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color w:val="0070C0"/>
          <w:sz w:val="36"/>
        </w:rPr>
        <w:t>项目实施计划</w:t>
      </w:r>
    </w:p>
    <w:p>
      <w:r>
        <w:rPr>
          <w:rFonts w:ascii="微软雅黑" w:hAnsi="微软雅黑" w:eastAsia="微软雅黑"/>
          <w:b w:val="0"/>
          <w:sz w:val="21"/>
        </w:rPr>
        <w:t>项目名称：劳务中介管理系统</w:t>
      </w:r>
    </w:p>
    <w:p>
      <w:r>
        <w:rPr>
          <w:rFonts w:ascii="微软雅黑" w:hAnsi="微软雅黑" w:eastAsia="微软雅黑"/>
          <w:b w:val="0"/>
          <w:sz w:val="21"/>
        </w:rPr>
        <w:t>文档日期：2026年10月17日</w:t>
      </w:r>
    </w:p>
    <w:p>
      <w:r>
        <w:rPr>
          <w:rFonts w:ascii="微软雅黑" w:hAnsi="微软雅黑" w:eastAsia="微软雅黑"/>
          <w:b w:val="0"/>
          <w:sz w:val="21"/>
        </w:rPr>
        <w:t>文档版本：v2.0（统一版）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📅 项目周期概览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周期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起算时间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主要工作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需求评审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2周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首付款到账后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PRD、原型图、UI设计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第一期开发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8周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需求评审款到账后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前8个模块开发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第二期开发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8周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第一期开发款到账后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后7个模块开发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部署上线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1周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第二期开发款到账后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生产环境部署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**总计**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**19周**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**约4.5个月**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**不含客户验收时间**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注意：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每个阶段的周期从上一阶段验收通过且款项到账后开始计算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客户验收时间不计入开发周期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如遇需求变更，工期相应顺延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阶段1：合同签订（Day 0）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时间节点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签约日：双方签字盖章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付款时限：签约后3个工作日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工作内容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商务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合同签字盖章、发票开具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财务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确认首付款到账（¥42万）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项目经理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建立项目群、确认联系人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4"/>
        </w:rPr>
        <w:t>交付物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合同正文（一式两份）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5个附件（验收标准、交付计划、变更流程、验收流程）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下一阶段触发条件</w:t>
      </w:r>
    </w:p>
    <w:p>
      <w:r>
        <w:rPr>
          <w:rFonts w:ascii="微软雅黑" w:hAnsi="微软雅黑" w:eastAsia="微软雅黑"/>
          <w:b w:val="0"/>
          <w:sz w:val="21"/>
        </w:rPr>
        <w:t xml:space="preserve"> 首付款¥42万到账 → 项目正式启动，进入需求评审阶段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阶段2：需求评审（Week 1-2，2周）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时间节点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起算时间：首付款到账之日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阶段时长：2周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验收时限：提交文档后5个工作日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付款时限：签署确认书后5个工作日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工作内容</w:t>
      </w:r>
    </w:p>
    <w:p>
      <w:r>
        <w:rPr>
          <w:rFonts w:ascii="微软雅黑" w:hAnsi="微软雅黑" w:eastAsia="微软雅黑"/>
          <w:b/>
          <w:sz w:val="22"/>
        </w:rPr>
        <w:t>Week 1：需求细化 + 原型设计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交付物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 1-2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产品经理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细化PRD（15个模块详细功能说明）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PRD草稿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 3-5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产品经理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绘制Web后台原型图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原型图v0.1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 1-3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UI设计师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确定设计风格、制作设计规范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设计规范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 4-5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UI设计师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设计关键页面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UI设计稿v0.1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 1-2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架构师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设计系统架构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架构设计文档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 3-5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架构师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设计数据库（ER图、表结构）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数据库设计文档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Week 2：原型完善 + 需求评审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交付物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 1-3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产品经理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绘制App和小程序原型图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原型图v1.0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 1-3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UI设计师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完善UI设计稿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UI设计稿v1.0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 4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后端负责人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设计API接口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API设计文档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 5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全员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**需求评审会议**（与客户）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会议纪要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 5后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审阅文档、提出修改意见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修改后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**签署《功能清单确认书》**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确认书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4"/>
        </w:rPr>
        <w:t>交付物清单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交付物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格式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页数/数量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产品需求文档（PRD）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PDF/Word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约150页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Web后台原型图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Axure/Figma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50+页面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移动App原型图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Axure/Figma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30+页面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微信小程序原型图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Axure/Figma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20+页面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UI设计稿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Figma/Sketch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关键页面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数据库设计文档（ER图、表结构）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PDF/Word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约50页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API接口设计文档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Swagger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100+接口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项目计划书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PDF/Word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约20页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4"/>
        </w:rPr>
        <w:t>需求评审会议议程（2-3小时）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业务流程讲解（30分钟）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产品经理讲解业务流程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确认业务逻辑是否符合客户预期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原型图演示（60分钟）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逐页演示Web后台、App、小程序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确认页面布局和交互流程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UI设计讲解（30分钟）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UI设计师讲解设计风格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确认视觉风格是否符合客户品牌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技术方案评审（30分钟）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架构师讲解技术架构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确认技术方案的可行性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问题答疑（30分钟）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客户提出疑问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双方讨论并达成一致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验收标准</w:t>
      </w:r>
    </w:p>
    <w:p>
      <w:r>
        <w:rPr>
          <w:rFonts w:ascii="微软雅黑" w:hAnsi="微软雅黑" w:eastAsia="微软雅黑"/>
          <w:b w:val="0"/>
          <w:sz w:val="21"/>
        </w:rPr>
        <w:t xml:space="preserve"> PRD功能描述清晰、完整，覆盖15个模块</w:t>
      </w:r>
    </w:p>
    <w:p>
      <w:r>
        <w:rPr>
          <w:rFonts w:ascii="微软雅黑" w:hAnsi="微软雅黑" w:eastAsia="微软雅黑"/>
          <w:b w:val="0"/>
          <w:sz w:val="21"/>
        </w:rPr>
        <w:t xml:space="preserve"> 原型图交互流程合理，符合业务逻辑</w:t>
      </w:r>
    </w:p>
    <w:p>
      <w:r>
        <w:rPr>
          <w:rFonts w:ascii="微软雅黑" w:hAnsi="微软雅黑" w:eastAsia="微软雅黑"/>
          <w:b w:val="0"/>
          <w:sz w:val="21"/>
        </w:rPr>
        <w:t xml:space="preserve"> UI设计稿风格统一，符合客户品牌形象</w:t>
      </w:r>
    </w:p>
    <w:p>
      <w:r>
        <w:rPr>
          <w:rFonts w:ascii="微软雅黑" w:hAnsi="微软雅黑" w:eastAsia="微软雅黑"/>
          <w:b w:val="0"/>
          <w:sz w:val="21"/>
        </w:rPr>
        <w:t xml:space="preserve"> 数据库设计合理，能支撑业务需求</w:t>
      </w:r>
    </w:p>
    <w:p>
      <w:r>
        <w:rPr>
          <w:rFonts w:ascii="微软雅黑" w:hAnsi="微软雅黑" w:eastAsia="微软雅黑"/>
          <w:b w:val="0"/>
          <w:sz w:val="21"/>
        </w:rPr>
        <w:t xml:space="preserve"> 接口设计清晰，前后端对接无障碍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下一阶段触发条件</w:t>
      </w:r>
    </w:p>
    <w:p>
      <w:r>
        <w:rPr>
          <w:rFonts w:ascii="微软雅黑" w:hAnsi="微软雅黑" w:eastAsia="微软雅黑"/>
          <w:b w:val="0"/>
          <w:sz w:val="21"/>
        </w:rPr>
        <w:t xml:space="preserve"> 客户签署《功能清单确认书》</w:t>
      </w:r>
    </w:p>
    <w:p>
      <w:r>
        <w:rPr>
          <w:rFonts w:ascii="微软雅黑" w:hAnsi="微软雅黑" w:eastAsia="微软雅黑"/>
          <w:b w:val="0"/>
          <w:sz w:val="21"/>
        </w:rPr>
        <w:t xml:space="preserve"> 需求评审款¥14万到账 → 进入第一期开发阶段</w:t>
      </w:r>
    </w:p>
    <w:p>
      <w:r>
        <w:rPr>
          <w:rFonts w:ascii="微软雅黑" w:hAnsi="微软雅黑" w:eastAsia="微软雅黑"/>
          <w:b w:val="0"/>
          <w:sz w:val="21"/>
        </w:rPr>
        <w:t>重要性：</w:t>
      </w:r>
    </w:p>
    <w:p>
      <w:r>
        <w:rPr>
          <w:rFonts w:ascii="微软雅黑" w:hAnsi="微软雅黑" w:eastAsia="微软雅黑"/>
          <w:b w:val="0"/>
          <w:sz w:val="21"/>
        </w:rPr>
        <w:t>此阶段最关键，确认后即锁定功能范围，后续变更需走变更流程并另行付费。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阶段3：第一期开发（Week 3-10，8周）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时间节点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起算时间：需求评审款到账之日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阶段时长：8周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验收时限：提交验收申请后10个工作日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付款时限：验收通过后5个工作日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开发范围（前8个模块）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工作量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模块10：基础设施与架构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40人天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项目骨架、认证授权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模块1：招聘管理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45人天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渠道、岗位、撞单规则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模块2：员工管理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35人天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档案、入离职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模块3：考勤工时管理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40人天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工时导入、审核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模块4：工资管理⭐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50人天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自动计算、工资条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模块6：返费结算⭐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40人天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自动计算、达标判断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模块9：系统配置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25人天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企业/项目/岗位管理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模块11：三端集成（部分）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15人天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联调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小计：290人天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开发计划（按周）</w:t>
      </w:r>
    </w:p>
    <w:p>
      <w:r>
        <w:rPr>
          <w:rFonts w:ascii="微软雅黑" w:hAnsi="微软雅黑" w:eastAsia="微软雅黑"/>
          <w:b/>
          <w:sz w:val="22"/>
        </w:rPr>
        <w:t>Week 3：基础设施搭建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架构师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搭建开发环境、创建项目骨架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搭建Spring Boot项目、集成MyBatis Plus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Web前端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搭建Vue 3项目、配置Element Plus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App前端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搭建Flutter项目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小程序前端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搭建uni-app项目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运维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准备开发服务器（MySQL、Redis、Nginx）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里程碑：项目脚手架完成，可运行Hello World</w:t>
      </w:r>
    </w:p>
    <w:p>
      <w:r>
        <w:rPr>
          <w:rFonts w:ascii="微软雅黑" w:hAnsi="微软雅黑" w:eastAsia="微软雅黑"/>
          <w:b/>
          <w:sz w:val="22"/>
        </w:rPr>
        <w:t>Week 4：用户权限 + 员工管理（基础）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实现登录认证、角色权限、员工CRUD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Web前端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登录页、用户管理页、员工管理页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编写测试用例，开始功能测试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里程碑：可登录系统，可管理员工</w:t>
      </w:r>
    </w:p>
    <w:p>
      <w:r>
        <w:rPr>
          <w:rFonts w:ascii="微软雅黑" w:hAnsi="微软雅黑" w:eastAsia="微软雅黑"/>
          <w:b/>
          <w:sz w:val="22"/>
        </w:rPr>
        <w:t>Week 5-6：招聘管理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渠道管理、岗位发布、报名接口、撞单规则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Web前端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渠道管理、岗位管理、报名列表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小程序前端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扫码报名页、报名表单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重点测试撞单规则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里程碑：可发布岗位，可扫码报名，撞单规则生效</w:t>
      </w:r>
    </w:p>
    <w:p>
      <w:r>
        <w:rPr>
          <w:rFonts w:ascii="微软雅黑" w:hAnsi="微软雅黑" w:eastAsia="微软雅黑"/>
          <w:b/>
          <w:sz w:val="22"/>
        </w:rPr>
        <w:t>Week 7：考勤工时管理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考勤导入解析、工时审核、工时统计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Web前端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考勤导入页、工时审核页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App前端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驻场录入考勤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测试各种Excel格式的导入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里程碑：可导入工厂考勤表，可审核工时</w:t>
      </w:r>
    </w:p>
    <w:p>
      <w:r>
        <w:rPr>
          <w:rFonts w:ascii="微软雅黑" w:hAnsi="微软雅黑" w:eastAsia="微软雅黑"/>
          <w:b/>
          <w:sz w:val="22"/>
        </w:rPr>
        <w:t>Week 8-9：工资管理⭐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工资计算引擎、工资表生成、工资条推送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Web前端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工资计算页、工资表、银行代发文件导出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小程序前端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员工查看工资条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重点测试计算准确性（各种边界情况）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里程碑：可自动计算工资，可推送工资条</w:t>
      </w:r>
    </w:p>
    <w:p>
      <w:r>
        <w:rPr>
          <w:rFonts w:ascii="微软雅黑" w:hAnsi="微软雅黑" w:eastAsia="微软雅黑"/>
          <w:b/>
          <w:sz w:val="22"/>
        </w:rPr>
        <w:t>Week 10：返费结算⭐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返费政策配置、自动计算、达标判断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Web前端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返费政策配置、返费结算单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小程序前端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经纪人查看预计返费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测试达标判断逻辑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里程碑：可自动计算返费，经纪人可查看预计返费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交付物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交付物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测试环境访问地址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Web、App、小程序测试版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测试账号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各角色测试账号及密码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测试数据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预置的测试数据（企业、项目、员工等）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测试报告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内部测试报告（功能测试、性能测试）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接口文档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Swagger在线文档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操作指南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简易操作说明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4"/>
        </w:rPr>
        <w:t>第一期验收流程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Week 11 Day 1：开发方提交《第一期验收申请》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Week 11 Day 1-10：客户使用测试账号实际操作测试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Week 11 Day 10：客户填写《第一期验收报告》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如发现问题：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客户提出问题清单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开发方5个工作日内修复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修复后重新验收（3个工作日）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验收通过：双方签字确认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验收标准</w:t>
      </w:r>
    </w:p>
    <w:p>
      <w:r>
        <w:rPr>
          <w:rFonts w:ascii="微软雅黑" w:hAnsi="微软雅黑" w:eastAsia="微软雅黑"/>
          <w:b w:val="0"/>
          <w:sz w:val="21"/>
        </w:rPr>
        <w:t xml:space="preserve"> 按《附件一：模块验收标准清单》对应模块验收</w:t>
      </w:r>
    </w:p>
    <w:p>
      <w:r>
        <w:rPr>
          <w:rFonts w:ascii="微软雅黑" w:hAnsi="微软雅黑" w:eastAsia="微软雅黑"/>
          <w:b w:val="0"/>
          <w:sz w:val="21"/>
        </w:rPr>
        <w:t xml:space="preserve"> 通过率≥95%（约86项通过）</w:t>
      </w:r>
    </w:p>
    <w:p>
      <w:r>
        <w:rPr>
          <w:rFonts w:ascii="微软雅黑" w:hAnsi="微软雅黑" w:eastAsia="微软雅黑"/>
          <w:b w:val="0"/>
          <w:sz w:val="21"/>
        </w:rPr>
        <w:t xml:space="preserve"> 核心模块（模块4、模块6）通过率≥98%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下一阶段触发条件</w:t>
      </w:r>
    </w:p>
    <w:p>
      <w:r>
        <w:rPr>
          <w:rFonts w:ascii="微软雅黑" w:hAnsi="微软雅黑" w:eastAsia="微软雅黑"/>
          <w:b w:val="0"/>
          <w:sz w:val="21"/>
        </w:rPr>
        <w:t xml:space="preserve"> 第一期验收通过</w:t>
      </w:r>
    </w:p>
    <w:p>
      <w:r>
        <w:rPr>
          <w:rFonts w:ascii="微软雅黑" w:hAnsi="微软雅黑" w:eastAsia="微软雅黑"/>
          <w:b w:val="0"/>
          <w:sz w:val="21"/>
        </w:rPr>
        <w:t xml:space="preserve"> 第一期开发款¥28万到账 → 进入第二期开发阶段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阶段4：第二期开发（Week 11-18，8周）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时间节点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起算时间：第一期开发款到账之日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阶段时长：8周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验收时限：提交验收申请后10个工作日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付款时限：验收通过后5个工作日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开发范围（后7个模块）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工作量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模块5：借支管理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35人天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申请、审批、扣回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模块7：保险管理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20人天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社保、公积金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模块8：财务管理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20人天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应收应付、利润表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模块11：三端集成（完整）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15人天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全面联调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模块12：测试与质量保障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60人天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全量测试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模块13：项目管理（文档）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202人天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文档编写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模块14：部署准备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20人天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部署前准备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小计：372人天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开发计划（按周）</w:t>
      </w:r>
    </w:p>
    <w:p>
      <w:r>
        <w:rPr>
          <w:rFonts w:ascii="微软雅黑" w:hAnsi="微软雅黑" w:eastAsia="微软雅黑"/>
          <w:b/>
          <w:sz w:val="22"/>
        </w:rPr>
        <w:t>Week 11-12：借支管理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借支申请、审批流程、自动扣回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Web前端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借支审批页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小程序前端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员工申请借支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测试审批流程和扣回逻辑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Week 13：保险管理 + 财务管理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社保管理、应收应付、利润表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Web前端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社保管理页、财务报表页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功能测试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Week 14-15：三端集成联调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全员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三端联调、Bug修复、功能补齐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全量测试、回归测试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里程碑：Web、App、小程序数据同步正常</w:t>
      </w:r>
    </w:p>
    <w:p>
      <w:r>
        <w:rPr>
          <w:rFonts w:ascii="微软雅黑" w:hAnsi="微软雅黑" w:eastAsia="微软雅黑"/>
          <w:b/>
          <w:sz w:val="22"/>
        </w:rPr>
        <w:t>Week 16-17：系统测试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功能测试（144项验收标准全覆盖）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性能测试（JMeter压测，500并发）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安全测试（SQL注入、XSS扫描）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开发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Bug修复、性能优化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里程碑：测试报告出炉，Bug清零</w:t>
      </w:r>
    </w:p>
    <w:p>
      <w:r>
        <w:rPr>
          <w:rFonts w:ascii="微软雅黑" w:hAnsi="微软雅黑" w:eastAsia="微软雅黑"/>
          <w:b/>
          <w:sz w:val="22"/>
        </w:rPr>
        <w:t>Week 18：部署准备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运维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准备生产服务器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编写部署文档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前端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App打包、小程序提审准备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产品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编写用户手册草稿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4"/>
        </w:rPr>
        <w:t>交付物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交付物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全功能测试环境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15个模块全部可用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集成测试报告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三端联调测试报告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性能测试报告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压力测试、并发测试结果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安全测试报告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漏洞扫描、渗透测试结果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部署方案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生产环境部署计划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4"/>
        </w:rPr>
        <w:t>第二期验收流程</w:t>
      </w:r>
    </w:p>
    <w:p>
      <w:r>
        <w:rPr>
          <w:rFonts w:ascii="微软雅黑" w:hAnsi="微软雅黑" w:eastAsia="微软雅黑"/>
          <w:b w:val="0"/>
          <w:sz w:val="21"/>
        </w:rPr>
        <w:t>（同第一期验收流程）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验收标准</w:t>
      </w:r>
    </w:p>
    <w:p>
      <w:r>
        <w:rPr>
          <w:rFonts w:ascii="微软雅黑" w:hAnsi="微软雅黑" w:eastAsia="微软雅黑"/>
          <w:b w:val="0"/>
          <w:sz w:val="21"/>
        </w:rPr>
        <w:t xml:space="preserve"> 全部15个模块通过率≥95%（约137项通过）</w:t>
      </w:r>
    </w:p>
    <w:p>
      <w:r>
        <w:rPr>
          <w:rFonts w:ascii="微软雅黑" w:hAnsi="微软雅黑" w:eastAsia="微软雅黑"/>
          <w:b w:val="0"/>
          <w:sz w:val="21"/>
        </w:rPr>
        <w:t xml:space="preserve"> 三端数据同步正常，无延迟</w:t>
      </w:r>
    </w:p>
    <w:p>
      <w:r>
        <w:rPr>
          <w:rFonts w:ascii="微软雅黑" w:hAnsi="微软雅黑" w:eastAsia="微软雅黑"/>
          <w:b w:val="0"/>
          <w:sz w:val="21"/>
        </w:rPr>
        <w:t xml:space="preserve"> 性能达标：500并发用户，响应时间&lt;2秒</w:t>
      </w:r>
    </w:p>
    <w:p>
      <w:r>
        <w:rPr>
          <w:rFonts w:ascii="微软雅黑" w:hAnsi="微软雅黑" w:eastAsia="微软雅黑"/>
          <w:b w:val="0"/>
          <w:sz w:val="21"/>
        </w:rPr>
        <w:t xml:space="preserve"> 安全扫描无高危漏洞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下一阶段触发条件</w:t>
      </w:r>
    </w:p>
    <w:p>
      <w:r>
        <w:rPr>
          <w:rFonts w:ascii="微软雅黑" w:hAnsi="微软雅黑" w:eastAsia="微软雅黑"/>
          <w:b w:val="0"/>
          <w:sz w:val="21"/>
        </w:rPr>
        <w:t xml:space="preserve"> 第二期验收通过</w:t>
      </w:r>
    </w:p>
    <w:p>
      <w:r>
        <w:rPr>
          <w:rFonts w:ascii="微软雅黑" w:hAnsi="微软雅黑" w:eastAsia="微软雅黑"/>
          <w:b w:val="0"/>
          <w:sz w:val="21"/>
        </w:rPr>
        <w:t xml:space="preserve"> 第二期开发款¥28万到账 → 进入部署上线阶段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阶段5：部署上线（Week 19，1周）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时间节点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起算时间：第二期开发款到账之日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阶段时长：1周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验收时限：系统上线后5个工作日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付款时限：签署确认书后5个工作日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工作内容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 1-2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运维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生产环境部署（MySQL、Redis、应用服务）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 1-2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运维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域名解析、SSL证书配置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 3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数据迁移（如有历史数据）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 3-4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Web前端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生产环境前端部署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 3-4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App前端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App打包、上架应用市场（iOS App Store + Android应用市场）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 3-4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小程序前端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小程序提审、发布到微信平台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 5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全员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上线检查、功能验证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4"/>
        </w:rPr>
        <w:t>交付物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交付物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验收标准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Web后台上线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生产环境部署，HTTPS访问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可通过域名访问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移动App上架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iOS App Store + Android应用市场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可下载安装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微信小程序发布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微信平台审核通过上线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可扫码进入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管理员账号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超级管理员账号及初始密码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可正常登录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部署文档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服务器配置、部署步骤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文档完整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运维文档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日常运维、故障排查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文档清晰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4"/>
        </w:rPr>
        <w:t>上线检查清单</w:t>
      </w:r>
    </w:p>
    <w:p>
      <w:r>
        <w:rPr>
          <w:rFonts w:ascii="微软雅黑" w:hAnsi="微软雅黑" w:eastAsia="微软雅黑"/>
          <w:b w:val="0"/>
          <w:sz w:val="21"/>
        </w:rPr>
        <w:t>环境检查：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生产服务器配置完成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MySQL数据库部署完成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Redis缓存部署完成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Nginx配置完成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域名解析生效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SSL证书配置完成</w:t>
      </w:r>
    </w:p>
    <w:p>
      <w:r>
        <w:rPr>
          <w:rFonts w:ascii="微软雅黑" w:hAnsi="微软雅黑" w:eastAsia="微软雅黑"/>
          <w:b w:val="0"/>
          <w:sz w:val="21"/>
        </w:rPr>
        <w:t>功能验证：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Web后台可访问，可登录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App可下载，可登录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小程序可搜索，可登录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核心业务流程可正常操作</w:t>
      </w:r>
    </w:p>
    <w:p>
      <w:r>
        <w:rPr>
          <w:rFonts w:ascii="微软雅黑" w:hAnsi="微软雅黑" w:eastAsia="微软雅黑"/>
          <w:b w:val="0"/>
          <w:sz w:val="21"/>
        </w:rPr>
        <w:t>性能验证：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页面响应时间&lt;2秒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数据库查询正常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缓存命中正常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验收标准</w:t>
      </w:r>
    </w:p>
    <w:p>
      <w:r>
        <w:rPr>
          <w:rFonts w:ascii="微软雅黑" w:hAnsi="微软雅黑" w:eastAsia="微软雅黑"/>
          <w:b w:val="0"/>
          <w:sz w:val="21"/>
        </w:rPr>
        <w:t xml:space="preserve"> 系统可通过域名正常访问（HTTPS）</w:t>
      </w:r>
    </w:p>
    <w:p>
      <w:r>
        <w:rPr>
          <w:rFonts w:ascii="微软雅黑" w:hAnsi="微软雅黑" w:eastAsia="微软雅黑"/>
          <w:b w:val="0"/>
          <w:sz w:val="21"/>
        </w:rPr>
        <w:t xml:space="preserve"> App可从官方应用市场下载并安装</w:t>
      </w:r>
    </w:p>
    <w:p>
      <w:r>
        <w:rPr>
          <w:rFonts w:ascii="微软雅黑" w:hAnsi="微软雅黑" w:eastAsia="微软雅黑"/>
          <w:b w:val="0"/>
          <w:sz w:val="21"/>
        </w:rPr>
        <w:t xml:space="preserve"> 小程序可搜索或扫码进入</w:t>
      </w:r>
    </w:p>
    <w:p>
      <w:r>
        <w:rPr>
          <w:rFonts w:ascii="微软雅黑" w:hAnsi="微软雅黑" w:eastAsia="微软雅黑"/>
          <w:b w:val="0"/>
          <w:sz w:val="21"/>
        </w:rPr>
        <w:t xml:space="preserve"> 管理员账号可正常登录三端</w:t>
      </w:r>
    </w:p>
    <w:p>
      <w:r>
        <w:rPr>
          <w:rFonts w:ascii="微软雅黑" w:hAnsi="微软雅黑" w:eastAsia="微软雅黑"/>
          <w:b w:val="0"/>
          <w:sz w:val="21"/>
        </w:rPr>
        <w:t xml:space="preserve"> 核心业务流程可正常操作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下一阶段触发条件</w:t>
      </w:r>
    </w:p>
    <w:p>
      <w:r>
        <w:rPr>
          <w:rFonts w:ascii="微软雅黑" w:hAnsi="微软雅黑" w:eastAsia="微软雅黑"/>
          <w:b w:val="0"/>
          <w:sz w:val="21"/>
        </w:rPr>
        <w:t xml:space="preserve"> 客户签署《上线确认书》</w:t>
      </w:r>
    </w:p>
    <w:p>
      <w:r>
        <w:rPr>
          <w:rFonts w:ascii="微软雅黑" w:hAnsi="微软雅黑" w:eastAsia="微软雅黑"/>
          <w:b w:val="0"/>
          <w:sz w:val="21"/>
        </w:rPr>
        <w:t xml:space="preserve"> 上线款¥21万到账 → 进入试运行与最终验收阶段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阶段6：试运行与最终验收（Week 20-22，3周）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时间节点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起算时间：上线款到账之日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试运行期：2周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最终验收期：试运行期满后7个工作日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付款时限：签署验收报告后5个工作日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试运行期（2周）</w:t>
      </w:r>
    </w:p>
    <w:p>
      <w:r>
        <w:rPr>
          <w:rFonts w:ascii="微软雅黑" w:hAnsi="微软雅黑" w:eastAsia="微软雅黑"/>
          <w:b w:val="0"/>
          <w:sz w:val="21"/>
        </w:rPr>
        <w:t>工作内容：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客户实际使用系统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发现问题及时反馈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开发方快速响应修复</w:t>
      </w:r>
    </w:p>
    <w:p>
      <w:r>
        <w:rPr>
          <w:rFonts w:ascii="微软雅黑" w:hAnsi="微软雅黑" w:eastAsia="微软雅黑"/>
          <w:b w:val="0"/>
          <w:sz w:val="21"/>
        </w:rPr>
        <w:t>技术支持：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工作日9:00-18:00在线支持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问题响应时间：1小时内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紧急问题4小时内修复</w:t>
      </w:r>
    </w:p>
    <w:p>
      <w:r>
        <w:rPr>
          <w:rFonts w:ascii="微软雅黑" w:hAnsi="微软雅黑" w:eastAsia="微软雅黑"/>
          <w:b w:val="0"/>
          <w:sz w:val="21"/>
        </w:rPr>
        <w:t>问题分类：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功能性Bug：免费修复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性能问题：免费优化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需求变更：走变更流程，需付费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使用问题：提供培训和指导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培训安排（试运行期内完成）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培训对象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时长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方式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培训内容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系统管理员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2小时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线上/线下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全模块操作、权限管理、系统配置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财务人员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1小时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线上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工资管理、返费结算、财务管理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项目经理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1小时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线上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招聘管理、员工管理、考勤工时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驻场人员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1小时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线上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考勤工时录入（移动端）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4"/>
        </w:rPr>
        <w:t>交付物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交付物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格式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页数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用户操作手册（管理员版）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PDF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约80页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用户操作手册（普通用户版）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PDF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约30页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培训PPT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PPT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5套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培训视频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MP4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约2小时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常见问题FAQ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PDF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约20页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数据字典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Excel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4"/>
        </w:rPr>
        <w:t>最终验收（试运行期满后）</w:t>
      </w:r>
    </w:p>
    <w:p>
      <w:r>
        <w:rPr>
          <w:rFonts w:ascii="微软雅黑" w:hAnsi="微软雅黑" w:eastAsia="微软雅黑"/>
          <w:b w:val="0"/>
          <w:sz w:val="21"/>
        </w:rPr>
        <w:t>验收内容：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系统稳定性（试运行期间无重大故障）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性能指标达标（响应时间、并发能力）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功能完整性（15个模块全部可用）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数据准确性（工资、返费计算正确）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文档完整性（用户手册、培训视频）</w:t>
      </w:r>
    </w:p>
    <w:p>
      <w:r>
        <w:rPr>
          <w:rFonts w:ascii="微软雅黑" w:hAnsi="微软雅黑" w:eastAsia="微软雅黑"/>
          <w:b w:val="0"/>
          <w:sz w:val="21"/>
        </w:rPr>
        <w:t>验收标准：</w:t>
      </w:r>
    </w:p>
    <w:p>
      <w:r>
        <w:rPr>
          <w:rFonts w:ascii="微软雅黑" w:hAnsi="微软雅黑" w:eastAsia="微软雅黑"/>
          <w:b w:val="0"/>
          <w:sz w:val="21"/>
        </w:rPr>
        <w:t xml:space="preserve"> 试运行期间系统可用率≥99%</w:t>
      </w:r>
    </w:p>
    <w:p>
      <w:r>
        <w:rPr>
          <w:rFonts w:ascii="微软雅黑" w:hAnsi="微软雅黑" w:eastAsia="微软雅黑"/>
          <w:b w:val="0"/>
          <w:sz w:val="21"/>
        </w:rPr>
        <w:t xml:space="preserve"> 页面响应时间&lt;2秒</w:t>
      </w:r>
    </w:p>
    <w:p>
      <w:r>
        <w:rPr>
          <w:rFonts w:ascii="微软雅黑" w:hAnsi="微软雅黑" w:eastAsia="微软雅黑"/>
          <w:b w:val="0"/>
          <w:sz w:val="21"/>
        </w:rPr>
        <w:t xml:space="preserve"> 支持500并发用户无压力</w:t>
      </w:r>
    </w:p>
    <w:p>
      <w:r>
        <w:rPr>
          <w:rFonts w:ascii="微软雅黑" w:hAnsi="微软雅黑" w:eastAsia="微软雅黑"/>
          <w:b w:val="0"/>
          <w:sz w:val="21"/>
        </w:rPr>
        <w:t xml:space="preserve"> 财务数据计算准确，无重大错误</w:t>
      </w:r>
    </w:p>
    <w:p>
      <w:r>
        <w:rPr>
          <w:rFonts w:ascii="微软雅黑" w:hAnsi="微软雅黑" w:eastAsia="微软雅黑"/>
          <w:b w:val="0"/>
          <w:sz w:val="21"/>
        </w:rPr>
        <w:t xml:space="preserve"> 提供完整的用户手册和培训视频</w:t>
      </w:r>
    </w:p>
    <w:p>
      <w:r>
        <w:rPr>
          <w:rFonts w:ascii="微软雅黑" w:hAnsi="微软雅黑" w:eastAsia="微软雅黑"/>
          <w:b w:val="0"/>
          <w:sz w:val="21"/>
        </w:rPr>
        <w:t>验收流程：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开发方提交《项目验收申请》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客户组织最终验收会议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客户填写《项目验收报告》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双方签字确认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项目完成标志</w:t>
      </w:r>
    </w:p>
    <w:p>
      <w:r>
        <w:rPr>
          <w:rFonts w:ascii="微软雅黑" w:hAnsi="微软雅黑" w:eastAsia="微软雅黑"/>
          <w:b w:val="0"/>
          <w:sz w:val="21"/>
        </w:rPr>
        <w:t xml:space="preserve"> 客户签署《项目验收报告》</w:t>
      </w:r>
    </w:p>
    <w:p>
      <w:r>
        <w:rPr>
          <w:rFonts w:ascii="微软雅黑" w:hAnsi="微软雅黑" w:eastAsia="微软雅黑"/>
          <w:b w:val="0"/>
          <w:sz w:val="21"/>
        </w:rPr>
        <w:t xml:space="preserve"> 验收款¥7万到账</w:t>
      </w:r>
    </w:p>
    <w:p>
      <w:r>
        <w:rPr>
          <w:rFonts w:ascii="微软雅黑" w:hAnsi="微软雅黑" w:eastAsia="微软雅黑"/>
          <w:b w:val="0"/>
          <w:sz w:val="21"/>
        </w:rPr>
        <w:t xml:space="preserve"> 进入12个月免费维保期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📊 进度监控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每周进度报告</w:t>
      </w:r>
    </w:p>
    <w:p>
      <w:r>
        <w:rPr>
          <w:rFonts w:ascii="微软雅黑" w:hAnsi="微软雅黑" w:eastAsia="微软雅黑"/>
          <w:b w:val="0"/>
          <w:sz w:val="21"/>
        </w:rPr>
        <w:t>开发方每周五下午向客户发送《项目进度周报》，包含：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本周完成工作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下周计划工作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当前进度（已完成X%）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风险和问题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需要客户配合的事项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里程碑监控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里程碑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预计时间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实际时间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合同签订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Week 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⚪ 待开始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首付款到账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Week 0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⚪ 待开始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功能清单确认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Week 2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⚪ 待开始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第一期验收通过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Week 11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⚪ 待开始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第二期验收通过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Week 19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⚪ 待开始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系统上线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Week 19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⚪ 待开始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最终验收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Week 22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⚪ 待开始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⚠️ 风险与应对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常见风险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概率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应对措施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需求频繁变更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锁定功能范围，变更走变更流程并收费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客户验收拖延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合同约定验收期限，逾期视为验收通过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第三方服务不稳定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准备备选方案（如OCR、电子签）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App审核不通过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提前了解审核规则，预留审核时间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开发人员流动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代码规范严格，文档完整，降低交接成本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4"/>
        </w:rPr>
        <w:t>延期处理</w:t>
      </w:r>
    </w:p>
    <w:p>
      <w:r>
        <w:rPr>
          <w:rFonts w:ascii="微软雅黑" w:hAnsi="微软雅黑" w:eastAsia="微软雅黑"/>
          <w:b w:val="0"/>
          <w:sz w:val="21"/>
        </w:rPr>
        <w:t>客户原因导致延期（不计入开发周期）：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未按时付款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未按时完成验收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需求变更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未按时提供协助</w:t>
      </w:r>
    </w:p>
    <w:p>
      <w:r>
        <w:rPr>
          <w:rFonts w:ascii="微软雅黑" w:hAnsi="微软雅黑" w:eastAsia="微软雅黑"/>
          <w:b w:val="0"/>
          <w:sz w:val="21"/>
        </w:rPr>
        <w:t>开发方原因导致延期（计入开发周期）：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开发进度慢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质量问题导致返工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技术难题攻坚失败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📞 项目沟通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沟通机制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会议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频率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参与人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议题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项目启动会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1次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双方全员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项目介绍、团队介绍、工作方式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需求评审会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1次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双方关键人员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需求确认、原型评审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周例会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每周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双方项目经理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进度汇报、问题讨论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验收会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3次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双方关键人员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阶段验收、最终验收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4"/>
        </w:rPr>
        <w:t>联系方式</w:t>
      </w:r>
    </w:p>
    <w:p>
      <w:r>
        <w:rPr>
          <w:rFonts w:ascii="微软雅黑" w:hAnsi="微软雅黑" w:eastAsia="微软雅黑"/>
          <w:b w:val="0"/>
          <w:sz w:val="21"/>
        </w:rPr>
        <w:t>我方联系人：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项目经理：[姓名]  [电话]  [微信]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技术负责人：[姓名]  [电话]  [微信]</w:t>
      </w:r>
    </w:p>
    <w:p>
      <w:r>
        <w:rPr>
          <w:rFonts w:ascii="微软雅黑" w:hAnsi="微软雅黑" w:eastAsia="微软雅黑"/>
          <w:b w:val="0"/>
          <w:sz w:val="21"/>
        </w:rPr>
        <w:t>客户方联系人：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项目负责人：[姓名]  [电话]  [微信]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技术对接人：[姓名]  [电话]  [微信]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r>
        <w:rPr>
          <w:rFonts w:ascii="微软雅黑" w:hAnsi="微软雅黑" w:eastAsia="微软雅黑"/>
          <w:b w:val="0"/>
          <w:sz w:val="21"/>
        </w:rPr>
        <w:t>文档版本：v2.0（统一版）</w:t>
      </w:r>
    </w:p>
    <w:p>
      <w:r>
        <w:rPr>
          <w:rFonts w:ascii="微软雅黑" w:hAnsi="微软雅黑" w:eastAsia="微软雅黑"/>
          <w:b w:val="0"/>
          <w:sz w:val="21"/>
        </w:rPr>
        <w:t>最后更新：2026年10月17日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