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4"/>
          <w:szCs w:val="34"/>
          <w:rtl w:val="off"/>
        </w:rPr>
      </w:pPr>
      <w:r>
        <w:rPr>
          <w:lang w:eastAsia="ko-KR"/>
          <w:sz w:val="34"/>
          <w:szCs w:val="34"/>
          <w:rtl w:val="off"/>
        </w:rPr>
        <w:t>자바프로그래밍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자바의 태동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 xml:space="preserve">WORA 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한번 작성된 코드는 모든 플랫폼에서 바로 실행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C/C++ 등 기존 언어가 가진 플랫폼 종속성 극복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네트워크에 연결된 어느 클라이언트에서나 실행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WORA를 가능하게 하는 자바의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rlawl</dc:creator>
  <cp:keywords/>
  <dc:description/>
  <cp:lastModifiedBy>rlawl</cp:lastModifiedBy>
  <cp:revision>1</cp:revision>
  <dcterms:created xsi:type="dcterms:W3CDTF">2023-09-06T00:27:55Z</dcterms:created>
  <dcterms:modified xsi:type="dcterms:W3CDTF">2023-09-06T01:38:35Z</dcterms:modified>
  <cp:version>1200.0100.01</cp:version>
</cp:coreProperties>
</file>