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Warp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warp.co   ·   Series B   ·   New York, NY   ·   Battery Ventures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2.6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Warp announced a $60M Series B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led by Battery Ventures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, with participation from Peak XV, Sound Ventures, and Y Combinator.[1][6] Battery Ventures is generally regarded as a top-tier growth investor, and this is a primary new-money Series B (not framed as an insider extension), but none of the sources explicitly state whether Battery was a prior investor, so conservatively this fits the 'near-top-tier new-money Series B+, top-tier syndicate' band rather than a clearly documented new-money Tier 1 lead.[1][5][6]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Warp is described as an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AI-native payroll, compliance, and benefits platform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and an AI-native human capital management (HCM) platform, rebuilding HR and payroll with AI.[2][6] Multiple sources emphasize AI as the core of the product ("AI-native"), indicating that AI is central to the value proposition rather than a peripheral feature, consistent with a pure-play AI score.[2][3][6]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Public sources highlight that Warp has seen "significant growth and success in revenue and client volume" but provide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no concrete revenue, growth rate, NDR, LTV/CAC, or burn metrics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.[3] The company raised $60M Series B and has $85M total funding in under a year after its Series A, suggesting strong momentum but not enough quantified data to justify the ≥$25M revenue and ≥70% growth bar for a 3; in the absence of hard metrics, a cautious mid-range score between weak fundamentals (1) and the strong quantitative bar (3) is appropriate.[1][3][6]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Warp operates in large, durable markets (payroll, HR, compliance, benefits) and positions itself as an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AI-native HCM/payroll platform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, which supports a meaningful upside if execution is strong.[2][6] The rapid follow-on from Series A to a $60M Series B and backing by Battery Ventures and other notable investors imply expectations of material growth and scale, consistent with &gt;3x potential but still with meaningful risk of capital loss given limited public fundamentals.[1][3][5][6]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No public information is available on the SPV structure, carry, management fees, time horizon, or data access for an ID8 participation in this round.[1][2][3][6] With </w:t>
            </w:r>
            <w:r>
              <w:rPr>
                <w:rFonts w:ascii="Sora" w:hAnsi="Sora"/>
                <w:b/>
                <w:caps w:val="0"/>
                <w:color w:val="3C3C3C"/>
                <w:sz w:val="18"/>
              </w:rPr>
              <w:t>no deal-specific terms data</w:t>
            </w:r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 xml:space="preserve"> to evaluate against the rubric, this dimension must be scored at the lowest level per the instruction to treat missing evidence as a low score.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 xml:space="preserve">Warp passes the stage and geography gates: it is raising a </w:t>
      </w:r>
      <w:r>
        <w:rPr>
          <w:rFonts w:ascii="Sora" w:hAnsi="Sora"/>
          <w:b/>
          <w:caps w:val="0"/>
          <w:color w:val="1A1A1A"/>
          <w:sz w:val="21"/>
        </w:rPr>
        <w:t>Series B</w:t>
      </w:r>
      <w:r>
        <w:rPr>
          <w:rFonts w:ascii="Sora" w:hAnsi="Sora"/>
          <w:b w:val="0"/>
          <w:caps w:val="0"/>
          <w:color w:val="1A1A1A"/>
          <w:sz w:val="21"/>
        </w:rPr>
        <w:t xml:space="preserve"> round and is headquartered in New York, NY.[1][3][6] The deal is backed by Battery Ventures, a Tier 1 growth investor, and appears to be a primary Series B with a strong syndicate, but available sources do not clearly confirm whether Battery is truly new-money to the cap table, so alignment with ID8’s core thesis (new-money Tier 1 lead joining for the first time) is partial rather than clearly validated.[1][5][6] Overall, Warp looks like a promising AI-native HR/payroll platform with strong investor quality and market, but the lack of detailed financial metrics and deal terms data limits confidence in fit and pushes several rubric scores down.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