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6924DF" w14:textId="77777777" w:rsidR="002119A6" w:rsidRPr="00212B04" w:rsidRDefault="00000000">
      <w:pPr>
        <w:spacing w:after="40"/>
        <w:rPr>
          <w:sz w:val="28"/>
          <w:szCs w:val="28"/>
        </w:rPr>
      </w:pPr>
      <w:r w:rsidRPr="00212B04">
        <w:rPr>
          <w:rFonts w:ascii="Roboto Serif" w:eastAsia="Roboto Serif" w:hAnsi="Roboto Serif" w:cs="Roboto Serif"/>
          <w:b/>
          <w:bCs/>
          <w:sz w:val="28"/>
          <w:szCs w:val="28"/>
        </w:rPr>
        <w:t>Workflows &amp; Platforms</w:t>
      </w:r>
    </w:p>
    <w:p w14:paraId="08B840A7" w14:textId="26AC2475" w:rsidR="002119A6" w:rsidRDefault="00000000">
      <w:pPr>
        <w:pBdr>
          <w:bottom w:val="single" w:sz="6" w:space="10" w:color="1A1A1A"/>
        </w:pBdr>
        <w:spacing w:after="200"/>
      </w:pPr>
      <w:r>
        <w:rPr>
          <w:i/>
          <w:iCs/>
          <w:color w:val="828282"/>
          <w:sz w:val="22"/>
          <w:szCs w:val="22"/>
        </w:rPr>
        <w:t>Cloud migration</w:t>
      </w:r>
      <w:r w:rsidR="00212B04">
        <w:rPr>
          <w:i/>
          <w:iCs/>
          <w:color w:val="828282"/>
          <w:sz w:val="22"/>
          <w:szCs w:val="22"/>
        </w:rPr>
        <w:t>. S</w:t>
      </w:r>
      <w:r>
        <w:rPr>
          <w:i/>
          <w:iCs/>
          <w:color w:val="828282"/>
          <w:sz w:val="22"/>
          <w:szCs w:val="22"/>
        </w:rPr>
        <w:t>cope, requirements, sequence, and cost</w:t>
      </w:r>
    </w:p>
    <w:p w14:paraId="1F94FEA4" w14:textId="77777777" w:rsidR="002119A6" w:rsidRDefault="00000000">
      <w:pPr>
        <w:pStyle w:val="Heading1"/>
        <w:pBdr>
          <w:bottom w:val="single" w:sz="6" w:space="6" w:color="1A1A1A"/>
        </w:pBdr>
      </w:pPr>
      <w:r>
        <w:rPr>
          <w:rFonts w:ascii="Sora" w:eastAsia="Sora" w:hAnsi="Sora" w:cs="Sora"/>
          <w:color w:val="828282"/>
          <w:sz w:val="20"/>
          <w:szCs w:val="20"/>
        </w:rPr>
        <w:t xml:space="preserve">01   </w:t>
      </w:r>
      <w:r>
        <w:t>Current state and migration scope</w:t>
      </w:r>
    </w:p>
    <w:p w14:paraId="31F9A75B" w14:textId="77777777" w:rsidR="002119A6" w:rsidRDefault="00000000">
      <w:pPr>
        <w:spacing w:after="80"/>
      </w:pPr>
      <w:r>
        <w:t>The pipeline (</w:t>
      </w:r>
      <w:proofErr w:type="spellStart"/>
      <w:r>
        <w:t>PitchBook</w:t>
      </w:r>
      <w:proofErr w:type="spellEnd"/>
      <w:r>
        <w:t xml:space="preserve">, Watchlist, and Top 10 VC processing, Jesse's Deal intake) and Apollo Reach Out (list filtering, Perplexity enrichment, sequence loading) currently execute against a </w:t>
      </w:r>
      <w:proofErr w:type="gramStart"/>
      <w:r>
        <w:t>locally-run</w:t>
      </w:r>
      <w:proofErr w:type="gramEnd"/>
      <w:r>
        <w:t xml:space="preserve"> n8n instance and local Python processes. Execution depends on a single machine being on and the process being manually started; there is no automatic recovery and no execution history outside that machine.</w:t>
      </w:r>
    </w:p>
    <w:p w14:paraId="5196165D" w14:textId="216F32BE" w:rsidR="002119A6" w:rsidRDefault="00000000">
      <w:pPr>
        <w:spacing w:after="80"/>
      </w:pPr>
      <w:r>
        <w:t>Migrating to Google Cloud Run replaces that with two containerized services under ID8's own GCP project</w:t>
      </w:r>
      <w:r w:rsidR="000C14F7">
        <w:t>.</w:t>
      </w:r>
    </w:p>
    <w:p w14:paraId="05E4D27E" w14:textId="77777777" w:rsidR="002119A6" w:rsidRDefault="00000000">
      <w:pPr>
        <w:pStyle w:val="Heading1"/>
        <w:pBdr>
          <w:bottom w:val="single" w:sz="6" w:space="6" w:color="1A1A1A"/>
        </w:pBdr>
      </w:pPr>
      <w:r>
        <w:rPr>
          <w:rFonts w:ascii="Sora" w:eastAsia="Sora" w:hAnsi="Sora" w:cs="Sora"/>
          <w:color w:val="828282"/>
          <w:sz w:val="20"/>
          <w:szCs w:val="20"/>
        </w:rPr>
        <w:t xml:space="preserve">02   </w:t>
      </w:r>
      <w:r>
        <w:t>Platforms required</w:t>
      </w:r>
    </w:p>
    <w:tbl>
      <w:tblPr>
        <w:tblW w:w="9360" w:type="dxa"/>
        <w:tblCellMar>
          <w:left w:w="10" w:type="dxa"/>
          <w:right w:w="10" w:type="dxa"/>
        </w:tblCellMar>
        <w:tblLook w:val="0000" w:firstRow="0" w:lastRow="0" w:firstColumn="0" w:lastColumn="0" w:noHBand="0" w:noVBand="0"/>
      </w:tblPr>
      <w:tblGrid>
        <w:gridCol w:w="2800"/>
        <w:gridCol w:w="6560"/>
      </w:tblGrid>
      <w:tr w:rsidR="002119A6" w14:paraId="16B38F21" w14:textId="77777777">
        <w:trPr>
          <w:tblHeader/>
        </w:trPr>
        <w:tc>
          <w:tcPr>
            <w:tcW w:w="2800" w:type="dxa"/>
            <w:tcBorders>
              <w:bottom w:val="single" w:sz="8" w:space="0" w:color="1A1A1A"/>
            </w:tcBorders>
            <w:tcMar>
              <w:top w:w="20" w:type="dxa"/>
              <w:left w:w="0" w:type="dxa"/>
              <w:bottom w:w="50" w:type="dxa"/>
              <w:right w:w="160" w:type="dxa"/>
            </w:tcMar>
          </w:tcPr>
          <w:p w14:paraId="366BE40C" w14:textId="77777777" w:rsidR="002119A6" w:rsidRDefault="00000000">
            <w:r>
              <w:rPr>
                <w:b/>
                <w:bCs/>
                <w:caps/>
                <w:spacing w:val="50"/>
                <w:sz w:val="15"/>
                <w:szCs w:val="15"/>
              </w:rPr>
              <w:t>Platform</w:t>
            </w:r>
          </w:p>
        </w:tc>
        <w:tc>
          <w:tcPr>
            <w:tcW w:w="6560" w:type="dxa"/>
            <w:tcBorders>
              <w:bottom w:val="single" w:sz="8" w:space="0" w:color="1A1A1A"/>
            </w:tcBorders>
            <w:tcMar>
              <w:top w:w="20" w:type="dxa"/>
              <w:left w:w="0" w:type="dxa"/>
              <w:bottom w:w="50" w:type="dxa"/>
              <w:right w:w="160" w:type="dxa"/>
            </w:tcMar>
          </w:tcPr>
          <w:p w14:paraId="641863A5" w14:textId="77777777" w:rsidR="002119A6" w:rsidRDefault="00000000">
            <w:r>
              <w:rPr>
                <w:b/>
                <w:bCs/>
                <w:caps/>
                <w:spacing w:val="50"/>
                <w:sz w:val="15"/>
                <w:szCs w:val="15"/>
              </w:rPr>
              <w:t>Function</w:t>
            </w:r>
          </w:p>
        </w:tc>
      </w:tr>
      <w:tr w:rsidR="002119A6" w14:paraId="0E3D5D45" w14:textId="77777777">
        <w:tc>
          <w:tcPr>
            <w:tcW w:w="2800" w:type="dxa"/>
            <w:tcBorders>
              <w:bottom w:val="single" w:sz="4" w:space="0" w:color="E4DFD5"/>
            </w:tcBorders>
            <w:tcMar>
              <w:top w:w="50" w:type="dxa"/>
              <w:left w:w="0" w:type="dxa"/>
              <w:bottom w:w="50" w:type="dxa"/>
              <w:right w:w="160" w:type="dxa"/>
            </w:tcMar>
          </w:tcPr>
          <w:p w14:paraId="0186A4D5" w14:textId="77777777" w:rsidR="002119A6" w:rsidRDefault="00000000">
            <w:r>
              <w:rPr>
                <w:sz w:val="19"/>
                <w:szCs w:val="19"/>
              </w:rPr>
              <w:t>Google Cloud Run</w:t>
            </w:r>
          </w:p>
        </w:tc>
        <w:tc>
          <w:tcPr>
            <w:tcW w:w="6560" w:type="dxa"/>
            <w:tcBorders>
              <w:bottom w:val="single" w:sz="4" w:space="0" w:color="E4DFD5"/>
            </w:tcBorders>
            <w:tcMar>
              <w:top w:w="50" w:type="dxa"/>
              <w:left w:w="0" w:type="dxa"/>
              <w:bottom w:w="50" w:type="dxa"/>
              <w:right w:w="160" w:type="dxa"/>
            </w:tcMar>
          </w:tcPr>
          <w:p w14:paraId="256E2991" w14:textId="77777777" w:rsidR="002119A6" w:rsidRDefault="00000000">
            <w:r>
              <w:rPr>
                <w:color w:val="3C3C3C"/>
                <w:sz w:val="19"/>
                <w:szCs w:val="19"/>
              </w:rPr>
              <w:t>Container hosting for both services — the orchestration engine and the data-pipeline API</w:t>
            </w:r>
          </w:p>
        </w:tc>
      </w:tr>
      <w:tr w:rsidR="002119A6" w14:paraId="3FF21CFD" w14:textId="77777777">
        <w:tc>
          <w:tcPr>
            <w:tcW w:w="2800" w:type="dxa"/>
            <w:tcBorders>
              <w:bottom w:val="single" w:sz="4" w:space="0" w:color="E4DFD5"/>
            </w:tcBorders>
            <w:tcMar>
              <w:top w:w="50" w:type="dxa"/>
              <w:left w:w="0" w:type="dxa"/>
              <w:bottom w:w="50" w:type="dxa"/>
              <w:right w:w="160" w:type="dxa"/>
            </w:tcMar>
          </w:tcPr>
          <w:p w14:paraId="632FEAE1" w14:textId="77777777" w:rsidR="002119A6" w:rsidRDefault="00000000">
            <w:r>
              <w:rPr>
                <w:sz w:val="19"/>
                <w:szCs w:val="19"/>
              </w:rPr>
              <w:t>n8n (self-hosted)</w:t>
            </w:r>
          </w:p>
        </w:tc>
        <w:tc>
          <w:tcPr>
            <w:tcW w:w="6560" w:type="dxa"/>
            <w:tcBorders>
              <w:bottom w:val="single" w:sz="4" w:space="0" w:color="E4DFD5"/>
            </w:tcBorders>
            <w:tcMar>
              <w:top w:w="50" w:type="dxa"/>
              <w:left w:w="0" w:type="dxa"/>
              <w:bottom w:w="50" w:type="dxa"/>
              <w:right w:w="160" w:type="dxa"/>
            </w:tcMar>
          </w:tcPr>
          <w:p w14:paraId="4052B4E2" w14:textId="77777777" w:rsidR="002119A6" w:rsidRDefault="00000000">
            <w:r>
              <w:rPr>
                <w:color w:val="3C3C3C"/>
                <w:sz w:val="19"/>
                <w:szCs w:val="19"/>
              </w:rPr>
              <w:t>Workflow orchestration engine — triggers, scheduling, and the visual workflow canvas</w:t>
            </w:r>
          </w:p>
        </w:tc>
      </w:tr>
      <w:tr w:rsidR="002119A6" w14:paraId="3D8B7225" w14:textId="77777777">
        <w:tc>
          <w:tcPr>
            <w:tcW w:w="2800" w:type="dxa"/>
            <w:tcBorders>
              <w:bottom w:val="single" w:sz="4" w:space="0" w:color="E4DFD5"/>
            </w:tcBorders>
            <w:tcMar>
              <w:top w:w="50" w:type="dxa"/>
              <w:left w:w="0" w:type="dxa"/>
              <w:bottom w:w="50" w:type="dxa"/>
              <w:right w:w="160" w:type="dxa"/>
            </w:tcMar>
          </w:tcPr>
          <w:p w14:paraId="464EFC69" w14:textId="77777777" w:rsidR="002119A6" w:rsidRDefault="00000000">
            <w:r>
              <w:rPr>
                <w:sz w:val="19"/>
                <w:szCs w:val="19"/>
              </w:rPr>
              <w:t>Cloud SQL for PostgreSQL</w:t>
            </w:r>
          </w:p>
        </w:tc>
        <w:tc>
          <w:tcPr>
            <w:tcW w:w="6560" w:type="dxa"/>
            <w:tcBorders>
              <w:bottom w:val="single" w:sz="4" w:space="0" w:color="E4DFD5"/>
            </w:tcBorders>
            <w:tcMar>
              <w:top w:w="50" w:type="dxa"/>
              <w:left w:w="0" w:type="dxa"/>
              <w:bottom w:w="50" w:type="dxa"/>
              <w:right w:w="160" w:type="dxa"/>
            </w:tcMar>
          </w:tcPr>
          <w:p w14:paraId="5F363490" w14:textId="77777777" w:rsidR="002119A6" w:rsidRDefault="00000000">
            <w:r>
              <w:rPr>
                <w:color w:val="3C3C3C"/>
                <w:sz w:val="19"/>
                <w:szCs w:val="19"/>
              </w:rPr>
              <w:t>Persistence layer for n8n's configuration, credentials, and execution history — and the shared store for chatbot logs, research output, and skill run history as those land</w:t>
            </w:r>
          </w:p>
        </w:tc>
      </w:tr>
      <w:tr w:rsidR="002119A6" w14:paraId="6C8314F1" w14:textId="77777777">
        <w:tc>
          <w:tcPr>
            <w:tcW w:w="2800" w:type="dxa"/>
            <w:tcBorders>
              <w:bottom w:val="single" w:sz="4" w:space="0" w:color="E4DFD5"/>
            </w:tcBorders>
            <w:tcMar>
              <w:top w:w="50" w:type="dxa"/>
              <w:left w:w="0" w:type="dxa"/>
              <w:bottom w:w="50" w:type="dxa"/>
              <w:right w:w="160" w:type="dxa"/>
            </w:tcMar>
          </w:tcPr>
          <w:p w14:paraId="29A6DC9F" w14:textId="77777777" w:rsidR="002119A6" w:rsidRDefault="00000000">
            <w:r>
              <w:rPr>
                <w:sz w:val="19"/>
                <w:szCs w:val="19"/>
              </w:rPr>
              <w:t>Secret Manager</w:t>
            </w:r>
          </w:p>
        </w:tc>
        <w:tc>
          <w:tcPr>
            <w:tcW w:w="6560" w:type="dxa"/>
            <w:tcBorders>
              <w:bottom w:val="single" w:sz="4" w:space="0" w:color="E4DFD5"/>
            </w:tcBorders>
            <w:tcMar>
              <w:top w:w="50" w:type="dxa"/>
              <w:left w:w="0" w:type="dxa"/>
              <w:bottom w:w="50" w:type="dxa"/>
              <w:right w:w="160" w:type="dxa"/>
            </w:tcMar>
          </w:tcPr>
          <w:p w14:paraId="016A77D0" w14:textId="77777777" w:rsidR="002119A6" w:rsidRDefault="00000000">
            <w:r>
              <w:rPr>
                <w:color w:val="3C3C3C"/>
                <w:sz w:val="19"/>
                <w:szCs w:val="19"/>
              </w:rPr>
              <w:t>Stores API keys and the n8n encryption key outside the container image</w:t>
            </w:r>
          </w:p>
        </w:tc>
      </w:tr>
      <w:tr w:rsidR="002119A6" w14:paraId="70C7EC2A" w14:textId="77777777">
        <w:tc>
          <w:tcPr>
            <w:tcW w:w="2800" w:type="dxa"/>
            <w:tcBorders>
              <w:bottom w:val="single" w:sz="4" w:space="0" w:color="E4DFD5"/>
            </w:tcBorders>
            <w:tcMar>
              <w:top w:w="50" w:type="dxa"/>
              <w:left w:w="0" w:type="dxa"/>
              <w:bottom w:w="50" w:type="dxa"/>
              <w:right w:w="160" w:type="dxa"/>
            </w:tcMar>
          </w:tcPr>
          <w:p w14:paraId="7BC74C19" w14:textId="77777777" w:rsidR="002119A6" w:rsidRDefault="00000000">
            <w:r>
              <w:rPr>
                <w:sz w:val="19"/>
                <w:szCs w:val="19"/>
              </w:rPr>
              <w:t>Artifact Registry</w:t>
            </w:r>
          </w:p>
        </w:tc>
        <w:tc>
          <w:tcPr>
            <w:tcW w:w="6560" w:type="dxa"/>
            <w:tcBorders>
              <w:bottom w:val="single" w:sz="4" w:space="0" w:color="E4DFD5"/>
            </w:tcBorders>
            <w:tcMar>
              <w:top w:w="50" w:type="dxa"/>
              <w:left w:w="0" w:type="dxa"/>
              <w:bottom w:w="50" w:type="dxa"/>
              <w:right w:w="160" w:type="dxa"/>
            </w:tcMar>
          </w:tcPr>
          <w:p w14:paraId="27BF4BB3" w14:textId="77777777" w:rsidR="002119A6" w:rsidRDefault="00000000">
            <w:r>
              <w:rPr>
                <w:color w:val="3C3C3C"/>
                <w:sz w:val="19"/>
                <w:szCs w:val="19"/>
              </w:rPr>
              <w:t>Stores the Docker images built for each deploy</w:t>
            </w:r>
          </w:p>
        </w:tc>
      </w:tr>
      <w:tr w:rsidR="002119A6" w14:paraId="178587C0" w14:textId="77777777">
        <w:tc>
          <w:tcPr>
            <w:tcW w:w="2800" w:type="dxa"/>
            <w:tcBorders>
              <w:bottom w:val="single" w:sz="4" w:space="0" w:color="E4DFD5"/>
            </w:tcBorders>
            <w:tcMar>
              <w:top w:w="50" w:type="dxa"/>
              <w:left w:w="0" w:type="dxa"/>
              <w:bottom w:w="50" w:type="dxa"/>
              <w:right w:w="160" w:type="dxa"/>
            </w:tcMar>
          </w:tcPr>
          <w:p w14:paraId="40BBF4CE" w14:textId="77777777" w:rsidR="002119A6" w:rsidRDefault="00000000">
            <w:r>
              <w:rPr>
                <w:sz w:val="19"/>
                <w:szCs w:val="19"/>
              </w:rPr>
              <w:t>Perplexity API</w:t>
            </w:r>
          </w:p>
        </w:tc>
        <w:tc>
          <w:tcPr>
            <w:tcW w:w="6560" w:type="dxa"/>
            <w:tcBorders>
              <w:bottom w:val="single" w:sz="4" w:space="0" w:color="E4DFD5"/>
            </w:tcBorders>
            <w:tcMar>
              <w:top w:w="50" w:type="dxa"/>
              <w:left w:w="0" w:type="dxa"/>
              <w:bottom w:w="50" w:type="dxa"/>
              <w:right w:w="160" w:type="dxa"/>
            </w:tcMar>
          </w:tcPr>
          <w:p w14:paraId="05AB4BBF" w14:textId="77777777" w:rsidR="002119A6" w:rsidRDefault="00000000">
            <w:r>
              <w:rPr>
                <w:color w:val="3C3C3C"/>
                <w:sz w:val="19"/>
                <w:szCs w:val="19"/>
              </w:rPr>
              <w:t>LLM research used for Apollo enrichment and Deal Intelligence Stage 1/2</w:t>
            </w:r>
          </w:p>
        </w:tc>
      </w:tr>
      <w:tr w:rsidR="002119A6" w14:paraId="7DA6718A" w14:textId="77777777">
        <w:tc>
          <w:tcPr>
            <w:tcW w:w="2800" w:type="dxa"/>
            <w:tcBorders>
              <w:bottom w:val="single" w:sz="4" w:space="0" w:color="E4DFD5"/>
            </w:tcBorders>
            <w:tcMar>
              <w:top w:w="50" w:type="dxa"/>
              <w:left w:w="0" w:type="dxa"/>
              <w:bottom w:w="50" w:type="dxa"/>
              <w:right w:w="160" w:type="dxa"/>
            </w:tcMar>
          </w:tcPr>
          <w:p w14:paraId="78B58E6A" w14:textId="77777777" w:rsidR="002119A6" w:rsidRDefault="00000000">
            <w:r>
              <w:rPr>
                <w:sz w:val="19"/>
                <w:szCs w:val="19"/>
              </w:rPr>
              <w:t>Anthropic API</w:t>
            </w:r>
          </w:p>
        </w:tc>
        <w:tc>
          <w:tcPr>
            <w:tcW w:w="6560" w:type="dxa"/>
            <w:tcBorders>
              <w:bottom w:val="single" w:sz="4" w:space="0" w:color="E4DFD5"/>
            </w:tcBorders>
            <w:tcMar>
              <w:top w:w="50" w:type="dxa"/>
              <w:left w:w="0" w:type="dxa"/>
              <w:bottom w:w="50" w:type="dxa"/>
              <w:right w:w="160" w:type="dxa"/>
            </w:tcMar>
          </w:tcPr>
          <w:p w14:paraId="68256527" w14:textId="77777777" w:rsidR="002119A6" w:rsidRDefault="00000000">
            <w:r>
              <w:rPr>
                <w:color w:val="3C3C3C"/>
                <w:sz w:val="19"/>
                <w:szCs w:val="19"/>
              </w:rPr>
              <w:t>LLM scoring and memo synthesis for Deal Intelligence</w:t>
            </w:r>
          </w:p>
        </w:tc>
      </w:tr>
    </w:tbl>
    <w:p w14:paraId="755EBC4E" w14:textId="34E1FABF" w:rsidR="002119A6" w:rsidRDefault="00000000">
      <w:pPr>
        <w:spacing w:before="40" w:after="100"/>
      </w:pPr>
      <w:proofErr w:type="gramStart"/>
      <w:r>
        <w:rPr>
          <w:b/>
          <w:bCs/>
          <w:caps/>
          <w:spacing w:val="40"/>
          <w:sz w:val="18"/>
          <w:szCs w:val="18"/>
        </w:rPr>
        <w:t xml:space="preserve">Note  </w:t>
      </w:r>
      <w:r>
        <w:t>n</w:t>
      </w:r>
      <w:proofErr w:type="gramEnd"/>
      <w:r>
        <w:t>8n keeps its existing schema; new tables/schemas for chatbot logs, research output, and skill run history live in the same instance, so there is one database to back up, secure, and query instead of one per system.</w:t>
      </w:r>
    </w:p>
    <w:p w14:paraId="4E6B023B" w14:textId="77777777" w:rsidR="002119A6" w:rsidRDefault="00000000">
      <w:pPr>
        <w:pStyle w:val="Heading1"/>
        <w:pBdr>
          <w:bottom w:val="single" w:sz="6" w:space="6" w:color="1A1A1A"/>
        </w:pBdr>
      </w:pPr>
      <w:r>
        <w:rPr>
          <w:rFonts w:ascii="Sora" w:eastAsia="Sora" w:hAnsi="Sora" w:cs="Sora"/>
          <w:color w:val="828282"/>
          <w:sz w:val="20"/>
          <w:szCs w:val="20"/>
        </w:rPr>
        <w:t xml:space="preserve">03   </w:t>
      </w:r>
      <w:r>
        <w:t>Access and setup requirements</w:t>
      </w:r>
    </w:p>
    <w:p w14:paraId="7A41820C" w14:textId="77777777" w:rsidR="002119A6" w:rsidRDefault="00000000">
      <w:pPr>
        <w:spacing w:after="80"/>
      </w:pPr>
      <w:r>
        <w:t>Before deployment can begin, the following need to be granted or configured. Items marked Oscar require no action from the account owner.</w:t>
      </w:r>
    </w:p>
    <w:tbl>
      <w:tblPr>
        <w:tblW w:w="9360" w:type="dxa"/>
        <w:tblCellMar>
          <w:left w:w="10" w:type="dxa"/>
          <w:right w:w="10" w:type="dxa"/>
        </w:tblCellMar>
        <w:tblLook w:val="0000" w:firstRow="0" w:lastRow="0" w:firstColumn="0" w:lastColumn="0" w:noHBand="0" w:noVBand="0"/>
      </w:tblPr>
      <w:tblGrid>
        <w:gridCol w:w="500"/>
        <w:gridCol w:w="6360"/>
        <w:gridCol w:w="2500"/>
      </w:tblGrid>
      <w:tr w:rsidR="002119A6" w14:paraId="3CA5CD05" w14:textId="77777777">
        <w:trPr>
          <w:tblHeader/>
        </w:trPr>
        <w:tc>
          <w:tcPr>
            <w:tcW w:w="500" w:type="dxa"/>
            <w:tcBorders>
              <w:bottom w:val="single" w:sz="8" w:space="0" w:color="1A1A1A"/>
            </w:tcBorders>
            <w:tcMar>
              <w:top w:w="20" w:type="dxa"/>
              <w:left w:w="0" w:type="dxa"/>
              <w:bottom w:w="50" w:type="dxa"/>
              <w:right w:w="160" w:type="dxa"/>
            </w:tcMar>
          </w:tcPr>
          <w:p w14:paraId="3E2706C9" w14:textId="77777777" w:rsidR="002119A6" w:rsidRDefault="00000000">
            <w:r>
              <w:rPr>
                <w:b/>
                <w:bCs/>
                <w:caps/>
                <w:spacing w:val="50"/>
                <w:sz w:val="15"/>
                <w:szCs w:val="15"/>
              </w:rPr>
              <w:t>#</w:t>
            </w:r>
          </w:p>
        </w:tc>
        <w:tc>
          <w:tcPr>
            <w:tcW w:w="6360" w:type="dxa"/>
            <w:tcBorders>
              <w:bottom w:val="single" w:sz="8" w:space="0" w:color="1A1A1A"/>
            </w:tcBorders>
            <w:tcMar>
              <w:top w:w="20" w:type="dxa"/>
              <w:left w:w="0" w:type="dxa"/>
              <w:bottom w:w="50" w:type="dxa"/>
              <w:right w:w="160" w:type="dxa"/>
            </w:tcMar>
          </w:tcPr>
          <w:p w14:paraId="7A3C3398" w14:textId="77777777" w:rsidR="002119A6" w:rsidRDefault="00000000">
            <w:r>
              <w:rPr>
                <w:b/>
                <w:bCs/>
                <w:caps/>
                <w:spacing w:val="50"/>
                <w:sz w:val="15"/>
                <w:szCs w:val="15"/>
              </w:rPr>
              <w:t>Requirement</w:t>
            </w:r>
          </w:p>
        </w:tc>
        <w:tc>
          <w:tcPr>
            <w:tcW w:w="2500" w:type="dxa"/>
            <w:tcBorders>
              <w:bottom w:val="single" w:sz="8" w:space="0" w:color="1A1A1A"/>
            </w:tcBorders>
            <w:tcMar>
              <w:top w:w="20" w:type="dxa"/>
              <w:left w:w="0" w:type="dxa"/>
              <w:bottom w:w="50" w:type="dxa"/>
              <w:right w:w="160" w:type="dxa"/>
            </w:tcMar>
          </w:tcPr>
          <w:p w14:paraId="7294419B" w14:textId="77777777" w:rsidR="002119A6" w:rsidRDefault="00000000">
            <w:r>
              <w:rPr>
                <w:b/>
                <w:bCs/>
                <w:caps/>
                <w:spacing w:val="50"/>
                <w:sz w:val="15"/>
                <w:szCs w:val="15"/>
              </w:rPr>
              <w:t>Owner</w:t>
            </w:r>
          </w:p>
        </w:tc>
      </w:tr>
      <w:tr w:rsidR="002119A6" w14:paraId="3AA57E44" w14:textId="77777777">
        <w:tc>
          <w:tcPr>
            <w:tcW w:w="500" w:type="dxa"/>
            <w:tcBorders>
              <w:bottom w:val="single" w:sz="4" w:space="0" w:color="E4DFD5"/>
            </w:tcBorders>
            <w:tcMar>
              <w:top w:w="50" w:type="dxa"/>
              <w:left w:w="0" w:type="dxa"/>
              <w:bottom w:w="50" w:type="dxa"/>
              <w:right w:w="160" w:type="dxa"/>
            </w:tcMar>
          </w:tcPr>
          <w:p w14:paraId="3FB72071" w14:textId="77777777" w:rsidR="002119A6" w:rsidRDefault="00000000">
            <w:r>
              <w:rPr>
                <w:sz w:val="19"/>
                <w:szCs w:val="19"/>
              </w:rPr>
              <w:t>1</w:t>
            </w:r>
          </w:p>
        </w:tc>
        <w:tc>
          <w:tcPr>
            <w:tcW w:w="6360" w:type="dxa"/>
            <w:tcBorders>
              <w:bottom w:val="single" w:sz="4" w:space="0" w:color="E4DFD5"/>
            </w:tcBorders>
            <w:tcMar>
              <w:top w:w="50" w:type="dxa"/>
              <w:left w:w="0" w:type="dxa"/>
              <w:bottom w:w="50" w:type="dxa"/>
              <w:right w:w="160" w:type="dxa"/>
            </w:tcMar>
          </w:tcPr>
          <w:p w14:paraId="6F6470E8" w14:textId="77777777" w:rsidR="002119A6" w:rsidRDefault="00000000">
            <w:r>
              <w:rPr>
                <w:color w:val="3C3C3C"/>
                <w:sz w:val="19"/>
                <w:szCs w:val="19"/>
              </w:rPr>
              <w:t>GCP project created, billing account linked</w:t>
            </w:r>
          </w:p>
        </w:tc>
        <w:tc>
          <w:tcPr>
            <w:tcW w:w="2500" w:type="dxa"/>
            <w:tcBorders>
              <w:bottom w:val="single" w:sz="4" w:space="0" w:color="E4DFD5"/>
            </w:tcBorders>
            <w:tcMar>
              <w:top w:w="50" w:type="dxa"/>
              <w:left w:w="0" w:type="dxa"/>
              <w:bottom w:w="50" w:type="dxa"/>
              <w:right w:w="160" w:type="dxa"/>
            </w:tcMar>
          </w:tcPr>
          <w:p w14:paraId="7B4C56A9" w14:textId="77777777" w:rsidR="002119A6" w:rsidRDefault="00000000">
            <w:r>
              <w:rPr>
                <w:color w:val="3C3C3C"/>
                <w:sz w:val="19"/>
                <w:szCs w:val="19"/>
              </w:rPr>
              <w:t>Account owner</w:t>
            </w:r>
          </w:p>
        </w:tc>
      </w:tr>
      <w:tr w:rsidR="002119A6" w14:paraId="4BE7FE9C" w14:textId="77777777">
        <w:tc>
          <w:tcPr>
            <w:tcW w:w="500" w:type="dxa"/>
            <w:tcBorders>
              <w:bottom w:val="single" w:sz="4" w:space="0" w:color="E4DFD5"/>
            </w:tcBorders>
            <w:tcMar>
              <w:top w:w="50" w:type="dxa"/>
              <w:left w:w="0" w:type="dxa"/>
              <w:bottom w:w="50" w:type="dxa"/>
              <w:right w:w="160" w:type="dxa"/>
            </w:tcMar>
          </w:tcPr>
          <w:p w14:paraId="79E9CDB1" w14:textId="77777777" w:rsidR="002119A6" w:rsidRDefault="00000000">
            <w:r>
              <w:rPr>
                <w:sz w:val="19"/>
                <w:szCs w:val="19"/>
              </w:rPr>
              <w:t>2</w:t>
            </w:r>
          </w:p>
        </w:tc>
        <w:tc>
          <w:tcPr>
            <w:tcW w:w="6360" w:type="dxa"/>
            <w:tcBorders>
              <w:bottom w:val="single" w:sz="4" w:space="0" w:color="E4DFD5"/>
            </w:tcBorders>
            <w:tcMar>
              <w:top w:w="50" w:type="dxa"/>
              <w:left w:w="0" w:type="dxa"/>
              <w:bottom w:w="50" w:type="dxa"/>
              <w:right w:w="160" w:type="dxa"/>
            </w:tcMar>
          </w:tcPr>
          <w:p w14:paraId="1984FB16" w14:textId="77777777" w:rsidR="002119A6" w:rsidRDefault="00000000">
            <w:r>
              <w:rPr>
                <w:color w:val="3C3C3C"/>
                <w:sz w:val="19"/>
                <w:szCs w:val="19"/>
              </w:rPr>
              <w:t xml:space="preserve">IAM role grant on the project — </w:t>
            </w:r>
            <w:proofErr w:type="spellStart"/>
            <w:proofErr w:type="gramStart"/>
            <w:r>
              <w:rPr>
                <w:color w:val="3C3C3C"/>
                <w:sz w:val="19"/>
                <w:szCs w:val="19"/>
              </w:rPr>
              <w:t>run.admin</w:t>
            </w:r>
            <w:proofErr w:type="spellEnd"/>
            <w:proofErr w:type="gramEnd"/>
            <w:r>
              <w:rPr>
                <w:color w:val="3C3C3C"/>
                <w:sz w:val="19"/>
                <w:szCs w:val="19"/>
              </w:rPr>
              <w:t xml:space="preserve">, </w:t>
            </w:r>
            <w:proofErr w:type="spellStart"/>
            <w:proofErr w:type="gramStart"/>
            <w:r>
              <w:rPr>
                <w:color w:val="3C3C3C"/>
                <w:sz w:val="19"/>
                <w:szCs w:val="19"/>
              </w:rPr>
              <w:t>artifactregistry.admin</w:t>
            </w:r>
            <w:proofErr w:type="spellEnd"/>
            <w:proofErr w:type="gramEnd"/>
            <w:r>
              <w:rPr>
                <w:color w:val="3C3C3C"/>
                <w:sz w:val="19"/>
                <w:szCs w:val="19"/>
              </w:rPr>
              <w:t xml:space="preserve">, </w:t>
            </w:r>
            <w:proofErr w:type="spellStart"/>
            <w:proofErr w:type="gramStart"/>
            <w:r>
              <w:rPr>
                <w:color w:val="3C3C3C"/>
                <w:sz w:val="19"/>
                <w:szCs w:val="19"/>
              </w:rPr>
              <w:t>secretmanager.admin</w:t>
            </w:r>
            <w:proofErr w:type="spellEnd"/>
            <w:proofErr w:type="gramEnd"/>
            <w:r>
              <w:rPr>
                <w:color w:val="3C3C3C"/>
                <w:sz w:val="19"/>
                <w:szCs w:val="19"/>
              </w:rPr>
              <w:t xml:space="preserve">, </w:t>
            </w:r>
            <w:proofErr w:type="spellStart"/>
            <w:proofErr w:type="gramStart"/>
            <w:r>
              <w:rPr>
                <w:color w:val="3C3C3C"/>
                <w:sz w:val="19"/>
                <w:szCs w:val="19"/>
              </w:rPr>
              <w:t>cloudbuild.builds</w:t>
            </w:r>
            <w:proofErr w:type="gramEnd"/>
            <w:r>
              <w:rPr>
                <w:color w:val="3C3C3C"/>
                <w:sz w:val="19"/>
                <w:szCs w:val="19"/>
              </w:rPr>
              <w:t>.editor</w:t>
            </w:r>
            <w:proofErr w:type="spellEnd"/>
            <w:r>
              <w:rPr>
                <w:color w:val="3C3C3C"/>
                <w:sz w:val="19"/>
                <w:szCs w:val="19"/>
              </w:rPr>
              <w:t xml:space="preserve">, </w:t>
            </w:r>
            <w:proofErr w:type="spellStart"/>
            <w:proofErr w:type="gramStart"/>
            <w:r>
              <w:rPr>
                <w:color w:val="3C3C3C"/>
                <w:sz w:val="19"/>
                <w:szCs w:val="19"/>
              </w:rPr>
              <w:t>iam.serviceAccountUser</w:t>
            </w:r>
            <w:proofErr w:type="spellEnd"/>
            <w:proofErr w:type="gramEnd"/>
            <w:r>
              <w:rPr>
                <w:color w:val="3C3C3C"/>
                <w:sz w:val="19"/>
                <w:szCs w:val="19"/>
              </w:rPr>
              <w:t xml:space="preserve">, </w:t>
            </w:r>
            <w:proofErr w:type="spellStart"/>
            <w:proofErr w:type="gramStart"/>
            <w:r>
              <w:rPr>
                <w:color w:val="3C3C3C"/>
                <w:sz w:val="19"/>
                <w:szCs w:val="19"/>
              </w:rPr>
              <w:t>logging.viewer</w:t>
            </w:r>
            <w:proofErr w:type="spellEnd"/>
            <w:proofErr w:type="gramEnd"/>
            <w:r>
              <w:rPr>
                <w:color w:val="3C3C3C"/>
                <w:sz w:val="19"/>
                <w:szCs w:val="19"/>
              </w:rPr>
              <w:t xml:space="preserve"> (or Owner, as a single grant covering </w:t>
            </w:r>
            <w:proofErr w:type="gramStart"/>
            <w:r>
              <w:rPr>
                <w:color w:val="3C3C3C"/>
                <w:sz w:val="19"/>
                <w:szCs w:val="19"/>
              </w:rPr>
              <w:t>all of</w:t>
            </w:r>
            <w:proofErr w:type="gramEnd"/>
            <w:r>
              <w:rPr>
                <w:color w:val="3C3C3C"/>
                <w:sz w:val="19"/>
                <w:szCs w:val="19"/>
              </w:rPr>
              <w:t xml:space="preserve"> the above)</w:t>
            </w:r>
          </w:p>
        </w:tc>
        <w:tc>
          <w:tcPr>
            <w:tcW w:w="2500" w:type="dxa"/>
            <w:tcBorders>
              <w:bottom w:val="single" w:sz="4" w:space="0" w:color="E4DFD5"/>
            </w:tcBorders>
            <w:tcMar>
              <w:top w:w="50" w:type="dxa"/>
              <w:left w:w="0" w:type="dxa"/>
              <w:bottom w:w="50" w:type="dxa"/>
              <w:right w:w="160" w:type="dxa"/>
            </w:tcMar>
          </w:tcPr>
          <w:p w14:paraId="1DA1312B" w14:textId="77777777" w:rsidR="002119A6" w:rsidRDefault="00000000">
            <w:r>
              <w:rPr>
                <w:color w:val="3C3C3C"/>
                <w:sz w:val="19"/>
                <w:szCs w:val="19"/>
              </w:rPr>
              <w:t>Account owner → Oscar</w:t>
            </w:r>
          </w:p>
        </w:tc>
      </w:tr>
      <w:tr w:rsidR="002119A6" w14:paraId="65A582BA" w14:textId="77777777">
        <w:tc>
          <w:tcPr>
            <w:tcW w:w="500" w:type="dxa"/>
            <w:tcBorders>
              <w:bottom w:val="single" w:sz="4" w:space="0" w:color="E4DFD5"/>
            </w:tcBorders>
            <w:tcMar>
              <w:top w:w="50" w:type="dxa"/>
              <w:left w:w="0" w:type="dxa"/>
              <w:bottom w:w="50" w:type="dxa"/>
              <w:right w:w="160" w:type="dxa"/>
            </w:tcMar>
          </w:tcPr>
          <w:p w14:paraId="1E1F8529" w14:textId="77777777" w:rsidR="002119A6" w:rsidRDefault="00000000">
            <w:r>
              <w:rPr>
                <w:sz w:val="19"/>
                <w:szCs w:val="19"/>
              </w:rPr>
              <w:t>3</w:t>
            </w:r>
          </w:p>
        </w:tc>
        <w:tc>
          <w:tcPr>
            <w:tcW w:w="6360" w:type="dxa"/>
            <w:tcBorders>
              <w:bottom w:val="single" w:sz="4" w:space="0" w:color="E4DFD5"/>
            </w:tcBorders>
            <w:tcMar>
              <w:top w:w="50" w:type="dxa"/>
              <w:left w:w="0" w:type="dxa"/>
              <w:bottom w:w="50" w:type="dxa"/>
              <w:right w:w="160" w:type="dxa"/>
            </w:tcMar>
          </w:tcPr>
          <w:p w14:paraId="3A442B3F" w14:textId="77777777" w:rsidR="002119A6" w:rsidRDefault="00000000">
            <w:r>
              <w:rPr>
                <w:color w:val="3C3C3C"/>
                <w:sz w:val="19"/>
                <w:szCs w:val="19"/>
              </w:rPr>
              <w:t>OAuth consent screen — Internal, scoped to the id8investments.com Workspace domain, for Drive/Sheets/Gmail access</w:t>
            </w:r>
          </w:p>
        </w:tc>
        <w:tc>
          <w:tcPr>
            <w:tcW w:w="2500" w:type="dxa"/>
            <w:tcBorders>
              <w:bottom w:val="single" w:sz="4" w:space="0" w:color="E4DFD5"/>
            </w:tcBorders>
            <w:tcMar>
              <w:top w:w="50" w:type="dxa"/>
              <w:left w:w="0" w:type="dxa"/>
              <w:bottom w:w="50" w:type="dxa"/>
              <w:right w:w="160" w:type="dxa"/>
            </w:tcMar>
          </w:tcPr>
          <w:p w14:paraId="643BCFF3" w14:textId="77777777" w:rsidR="002119A6" w:rsidRDefault="00000000">
            <w:r>
              <w:rPr>
                <w:color w:val="3C3C3C"/>
                <w:sz w:val="19"/>
                <w:szCs w:val="19"/>
              </w:rPr>
              <w:t>Account owner</w:t>
            </w:r>
          </w:p>
        </w:tc>
      </w:tr>
      <w:tr w:rsidR="002119A6" w14:paraId="757A0662" w14:textId="77777777">
        <w:tc>
          <w:tcPr>
            <w:tcW w:w="500" w:type="dxa"/>
            <w:tcBorders>
              <w:bottom w:val="single" w:sz="4" w:space="0" w:color="E4DFD5"/>
            </w:tcBorders>
            <w:tcMar>
              <w:top w:w="50" w:type="dxa"/>
              <w:left w:w="0" w:type="dxa"/>
              <w:bottom w:w="50" w:type="dxa"/>
              <w:right w:w="160" w:type="dxa"/>
            </w:tcMar>
          </w:tcPr>
          <w:p w14:paraId="19951787" w14:textId="77777777" w:rsidR="002119A6" w:rsidRDefault="00000000">
            <w:r>
              <w:rPr>
                <w:sz w:val="19"/>
                <w:szCs w:val="19"/>
              </w:rPr>
              <w:t>4</w:t>
            </w:r>
          </w:p>
        </w:tc>
        <w:tc>
          <w:tcPr>
            <w:tcW w:w="6360" w:type="dxa"/>
            <w:tcBorders>
              <w:bottom w:val="single" w:sz="4" w:space="0" w:color="E4DFD5"/>
            </w:tcBorders>
            <w:tcMar>
              <w:top w:w="50" w:type="dxa"/>
              <w:left w:w="0" w:type="dxa"/>
              <w:bottom w:w="50" w:type="dxa"/>
              <w:right w:w="160" w:type="dxa"/>
            </w:tcMar>
          </w:tcPr>
          <w:p w14:paraId="07B4567C" w14:textId="77777777" w:rsidR="002119A6" w:rsidRDefault="00000000">
            <w:r>
              <w:rPr>
                <w:color w:val="3C3C3C"/>
                <w:sz w:val="19"/>
                <w:szCs w:val="19"/>
              </w:rPr>
              <w:t>OAuth redirect URI registered once the Cloud Run URL is issued (one-time, post-first-deploy)</w:t>
            </w:r>
          </w:p>
        </w:tc>
        <w:tc>
          <w:tcPr>
            <w:tcW w:w="2500" w:type="dxa"/>
            <w:tcBorders>
              <w:bottom w:val="single" w:sz="4" w:space="0" w:color="E4DFD5"/>
            </w:tcBorders>
            <w:tcMar>
              <w:top w:w="50" w:type="dxa"/>
              <w:left w:w="0" w:type="dxa"/>
              <w:bottom w:w="50" w:type="dxa"/>
              <w:right w:w="160" w:type="dxa"/>
            </w:tcMar>
          </w:tcPr>
          <w:p w14:paraId="2C668E9E" w14:textId="77777777" w:rsidR="002119A6" w:rsidRDefault="00000000">
            <w:r>
              <w:rPr>
                <w:color w:val="3C3C3C"/>
                <w:sz w:val="19"/>
                <w:szCs w:val="19"/>
              </w:rPr>
              <w:t>Account owner</w:t>
            </w:r>
          </w:p>
        </w:tc>
      </w:tr>
      <w:tr w:rsidR="002119A6" w14:paraId="318F8AD9" w14:textId="77777777">
        <w:tc>
          <w:tcPr>
            <w:tcW w:w="500" w:type="dxa"/>
            <w:tcBorders>
              <w:bottom w:val="single" w:sz="4" w:space="0" w:color="E4DFD5"/>
            </w:tcBorders>
            <w:tcMar>
              <w:top w:w="50" w:type="dxa"/>
              <w:left w:w="0" w:type="dxa"/>
              <w:bottom w:w="50" w:type="dxa"/>
              <w:right w:w="160" w:type="dxa"/>
            </w:tcMar>
          </w:tcPr>
          <w:p w14:paraId="6553C646" w14:textId="77777777" w:rsidR="002119A6" w:rsidRDefault="00000000">
            <w:r>
              <w:rPr>
                <w:sz w:val="19"/>
                <w:szCs w:val="19"/>
              </w:rPr>
              <w:t>5</w:t>
            </w:r>
          </w:p>
        </w:tc>
        <w:tc>
          <w:tcPr>
            <w:tcW w:w="6360" w:type="dxa"/>
            <w:tcBorders>
              <w:bottom w:val="single" w:sz="4" w:space="0" w:color="E4DFD5"/>
            </w:tcBorders>
            <w:tcMar>
              <w:top w:w="50" w:type="dxa"/>
              <w:left w:w="0" w:type="dxa"/>
              <w:bottom w:w="50" w:type="dxa"/>
              <w:right w:w="160" w:type="dxa"/>
            </w:tcMar>
          </w:tcPr>
          <w:p w14:paraId="59EA6231" w14:textId="77777777" w:rsidR="002119A6" w:rsidRDefault="00000000">
            <w:r>
              <w:rPr>
                <w:color w:val="3C3C3C"/>
                <w:sz w:val="19"/>
                <w:szCs w:val="19"/>
              </w:rPr>
              <w:t>Cloud SQL Admin API enabled, db-f1-micro instance provisioned in the GCP project — billed, no separate vendor account</w:t>
            </w:r>
          </w:p>
        </w:tc>
        <w:tc>
          <w:tcPr>
            <w:tcW w:w="2500" w:type="dxa"/>
            <w:tcBorders>
              <w:bottom w:val="single" w:sz="4" w:space="0" w:color="E4DFD5"/>
            </w:tcBorders>
            <w:tcMar>
              <w:top w:w="50" w:type="dxa"/>
              <w:left w:w="0" w:type="dxa"/>
              <w:bottom w:w="50" w:type="dxa"/>
              <w:right w:w="160" w:type="dxa"/>
            </w:tcMar>
          </w:tcPr>
          <w:p w14:paraId="0FC5C7D2" w14:textId="77777777" w:rsidR="002119A6" w:rsidRDefault="00000000">
            <w:r>
              <w:rPr>
                <w:color w:val="3C3C3C"/>
                <w:sz w:val="19"/>
                <w:szCs w:val="19"/>
              </w:rPr>
              <w:t>Oscar</w:t>
            </w:r>
          </w:p>
        </w:tc>
      </w:tr>
      <w:tr w:rsidR="002119A6" w14:paraId="5A217779" w14:textId="77777777">
        <w:tc>
          <w:tcPr>
            <w:tcW w:w="500" w:type="dxa"/>
            <w:tcBorders>
              <w:bottom w:val="single" w:sz="4" w:space="0" w:color="E4DFD5"/>
            </w:tcBorders>
            <w:tcMar>
              <w:top w:w="50" w:type="dxa"/>
              <w:left w:w="0" w:type="dxa"/>
              <w:bottom w:w="50" w:type="dxa"/>
              <w:right w:w="160" w:type="dxa"/>
            </w:tcMar>
          </w:tcPr>
          <w:p w14:paraId="6ACE6C37" w14:textId="77777777" w:rsidR="002119A6" w:rsidRDefault="00000000">
            <w:r>
              <w:rPr>
                <w:sz w:val="19"/>
                <w:szCs w:val="19"/>
              </w:rPr>
              <w:lastRenderedPageBreak/>
              <w:t>6</w:t>
            </w:r>
          </w:p>
        </w:tc>
        <w:tc>
          <w:tcPr>
            <w:tcW w:w="6360" w:type="dxa"/>
            <w:tcBorders>
              <w:bottom w:val="single" w:sz="4" w:space="0" w:color="E4DFD5"/>
            </w:tcBorders>
            <w:tcMar>
              <w:top w:w="50" w:type="dxa"/>
              <w:left w:w="0" w:type="dxa"/>
              <w:bottom w:w="50" w:type="dxa"/>
              <w:right w:w="160" w:type="dxa"/>
            </w:tcMar>
          </w:tcPr>
          <w:p w14:paraId="0C1A5B77" w14:textId="77777777" w:rsidR="002119A6" w:rsidRDefault="00000000">
            <w:r>
              <w:rPr>
                <w:color w:val="3C3C3C"/>
                <w:sz w:val="19"/>
                <w:szCs w:val="19"/>
              </w:rPr>
              <w:t xml:space="preserve">Existing API credentials confirmed current — </w:t>
            </w:r>
            <w:proofErr w:type="spellStart"/>
            <w:r>
              <w:rPr>
                <w:color w:val="3C3C3C"/>
                <w:sz w:val="19"/>
                <w:szCs w:val="19"/>
              </w:rPr>
              <w:t>Attio</w:t>
            </w:r>
            <w:proofErr w:type="spellEnd"/>
            <w:r>
              <w:rPr>
                <w:color w:val="3C3C3C"/>
                <w:sz w:val="19"/>
                <w:szCs w:val="19"/>
              </w:rPr>
              <w:t>, Apollo (master key), Perplexity, Anthropic</w:t>
            </w:r>
          </w:p>
        </w:tc>
        <w:tc>
          <w:tcPr>
            <w:tcW w:w="2500" w:type="dxa"/>
            <w:tcBorders>
              <w:bottom w:val="single" w:sz="4" w:space="0" w:color="E4DFD5"/>
            </w:tcBorders>
            <w:tcMar>
              <w:top w:w="50" w:type="dxa"/>
              <w:left w:w="0" w:type="dxa"/>
              <w:bottom w:w="50" w:type="dxa"/>
              <w:right w:w="160" w:type="dxa"/>
            </w:tcMar>
          </w:tcPr>
          <w:p w14:paraId="6A33A3D8" w14:textId="77777777" w:rsidR="002119A6" w:rsidRDefault="00000000">
            <w:r>
              <w:rPr>
                <w:color w:val="3C3C3C"/>
                <w:sz w:val="19"/>
                <w:szCs w:val="19"/>
              </w:rPr>
              <w:t>Oscar</w:t>
            </w:r>
          </w:p>
        </w:tc>
      </w:tr>
    </w:tbl>
    <w:p w14:paraId="50F14D46" w14:textId="77777777" w:rsidR="002119A6" w:rsidRDefault="00000000">
      <w:pPr>
        <w:pStyle w:val="Heading1"/>
        <w:pBdr>
          <w:bottom w:val="single" w:sz="6" w:space="6" w:color="1A1A1A"/>
        </w:pBdr>
      </w:pPr>
      <w:r>
        <w:rPr>
          <w:rFonts w:ascii="Sora" w:eastAsia="Sora" w:hAnsi="Sora" w:cs="Sora"/>
          <w:color w:val="828282"/>
          <w:sz w:val="20"/>
          <w:szCs w:val="20"/>
        </w:rPr>
        <w:t xml:space="preserve">04   </w:t>
      </w:r>
      <w:r>
        <w:t>Migration sequence</w:t>
      </w:r>
    </w:p>
    <w:tbl>
      <w:tblPr>
        <w:tblW w:w="9360" w:type="dxa"/>
        <w:tblCellMar>
          <w:left w:w="10" w:type="dxa"/>
          <w:right w:w="10" w:type="dxa"/>
        </w:tblCellMar>
        <w:tblLook w:val="0000" w:firstRow="0" w:lastRow="0" w:firstColumn="0" w:lastColumn="0" w:noHBand="0" w:noVBand="0"/>
      </w:tblPr>
      <w:tblGrid>
        <w:gridCol w:w="899"/>
        <w:gridCol w:w="5166"/>
        <w:gridCol w:w="1976"/>
        <w:gridCol w:w="1319"/>
      </w:tblGrid>
      <w:tr w:rsidR="002119A6" w14:paraId="5367E7DF" w14:textId="77777777">
        <w:trPr>
          <w:tblHeader/>
        </w:trPr>
        <w:tc>
          <w:tcPr>
            <w:tcW w:w="900" w:type="dxa"/>
            <w:tcBorders>
              <w:bottom w:val="single" w:sz="8" w:space="0" w:color="1A1A1A"/>
            </w:tcBorders>
            <w:tcMar>
              <w:top w:w="20" w:type="dxa"/>
              <w:left w:w="0" w:type="dxa"/>
              <w:bottom w:w="50" w:type="dxa"/>
              <w:right w:w="160" w:type="dxa"/>
            </w:tcMar>
          </w:tcPr>
          <w:p w14:paraId="542E5AFC" w14:textId="77777777" w:rsidR="002119A6" w:rsidRDefault="00000000">
            <w:r>
              <w:rPr>
                <w:b/>
                <w:bCs/>
                <w:caps/>
                <w:spacing w:val="50"/>
                <w:sz w:val="15"/>
                <w:szCs w:val="15"/>
              </w:rPr>
              <w:t>Phase</w:t>
            </w:r>
          </w:p>
        </w:tc>
        <w:tc>
          <w:tcPr>
            <w:tcW w:w="5260" w:type="dxa"/>
            <w:tcBorders>
              <w:bottom w:val="single" w:sz="8" w:space="0" w:color="1A1A1A"/>
            </w:tcBorders>
            <w:tcMar>
              <w:top w:w="20" w:type="dxa"/>
              <w:left w:w="0" w:type="dxa"/>
              <w:bottom w:w="50" w:type="dxa"/>
              <w:right w:w="160" w:type="dxa"/>
            </w:tcMar>
          </w:tcPr>
          <w:p w14:paraId="1165463F" w14:textId="77777777" w:rsidR="002119A6" w:rsidRDefault="00000000">
            <w:r>
              <w:rPr>
                <w:b/>
                <w:bCs/>
                <w:caps/>
                <w:spacing w:val="50"/>
                <w:sz w:val="15"/>
                <w:szCs w:val="15"/>
              </w:rPr>
              <w:t>Scope</w:t>
            </w:r>
          </w:p>
        </w:tc>
        <w:tc>
          <w:tcPr>
            <w:tcW w:w="2000" w:type="dxa"/>
            <w:tcBorders>
              <w:bottom w:val="single" w:sz="8" w:space="0" w:color="1A1A1A"/>
            </w:tcBorders>
            <w:tcMar>
              <w:top w:w="20" w:type="dxa"/>
              <w:left w:w="0" w:type="dxa"/>
              <w:bottom w:w="50" w:type="dxa"/>
              <w:right w:w="160" w:type="dxa"/>
            </w:tcMar>
          </w:tcPr>
          <w:p w14:paraId="7544AA69" w14:textId="77777777" w:rsidR="002119A6" w:rsidRDefault="00000000">
            <w:r>
              <w:rPr>
                <w:b/>
                <w:bCs/>
                <w:caps/>
                <w:spacing w:val="50"/>
                <w:sz w:val="15"/>
                <w:szCs w:val="15"/>
              </w:rPr>
              <w:t>Owner</w:t>
            </w:r>
          </w:p>
        </w:tc>
        <w:tc>
          <w:tcPr>
            <w:tcW w:w="1200" w:type="dxa"/>
            <w:tcBorders>
              <w:bottom w:val="single" w:sz="8" w:space="0" w:color="1A1A1A"/>
            </w:tcBorders>
            <w:tcMar>
              <w:top w:w="20" w:type="dxa"/>
              <w:left w:w="0" w:type="dxa"/>
              <w:bottom w:w="50" w:type="dxa"/>
              <w:right w:w="160" w:type="dxa"/>
            </w:tcMar>
          </w:tcPr>
          <w:p w14:paraId="664A81F1" w14:textId="77777777" w:rsidR="002119A6" w:rsidRDefault="00000000">
            <w:r>
              <w:rPr>
                <w:b/>
                <w:bCs/>
                <w:caps/>
                <w:spacing w:val="50"/>
                <w:sz w:val="15"/>
                <w:szCs w:val="15"/>
              </w:rPr>
              <w:t>Duration</w:t>
            </w:r>
          </w:p>
        </w:tc>
      </w:tr>
      <w:tr w:rsidR="002119A6" w14:paraId="1C48F943" w14:textId="77777777">
        <w:tc>
          <w:tcPr>
            <w:tcW w:w="900" w:type="dxa"/>
            <w:tcBorders>
              <w:bottom w:val="single" w:sz="4" w:space="0" w:color="E4DFD5"/>
            </w:tcBorders>
            <w:tcMar>
              <w:top w:w="50" w:type="dxa"/>
              <w:left w:w="0" w:type="dxa"/>
              <w:bottom w:w="50" w:type="dxa"/>
              <w:right w:w="160" w:type="dxa"/>
            </w:tcMar>
          </w:tcPr>
          <w:p w14:paraId="54373060" w14:textId="77777777" w:rsidR="002119A6" w:rsidRDefault="00000000">
            <w:r>
              <w:rPr>
                <w:sz w:val="19"/>
                <w:szCs w:val="19"/>
              </w:rPr>
              <w:t>1</w:t>
            </w:r>
          </w:p>
        </w:tc>
        <w:tc>
          <w:tcPr>
            <w:tcW w:w="5260" w:type="dxa"/>
            <w:tcBorders>
              <w:bottom w:val="single" w:sz="4" w:space="0" w:color="E4DFD5"/>
            </w:tcBorders>
            <w:tcMar>
              <w:top w:w="50" w:type="dxa"/>
              <w:left w:w="0" w:type="dxa"/>
              <w:bottom w:w="50" w:type="dxa"/>
              <w:right w:w="160" w:type="dxa"/>
            </w:tcMar>
          </w:tcPr>
          <w:p w14:paraId="6447AEF6" w14:textId="77777777" w:rsidR="002119A6" w:rsidRDefault="00000000">
            <w:r>
              <w:rPr>
                <w:color w:val="3C3C3C"/>
                <w:sz w:val="19"/>
                <w:szCs w:val="19"/>
              </w:rPr>
              <w:t>GCP project setup, IAM grant, OAuth consent screen</w:t>
            </w:r>
          </w:p>
        </w:tc>
        <w:tc>
          <w:tcPr>
            <w:tcW w:w="2000" w:type="dxa"/>
            <w:tcBorders>
              <w:bottom w:val="single" w:sz="4" w:space="0" w:color="E4DFD5"/>
            </w:tcBorders>
            <w:tcMar>
              <w:top w:w="50" w:type="dxa"/>
              <w:left w:w="0" w:type="dxa"/>
              <w:bottom w:w="50" w:type="dxa"/>
              <w:right w:w="160" w:type="dxa"/>
            </w:tcMar>
          </w:tcPr>
          <w:p w14:paraId="2D0FF646" w14:textId="77777777" w:rsidR="002119A6" w:rsidRDefault="00000000">
            <w:r>
              <w:rPr>
                <w:color w:val="3C3C3C"/>
                <w:sz w:val="19"/>
                <w:szCs w:val="19"/>
              </w:rPr>
              <w:t>Account owner</w:t>
            </w:r>
          </w:p>
        </w:tc>
        <w:tc>
          <w:tcPr>
            <w:tcW w:w="1200" w:type="dxa"/>
            <w:tcBorders>
              <w:bottom w:val="single" w:sz="4" w:space="0" w:color="E4DFD5"/>
            </w:tcBorders>
            <w:tcMar>
              <w:top w:w="50" w:type="dxa"/>
              <w:left w:w="0" w:type="dxa"/>
              <w:bottom w:w="50" w:type="dxa"/>
              <w:right w:w="160" w:type="dxa"/>
            </w:tcMar>
          </w:tcPr>
          <w:p w14:paraId="5867AC47" w14:textId="77777777" w:rsidR="002119A6" w:rsidRDefault="00000000">
            <w:r>
              <w:rPr>
                <w:color w:val="3C3C3C"/>
                <w:sz w:val="19"/>
                <w:szCs w:val="19"/>
              </w:rPr>
              <w:t>~30 min</w:t>
            </w:r>
          </w:p>
        </w:tc>
      </w:tr>
      <w:tr w:rsidR="002119A6" w14:paraId="085AB974" w14:textId="77777777">
        <w:tc>
          <w:tcPr>
            <w:tcW w:w="900" w:type="dxa"/>
            <w:tcBorders>
              <w:bottom w:val="single" w:sz="4" w:space="0" w:color="E4DFD5"/>
            </w:tcBorders>
            <w:tcMar>
              <w:top w:w="50" w:type="dxa"/>
              <w:left w:w="0" w:type="dxa"/>
              <w:bottom w:w="50" w:type="dxa"/>
              <w:right w:w="160" w:type="dxa"/>
            </w:tcMar>
          </w:tcPr>
          <w:p w14:paraId="368F2E2C" w14:textId="77777777" w:rsidR="002119A6" w:rsidRDefault="00000000">
            <w:r>
              <w:rPr>
                <w:sz w:val="19"/>
                <w:szCs w:val="19"/>
              </w:rPr>
              <w:t>2</w:t>
            </w:r>
          </w:p>
        </w:tc>
        <w:tc>
          <w:tcPr>
            <w:tcW w:w="5260" w:type="dxa"/>
            <w:tcBorders>
              <w:bottom w:val="single" w:sz="4" w:space="0" w:color="E4DFD5"/>
            </w:tcBorders>
            <w:tcMar>
              <w:top w:w="50" w:type="dxa"/>
              <w:left w:w="0" w:type="dxa"/>
              <w:bottom w:w="50" w:type="dxa"/>
              <w:right w:w="160" w:type="dxa"/>
            </w:tcMar>
          </w:tcPr>
          <w:p w14:paraId="2DEB159E" w14:textId="77777777" w:rsidR="002119A6" w:rsidRDefault="00000000">
            <w:r>
              <w:rPr>
                <w:color w:val="3C3C3C"/>
                <w:sz w:val="19"/>
                <w:szCs w:val="19"/>
              </w:rPr>
              <w:t>Deploy n8n to Cloud Run, provision the Cloud SQL instance, import existing workflows</w:t>
            </w:r>
          </w:p>
        </w:tc>
        <w:tc>
          <w:tcPr>
            <w:tcW w:w="2000" w:type="dxa"/>
            <w:tcBorders>
              <w:bottom w:val="single" w:sz="4" w:space="0" w:color="E4DFD5"/>
            </w:tcBorders>
            <w:tcMar>
              <w:top w:w="50" w:type="dxa"/>
              <w:left w:w="0" w:type="dxa"/>
              <w:bottom w:w="50" w:type="dxa"/>
              <w:right w:w="160" w:type="dxa"/>
            </w:tcMar>
          </w:tcPr>
          <w:p w14:paraId="2EA91AC0" w14:textId="77777777" w:rsidR="002119A6" w:rsidRDefault="00000000">
            <w:r>
              <w:rPr>
                <w:color w:val="3C3C3C"/>
                <w:sz w:val="19"/>
                <w:szCs w:val="19"/>
              </w:rPr>
              <w:t>Oscar</w:t>
            </w:r>
          </w:p>
        </w:tc>
        <w:tc>
          <w:tcPr>
            <w:tcW w:w="1200" w:type="dxa"/>
            <w:tcBorders>
              <w:bottom w:val="single" w:sz="4" w:space="0" w:color="E4DFD5"/>
            </w:tcBorders>
            <w:tcMar>
              <w:top w:w="50" w:type="dxa"/>
              <w:left w:w="0" w:type="dxa"/>
              <w:bottom w:w="50" w:type="dxa"/>
              <w:right w:w="160" w:type="dxa"/>
            </w:tcMar>
          </w:tcPr>
          <w:p w14:paraId="2874151D" w14:textId="77777777" w:rsidR="002119A6" w:rsidRDefault="00000000">
            <w:r>
              <w:rPr>
                <w:color w:val="3C3C3C"/>
                <w:sz w:val="19"/>
                <w:szCs w:val="19"/>
              </w:rPr>
              <w:t xml:space="preserve">1–2 </w:t>
            </w:r>
            <w:proofErr w:type="spellStart"/>
            <w:r>
              <w:rPr>
                <w:color w:val="3C3C3C"/>
                <w:sz w:val="19"/>
                <w:szCs w:val="19"/>
              </w:rPr>
              <w:t>hrs</w:t>
            </w:r>
            <w:proofErr w:type="spellEnd"/>
          </w:p>
        </w:tc>
      </w:tr>
      <w:tr w:rsidR="002119A6" w14:paraId="7DB5B73F" w14:textId="77777777">
        <w:tc>
          <w:tcPr>
            <w:tcW w:w="900" w:type="dxa"/>
            <w:tcBorders>
              <w:bottom w:val="single" w:sz="4" w:space="0" w:color="E4DFD5"/>
            </w:tcBorders>
            <w:tcMar>
              <w:top w:w="50" w:type="dxa"/>
              <w:left w:w="0" w:type="dxa"/>
              <w:bottom w:w="50" w:type="dxa"/>
              <w:right w:w="160" w:type="dxa"/>
            </w:tcMar>
          </w:tcPr>
          <w:p w14:paraId="1B89484C" w14:textId="77777777" w:rsidR="002119A6" w:rsidRDefault="00000000">
            <w:r>
              <w:rPr>
                <w:sz w:val="19"/>
                <w:szCs w:val="19"/>
              </w:rPr>
              <w:t>3</w:t>
            </w:r>
          </w:p>
        </w:tc>
        <w:tc>
          <w:tcPr>
            <w:tcW w:w="5260" w:type="dxa"/>
            <w:tcBorders>
              <w:bottom w:val="single" w:sz="4" w:space="0" w:color="E4DFD5"/>
            </w:tcBorders>
            <w:tcMar>
              <w:top w:w="50" w:type="dxa"/>
              <w:left w:w="0" w:type="dxa"/>
              <w:bottom w:w="50" w:type="dxa"/>
              <w:right w:w="160" w:type="dxa"/>
            </w:tcMar>
          </w:tcPr>
          <w:p w14:paraId="7CA74513" w14:textId="77777777" w:rsidR="002119A6" w:rsidRDefault="00000000">
            <w:r>
              <w:rPr>
                <w:color w:val="3C3C3C"/>
                <w:sz w:val="19"/>
                <w:szCs w:val="19"/>
              </w:rPr>
              <w:t>Deploy the data-pipeline service, re-issue OAuth credentials</w:t>
            </w:r>
          </w:p>
        </w:tc>
        <w:tc>
          <w:tcPr>
            <w:tcW w:w="2000" w:type="dxa"/>
            <w:tcBorders>
              <w:bottom w:val="single" w:sz="4" w:space="0" w:color="E4DFD5"/>
            </w:tcBorders>
            <w:tcMar>
              <w:top w:w="50" w:type="dxa"/>
              <w:left w:w="0" w:type="dxa"/>
              <w:bottom w:w="50" w:type="dxa"/>
              <w:right w:w="160" w:type="dxa"/>
            </w:tcMar>
          </w:tcPr>
          <w:p w14:paraId="3811F652" w14:textId="77777777" w:rsidR="002119A6" w:rsidRDefault="00000000">
            <w:r>
              <w:rPr>
                <w:color w:val="3C3C3C"/>
                <w:sz w:val="19"/>
                <w:szCs w:val="19"/>
              </w:rPr>
              <w:t>Oscar</w:t>
            </w:r>
          </w:p>
        </w:tc>
        <w:tc>
          <w:tcPr>
            <w:tcW w:w="1200" w:type="dxa"/>
            <w:tcBorders>
              <w:bottom w:val="single" w:sz="4" w:space="0" w:color="E4DFD5"/>
            </w:tcBorders>
            <w:tcMar>
              <w:top w:w="50" w:type="dxa"/>
              <w:left w:w="0" w:type="dxa"/>
              <w:bottom w:w="50" w:type="dxa"/>
              <w:right w:w="160" w:type="dxa"/>
            </w:tcMar>
          </w:tcPr>
          <w:p w14:paraId="24236A67" w14:textId="77777777" w:rsidR="002119A6" w:rsidRDefault="00000000">
            <w:r>
              <w:rPr>
                <w:color w:val="3C3C3C"/>
                <w:sz w:val="19"/>
                <w:szCs w:val="19"/>
              </w:rPr>
              <w:t xml:space="preserve">1 </w:t>
            </w:r>
            <w:proofErr w:type="spellStart"/>
            <w:r>
              <w:rPr>
                <w:color w:val="3C3C3C"/>
                <w:sz w:val="19"/>
                <w:szCs w:val="19"/>
              </w:rPr>
              <w:t>hr</w:t>
            </w:r>
            <w:proofErr w:type="spellEnd"/>
          </w:p>
        </w:tc>
      </w:tr>
      <w:tr w:rsidR="002119A6" w14:paraId="296E214B" w14:textId="77777777">
        <w:tc>
          <w:tcPr>
            <w:tcW w:w="900" w:type="dxa"/>
            <w:tcBorders>
              <w:bottom w:val="single" w:sz="4" w:space="0" w:color="E4DFD5"/>
            </w:tcBorders>
            <w:tcMar>
              <w:top w:w="50" w:type="dxa"/>
              <w:left w:w="0" w:type="dxa"/>
              <w:bottom w:w="50" w:type="dxa"/>
              <w:right w:w="160" w:type="dxa"/>
            </w:tcMar>
          </w:tcPr>
          <w:p w14:paraId="3F43F72E" w14:textId="77777777" w:rsidR="002119A6" w:rsidRDefault="00000000">
            <w:r>
              <w:rPr>
                <w:sz w:val="19"/>
                <w:szCs w:val="19"/>
              </w:rPr>
              <w:t>4</w:t>
            </w:r>
          </w:p>
        </w:tc>
        <w:tc>
          <w:tcPr>
            <w:tcW w:w="5260" w:type="dxa"/>
            <w:tcBorders>
              <w:bottom w:val="single" w:sz="4" w:space="0" w:color="E4DFD5"/>
            </w:tcBorders>
            <w:tcMar>
              <w:top w:w="50" w:type="dxa"/>
              <w:left w:w="0" w:type="dxa"/>
              <w:bottom w:w="50" w:type="dxa"/>
              <w:right w:w="160" w:type="dxa"/>
            </w:tcMar>
          </w:tcPr>
          <w:p w14:paraId="2D6E6CF7" w14:textId="77777777" w:rsidR="002119A6" w:rsidRDefault="00000000">
            <w:r>
              <w:rPr>
                <w:color w:val="3C3C3C"/>
                <w:sz w:val="19"/>
                <w:szCs w:val="19"/>
              </w:rPr>
              <w:t>Build the planned intelligence workflows (Chapter 5)</w:t>
            </w:r>
          </w:p>
        </w:tc>
        <w:tc>
          <w:tcPr>
            <w:tcW w:w="2000" w:type="dxa"/>
            <w:tcBorders>
              <w:bottom w:val="single" w:sz="4" w:space="0" w:color="E4DFD5"/>
            </w:tcBorders>
            <w:tcMar>
              <w:top w:w="50" w:type="dxa"/>
              <w:left w:w="0" w:type="dxa"/>
              <w:bottom w:w="50" w:type="dxa"/>
              <w:right w:w="160" w:type="dxa"/>
            </w:tcMar>
          </w:tcPr>
          <w:p w14:paraId="0056FDA0" w14:textId="77777777" w:rsidR="002119A6" w:rsidRDefault="00000000">
            <w:r>
              <w:rPr>
                <w:color w:val="3C3C3C"/>
                <w:sz w:val="19"/>
                <w:szCs w:val="19"/>
              </w:rPr>
              <w:t>Oscar</w:t>
            </w:r>
          </w:p>
        </w:tc>
        <w:tc>
          <w:tcPr>
            <w:tcW w:w="1200" w:type="dxa"/>
            <w:tcBorders>
              <w:bottom w:val="single" w:sz="4" w:space="0" w:color="E4DFD5"/>
            </w:tcBorders>
            <w:tcMar>
              <w:top w:w="50" w:type="dxa"/>
              <w:left w:w="0" w:type="dxa"/>
              <w:bottom w:w="50" w:type="dxa"/>
              <w:right w:w="160" w:type="dxa"/>
            </w:tcMar>
          </w:tcPr>
          <w:p w14:paraId="244C97F4" w14:textId="77777777" w:rsidR="002119A6" w:rsidRDefault="00000000">
            <w:r>
              <w:rPr>
                <w:color w:val="3C3C3C"/>
                <w:sz w:val="19"/>
                <w:szCs w:val="19"/>
              </w:rPr>
              <w:t xml:space="preserve">2–3 </w:t>
            </w:r>
            <w:proofErr w:type="spellStart"/>
            <w:r>
              <w:rPr>
                <w:color w:val="3C3C3C"/>
                <w:sz w:val="19"/>
                <w:szCs w:val="19"/>
              </w:rPr>
              <w:t>hrs</w:t>
            </w:r>
            <w:proofErr w:type="spellEnd"/>
          </w:p>
        </w:tc>
      </w:tr>
      <w:tr w:rsidR="002119A6" w14:paraId="097BB321" w14:textId="77777777">
        <w:tc>
          <w:tcPr>
            <w:tcW w:w="900" w:type="dxa"/>
            <w:tcBorders>
              <w:bottom w:val="single" w:sz="4" w:space="0" w:color="E4DFD5"/>
            </w:tcBorders>
            <w:tcMar>
              <w:top w:w="50" w:type="dxa"/>
              <w:left w:w="0" w:type="dxa"/>
              <w:bottom w:w="50" w:type="dxa"/>
              <w:right w:w="160" w:type="dxa"/>
            </w:tcMar>
          </w:tcPr>
          <w:p w14:paraId="00FFFE36" w14:textId="77777777" w:rsidR="002119A6" w:rsidRDefault="00000000">
            <w:r>
              <w:rPr>
                <w:sz w:val="19"/>
                <w:szCs w:val="19"/>
              </w:rPr>
              <w:t>5</w:t>
            </w:r>
          </w:p>
        </w:tc>
        <w:tc>
          <w:tcPr>
            <w:tcW w:w="5260" w:type="dxa"/>
            <w:tcBorders>
              <w:bottom w:val="single" w:sz="4" w:space="0" w:color="E4DFD5"/>
            </w:tcBorders>
            <w:tcMar>
              <w:top w:w="50" w:type="dxa"/>
              <w:left w:w="0" w:type="dxa"/>
              <w:bottom w:w="50" w:type="dxa"/>
              <w:right w:w="160" w:type="dxa"/>
            </w:tcMar>
          </w:tcPr>
          <w:p w14:paraId="77C8076D" w14:textId="77777777" w:rsidR="002119A6" w:rsidRDefault="00000000">
            <w:r>
              <w:rPr>
                <w:color w:val="3C3C3C"/>
                <w:sz w:val="19"/>
                <w:szCs w:val="19"/>
              </w:rPr>
              <w:t>End-to-end test, cut over from the local instance</w:t>
            </w:r>
          </w:p>
        </w:tc>
        <w:tc>
          <w:tcPr>
            <w:tcW w:w="2000" w:type="dxa"/>
            <w:tcBorders>
              <w:bottom w:val="single" w:sz="4" w:space="0" w:color="E4DFD5"/>
            </w:tcBorders>
            <w:tcMar>
              <w:top w:w="50" w:type="dxa"/>
              <w:left w:w="0" w:type="dxa"/>
              <w:bottom w:w="50" w:type="dxa"/>
              <w:right w:w="160" w:type="dxa"/>
            </w:tcMar>
          </w:tcPr>
          <w:p w14:paraId="4FD1C813" w14:textId="77777777" w:rsidR="002119A6" w:rsidRDefault="00000000">
            <w:r>
              <w:rPr>
                <w:color w:val="3C3C3C"/>
                <w:sz w:val="19"/>
                <w:szCs w:val="19"/>
              </w:rPr>
              <w:t>Oscar</w:t>
            </w:r>
          </w:p>
        </w:tc>
        <w:tc>
          <w:tcPr>
            <w:tcW w:w="1200" w:type="dxa"/>
            <w:tcBorders>
              <w:bottom w:val="single" w:sz="4" w:space="0" w:color="E4DFD5"/>
            </w:tcBorders>
            <w:tcMar>
              <w:top w:w="50" w:type="dxa"/>
              <w:left w:w="0" w:type="dxa"/>
              <w:bottom w:w="50" w:type="dxa"/>
              <w:right w:w="160" w:type="dxa"/>
            </w:tcMar>
          </w:tcPr>
          <w:p w14:paraId="3DF56049" w14:textId="77777777" w:rsidR="002119A6" w:rsidRDefault="00000000">
            <w:r>
              <w:rPr>
                <w:color w:val="3C3C3C"/>
                <w:sz w:val="19"/>
                <w:szCs w:val="19"/>
              </w:rPr>
              <w:t xml:space="preserve">1 </w:t>
            </w:r>
            <w:proofErr w:type="spellStart"/>
            <w:r>
              <w:rPr>
                <w:color w:val="3C3C3C"/>
                <w:sz w:val="19"/>
                <w:szCs w:val="19"/>
              </w:rPr>
              <w:t>hr</w:t>
            </w:r>
            <w:proofErr w:type="spellEnd"/>
          </w:p>
        </w:tc>
      </w:tr>
    </w:tbl>
    <w:p w14:paraId="6993ADF6" w14:textId="77777777" w:rsidR="002119A6" w:rsidRDefault="00000000">
      <w:pPr>
        <w:spacing w:before="40" w:after="100"/>
      </w:pPr>
      <w:proofErr w:type="gramStart"/>
      <w:r>
        <w:rPr>
          <w:b/>
          <w:bCs/>
          <w:caps/>
          <w:spacing w:val="40"/>
          <w:sz w:val="18"/>
          <w:szCs w:val="18"/>
        </w:rPr>
        <w:t xml:space="preserve">Note  </w:t>
      </w:r>
      <w:r>
        <w:t>Total</w:t>
      </w:r>
      <w:proofErr w:type="gramEnd"/>
      <w:r>
        <w:t>: 1–2 days to full cloud operation once GCP access is granted. Phases 2–3 cover migration of what already runs locally; Phase 4 is net-new build.</w:t>
      </w:r>
    </w:p>
    <w:p w14:paraId="6185A050" w14:textId="30567F91" w:rsidR="002119A6" w:rsidRDefault="00000000">
      <w:pPr>
        <w:pStyle w:val="Heading1"/>
        <w:pBdr>
          <w:bottom w:val="single" w:sz="6" w:space="6" w:color="1A1A1A"/>
        </w:pBdr>
      </w:pPr>
      <w:r>
        <w:rPr>
          <w:rFonts w:ascii="Sora" w:eastAsia="Sora" w:hAnsi="Sora" w:cs="Sora"/>
          <w:color w:val="828282"/>
          <w:sz w:val="20"/>
          <w:szCs w:val="20"/>
        </w:rPr>
        <w:t xml:space="preserve">05   </w:t>
      </w:r>
      <w:r>
        <w:t xml:space="preserve">Planned workflow </w:t>
      </w:r>
    </w:p>
    <w:p w14:paraId="5E64171F" w14:textId="695277CC" w:rsidR="002119A6" w:rsidRDefault="00212B04">
      <w:pPr>
        <w:spacing w:after="80"/>
      </w:pPr>
      <w:r>
        <w:t>Does not require additional compute provisioning but its only incremental cost is AI API usage only.</w:t>
      </w:r>
    </w:p>
    <w:tbl>
      <w:tblPr>
        <w:tblW w:w="9360" w:type="dxa"/>
        <w:tblCellMar>
          <w:left w:w="10" w:type="dxa"/>
          <w:right w:w="10" w:type="dxa"/>
        </w:tblCellMar>
        <w:tblLook w:val="0000" w:firstRow="0" w:lastRow="0" w:firstColumn="0" w:lastColumn="0" w:noHBand="0" w:noVBand="0"/>
      </w:tblPr>
      <w:tblGrid>
        <w:gridCol w:w="2400"/>
        <w:gridCol w:w="5560"/>
        <w:gridCol w:w="1400"/>
      </w:tblGrid>
      <w:tr w:rsidR="002119A6" w14:paraId="02D192F6" w14:textId="77777777">
        <w:trPr>
          <w:tblHeader/>
        </w:trPr>
        <w:tc>
          <w:tcPr>
            <w:tcW w:w="2400" w:type="dxa"/>
            <w:tcBorders>
              <w:bottom w:val="single" w:sz="8" w:space="0" w:color="1A1A1A"/>
            </w:tcBorders>
            <w:tcMar>
              <w:top w:w="20" w:type="dxa"/>
              <w:left w:w="0" w:type="dxa"/>
              <w:bottom w:w="50" w:type="dxa"/>
              <w:right w:w="160" w:type="dxa"/>
            </w:tcMar>
          </w:tcPr>
          <w:p w14:paraId="40D7D5FB" w14:textId="77777777" w:rsidR="002119A6" w:rsidRDefault="00000000">
            <w:r>
              <w:rPr>
                <w:b/>
                <w:bCs/>
                <w:caps/>
                <w:spacing w:val="50"/>
                <w:sz w:val="15"/>
                <w:szCs w:val="15"/>
              </w:rPr>
              <w:t>Workflow</w:t>
            </w:r>
          </w:p>
        </w:tc>
        <w:tc>
          <w:tcPr>
            <w:tcW w:w="5560" w:type="dxa"/>
            <w:tcBorders>
              <w:bottom w:val="single" w:sz="8" w:space="0" w:color="1A1A1A"/>
            </w:tcBorders>
            <w:tcMar>
              <w:top w:w="20" w:type="dxa"/>
              <w:left w:w="0" w:type="dxa"/>
              <w:bottom w:w="50" w:type="dxa"/>
              <w:right w:w="160" w:type="dxa"/>
            </w:tcMar>
          </w:tcPr>
          <w:p w14:paraId="3338D03B" w14:textId="77777777" w:rsidR="002119A6" w:rsidRDefault="00000000">
            <w:r>
              <w:rPr>
                <w:b/>
                <w:bCs/>
                <w:caps/>
                <w:spacing w:val="50"/>
                <w:sz w:val="15"/>
                <w:szCs w:val="15"/>
              </w:rPr>
              <w:t>Function</w:t>
            </w:r>
          </w:p>
        </w:tc>
        <w:tc>
          <w:tcPr>
            <w:tcW w:w="1400" w:type="dxa"/>
            <w:tcBorders>
              <w:bottom w:val="single" w:sz="8" w:space="0" w:color="1A1A1A"/>
            </w:tcBorders>
            <w:tcMar>
              <w:top w:w="20" w:type="dxa"/>
              <w:left w:w="0" w:type="dxa"/>
              <w:bottom w:w="50" w:type="dxa"/>
              <w:right w:w="160" w:type="dxa"/>
            </w:tcMar>
          </w:tcPr>
          <w:p w14:paraId="25993D4E" w14:textId="77777777" w:rsidR="002119A6" w:rsidRDefault="00000000">
            <w:r>
              <w:rPr>
                <w:b/>
                <w:bCs/>
                <w:caps/>
                <w:spacing w:val="50"/>
                <w:sz w:val="15"/>
                <w:szCs w:val="15"/>
              </w:rPr>
              <w:t>Status</w:t>
            </w:r>
          </w:p>
        </w:tc>
      </w:tr>
      <w:tr w:rsidR="002119A6" w14:paraId="62076910" w14:textId="77777777">
        <w:tc>
          <w:tcPr>
            <w:tcW w:w="2400" w:type="dxa"/>
            <w:tcBorders>
              <w:bottom w:val="single" w:sz="4" w:space="0" w:color="E4DFD5"/>
            </w:tcBorders>
            <w:tcMar>
              <w:top w:w="50" w:type="dxa"/>
              <w:left w:w="0" w:type="dxa"/>
              <w:bottom w:w="50" w:type="dxa"/>
              <w:right w:w="160" w:type="dxa"/>
            </w:tcMar>
          </w:tcPr>
          <w:p w14:paraId="3CFF8EA1" w14:textId="77777777" w:rsidR="002119A6" w:rsidRDefault="00000000">
            <w:r>
              <w:rPr>
                <w:sz w:val="19"/>
                <w:szCs w:val="19"/>
              </w:rPr>
              <w:t>Deal Intelligence</w:t>
            </w:r>
          </w:p>
        </w:tc>
        <w:tc>
          <w:tcPr>
            <w:tcW w:w="5560" w:type="dxa"/>
            <w:tcBorders>
              <w:bottom w:val="single" w:sz="4" w:space="0" w:color="E4DFD5"/>
            </w:tcBorders>
            <w:tcMar>
              <w:top w:w="50" w:type="dxa"/>
              <w:left w:w="0" w:type="dxa"/>
              <w:bottom w:w="50" w:type="dxa"/>
              <w:right w:w="160" w:type="dxa"/>
            </w:tcMar>
          </w:tcPr>
          <w:p w14:paraId="330F9739" w14:textId="0F3AB85B" w:rsidR="002119A6" w:rsidRDefault="00000000">
            <w:r>
              <w:rPr>
                <w:color w:val="3C3C3C"/>
                <w:sz w:val="19"/>
                <w:szCs w:val="19"/>
              </w:rPr>
              <w:t xml:space="preserve">Two-stage AI scoring and deep-research </w:t>
            </w:r>
            <w:r w:rsidR="00212B04">
              <w:rPr>
                <w:color w:val="3C3C3C"/>
                <w:sz w:val="19"/>
                <w:szCs w:val="19"/>
              </w:rPr>
              <w:t>deal summary</w:t>
            </w:r>
            <w:r>
              <w:rPr>
                <w:color w:val="3C3C3C"/>
                <w:sz w:val="19"/>
                <w:szCs w:val="19"/>
              </w:rPr>
              <w:t xml:space="preserve"> generation on every qualified deal</w:t>
            </w:r>
          </w:p>
        </w:tc>
        <w:tc>
          <w:tcPr>
            <w:tcW w:w="1400" w:type="dxa"/>
            <w:tcBorders>
              <w:bottom w:val="single" w:sz="4" w:space="0" w:color="E4DFD5"/>
            </w:tcBorders>
            <w:tcMar>
              <w:top w:w="50" w:type="dxa"/>
              <w:left w:w="0" w:type="dxa"/>
              <w:bottom w:w="50" w:type="dxa"/>
              <w:right w:w="160" w:type="dxa"/>
            </w:tcMar>
          </w:tcPr>
          <w:p w14:paraId="7829434A" w14:textId="77777777" w:rsidR="002119A6" w:rsidRDefault="00000000">
            <w:r>
              <w:rPr>
                <w:color w:val="3C3C3C"/>
                <w:sz w:val="19"/>
                <w:szCs w:val="19"/>
              </w:rPr>
              <w:t>In build</w:t>
            </w:r>
          </w:p>
        </w:tc>
      </w:tr>
    </w:tbl>
    <w:p w14:paraId="47E9DA57" w14:textId="77777777" w:rsidR="002119A6" w:rsidRDefault="00000000">
      <w:pPr>
        <w:pStyle w:val="Heading1"/>
        <w:pBdr>
          <w:bottom w:val="single" w:sz="6" w:space="6" w:color="1A1A1A"/>
        </w:pBdr>
      </w:pPr>
      <w:r>
        <w:rPr>
          <w:rFonts w:ascii="Sora" w:eastAsia="Sora" w:hAnsi="Sora" w:cs="Sora"/>
          <w:color w:val="828282"/>
          <w:sz w:val="20"/>
          <w:szCs w:val="20"/>
        </w:rPr>
        <w:t xml:space="preserve">06   </w:t>
      </w:r>
      <w:r>
        <w:t>Cost structure</w:t>
      </w:r>
    </w:p>
    <w:tbl>
      <w:tblPr>
        <w:tblW w:w="9360" w:type="dxa"/>
        <w:tblCellMar>
          <w:left w:w="10" w:type="dxa"/>
          <w:right w:w="10" w:type="dxa"/>
        </w:tblCellMar>
        <w:tblLook w:val="0000" w:firstRow="0" w:lastRow="0" w:firstColumn="0" w:lastColumn="0" w:noHBand="0" w:noVBand="0"/>
      </w:tblPr>
      <w:tblGrid>
        <w:gridCol w:w="1600"/>
        <w:gridCol w:w="5760"/>
        <w:gridCol w:w="2000"/>
      </w:tblGrid>
      <w:tr w:rsidR="002119A6" w14:paraId="6F356760" w14:textId="77777777">
        <w:trPr>
          <w:tblHeader/>
        </w:trPr>
        <w:tc>
          <w:tcPr>
            <w:tcW w:w="1600" w:type="dxa"/>
            <w:tcBorders>
              <w:bottom w:val="single" w:sz="8" w:space="0" w:color="1A1A1A"/>
            </w:tcBorders>
            <w:tcMar>
              <w:top w:w="20" w:type="dxa"/>
              <w:left w:w="0" w:type="dxa"/>
              <w:bottom w:w="50" w:type="dxa"/>
              <w:right w:w="160" w:type="dxa"/>
            </w:tcMar>
          </w:tcPr>
          <w:p w14:paraId="716A03E9" w14:textId="77777777" w:rsidR="002119A6" w:rsidRDefault="00000000">
            <w:r>
              <w:rPr>
                <w:b/>
                <w:bCs/>
                <w:caps/>
                <w:spacing w:val="50"/>
                <w:sz w:val="15"/>
                <w:szCs w:val="15"/>
              </w:rPr>
              <w:t>Category</w:t>
            </w:r>
          </w:p>
        </w:tc>
        <w:tc>
          <w:tcPr>
            <w:tcW w:w="5760" w:type="dxa"/>
            <w:tcBorders>
              <w:bottom w:val="single" w:sz="8" w:space="0" w:color="1A1A1A"/>
            </w:tcBorders>
            <w:tcMar>
              <w:top w:w="20" w:type="dxa"/>
              <w:left w:w="0" w:type="dxa"/>
              <w:bottom w:w="50" w:type="dxa"/>
              <w:right w:w="160" w:type="dxa"/>
            </w:tcMar>
          </w:tcPr>
          <w:p w14:paraId="0B24E65A" w14:textId="77777777" w:rsidR="002119A6" w:rsidRDefault="00000000">
            <w:r>
              <w:rPr>
                <w:b/>
                <w:bCs/>
                <w:caps/>
                <w:spacing w:val="50"/>
                <w:sz w:val="15"/>
                <w:szCs w:val="15"/>
              </w:rPr>
              <w:t>Item</w:t>
            </w:r>
          </w:p>
        </w:tc>
        <w:tc>
          <w:tcPr>
            <w:tcW w:w="2000" w:type="dxa"/>
            <w:tcBorders>
              <w:bottom w:val="single" w:sz="8" w:space="0" w:color="1A1A1A"/>
            </w:tcBorders>
            <w:tcMar>
              <w:top w:w="20" w:type="dxa"/>
              <w:left w:w="0" w:type="dxa"/>
              <w:bottom w:w="50" w:type="dxa"/>
              <w:right w:w="160" w:type="dxa"/>
            </w:tcMar>
          </w:tcPr>
          <w:p w14:paraId="21A5C2F8" w14:textId="77777777" w:rsidR="002119A6" w:rsidRDefault="00000000">
            <w:r>
              <w:rPr>
                <w:b/>
                <w:bCs/>
                <w:caps/>
                <w:spacing w:val="50"/>
                <w:sz w:val="15"/>
                <w:szCs w:val="15"/>
              </w:rPr>
              <w:t>$/month</w:t>
            </w:r>
          </w:p>
        </w:tc>
      </w:tr>
      <w:tr w:rsidR="002119A6" w14:paraId="31375784" w14:textId="77777777">
        <w:tc>
          <w:tcPr>
            <w:tcW w:w="1600" w:type="dxa"/>
            <w:tcBorders>
              <w:bottom w:val="single" w:sz="4" w:space="0" w:color="E4DFD5"/>
            </w:tcBorders>
            <w:tcMar>
              <w:top w:w="50" w:type="dxa"/>
              <w:left w:w="0" w:type="dxa"/>
              <w:bottom w:w="50" w:type="dxa"/>
              <w:right w:w="160" w:type="dxa"/>
            </w:tcMar>
          </w:tcPr>
          <w:p w14:paraId="6ECBD26C" w14:textId="77777777" w:rsidR="002119A6" w:rsidRDefault="00000000">
            <w:r>
              <w:rPr>
                <w:sz w:val="19"/>
                <w:szCs w:val="19"/>
              </w:rPr>
              <w:t>Compute</w:t>
            </w:r>
          </w:p>
        </w:tc>
        <w:tc>
          <w:tcPr>
            <w:tcW w:w="5760" w:type="dxa"/>
            <w:tcBorders>
              <w:bottom w:val="single" w:sz="4" w:space="0" w:color="E4DFD5"/>
            </w:tcBorders>
            <w:tcMar>
              <w:top w:w="50" w:type="dxa"/>
              <w:left w:w="0" w:type="dxa"/>
              <w:bottom w:w="50" w:type="dxa"/>
              <w:right w:w="160" w:type="dxa"/>
            </w:tcMar>
          </w:tcPr>
          <w:p w14:paraId="1C545F84" w14:textId="77777777" w:rsidR="002119A6" w:rsidRDefault="00000000">
            <w:r>
              <w:rPr>
                <w:color w:val="3C3C3C"/>
                <w:sz w:val="19"/>
                <w:szCs w:val="19"/>
              </w:rPr>
              <w:t>n8n — Cloud Run, 1 vCPU / 1Gi, min-instances=1</w:t>
            </w:r>
          </w:p>
        </w:tc>
        <w:tc>
          <w:tcPr>
            <w:tcW w:w="2000" w:type="dxa"/>
            <w:tcBorders>
              <w:bottom w:val="single" w:sz="4" w:space="0" w:color="E4DFD5"/>
            </w:tcBorders>
            <w:tcMar>
              <w:top w:w="50" w:type="dxa"/>
              <w:left w:w="0" w:type="dxa"/>
              <w:bottom w:w="50" w:type="dxa"/>
              <w:right w:w="160" w:type="dxa"/>
            </w:tcMar>
          </w:tcPr>
          <w:p w14:paraId="6BE0FC2E" w14:textId="77777777" w:rsidR="002119A6" w:rsidRDefault="00000000">
            <w:r>
              <w:rPr>
                <w:color w:val="3C3C3C"/>
                <w:sz w:val="19"/>
                <w:szCs w:val="19"/>
              </w:rPr>
              <w:t>~$9</w:t>
            </w:r>
          </w:p>
        </w:tc>
      </w:tr>
      <w:tr w:rsidR="002119A6" w14:paraId="584871A5" w14:textId="77777777">
        <w:tc>
          <w:tcPr>
            <w:tcW w:w="1600" w:type="dxa"/>
            <w:tcBorders>
              <w:bottom w:val="single" w:sz="4" w:space="0" w:color="E4DFD5"/>
            </w:tcBorders>
            <w:tcMar>
              <w:top w:w="50" w:type="dxa"/>
              <w:left w:w="0" w:type="dxa"/>
              <w:bottom w:w="50" w:type="dxa"/>
              <w:right w:w="160" w:type="dxa"/>
            </w:tcMar>
          </w:tcPr>
          <w:p w14:paraId="33251E86" w14:textId="77777777" w:rsidR="002119A6" w:rsidRDefault="00000000">
            <w:r>
              <w:rPr>
                <w:sz w:val="19"/>
                <w:szCs w:val="19"/>
              </w:rPr>
              <w:t>Compute</w:t>
            </w:r>
          </w:p>
        </w:tc>
        <w:tc>
          <w:tcPr>
            <w:tcW w:w="5760" w:type="dxa"/>
            <w:tcBorders>
              <w:bottom w:val="single" w:sz="4" w:space="0" w:color="E4DFD5"/>
            </w:tcBorders>
            <w:tcMar>
              <w:top w:w="50" w:type="dxa"/>
              <w:left w:w="0" w:type="dxa"/>
              <w:bottom w:w="50" w:type="dxa"/>
              <w:right w:w="160" w:type="dxa"/>
            </w:tcMar>
          </w:tcPr>
          <w:p w14:paraId="3210BDAB" w14:textId="77777777" w:rsidR="002119A6" w:rsidRDefault="00000000">
            <w:r>
              <w:rPr>
                <w:color w:val="3C3C3C"/>
                <w:sz w:val="19"/>
                <w:szCs w:val="19"/>
              </w:rPr>
              <w:t>Data-pipeline service — Cloud Run, 1 vCPU / 512Mi, scale-to-zero</w:t>
            </w:r>
          </w:p>
        </w:tc>
        <w:tc>
          <w:tcPr>
            <w:tcW w:w="2000" w:type="dxa"/>
            <w:tcBorders>
              <w:bottom w:val="single" w:sz="4" w:space="0" w:color="E4DFD5"/>
            </w:tcBorders>
            <w:tcMar>
              <w:top w:w="50" w:type="dxa"/>
              <w:left w:w="0" w:type="dxa"/>
              <w:bottom w:w="50" w:type="dxa"/>
              <w:right w:w="160" w:type="dxa"/>
            </w:tcMar>
          </w:tcPr>
          <w:p w14:paraId="47490B6F" w14:textId="77777777" w:rsidR="002119A6" w:rsidRDefault="00000000">
            <w:r>
              <w:rPr>
                <w:color w:val="3C3C3C"/>
                <w:sz w:val="19"/>
                <w:szCs w:val="19"/>
              </w:rPr>
              <w:t>~$1</w:t>
            </w:r>
          </w:p>
        </w:tc>
      </w:tr>
      <w:tr w:rsidR="002119A6" w14:paraId="7D83EA1F" w14:textId="77777777">
        <w:tc>
          <w:tcPr>
            <w:tcW w:w="1600" w:type="dxa"/>
            <w:tcBorders>
              <w:bottom w:val="single" w:sz="4" w:space="0" w:color="E4DFD5"/>
            </w:tcBorders>
            <w:tcMar>
              <w:top w:w="50" w:type="dxa"/>
              <w:left w:w="0" w:type="dxa"/>
              <w:bottom w:w="50" w:type="dxa"/>
              <w:right w:w="160" w:type="dxa"/>
            </w:tcMar>
          </w:tcPr>
          <w:p w14:paraId="6E3CBC5A" w14:textId="77777777" w:rsidR="002119A6" w:rsidRDefault="00000000">
            <w:r>
              <w:rPr>
                <w:sz w:val="19"/>
                <w:szCs w:val="19"/>
              </w:rPr>
              <w:t>Storage / DB</w:t>
            </w:r>
          </w:p>
        </w:tc>
        <w:tc>
          <w:tcPr>
            <w:tcW w:w="5760" w:type="dxa"/>
            <w:tcBorders>
              <w:bottom w:val="single" w:sz="4" w:space="0" w:color="E4DFD5"/>
            </w:tcBorders>
            <w:tcMar>
              <w:top w:w="50" w:type="dxa"/>
              <w:left w:w="0" w:type="dxa"/>
              <w:bottom w:w="50" w:type="dxa"/>
              <w:right w:w="160" w:type="dxa"/>
            </w:tcMar>
          </w:tcPr>
          <w:p w14:paraId="2B12BABD" w14:textId="77777777" w:rsidR="002119A6" w:rsidRDefault="00000000">
            <w:r>
              <w:rPr>
                <w:color w:val="3C3C3C"/>
                <w:sz w:val="19"/>
                <w:szCs w:val="19"/>
              </w:rPr>
              <w:t>Cloud SQL for PostgreSQL — db-f1-micro (shared-core, 0.6GB), 10–20GB SSD + backups</w:t>
            </w:r>
          </w:p>
        </w:tc>
        <w:tc>
          <w:tcPr>
            <w:tcW w:w="2000" w:type="dxa"/>
            <w:tcBorders>
              <w:bottom w:val="single" w:sz="4" w:space="0" w:color="E4DFD5"/>
            </w:tcBorders>
            <w:tcMar>
              <w:top w:w="50" w:type="dxa"/>
              <w:left w:w="0" w:type="dxa"/>
              <w:bottom w:w="50" w:type="dxa"/>
              <w:right w:w="160" w:type="dxa"/>
            </w:tcMar>
          </w:tcPr>
          <w:p w14:paraId="0892A9AC" w14:textId="77777777" w:rsidR="002119A6" w:rsidRDefault="00000000">
            <w:r>
              <w:rPr>
                <w:color w:val="3C3C3C"/>
                <w:sz w:val="19"/>
                <w:szCs w:val="19"/>
              </w:rPr>
              <w:t>~$11–13</w:t>
            </w:r>
          </w:p>
        </w:tc>
      </w:tr>
      <w:tr w:rsidR="002119A6" w14:paraId="5B561367" w14:textId="77777777">
        <w:tc>
          <w:tcPr>
            <w:tcW w:w="1600" w:type="dxa"/>
            <w:tcBorders>
              <w:bottom w:val="single" w:sz="4" w:space="0" w:color="E4DFD5"/>
            </w:tcBorders>
            <w:tcMar>
              <w:top w:w="50" w:type="dxa"/>
              <w:left w:w="0" w:type="dxa"/>
              <w:bottom w:w="50" w:type="dxa"/>
              <w:right w:w="160" w:type="dxa"/>
            </w:tcMar>
          </w:tcPr>
          <w:p w14:paraId="48B9A1C5" w14:textId="77777777" w:rsidR="002119A6" w:rsidRDefault="00000000">
            <w:r>
              <w:rPr>
                <w:sz w:val="19"/>
                <w:szCs w:val="19"/>
              </w:rPr>
              <w:t>Storage / DB</w:t>
            </w:r>
          </w:p>
        </w:tc>
        <w:tc>
          <w:tcPr>
            <w:tcW w:w="5760" w:type="dxa"/>
            <w:tcBorders>
              <w:bottom w:val="single" w:sz="4" w:space="0" w:color="E4DFD5"/>
            </w:tcBorders>
            <w:tcMar>
              <w:top w:w="50" w:type="dxa"/>
              <w:left w:w="0" w:type="dxa"/>
              <w:bottom w:w="50" w:type="dxa"/>
              <w:right w:w="160" w:type="dxa"/>
            </w:tcMar>
          </w:tcPr>
          <w:p w14:paraId="147FDBCF" w14:textId="77777777" w:rsidR="002119A6" w:rsidRDefault="00000000">
            <w:r>
              <w:rPr>
                <w:color w:val="3C3C3C"/>
                <w:sz w:val="19"/>
                <w:szCs w:val="19"/>
              </w:rPr>
              <w:t>Artifact Registry + Secret Manager</w:t>
            </w:r>
          </w:p>
        </w:tc>
        <w:tc>
          <w:tcPr>
            <w:tcW w:w="2000" w:type="dxa"/>
            <w:tcBorders>
              <w:bottom w:val="single" w:sz="4" w:space="0" w:color="E4DFD5"/>
            </w:tcBorders>
            <w:tcMar>
              <w:top w:w="50" w:type="dxa"/>
              <w:left w:w="0" w:type="dxa"/>
              <w:bottom w:w="50" w:type="dxa"/>
              <w:right w:w="160" w:type="dxa"/>
            </w:tcMar>
          </w:tcPr>
          <w:p w14:paraId="0820547E" w14:textId="77777777" w:rsidR="002119A6" w:rsidRDefault="00000000">
            <w:r>
              <w:rPr>
                <w:color w:val="3C3C3C"/>
                <w:sz w:val="19"/>
                <w:szCs w:val="19"/>
              </w:rPr>
              <w:t>~$0.20</w:t>
            </w:r>
          </w:p>
        </w:tc>
      </w:tr>
      <w:tr w:rsidR="002119A6" w14:paraId="18C60D2B" w14:textId="77777777">
        <w:tc>
          <w:tcPr>
            <w:tcW w:w="1600" w:type="dxa"/>
            <w:tcBorders>
              <w:bottom w:val="single" w:sz="4" w:space="0" w:color="E4DFD5"/>
            </w:tcBorders>
            <w:tcMar>
              <w:top w:w="50" w:type="dxa"/>
              <w:left w:w="0" w:type="dxa"/>
              <w:bottom w:w="50" w:type="dxa"/>
              <w:right w:w="160" w:type="dxa"/>
            </w:tcMar>
          </w:tcPr>
          <w:p w14:paraId="10334803" w14:textId="77777777" w:rsidR="002119A6" w:rsidRDefault="002119A6"/>
        </w:tc>
        <w:tc>
          <w:tcPr>
            <w:tcW w:w="5760" w:type="dxa"/>
            <w:tcBorders>
              <w:bottom w:val="single" w:sz="4" w:space="0" w:color="E4DFD5"/>
            </w:tcBorders>
            <w:tcMar>
              <w:top w:w="50" w:type="dxa"/>
              <w:left w:w="0" w:type="dxa"/>
              <w:bottom w:w="50" w:type="dxa"/>
              <w:right w:w="160" w:type="dxa"/>
            </w:tcMar>
          </w:tcPr>
          <w:p w14:paraId="1A5E5CA8" w14:textId="77777777" w:rsidR="002119A6" w:rsidRDefault="00000000">
            <w:r>
              <w:rPr>
                <w:color w:val="3C3C3C"/>
                <w:sz w:val="19"/>
                <w:szCs w:val="19"/>
              </w:rPr>
              <w:t>Subtotal — infrastructure to get current workflows running</w:t>
            </w:r>
          </w:p>
        </w:tc>
        <w:tc>
          <w:tcPr>
            <w:tcW w:w="2000" w:type="dxa"/>
            <w:tcBorders>
              <w:bottom w:val="single" w:sz="4" w:space="0" w:color="E4DFD5"/>
            </w:tcBorders>
            <w:tcMar>
              <w:top w:w="50" w:type="dxa"/>
              <w:left w:w="0" w:type="dxa"/>
              <w:bottom w:w="50" w:type="dxa"/>
              <w:right w:w="160" w:type="dxa"/>
            </w:tcMar>
          </w:tcPr>
          <w:p w14:paraId="31154A09" w14:textId="77777777" w:rsidR="002119A6" w:rsidRDefault="00000000">
            <w:r>
              <w:rPr>
                <w:color w:val="3C3C3C"/>
                <w:sz w:val="19"/>
                <w:szCs w:val="19"/>
              </w:rPr>
              <w:t>~$21–23</w:t>
            </w:r>
          </w:p>
        </w:tc>
      </w:tr>
      <w:tr w:rsidR="002119A6" w14:paraId="1F70ACF3" w14:textId="77777777">
        <w:tc>
          <w:tcPr>
            <w:tcW w:w="1600" w:type="dxa"/>
            <w:tcBorders>
              <w:bottom w:val="single" w:sz="4" w:space="0" w:color="E4DFD5"/>
            </w:tcBorders>
            <w:tcMar>
              <w:top w:w="50" w:type="dxa"/>
              <w:left w:w="0" w:type="dxa"/>
              <w:bottom w:w="50" w:type="dxa"/>
              <w:right w:w="160" w:type="dxa"/>
            </w:tcMar>
          </w:tcPr>
          <w:p w14:paraId="00F3F28E" w14:textId="77777777" w:rsidR="002119A6" w:rsidRDefault="00000000">
            <w:r>
              <w:rPr>
                <w:sz w:val="19"/>
                <w:szCs w:val="19"/>
              </w:rPr>
              <w:t>AI usage</w:t>
            </w:r>
          </w:p>
        </w:tc>
        <w:tc>
          <w:tcPr>
            <w:tcW w:w="5760" w:type="dxa"/>
            <w:tcBorders>
              <w:bottom w:val="single" w:sz="4" w:space="0" w:color="E4DFD5"/>
            </w:tcBorders>
            <w:tcMar>
              <w:top w:w="50" w:type="dxa"/>
              <w:left w:w="0" w:type="dxa"/>
              <w:bottom w:w="50" w:type="dxa"/>
              <w:right w:w="160" w:type="dxa"/>
            </w:tcMar>
          </w:tcPr>
          <w:p w14:paraId="29ACF373" w14:textId="77777777" w:rsidR="002119A6" w:rsidRDefault="00000000">
            <w:r>
              <w:rPr>
                <w:color w:val="3C3C3C"/>
                <w:sz w:val="19"/>
                <w:szCs w:val="19"/>
              </w:rPr>
              <w:t>Perplexity API — research and enrichment</w:t>
            </w:r>
          </w:p>
        </w:tc>
        <w:tc>
          <w:tcPr>
            <w:tcW w:w="2000" w:type="dxa"/>
            <w:tcBorders>
              <w:bottom w:val="single" w:sz="4" w:space="0" w:color="E4DFD5"/>
            </w:tcBorders>
            <w:tcMar>
              <w:top w:w="50" w:type="dxa"/>
              <w:left w:w="0" w:type="dxa"/>
              <w:bottom w:w="50" w:type="dxa"/>
              <w:right w:w="160" w:type="dxa"/>
            </w:tcMar>
          </w:tcPr>
          <w:p w14:paraId="6B044FA7" w14:textId="77777777" w:rsidR="002119A6" w:rsidRDefault="00000000">
            <w:r>
              <w:rPr>
                <w:color w:val="3C3C3C"/>
                <w:sz w:val="19"/>
                <w:szCs w:val="19"/>
              </w:rPr>
              <w:t>~$2–3</w:t>
            </w:r>
          </w:p>
        </w:tc>
      </w:tr>
      <w:tr w:rsidR="002119A6" w14:paraId="007D7F95" w14:textId="77777777">
        <w:tc>
          <w:tcPr>
            <w:tcW w:w="1600" w:type="dxa"/>
            <w:tcBorders>
              <w:bottom w:val="single" w:sz="4" w:space="0" w:color="E4DFD5"/>
            </w:tcBorders>
            <w:tcMar>
              <w:top w:w="50" w:type="dxa"/>
              <w:left w:w="0" w:type="dxa"/>
              <w:bottom w:w="50" w:type="dxa"/>
              <w:right w:w="160" w:type="dxa"/>
            </w:tcMar>
          </w:tcPr>
          <w:p w14:paraId="40A797F5" w14:textId="77777777" w:rsidR="002119A6" w:rsidRDefault="00000000">
            <w:r>
              <w:rPr>
                <w:sz w:val="19"/>
                <w:szCs w:val="19"/>
              </w:rPr>
              <w:t>AI usage</w:t>
            </w:r>
          </w:p>
        </w:tc>
        <w:tc>
          <w:tcPr>
            <w:tcW w:w="5760" w:type="dxa"/>
            <w:tcBorders>
              <w:bottom w:val="single" w:sz="4" w:space="0" w:color="E4DFD5"/>
            </w:tcBorders>
            <w:tcMar>
              <w:top w:w="50" w:type="dxa"/>
              <w:left w:w="0" w:type="dxa"/>
              <w:bottom w:w="50" w:type="dxa"/>
              <w:right w:w="160" w:type="dxa"/>
            </w:tcMar>
          </w:tcPr>
          <w:p w14:paraId="787D55E3" w14:textId="77777777" w:rsidR="002119A6" w:rsidRDefault="00000000">
            <w:r>
              <w:rPr>
                <w:color w:val="3C3C3C"/>
                <w:sz w:val="19"/>
                <w:szCs w:val="19"/>
              </w:rPr>
              <w:t>Anthropic API — Deal Intelligence scoring and synthesis</w:t>
            </w:r>
          </w:p>
        </w:tc>
        <w:tc>
          <w:tcPr>
            <w:tcW w:w="2000" w:type="dxa"/>
            <w:tcBorders>
              <w:bottom w:val="single" w:sz="4" w:space="0" w:color="E4DFD5"/>
            </w:tcBorders>
            <w:tcMar>
              <w:top w:w="50" w:type="dxa"/>
              <w:left w:w="0" w:type="dxa"/>
              <w:bottom w:w="50" w:type="dxa"/>
              <w:right w:w="160" w:type="dxa"/>
            </w:tcMar>
          </w:tcPr>
          <w:p w14:paraId="7B54D508" w14:textId="77777777" w:rsidR="002119A6" w:rsidRDefault="00000000">
            <w:r>
              <w:rPr>
                <w:color w:val="3C3C3C"/>
                <w:sz w:val="19"/>
                <w:szCs w:val="19"/>
              </w:rPr>
              <w:t>Usage-based, ~$2 at current deal volume</w:t>
            </w:r>
          </w:p>
        </w:tc>
      </w:tr>
      <w:tr w:rsidR="002119A6" w14:paraId="2BCF16DF" w14:textId="77777777">
        <w:tc>
          <w:tcPr>
            <w:tcW w:w="1600" w:type="dxa"/>
            <w:tcBorders>
              <w:bottom w:val="single" w:sz="4" w:space="0" w:color="E4DFD5"/>
            </w:tcBorders>
            <w:tcMar>
              <w:top w:w="50" w:type="dxa"/>
              <w:left w:w="0" w:type="dxa"/>
              <w:bottom w:w="50" w:type="dxa"/>
              <w:right w:w="160" w:type="dxa"/>
            </w:tcMar>
          </w:tcPr>
          <w:p w14:paraId="69942B5A" w14:textId="77777777" w:rsidR="002119A6" w:rsidRDefault="002119A6"/>
        </w:tc>
        <w:tc>
          <w:tcPr>
            <w:tcW w:w="5760" w:type="dxa"/>
            <w:tcBorders>
              <w:bottom w:val="single" w:sz="4" w:space="0" w:color="E4DFD5"/>
            </w:tcBorders>
            <w:tcMar>
              <w:top w:w="50" w:type="dxa"/>
              <w:left w:w="0" w:type="dxa"/>
              <w:bottom w:w="50" w:type="dxa"/>
              <w:right w:w="160" w:type="dxa"/>
            </w:tcMar>
          </w:tcPr>
          <w:p w14:paraId="74500CAF" w14:textId="77777777" w:rsidR="002119A6" w:rsidRDefault="00000000">
            <w:r>
              <w:rPr>
                <w:color w:val="3C3C3C"/>
                <w:sz w:val="19"/>
                <w:szCs w:val="19"/>
              </w:rPr>
              <w:t>Subtotal — to add the planned workflows (Chapter 5)</w:t>
            </w:r>
          </w:p>
        </w:tc>
        <w:tc>
          <w:tcPr>
            <w:tcW w:w="2000" w:type="dxa"/>
            <w:tcBorders>
              <w:bottom w:val="single" w:sz="4" w:space="0" w:color="E4DFD5"/>
            </w:tcBorders>
            <w:tcMar>
              <w:top w:w="50" w:type="dxa"/>
              <w:left w:w="0" w:type="dxa"/>
              <w:bottom w:w="50" w:type="dxa"/>
              <w:right w:w="160" w:type="dxa"/>
            </w:tcMar>
          </w:tcPr>
          <w:p w14:paraId="3E039DF2" w14:textId="77777777" w:rsidR="002119A6" w:rsidRDefault="00000000">
            <w:r>
              <w:rPr>
                <w:color w:val="3C3C3C"/>
                <w:sz w:val="19"/>
                <w:szCs w:val="19"/>
              </w:rPr>
              <w:t>+$2–5</w:t>
            </w:r>
          </w:p>
        </w:tc>
      </w:tr>
      <w:tr w:rsidR="002119A6" w14:paraId="10783F0A" w14:textId="77777777">
        <w:tc>
          <w:tcPr>
            <w:tcW w:w="1600" w:type="dxa"/>
            <w:tcBorders>
              <w:bottom w:val="single" w:sz="4" w:space="0" w:color="E4DFD5"/>
            </w:tcBorders>
            <w:tcMar>
              <w:top w:w="50" w:type="dxa"/>
              <w:left w:w="0" w:type="dxa"/>
              <w:bottom w:w="50" w:type="dxa"/>
              <w:right w:w="160" w:type="dxa"/>
            </w:tcMar>
          </w:tcPr>
          <w:p w14:paraId="42AD2734" w14:textId="77777777" w:rsidR="002119A6" w:rsidRDefault="002119A6"/>
        </w:tc>
        <w:tc>
          <w:tcPr>
            <w:tcW w:w="5760" w:type="dxa"/>
            <w:tcBorders>
              <w:bottom w:val="single" w:sz="4" w:space="0" w:color="E4DFD5"/>
            </w:tcBorders>
            <w:tcMar>
              <w:top w:w="50" w:type="dxa"/>
              <w:left w:w="0" w:type="dxa"/>
              <w:bottom w:w="50" w:type="dxa"/>
              <w:right w:w="160" w:type="dxa"/>
            </w:tcMar>
          </w:tcPr>
          <w:p w14:paraId="07C5C698" w14:textId="77777777" w:rsidR="002119A6" w:rsidRDefault="00000000">
            <w:r>
              <w:rPr>
                <w:color w:val="3C3C3C"/>
                <w:sz w:val="19"/>
                <w:szCs w:val="19"/>
              </w:rPr>
              <w:t>Total</w:t>
            </w:r>
          </w:p>
        </w:tc>
        <w:tc>
          <w:tcPr>
            <w:tcW w:w="2000" w:type="dxa"/>
            <w:tcBorders>
              <w:bottom w:val="single" w:sz="4" w:space="0" w:color="E4DFD5"/>
            </w:tcBorders>
            <w:tcMar>
              <w:top w:w="50" w:type="dxa"/>
              <w:left w:w="0" w:type="dxa"/>
              <w:bottom w:w="50" w:type="dxa"/>
              <w:right w:w="160" w:type="dxa"/>
            </w:tcMar>
          </w:tcPr>
          <w:p w14:paraId="49605A62" w14:textId="77777777" w:rsidR="002119A6" w:rsidRDefault="00000000">
            <w:r>
              <w:rPr>
                <w:color w:val="3C3C3C"/>
                <w:sz w:val="19"/>
                <w:szCs w:val="19"/>
              </w:rPr>
              <w:t>~$23–28</w:t>
            </w:r>
          </w:p>
        </w:tc>
      </w:tr>
    </w:tbl>
    <w:p w14:paraId="7CC1FDF8" w14:textId="1533196B" w:rsidR="002119A6" w:rsidRDefault="002119A6" w:rsidP="00212B04">
      <w:pPr>
        <w:spacing w:before="40" w:after="100"/>
      </w:pPr>
    </w:p>
    <w:sectPr w:rsidR="002119A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D6A9D1" w14:textId="77777777" w:rsidR="007A1CD7" w:rsidRDefault="007A1CD7">
      <w:r>
        <w:separator/>
      </w:r>
    </w:p>
  </w:endnote>
  <w:endnote w:type="continuationSeparator" w:id="0">
    <w:p w14:paraId="71665234" w14:textId="77777777" w:rsidR="007A1CD7" w:rsidRDefault="007A1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ora">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Roboto Serif">
    <w:altName w:val="Arial"/>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3C646" w14:textId="77777777" w:rsidR="002119A6" w:rsidRDefault="00000000">
    <w:pPr>
      <w:pBdr>
        <w:top w:val="single" w:sz="4" w:space="6" w:color="E4DFD5"/>
      </w:pBdr>
      <w:tabs>
        <w:tab w:val="right" w:pos="9360"/>
      </w:tabs>
    </w:pPr>
    <w:r>
      <w:rPr>
        <w:color w:val="828282"/>
        <w:sz w:val="15"/>
        <w:szCs w:val="15"/>
      </w:rPr>
      <w:t xml:space="preserve">ID8 </w:t>
    </w:r>
    <w:proofErr w:type="gramStart"/>
    <w:r>
      <w:rPr>
        <w:color w:val="828282"/>
        <w:sz w:val="15"/>
        <w:szCs w:val="15"/>
      </w:rPr>
      <w:t>Investments  |</w:t>
    </w:r>
    <w:proofErr w:type="gramEnd"/>
    <w:r>
      <w:rPr>
        <w:color w:val="828282"/>
        <w:sz w:val="15"/>
        <w:szCs w:val="15"/>
      </w:rPr>
      <w:t xml:space="preserve">  Confidential</w:t>
    </w:r>
    <w:r>
      <w:rPr>
        <w:sz w:val="15"/>
        <w:szCs w:val="15"/>
      </w:rPr>
      <w:tab/>
    </w:r>
    <w:r>
      <w:rPr>
        <w:color w:val="828282"/>
        <w:sz w:val="15"/>
        <w:szCs w:val="15"/>
      </w:rPr>
      <w:fldChar w:fldCharType="begin"/>
    </w:r>
    <w:r>
      <w:rPr>
        <w:color w:val="828282"/>
        <w:sz w:val="15"/>
        <w:szCs w:val="15"/>
      </w:rPr>
      <w:instrText>PAGE</w:instrText>
    </w:r>
    <w:r>
      <w:rPr>
        <w:color w:val="828282"/>
        <w:sz w:val="15"/>
        <w:szCs w:val="15"/>
      </w:rPr>
      <w:fldChar w:fldCharType="separate"/>
    </w:r>
    <w:r w:rsidR="00212B04">
      <w:rPr>
        <w:noProof/>
        <w:color w:val="828282"/>
        <w:sz w:val="15"/>
        <w:szCs w:val="15"/>
      </w:rPr>
      <w:t>2</w:t>
    </w:r>
    <w:r>
      <w:rPr>
        <w:color w:val="82828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5835DF" w14:textId="77777777" w:rsidR="007A1CD7" w:rsidRDefault="007A1CD7">
      <w:r>
        <w:separator/>
      </w:r>
    </w:p>
  </w:footnote>
  <w:footnote w:type="continuationSeparator" w:id="0">
    <w:p w14:paraId="3E52749C" w14:textId="77777777" w:rsidR="007A1CD7" w:rsidRDefault="007A1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66ED6"/>
    <w:multiLevelType w:val="hybridMultilevel"/>
    <w:tmpl w:val="8AD0D75A"/>
    <w:lvl w:ilvl="0" w:tplc="28C8ECC8">
      <w:start w:val="1"/>
      <w:numFmt w:val="bullet"/>
      <w:lvlText w:val="●"/>
      <w:lvlJc w:val="left"/>
      <w:pPr>
        <w:ind w:left="720" w:hanging="360"/>
      </w:pPr>
    </w:lvl>
    <w:lvl w:ilvl="1" w:tplc="3DB01E24">
      <w:start w:val="1"/>
      <w:numFmt w:val="bullet"/>
      <w:lvlText w:val="○"/>
      <w:lvlJc w:val="left"/>
      <w:pPr>
        <w:ind w:left="1440" w:hanging="360"/>
      </w:pPr>
    </w:lvl>
    <w:lvl w:ilvl="2" w:tplc="A07E7A6A">
      <w:start w:val="1"/>
      <w:numFmt w:val="bullet"/>
      <w:lvlText w:val="■"/>
      <w:lvlJc w:val="left"/>
      <w:pPr>
        <w:ind w:left="2160" w:hanging="360"/>
      </w:pPr>
    </w:lvl>
    <w:lvl w:ilvl="3" w:tplc="D9FAD2E2">
      <w:start w:val="1"/>
      <w:numFmt w:val="bullet"/>
      <w:lvlText w:val="●"/>
      <w:lvlJc w:val="left"/>
      <w:pPr>
        <w:ind w:left="2880" w:hanging="360"/>
      </w:pPr>
    </w:lvl>
    <w:lvl w:ilvl="4" w:tplc="D932F15A">
      <w:start w:val="1"/>
      <w:numFmt w:val="bullet"/>
      <w:lvlText w:val="○"/>
      <w:lvlJc w:val="left"/>
      <w:pPr>
        <w:ind w:left="3600" w:hanging="360"/>
      </w:pPr>
    </w:lvl>
    <w:lvl w:ilvl="5" w:tplc="AD46CCEE">
      <w:start w:val="1"/>
      <w:numFmt w:val="bullet"/>
      <w:lvlText w:val="■"/>
      <w:lvlJc w:val="left"/>
      <w:pPr>
        <w:ind w:left="4320" w:hanging="360"/>
      </w:pPr>
    </w:lvl>
    <w:lvl w:ilvl="6" w:tplc="4C805B86">
      <w:start w:val="1"/>
      <w:numFmt w:val="bullet"/>
      <w:lvlText w:val="●"/>
      <w:lvlJc w:val="left"/>
      <w:pPr>
        <w:ind w:left="5040" w:hanging="360"/>
      </w:pPr>
    </w:lvl>
    <w:lvl w:ilvl="7" w:tplc="849E256C">
      <w:start w:val="1"/>
      <w:numFmt w:val="bullet"/>
      <w:lvlText w:val="●"/>
      <w:lvlJc w:val="left"/>
      <w:pPr>
        <w:ind w:left="5760" w:hanging="360"/>
      </w:pPr>
    </w:lvl>
    <w:lvl w:ilvl="8" w:tplc="F162CD00">
      <w:start w:val="1"/>
      <w:numFmt w:val="bullet"/>
      <w:lvlText w:val="●"/>
      <w:lvlJc w:val="left"/>
      <w:pPr>
        <w:ind w:left="6480" w:hanging="360"/>
      </w:pPr>
    </w:lvl>
  </w:abstractNum>
  <w:abstractNum w:abstractNumId="1" w15:restartNumberingAfterBreak="0">
    <w:nsid w:val="71023652"/>
    <w:multiLevelType w:val="hybridMultilevel"/>
    <w:tmpl w:val="68B8CD20"/>
    <w:lvl w:ilvl="0" w:tplc="B95A59E0">
      <w:start w:val="1"/>
      <w:numFmt w:val="bullet"/>
      <w:lvlText w:val="—"/>
      <w:lvlJc w:val="left"/>
      <w:pPr>
        <w:ind w:left="360" w:hanging="220"/>
      </w:pPr>
      <w:rPr>
        <w:rFonts w:ascii="Sora" w:eastAsia="Sora" w:hAnsi="Sora" w:cs="Sora"/>
        <w:color w:val="828282"/>
      </w:rPr>
    </w:lvl>
    <w:lvl w:ilvl="1" w:tplc="79ECCE0A">
      <w:numFmt w:val="decimal"/>
      <w:lvlText w:val=""/>
      <w:lvlJc w:val="left"/>
    </w:lvl>
    <w:lvl w:ilvl="2" w:tplc="D2C68DB4">
      <w:numFmt w:val="decimal"/>
      <w:lvlText w:val=""/>
      <w:lvlJc w:val="left"/>
    </w:lvl>
    <w:lvl w:ilvl="3" w:tplc="C3CCEF06">
      <w:numFmt w:val="decimal"/>
      <w:lvlText w:val=""/>
      <w:lvlJc w:val="left"/>
    </w:lvl>
    <w:lvl w:ilvl="4" w:tplc="44722A02">
      <w:numFmt w:val="decimal"/>
      <w:lvlText w:val=""/>
      <w:lvlJc w:val="left"/>
    </w:lvl>
    <w:lvl w:ilvl="5" w:tplc="DE5053FC">
      <w:numFmt w:val="decimal"/>
      <w:lvlText w:val=""/>
      <w:lvlJc w:val="left"/>
    </w:lvl>
    <w:lvl w:ilvl="6" w:tplc="492C6C56">
      <w:numFmt w:val="decimal"/>
      <w:lvlText w:val=""/>
      <w:lvlJc w:val="left"/>
    </w:lvl>
    <w:lvl w:ilvl="7" w:tplc="9342C846">
      <w:numFmt w:val="decimal"/>
      <w:lvlText w:val=""/>
      <w:lvlJc w:val="left"/>
    </w:lvl>
    <w:lvl w:ilvl="8" w:tplc="E1A64498">
      <w:numFmt w:val="decimal"/>
      <w:lvlText w:val=""/>
      <w:lvlJc w:val="left"/>
    </w:lvl>
  </w:abstractNum>
  <w:abstractNum w:abstractNumId="2" w15:restartNumberingAfterBreak="0">
    <w:nsid w:val="7659014B"/>
    <w:multiLevelType w:val="hybridMultilevel"/>
    <w:tmpl w:val="78AAB1A8"/>
    <w:lvl w:ilvl="0" w:tplc="FA2E5B26">
      <w:start w:val="1"/>
      <w:numFmt w:val="decimal"/>
      <w:lvlText w:val="%1"/>
      <w:lvlJc w:val="left"/>
      <w:pPr>
        <w:ind w:left="360" w:hanging="220"/>
      </w:pPr>
      <w:rPr>
        <w:color w:val="828282"/>
      </w:rPr>
    </w:lvl>
    <w:lvl w:ilvl="1" w:tplc="4552C03E">
      <w:numFmt w:val="decimal"/>
      <w:lvlText w:val=""/>
      <w:lvlJc w:val="left"/>
    </w:lvl>
    <w:lvl w:ilvl="2" w:tplc="9F2E459E">
      <w:numFmt w:val="decimal"/>
      <w:lvlText w:val=""/>
      <w:lvlJc w:val="left"/>
    </w:lvl>
    <w:lvl w:ilvl="3" w:tplc="325C66A0">
      <w:numFmt w:val="decimal"/>
      <w:lvlText w:val=""/>
      <w:lvlJc w:val="left"/>
    </w:lvl>
    <w:lvl w:ilvl="4" w:tplc="7C2ACD6C">
      <w:numFmt w:val="decimal"/>
      <w:lvlText w:val=""/>
      <w:lvlJc w:val="left"/>
    </w:lvl>
    <w:lvl w:ilvl="5" w:tplc="3CC24A72">
      <w:numFmt w:val="decimal"/>
      <w:lvlText w:val=""/>
      <w:lvlJc w:val="left"/>
    </w:lvl>
    <w:lvl w:ilvl="6" w:tplc="5588CCE2">
      <w:numFmt w:val="decimal"/>
      <w:lvlText w:val=""/>
      <w:lvlJc w:val="left"/>
    </w:lvl>
    <w:lvl w:ilvl="7" w:tplc="9CE22370">
      <w:numFmt w:val="decimal"/>
      <w:lvlText w:val=""/>
      <w:lvlJc w:val="left"/>
    </w:lvl>
    <w:lvl w:ilvl="8" w:tplc="0714FF02">
      <w:numFmt w:val="decimal"/>
      <w:lvlText w:val=""/>
      <w:lvlJc w:val="left"/>
    </w:lvl>
  </w:abstractNum>
  <w:num w:numId="1" w16cid:durableId="1558517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9A6"/>
    <w:rsid w:val="000C14F7"/>
    <w:rsid w:val="002119A6"/>
    <w:rsid w:val="00212B04"/>
    <w:rsid w:val="00224598"/>
    <w:rsid w:val="007A1CD7"/>
    <w:rsid w:val="00CE0761"/>
    <w:rsid w:val="00D414A1"/>
    <w:rsid w:val="00EC6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1FEBD"/>
  <w15:docId w15:val="{878ACD45-DE18-5D4F-891F-CE091056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ra" w:eastAsia="Sora" w:hAnsi="Sora" w:cs="Sor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90"/>
      <w:outlineLvl w:val="0"/>
    </w:pPr>
    <w:rPr>
      <w:rFonts w:ascii="Roboto Serif" w:eastAsia="Roboto Serif" w:hAnsi="Roboto Serif" w:cs="Roboto Serif"/>
      <w:b/>
      <w:bCs/>
      <w:sz w:val="28"/>
      <w:szCs w:val="28"/>
    </w:rPr>
  </w:style>
  <w:style w:type="paragraph" w:styleId="Heading2">
    <w:name w:val="heading 2"/>
    <w:uiPriority w:val="9"/>
    <w:semiHidden/>
    <w:unhideWhenUsed/>
    <w:qFormat/>
    <w:pPr>
      <w:spacing w:before="180" w:after="50"/>
      <w:outlineLvl w:val="1"/>
    </w:pPr>
    <w:rPr>
      <w:b/>
      <w:bCs/>
      <w:sz w:val="22"/>
      <w:szCs w:val="22"/>
    </w:rPr>
  </w:style>
  <w:style w:type="paragraph" w:styleId="Heading3">
    <w:name w:val="heading 3"/>
    <w:uiPriority w:val="9"/>
    <w:semiHidden/>
    <w:unhideWhenUsed/>
    <w:qFormat/>
    <w:pPr>
      <w:spacing w:before="120" w:after="40"/>
      <w:outlineLvl w:val="2"/>
    </w:pPr>
    <w:rPr>
      <w:b/>
      <w:bCs/>
      <w:color w:val="3C3C3C"/>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Varas Hiza, Oscar</cp:lastModifiedBy>
  <cp:revision>3</cp:revision>
  <cp:lastPrinted>2026-06-24T14:34:00Z</cp:lastPrinted>
  <dcterms:created xsi:type="dcterms:W3CDTF">2026-06-24T14:11:00Z</dcterms:created>
  <dcterms:modified xsi:type="dcterms:W3CDTF">2026-06-24T15:41:00Z</dcterms:modified>
</cp:coreProperties>
</file>