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240" w:type="dxa"/>
        <w:tblCellMar>
          <w:left w:w="10" w:type="dxa"/>
          <w:right w:w="10" w:type="dxa"/>
        </w:tblCellMar>
        <w:tblLook w:val="04A0" w:firstRow="1" w:lastRow="0" w:firstColumn="1" w:lastColumn="0" w:noHBand="0" w:noVBand="1"/>
      </w:tblPr>
      <w:tblGrid>
        <w:gridCol w:w="12240"/>
      </w:tblGrid>
      <w:tr w:rsidR="00543086" w14:paraId="572DCA61" w14:textId="77777777">
        <w:tblPrEx>
          <w:tblCellMar>
            <w:top w:w="0" w:type="dxa"/>
            <w:bottom w:w="0" w:type="dxa"/>
          </w:tblCellMar>
        </w:tblPrEx>
        <w:trPr>
          <w:cantSplit/>
          <w:trHeight w:val="15780"/>
        </w:trPr>
        <w:tc>
          <w:tcPr>
            <w:tcW w:w="12240" w:type="dxa"/>
            <w:shd w:val="clear" w:color="auto" w:fill="0C0F14"/>
            <w:tcMar>
              <w:top w:w="1500" w:type="dxa"/>
              <w:left w:w="1080" w:type="dxa"/>
              <w:bottom w:w="0" w:type="dxa"/>
              <w:right w:w="900" w:type="dxa"/>
            </w:tcMar>
          </w:tcPr>
          <w:p w14:paraId="3D213108" w14:textId="77777777" w:rsidR="00543086" w:rsidRDefault="00000000">
            <w:r>
              <w:rPr>
                <w:b/>
                <w:bCs/>
                <w:color w:val="FFFFFF"/>
                <w:sz w:val="24"/>
                <w:szCs w:val="24"/>
              </w:rPr>
              <w:t>ID</w:t>
            </w:r>
            <w:r>
              <w:rPr>
                <w:b/>
                <w:bCs/>
                <w:color w:val="B6873A"/>
                <w:sz w:val="24"/>
                <w:szCs w:val="24"/>
              </w:rPr>
              <w:t>8</w:t>
            </w:r>
            <w:r>
              <w:rPr>
                <w:b/>
                <w:bCs/>
                <w:color w:val="FFFFFF"/>
                <w:spacing w:val="80"/>
                <w:sz w:val="18"/>
                <w:szCs w:val="18"/>
              </w:rPr>
              <w:t xml:space="preserve">   INVESTMENTS</w:t>
            </w:r>
          </w:p>
          <w:p w14:paraId="3D62C61D" w14:textId="77777777" w:rsidR="00543086" w:rsidRDefault="00543086">
            <w:pPr>
              <w:pBdr>
                <w:bottom w:val="single" w:sz="26" w:space="1" w:color="B6873A"/>
              </w:pBdr>
              <w:spacing w:before="1700" w:after="520"/>
              <w:ind w:right="9300"/>
            </w:pPr>
          </w:p>
          <w:p w14:paraId="115727F2" w14:textId="77777777" w:rsidR="00543086" w:rsidRDefault="00000000">
            <w:pPr>
              <w:spacing w:after="240"/>
            </w:pPr>
            <w:r>
              <w:rPr>
                <w:b/>
                <w:bCs/>
                <w:color w:val="B6873A"/>
                <w:spacing w:val="60"/>
                <w:sz w:val="17"/>
                <w:szCs w:val="17"/>
              </w:rPr>
              <w:t>SYSTEM GUIDE</w:t>
            </w:r>
          </w:p>
          <w:p w14:paraId="57A4277C" w14:textId="77777777" w:rsidR="00543086" w:rsidRDefault="00000000">
            <w:r>
              <w:rPr>
                <w:b/>
                <w:bCs/>
                <w:color w:val="FFFFFF"/>
                <w:sz w:val="64"/>
                <w:szCs w:val="64"/>
              </w:rPr>
              <w:t>LP Prospect Screener</w:t>
            </w:r>
          </w:p>
          <w:p w14:paraId="4F8B9F35" w14:textId="77777777" w:rsidR="00543086" w:rsidRDefault="00000000">
            <w:pPr>
              <w:spacing w:before="40" w:after="360"/>
            </w:pPr>
            <w:r>
              <w:rPr>
                <w:i/>
                <w:iCs/>
                <w:color w:val="D9DDE4"/>
                <w:sz w:val="30"/>
                <w:szCs w:val="30"/>
              </w:rPr>
              <w:t>two-stage qualification pipeline</w:t>
            </w:r>
          </w:p>
          <w:p w14:paraId="3A6781F5" w14:textId="77777777" w:rsidR="00543086" w:rsidRDefault="00000000">
            <w:pPr>
              <w:spacing w:line="300" w:lineRule="auto"/>
              <w:ind w:right="1600"/>
            </w:pPr>
            <w:r>
              <w:rPr>
                <w:color w:val="AEB4C0"/>
                <w:sz w:val="22"/>
                <w:szCs w:val="22"/>
              </w:rPr>
              <w:t>A scored, ranked engine that turns a raw Apollo contacts export into a prioritized list of prospective Limited Partners for ID8 Growth Opportunities Fund I.</w:t>
            </w:r>
          </w:p>
          <w:p w14:paraId="2FF15558" w14:textId="77777777" w:rsidR="00543086" w:rsidRDefault="00543086">
            <w:pPr>
              <w:pBdr>
                <w:bottom w:val="single" w:sz="6" w:space="4" w:color="2A2F3A"/>
              </w:pBdr>
              <w:spacing w:before="6700" w:after="320"/>
              <w:ind w:right="4600"/>
            </w:pPr>
          </w:p>
          <w:p w14:paraId="5863D36E" w14:textId="77777777" w:rsidR="00543086" w:rsidRDefault="00000000">
            <w:pPr>
              <w:tabs>
                <w:tab w:val="left" w:pos="2100"/>
              </w:tabs>
              <w:spacing w:after="130"/>
            </w:pPr>
            <w:r>
              <w:rPr>
                <w:b/>
                <w:bCs/>
                <w:color w:val="B6873A"/>
                <w:spacing w:val="20"/>
                <w:sz w:val="14"/>
                <w:szCs w:val="14"/>
              </w:rPr>
              <w:t>FUND</w:t>
            </w:r>
            <w:r>
              <w:tab/>
            </w:r>
            <w:r>
              <w:rPr>
                <w:color w:val="FFFFFF"/>
                <w:sz w:val="17"/>
                <w:szCs w:val="17"/>
              </w:rPr>
              <w:t>Growth Opportunities Fund I · $50M · Series B–D</w:t>
            </w:r>
          </w:p>
          <w:p w14:paraId="08B30139" w14:textId="77777777" w:rsidR="00543086" w:rsidRDefault="00000000">
            <w:pPr>
              <w:tabs>
                <w:tab w:val="left" w:pos="2100"/>
              </w:tabs>
              <w:spacing w:after="130"/>
            </w:pPr>
            <w:r>
              <w:rPr>
                <w:b/>
                <w:bCs/>
                <w:color w:val="B6873A"/>
                <w:spacing w:val="20"/>
                <w:sz w:val="14"/>
                <w:szCs w:val="14"/>
              </w:rPr>
              <w:t>TARGET</w:t>
            </w:r>
            <w:r>
              <w:tab/>
            </w:r>
            <w:r>
              <w:rPr>
                <w:color w:val="FFFFFF"/>
                <w:sz w:val="17"/>
                <w:szCs w:val="17"/>
              </w:rPr>
              <w:t>Family Offices · MFOs · RIAs (Greater LA)</w:t>
            </w:r>
          </w:p>
          <w:p w14:paraId="3CEDCDE9" w14:textId="77777777" w:rsidR="00543086" w:rsidRDefault="00000000">
            <w:pPr>
              <w:tabs>
                <w:tab w:val="left" w:pos="2100"/>
              </w:tabs>
              <w:spacing w:after="130"/>
              <w:rPr>
                <w:color w:val="FFFFFF"/>
                <w:sz w:val="17"/>
                <w:szCs w:val="17"/>
              </w:rPr>
            </w:pPr>
            <w:r>
              <w:rPr>
                <w:b/>
                <w:bCs/>
                <w:color w:val="B6873A"/>
                <w:spacing w:val="20"/>
                <w:sz w:val="14"/>
                <w:szCs w:val="14"/>
              </w:rPr>
              <w:t>MINIMUM LP</w:t>
            </w:r>
            <w:r>
              <w:tab/>
            </w:r>
            <w:r>
              <w:rPr>
                <w:color w:val="FFFFFF"/>
                <w:sz w:val="17"/>
                <w:szCs w:val="17"/>
              </w:rPr>
              <w:t>$500K commitment</w:t>
            </w:r>
          </w:p>
          <w:p w14:paraId="6905D93B" w14:textId="77777777" w:rsidR="008F3C0A" w:rsidRDefault="008F3C0A">
            <w:pPr>
              <w:tabs>
                <w:tab w:val="left" w:pos="2100"/>
              </w:tabs>
              <w:spacing w:after="130"/>
              <w:rPr>
                <w:color w:val="FFFFFF"/>
                <w:sz w:val="17"/>
                <w:szCs w:val="17"/>
              </w:rPr>
            </w:pPr>
          </w:p>
          <w:p w14:paraId="5642AE83" w14:textId="77777777" w:rsidR="008F3C0A" w:rsidRDefault="008F3C0A">
            <w:pPr>
              <w:tabs>
                <w:tab w:val="left" w:pos="2100"/>
              </w:tabs>
              <w:spacing w:after="130"/>
            </w:pPr>
          </w:p>
        </w:tc>
      </w:tr>
    </w:tbl>
    <w:p w14:paraId="12B9CF92" w14:textId="77777777" w:rsidR="00543086" w:rsidRDefault="00543086">
      <w:pPr>
        <w:sectPr w:rsidR="00543086">
          <w:pgSz w:w="12240" w:h="15840"/>
          <w:pgMar w:top="0" w:right="0" w:bottom="0" w:left="0" w:header="0" w:footer="0" w:gutter="0"/>
          <w:cols w:space="720"/>
          <w:docGrid w:linePitch="360"/>
        </w:sectPr>
      </w:pPr>
    </w:p>
    <w:p w14:paraId="7D5CCFD4" w14:textId="55918FA3" w:rsidR="00543086" w:rsidRDefault="00000000">
      <w:pPr>
        <w:spacing w:before="280" w:after="30"/>
      </w:pPr>
      <w:r>
        <w:rPr>
          <w:b/>
          <w:bCs/>
          <w:color w:val="B6873A"/>
          <w:sz w:val="15"/>
          <w:szCs w:val="15"/>
        </w:rPr>
        <w:lastRenderedPageBreak/>
        <w:t>OVERVIEW</w:t>
      </w:r>
    </w:p>
    <w:p w14:paraId="6C9DF644" w14:textId="77777777" w:rsidR="00543086" w:rsidRDefault="00000000">
      <w:pPr>
        <w:pStyle w:val="Heading1"/>
      </w:pPr>
      <w:proofErr w:type="gramStart"/>
      <w:r>
        <w:t>At a Glance</w:t>
      </w:r>
      <w:proofErr w:type="gramEnd"/>
    </w:p>
    <w:p w14:paraId="02FD9175" w14:textId="77777777" w:rsidR="00543086" w:rsidRDefault="00543086">
      <w:pPr>
        <w:pBdr>
          <w:bottom w:val="single" w:sz="14" w:space="1" w:color="B6873A"/>
        </w:pBdr>
        <w:spacing w:before="2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543086" w14:paraId="04676DEC" w14:textId="77777777">
        <w:tblPrEx>
          <w:tblCellMar>
            <w:top w:w="0" w:type="dxa"/>
            <w:bottom w:w="0" w:type="dxa"/>
          </w:tblCellMar>
        </w:tblPrEx>
        <w:trPr>
          <w:tblHeader/>
        </w:trPr>
        <w:tc>
          <w:tcPr>
            <w:tcW w:w="19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54C1E7A1" w14:textId="77777777" w:rsidR="00543086" w:rsidRDefault="00000000">
            <w:r>
              <w:rPr>
                <w:b/>
                <w:bCs/>
                <w:color w:val="FFFFFF"/>
                <w:sz w:val="17"/>
                <w:szCs w:val="17"/>
              </w:rPr>
              <w:t>Field</w:t>
            </w:r>
          </w:p>
        </w:tc>
        <w:tc>
          <w:tcPr>
            <w:tcW w:w="746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2DDFF930" w14:textId="77777777" w:rsidR="00543086" w:rsidRDefault="00000000">
            <w:r>
              <w:rPr>
                <w:b/>
                <w:bCs/>
                <w:color w:val="FFFFFF"/>
                <w:sz w:val="17"/>
                <w:szCs w:val="17"/>
              </w:rPr>
              <w:t>Detail</w:t>
            </w:r>
          </w:p>
        </w:tc>
      </w:tr>
      <w:tr w:rsidR="00543086" w14:paraId="2EE6734F" w14:textId="77777777">
        <w:tblPrEx>
          <w:tblCellMar>
            <w:top w:w="0" w:type="dxa"/>
            <w:bottom w:w="0" w:type="dxa"/>
          </w:tblCellMar>
        </w:tblPrEx>
        <w:tc>
          <w:tcPr>
            <w:tcW w:w="19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EF0B527" w14:textId="77777777" w:rsidR="00543086" w:rsidRDefault="00000000">
            <w:r>
              <w:rPr>
                <w:color w:val="11151C"/>
                <w:sz w:val="18"/>
                <w:szCs w:val="18"/>
              </w:rPr>
              <w:t>Fund</w:t>
            </w:r>
          </w:p>
        </w:tc>
        <w:tc>
          <w:tcPr>
            <w:tcW w:w="74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3625868" w14:textId="77777777" w:rsidR="00543086" w:rsidRDefault="00000000">
            <w:r>
              <w:rPr>
                <w:color w:val="11151C"/>
                <w:sz w:val="18"/>
                <w:szCs w:val="18"/>
              </w:rPr>
              <w:t>ID8 Growth Opportunities Fund I — $50M, Series B–D growth-stage tech/AI venture co-invest</w:t>
            </w:r>
          </w:p>
        </w:tc>
      </w:tr>
      <w:tr w:rsidR="00543086" w14:paraId="202F5957" w14:textId="77777777">
        <w:tblPrEx>
          <w:tblCellMar>
            <w:top w:w="0" w:type="dxa"/>
            <w:bottom w:w="0" w:type="dxa"/>
          </w:tblCellMar>
        </w:tblPrEx>
        <w:tc>
          <w:tcPr>
            <w:tcW w:w="19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59E27C42" w14:textId="77777777" w:rsidR="00543086" w:rsidRDefault="00000000">
            <w:r>
              <w:rPr>
                <w:color w:val="11151C"/>
                <w:sz w:val="18"/>
                <w:szCs w:val="18"/>
              </w:rPr>
              <w:t>Target LPs</w:t>
            </w:r>
          </w:p>
        </w:tc>
        <w:tc>
          <w:tcPr>
            <w:tcW w:w="74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0C5D2A8" w14:textId="77777777" w:rsidR="00543086" w:rsidRDefault="00000000">
            <w:r>
              <w:rPr>
                <w:color w:val="11151C"/>
                <w:sz w:val="18"/>
                <w:szCs w:val="18"/>
              </w:rPr>
              <w:t>Family Offices, Multi-Family Offices, and RIAs with discretionary alternatives capital — UHNW-focused firms in Greater Los Angeles</w:t>
            </w:r>
          </w:p>
        </w:tc>
      </w:tr>
      <w:tr w:rsidR="00543086" w14:paraId="7EC46EDD" w14:textId="77777777">
        <w:tblPrEx>
          <w:tblCellMar>
            <w:top w:w="0" w:type="dxa"/>
            <w:bottom w:w="0" w:type="dxa"/>
          </w:tblCellMar>
        </w:tblPrEx>
        <w:tc>
          <w:tcPr>
            <w:tcW w:w="19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3831E12" w14:textId="77777777" w:rsidR="00543086" w:rsidRDefault="00000000">
            <w:r>
              <w:rPr>
                <w:color w:val="11151C"/>
                <w:sz w:val="18"/>
                <w:szCs w:val="18"/>
              </w:rPr>
              <w:t>Minimum</w:t>
            </w:r>
          </w:p>
        </w:tc>
        <w:tc>
          <w:tcPr>
            <w:tcW w:w="74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68256C9B" w14:textId="77777777" w:rsidR="00543086" w:rsidRDefault="00000000">
            <w:r>
              <w:rPr>
                <w:color w:val="11151C"/>
                <w:sz w:val="18"/>
                <w:szCs w:val="18"/>
              </w:rPr>
              <w:t>$500K LP commitment</w:t>
            </w:r>
          </w:p>
        </w:tc>
      </w:tr>
      <w:tr w:rsidR="00543086" w14:paraId="4E2AEF7A" w14:textId="77777777">
        <w:tblPrEx>
          <w:tblCellMar>
            <w:top w:w="0" w:type="dxa"/>
            <w:bottom w:w="0" w:type="dxa"/>
          </w:tblCellMar>
        </w:tblPrEx>
        <w:tc>
          <w:tcPr>
            <w:tcW w:w="19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50DE1E74" w14:textId="77777777" w:rsidR="00543086" w:rsidRDefault="00000000">
            <w:r>
              <w:rPr>
                <w:color w:val="11151C"/>
                <w:sz w:val="18"/>
                <w:szCs w:val="18"/>
              </w:rPr>
              <w:t>Pipeline</w:t>
            </w:r>
          </w:p>
        </w:tc>
        <w:tc>
          <w:tcPr>
            <w:tcW w:w="74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74431FE1" w14:textId="77777777" w:rsidR="00543086" w:rsidRDefault="00000000">
            <w:r>
              <w:rPr>
                <w:color w:val="11151C"/>
                <w:sz w:val="18"/>
                <w:szCs w:val="18"/>
              </w:rPr>
              <w:t>Stage 0 Apollo sourcing → Stage 1 local pre-filter → Stage 2 Perplexity research &amp; scoring → tiered, ranked CSV</w:t>
            </w:r>
          </w:p>
        </w:tc>
      </w:tr>
    </w:tbl>
    <w:p w14:paraId="525188CF" w14:textId="07B7BDE9" w:rsidR="008F3C0A" w:rsidRPr="008F3C0A" w:rsidRDefault="00000000">
      <w:pPr>
        <w:spacing w:before="280" w:after="30"/>
        <w:rPr>
          <w:b/>
          <w:bCs/>
          <w:color w:val="B6873A"/>
          <w:sz w:val="15"/>
          <w:szCs w:val="15"/>
        </w:rPr>
      </w:pPr>
      <w:r>
        <w:rPr>
          <w:b/>
          <w:bCs/>
          <w:color w:val="B6873A"/>
          <w:sz w:val="15"/>
          <w:szCs w:val="15"/>
        </w:rPr>
        <w:t>STAGE 0</w:t>
      </w:r>
    </w:p>
    <w:p w14:paraId="779137D2" w14:textId="77777777" w:rsidR="00543086" w:rsidRDefault="00000000">
      <w:pPr>
        <w:pStyle w:val="Heading1"/>
      </w:pPr>
      <w:r>
        <w:t>Sourcing the Apollo Export</w:t>
      </w:r>
    </w:p>
    <w:p w14:paraId="19177B49" w14:textId="77777777" w:rsidR="00543086" w:rsidRDefault="00543086">
      <w:pPr>
        <w:pBdr>
          <w:bottom w:val="single" w:sz="14" w:space="1" w:color="B6873A"/>
        </w:pBdr>
        <w:spacing w:before="20" w:after="140"/>
      </w:pPr>
    </w:p>
    <w:p w14:paraId="34E16D12" w14:textId="77777777" w:rsidR="00543086" w:rsidRDefault="00000000">
      <w:pPr>
        <w:spacing w:after="120" w:line="264" w:lineRule="auto"/>
      </w:pPr>
      <w:r>
        <w:t xml:space="preserve">A raw “financial services” search returns ~60K+ contacts — everyone in the industry, mostly wrong (tech/fintech operators, retail platforms, asset-management mega-firms). Layer the filters below to land on </w:t>
      </w:r>
      <w:r>
        <w:rPr>
          <w:b/>
          <w:bCs/>
        </w:rPr>
        <w:t>~50–300 genuine FO/RIA decision-makers in LA</w:t>
      </w:r>
      <w:r>
        <w:t>, the right pool to pull ~100 contacts for outreach.</w:t>
      </w:r>
    </w:p>
    <w:p w14:paraId="4722254E" w14:textId="77777777" w:rsidR="00543086" w:rsidRDefault="00000000">
      <w:pPr>
        <w:pStyle w:val="Heading2"/>
      </w:pPr>
      <w:r>
        <w:t>The filter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43086" w14:paraId="3EB26E4B" w14:textId="77777777">
        <w:tblPrEx>
          <w:tblCellMar>
            <w:top w:w="0" w:type="dxa"/>
            <w:bottom w:w="0" w:type="dxa"/>
          </w:tblCellMar>
        </w:tblPrEx>
        <w:trPr>
          <w:tblHeader/>
        </w:trPr>
        <w:tc>
          <w:tcPr>
            <w:tcW w:w="215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03FDEC0B" w14:textId="77777777" w:rsidR="00543086" w:rsidRDefault="00000000">
            <w:r>
              <w:rPr>
                <w:b/>
                <w:bCs/>
                <w:color w:val="FFFFFF"/>
                <w:sz w:val="17"/>
                <w:szCs w:val="17"/>
              </w:rPr>
              <w:t>Filter</w:t>
            </w:r>
          </w:p>
        </w:tc>
        <w:tc>
          <w:tcPr>
            <w:tcW w:w="721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3F551925" w14:textId="77777777" w:rsidR="00543086" w:rsidRDefault="00000000">
            <w:r>
              <w:rPr>
                <w:b/>
                <w:bCs/>
                <w:color w:val="FFFFFF"/>
                <w:sz w:val="17"/>
                <w:szCs w:val="17"/>
              </w:rPr>
              <w:t>Setting</w:t>
            </w:r>
          </w:p>
        </w:tc>
      </w:tr>
      <w:tr w:rsidR="00543086" w14:paraId="18D7BE91"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E3E0285" w14:textId="77777777" w:rsidR="00543086" w:rsidRDefault="00000000">
            <w:r>
              <w:rPr>
                <w:b/>
                <w:bCs/>
                <w:color w:val="11151C"/>
                <w:sz w:val="18"/>
                <w:szCs w:val="18"/>
              </w:rPr>
              <w:t>Include keywords</w:t>
            </w:r>
          </w:p>
        </w:tc>
        <w:tc>
          <w:tcPr>
            <w:tcW w:w="72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BF388E7" w14:textId="77777777" w:rsidR="00543086" w:rsidRDefault="00000000">
            <w:r>
              <w:rPr>
                <w:sz w:val="18"/>
                <w:szCs w:val="18"/>
              </w:rPr>
              <w:t xml:space="preserve">ANY </w:t>
            </w:r>
            <w:proofErr w:type="gramStart"/>
            <w:r>
              <w:rPr>
                <w:sz w:val="18"/>
                <w:szCs w:val="18"/>
              </w:rPr>
              <w:t>of:</w:t>
            </w:r>
            <w:proofErr w:type="gramEnd"/>
            <w:r>
              <w:rPr>
                <w:sz w:val="18"/>
                <w:szCs w:val="18"/>
              </w:rPr>
              <w:t xml:space="preserve"> </w:t>
            </w:r>
            <w:r>
              <w:rPr>
                <w:b/>
                <w:bCs/>
                <w:sz w:val="18"/>
                <w:szCs w:val="18"/>
              </w:rPr>
              <w:t xml:space="preserve">family office, single family office, multi-family office, private wealth, family </w:t>
            </w:r>
            <w:proofErr w:type="gramStart"/>
            <w:r>
              <w:rPr>
                <w:b/>
                <w:bCs/>
                <w:sz w:val="18"/>
                <w:szCs w:val="18"/>
              </w:rPr>
              <w:t>wealth</w:t>
            </w:r>
            <w:r>
              <w:rPr>
                <w:sz w:val="18"/>
                <w:szCs w:val="18"/>
              </w:rPr>
              <w:t xml:space="preserve">  —</w:t>
            </w:r>
            <w:proofErr w:type="gramEnd"/>
            <w:r>
              <w:rPr>
                <w:sz w:val="18"/>
                <w:szCs w:val="18"/>
              </w:rPr>
              <w:t xml:space="preserve"> self-descriptive terms only real FOs use. Set </w:t>
            </w:r>
            <w:r>
              <w:rPr>
                <w:i/>
                <w:iCs/>
                <w:sz w:val="18"/>
                <w:szCs w:val="18"/>
              </w:rPr>
              <w:t>Type of Keywords → ANY</w:t>
            </w:r>
            <w:r>
              <w:rPr>
                <w:sz w:val="18"/>
                <w:szCs w:val="18"/>
              </w:rPr>
              <w:t>.</w:t>
            </w:r>
          </w:p>
        </w:tc>
      </w:tr>
      <w:tr w:rsidR="00543086" w14:paraId="490B6090"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7B68071" w14:textId="77777777" w:rsidR="00543086" w:rsidRDefault="00000000">
            <w:r>
              <w:rPr>
                <w:b/>
                <w:bCs/>
                <w:color w:val="11151C"/>
                <w:sz w:val="18"/>
                <w:szCs w:val="18"/>
              </w:rPr>
              <w:t>Company headcount</w:t>
            </w:r>
          </w:p>
        </w:tc>
        <w:tc>
          <w:tcPr>
            <w:tcW w:w="721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1F6A38A2" w14:textId="77777777" w:rsidR="00543086" w:rsidRDefault="00000000">
            <w:r>
              <w:rPr>
                <w:b/>
                <w:bCs/>
                <w:sz w:val="18"/>
                <w:szCs w:val="18"/>
              </w:rPr>
              <w:t>1–10 and 11–</w:t>
            </w:r>
            <w:proofErr w:type="gramStart"/>
            <w:r>
              <w:rPr>
                <w:b/>
                <w:bCs/>
                <w:sz w:val="18"/>
                <w:szCs w:val="18"/>
              </w:rPr>
              <w:t>50</w:t>
            </w:r>
            <w:r>
              <w:rPr>
                <w:sz w:val="18"/>
                <w:szCs w:val="18"/>
              </w:rPr>
              <w:t xml:space="preserve">  —</w:t>
            </w:r>
            <w:proofErr w:type="gramEnd"/>
            <w:r>
              <w:rPr>
                <w:sz w:val="18"/>
                <w:szCs w:val="18"/>
              </w:rPr>
              <w:t xml:space="preserve"> the single highest-leverage filter. Real FOs run 2–30 people; asset-management platforms have hundreds.</w:t>
            </w:r>
          </w:p>
        </w:tc>
      </w:tr>
      <w:tr w:rsidR="00543086" w14:paraId="5996FDC4"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484599D" w14:textId="77777777" w:rsidR="00543086" w:rsidRDefault="00000000">
            <w:r>
              <w:rPr>
                <w:b/>
                <w:bCs/>
                <w:color w:val="11151C"/>
                <w:sz w:val="18"/>
                <w:szCs w:val="18"/>
              </w:rPr>
              <w:t>Job titles</w:t>
            </w:r>
          </w:p>
        </w:tc>
        <w:tc>
          <w:tcPr>
            <w:tcW w:w="72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746ECC0D" w14:textId="77777777" w:rsidR="00543086" w:rsidRDefault="00000000">
            <w:r>
              <w:rPr>
                <w:color w:val="11151C"/>
                <w:sz w:val="18"/>
                <w:szCs w:val="18"/>
              </w:rPr>
              <w:t>Partner, Managing Partner, CIO / Chief Investment Officer, Managing Director, Head of Investments, Director of Investments, Investment Director, Portfolio Manager, Principal</w:t>
            </w:r>
          </w:p>
        </w:tc>
      </w:tr>
      <w:tr w:rsidR="00543086" w14:paraId="0FDCEFCC"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10922963" w14:textId="77777777" w:rsidR="00543086" w:rsidRDefault="00000000">
            <w:r>
              <w:rPr>
                <w:b/>
                <w:bCs/>
                <w:color w:val="11151C"/>
                <w:sz w:val="18"/>
                <w:szCs w:val="18"/>
              </w:rPr>
              <w:t>Seniority</w:t>
            </w:r>
          </w:p>
        </w:tc>
        <w:tc>
          <w:tcPr>
            <w:tcW w:w="721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524A84FE" w14:textId="77777777" w:rsidR="00543086" w:rsidRDefault="00000000">
            <w:r>
              <w:rPr>
                <w:color w:val="11151C"/>
                <w:sz w:val="18"/>
                <w:szCs w:val="18"/>
              </w:rPr>
              <w:t>Owner / Partner, C-Suite, VP, Director</w:t>
            </w:r>
          </w:p>
        </w:tc>
      </w:tr>
      <w:tr w:rsidR="00543086" w14:paraId="2B452A05"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9E831B0" w14:textId="77777777" w:rsidR="00543086" w:rsidRDefault="00000000">
            <w:r>
              <w:rPr>
                <w:b/>
                <w:bCs/>
                <w:color w:val="11151C"/>
                <w:sz w:val="18"/>
                <w:szCs w:val="18"/>
              </w:rPr>
              <w:t>Location</w:t>
            </w:r>
          </w:p>
        </w:tc>
        <w:tc>
          <w:tcPr>
            <w:tcW w:w="72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BC6F8D7" w14:textId="77777777" w:rsidR="00543086" w:rsidRDefault="00000000">
            <w:r>
              <w:rPr>
                <w:color w:val="11151C"/>
                <w:sz w:val="18"/>
                <w:szCs w:val="18"/>
              </w:rPr>
              <w:t>Los Angeles (keep as-is)</w:t>
            </w:r>
          </w:p>
        </w:tc>
      </w:tr>
    </w:tbl>
    <w:p w14:paraId="1769DA76" w14:textId="77777777" w:rsidR="00543086" w:rsidRDefault="00000000">
      <w:pPr>
        <w:pBdr>
          <w:left w:val="single" w:sz="24" w:space="8" w:color="B6873A"/>
        </w:pBdr>
        <w:shd w:val="clear" w:color="auto" w:fill="F7F5F0"/>
        <w:spacing w:before="120" w:after="140" w:line="264" w:lineRule="auto"/>
        <w:ind w:left="160" w:right="120"/>
      </w:pPr>
      <w:r>
        <w:rPr>
          <w:b/>
          <w:bCs/>
          <w:color w:val="B6873A"/>
          <w:sz w:val="16"/>
          <w:szCs w:val="16"/>
        </w:rPr>
        <w:t xml:space="preserve">Why exclusions beat inclusions:  </w:t>
      </w:r>
      <w:r>
        <w:t>broad include terms like “wealth management” and “investment management” drag in Mercer, Edward Jones, Raymond James. The exclude list does the real cleanup.</w:t>
      </w:r>
    </w:p>
    <w:p w14:paraId="52EE8FC5" w14:textId="77777777" w:rsidR="00543086" w:rsidRDefault="00000000">
      <w:pPr>
        <w:pStyle w:val="Heading2"/>
      </w:pPr>
      <w:r>
        <w:t>Exclude 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3086" w14:paraId="7413C4F3" w14:textId="77777777">
        <w:tblPrEx>
          <w:tblCellMar>
            <w:top w:w="0" w:type="dxa"/>
            <w:bottom w:w="0" w:type="dxa"/>
          </w:tblCellMar>
        </w:tblPrEx>
        <w:trPr>
          <w:tblHeader/>
        </w:trPr>
        <w:tc>
          <w:tcPr>
            <w:tcW w:w="312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250E6D88" w14:textId="77777777" w:rsidR="00543086" w:rsidRDefault="00000000">
            <w:r>
              <w:rPr>
                <w:b/>
                <w:bCs/>
                <w:color w:val="FFFFFF"/>
                <w:sz w:val="17"/>
                <w:szCs w:val="17"/>
              </w:rPr>
              <w:t>Category</w:t>
            </w:r>
          </w:p>
        </w:tc>
        <w:tc>
          <w:tcPr>
            <w:tcW w:w="624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358CC2A3" w14:textId="77777777" w:rsidR="00543086" w:rsidRDefault="00000000">
            <w:r>
              <w:rPr>
                <w:b/>
                <w:bCs/>
                <w:color w:val="FFFFFF"/>
                <w:sz w:val="17"/>
                <w:szCs w:val="17"/>
              </w:rPr>
              <w:t>Patterns to exclude</w:t>
            </w:r>
          </w:p>
        </w:tc>
      </w:tr>
      <w:tr w:rsidR="00543086" w14:paraId="7B6D3B6A"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35778109" w14:textId="77777777" w:rsidR="00543086" w:rsidRDefault="00000000">
            <w:r>
              <w:rPr>
                <w:color w:val="11151C"/>
                <w:sz w:val="18"/>
                <w:szCs w:val="18"/>
              </w:rPr>
              <w:t xml:space="preserve">Banks / </w:t>
            </w:r>
            <w:proofErr w:type="spellStart"/>
            <w:r>
              <w:rPr>
                <w:color w:val="11151C"/>
                <w:sz w:val="18"/>
                <w:szCs w:val="18"/>
              </w:rPr>
              <w:t>wirehouses</w:t>
            </w:r>
            <w:proofErr w:type="spellEnd"/>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49DF92E" w14:textId="77777777" w:rsidR="00543086" w:rsidRDefault="00000000">
            <w:r>
              <w:rPr>
                <w:color w:val="11151C"/>
                <w:sz w:val="18"/>
                <w:szCs w:val="18"/>
              </w:rPr>
              <w:t>bank, banking, brokerage, broker dealer, Raymond James, Edward Jones, Morgan Stanley, Wells Fargo, Merrill Lynch, UBS, Charles Schwab, Ameriprise, Northwestern Mutual, LPL Financial</w:t>
            </w:r>
          </w:p>
        </w:tc>
      </w:tr>
      <w:tr w:rsidR="00543086" w14:paraId="031C2A85"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88D4C51" w14:textId="77777777" w:rsidR="00543086" w:rsidRDefault="00000000">
            <w:r>
              <w:rPr>
                <w:color w:val="11151C"/>
                <w:sz w:val="18"/>
                <w:szCs w:val="18"/>
              </w:rPr>
              <w:t>Mega asset managers</w:t>
            </w:r>
          </w:p>
        </w:tc>
        <w:tc>
          <w:tcPr>
            <w:tcW w:w="624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FB58E2D" w14:textId="77777777" w:rsidR="00543086" w:rsidRDefault="00000000">
            <w:r>
              <w:rPr>
                <w:color w:val="11151C"/>
                <w:sz w:val="18"/>
                <w:szCs w:val="18"/>
              </w:rPr>
              <w:t>Fidelity, Vanguard, BlackRock, asset management, fund administration</w:t>
            </w:r>
          </w:p>
        </w:tc>
      </w:tr>
      <w:tr w:rsidR="00543086" w14:paraId="19C45F9C"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6A97DF72" w14:textId="77777777" w:rsidR="00543086" w:rsidRDefault="00000000">
            <w:r>
              <w:rPr>
                <w:color w:val="11151C"/>
                <w:sz w:val="18"/>
                <w:szCs w:val="18"/>
              </w:rPr>
              <w:t>Institutional / wrong asset class</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F63FBEB" w14:textId="77777777" w:rsidR="00543086" w:rsidRDefault="00000000">
            <w:r>
              <w:rPr>
                <w:color w:val="11151C"/>
                <w:sz w:val="18"/>
                <w:szCs w:val="18"/>
              </w:rPr>
              <w:t>hedge fund, private equity, venture capital, real estate</w:t>
            </w:r>
          </w:p>
        </w:tc>
      </w:tr>
      <w:tr w:rsidR="00543086" w14:paraId="0395F19E"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1D94931B" w14:textId="77777777" w:rsidR="00543086" w:rsidRDefault="00000000">
            <w:r>
              <w:rPr>
                <w:color w:val="11151C"/>
                <w:sz w:val="18"/>
                <w:szCs w:val="18"/>
              </w:rPr>
              <w:t>Wrong financial services</w:t>
            </w:r>
          </w:p>
        </w:tc>
        <w:tc>
          <w:tcPr>
            <w:tcW w:w="624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7DC2575" w14:textId="77777777" w:rsidR="00543086" w:rsidRDefault="00000000">
            <w:r>
              <w:rPr>
                <w:color w:val="11151C"/>
                <w:sz w:val="18"/>
                <w:szCs w:val="18"/>
              </w:rPr>
              <w:t>insurance, accounting, tax, payroll</w:t>
            </w:r>
          </w:p>
        </w:tc>
      </w:tr>
      <w:tr w:rsidR="00543086" w14:paraId="7B2DAE3C"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A62F465" w14:textId="77777777" w:rsidR="00543086" w:rsidRDefault="00000000">
            <w:r>
              <w:rPr>
                <w:color w:val="11151C"/>
                <w:sz w:val="18"/>
                <w:szCs w:val="18"/>
              </w:rPr>
              <w:t>Tech masquerading as finance</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314690CC" w14:textId="77777777" w:rsidR="00543086" w:rsidRDefault="00000000">
            <w:r>
              <w:rPr>
                <w:color w:val="11151C"/>
                <w:sz w:val="18"/>
                <w:szCs w:val="18"/>
              </w:rPr>
              <w:t>fintech, software, technology</w:t>
            </w:r>
          </w:p>
        </w:tc>
      </w:tr>
    </w:tbl>
    <w:p w14:paraId="2282229E" w14:textId="77777777" w:rsidR="00543086" w:rsidRDefault="00000000">
      <w:pPr>
        <w:pStyle w:val="Heading2"/>
      </w:pPr>
      <w:r>
        <w:t>Run RIAs as a separate search</w:t>
      </w:r>
    </w:p>
    <w:p w14:paraId="7576D3BF" w14:textId="77777777" w:rsidR="00543086" w:rsidRDefault="00000000">
      <w:pPr>
        <w:spacing w:after="120" w:line="264" w:lineRule="auto"/>
      </w:pPr>
      <w:r>
        <w:t>RIAs serving HNW clients are small. Any “RIA” with 500+ employees is a retail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210"/>
      </w:tblGrid>
      <w:tr w:rsidR="00543086" w14:paraId="3115E54B" w14:textId="77777777">
        <w:tblPrEx>
          <w:tblCellMar>
            <w:top w:w="0" w:type="dxa"/>
            <w:bottom w:w="0" w:type="dxa"/>
          </w:tblCellMar>
        </w:tblPrEx>
        <w:trPr>
          <w:tblHeader/>
        </w:trPr>
        <w:tc>
          <w:tcPr>
            <w:tcW w:w="215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6AA64A1C" w14:textId="77777777" w:rsidR="00543086" w:rsidRDefault="00000000">
            <w:r>
              <w:rPr>
                <w:b/>
                <w:bCs/>
                <w:color w:val="FFFFFF"/>
                <w:sz w:val="17"/>
                <w:szCs w:val="17"/>
              </w:rPr>
              <w:lastRenderedPageBreak/>
              <w:t>Filter</w:t>
            </w:r>
          </w:p>
        </w:tc>
        <w:tc>
          <w:tcPr>
            <w:tcW w:w="721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0875FA74" w14:textId="77777777" w:rsidR="00543086" w:rsidRDefault="00000000">
            <w:r>
              <w:rPr>
                <w:b/>
                <w:bCs/>
                <w:color w:val="FFFFFF"/>
                <w:sz w:val="17"/>
                <w:szCs w:val="17"/>
              </w:rPr>
              <w:t>Setting</w:t>
            </w:r>
          </w:p>
        </w:tc>
      </w:tr>
      <w:tr w:rsidR="00543086" w14:paraId="518A7B66"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300A4E15" w14:textId="77777777" w:rsidR="00543086" w:rsidRDefault="00000000">
            <w:r>
              <w:rPr>
                <w:color w:val="11151C"/>
                <w:sz w:val="18"/>
                <w:szCs w:val="18"/>
              </w:rPr>
              <w:t>Keywords</w:t>
            </w:r>
          </w:p>
        </w:tc>
        <w:tc>
          <w:tcPr>
            <w:tcW w:w="72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6623B52" w14:textId="77777777" w:rsidR="00543086" w:rsidRDefault="00000000">
            <w:r>
              <w:rPr>
                <w:color w:val="11151C"/>
                <w:sz w:val="18"/>
                <w:szCs w:val="18"/>
              </w:rPr>
              <w:t>“</w:t>
            </w:r>
            <w:proofErr w:type="gramStart"/>
            <w:r>
              <w:rPr>
                <w:color w:val="11151C"/>
                <w:sz w:val="18"/>
                <w:szCs w:val="18"/>
              </w:rPr>
              <w:t>registered</w:t>
            </w:r>
            <w:proofErr w:type="gramEnd"/>
            <w:r>
              <w:rPr>
                <w:color w:val="11151C"/>
                <w:sz w:val="18"/>
                <w:szCs w:val="18"/>
              </w:rPr>
              <w:t xml:space="preserve"> investment advisor” OR “RIA”</w:t>
            </w:r>
          </w:p>
        </w:tc>
      </w:tr>
      <w:tr w:rsidR="00543086" w14:paraId="18B9C1E4"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8ACE440" w14:textId="77777777" w:rsidR="00543086" w:rsidRDefault="00000000">
            <w:r>
              <w:rPr>
                <w:color w:val="11151C"/>
                <w:sz w:val="18"/>
                <w:szCs w:val="18"/>
              </w:rPr>
              <w:t>Headcount</w:t>
            </w:r>
          </w:p>
        </w:tc>
        <w:tc>
          <w:tcPr>
            <w:tcW w:w="721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BBD502E" w14:textId="77777777" w:rsidR="00543086" w:rsidRDefault="00000000">
            <w:r>
              <w:rPr>
                <w:color w:val="11151C"/>
                <w:sz w:val="18"/>
                <w:szCs w:val="18"/>
              </w:rPr>
              <w:t>1–50</w:t>
            </w:r>
          </w:p>
        </w:tc>
      </w:tr>
      <w:tr w:rsidR="00543086" w14:paraId="28027A17" w14:textId="77777777">
        <w:tblPrEx>
          <w:tblCellMar>
            <w:top w:w="0" w:type="dxa"/>
            <w:bottom w:w="0" w:type="dxa"/>
          </w:tblCellMar>
        </w:tblPrEx>
        <w:tc>
          <w:tcPr>
            <w:tcW w:w="21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94FFEC1" w14:textId="77777777" w:rsidR="00543086" w:rsidRDefault="00000000">
            <w:r>
              <w:rPr>
                <w:color w:val="11151C"/>
                <w:sz w:val="18"/>
                <w:szCs w:val="18"/>
              </w:rPr>
              <w:t>Titles</w:t>
            </w:r>
          </w:p>
        </w:tc>
        <w:tc>
          <w:tcPr>
            <w:tcW w:w="72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7CECEB0E" w14:textId="77777777" w:rsidR="00543086" w:rsidRDefault="00000000">
            <w:r>
              <w:rPr>
                <w:color w:val="11151C"/>
                <w:sz w:val="18"/>
                <w:szCs w:val="18"/>
              </w:rPr>
              <w:t>Partner, CIO, Managing Director, Principal</w:t>
            </w:r>
          </w:p>
        </w:tc>
      </w:tr>
    </w:tbl>
    <w:p w14:paraId="02127D88" w14:textId="77777777" w:rsidR="00543086" w:rsidRDefault="00000000">
      <w:pPr>
        <w:pBdr>
          <w:left w:val="single" w:sz="24" w:space="8" w:color="B6873A"/>
        </w:pBdr>
        <w:shd w:val="clear" w:color="auto" w:fill="F7F5F0"/>
        <w:spacing w:before="120" w:after="140" w:line="264" w:lineRule="auto"/>
        <w:ind w:left="160" w:right="120"/>
      </w:pPr>
      <w:r>
        <w:rPr>
          <w:b/>
          <w:bCs/>
          <w:color w:val="B6873A"/>
          <w:sz w:val="16"/>
          <w:szCs w:val="16"/>
        </w:rPr>
        <w:t xml:space="preserve">Visual sanity check:  </w:t>
      </w:r>
      <w:r>
        <w:t>you want firms you’ve never heard of with generic names — “Westlake Capital,” “Meridian Family Office,” “Pacific Heritage Advisors.” If you recognize the brand, it’s probably too big.</w:t>
      </w:r>
    </w:p>
    <w:p w14:paraId="1A666E39" w14:textId="77777777" w:rsidR="00543086" w:rsidRDefault="00543086">
      <w:pPr>
        <w:pageBreakBefore/>
      </w:pPr>
    </w:p>
    <w:p w14:paraId="669F53CE" w14:textId="77777777" w:rsidR="00543086" w:rsidRDefault="00000000">
      <w:pPr>
        <w:spacing w:before="280" w:after="30"/>
      </w:pPr>
      <w:r>
        <w:rPr>
          <w:b/>
          <w:bCs/>
          <w:color w:val="B6873A"/>
          <w:sz w:val="15"/>
          <w:szCs w:val="15"/>
        </w:rPr>
        <w:t>STAGE 1</w:t>
      </w:r>
    </w:p>
    <w:p w14:paraId="095EE12D" w14:textId="77777777" w:rsidR="00543086" w:rsidRDefault="00000000">
      <w:pPr>
        <w:pStyle w:val="Heading1"/>
      </w:pPr>
      <w:r>
        <w:t>Pre-Filter (Python, local)</w:t>
      </w:r>
    </w:p>
    <w:p w14:paraId="17F13EF0" w14:textId="77777777" w:rsidR="00543086" w:rsidRDefault="00543086">
      <w:pPr>
        <w:pBdr>
          <w:bottom w:val="single" w:sz="14" w:space="1" w:color="B6873A"/>
        </w:pBdr>
        <w:spacing w:before="20" w:after="140"/>
      </w:pPr>
    </w:p>
    <w:p w14:paraId="1D082A86" w14:textId="77777777" w:rsidR="00543086" w:rsidRDefault="00000000">
      <w:pPr>
        <w:spacing w:after="120" w:line="264" w:lineRule="auto"/>
      </w:pPr>
      <w:r>
        <w:t xml:space="preserve">Runs entirely locally — no API calls. Four sequential gates; a firm must pass </w:t>
      </w:r>
      <w:r>
        <w:rPr>
          <w:b/>
          <w:bCs/>
        </w:rPr>
        <w:t>all four</w:t>
      </w:r>
      <w:r>
        <w:t xml:space="preserve"> to advance.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543086" w14:paraId="5A53733A" w14:textId="77777777">
        <w:tblPrEx>
          <w:tblCellMar>
            <w:top w:w="0" w:type="dxa"/>
            <w:bottom w:w="0" w:type="dxa"/>
          </w:tblCellMar>
        </w:tblPrEx>
        <w:trPr>
          <w:tblHeader/>
        </w:trPr>
        <w:tc>
          <w:tcPr>
            <w:tcW w:w="7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5D540608" w14:textId="77777777" w:rsidR="00543086" w:rsidRDefault="00000000">
            <w:r>
              <w:rPr>
                <w:b/>
                <w:bCs/>
                <w:color w:val="FFFFFF"/>
                <w:sz w:val="17"/>
                <w:szCs w:val="17"/>
              </w:rPr>
              <w:t>Gate</w:t>
            </w:r>
          </w:p>
        </w:tc>
        <w:tc>
          <w:tcPr>
            <w:tcW w:w="24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7B785950" w14:textId="77777777" w:rsidR="00543086" w:rsidRDefault="00000000">
            <w:r>
              <w:rPr>
                <w:b/>
                <w:bCs/>
                <w:color w:val="FFFFFF"/>
                <w:sz w:val="17"/>
                <w:szCs w:val="17"/>
              </w:rPr>
              <w:t>Field</w:t>
            </w:r>
          </w:p>
        </w:tc>
        <w:tc>
          <w:tcPr>
            <w:tcW w:w="626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53074E4B" w14:textId="77777777" w:rsidR="00543086" w:rsidRDefault="00000000">
            <w:r>
              <w:rPr>
                <w:b/>
                <w:bCs/>
                <w:color w:val="FFFFFF"/>
                <w:sz w:val="17"/>
                <w:szCs w:val="17"/>
              </w:rPr>
              <w:t>Rule</w:t>
            </w:r>
          </w:p>
        </w:tc>
      </w:tr>
      <w:tr w:rsidR="00543086" w14:paraId="4C9933EA" w14:textId="77777777">
        <w:tblPrEx>
          <w:tblCellMar>
            <w:top w:w="0" w:type="dxa"/>
            <w:bottom w:w="0" w:type="dxa"/>
          </w:tblCellMar>
        </w:tblPrEx>
        <w:tc>
          <w:tcPr>
            <w:tcW w:w="7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E786C0F" w14:textId="77777777" w:rsidR="00543086" w:rsidRDefault="00000000">
            <w:pPr>
              <w:jc w:val="center"/>
            </w:pPr>
            <w:r>
              <w:rPr>
                <w:b/>
                <w:bCs/>
                <w:color w:val="11151C"/>
                <w:sz w:val="18"/>
                <w:szCs w:val="18"/>
              </w:rPr>
              <w:t>1</w:t>
            </w:r>
          </w:p>
        </w:tc>
        <w:tc>
          <w:tcPr>
            <w:tcW w:w="2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7CD65C2E" w14:textId="77777777" w:rsidR="00543086" w:rsidRDefault="00000000">
            <w:r>
              <w:rPr>
                <w:color w:val="11151C"/>
                <w:sz w:val="18"/>
                <w:szCs w:val="18"/>
              </w:rPr>
              <w:t>Company City</w:t>
            </w:r>
          </w:p>
        </w:tc>
        <w:tc>
          <w:tcPr>
            <w:tcW w:w="62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69B3DA8" w14:textId="77777777" w:rsidR="00543086" w:rsidRDefault="00000000">
            <w:r>
              <w:rPr>
                <w:color w:val="11151C"/>
                <w:sz w:val="18"/>
                <w:szCs w:val="18"/>
              </w:rPr>
              <w:t>Must be in the Greater LA set (30 cities, below).</w:t>
            </w:r>
          </w:p>
        </w:tc>
      </w:tr>
      <w:tr w:rsidR="00543086" w14:paraId="04F48AB0" w14:textId="77777777">
        <w:tblPrEx>
          <w:tblCellMar>
            <w:top w:w="0" w:type="dxa"/>
            <w:bottom w:w="0" w:type="dxa"/>
          </w:tblCellMar>
        </w:tblPrEx>
        <w:tc>
          <w:tcPr>
            <w:tcW w:w="7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C6988B4" w14:textId="77777777" w:rsidR="00543086" w:rsidRDefault="00000000">
            <w:pPr>
              <w:jc w:val="center"/>
            </w:pPr>
            <w:r>
              <w:rPr>
                <w:b/>
                <w:bCs/>
                <w:color w:val="11151C"/>
                <w:sz w:val="18"/>
                <w:szCs w:val="18"/>
              </w:rPr>
              <w:t>2</w:t>
            </w:r>
          </w:p>
        </w:tc>
        <w:tc>
          <w:tcPr>
            <w:tcW w:w="24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7AE1C0F" w14:textId="77777777" w:rsidR="00543086" w:rsidRDefault="00000000">
            <w:r>
              <w:rPr>
                <w:color w:val="11151C"/>
                <w:sz w:val="18"/>
                <w:szCs w:val="18"/>
              </w:rPr>
              <w:t>Industry</w:t>
            </w:r>
          </w:p>
        </w:tc>
        <w:tc>
          <w:tcPr>
            <w:tcW w:w="62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1D774DE8" w14:textId="77777777" w:rsidR="00543086" w:rsidRDefault="00000000">
            <w:r>
              <w:rPr>
                <w:color w:val="11151C"/>
                <w:sz w:val="18"/>
                <w:szCs w:val="18"/>
              </w:rPr>
              <w:t>Pass if in the allowed set OR blank; block if in the blocked set or in neither list.</w:t>
            </w:r>
          </w:p>
        </w:tc>
      </w:tr>
      <w:tr w:rsidR="00543086" w14:paraId="23E580C1" w14:textId="77777777">
        <w:tblPrEx>
          <w:tblCellMar>
            <w:top w:w="0" w:type="dxa"/>
            <w:bottom w:w="0" w:type="dxa"/>
          </w:tblCellMar>
        </w:tblPrEx>
        <w:tc>
          <w:tcPr>
            <w:tcW w:w="7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34792767" w14:textId="77777777" w:rsidR="00543086" w:rsidRDefault="00000000">
            <w:pPr>
              <w:jc w:val="center"/>
            </w:pPr>
            <w:r>
              <w:rPr>
                <w:b/>
                <w:bCs/>
                <w:color w:val="11151C"/>
                <w:sz w:val="18"/>
                <w:szCs w:val="18"/>
              </w:rPr>
              <w:t>3</w:t>
            </w:r>
          </w:p>
        </w:tc>
        <w:tc>
          <w:tcPr>
            <w:tcW w:w="2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6E96D5E" w14:textId="77777777" w:rsidR="00543086" w:rsidRDefault="00000000">
            <w:r>
              <w:rPr>
                <w:color w:val="11151C"/>
                <w:sz w:val="18"/>
                <w:szCs w:val="18"/>
              </w:rPr>
              <w:t>Company Name</w:t>
            </w:r>
          </w:p>
        </w:tc>
        <w:tc>
          <w:tcPr>
            <w:tcW w:w="62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6415658B" w14:textId="77777777" w:rsidR="00543086" w:rsidRDefault="00000000">
            <w:r>
              <w:rPr>
                <w:color w:val="11151C"/>
                <w:sz w:val="18"/>
                <w:szCs w:val="18"/>
              </w:rPr>
              <w:t>Must contain a positive allocator signal (regex, below).</w:t>
            </w:r>
          </w:p>
        </w:tc>
      </w:tr>
      <w:tr w:rsidR="00543086" w14:paraId="69E9F47B" w14:textId="77777777">
        <w:tblPrEx>
          <w:tblCellMar>
            <w:top w:w="0" w:type="dxa"/>
            <w:bottom w:w="0" w:type="dxa"/>
          </w:tblCellMar>
        </w:tblPrEx>
        <w:tc>
          <w:tcPr>
            <w:tcW w:w="7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36893E3C" w14:textId="77777777" w:rsidR="00543086" w:rsidRDefault="00000000">
            <w:pPr>
              <w:jc w:val="center"/>
            </w:pPr>
            <w:r>
              <w:rPr>
                <w:b/>
                <w:bCs/>
                <w:color w:val="11151C"/>
                <w:sz w:val="18"/>
                <w:szCs w:val="18"/>
              </w:rPr>
              <w:t>4</w:t>
            </w:r>
          </w:p>
        </w:tc>
        <w:tc>
          <w:tcPr>
            <w:tcW w:w="24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A2560A2" w14:textId="77777777" w:rsidR="00543086" w:rsidRDefault="00000000">
            <w:r>
              <w:rPr>
                <w:color w:val="11151C"/>
                <w:sz w:val="18"/>
                <w:szCs w:val="18"/>
              </w:rPr>
              <w:t>Company Name</w:t>
            </w:r>
          </w:p>
        </w:tc>
        <w:tc>
          <w:tcPr>
            <w:tcW w:w="62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16F902B7" w14:textId="77777777" w:rsidR="00543086" w:rsidRDefault="00000000">
            <w:r>
              <w:rPr>
                <w:color w:val="11151C"/>
                <w:sz w:val="18"/>
                <w:szCs w:val="18"/>
              </w:rPr>
              <w:t>Excluded if it matches any negative pattern, regardless of Gates 1–3.</w:t>
            </w:r>
          </w:p>
        </w:tc>
      </w:tr>
    </w:tbl>
    <w:p w14:paraId="4F54EFE5" w14:textId="77777777" w:rsidR="00543086" w:rsidRDefault="00000000">
      <w:pPr>
        <w:pStyle w:val="Heading2"/>
      </w:pPr>
      <w:r>
        <w:t>Gate 1 — Greater LA cities</w:t>
      </w:r>
    </w:p>
    <w:p w14:paraId="0883FC89" w14:textId="77777777" w:rsidR="00543086" w:rsidRDefault="00000000">
      <w:pPr>
        <w:spacing w:after="120" w:line="264" w:lineRule="auto"/>
      </w:pPr>
      <w:r>
        <w:rPr>
          <w:color w:val="5D6470"/>
          <w:sz w:val="17"/>
          <w:szCs w:val="17"/>
        </w:rPr>
        <w:t>Los Angeles, Beverly Hills, Santa Monica, Pasadena, Irvine, Newport Beach, Westlake Village, Malibu, Century City, West Hollywood, Calabasas, Sherman Oaks, Encino, Woodland Hills, Studio City, Brentwood, Marina del Rey, Culver City, El Segundo, Manhattan Beach, Hermosa Beach, Redondo Beach, Long Beach, Torrance, Glendale, Burbank, Thousand Oaks, Camarillo, Ventura, Santa Barbara.</w:t>
      </w:r>
    </w:p>
    <w:p w14:paraId="4A7BCD2A" w14:textId="77777777" w:rsidR="00543086" w:rsidRDefault="00000000">
      <w:pPr>
        <w:pStyle w:val="Heading2"/>
      </w:pPr>
      <w:r>
        <w:t>Gate 2 — Industry</w:t>
      </w:r>
    </w:p>
    <w:p w14:paraId="0A7AA358" w14:textId="77777777" w:rsidR="00543086" w:rsidRDefault="00000000">
      <w:pPr>
        <w:spacing w:after="120" w:line="264" w:lineRule="auto"/>
      </w:pPr>
      <w:r>
        <w:rPr>
          <w:b/>
          <w:bCs/>
        </w:rPr>
        <w:t xml:space="preserve">Allowed: </w:t>
      </w:r>
      <w:r>
        <w:t>Financial Services, Investment Management, Capital Markets, Wealth Management, Fund-Raising.</w:t>
      </w:r>
    </w:p>
    <w:p w14:paraId="1DD92DB4" w14:textId="77777777" w:rsidR="00543086" w:rsidRDefault="00000000">
      <w:pPr>
        <w:spacing w:after="120" w:line="264" w:lineRule="auto"/>
      </w:pPr>
      <w:r>
        <w:rPr>
          <w:b/>
          <w:bCs/>
        </w:rPr>
        <w:t xml:space="preserve">Blocked: </w:t>
      </w:r>
      <w:r>
        <w:t xml:space="preserve">Venture Capital &amp; Private Equity, Accounting, Law Practice, Legal Services, Management Consulting, Online Media, Internet, Nonprofit </w:t>
      </w:r>
      <w:proofErr w:type="spellStart"/>
      <w:r>
        <w:t>Mgmt</w:t>
      </w:r>
      <w:proofErr w:type="spellEnd"/>
      <w:r>
        <w:t>, IT &amp; Services, Airlines/Aviation, Security &amp; Investigations, Staffing &amp; Recruiting, Professional Training, Real Estate, Entertainment, Hospital &amp; Health Care, Health/Wellness, Insurance, Banking, Retail, Marketing &amp; Advertising, Human Resources, and others.</w:t>
      </w:r>
    </w:p>
    <w:p w14:paraId="2FBB17DA" w14:textId="77777777" w:rsidR="00543086" w:rsidRDefault="00000000">
      <w:pPr>
        <w:pStyle w:val="Heading2"/>
      </w:pPr>
      <w:r>
        <w:t>Gate 3 — Positive name signals (any)</w:t>
      </w:r>
    </w:p>
    <w:p w14:paraId="378EC848" w14:textId="77777777" w:rsidR="00543086" w:rsidRDefault="00000000">
      <w:pPr>
        <w:spacing w:after="120" w:line="264" w:lineRule="auto"/>
      </w:pPr>
      <w:r>
        <w:rPr>
          <w:color w:val="5D6470"/>
          <w:sz w:val="17"/>
          <w:szCs w:val="17"/>
        </w:rPr>
        <w:t>wealth management / private wealth / family wealth · wealth (prefix or suffix) · wealth advisors / partners / capital / group · family office / multi-family · investment counsel / management / advisory / advisors / partners · asset / capital management · financial advisory / advisors / planning / partners / services · fiduciary / registered investment / portfolio management · RIA (standalone) · private capital / investment.</w:t>
      </w:r>
    </w:p>
    <w:p w14:paraId="7BA653EF" w14:textId="77777777" w:rsidR="00543086" w:rsidRDefault="00000000">
      <w:pPr>
        <w:pStyle w:val="Heading2"/>
      </w:pPr>
      <w:r>
        <w:t>Gate 4 — Negative exclusions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3086" w14:paraId="20922513" w14:textId="77777777">
        <w:tblPrEx>
          <w:tblCellMar>
            <w:top w:w="0" w:type="dxa"/>
            <w:bottom w:w="0" w:type="dxa"/>
          </w:tblCellMar>
        </w:tblPrEx>
        <w:trPr>
          <w:tblHeader/>
        </w:trPr>
        <w:tc>
          <w:tcPr>
            <w:tcW w:w="312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36EEF99A" w14:textId="77777777" w:rsidR="00543086" w:rsidRDefault="00000000">
            <w:r>
              <w:rPr>
                <w:b/>
                <w:bCs/>
                <w:color w:val="FFFFFF"/>
                <w:sz w:val="17"/>
                <w:szCs w:val="17"/>
              </w:rPr>
              <w:t>Category</w:t>
            </w:r>
          </w:p>
        </w:tc>
        <w:tc>
          <w:tcPr>
            <w:tcW w:w="624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08EA5381" w14:textId="77777777" w:rsidR="00543086" w:rsidRDefault="00000000">
            <w:r>
              <w:rPr>
                <w:b/>
                <w:bCs/>
                <w:color w:val="FFFFFF"/>
                <w:sz w:val="17"/>
                <w:szCs w:val="17"/>
              </w:rPr>
              <w:t>Patterns excluded</w:t>
            </w:r>
          </w:p>
        </w:tc>
      </w:tr>
      <w:tr w:rsidR="00543086" w14:paraId="02E23486"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1A51FFF" w14:textId="77777777" w:rsidR="00543086" w:rsidRDefault="00000000">
            <w:r>
              <w:rPr>
                <w:color w:val="11151C"/>
                <w:sz w:val="18"/>
                <w:szCs w:val="18"/>
              </w:rPr>
              <w:t>VC / PE / Growth equity</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6C94829" w14:textId="77777777" w:rsidR="00543086" w:rsidRDefault="00000000">
            <w:r>
              <w:rPr>
                <w:color w:val="11151C"/>
                <w:sz w:val="18"/>
                <w:szCs w:val="18"/>
              </w:rPr>
              <w:t>ventures, venture capital, private equity, growth equity, buyout, leveraged, mezzanine, distressed</w:t>
            </w:r>
          </w:p>
        </w:tc>
      </w:tr>
      <w:tr w:rsidR="00543086" w14:paraId="2EA89996"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3B05B42C" w14:textId="77777777" w:rsidR="00543086" w:rsidRDefault="00000000">
            <w:r>
              <w:rPr>
                <w:color w:val="11151C"/>
                <w:sz w:val="18"/>
                <w:szCs w:val="18"/>
              </w:rPr>
              <w:t>Known large GPs</w:t>
            </w:r>
          </w:p>
        </w:tc>
        <w:tc>
          <w:tcPr>
            <w:tcW w:w="624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4DDDE5E" w14:textId="77777777" w:rsidR="00543086" w:rsidRDefault="00000000">
            <w:r>
              <w:rPr>
                <w:color w:val="11151C"/>
                <w:sz w:val="18"/>
                <w:szCs w:val="18"/>
              </w:rPr>
              <w:t>Oaktree, BlackRock, Vanguard, Fidelity, Blackstone, Carlyle, KKR, Apollo Global, Leonard Green, Platinum Equity, Capital Group, TCW, PIMCO</w:t>
            </w:r>
          </w:p>
        </w:tc>
      </w:tr>
      <w:tr w:rsidR="00543086" w14:paraId="0E7BDB47"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518D661" w14:textId="77777777" w:rsidR="00543086" w:rsidRDefault="00000000">
            <w:r>
              <w:rPr>
                <w:color w:val="11151C"/>
                <w:sz w:val="18"/>
                <w:szCs w:val="18"/>
              </w:rPr>
              <w:t>Accounting / legal</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74E4F444" w14:textId="77777777" w:rsidR="00543086" w:rsidRDefault="00000000">
            <w:r>
              <w:rPr>
                <w:color w:val="11151C"/>
                <w:sz w:val="18"/>
                <w:szCs w:val="18"/>
              </w:rPr>
              <w:t>CPA, certified public accountant, law corporation, law offices, LLP, PLC, attorneys</w:t>
            </w:r>
          </w:p>
        </w:tc>
      </w:tr>
      <w:tr w:rsidR="00543086" w14:paraId="507C455E"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097EEF6" w14:textId="77777777" w:rsidR="00543086" w:rsidRDefault="00000000">
            <w:r>
              <w:rPr>
                <w:color w:val="11151C"/>
                <w:sz w:val="18"/>
                <w:szCs w:val="18"/>
              </w:rPr>
              <w:t>Insurance / annuity</w:t>
            </w:r>
          </w:p>
        </w:tc>
        <w:tc>
          <w:tcPr>
            <w:tcW w:w="624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1FB727BD" w14:textId="77777777" w:rsidR="00543086" w:rsidRDefault="00000000">
            <w:r>
              <w:rPr>
                <w:color w:val="11151C"/>
                <w:sz w:val="18"/>
                <w:szCs w:val="18"/>
              </w:rPr>
              <w:t>insurance services, annuity, life insurance, financial &amp; insurance</w:t>
            </w:r>
          </w:p>
        </w:tc>
      </w:tr>
      <w:tr w:rsidR="00543086" w14:paraId="0D532009"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A7DFA78" w14:textId="77777777" w:rsidR="00543086" w:rsidRDefault="00000000">
            <w:r>
              <w:rPr>
                <w:color w:val="11151C"/>
                <w:sz w:val="18"/>
                <w:szCs w:val="18"/>
              </w:rPr>
              <w:t>Pension / retirement</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DFEA6D5" w14:textId="77777777" w:rsidR="00543086" w:rsidRDefault="00000000">
            <w:r>
              <w:rPr>
                <w:color w:val="11151C"/>
                <w:sz w:val="18"/>
                <w:szCs w:val="18"/>
              </w:rPr>
              <w:t>pension planner, retirement specialist, pension plan, retirement income</w:t>
            </w:r>
          </w:p>
        </w:tc>
      </w:tr>
      <w:tr w:rsidR="00543086" w14:paraId="2AF1EE5E"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900A6E7" w14:textId="77777777" w:rsidR="00543086" w:rsidRDefault="00000000">
            <w:r>
              <w:rPr>
                <w:color w:val="11151C"/>
                <w:sz w:val="18"/>
                <w:szCs w:val="18"/>
              </w:rPr>
              <w:t>Coaching / education</w:t>
            </w:r>
          </w:p>
        </w:tc>
        <w:tc>
          <w:tcPr>
            <w:tcW w:w="624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390FB726" w14:textId="77777777" w:rsidR="00543086" w:rsidRDefault="00000000">
            <w:r>
              <w:rPr>
                <w:color w:val="11151C"/>
                <w:sz w:val="18"/>
                <w:szCs w:val="18"/>
              </w:rPr>
              <w:t>coaching, financial literacy, financial empowerment</w:t>
            </w:r>
          </w:p>
        </w:tc>
      </w:tr>
      <w:tr w:rsidR="00543086" w14:paraId="4B81C320"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E526384" w14:textId="77777777" w:rsidR="00543086" w:rsidRDefault="00000000">
            <w:r>
              <w:rPr>
                <w:color w:val="11151C"/>
                <w:sz w:val="18"/>
                <w:szCs w:val="18"/>
              </w:rPr>
              <w:t>Media / podcast</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9C090D9" w14:textId="77777777" w:rsidR="00543086" w:rsidRDefault="00000000">
            <w:r>
              <w:rPr>
                <w:color w:val="11151C"/>
                <w:sz w:val="18"/>
                <w:szCs w:val="18"/>
              </w:rPr>
              <w:t>media, news network, podcast, broadcasting</w:t>
            </w:r>
          </w:p>
        </w:tc>
      </w:tr>
      <w:tr w:rsidR="00543086" w14:paraId="2C518C51"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C278ADA" w14:textId="77777777" w:rsidR="00543086" w:rsidRDefault="00000000">
            <w:r>
              <w:rPr>
                <w:color w:val="11151C"/>
                <w:sz w:val="18"/>
                <w:szCs w:val="18"/>
              </w:rPr>
              <w:t>Non-profit / alliance</w:t>
            </w:r>
          </w:p>
        </w:tc>
        <w:tc>
          <w:tcPr>
            <w:tcW w:w="624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4069A13" w14:textId="77777777" w:rsidR="00543086" w:rsidRDefault="00000000">
            <w:r>
              <w:rPr>
                <w:color w:val="11151C"/>
                <w:sz w:val="18"/>
                <w:szCs w:val="18"/>
              </w:rPr>
              <w:t>cross border alliance, community foundation, institute for</w:t>
            </w:r>
          </w:p>
        </w:tc>
      </w:tr>
      <w:tr w:rsidR="00543086" w14:paraId="79E5C135" w14:textId="77777777">
        <w:tblPrEx>
          <w:tblCellMar>
            <w:top w:w="0" w:type="dxa"/>
            <w:bottom w:w="0" w:type="dxa"/>
          </w:tblCellMar>
        </w:tblPrEx>
        <w:tc>
          <w:tcPr>
            <w:tcW w:w="312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F80C8DB" w14:textId="77777777" w:rsidR="00543086" w:rsidRDefault="00000000">
            <w:r>
              <w:rPr>
                <w:color w:val="11151C"/>
                <w:sz w:val="18"/>
                <w:szCs w:val="18"/>
              </w:rPr>
              <w:t>Other</w:t>
            </w:r>
          </w:p>
        </w:tc>
        <w:tc>
          <w:tcPr>
            <w:tcW w:w="624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AA653B3" w14:textId="77777777" w:rsidR="00543086" w:rsidRDefault="00000000">
            <w:r>
              <w:rPr>
                <w:color w:val="11151C"/>
                <w:sz w:val="18"/>
                <w:szCs w:val="18"/>
              </w:rPr>
              <w:t>staffing, recruiting · business management · fintech, SaaS, software · lending group, mortgage, loan</w:t>
            </w:r>
          </w:p>
        </w:tc>
      </w:tr>
    </w:tbl>
    <w:p w14:paraId="7E31FD85" w14:textId="77777777" w:rsidR="00543086" w:rsidRDefault="00000000">
      <w:pPr>
        <w:pStyle w:val="Heading2"/>
      </w:pPr>
      <w:r>
        <w:t>Contact quality filter</w:t>
      </w:r>
    </w:p>
    <w:p w14:paraId="5ED7CD7A" w14:textId="77777777" w:rsidR="00543086" w:rsidRDefault="00000000">
      <w:pPr>
        <w:spacing w:after="120" w:line="264" w:lineRule="auto"/>
      </w:pPr>
      <w:r>
        <w:lastRenderedPageBreak/>
        <w:t>After the gates, the system selects the single best contact per firm: skip blank names; skip titles “LP” / “Limited Partner” (investors of other funds); then rank by title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43086" w14:paraId="63B7C7EA" w14:textId="77777777">
        <w:tblPrEx>
          <w:tblCellMar>
            <w:top w:w="0" w:type="dxa"/>
            <w:bottom w:w="0" w:type="dxa"/>
          </w:tblCellMar>
        </w:tblPrEx>
        <w:trPr>
          <w:tblHeader/>
        </w:trPr>
        <w:tc>
          <w:tcPr>
            <w:tcW w:w="22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17F2AC65" w14:textId="77777777" w:rsidR="00543086" w:rsidRDefault="00000000">
            <w:r>
              <w:rPr>
                <w:b/>
                <w:bCs/>
                <w:color w:val="FFFFFF"/>
                <w:sz w:val="17"/>
                <w:szCs w:val="17"/>
              </w:rPr>
              <w:t>Rank</w:t>
            </w:r>
          </w:p>
        </w:tc>
        <w:tc>
          <w:tcPr>
            <w:tcW w:w="716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53CC67D2" w14:textId="77777777" w:rsidR="00543086" w:rsidRDefault="00000000">
            <w:r>
              <w:rPr>
                <w:b/>
                <w:bCs/>
                <w:color w:val="FFFFFF"/>
                <w:sz w:val="17"/>
                <w:szCs w:val="17"/>
              </w:rPr>
              <w:t>Titles</w:t>
            </w:r>
          </w:p>
        </w:tc>
      </w:tr>
      <w:tr w:rsidR="00543086" w14:paraId="1DA5D272" w14:textId="77777777">
        <w:tblPrEx>
          <w:tblCellMar>
            <w:top w:w="0" w:type="dxa"/>
            <w:bottom w:w="0" w:type="dxa"/>
          </w:tblCellMar>
        </w:tblPrEx>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C7D5A0A" w14:textId="77777777" w:rsidR="00543086" w:rsidRDefault="00000000">
            <w:r>
              <w:rPr>
                <w:b/>
                <w:bCs/>
                <w:color w:val="1F7A4D"/>
                <w:sz w:val="18"/>
                <w:szCs w:val="18"/>
              </w:rPr>
              <w:t>Good</w:t>
            </w:r>
          </w:p>
        </w:tc>
        <w:tc>
          <w:tcPr>
            <w:tcW w:w="71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FF3F90B" w14:textId="77777777" w:rsidR="00543086" w:rsidRDefault="00000000">
            <w:r>
              <w:rPr>
                <w:color w:val="11151C"/>
                <w:sz w:val="18"/>
                <w:szCs w:val="18"/>
              </w:rPr>
              <w:t>Partner, Managing Director, Founder, Co-Founder, President, CEO, CIO, Managing Partner, Head of, Principal, VP, Portfolio Manager, Investment Officer, Wealth Advisor, Wealth Manager, Financial Advisor</w:t>
            </w:r>
          </w:p>
        </w:tc>
      </w:tr>
      <w:tr w:rsidR="00543086" w14:paraId="7C4066B5" w14:textId="77777777">
        <w:tblPrEx>
          <w:tblCellMar>
            <w:top w:w="0" w:type="dxa"/>
            <w:bottom w:w="0" w:type="dxa"/>
          </w:tblCellMar>
        </w:tblPrEx>
        <w:tc>
          <w:tcPr>
            <w:tcW w:w="22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7D8722C5" w14:textId="77777777" w:rsidR="00543086" w:rsidRDefault="00000000">
            <w:r>
              <w:rPr>
                <w:b/>
                <w:bCs/>
                <w:color w:val="B23B3B"/>
                <w:sz w:val="18"/>
                <w:szCs w:val="18"/>
              </w:rPr>
              <w:t>Bad</w:t>
            </w:r>
          </w:p>
        </w:tc>
        <w:tc>
          <w:tcPr>
            <w:tcW w:w="71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44DEB15" w14:textId="77777777" w:rsidR="00543086" w:rsidRDefault="00000000">
            <w:r>
              <w:rPr>
                <w:color w:val="11151C"/>
                <w:sz w:val="18"/>
                <w:szCs w:val="18"/>
              </w:rPr>
              <w:t>Administrative, Receptionist, Coordinator, HR, Recruiter, Marketing, IT, Software Developer, Engineer, Data, Compliance Officer</w:t>
            </w:r>
          </w:p>
        </w:tc>
      </w:tr>
    </w:tbl>
    <w:p w14:paraId="4DB1250A" w14:textId="77777777" w:rsidR="00543086" w:rsidRDefault="00000000">
      <w:pPr>
        <w:pBdr>
          <w:left w:val="single" w:sz="24" w:space="8" w:color="B6873A"/>
        </w:pBdr>
        <w:shd w:val="clear" w:color="auto" w:fill="F7F5F0"/>
        <w:spacing w:before="120" w:after="140" w:line="264" w:lineRule="auto"/>
        <w:ind w:left="160" w:right="120"/>
      </w:pPr>
      <w:r>
        <w:rPr>
          <w:b/>
          <w:bCs/>
          <w:color w:val="B6873A"/>
          <w:sz w:val="16"/>
          <w:szCs w:val="16"/>
        </w:rPr>
        <w:t xml:space="preserve">Result:  </w:t>
      </w:r>
      <w:r>
        <w:t>one record per firm, with the most senior available contact attached.</w:t>
      </w:r>
    </w:p>
    <w:p w14:paraId="1FE6D111" w14:textId="77777777" w:rsidR="00543086" w:rsidRDefault="00543086">
      <w:pPr>
        <w:pageBreakBefore/>
      </w:pPr>
    </w:p>
    <w:p w14:paraId="74EF4A3F" w14:textId="77777777" w:rsidR="00543086" w:rsidRDefault="00000000">
      <w:pPr>
        <w:spacing w:before="280" w:after="30"/>
      </w:pPr>
      <w:r>
        <w:rPr>
          <w:b/>
          <w:bCs/>
          <w:color w:val="B6873A"/>
          <w:sz w:val="15"/>
          <w:szCs w:val="15"/>
        </w:rPr>
        <w:t>STAGE 2</w:t>
      </w:r>
    </w:p>
    <w:p w14:paraId="1B004142" w14:textId="77777777" w:rsidR="00543086" w:rsidRDefault="00000000">
      <w:pPr>
        <w:pStyle w:val="Heading1"/>
      </w:pPr>
      <w:r>
        <w:t>Perplexity Research &amp; Scoring</w:t>
      </w:r>
    </w:p>
    <w:p w14:paraId="73D449E1" w14:textId="77777777" w:rsidR="00543086" w:rsidRDefault="00543086">
      <w:pPr>
        <w:pBdr>
          <w:bottom w:val="single" w:sz="14" w:space="1" w:color="B6873A"/>
        </w:pBdr>
        <w:spacing w:before="20" w:after="140"/>
      </w:pPr>
    </w:p>
    <w:p w14:paraId="322332D4" w14:textId="77777777" w:rsidR="00543086" w:rsidRDefault="00000000">
      <w:pPr>
        <w:spacing w:after="120" w:line="264" w:lineRule="auto"/>
      </w:pPr>
      <w:r>
        <w:t xml:space="preserve">Surviving firms go to the Perplexity </w:t>
      </w:r>
      <w:r>
        <w:rPr>
          <w:rFonts w:ascii="Consolas" w:eastAsia="Consolas" w:hAnsi="Consolas" w:cs="Consolas"/>
          <w:sz w:val="18"/>
          <w:szCs w:val="18"/>
        </w:rPr>
        <w:t>sonar-pro</w:t>
      </w:r>
      <w:r>
        <w:t xml:space="preserve"> API for live web research. Batches of 10, up to 8 in parallel via </w:t>
      </w:r>
      <w:proofErr w:type="spellStart"/>
      <w:r>
        <w:t>asyncio</w:t>
      </w:r>
      <w:proofErr w:type="spellEnd"/>
      <w:r>
        <w:t>. ~159 firms → 16 batches → ~2–3 min, ~$0.10–$0.15 total.</w:t>
      </w:r>
    </w:p>
    <w:p w14:paraId="0B61ACAF" w14:textId="77777777" w:rsidR="00543086" w:rsidRDefault="00000000">
      <w:pPr>
        <w:pStyle w:val="Heading2"/>
      </w:pPr>
      <w:r>
        <w:t>Researched per 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710"/>
      </w:tblGrid>
      <w:tr w:rsidR="00543086" w14:paraId="6C6C73A3" w14:textId="77777777">
        <w:tblPrEx>
          <w:tblCellMar>
            <w:top w:w="0" w:type="dxa"/>
            <w:bottom w:w="0" w:type="dxa"/>
          </w:tblCellMar>
        </w:tblPrEx>
        <w:trPr>
          <w:tblHeader/>
        </w:trPr>
        <w:tc>
          <w:tcPr>
            <w:tcW w:w="265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3D2A7BDC" w14:textId="77777777" w:rsidR="00543086" w:rsidRDefault="00000000">
            <w:r>
              <w:rPr>
                <w:b/>
                <w:bCs/>
                <w:color w:val="FFFFFF"/>
                <w:sz w:val="17"/>
                <w:szCs w:val="17"/>
              </w:rPr>
              <w:t>Dimension</w:t>
            </w:r>
          </w:p>
        </w:tc>
        <w:tc>
          <w:tcPr>
            <w:tcW w:w="671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21DE68F0" w14:textId="77777777" w:rsidR="00543086" w:rsidRDefault="00000000">
            <w:r>
              <w:rPr>
                <w:b/>
                <w:bCs/>
                <w:color w:val="FFFFFF"/>
                <w:sz w:val="17"/>
                <w:szCs w:val="17"/>
              </w:rPr>
              <w:t>Evaluates</w:t>
            </w:r>
          </w:p>
        </w:tc>
      </w:tr>
      <w:tr w:rsidR="00543086" w14:paraId="52E13B6D" w14:textId="77777777">
        <w:tblPrEx>
          <w:tblCellMar>
            <w:top w:w="0" w:type="dxa"/>
            <w:bottom w:w="0" w:type="dxa"/>
          </w:tblCellMar>
        </w:tblPrEx>
        <w:tc>
          <w:tcPr>
            <w:tcW w:w="26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79D13C0" w14:textId="77777777" w:rsidR="00543086" w:rsidRDefault="00000000">
            <w:r>
              <w:rPr>
                <w:color w:val="11151C"/>
                <w:sz w:val="18"/>
                <w:szCs w:val="18"/>
              </w:rPr>
              <w:t>Entity type</w:t>
            </w:r>
          </w:p>
        </w:tc>
        <w:tc>
          <w:tcPr>
            <w:tcW w:w="67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00B7702" w14:textId="77777777" w:rsidR="00543086" w:rsidRDefault="00000000">
            <w:r>
              <w:rPr>
                <w:color w:val="11151C"/>
                <w:sz w:val="18"/>
                <w:szCs w:val="18"/>
              </w:rPr>
              <w:t>Genuine Family Office / RIA / MFO — not a VC fund or operating company</w:t>
            </w:r>
          </w:p>
        </w:tc>
      </w:tr>
      <w:tr w:rsidR="00543086" w14:paraId="32A01CB0" w14:textId="77777777">
        <w:tblPrEx>
          <w:tblCellMar>
            <w:top w:w="0" w:type="dxa"/>
            <w:bottom w:w="0" w:type="dxa"/>
          </w:tblCellMar>
        </w:tblPrEx>
        <w:tc>
          <w:tcPr>
            <w:tcW w:w="265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5B1AB2E" w14:textId="77777777" w:rsidR="00543086" w:rsidRDefault="00000000">
            <w:r>
              <w:rPr>
                <w:color w:val="11151C"/>
                <w:sz w:val="18"/>
                <w:szCs w:val="18"/>
              </w:rPr>
              <w:t>Alternatives appetite</w:t>
            </w:r>
          </w:p>
        </w:tc>
        <w:tc>
          <w:tcPr>
            <w:tcW w:w="671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C00B803" w14:textId="77777777" w:rsidR="00543086" w:rsidRDefault="00000000">
            <w:r>
              <w:rPr>
                <w:color w:val="11151C"/>
                <w:sz w:val="18"/>
                <w:szCs w:val="18"/>
              </w:rPr>
              <w:t>Allocates to venture / PE / private credit? Checks SEC Form ADV, news, Crunchbase, website</w:t>
            </w:r>
          </w:p>
        </w:tc>
      </w:tr>
      <w:tr w:rsidR="00543086" w14:paraId="1D876DF2" w14:textId="77777777">
        <w:tblPrEx>
          <w:tblCellMar>
            <w:top w:w="0" w:type="dxa"/>
            <w:bottom w:w="0" w:type="dxa"/>
          </w:tblCellMar>
        </w:tblPrEx>
        <w:tc>
          <w:tcPr>
            <w:tcW w:w="26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3795E5C" w14:textId="77777777" w:rsidR="00543086" w:rsidRDefault="00000000">
            <w:r>
              <w:rPr>
                <w:color w:val="11151C"/>
                <w:sz w:val="18"/>
                <w:szCs w:val="18"/>
              </w:rPr>
              <w:t>Check-size capacity</w:t>
            </w:r>
          </w:p>
        </w:tc>
        <w:tc>
          <w:tcPr>
            <w:tcW w:w="67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225C1C5" w14:textId="77777777" w:rsidR="00543086" w:rsidRDefault="00000000">
            <w:r>
              <w:rPr>
                <w:color w:val="11151C"/>
                <w:sz w:val="18"/>
                <w:szCs w:val="18"/>
              </w:rPr>
              <w:t>Can write $500K+? Inferred from AUM, client minimums, disclosed allocations</w:t>
            </w:r>
          </w:p>
        </w:tc>
      </w:tr>
      <w:tr w:rsidR="00543086" w14:paraId="30337280" w14:textId="77777777">
        <w:tblPrEx>
          <w:tblCellMar>
            <w:top w:w="0" w:type="dxa"/>
            <w:bottom w:w="0" w:type="dxa"/>
          </w:tblCellMar>
        </w:tblPrEx>
        <w:tc>
          <w:tcPr>
            <w:tcW w:w="265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F91AC69" w14:textId="77777777" w:rsidR="00543086" w:rsidRDefault="00000000">
            <w:r>
              <w:rPr>
                <w:color w:val="11151C"/>
                <w:sz w:val="18"/>
                <w:szCs w:val="18"/>
              </w:rPr>
              <w:t>Sector alignment</w:t>
            </w:r>
          </w:p>
        </w:tc>
        <w:tc>
          <w:tcPr>
            <w:tcW w:w="671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42902DA2" w14:textId="77777777" w:rsidR="00543086" w:rsidRDefault="00000000">
            <w:r>
              <w:rPr>
                <w:color w:val="11151C"/>
                <w:sz w:val="18"/>
                <w:szCs w:val="18"/>
              </w:rPr>
              <w:t>Stated tech / AI / growth-stage interest in portfolio or thesis</w:t>
            </w:r>
          </w:p>
        </w:tc>
      </w:tr>
      <w:tr w:rsidR="00543086" w14:paraId="5A85D097" w14:textId="77777777">
        <w:tblPrEx>
          <w:tblCellMar>
            <w:top w:w="0" w:type="dxa"/>
            <w:bottom w:w="0" w:type="dxa"/>
          </w:tblCellMar>
        </w:tblPrEx>
        <w:tc>
          <w:tcPr>
            <w:tcW w:w="265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40BC5963" w14:textId="77777777" w:rsidR="00543086" w:rsidRDefault="00000000">
            <w:r>
              <w:rPr>
                <w:color w:val="11151C"/>
                <w:sz w:val="18"/>
                <w:szCs w:val="18"/>
              </w:rPr>
              <w:t>Emerging-</w:t>
            </w:r>
            <w:proofErr w:type="spellStart"/>
            <w:r>
              <w:rPr>
                <w:color w:val="11151C"/>
                <w:sz w:val="18"/>
                <w:szCs w:val="18"/>
              </w:rPr>
              <w:t>mgr</w:t>
            </w:r>
            <w:proofErr w:type="spellEnd"/>
            <w:r>
              <w:rPr>
                <w:color w:val="11151C"/>
                <w:sz w:val="18"/>
                <w:szCs w:val="18"/>
              </w:rPr>
              <w:t xml:space="preserve"> openness</w:t>
            </w:r>
          </w:p>
        </w:tc>
        <w:tc>
          <w:tcPr>
            <w:tcW w:w="671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4BE1059" w14:textId="77777777" w:rsidR="00543086" w:rsidRDefault="00000000">
            <w:r>
              <w:rPr>
                <w:color w:val="11151C"/>
                <w:sz w:val="18"/>
                <w:szCs w:val="18"/>
              </w:rPr>
              <w:t>Signals it backs Fund I / first-time managers</w:t>
            </w:r>
          </w:p>
        </w:tc>
      </w:tr>
    </w:tbl>
    <w:p w14:paraId="5AA01BC7" w14:textId="77777777" w:rsidR="00543086" w:rsidRDefault="00000000">
      <w:pPr>
        <w:pStyle w:val="Heading2"/>
      </w:pPr>
      <w:r>
        <w:t>Scoring rubric (0–100)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260"/>
        <w:gridCol w:w="3700"/>
      </w:tblGrid>
      <w:tr w:rsidR="00543086" w14:paraId="47CA7826" w14:textId="77777777">
        <w:tblPrEx>
          <w:tblCellMar>
            <w:top w:w="0" w:type="dxa"/>
            <w:bottom w:w="0" w:type="dxa"/>
          </w:tblCellMar>
        </w:tblPrEx>
        <w:trPr>
          <w:tblHeader/>
        </w:trPr>
        <w:tc>
          <w:tcPr>
            <w:tcW w:w="44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4B5682D9" w14:textId="77777777" w:rsidR="00543086" w:rsidRDefault="00000000">
            <w:r>
              <w:rPr>
                <w:b/>
                <w:bCs/>
                <w:color w:val="FFFFFF"/>
                <w:sz w:val="17"/>
                <w:szCs w:val="17"/>
              </w:rPr>
              <w:t>Dimension</w:t>
            </w:r>
          </w:p>
        </w:tc>
        <w:tc>
          <w:tcPr>
            <w:tcW w:w="126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50E6ABB4" w14:textId="77777777" w:rsidR="00543086" w:rsidRDefault="00000000">
            <w:r>
              <w:rPr>
                <w:b/>
                <w:bCs/>
                <w:color w:val="FFFFFF"/>
                <w:sz w:val="17"/>
                <w:szCs w:val="17"/>
              </w:rPr>
              <w:t>Max</w:t>
            </w:r>
          </w:p>
        </w:tc>
        <w:tc>
          <w:tcPr>
            <w:tcW w:w="37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3C55EF4F" w14:textId="77777777" w:rsidR="00543086" w:rsidRDefault="00000000">
            <w:r>
              <w:rPr>
                <w:b/>
                <w:bCs/>
                <w:color w:val="FFFFFF"/>
                <w:sz w:val="17"/>
                <w:szCs w:val="17"/>
              </w:rPr>
              <w:t>What earns points</w:t>
            </w:r>
          </w:p>
        </w:tc>
      </w:tr>
      <w:tr w:rsidR="00543086" w14:paraId="6E565846" w14:textId="77777777">
        <w:tblPrEx>
          <w:tblCellMar>
            <w:top w:w="0" w:type="dxa"/>
            <w:bottom w:w="0" w:type="dxa"/>
          </w:tblCellMar>
        </w:tblPrEx>
        <w:tc>
          <w:tcPr>
            <w:tcW w:w="4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3D702A76" w14:textId="77777777" w:rsidR="00543086" w:rsidRDefault="00000000">
            <w:r>
              <w:rPr>
                <w:color w:val="11151C"/>
                <w:sz w:val="18"/>
                <w:szCs w:val="18"/>
              </w:rPr>
              <w:t>Alts / venture appetite</w:t>
            </w:r>
          </w:p>
        </w:tc>
        <w:tc>
          <w:tcPr>
            <w:tcW w:w="12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319D6D9" w14:textId="77777777" w:rsidR="00543086" w:rsidRDefault="00000000">
            <w:pPr>
              <w:jc w:val="center"/>
            </w:pPr>
            <w:r>
              <w:rPr>
                <w:b/>
                <w:bCs/>
                <w:color w:val="11151C"/>
                <w:sz w:val="18"/>
                <w:szCs w:val="18"/>
              </w:rPr>
              <w:t>35</w:t>
            </w:r>
          </w:p>
        </w:tc>
        <w:tc>
          <w:tcPr>
            <w:tcW w:w="37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6153FE79" w14:textId="77777777" w:rsidR="00543086" w:rsidRDefault="00000000">
            <w:r>
              <w:rPr>
                <w:color w:val="11151C"/>
                <w:sz w:val="18"/>
                <w:szCs w:val="18"/>
              </w:rPr>
              <w:t>Concrete VC/PE fund commitments or direct investments</w:t>
            </w:r>
          </w:p>
        </w:tc>
      </w:tr>
      <w:tr w:rsidR="00543086" w14:paraId="6D35887B" w14:textId="77777777">
        <w:tblPrEx>
          <w:tblCellMar>
            <w:top w:w="0" w:type="dxa"/>
            <w:bottom w:w="0" w:type="dxa"/>
          </w:tblCellMar>
        </w:tblPrEx>
        <w:tc>
          <w:tcPr>
            <w:tcW w:w="44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018559FD" w14:textId="77777777" w:rsidR="00543086" w:rsidRDefault="00000000">
            <w:r>
              <w:rPr>
                <w:color w:val="11151C"/>
                <w:sz w:val="18"/>
                <w:szCs w:val="18"/>
              </w:rPr>
              <w:t>Check-size fit ($500K+)</w:t>
            </w:r>
          </w:p>
        </w:tc>
        <w:tc>
          <w:tcPr>
            <w:tcW w:w="12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73D9E93E" w14:textId="77777777" w:rsidR="00543086" w:rsidRDefault="00000000">
            <w:pPr>
              <w:jc w:val="center"/>
            </w:pPr>
            <w:r>
              <w:rPr>
                <w:b/>
                <w:bCs/>
                <w:color w:val="11151C"/>
                <w:sz w:val="18"/>
                <w:szCs w:val="18"/>
              </w:rPr>
              <w:t>20</w:t>
            </w:r>
          </w:p>
        </w:tc>
        <w:tc>
          <w:tcPr>
            <w:tcW w:w="37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09D5E16B" w14:textId="77777777" w:rsidR="00543086" w:rsidRDefault="00000000">
            <w:r>
              <w:rPr>
                <w:color w:val="11151C"/>
                <w:sz w:val="18"/>
                <w:szCs w:val="18"/>
              </w:rPr>
              <w:t>AUM or client profile suggests capacity</w:t>
            </w:r>
          </w:p>
        </w:tc>
      </w:tr>
      <w:tr w:rsidR="00543086" w14:paraId="37591FE5" w14:textId="77777777">
        <w:tblPrEx>
          <w:tblCellMar>
            <w:top w:w="0" w:type="dxa"/>
            <w:bottom w:w="0" w:type="dxa"/>
          </w:tblCellMar>
        </w:tblPrEx>
        <w:tc>
          <w:tcPr>
            <w:tcW w:w="4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39C1C2E1" w14:textId="77777777" w:rsidR="00543086" w:rsidRDefault="00000000">
            <w:r>
              <w:rPr>
                <w:color w:val="11151C"/>
                <w:sz w:val="18"/>
                <w:szCs w:val="18"/>
              </w:rPr>
              <w:t>Sector alignment (tech/AI)</w:t>
            </w:r>
          </w:p>
        </w:tc>
        <w:tc>
          <w:tcPr>
            <w:tcW w:w="12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95E16AA" w14:textId="77777777" w:rsidR="00543086" w:rsidRDefault="00000000">
            <w:pPr>
              <w:jc w:val="center"/>
            </w:pPr>
            <w:r>
              <w:rPr>
                <w:b/>
                <w:bCs/>
                <w:color w:val="11151C"/>
                <w:sz w:val="18"/>
                <w:szCs w:val="18"/>
              </w:rPr>
              <w:t>20</w:t>
            </w:r>
          </w:p>
        </w:tc>
        <w:tc>
          <w:tcPr>
            <w:tcW w:w="37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9986B4D" w14:textId="77777777" w:rsidR="00543086" w:rsidRDefault="00000000">
            <w:r>
              <w:rPr>
                <w:color w:val="11151C"/>
                <w:sz w:val="18"/>
                <w:szCs w:val="18"/>
              </w:rPr>
              <w:t>Stated or demonstrated tech/growth interest</w:t>
            </w:r>
          </w:p>
        </w:tc>
      </w:tr>
      <w:tr w:rsidR="00543086" w14:paraId="6B50606D" w14:textId="77777777">
        <w:tblPrEx>
          <w:tblCellMar>
            <w:top w:w="0" w:type="dxa"/>
            <w:bottom w:w="0" w:type="dxa"/>
          </w:tblCellMar>
        </w:tblPrEx>
        <w:tc>
          <w:tcPr>
            <w:tcW w:w="44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7129737F" w14:textId="77777777" w:rsidR="00543086" w:rsidRDefault="00000000">
            <w:r>
              <w:rPr>
                <w:color w:val="11151C"/>
                <w:sz w:val="18"/>
                <w:szCs w:val="18"/>
              </w:rPr>
              <w:t>Type fit (FO/RIA)</w:t>
            </w:r>
          </w:p>
        </w:tc>
        <w:tc>
          <w:tcPr>
            <w:tcW w:w="12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5E40D123" w14:textId="77777777" w:rsidR="00543086" w:rsidRDefault="00000000">
            <w:pPr>
              <w:jc w:val="center"/>
            </w:pPr>
            <w:r>
              <w:rPr>
                <w:b/>
                <w:bCs/>
                <w:color w:val="11151C"/>
                <w:sz w:val="18"/>
                <w:szCs w:val="18"/>
              </w:rPr>
              <w:t>15</w:t>
            </w:r>
          </w:p>
        </w:tc>
        <w:tc>
          <w:tcPr>
            <w:tcW w:w="37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77A40B3F" w14:textId="77777777" w:rsidR="00543086" w:rsidRDefault="00000000">
            <w:r>
              <w:rPr>
                <w:color w:val="11151C"/>
                <w:sz w:val="18"/>
                <w:szCs w:val="18"/>
              </w:rPr>
              <w:t>Genuine allocator structure, not advisory-only</w:t>
            </w:r>
          </w:p>
        </w:tc>
      </w:tr>
      <w:tr w:rsidR="00543086" w14:paraId="556FA83F" w14:textId="77777777">
        <w:tblPrEx>
          <w:tblCellMar>
            <w:top w:w="0" w:type="dxa"/>
            <w:bottom w:w="0" w:type="dxa"/>
          </w:tblCellMar>
        </w:tblPrEx>
        <w:tc>
          <w:tcPr>
            <w:tcW w:w="4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5902F0F" w14:textId="77777777" w:rsidR="00543086" w:rsidRDefault="00000000">
            <w:r>
              <w:rPr>
                <w:color w:val="11151C"/>
                <w:sz w:val="18"/>
                <w:szCs w:val="18"/>
              </w:rPr>
              <w:t>Emerging-</w:t>
            </w:r>
            <w:proofErr w:type="spellStart"/>
            <w:r>
              <w:rPr>
                <w:color w:val="11151C"/>
                <w:sz w:val="18"/>
                <w:szCs w:val="18"/>
              </w:rPr>
              <w:t>mgr</w:t>
            </w:r>
            <w:proofErr w:type="spellEnd"/>
            <w:r>
              <w:rPr>
                <w:color w:val="11151C"/>
                <w:sz w:val="18"/>
                <w:szCs w:val="18"/>
              </w:rPr>
              <w:t xml:space="preserve"> openness</w:t>
            </w:r>
          </w:p>
        </w:tc>
        <w:tc>
          <w:tcPr>
            <w:tcW w:w="12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76A16DD" w14:textId="77777777" w:rsidR="00543086" w:rsidRDefault="00000000">
            <w:pPr>
              <w:jc w:val="center"/>
            </w:pPr>
            <w:r>
              <w:rPr>
                <w:b/>
                <w:bCs/>
                <w:color w:val="11151C"/>
                <w:sz w:val="18"/>
                <w:szCs w:val="18"/>
              </w:rPr>
              <w:t>10</w:t>
            </w:r>
          </w:p>
        </w:tc>
        <w:tc>
          <w:tcPr>
            <w:tcW w:w="37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0BFBC98C" w14:textId="77777777" w:rsidR="00543086" w:rsidRDefault="00000000">
            <w:r>
              <w:rPr>
                <w:color w:val="11151C"/>
                <w:sz w:val="18"/>
                <w:szCs w:val="18"/>
              </w:rPr>
              <w:t>Fund I / first-time manager history or signals</w:t>
            </w:r>
          </w:p>
        </w:tc>
      </w:tr>
    </w:tbl>
    <w:p w14:paraId="37964F0E" w14:textId="77777777" w:rsidR="00543086" w:rsidRDefault="00000000">
      <w:pPr>
        <w:spacing w:after="120" w:line="264" w:lineRule="auto"/>
      </w:pPr>
      <w:r>
        <w:rPr>
          <w:b/>
          <w:bCs/>
        </w:rPr>
        <w:t xml:space="preserve">Penalties: </w:t>
      </w:r>
      <w:r>
        <w:rPr>
          <w:color w:val="5D6470"/>
          <w:sz w:val="17"/>
          <w:szCs w:val="17"/>
        </w:rPr>
        <w:t>pure public-market managers, retail-only RIAs with small minimums, advisory-only shops without discretionary capital, insurance/annuity products.</w:t>
      </w:r>
    </w:p>
    <w:p w14:paraId="1C63A195" w14:textId="77777777" w:rsidR="00543086" w:rsidRDefault="00000000">
      <w:pPr>
        <w:pStyle w:val="Heading2"/>
      </w:pPr>
      <w:r>
        <w:t>Tiers &amp;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543086" w14:paraId="512054C9" w14:textId="77777777">
        <w:tblPrEx>
          <w:tblCellMar>
            <w:top w:w="0" w:type="dxa"/>
            <w:bottom w:w="0" w:type="dxa"/>
          </w:tblCellMar>
        </w:tblPrEx>
        <w:trPr>
          <w:tblHeader/>
        </w:trPr>
        <w:tc>
          <w:tcPr>
            <w:tcW w:w="14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353A8E45" w14:textId="77777777" w:rsidR="00543086" w:rsidRDefault="00000000">
            <w:r>
              <w:rPr>
                <w:b/>
                <w:bCs/>
                <w:color w:val="FFFFFF"/>
                <w:sz w:val="17"/>
                <w:szCs w:val="17"/>
              </w:rPr>
              <w:t>Tier</w:t>
            </w:r>
          </w:p>
        </w:tc>
        <w:tc>
          <w:tcPr>
            <w:tcW w:w="22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2270CF4D" w14:textId="77777777" w:rsidR="00543086" w:rsidRDefault="00000000">
            <w:r>
              <w:rPr>
                <w:b/>
                <w:bCs/>
                <w:color w:val="FFFFFF"/>
                <w:sz w:val="17"/>
                <w:szCs w:val="17"/>
              </w:rPr>
              <w:t>Score</w:t>
            </w:r>
          </w:p>
        </w:tc>
        <w:tc>
          <w:tcPr>
            <w:tcW w:w="576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5CCD7578" w14:textId="77777777" w:rsidR="00543086" w:rsidRDefault="00000000">
            <w:r>
              <w:rPr>
                <w:b/>
                <w:bCs/>
                <w:color w:val="FFFFFF"/>
                <w:sz w:val="17"/>
                <w:szCs w:val="17"/>
              </w:rPr>
              <w:t>Action</w:t>
            </w:r>
          </w:p>
        </w:tc>
      </w:tr>
      <w:tr w:rsidR="00543086" w14:paraId="3A0F0634" w14:textId="77777777">
        <w:tblPrEx>
          <w:tblCellMar>
            <w:top w:w="0" w:type="dxa"/>
            <w:bottom w:w="0" w:type="dxa"/>
          </w:tblCellMar>
        </w:tblPrEx>
        <w:tc>
          <w:tcPr>
            <w:tcW w:w="1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606174D7" w14:textId="77777777" w:rsidR="00543086" w:rsidRDefault="00000000">
            <w:pPr>
              <w:jc w:val="center"/>
            </w:pPr>
            <w:r>
              <w:rPr>
                <w:b/>
                <w:bCs/>
                <w:color w:val="11151C"/>
                <w:sz w:val="18"/>
                <w:szCs w:val="18"/>
              </w:rPr>
              <w:t>A</w:t>
            </w:r>
          </w:p>
        </w:tc>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5CC436F" w14:textId="77777777" w:rsidR="00543086" w:rsidRDefault="00000000">
            <w:pPr>
              <w:jc w:val="center"/>
            </w:pPr>
            <w:r>
              <w:rPr>
                <w:color w:val="11151C"/>
                <w:sz w:val="18"/>
                <w:szCs w:val="18"/>
              </w:rPr>
              <w:t>≥ 60</w:t>
            </w:r>
          </w:p>
        </w:tc>
        <w:tc>
          <w:tcPr>
            <w:tcW w:w="57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5843BF4E" w14:textId="77777777" w:rsidR="00543086" w:rsidRDefault="00000000">
            <w:r>
              <w:rPr>
                <w:color w:val="11151C"/>
                <w:sz w:val="18"/>
                <w:szCs w:val="18"/>
              </w:rPr>
              <w:t>Contact now</w:t>
            </w:r>
          </w:p>
        </w:tc>
      </w:tr>
      <w:tr w:rsidR="00543086" w14:paraId="21ECE88E" w14:textId="77777777">
        <w:tblPrEx>
          <w:tblCellMar>
            <w:top w:w="0" w:type="dxa"/>
            <w:bottom w:w="0" w:type="dxa"/>
          </w:tblCellMar>
        </w:tblPrEx>
        <w:tc>
          <w:tcPr>
            <w:tcW w:w="14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D6DBDD2" w14:textId="77777777" w:rsidR="00543086" w:rsidRDefault="00000000">
            <w:pPr>
              <w:jc w:val="center"/>
            </w:pPr>
            <w:r>
              <w:rPr>
                <w:b/>
                <w:bCs/>
                <w:color w:val="11151C"/>
                <w:sz w:val="18"/>
                <w:szCs w:val="18"/>
              </w:rPr>
              <w:t>B</w:t>
            </w:r>
          </w:p>
        </w:tc>
        <w:tc>
          <w:tcPr>
            <w:tcW w:w="22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261825B0" w14:textId="77777777" w:rsidR="00543086" w:rsidRDefault="00000000">
            <w:pPr>
              <w:jc w:val="center"/>
            </w:pPr>
            <w:r>
              <w:rPr>
                <w:color w:val="11151C"/>
                <w:sz w:val="18"/>
                <w:szCs w:val="18"/>
              </w:rPr>
              <w:t>40–59</w:t>
            </w:r>
          </w:p>
        </w:tc>
        <w:tc>
          <w:tcPr>
            <w:tcW w:w="57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076AA948" w14:textId="77777777" w:rsidR="00543086" w:rsidRDefault="00000000">
            <w:r>
              <w:rPr>
                <w:color w:val="11151C"/>
                <w:sz w:val="18"/>
                <w:szCs w:val="18"/>
              </w:rPr>
              <w:t>Nurture / maybe</w:t>
            </w:r>
          </w:p>
        </w:tc>
      </w:tr>
      <w:tr w:rsidR="00543086" w14:paraId="02CAF91C" w14:textId="77777777">
        <w:tblPrEx>
          <w:tblCellMar>
            <w:top w:w="0" w:type="dxa"/>
            <w:bottom w:w="0" w:type="dxa"/>
          </w:tblCellMar>
        </w:tblPrEx>
        <w:tc>
          <w:tcPr>
            <w:tcW w:w="14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8A2484F" w14:textId="77777777" w:rsidR="00543086" w:rsidRDefault="00000000">
            <w:pPr>
              <w:jc w:val="center"/>
            </w:pPr>
            <w:r>
              <w:rPr>
                <w:b/>
                <w:bCs/>
                <w:color w:val="11151C"/>
                <w:sz w:val="18"/>
                <w:szCs w:val="18"/>
              </w:rPr>
              <w:t>C</w:t>
            </w:r>
          </w:p>
        </w:tc>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4BCC56F" w14:textId="77777777" w:rsidR="00543086" w:rsidRDefault="00000000">
            <w:pPr>
              <w:jc w:val="center"/>
            </w:pPr>
            <w:r>
              <w:rPr>
                <w:color w:val="11151C"/>
                <w:sz w:val="18"/>
                <w:szCs w:val="18"/>
              </w:rPr>
              <w:t>&lt; 40</w:t>
            </w:r>
          </w:p>
        </w:tc>
        <w:tc>
          <w:tcPr>
            <w:tcW w:w="57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78EEF8C8" w14:textId="77777777" w:rsidR="00543086" w:rsidRDefault="00000000">
            <w:r>
              <w:rPr>
                <w:color w:val="11151C"/>
                <w:sz w:val="18"/>
                <w:szCs w:val="18"/>
              </w:rPr>
              <w:t>Skip</w:t>
            </w:r>
          </w:p>
        </w:tc>
      </w:tr>
    </w:tbl>
    <w:p w14:paraId="3FC36297" w14:textId="77777777" w:rsidR="00543086" w:rsidRDefault="00000000">
      <w:pPr>
        <w:spacing w:after="120" w:line="264" w:lineRule="auto"/>
      </w:pPr>
      <w:r>
        <w:rPr>
          <w:b/>
          <w:bCs/>
        </w:rPr>
        <w:t xml:space="preserve">Per-firm JSON: </w:t>
      </w:r>
      <w:r>
        <w:rPr>
          <w:sz w:val="18"/>
          <w:szCs w:val="18"/>
        </w:rPr>
        <w:t>firm, website, location, type (</w:t>
      </w:r>
      <w:proofErr w:type="spellStart"/>
      <w:r>
        <w:rPr>
          <w:sz w:val="18"/>
          <w:szCs w:val="18"/>
        </w:rPr>
        <w:t>family_office</w:t>
      </w:r>
      <w:proofErr w:type="spellEnd"/>
      <w:r>
        <w:rPr>
          <w:sz w:val="18"/>
          <w:szCs w:val="18"/>
        </w:rPr>
        <w:t xml:space="preserve"> / RIA / other), score, tier, </w:t>
      </w:r>
      <w:proofErr w:type="spellStart"/>
      <w:r>
        <w:rPr>
          <w:sz w:val="18"/>
          <w:szCs w:val="18"/>
        </w:rPr>
        <w:t>alts_venture_evidence</w:t>
      </w:r>
      <w:proofErr w:type="spellEnd"/>
      <w:r>
        <w:rPr>
          <w:sz w:val="18"/>
          <w:szCs w:val="18"/>
        </w:rPr>
        <w:t xml:space="preserve"> (sentence + source URL), </w:t>
      </w:r>
      <w:proofErr w:type="spellStart"/>
      <w:r>
        <w:rPr>
          <w:sz w:val="18"/>
          <w:szCs w:val="18"/>
        </w:rPr>
        <w:t>estimated_check_capacity</w:t>
      </w:r>
      <w:proofErr w:type="spellEnd"/>
      <w:r>
        <w:rPr>
          <w:sz w:val="18"/>
          <w:szCs w:val="18"/>
        </w:rPr>
        <w:t>, rationale (2–3 sentences), confidence (high/medium/low). The original Apollo contact — name, title, email — is merged back in.</w:t>
      </w:r>
    </w:p>
    <w:p w14:paraId="45AA1645" w14:textId="77777777" w:rsidR="00543086" w:rsidRDefault="00000000">
      <w:pPr>
        <w:spacing w:before="280" w:after="30"/>
      </w:pPr>
      <w:r>
        <w:rPr>
          <w:b/>
          <w:bCs/>
          <w:color w:val="B6873A"/>
          <w:sz w:val="15"/>
          <w:szCs w:val="15"/>
        </w:rPr>
        <w:t>OUTPUT</w:t>
      </w:r>
    </w:p>
    <w:p w14:paraId="292536A0" w14:textId="77777777" w:rsidR="00543086" w:rsidRDefault="00000000">
      <w:pPr>
        <w:pStyle w:val="Heading1"/>
      </w:pPr>
      <w:r>
        <w:t>Files &amp; Running</w:t>
      </w:r>
    </w:p>
    <w:p w14:paraId="13AD5EA3" w14:textId="77777777" w:rsidR="00543086" w:rsidRDefault="00543086">
      <w:pPr>
        <w:pBdr>
          <w:bottom w:val="single" w:sz="14" w:space="1" w:color="B6873A"/>
        </w:pBdr>
        <w:spacing w:before="2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3086" w14:paraId="6945992F" w14:textId="77777777">
        <w:tblPrEx>
          <w:tblCellMar>
            <w:top w:w="0" w:type="dxa"/>
            <w:bottom w:w="0" w:type="dxa"/>
          </w:tblCellMar>
        </w:tblPrEx>
        <w:trPr>
          <w:tblHeader/>
        </w:trPr>
        <w:tc>
          <w:tcPr>
            <w:tcW w:w="320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7D1443C4" w14:textId="77777777" w:rsidR="00543086" w:rsidRDefault="00000000">
            <w:r>
              <w:rPr>
                <w:b/>
                <w:bCs/>
                <w:color w:val="FFFFFF"/>
                <w:sz w:val="17"/>
                <w:szCs w:val="17"/>
              </w:rPr>
              <w:t>File (~/Downloads/)</w:t>
            </w:r>
          </w:p>
        </w:tc>
        <w:tc>
          <w:tcPr>
            <w:tcW w:w="6160" w:type="dxa"/>
            <w:tcBorders>
              <w:top w:val="single" w:sz="2" w:space="0" w:color="D9DCE1"/>
              <w:left w:val="single" w:sz="2" w:space="0" w:color="D9DCE1"/>
              <w:bottom w:val="single" w:sz="2" w:space="0" w:color="D9DCE1"/>
              <w:right w:val="single" w:sz="2" w:space="0" w:color="D9DCE1"/>
            </w:tcBorders>
            <w:shd w:val="clear" w:color="auto" w:fill="11151C"/>
            <w:tcMar>
              <w:top w:w="60" w:type="dxa"/>
              <w:left w:w="110" w:type="dxa"/>
              <w:bottom w:w="60" w:type="dxa"/>
              <w:right w:w="110" w:type="dxa"/>
            </w:tcMar>
          </w:tcPr>
          <w:p w14:paraId="0D78AB05" w14:textId="77777777" w:rsidR="00543086" w:rsidRDefault="00000000">
            <w:r>
              <w:rPr>
                <w:b/>
                <w:bCs/>
                <w:color w:val="FFFFFF"/>
                <w:sz w:val="17"/>
                <w:szCs w:val="17"/>
              </w:rPr>
              <w:t>Contents</w:t>
            </w:r>
          </w:p>
        </w:tc>
      </w:tr>
      <w:tr w:rsidR="00543086" w14:paraId="061181B9" w14:textId="77777777">
        <w:tblPrEx>
          <w:tblCellMar>
            <w:top w:w="0" w:type="dxa"/>
            <w:bottom w:w="0" w:type="dxa"/>
          </w:tblCellMar>
        </w:tblPrEx>
        <w:tc>
          <w:tcPr>
            <w:tcW w:w="320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2E128D05" w14:textId="77777777" w:rsidR="00543086" w:rsidRDefault="00000000">
            <w:r>
              <w:rPr>
                <w:rFonts w:ascii="Consolas" w:eastAsia="Consolas" w:hAnsi="Consolas" w:cs="Consolas"/>
                <w:sz w:val="18"/>
                <w:szCs w:val="18"/>
              </w:rPr>
              <w:t>lp_candidates.csv</w:t>
            </w:r>
          </w:p>
        </w:tc>
        <w:tc>
          <w:tcPr>
            <w:tcW w:w="6160" w:type="dxa"/>
            <w:tcBorders>
              <w:top w:val="single" w:sz="2" w:space="0" w:color="D9DCE1"/>
              <w:left w:val="single" w:sz="2" w:space="0" w:color="D9DCE1"/>
              <w:bottom w:val="single" w:sz="2" w:space="0" w:color="D9DCE1"/>
              <w:right w:val="single" w:sz="2" w:space="0" w:color="D9DCE1"/>
            </w:tcBorders>
            <w:shd w:val="clear" w:color="auto" w:fill="FFFFFF"/>
            <w:tcMar>
              <w:top w:w="60" w:type="dxa"/>
              <w:left w:w="110" w:type="dxa"/>
              <w:bottom w:w="60" w:type="dxa"/>
              <w:right w:w="110" w:type="dxa"/>
            </w:tcMar>
          </w:tcPr>
          <w:p w14:paraId="18B8D6B4" w14:textId="77777777" w:rsidR="00543086" w:rsidRDefault="00000000">
            <w:r>
              <w:rPr>
                <w:color w:val="11151C"/>
                <w:sz w:val="18"/>
                <w:szCs w:val="18"/>
              </w:rPr>
              <w:t>All pre-filtered firms with best contact — before Perplexity</w:t>
            </w:r>
          </w:p>
        </w:tc>
      </w:tr>
      <w:tr w:rsidR="00543086" w14:paraId="7AE74FC7" w14:textId="77777777">
        <w:tblPrEx>
          <w:tblCellMar>
            <w:top w:w="0" w:type="dxa"/>
            <w:bottom w:w="0" w:type="dxa"/>
          </w:tblCellMar>
        </w:tblPrEx>
        <w:tc>
          <w:tcPr>
            <w:tcW w:w="320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8AA50E0" w14:textId="77777777" w:rsidR="00543086" w:rsidRDefault="00000000">
            <w:r>
              <w:rPr>
                <w:rFonts w:ascii="Consolas" w:eastAsia="Consolas" w:hAnsi="Consolas" w:cs="Consolas"/>
                <w:sz w:val="18"/>
                <w:szCs w:val="18"/>
              </w:rPr>
              <w:lastRenderedPageBreak/>
              <w:t>lp_candidates_scored.csv</w:t>
            </w:r>
          </w:p>
        </w:tc>
        <w:tc>
          <w:tcPr>
            <w:tcW w:w="6160" w:type="dxa"/>
            <w:tcBorders>
              <w:top w:val="single" w:sz="2" w:space="0" w:color="D9DCE1"/>
              <w:left w:val="single" w:sz="2" w:space="0" w:color="D9DCE1"/>
              <w:bottom w:val="single" w:sz="2" w:space="0" w:color="D9DCE1"/>
              <w:right w:val="single" w:sz="2" w:space="0" w:color="D9DCE1"/>
            </w:tcBorders>
            <w:shd w:val="clear" w:color="auto" w:fill="F7F5F0"/>
            <w:tcMar>
              <w:top w:w="60" w:type="dxa"/>
              <w:left w:w="110" w:type="dxa"/>
              <w:bottom w:w="60" w:type="dxa"/>
              <w:right w:w="110" w:type="dxa"/>
            </w:tcMar>
          </w:tcPr>
          <w:p w14:paraId="68ED83D4" w14:textId="77777777" w:rsidR="00543086" w:rsidRDefault="00000000">
            <w:r>
              <w:rPr>
                <w:color w:val="11151C"/>
                <w:sz w:val="18"/>
                <w:szCs w:val="18"/>
              </w:rPr>
              <w:t>All firms scored &amp; ranked by score descending, with full contact info</w:t>
            </w:r>
          </w:p>
        </w:tc>
      </w:tr>
    </w:tbl>
    <w:p w14:paraId="16EC777D" w14:textId="77777777" w:rsidR="00543086" w:rsidRDefault="00000000">
      <w:pPr>
        <w:spacing w:after="120" w:line="264" w:lineRule="auto"/>
      </w:pPr>
      <w:r>
        <w:t xml:space="preserve">Typical yield from a 373-firm export: ~6 A-tier + ~27 B-tier ≈ </w:t>
      </w:r>
      <w:r>
        <w:rPr>
          <w:b/>
          <w:bCs/>
        </w:rPr>
        <w:t>33 actionable prospects</w:t>
      </w:r>
      <w:r>
        <w:t>.</w:t>
      </w:r>
    </w:p>
    <w:p w14:paraId="08B0A2FF" w14:textId="77777777" w:rsidR="00543086" w:rsidRDefault="00000000">
      <w:pPr>
        <w:pStyle w:val="Heading2"/>
      </w:pPr>
      <w:r>
        <w:t>Run command</w:t>
      </w:r>
    </w:p>
    <w:p w14:paraId="7B69C708" w14:textId="77777777" w:rsidR="00543086" w:rsidRDefault="00000000">
      <w:pPr>
        <w:shd w:val="clear" w:color="auto" w:fill="11151C"/>
        <w:spacing w:before="60" w:after="40" w:line="276" w:lineRule="auto"/>
        <w:ind w:left="120" w:right="120"/>
      </w:pPr>
      <w:r>
        <w:rPr>
          <w:rFonts w:ascii="Consolas" w:eastAsia="Consolas" w:hAnsi="Consolas" w:cs="Consolas"/>
          <w:color w:val="8B91A0"/>
          <w:sz w:val="17"/>
          <w:szCs w:val="17"/>
        </w:rPr>
        <w:t># Set your Perplexity API key</w:t>
      </w:r>
    </w:p>
    <w:p w14:paraId="2405792A" w14:textId="77777777" w:rsidR="00543086" w:rsidRDefault="00000000">
      <w:pPr>
        <w:shd w:val="clear" w:color="auto" w:fill="11151C"/>
        <w:spacing w:after="120" w:line="276" w:lineRule="auto"/>
        <w:ind w:left="120" w:right="120"/>
      </w:pPr>
      <w:r>
        <w:rPr>
          <w:rFonts w:ascii="Consolas" w:eastAsia="Consolas" w:hAnsi="Consolas" w:cs="Consolas"/>
          <w:color w:val="E7E9EE"/>
          <w:sz w:val="17"/>
          <w:szCs w:val="17"/>
        </w:rPr>
        <w:t>export PERPLEXITY_API_KEY="</w:t>
      </w:r>
      <w:proofErr w:type="spellStart"/>
      <w:r>
        <w:rPr>
          <w:rFonts w:ascii="Consolas" w:eastAsia="Consolas" w:hAnsi="Consolas" w:cs="Consolas"/>
          <w:color w:val="E7E9EE"/>
          <w:sz w:val="17"/>
          <w:szCs w:val="17"/>
        </w:rPr>
        <w:t>pplx</w:t>
      </w:r>
      <w:proofErr w:type="spellEnd"/>
      <w:r>
        <w:rPr>
          <w:rFonts w:ascii="Consolas" w:eastAsia="Consolas" w:hAnsi="Consolas" w:cs="Consolas"/>
          <w:color w:val="E7E9EE"/>
          <w:sz w:val="17"/>
          <w:szCs w:val="17"/>
        </w:rPr>
        <w:t>-..."</w:t>
      </w:r>
    </w:p>
    <w:p w14:paraId="01061275" w14:textId="77777777" w:rsidR="00543086" w:rsidRDefault="00000000">
      <w:pPr>
        <w:shd w:val="clear" w:color="auto" w:fill="11151C"/>
        <w:spacing w:before="60" w:after="40" w:line="276" w:lineRule="auto"/>
        <w:ind w:left="120" w:right="120"/>
      </w:pPr>
      <w:r>
        <w:rPr>
          <w:rFonts w:ascii="Consolas" w:eastAsia="Consolas" w:hAnsi="Consolas" w:cs="Consolas"/>
          <w:color w:val="8B91A0"/>
          <w:sz w:val="17"/>
          <w:szCs w:val="17"/>
        </w:rPr>
        <w:t xml:space="preserve"># Run against any Apollo </w:t>
      </w:r>
      <w:proofErr w:type="gramStart"/>
      <w:r>
        <w:rPr>
          <w:rFonts w:ascii="Consolas" w:eastAsia="Consolas" w:hAnsi="Consolas" w:cs="Consolas"/>
          <w:color w:val="8B91A0"/>
          <w:sz w:val="17"/>
          <w:szCs w:val="17"/>
        </w:rPr>
        <w:t>contacts</w:t>
      </w:r>
      <w:proofErr w:type="gramEnd"/>
      <w:r>
        <w:rPr>
          <w:rFonts w:ascii="Consolas" w:eastAsia="Consolas" w:hAnsi="Consolas" w:cs="Consolas"/>
          <w:color w:val="8B91A0"/>
          <w:sz w:val="17"/>
          <w:szCs w:val="17"/>
        </w:rPr>
        <w:t xml:space="preserve"> export</w:t>
      </w:r>
    </w:p>
    <w:p w14:paraId="60FECFF2" w14:textId="77777777" w:rsidR="00543086" w:rsidRDefault="00000000">
      <w:pPr>
        <w:shd w:val="clear" w:color="auto" w:fill="11151C"/>
        <w:spacing w:after="120" w:line="276" w:lineRule="auto"/>
        <w:ind w:left="120" w:right="120"/>
      </w:pPr>
      <w:r>
        <w:rPr>
          <w:rFonts w:ascii="Consolas" w:eastAsia="Consolas" w:hAnsi="Consolas" w:cs="Consolas"/>
          <w:color w:val="E7E9EE"/>
          <w:sz w:val="17"/>
          <w:szCs w:val="17"/>
        </w:rPr>
        <w:t>python3 lp_screener_hybrid.py /path/to/apollo-contacts-export.csv</w:t>
      </w:r>
    </w:p>
    <w:p w14:paraId="2A7C4EA8" w14:textId="77777777" w:rsidR="00543086" w:rsidRDefault="00000000">
      <w:pPr>
        <w:spacing w:after="120" w:line="264" w:lineRule="auto"/>
      </w:pPr>
      <w:r>
        <w:t>The script prints the full pre-filtered list for a sanity check before any API call, so you can abort early if the filter looks off.</w:t>
      </w:r>
    </w:p>
    <w:sectPr w:rsidR="00543086">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49B0D6" w14:textId="77777777" w:rsidR="00614DF2" w:rsidRDefault="00614DF2">
      <w:r>
        <w:separator/>
      </w:r>
    </w:p>
  </w:endnote>
  <w:endnote w:type="continuationSeparator" w:id="0">
    <w:p w14:paraId="41970CF8" w14:textId="77777777" w:rsidR="00614DF2" w:rsidRDefault="00614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A18A0" w14:textId="5826F799" w:rsidR="00543086" w:rsidRDefault="00000000">
    <w:pPr>
      <w:pBdr>
        <w:top w:val="single" w:sz="4" w:space="6" w:color="D9DCE1"/>
      </w:pBdr>
      <w:tabs>
        <w:tab w:val="right" w:pos="9360"/>
      </w:tabs>
    </w:pPr>
    <w:r>
      <w:rPr>
        <w:color w:val="9AA0AC"/>
        <w:sz w:val="14"/>
        <w:szCs w:val="14"/>
      </w:rPr>
      <w:t xml:space="preserve">ID8 Growth Opportunities Fund </w:t>
    </w:r>
    <w:proofErr w:type="gramStart"/>
    <w:r>
      <w:rPr>
        <w:color w:val="9AA0AC"/>
        <w:sz w:val="14"/>
        <w:szCs w:val="14"/>
      </w:rPr>
      <w:t>I  ·</w:t>
    </w:r>
    <w:proofErr w:type="gramEnd"/>
    <w:r>
      <w:rPr>
        <w:color w:val="9AA0AC"/>
        <w:sz w:val="14"/>
        <w:szCs w:val="14"/>
      </w:rPr>
      <w:t xml:space="preserve">  LP Prospect Screener — System Guide</w:t>
    </w:r>
    <w:r>
      <w:tab/>
    </w:r>
    <w:r>
      <w:rPr>
        <w:color w:val="9AA0AC"/>
        <w:sz w:val="14"/>
        <w:szCs w:val="14"/>
      </w:rPr>
      <w:fldChar w:fldCharType="begin"/>
    </w:r>
    <w:r>
      <w:rPr>
        <w:color w:val="9AA0AC"/>
        <w:sz w:val="14"/>
        <w:szCs w:val="14"/>
      </w:rPr>
      <w:instrText>PAGE</w:instrText>
    </w:r>
    <w:r>
      <w:rPr>
        <w:color w:val="9AA0AC"/>
        <w:sz w:val="14"/>
        <w:szCs w:val="14"/>
      </w:rPr>
      <w:fldChar w:fldCharType="separate"/>
    </w:r>
    <w:r w:rsidR="008F3C0A">
      <w:rPr>
        <w:noProof/>
        <w:color w:val="9AA0AC"/>
        <w:sz w:val="14"/>
        <w:szCs w:val="14"/>
      </w:rPr>
      <w:t>3</w:t>
    </w:r>
    <w:r>
      <w:rPr>
        <w:color w:val="9AA0A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83FFEB" w14:textId="77777777" w:rsidR="00614DF2" w:rsidRDefault="00614DF2">
      <w:r>
        <w:separator/>
      </w:r>
    </w:p>
  </w:footnote>
  <w:footnote w:type="continuationSeparator" w:id="0">
    <w:p w14:paraId="338DA01D" w14:textId="77777777" w:rsidR="00614DF2" w:rsidRDefault="00614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B922FE"/>
    <w:multiLevelType w:val="hybridMultilevel"/>
    <w:tmpl w:val="4B62721C"/>
    <w:lvl w:ilvl="0" w:tplc="1744F39A">
      <w:start w:val="1"/>
      <w:numFmt w:val="bullet"/>
      <w:lvlText w:val="•"/>
      <w:lvlJc w:val="left"/>
      <w:pPr>
        <w:ind w:left="460" w:hanging="240"/>
      </w:pPr>
      <w:rPr>
        <w:color w:val="B6873A"/>
      </w:rPr>
    </w:lvl>
    <w:lvl w:ilvl="1" w:tplc="0C046CF2">
      <w:numFmt w:val="decimal"/>
      <w:lvlText w:val=""/>
      <w:lvlJc w:val="left"/>
    </w:lvl>
    <w:lvl w:ilvl="2" w:tplc="0A720AE0">
      <w:numFmt w:val="decimal"/>
      <w:lvlText w:val=""/>
      <w:lvlJc w:val="left"/>
    </w:lvl>
    <w:lvl w:ilvl="3" w:tplc="B5E00382">
      <w:numFmt w:val="decimal"/>
      <w:lvlText w:val=""/>
      <w:lvlJc w:val="left"/>
    </w:lvl>
    <w:lvl w:ilvl="4" w:tplc="1220C39C">
      <w:numFmt w:val="decimal"/>
      <w:lvlText w:val=""/>
      <w:lvlJc w:val="left"/>
    </w:lvl>
    <w:lvl w:ilvl="5" w:tplc="B8DEC36E">
      <w:numFmt w:val="decimal"/>
      <w:lvlText w:val=""/>
      <w:lvlJc w:val="left"/>
    </w:lvl>
    <w:lvl w:ilvl="6" w:tplc="E53CCF10">
      <w:numFmt w:val="decimal"/>
      <w:lvlText w:val=""/>
      <w:lvlJc w:val="left"/>
    </w:lvl>
    <w:lvl w:ilvl="7" w:tplc="1666CFF4">
      <w:numFmt w:val="decimal"/>
      <w:lvlText w:val=""/>
      <w:lvlJc w:val="left"/>
    </w:lvl>
    <w:lvl w:ilvl="8" w:tplc="77CA0758">
      <w:numFmt w:val="decimal"/>
      <w:lvlText w:val=""/>
      <w:lvlJc w:val="left"/>
    </w:lvl>
  </w:abstractNum>
  <w:abstractNum w:abstractNumId="1" w15:restartNumberingAfterBreak="0">
    <w:nsid w:val="26C50E53"/>
    <w:multiLevelType w:val="hybridMultilevel"/>
    <w:tmpl w:val="4D763138"/>
    <w:lvl w:ilvl="0" w:tplc="774C420A">
      <w:start w:val="1"/>
      <w:numFmt w:val="decimal"/>
      <w:lvlText w:val="%1."/>
      <w:lvlJc w:val="left"/>
      <w:pPr>
        <w:ind w:left="460" w:hanging="240"/>
      </w:pPr>
    </w:lvl>
    <w:lvl w:ilvl="1" w:tplc="DE72468E">
      <w:numFmt w:val="decimal"/>
      <w:lvlText w:val=""/>
      <w:lvlJc w:val="left"/>
    </w:lvl>
    <w:lvl w:ilvl="2" w:tplc="4992E278">
      <w:numFmt w:val="decimal"/>
      <w:lvlText w:val=""/>
      <w:lvlJc w:val="left"/>
    </w:lvl>
    <w:lvl w:ilvl="3" w:tplc="D18EF60E">
      <w:numFmt w:val="decimal"/>
      <w:lvlText w:val=""/>
      <w:lvlJc w:val="left"/>
    </w:lvl>
    <w:lvl w:ilvl="4" w:tplc="FBC2C944">
      <w:numFmt w:val="decimal"/>
      <w:lvlText w:val=""/>
      <w:lvlJc w:val="left"/>
    </w:lvl>
    <w:lvl w:ilvl="5" w:tplc="D0B42602">
      <w:numFmt w:val="decimal"/>
      <w:lvlText w:val=""/>
      <w:lvlJc w:val="left"/>
    </w:lvl>
    <w:lvl w:ilvl="6" w:tplc="7D1AE300">
      <w:numFmt w:val="decimal"/>
      <w:lvlText w:val=""/>
      <w:lvlJc w:val="left"/>
    </w:lvl>
    <w:lvl w:ilvl="7" w:tplc="21E823A4">
      <w:numFmt w:val="decimal"/>
      <w:lvlText w:val=""/>
      <w:lvlJc w:val="left"/>
    </w:lvl>
    <w:lvl w:ilvl="8" w:tplc="94BEB804">
      <w:numFmt w:val="decimal"/>
      <w:lvlText w:val=""/>
      <w:lvlJc w:val="left"/>
    </w:lvl>
  </w:abstractNum>
  <w:abstractNum w:abstractNumId="2" w15:restartNumberingAfterBreak="0">
    <w:nsid w:val="35E26F08"/>
    <w:multiLevelType w:val="hybridMultilevel"/>
    <w:tmpl w:val="1C16F1AE"/>
    <w:lvl w:ilvl="0" w:tplc="320096EE">
      <w:start w:val="1"/>
      <w:numFmt w:val="bullet"/>
      <w:lvlText w:val="●"/>
      <w:lvlJc w:val="left"/>
      <w:pPr>
        <w:ind w:left="720" w:hanging="360"/>
      </w:pPr>
    </w:lvl>
    <w:lvl w:ilvl="1" w:tplc="CF96595C">
      <w:start w:val="1"/>
      <w:numFmt w:val="bullet"/>
      <w:lvlText w:val="○"/>
      <w:lvlJc w:val="left"/>
      <w:pPr>
        <w:ind w:left="1440" w:hanging="360"/>
      </w:pPr>
    </w:lvl>
    <w:lvl w:ilvl="2" w:tplc="AA02A782">
      <w:start w:val="1"/>
      <w:numFmt w:val="bullet"/>
      <w:lvlText w:val="■"/>
      <w:lvlJc w:val="left"/>
      <w:pPr>
        <w:ind w:left="2160" w:hanging="360"/>
      </w:pPr>
    </w:lvl>
    <w:lvl w:ilvl="3" w:tplc="C9D0BB48">
      <w:start w:val="1"/>
      <w:numFmt w:val="bullet"/>
      <w:lvlText w:val="●"/>
      <w:lvlJc w:val="left"/>
      <w:pPr>
        <w:ind w:left="2880" w:hanging="360"/>
      </w:pPr>
    </w:lvl>
    <w:lvl w:ilvl="4" w:tplc="4E12896A">
      <w:start w:val="1"/>
      <w:numFmt w:val="bullet"/>
      <w:lvlText w:val="○"/>
      <w:lvlJc w:val="left"/>
      <w:pPr>
        <w:ind w:left="3600" w:hanging="360"/>
      </w:pPr>
    </w:lvl>
    <w:lvl w:ilvl="5" w:tplc="0DAE2AFE">
      <w:start w:val="1"/>
      <w:numFmt w:val="bullet"/>
      <w:lvlText w:val="■"/>
      <w:lvlJc w:val="left"/>
      <w:pPr>
        <w:ind w:left="4320" w:hanging="360"/>
      </w:pPr>
    </w:lvl>
    <w:lvl w:ilvl="6" w:tplc="C3B6B4AC">
      <w:start w:val="1"/>
      <w:numFmt w:val="bullet"/>
      <w:lvlText w:val="●"/>
      <w:lvlJc w:val="left"/>
      <w:pPr>
        <w:ind w:left="5040" w:hanging="360"/>
      </w:pPr>
    </w:lvl>
    <w:lvl w:ilvl="7" w:tplc="C9009708">
      <w:start w:val="1"/>
      <w:numFmt w:val="bullet"/>
      <w:lvlText w:val="●"/>
      <w:lvlJc w:val="left"/>
      <w:pPr>
        <w:ind w:left="5760" w:hanging="360"/>
      </w:pPr>
    </w:lvl>
    <w:lvl w:ilvl="8" w:tplc="A350D804">
      <w:start w:val="1"/>
      <w:numFmt w:val="bullet"/>
      <w:lvlText w:val="●"/>
      <w:lvlJc w:val="left"/>
      <w:pPr>
        <w:ind w:left="6480" w:hanging="360"/>
      </w:pPr>
    </w:lvl>
  </w:abstractNum>
  <w:num w:numId="1" w16cid:durableId="116701336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086"/>
    <w:rsid w:val="00543086"/>
    <w:rsid w:val="00614DF2"/>
    <w:rsid w:val="008F3C0A"/>
    <w:rsid w:val="00CE0761"/>
    <w:rsid w:val="00EC4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07C540"/>
  <w15:docId w15:val="{878ACD45-DE18-5D4F-891F-CE091056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A2F38"/>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outlineLvl w:val="0"/>
    </w:pPr>
    <w:rPr>
      <w:b/>
      <w:bCs/>
      <w:color w:val="11151C"/>
      <w:sz w:val="26"/>
      <w:szCs w:val="26"/>
    </w:rPr>
  </w:style>
  <w:style w:type="paragraph" w:styleId="Heading2">
    <w:name w:val="heading 2"/>
    <w:uiPriority w:val="9"/>
    <w:unhideWhenUsed/>
    <w:qFormat/>
    <w:pPr>
      <w:spacing w:before="200" w:after="80"/>
      <w:outlineLvl w:val="1"/>
    </w:pPr>
    <w:rPr>
      <w:b/>
      <w:bCs/>
      <w:color w:val="11151C"/>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LP Prospect Screener — System Guide</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 Prospect Screener — System Guide</dc:title>
  <dc:creator>ID8 Investments</dc:creator>
  <cp:lastModifiedBy>Varas Hiza, Oscar</cp:lastModifiedBy>
  <cp:revision>2</cp:revision>
  <dcterms:created xsi:type="dcterms:W3CDTF">2026-06-22T21:22:00Z</dcterms:created>
  <dcterms:modified xsi:type="dcterms:W3CDTF">2026-06-22T21:46:00Z</dcterms:modified>
</cp:coreProperties>
</file>