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Warp (Business/Productivity Software)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warp.co   ·   Series B   ·   New York, NY   ·   Battery Ventures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2026-06-30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BELOW THRESHOLD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announced a $60M Series B led by Battery Ventures, with participation from Peak XV, Sound Ventures, and Y Combinator.[2][4] Battery Ventures is a well-regarded growth/VC firm but is typically considered strong upper-tier rather than a clear top-5/Tier 1 name, and there is no public evidence clarifying whether Battery is a new-money lead versus an insider, so this best fits a 'near-top-tier new-money Series B+' profile but with uncertainty, meriting a 2 rather than 3.[2][3]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describes itself as an 'AI-native HCM platform' and 'AI-first platform for payroll, HR, tax compliance, benefits, onboarding, and employee lifecycle management,' indicating that AI is core to the product rather than a peripheral feature.[1][4] Multiple descriptions of the Series B focus on expanding its 'AI-driven payroll and HR platform,' supporting classification as a pure-play AI company within its vertical.[1][3]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Public sources describing the Series B mention the $60M raise, total funding of ~$85M, and product scope but provide no quantitative operating metrics such as revenue, growth rate, NDR, LTV/CAC, or burn.[1][2][4] With no hard data on scale, efficiency, or retention, the rubric requires a skeptical stance and a low score rather than assuming Warp meets the higher fundamental thresholds.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is building an AI-native platform in a large, recurring-revenue category (payroll/HR/benefits/compliance), which structurally can support attractive upside if execution is strong.[1][3][4] However, absent any disclosed revenue, growth, or margin metrics—and with no clear evidence of category dominance—there is insufficient basis to underwrite &gt;3x with conviction, so the deal is conservatively scored as having 2–3x potential rather than either sub-2x or clearly &gt;3x.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Available coverage of Warp’s Series B only notes round size, lead investor, and general use of proceeds; there is no public information on SPV structure, carry, fees, time horizon expectations, or data access for prospective co-investors.[1][2][3] With essentially no evidence on terms, the rubric specifies defaulting to a low score rather than guessing.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Warp passes the stage and geography gates: it is raising a Series B round and is headquartered in New York City in a developed North American market.[1][2] The deal partially aligns with ID8’s thesis in that the round is a primary Series B led by a reputable institutional investor (Battery Ventures), but there is no clear evidence that Battery is a first-time, new-money Tier 1 lead joining the cap table, and Battery itself is not universally categorized as a Tier 1 benchmark name, so strict thesis alignment on 'new-money Tier 1' is not met.[2][3] Overall, Warp looks like a promising pure-play AI HCM/payroll platform with potential upside but currently limited transparency on fundamentals and terms, making this a moderate-fit rather than a clear high-quality ID8 target based on available public data.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