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Warp (Business/Productivity Software)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warp.co   ·   Series B   ·   New York, NY   ·   Battery Ventures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2026-06-30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2.6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BELOW THRESHOLD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Warp announced a $60M Series B led by Battery Ventures, with participation from Peak XV, Sound Ventures, and Y Combinator.[1][2][7] Battery Ventures is widely regarded as a top-tier growth/venture firm; available coverage does not explicitly state whether Battery was an existing investor or fully new to the cap table, but the round is a substantial primary Series B with a strong syndicate and no signs of being a bridge or secondary.[1][2][7]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Warp describes itself as an 'AI-native HCM platform' rebuilding payroll, HR, compliance, benefits, onboarding, and employee lifecycle management with AI at the core of its product.[2][7] Fenwick and multiple news items note Warp is 'using AI to automate payroll compliance and employee management,' indicating a pure-play AI positioning rather than a marginal AI feature.[5][7]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1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Public coverage of the Series B focuses on product vision and round size; there is no disclosed data on revenue level, growth rate, net dollar retention, LTV/CAC, or burn.[1][2][7] In line with the rubric’s instruction to be skeptical and not fabricate metrics, fundamentals must be scored low in the absence of quantitative evidence ('none found' for core financial metrics).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Warp operates in the large and competitive HCM/payroll/HR software market but is positioned as an AI-first payroll and HR platform, aiming to rebuild legacy HR software and automate compliance and employee management.[2][5][7] A $60M Series B led by a top-tier firm in a sizable, mission-critical vertical with strong product positioning suggests plausible &gt;3x outcome potential, while competitive intensity and lack of fundamentals data imply meaningful risk of capital loss.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The round is a straightforward $60M Series B led by Battery Ventures with standard venture co-investors and no mention of complex structures, secondaries, or unusual preferences.[1][2][7] However, there is no public information on SPV economics, carry, fees, time horizon, or data access specific to an ID8 SPV, so terms cannot be confidently rated better than a typical near-0/10 structure ('none found' on SPV-specific terms).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Warp passes both stage (Series B) and geography (HQ in New York, NY) gates, and appears to be a strong AI-native HR/payroll/HCM platform raising a substantial $60M Series B from a top-tier lead.[1][2][7] The deal partially aligns with ID8’s thesis in that the round is a primary Series B led by a Tier 1 investor, but publicly available sources do not confirm whether Battery Ventures is truly new-money to the cap table versus an inside lead, so alignment with the 'new-money Tier 1' criterion is uncertain. Overall, the fit looks directionally attractive on lead quality and pure-play AI positioning, but lack of visible fundamentals and SPV-specific terms data limits confidence in the high-quality classification.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medium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