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Cathedral</w:t>
      </w:r>
    </w:p>
    <w:p>
      <w:pPr>
        <w:spacing w:after="40"/>
      </w:pPr>
      <w:r>
        <w:rPr>
          <w:rFonts w:ascii="Sora" w:hAnsi="Sora"/>
          <w:b w:val="0"/>
          <w:caps w:val="0"/>
          <w:color w:val="828282"/>
          <w:sz w:val="21"/>
        </w:rPr>
        <w:t>nan   ·   Menlo Park, CA   ·   Andreessen Horowitz, Sequoia Capital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2026-07-27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240"/>
      </w:pPr>
      <w:r>
        <w:rPr>
          <w:rFonts w:ascii="Roboto Serif" w:hAnsi="Roboto Serif"/>
          <w:b/>
          <w:caps w:val="0"/>
          <w:color w:val="1A1A1A"/>
          <w:sz w:val="32"/>
        </w:rPr>
        <w:t>0.0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(raw 0.0)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SCORING FAILED — NOT SCREENED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>scoring failed: 401 Client Error: Unauthorized for url: https://api.perplexity.ai/chat/completions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low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