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5429D" w14:textId="29A8A619" w:rsidR="00F85168" w:rsidRDefault="00480BCF" w:rsidP="00480BCF">
      <w:pPr>
        <w:pStyle w:val="ListParagraph"/>
        <w:numPr>
          <w:ilvl w:val="0"/>
          <w:numId w:val="2"/>
        </w:numPr>
      </w:pPr>
      <w:r>
        <w:t xml:space="preserve"> </w:t>
      </w:r>
    </w:p>
    <w:p w14:paraId="65452425" w14:textId="69A0B803" w:rsidR="00480BCF" w:rsidRPr="00480BCF" w:rsidRDefault="00480BCF" w:rsidP="00480BCF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apple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red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apple</m:t>
            </m:r>
          </m:e>
          <m:e>
            <m:r>
              <w:rPr>
                <w:rFonts w:ascii="Cambria Math" w:hAnsi="Cambria Math"/>
              </w:rPr>
              <m:t>red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blue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apple</m:t>
            </m:r>
          </m:e>
          <m:e>
            <m:r>
              <w:rPr>
                <w:rFonts w:ascii="Cambria Math" w:hAnsi="Cambria Math"/>
              </w:rPr>
              <m:t>blue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green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apple</m:t>
            </m:r>
          </m:e>
          <m:e>
            <m:r>
              <w:rPr>
                <w:rFonts w:ascii="Cambria Math" w:hAnsi="Cambria Math"/>
              </w:rPr>
              <m:t>green</m:t>
            </m:r>
          </m:e>
        </m:d>
        <m:r>
          <w:rPr>
            <w:rFonts w:ascii="Cambria Math" w:hAnsi="Cambria Math"/>
          </w:rPr>
          <m:t>=0.1*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+ 0.3*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+0.6*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highlight w:val="yellow"/>
          </w:rPr>
          <m:t>0.38</m:t>
        </m:r>
      </m:oMath>
    </w:p>
    <w:p w14:paraId="55C03796" w14:textId="63478D23" w:rsidR="00480BCF" w:rsidRPr="00480BCF" w:rsidRDefault="00480BCF" w:rsidP="00480BCF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blue</m:t>
            </m:r>
          </m:e>
          <m:e>
            <m:r>
              <w:rPr>
                <w:rFonts w:ascii="Cambria Math" w:eastAsiaTheme="minorEastAsia" w:hAnsi="Cambria Math"/>
              </w:rPr>
              <m:t>orange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orange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blue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blue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orange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*0.3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0.4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highlight w:val="yellow"/>
          </w:rPr>
          <m:t>0.45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5AD4656F" w14:textId="4AFE6D6D" w:rsidR="00480BCF" w:rsidRDefault="00480BCF" w:rsidP="00480BCF">
      <w:pPr>
        <w:pStyle w:val="ListParagraph"/>
        <w:numPr>
          <w:ilvl w:val="2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orange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red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orange</m:t>
            </m:r>
          </m:e>
          <m:e>
            <m:r>
              <w:rPr>
                <w:rFonts w:ascii="Cambria Math" w:hAnsi="Cambria Math"/>
              </w:rPr>
              <m:t>red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blue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orange</m:t>
            </m:r>
          </m:e>
          <m:e>
            <m:r>
              <w:rPr>
                <w:rFonts w:ascii="Cambria Math" w:hAnsi="Cambria Math"/>
              </w:rPr>
              <m:t>blue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green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orange</m:t>
            </m:r>
          </m:e>
          <m:e>
            <m:r>
              <w:rPr>
                <w:rFonts w:ascii="Cambria Math" w:hAnsi="Cambria Math"/>
              </w:rPr>
              <m:t>green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+0.3*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+0.6*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=0.4</m:t>
        </m:r>
      </m:oMath>
    </w:p>
    <w:p w14:paraId="1DB8D627" w14:textId="25EA37C0" w:rsidR="00480BCF" w:rsidRPr="00A070DA" w:rsidRDefault="006C2D3D" w:rsidP="00480BCF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(σ)</m:t>
        </m:r>
        <m:r>
          <w:rPr>
            <w:rFonts w:ascii="Cambria Math" w:eastAsiaTheme="minorEastAsia" w:hAnsi="Cambria Math"/>
          </w:rPr>
          <m:t>=logf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σ</m:t>
            </m:r>
          </m:e>
        </m:d>
        <m:r>
          <w:rPr>
            <w:rFonts w:ascii="Cambria Math" w:eastAsiaTheme="minorEastAsia" w:hAnsi="Cambria Math"/>
          </w:rPr>
          <m:t>=log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2σ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-log2-logσ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den>
                </m:f>
              </m:e>
            </m:nary>
          </m:e>
        </m:nary>
      </m:oMath>
    </w:p>
    <w:p w14:paraId="1DB231FE" w14:textId="78676A54" w:rsidR="00A070DA" w:rsidRDefault="00A070DA" w:rsidP="00A070DA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dσ</m:t>
            </m:r>
          </m:den>
        </m:f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σ</m:t>
            </m:r>
          </m:e>
        </m:d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σ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σ</m:t>
            </m:r>
          </m:e>
        </m:d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3D576001" w14:textId="34E0177F" w:rsidR="00A070DA" w:rsidRDefault="00CB35C0" w:rsidP="00A070DA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because L'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 w:eastAsiaTheme="minorEastAsia" w:hAnsi="Cambria Math"/>
          </w:rPr>
          <m:t xml:space="preserve">=0 and </m:t>
        </m:r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'</m:t>
        </m:r>
        <m:r>
          <w:rPr>
            <w:rFonts w:ascii="Cambria Math" w:eastAsiaTheme="minorEastAsia" w:hAnsi="Cambria Math"/>
          </w:rPr>
          <m:t>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13F22B72" w14:textId="4E96CBC0" w:rsidR="00CB35C0" w:rsidRPr="00A070DA" w:rsidRDefault="00CB35C0" w:rsidP="00A070DA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so 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σ</m:t>
            </m:r>
          </m:e>
        </m:d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 w:eastAsiaTheme="minorEastAsia" w:hAnsi="Cambria Math"/>
          </w:rPr>
          <m:t xml:space="preserve">, which means that the maximum likelihood estimate of </m:t>
        </m:r>
        <m:r>
          <w:rPr>
            <w:rFonts w:ascii="Cambria Math" w:eastAsiaTheme="minorEastAsia" w:hAnsi="Cambria Math"/>
            <w:highlight w:val="yellow"/>
          </w:rPr>
          <m:t xml:space="preserve">σ=  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naryPr>
          <m:sub>
            <m:r>
              <w:rPr>
                <w:rFonts w:ascii="Cambria Math" w:eastAsiaTheme="minorEastAsia" w:hAnsi="Cambria Math"/>
                <w:highlight w:val="yellow"/>
              </w:rPr>
              <m:t>i=1</m:t>
            </m:r>
          </m:sub>
          <m:sup>
            <m:r>
              <w:rPr>
                <w:rFonts w:ascii="Cambria Math" w:eastAsiaTheme="minorEastAsia" w:hAnsi="Cambria Math"/>
                <w:highlight w:val="yellow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i</m:t>
                    </m:r>
                  </m:sub>
                </m:sSub>
              </m:e>
            </m:d>
          </m:e>
        </m:nary>
      </m:oMath>
    </w:p>
    <w:sectPr w:rsidR="00CB35C0" w:rsidRPr="00A070DA">
      <w:headerReference w:type="default" r:id="rId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9CABA" w14:textId="77777777" w:rsidR="001A7362" w:rsidRDefault="001A7362" w:rsidP="00A070DA">
      <w:pPr>
        <w:spacing w:after="0" w:line="240" w:lineRule="auto"/>
      </w:pPr>
      <w:r>
        <w:separator/>
      </w:r>
    </w:p>
  </w:endnote>
  <w:endnote w:type="continuationSeparator" w:id="0">
    <w:p w14:paraId="444DC252" w14:textId="77777777" w:rsidR="001A7362" w:rsidRDefault="001A7362" w:rsidP="00A07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AC630" w14:textId="77777777" w:rsidR="001A7362" w:rsidRDefault="001A7362" w:rsidP="00A070DA">
      <w:pPr>
        <w:spacing w:after="0" w:line="240" w:lineRule="auto"/>
      </w:pPr>
      <w:r>
        <w:separator/>
      </w:r>
    </w:p>
  </w:footnote>
  <w:footnote w:type="continuationSeparator" w:id="0">
    <w:p w14:paraId="37339AB0" w14:textId="77777777" w:rsidR="001A7362" w:rsidRDefault="001A7362" w:rsidP="00A07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5F071" w14:textId="48A07802" w:rsidR="00A070DA" w:rsidRDefault="00A070DA">
    <w:pPr>
      <w:pStyle w:val="Header"/>
    </w:pPr>
    <w:r>
      <w:t>CSE 404 Hw.03</w:t>
    </w:r>
    <w:r>
      <w:tab/>
    </w:r>
    <w:r>
      <w:tab/>
      <w:t>Eden Seo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753B2"/>
    <w:multiLevelType w:val="hybridMultilevel"/>
    <w:tmpl w:val="500C6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01012"/>
    <w:multiLevelType w:val="hybridMultilevel"/>
    <w:tmpl w:val="75F49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2NDcytTQyNTUztjBR0lEKTi0uzszPAykwrAUAlPI1TSwAAAA="/>
  </w:docVars>
  <w:rsids>
    <w:rsidRoot w:val="00480BCF"/>
    <w:rsid w:val="00084337"/>
    <w:rsid w:val="001A7362"/>
    <w:rsid w:val="00480BCF"/>
    <w:rsid w:val="006C2D3D"/>
    <w:rsid w:val="00814231"/>
    <w:rsid w:val="00860DFF"/>
    <w:rsid w:val="00A070DA"/>
    <w:rsid w:val="00CB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7FB9"/>
  <w15:chartTrackingRefBased/>
  <w15:docId w15:val="{F65099E1-4037-4D63-9C76-2F3B7FE6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0BCF"/>
    <w:rPr>
      <w:color w:val="808080"/>
    </w:rPr>
  </w:style>
  <w:style w:type="paragraph" w:styleId="ListParagraph">
    <w:name w:val="List Paragraph"/>
    <w:basedOn w:val="Normal"/>
    <w:uiPriority w:val="34"/>
    <w:qFormat/>
    <w:rsid w:val="00480B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0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0DA"/>
  </w:style>
  <w:style w:type="paragraph" w:styleId="Footer">
    <w:name w:val="footer"/>
    <w:basedOn w:val="Normal"/>
    <w:link w:val="FooterChar"/>
    <w:uiPriority w:val="99"/>
    <w:unhideWhenUsed/>
    <w:rsid w:val="00A070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</dc:creator>
  <cp:keywords/>
  <dc:description/>
  <cp:lastModifiedBy>Seo</cp:lastModifiedBy>
  <cp:revision>1</cp:revision>
  <dcterms:created xsi:type="dcterms:W3CDTF">2021-02-09T04:07:00Z</dcterms:created>
  <dcterms:modified xsi:type="dcterms:W3CDTF">2021-02-09T05:03:00Z</dcterms:modified>
</cp:coreProperties>
</file>