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DML - Update Delete Merge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Update colors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ColorName = 'Camo', ColorNumber = 999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ID =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UPDATE InvoiceCopy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TermsID = 1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InvoiceCopy JOIN VendorCopy ON InvoiceCopy.VendorID = VendorCopy.VendorID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VendorName = 'Pacific Bell';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UPDATE InvoiceCopy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 CreditTotal = CreditTotal + 100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SELECT TOP 10 InvoiceID FROM InvoiceCopy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WHERE InvoiceTotal - PaymentTotal – CreditTotal &gt;= 100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ORDER BY InvoiceTotal – PaymentTotal – CreditTotal DESC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) AS TopInvoices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WHERE InvoiceCopy.InvoiceID = TopInvoices.InvoiceID;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DELETE InvoiceCopy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WHERE InvoiceID = 115;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MERGE InvoiceArchive AS ia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USING InvoiceCopy AS ic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ON ic.InvoiceID = ia.InvoiceID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WHEN MATCHED AND ic.PaymentDate IS NOT NULL AND 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ic.PaymentTotal &gt; ia.PaymentTotal THEN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UPDATE SET 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ia.PaymentTotal = ic.PaymentTotal, 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ia.CreditTotal = ic.CreditTotal, 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ia.PaymentDate = ic.PaymentDate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WHEN NOT MATCHED THEN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INSERT (InvoiceID, VendorID, InvoiceNumber, InvoiceTotal, PaymentTotal, 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CreditTotal, TermsID, InvoiceDate, InvoiceDueDate)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VALUES (ic.InvoiceID, ic.VendorID, ic.InvoiceNumber, ic.InvoiceTotal, 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ic.PaymentTotal, ic.CreditTotal, ic.TermsID, ic.InvoiceDate, ic.InvoiceDueDate)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WHEN NOT MATCHED BY SOURCE THEN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DELETE;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1NF </w:t>
        <w:tab/>
        <w:t xml:space="preserve">no repeating columns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duplicated rows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one value on one field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2NF</w:t>
        <w:tab/>
        <w:t xml:space="preserve">no partial dependencies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composite primary key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3NF</w:t>
        <w:tab/>
        <w:t xml:space="preserve">no transitive dependencies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