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m90qcjz4f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 3 Insights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Copiers and Phones Are Key Profit Drivers</w:t>
        <w:br w:type="textWrapping"/>
      </w:r>
      <w:r w:rsidDel="00000000" w:rsidR="00000000" w:rsidRPr="00000000">
        <w:rPr>
          <w:rtl w:val="0"/>
        </w:rPr>
        <w:t xml:space="preserve"> These subcategories consistently showed high profits with relatively low discounting. Copiers, in particular, had moderate sales but the highest total profit, indicating strong margins.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Sales Don’t Always Equal High Profit</w:t>
        <w:br w:type="textWrapping"/>
      </w:r>
      <w:r w:rsidDel="00000000" w:rsidR="00000000" w:rsidRPr="00000000">
        <w:rPr>
          <w:rtl w:val="0"/>
        </w:rPr>
        <w:t xml:space="preserve"> Tables and Bookcases generated significant sales but had negative profit, suggesting pricing or cost issues. This highlights the importance of not relying on sales volume alone to assess success.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Discounting Significantly Affects Profitability</w:t>
        <w:br w:type="textWrapping"/>
      </w:r>
      <w:r w:rsidDel="00000000" w:rsidR="00000000" w:rsidRPr="00000000">
        <w:rPr>
          <w:rtl w:val="0"/>
        </w:rPr>
        <w:t xml:space="preserve"> Products with the highest average discounts, like Binders and Tables, tend to underperform in profit. A negative correlation between discount rate and profit was evident across the dataset.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z6go8iilo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Challenges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Over-discounting in certain categories is eroding margins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alignment between pricing strategy and profitability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High-selling products are not always optimized for profit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4nn02wq40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Actions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expanding high-margin categories like Copiers and Phones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Reevaluate discounting strategies for underperforming subcategories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profit-per-sale as a key performance metric going forward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