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8CF5" w14:textId="2F165AC4" w:rsidR="00676520" w:rsidRPr="00676520" w:rsidRDefault="00974B57" w:rsidP="00676520">
      <w:pPr>
        <w:spacing w:after="0" w:line="240" w:lineRule="auto"/>
        <w:jc w:val="center"/>
      </w:pPr>
      <w:r w:rsidRPr="00676520">
        <w:t>Summer MGMT 59000: AI-Assisted Big Data Analytics in the Cloud</w:t>
      </w:r>
      <w:r w:rsidR="00676520">
        <w:t xml:space="preserve"> </w:t>
      </w:r>
      <w:r w:rsidR="00676520">
        <w:sym w:font="Symbol" w:char="F02A"/>
      </w:r>
      <w:r w:rsidR="00676520">
        <w:t xml:space="preserve"> </w:t>
      </w:r>
      <w:r w:rsidRPr="00676520">
        <w:t xml:space="preserve">Group: </w:t>
      </w:r>
      <w:r w:rsidRPr="00676520">
        <w:rPr>
          <w:b/>
          <w:bCs/>
        </w:rPr>
        <w:t>DN3</w:t>
      </w:r>
    </w:p>
    <w:p w14:paraId="0411A31A" w14:textId="2E7D6363" w:rsidR="009D68E5" w:rsidRPr="00676520" w:rsidRDefault="00676520" w:rsidP="00676520">
      <w:pPr>
        <w:spacing w:after="0" w:line="240" w:lineRule="auto"/>
        <w:jc w:val="center"/>
      </w:pPr>
      <w:r w:rsidRPr="00676520">
        <w:rPr>
          <w:b/>
          <w:bCs/>
        </w:rPr>
        <w:t>Assignment 1: Team Collaborative Analysis</w:t>
      </w:r>
      <w:r w:rsidRPr="00676520">
        <w:t xml:space="preserve"> </w:t>
      </w:r>
      <w:r w:rsidRPr="00676520">
        <w:br/>
      </w:r>
      <w:r w:rsidR="00974B57" w:rsidRPr="00676520">
        <w:t>Using Cloud Data Lakes for Business Intelligence</w:t>
      </w:r>
    </w:p>
    <w:p w14:paraId="22388F3D" w14:textId="77777777" w:rsidR="00676520" w:rsidRDefault="00676520" w:rsidP="00676520">
      <w:pPr>
        <w:pStyle w:val="Author"/>
        <w:pBdr>
          <w:bottom w:val="none" w:sz="0" w:space="0" w:color="auto"/>
        </w:pBdr>
      </w:pPr>
    </w:p>
    <w:p w14:paraId="6B266D24" w14:textId="6C6CBA6B" w:rsidR="00AD22E5" w:rsidRPr="00676520" w:rsidRDefault="00974B57" w:rsidP="00676520">
      <w:pPr>
        <w:pStyle w:val="Author"/>
        <w:pBdr>
          <w:bottom w:val="none" w:sz="0" w:space="0" w:color="auto"/>
        </w:pBdr>
      </w:pPr>
      <w:r w:rsidRPr="00676520">
        <w:t xml:space="preserve">James Fazecas, </w:t>
      </w:r>
      <w:proofErr w:type="spellStart"/>
      <w:r w:rsidRPr="00676520">
        <w:t>Yuxiao</w:t>
      </w:r>
      <w:proofErr w:type="spellEnd"/>
      <w:r w:rsidRPr="00676520">
        <w:t xml:space="preserve"> Wang, Kyasha Williams, Michael Yudanin</w:t>
      </w:r>
    </w:p>
    <w:p w14:paraId="5F075C3D" w14:textId="2A9481BB" w:rsidR="00676520" w:rsidRPr="00676520" w:rsidRDefault="00676520" w:rsidP="00676520">
      <w:pPr>
        <w:pStyle w:val="Header"/>
      </w:pPr>
      <w:r w:rsidRPr="00676520">
        <w:t>Executive Summary</w:t>
      </w:r>
    </w:p>
    <w:p w14:paraId="3EA03211" w14:textId="77777777" w:rsidR="00406392" w:rsidRDefault="00406392" w:rsidP="00B2277A">
      <w:pPr>
        <w:pStyle w:val="Heading1"/>
      </w:pPr>
      <w:r>
        <w:t>Top 3 Unified Insights</w:t>
      </w:r>
    </w:p>
    <w:p w14:paraId="22AD9975" w14:textId="77777777" w:rsidR="00406392" w:rsidRPr="00B2277A" w:rsidRDefault="00406392" w:rsidP="00B2277A">
      <w:pPr>
        <w:pStyle w:val="Heading2"/>
      </w:pPr>
      <w:r w:rsidRPr="00B2277A">
        <w:t>1. Geographic and Product Mix Drive Profitability More Than Operations</w:t>
      </w:r>
    </w:p>
    <w:p w14:paraId="78E4EAD4" w14:textId="11FB8BDD" w:rsidR="00406392" w:rsidRDefault="00406392" w:rsidP="00B2277A">
      <w:r>
        <w:t xml:space="preserve">The convergence of sales, product, and regional analyses reveals that location (city impact: 34.1% of sales variance) and product manufacturer (26.5% of sales variance) are the primary drivers of business success. </w:t>
      </w:r>
    </w:p>
    <w:p w14:paraId="0111B23E" w14:textId="77777777" w:rsidR="00406392" w:rsidRDefault="00406392" w:rsidP="00B2277A">
      <w:pPr>
        <w:pStyle w:val="Heading2"/>
      </w:pPr>
      <w:r>
        <w:t>2. Discounting Strategy Creates Systematic Profit Erosion</w:t>
      </w:r>
    </w:p>
    <w:p w14:paraId="1EEFA54E" w14:textId="4FD3F8C5" w:rsidR="00406392" w:rsidRDefault="00B2277A" w:rsidP="00406392">
      <w:r>
        <w:t>A</w:t>
      </w:r>
      <w:r w:rsidR="00406392">
        <w:t>ggressive discounting undermines profitability without generating proportional sales increases. This suggests systematic mispricing rather than strategic discount deployment.</w:t>
      </w:r>
    </w:p>
    <w:p w14:paraId="6AA55E54" w14:textId="77777777" w:rsidR="00406392" w:rsidRDefault="00406392" w:rsidP="00B2277A">
      <w:pPr>
        <w:pStyle w:val="Heading2"/>
      </w:pPr>
      <w:r>
        <w:t>3. Customer Value Concentration Requires Targeted Retention</w:t>
      </w:r>
    </w:p>
    <w:p w14:paraId="65209C4F" w14:textId="199A8909" w:rsidR="00406392" w:rsidRDefault="00406392" w:rsidP="00406392">
      <w:r>
        <w:t>Customer behavior analysis reveals extreme value concentration, with Champions generating significantly higher monetary value than other segments. Combined with regional performance data showing customer concentration in high-performing West and East regions, this indicates that business success depends heavily on retaining a subset of high-value customers in profitable geographic markets.</w:t>
      </w:r>
    </w:p>
    <w:p w14:paraId="7F301B90" w14:textId="0F268D4A" w:rsidR="00406392" w:rsidRDefault="00406392" w:rsidP="00B2277A">
      <w:pPr>
        <w:pStyle w:val="Heading1"/>
      </w:pPr>
      <w:r>
        <w:t>Critical Business Challenges Identified</w:t>
      </w:r>
    </w:p>
    <w:p w14:paraId="739E6071" w14:textId="77777777" w:rsidR="00406392" w:rsidRDefault="00406392" w:rsidP="00406392">
      <w:r w:rsidRPr="00B2277A">
        <w:rPr>
          <w:b/>
          <w:bCs/>
        </w:rPr>
        <w:t>Operational Inefficiency in Underperforming Regions</w:t>
      </w:r>
      <w:r>
        <w:t>: Central and South regions consistently lag in both sales and profit metrics</w:t>
      </w:r>
    </w:p>
    <w:p w14:paraId="1DE6B5EE" w14:textId="77777777" w:rsidR="00406392" w:rsidRDefault="00406392" w:rsidP="00406392">
      <w:r w:rsidRPr="00B2277A">
        <w:rPr>
          <w:b/>
          <w:bCs/>
        </w:rPr>
        <w:t>Misaligned Pricing Strategy</w:t>
      </w:r>
      <w:r>
        <w:t>: Heavy discounting on low-margin products creates a downward profit spiral</w:t>
      </w:r>
    </w:p>
    <w:p w14:paraId="36DE2E13" w14:textId="77777777" w:rsidR="00406392" w:rsidRDefault="00406392" w:rsidP="00406392">
      <w:r w:rsidRPr="00B2277A">
        <w:rPr>
          <w:b/>
          <w:bCs/>
        </w:rPr>
        <w:t>Customer Concentration Risk</w:t>
      </w:r>
      <w:r>
        <w:t>: Over-reliance on Champion customers and high-performing regions creates vulnerability</w:t>
      </w:r>
    </w:p>
    <w:p w14:paraId="2FB1953A" w14:textId="4D141577" w:rsidR="00406392" w:rsidRDefault="00406392" w:rsidP="00B2277A">
      <w:r w:rsidRPr="00B2277A">
        <w:rPr>
          <w:b/>
          <w:bCs/>
        </w:rPr>
        <w:lastRenderedPageBreak/>
        <w:t>Product Portfolio Imbalance</w:t>
      </w:r>
      <w:r>
        <w:t>: High-sales categories (Tables, Bookcases) generate negative profits</w:t>
      </w:r>
    </w:p>
    <w:p w14:paraId="5B08112C" w14:textId="168842F6" w:rsidR="00406392" w:rsidRDefault="00406392" w:rsidP="00B2277A">
      <w:pPr>
        <w:pStyle w:val="Heading1"/>
      </w:pPr>
      <w:r>
        <w:t>Recommended Priority Actions</w:t>
      </w:r>
    </w:p>
    <w:p w14:paraId="5F87A44B" w14:textId="77777777" w:rsidR="00406392" w:rsidRDefault="00406392" w:rsidP="00406392">
      <w:r w:rsidRPr="00B2277A">
        <w:rPr>
          <w:b/>
          <w:bCs/>
        </w:rPr>
        <w:t>Immediate</w:t>
      </w:r>
      <w:r>
        <w:t>: Implement region-specific pricing strategies to reduce unprofitable discounting</w:t>
      </w:r>
    </w:p>
    <w:p w14:paraId="71B6ACE1" w14:textId="77777777" w:rsidR="00406392" w:rsidRDefault="00406392" w:rsidP="00406392">
      <w:r w:rsidRPr="00B2277A">
        <w:rPr>
          <w:b/>
          <w:bCs/>
        </w:rPr>
        <w:t>Short-term</w:t>
      </w:r>
      <w:r>
        <w:t>: Concentrate marketing and inventory investments in West/East regions and high-margin products</w:t>
      </w:r>
    </w:p>
    <w:p w14:paraId="08133990" w14:textId="1121B1D2" w:rsidR="00406392" w:rsidRDefault="00406392" w:rsidP="00406392">
      <w:r w:rsidRPr="00B2277A">
        <w:rPr>
          <w:b/>
          <w:bCs/>
        </w:rPr>
        <w:t>Medium-term</w:t>
      </w:r>
      <w:r>
        <w:t xml:space="preserve">: Develop comprehensive customer retention programs for </w:t>
      </w:r>
      <w:r w:rsidR="00B2277A">
        <w:t xml:space="preserve">the </w:t>
      </w:r>
      <w:r>
        <w:t>Champion segment</w:t>
      </w:r>
    </w:p>
    <w:p w14:paraId="5A7C5147" w14:textId="64940C85" w:rsidR="00676520" w:rsidRPr="00676520" w:rsidRDefault="00406392" w:rsidP="00406392">
      <w:r w:rsidRPr="00B2277A">
        <w:rPr>
          <w:b/>
          <w:bCs/>
        </w:rPr>
        <w:t>Long-term</w:t>
      </w:r>
      <w:r>
        <w:t>: Restructure or exit unprofitable product categories and regional markets</w:t>
      </w:r>
    </w:p>
    <w:sectPr w:rsidR="00676520" w:rsidRPr="00676520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6E4CA" w14:textId="77777777" w:rsidR="00F42D43" w:rsidRDefault="00F42D43" w:rsidP="00676520">
      <w:r>
        <w:separator/>
      </w:r>
    </w:p>
    <w:p w14:paraId="5183CE82" w14:textId="77777777" w:rsidR="00F42D43" w:rsidRDefault="00F42D43" w:rsidP="00676520"/>
    <w:p w14:paraId="489622C0" w14:textId="77777777" w:rsidR="00F42D43" w:rsidRDefault="00F42D43" w:rsidP="00676520"/>
    <w:p w14:paraId="42BFEB34" w14:textId="77777777" w:rsidR="00F42D43" w:rsidRDefault="00F42D43" w:rsidP="00676520"/>
  </w:endnote>
  <w:endnote w:type="continuationSeparator" w:id="0">
    <w:p w14:paraId="6FAD946C" w14:textId="77777777" w:rsidR="00F42D43" w:rsidRDefault="00F42D43" w:rsidP="00676520">
      <w:r>
        <w:continuationSeparator/>
      </w:r>
    </w:p>
    <w:p w14:paraId="7123EC9E" w14:textId="77777777" w:rsidR="00F42D43" w:rsidRDefault="00F42D43" w:rsidP="00676520"/>
    <w:p w14:paraId="0A394D22" w14:textId="77777777" w:rsidR="00F42D43" w:rsidRDefault="00F42D43" w:rsidP="00676520"/>
    <w:p w14:paraId="5350BBD6" w14:textId="77777777" w:rsidR="00F42D43" w:rsidRDefault="00F42D43" w:rsidP="006765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779B0" w14:textId="77777777" w:rsidR="009D68E5" w:rsidRDefault="00000000" w:rsidP="0067652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0D3550" w14:textId="77777777" w:rsidR="00803293" w:rsidRDefault="00803293" w:rsidP="006765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F1DFA" w14:textId="77777777" w:rsidR="00F42D43" w:rsidRDefault="00F42D43" w:rsidP="00676520">
      <w:r>
        <w:separator/>
      </w:r>
    </w:p>
    <w:p w14:paraId="080DC595" w14:textId="77777777" w:rsidR="00F42D43" w:rsidRDefault="00F42D43" w:rsidP="00676520"/>
    <w:p w14:paraId="13619CBB" w14:textId="77777777" w:rsidR="00F42D43" w:rsidRDefault="00F42D43" w:rsidP="00676520"/>
    <w:p w14:paraId="22C65CDF" w14:textId="77777777" w:rsidR="00F42D43" w:rsidRDefault="00F42D43" w:rsidP="00676520"/>
  </w:footnote>
  <w:footnote w:type="continuationSeparator" w:id="0">
    <w:p w14:paraId="377489C8" w14:textId="77777777" w:rsidR="00F42D43" w:rsidRDefault="00F42D43" w:rsidP="00676520">
      <w:r>
        <w:continuationSeparator/>
      </w:r>
    </w:p>
    <w:p w14:paraId="0CD6878A" w14:textId="77777777" w:rsidR="00F42D43" w:rsidRDefault="00F42D43" w:rsidP="00676520"/>
    <w:p w14:paraId="1D1A705C" w14:textId="77777777" w:rsidR="00F42D43" w:rsidRDefault="00F42D43" w:rsidP="00676520"/>
    <w:p w14:paraId="1A5527E1" w14:textId="77777777" w:rsidR="00F42D43" w:rsidRDefault="00F42D43" w:rsidP="006765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840956">
    <w:abstractNumId w:val="9"/>
  </w:num>
  <w:num w:numId="2" w16cid:durableId="353111927">
    <w:abstractNumId w:val="11"/>
  </w:num>
  <w:num w:numId="3" w16cid:durableId="842428370">
    <w:abstractNumId w:val="14"/>
  </w:num>
  <w:num w:numId="4" w16cid:durableId="1106465442">
    <w:abstractNumId w:val="12"/>
  </w:num>
  <w:num w:numId="5" w16cid:durableId="364839540">
    <w:abstractNumId w:val="10"/>
  </w:num>
  <w:num w:numId="6" w16cid:durableId="2104913271">
    <w:abstractNumId w:val="7"/>
  </w:num>
  <w:num w:numId="7" w16cid:durableId="1331829420">
    <w:abstractNumId w:val="6"/>
  </w:num>
  <w:num w:numId="8" w16cid:durableId="1343051075">
    <w:abstractNumId w:val="5"/>
  </w:num>
  <w:num w:numId="9" w16cid:durableId="943923831">
    <w:abstractNumId w:val="4"/>
  </w:num>
  <w:num w:numId="10" w16cid:durableId="1403874625">
    <w:abstractNumId w:val="8"/>
  </w:num>
  <w:num w:numId="11" w16cid:durableId="1893926446">
    <w:abstractNumId w:val="3"/>
  </w:num>
  <w:num w:numId="12" w16cid:durableId="1526167491">
    <w:abstractNumId w:val="2"/>
  </w:num>
  <w:num w:numId="13" w16cid:durableId="725030427">
    <w:abstractNumId w:val="1"/>
  </w:num>
  <w:num w:numId="14" w16cid:durableId="1342900588">
    <w:abstractNumId w:val="0"/>
  </w:num>
  <w:num w:numId="15" w16cid:durableId="1810898239">
    <w:abstractNumId w:val="13"/>
  </w:num>
  <w:num w:numId="16" w16cid:durableId="12811832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57"/>
    <w:rsid w:val="00406392"/>
    <w:rsid w:val="00676520"/>
    <w:rsid w:val="00803293"/>
    <w:rsid w:val="00964B32"/>
    <w:rsid w:val="00974B57"/>
    <w:rsid w:val="009D68E5"/>
    <w:rsid w:val="00AD22E5"/>
    <w:rsid w:val="00B06DD1"/>
    <w:rsid w:val="00B2277A"/>
    <w:rsid w:val="00E3151C"/>
    <w:rsid w:val="00E82F56"/>
    <w:rsid w:val="00F4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D666A"/>
  <w15:chartTrackingRefBased/>
  <w15:docId w15:val="{E2809ECB-4C4A-B34E-BBD4-AB417287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520"/>
    <w:pPr>
      <w:spacing w:line="36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51C"/>
    <w:pPr>
      <w:pBdr>
        <w:bottom w:val="single" w:sz="4" w:space="1" w:color="auto"/>
      </w:pBdr>
      <w:spacing w:line="240" w:lineRule="auto"/>
      <w:outlineLvl w:val="0"/>
    </w:pPr>
    <w:rPr>
      <w:rFonts w:ascii="Century Gothic" w:hAnsi="Century Gothic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7A"/>
    <w:pPr>
      <w:spacing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974B57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974B57"/>
    <w:rPr>
      <w:rFonts w:ascii="Arial" w:eastAsiaTheme="minorEastAsia" w:hAnsi="Arial"/>
      <w:sz w:val="32"/>
    </w:rPr>
  </w:style>
  <w:style w:type="paragraph" w:styleId="Title">
    <w:name w:val="Title"/>
    <w:basedOn w:val="Normal"/>
    <w:link w:val="TitleChar"/>
    <w:uiPriority w:val="1"/>
    <w:qFormat/>
    <w:rsid w:val="00974B57"/>
    <w:pPr>
      <w:spacing w:line="240" w:lineRule="auto"/>
      <w:contextualSpacing/>
    </w:pPr>
    <w:rPr>
      <w:rFonts w:ascii="Century Gothic" w:eastAsiaTheme="majorEastAsia" w:hAnsi="Century Gothic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74B57"/>
    <w:rPr>
      <w:rFonts w:ascii="Century Gothic" w:eastAsiaTheme="majorEastAsia" w:hAnsi="Century Gothic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151C"/>
    <w:rPr>
      <w:rFonts w:ascii="Century Gothic" w:hAnsi="Century Gothic" w:cs="Arial"/>
      <w:color w:val="0070C0"/>
      <w:sz w:val="3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974B57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B2277A"/>
    <w:rPr>
      <w:rFonts w:ascii="Arial" w:hAnsi="Arial" w:cs="Arial"/>
      <w:b/>
      <w:bCs/>
    </w:rPr>
  </w:style>
  <w:style w:type="paragraph" w:styleId="Header">
    <w:name w:val="header"/>
    <w:basedOn w:val="Title"/>
    <w:link w:val="HeaderChar"/>
    <w:uiPriority w:val="99"/>
    <w:qFormat/>
    <w:rsid w:val="00676520"/>
    <w:pPr>
      <w:shd w:val="clear" w:color="auto" w:fill="002060"/>
      <w:ind w:left="90"/>
      <w:jc w:val="center"/>
    </w:pPr>
    <w:rPr>
      <w:bCs/>
      <w:color w:val="FFC000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  <w:rsid w:val="00676520"/>
    <w:rPr>
      <w:rFonts w:ascii="Century Gothic" w:eastAsiaTheme="majorEastAsia" w:hAnsi="Century Gothic" w:cstheme="majorBidi"/>
      <w:bCs/>
      <w:color w:val="FFC000"/>
      <w:kern w:val="28"/>
      <w:sz w:val="42"/>
      <w:szCs w:val="42"/>
      <w:shd w:val="clear" w:color="auto" w:fil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AD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danin/Library/Containers/com.microsoft.Word/Data/Library/Application%20Support/Microsoft/Office/16.0/DTS/en-US%7b6F5A9BB5-A5B2-A043-B768-8680BA6CEBC1%7d/%7b8802B9C5-46A8-404A-AF7E-BB49F9841B4C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530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Yudanin</dc:creator>
  <cp:keywords/>
  <dc:description/>
  <cp:lastModifiedBy>Michael Yudanin</cp:lastModifiedBy>
  <cp:revision>4</cp:revision>
  <dcterms:created xsi:type="dcterms:W3CDTF">2025-07-20T04:51:00Z</dcterms:created>
  <dcterms:modified xsi:type="dcterms:W3CDTF">2025-07-20T22:27:00Z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