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届校园招聘-it-岗位-ai-coding-笔试"/>
    <w:p>
      <w:pPr>
        <w:pStyle w:val="Heading1"/>
      </w:pPr>
      <w:r>
        <w:t xml:space="preserve">2026 届校园招聘 IT 岗位 · AI Coding 笔试</w:t>
      </w:r>
    </w:p>
    <w:p>
      <w:pPr>
        <w:pStyle w:val="FirstParagraph"/>
      </w:pPr>
      <w:r>
        <w:rPr>
          <w:bCs/>
          <w:b/>
        </w:rPr>
        <w:t xml:space="preserve">题目：基金交易日历与确认日查询工具（全栈）</w:t>
      </w:r>
    </w:p>
    <w:p>
      <w:pPr>
        <w:numPr>
          <w:ilvl w:val="0"/>
          <w:numId w:val="1001"/>
        </w:numPr>
        <w:pStyle w:val="Compact"/>
      </w:pPr>
      <w:r>
        <w:t xml:space="preserve">预计作答时长：约 2 小时（配合 AI 工具）</w:t>
      </w:r>
    </w:p>
    <w:p>
      <w:pPr>
        <w:numPr>
          <w:ilvl w:val="0"/>
          <w:numId w:val="1001"/>
        </w:numPr>
        <w:pStyle w:val="Compact"/>
      </w:pPr>
      <w:r>
        <w:t xml:space="preserve">提交时限：自收到本题目之时起 24 小时内提交</w:t>
      </w:r>
    </w:p>
    <w:p>
      <w:pPr>
        <w:numPr>
          <w:ilvl w:val="0"/>
          <w:numId w:val="1001"/>
        </w:numPr>
        <w:pStyle w:val="Compact"/>
      </w:pPr>
      <w:r>
        <w:t xml:space="preserve">技术栈不限，前后端框架任选，要求单机可运行、浏览器可访问，不得依赖外部网络服务</w:t>
      </w:r>
    </w:p>
    <w:p>
      <w:r>
        <w:pict>
          <v:rect style="width:0;height:1.5pt" o:hralign="center" o:hrstd="t" o:hr="t"/>
        </w:pict>
      </w:r>
    </w:p>
    <w:bookmarkStart w:id="25" w:name="第一部分考试规则"/>
    <w:p>
      <w:pPr>
        <w:pStyle w:val="Heading2"/>
      </w:pPr>
      <w:r>
        <w:t xml:space="preserve">第一部分：考试规则</w:t>
      </w:r>
    </w:p>
    <w:bookmarkStart w:id="20" w:name="ai-工具使用"/>
    <w:p>
      <w:pPr>
        <w:pStyle w:val="Heading3"/>
      </w:pPr>
      <w:r>
        <w:t xml:space="preserve">1. AI 工具使用</w:t>
      </w:r>
    </w:p>
    <w:p>
      <w:pPr>
        <w:pStyle w:val="FirstParagraph"/>
      </w:pPr>
      <w:r>
        <w:t xml:space="preserve">本次笔试</w:t>
      </w:r>
      <w:r>
        <w:rPr>
          <w:bCs/>
          <w:b/>
        </w:rPr>
        <w:t xml:space="preserve">不限制使用任何 AI 工具</w:t>
      </w:r>
      <w:r>
        <w:t xml:space="preserve">（大模型对话、AI 编程助手、代码生成工具等），驾驭 AI 工具完成开发正是我们希望考察的能力之一。但请注意：</w:t>
      </w:r>
    </w:p>
    <w:p>
      <w:pPr>
        <w:numPr>
          <w:ilvl w:val="0"/>
          <w:numId w:val="1002"/>
        </w:numPr>
        <w:pStyle w:val="Compact"/>
      </w:pPr>
      <w:r>
        <w:t xml:space="preserve">业务规则</w:t>
      </w:r>
      <w:r>
        <w:rPr>
          <w:bCs/>
          <w:b/>
        </w:rPr>
        <w:t xml:space="preserve">一律以本题目文档为准</w:t>
      </w:r>
      <w:r>
        <w:t xml:space="preserve">。AI 工具所知的”行业惯例”若与本文档不一致，以本文档为准；</w:t>
      </w:r>
    </w:p>
    <w:p>
      <w:pPr>
        <w:numPr>
          <w:ilvl w:val="0"/>
          <w:numId w:val="1002"/>
        </w:numPr>
        <w:pStyle w:val="Compact"/>
      </w:pPr>
      <w:r>
        <w:t xml:space="preserve">评分不仅看代码运行结果，同样看重你的</w:t>
      </w:r>
      <w:r>
        <w:rPr>
          <w:bCs/>
          <w:b/>
        </w:rPr>
        <w:t xml:space="preserve">验证过程与设计判断</w:t>
      </w:r>
      <w:r>
        <w:t xml:space="preserve">：你是否核对了 AI 的输出、是否发现并纠正了 AI 的错误、系统结构和界面设计是否有你自己的思考。完全照搬 AI 输出而不加验证的提交，即使能运行，也不会得到高分。</w:t>
      </w:r>
    </w:p>
    <w:bookmarkEnd w:id="20"/>
    <w:bookmarkStart w:id="21" w:name="交互记录提交要求"/>
    <w:p>
      <w:pPr>
        <w:pStyle w:val="Heading3"/>
      </w:pPr>
      <w:r>
        <w:t xml:space="preserve">2. 交互记录提交要求</w:t>
      </w:r>
    </w:p>
    <w:p>
      <w:pPr>
        <w:pStyle w:val="FirstParagraph"/>
      </w:pPr>
      <w:r>
        <w:t xml:space="preserve">请将与 AI 工具的</w:t>
      </w:r>
      <w:r>
        <w:rPr>
          <w:bCs/>
          <w:b/>
        </w:rPr>
        <w:t xml:space="preserve">全部交互记录</w:t>
      </w:r>
      <w:r>
        <w:t xml:space="preserve">整理为一个 Markdown 文件</w:t>
      </w:r>
      <w:r>
        <w:t xml:space="preserve"> </w:t>
      </w:r>
      <w:r>
        <w:rPr>
          <w:rStyle w:val="VerbatimChar"/>
        </w:rPr>
        <w:t xml:space="preserve">conversation.md</w:t>
      </w:r>
      <w:r>
        <w:t xml:space="preserve">，放在提交文件夹中。要求：</w:t>
      </w:r>
    </w:p>
    <w:p>
      <w:pPr>
        <w:numPr>
          <w:ilvl w:val="0"/>
          <w:numId w:val="1003"/>
        </w:numPr>
        <w:pStyle w:val="Compact"/>
      </w:pPr>
      <w:r>
        <w:t xml:space="preserve">逐条标明每条消息的归属（</w:t>
      </w:r>
      <w:r>
        <w:rPr>
          <w:rStyle w:val="VerbatimChar"/>
        </w:rPr>
        <w:t xml:space="preserve">【考生】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【AI】</w:t>
      </w:r>
      <w:r>
        <w:t xml:space="preserve">），建议同时保留时间戳；</w:t>
      </w:r>
    </w:p>
    <w:p>
      <w:pPr>
        <w:numPr>
          <w:ilvl w:val="0"/>
          <w:numId w:val="1003"/>
        </w:numPr>
        <w:pStyle w:val="Compact"/>
      </w:pPr>
      <w:r>
        <w:t xml:space="preserve">记录必须</w:t>
      </w:r>
      <w:r>
        <w:rPr>
          <w:bCs/>
          <w:b/>
        </w:rPr>
        <w:t xml:space="preserve">完整</w:t>
      </w:r>
      <w:r>
        <w:t xml:space="preserve">，不得删减、拼接或修改内容。删减、伪造记录一经发现，按考试违规处理；</w:t>
      </w:r>
    </w:p>
    <w:p>
      <w:pPr>
        <w:numPr>
          <w:ilvl w:val="0"/>
          <w:numId w:val="1003"/>
        </w:numPr>
        <w:pStyle w:val="Compact"/>
      </w:pPr>
      <w:r>
        <w:t xml:space="preserve">使用多个工具或多次会话的，请按时间顺序合并到同一个文件中。</w:t>
      </w:r>
    </w:p>
    <w:p>
      <w:pPr>
        <w:pStyle w:val="FirstParagraph"/>
      </w:pPr>
      <w:r>
        <w:t xml:space="preserve">格式示例：</w:t>
      </w:r>
    </w:p>
    <w:p>
      <w:pPr>
        <w:pStyle w:val="SourceCode"/>
      </w:pPr>
      <w:r>
        <w:rPr>
          <w:rStyle w:val="FunctionTok"/>
        </w:rPr>
        <w:t xml:space="preserve">## 【考生】2026-09-03 14:02</w:t>
      </w:r>
      <w:r>
        <w:br/>
      </w:r>
      <w:r>
        <w:rPr>
          <w:rStyle w:val="NormalTok"/>
        </w:rPr>
        <w:t xml:space="preserve">请帮我实现一个交易日历查询服务……</w:t>
      </w:r>
      <w:r>
        <w:br/>
      </w:r>
      <w:r>
        <w:br/>
      </w:r>
      <w:r>
        <w:rPr>
          <w:rStyle w:val="FunctionTok"/>
        </w:rPr>
        <w:t xml:space="preserve">## 【AI】2026-09-03 14:02</w:t>
      </w:r>
      <w:r>
        <w:br/>
      </w:r>
      <w:r>
        <w:rPr>
          <w:rStyle w:val="NormalTok"/>
        </w:rPr>
        <w:t xml:space="preserve">以下是实现代码……</w:t>
      </w:r>
      <w:r>
        <w:br/>
      </w:r>
      <w:r>
        <w:br/>
      </w:r>
      <w:r>
        <w:rPr>
          <w:rStyle w:val="FunctionTok"/>
        </w:rPr>
        <w:t xml:space="preserve">## 【考生】2026-09-03 14:15</w:t>
      </w:r>
      <w:r>
        <w:br/>
      </w:r>
      <w:r>
        <w:rPr>
          <w:rStyle w:val="NormalTok"/>
        </w:rPr>
        <w:t xml:space="preserve">你把 T+N 按自然日算了，题目文档明确要求按交易日计数，请修正……</w:t>
      </w:r>
    </w:p>
    <w:bookmarkEnd w:id="21"/>
    <w:bookmarkStart w:id="22" w:name="代码打包要求"/>
    <w:p>
      <w:pPr>
        <w:pStyle w:val="Heading3"/>
      </w:pPr>
      <w:r>
        <w:t xml:space="preserve">3. 代码打包要求</w:t>
      </w:r>
    </w:p>
    <w:p>
      <w:pPr>
        <w:numPr>
          <w:ilvl w:val="0"/>
          <w:numId w:val="1004"/>
        </w:numPr>
        <w:pStyle w:val="Compact"/>
      </w:pPr>
      <w:r>
        <w:t xml:space="preserve">打包前请务必</w:t>
      </w:r>
      <w:r>
        <w:rPr>
          <w:bCs/>
          <w:b/>
        </w:rPr>
        <w:t xml:space="preserve">移除依赖包与构建产物</w:t>
      </w:r>
      <w:r>
        <w:t xml:space="preserve">，只提交原始代码，包括但不限于：</w:t>
      </w:r>
      <w:r>
        <w:rPr>
          <w:rStyle w:val="VerbatimChar"/>
        </w:rPr>
        <w:t xml:space="preserve">node_modules/</w:t>
      </w:r>
      <w:r>
        <w:t xml:space="preserve">、</w:t>
      </w:r>
      <w:r>
        <w:rPr>
          <w:rStyle w:val="VerbatimChar"/>
        </w:rPr>
        <w:t xml:space="preserve">venv/</w:t>
      </w:r>
      <w:r>
        <w:t xml:space="preserve">、</w:t>
      </w:r>
      <w:r>
        <w:rPr>
          <w:rStyle w:val="VerbatimChar"/>
        </w:rPr>
        <w:t xml:space="preserve">.venv/</w:t>
      </w:r>
      <w:r>
        <w:t xml:space="preserve">、</w:t>
      </w:r>
      <w:r>
        <w:rPr>
          <w:rStyle w:val="VerbatimChar"/>
        </w:rPr>
        <w:t xml:space="preserve">dist/</w:t>
      </w:r>
      <w:r>
        <w:t xml:space="preserve">、</w:t>
      </w:r>
      <w:r>
        <w:rPr>
          <w:rStyle w:val="VerbatimChar"/>
        </w:rPr>
        <w:t xml:space="preserve">build/</w:t>
      </w:r>
      <w:r>
        <w:t xml:space="preserve">、</w:t>
      </w:r>
      <w:r>
        <w:rPr>
          <w:rStyle w:val="VerbatimChar"/>
        </w:rPr>
        <w:t xml:space="preserve">target/</w:t>
      </w:r>
      <w:r>
        <w:t xml:space="preserve">、</w:t>
      </w:r>
      <w:r>
        <w:rPr>
          <w:rStyle w:val="VerbatimChar"/>
        </w:rPr>
        <w:t xml:space="preserve">__pycache__/</w:t>
      </w:r>
      <w:r>
        <w:t xml:space="preserve">、</w:t>
      </w:r>
      <w:r>
        <w:rPr>
          <w:rStyle w:val="VerbatimChar"/>
        </w:rPr>
        <w:t xml:space="preserve">.idea/</w:t>
      </w:r>
      <w:r>
        <w:t xml:space="preserve">、</w:t>
      </w:r>
      <w:r>
        <w:rPr>
          <w:rStyle w:val="VerbatimChar"/>
        </w:rPr>
        <w:t xml:space="preserve">.vscode/</w:t>
      </w:r>
      <w:r>
        <w:t xml:space="preserve"> </w:t>
      </w:r>
      <w:r>
        <w:t xml:space="preserve">等；</w:t>
      </w:r>
    </w:p>
    <w:p>
      <w:pPr>
        <w:numPr>
          <w:ilvl w:val="0"/>
          <w:numId w:val="1004"/>
        </w:numPr>
        <w:pStyle w:val="Compact"/>
      </w:pPr>
      <w:r>
        <w:t xml:space="preserve">根目录附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，内容包括：运行环境与依赖安装步骤、前后端启动方式、如何运行你的测试、</w:t>
      </w:r>
      <w:r>
        <w:rPr>
          <w:bCs/>
          <w:b/>
        </w:rPr>
        <w:t xml:space="preserve">产品设计说明</w:t>
      </w:r>
      <w:r>
        <w:t xml:space="preserve">（见第二部分第三节）、</w:t>
      </w:r>
      <w:r>
        <w:rPr>
          <w:bCs/>
          <w:b/>
        </w:rPr>
        <w:t xml:space="preserve">题面理解自测题答案</w:t>
      </w:r>
      <w:r>
        <w:t xml:space="preserve">（第七节）、</w:t>
      </w:r>
      <w:r>
        <w:rPr>
          <w:bCs/>
          <w:b/>
        </w:rPr>
        <w:t xml:space="preserve">AI 输出错误修正说明</w:t>
      </w:r>
      <w:r>
        <w:t xml:space="preserve">（你在开发过程中发现并修正了 AI 的哪些错误）；</w:t>
      </w:r>
    </w:p>
    <w:p>
      <w:pPr>
        <w:numPr>
          <w:ilvl w:val="0"/>
          <w:numId w:val="1004"/>
        </w:numPr>
        <w:pStyle w:val="Compact"/>
      </w:pPr>
      <w:r>
        <w:t xml:space="preserve">请确认按 README 步骤可在干净环境中复现运行后再提交。</w:t>
      </w:r>
    </w:p>
    <w:bookmarkEnd w:id="22"/>
    <w:bookmarkStart w:id="23" w:name="提交方式"/>
    <w:p>
      <w:pPr>
        <w:pStyle w:val="Heading3"/>
      </w:pPr>
      <w:r>
        <w:t xml:space="preserve">4. 提交方式</w:t>
      </w:r>
    </w:p>
    <w:p>
      <w:pPr>
        <w:pStyle w:val="FirstParagraph"/>
      </w:pPr>
      <w:r>
        <w:t xml:space="preserve">将以下内容放入一个文件夹后压缩提交：</w:t>
      </w:r>
    </w:p>
    <w:p>
      <w:pPr>
        <w:pStyle w:val="SourceCode"/>
      </w:pPr>
      <w:r>
        <w:rPr>
          <w:rStyle w:val="VerbatimChar"/>
        </w:rPr>
        <w:t xml:space="preserve">张三_20261015.zip</w:t>
      </w:r>
      <w:r>
        <w:br/>
      </w:r>
      <w:r>
        <w:rPr>
          <w:rStyle w:val="VerbatimChar"/>
        </w:rPr>
        <w:t xml:space="preserve">└── 张三_20261015/</w:t>
      </w:r>
      <w:r>
        <w:br/>
      </w:r>
      <w:r>
        <w:rPr>
          <w:rStyle w:val="VerbatimChar"/>
        </w:rPr>
        <w:t xml:space="preserve">    ├── 题目文档.pdf            ← 本题目文档</w:t>
      </w:r>
      <w:r>
        <w:br/>
      </w:r>
      <w:r>
        <w:rPr>
          <w:rStyle w:val="VerbatimChar"/>
        </w:rPr>
        <w:t xml:space="preserve">    ├── code/                   ← 原始代码（含 README.md，已移除依赖与构建产物）</w:t>
      </w:r>
      <w:r>
        <w:br/>
      </w:r>
      <w:r>
        <w:rPr>
          <w:rStyle w:val="VerbatimChar"/>
        </w:rPr>
        <w:t xml:space="preserve">    └── conversation.md         ← AI 交互记录</w:t>
      </w:r>
    </w:p>
    <w:p>
      <w:pPr>
        <w:numPr>
          <w:ilvl w:val="0"/>
          <w:numId w:val="1005"/>
        </w:numPr>
        <w:pStyle w:val="Compact"/>
      </w:pPr>
      <w:r>
        <w:t xml:space="preserve">压缩包命名：</w:t>
      </w:r>
      <w:r>
        <w:rPr>
          <w:rStyle w:val="VerbatimChar"/>
        </w:rPr>
        <w:t xml:space="preserve">考生姓名_日期.zip</w:t>
      </w:r>
      <w:r>
        <w:t xml:space="preserve">，例如</w:t>
      </w:r>
      <w:r>
        <w:t xml:space="preserve"> </w:t>
      </w:r>
      <w:r>
        <w:rPr>
          <w:rStyle w:val="VerbatimChar"/>
        </w:rPr>
        <w:t xml:space="preserve">张三_20261015.zip</w:t>
      </w:r>
      <w:r>
        <w:t xml:space="preserve">（日期为提交日，格式 YYYYMMDD）。</w:t>
      </w:r>
    </w:p>
    <w:bookmarkEnd w:id="23"/>
    <w:bookmarkStart w:id="24" w:name="诚信要求"/>
    <w:p>
      <w:pPr>
        <w:pStyle w:val="Heading3"/>
      </w:pPr>
      <w:r>
        <w:t xml:space="preserve">5. 诚信要求</w:t>
      </w:r>
    </w:p>
    <w:p>
      <w:pPr>
        <w:pStyle w:val="FirstParagraph"/>
      </w:pPr>
      <w:r>
        <w:t xml:space="preserve">考试须独立完成。不得与他人共用代码或交互记录，不得请他人代做。提交后可能安排 15 分钟线上代码答辩，届时需要你讲解代码结构、界面设计思路，并完成一个现场小改动，请确保你对提交内容充分理解。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第二部分题目"/>
    <w:p>
      <w:pPr>
        <w:pStyle w:val="Heading2"/>
      </w:pPr>
      <w:r>
        <w:t xml:space="preserve">第二部分：题目</w:t>
      </w:r>
    </w:p>
    <w:bookmarkStart w:id="26" w:name="一需求背景"/>
    <w:p>
      <w:pPr>
        <w:pStyle w:val="Heading3"/>
      </w:pPr>
      <w:r>
        <w:t xml:space="preserve">一、需求背景</w:t>
      </w:r>
    </w:p>
    <w:p>
      <w:pPr>
        <w:pStyle w:val="FirstParagraph"/>
      </w:pPr>
      <w:r>
        <w:t xml:space="preserve">我司为公募基金管理人。投资者在销售渠道提交基金申购、赎回申请后，最关心的一个问题是：</w:t>
      </w:r>
      <w:r>
        <w:rPr>
          <w:bCs/>
          <w:b/>
        </w:rPr>
        <w:t xml:space="preserve">“</w:t>
      </w:r>
      <w:r>
        <w:rPr>
          <w:bCs/>
          <w:b/>
        </w:rPr>
        <w:t xml:space="preserve">我的申请哪天确认？</w:t>
      </w:r>
      <w:r>
        <w:rPr>
          <w:bCs/>
          <w:b/>
        </w:rPr>
        <w:t xml:space="preserve">”</w:t>
      </w:r>
      <w:r>
        <w:t xml:space="preserve"> </w:t>
      </w:r>
      <w:r>
        <w:t xml:space="preserve">客服与运营人员每天需要大量回答这类问题，接入的渠道系统也需要程序化查询能力。</w:t>
      </w:r>
    </w:p>
    <w:p>
      <w:pPr>
        <w:pStyle w:val="BodyText"/>
      </w:pPr>
      <w:r>
        <w:t xml:space="preserve">现需要你开发一套内部使用的</w:t>
      </w:r>
      <w:r>
        <w:rPr>
          <w:bCs/>
          <w:b/>
        </w:rPr>
        <w:t xml:space="preserve">交易日历与确认日查询工具</w:t>
      </w:r>
      <w:r>
        <w:t xml:space="preserve">，包含：交易日历引擎（规则计算）、查询服务（HTTP API）、Web 查询界面。</w:t>
      </w:r>
    </w:p>
    <w:bookmarkEnd w:id="26"/>
    <w:bookmarkStart w:id="27" w:name="二业务知识说明必读"/>
    <w:p>
      <w:pPr>
        <w:pStyle w:val="Heading3"/>
      </w:pPr>
      <w:r>
        <w:t xml:space="preserve">二、业务知识说明（必读）</w:t>
      </w:r>
    </w:p>
    <w:p>
      <w:pPr>
        <w:pStyle w:val="BlockText"/>
      </w:pPr>
      <w:r>
        <w:t xml:space="preserve">本节包含完成本题所需的全部业务知识，无需具备基金行业背景。所有规则以本节为准。</w:t>
      </w:r>
    </w:p>
    <w:p>
      <w:pPr>
        <w:pStyle w:val="FirstParagraph"/>
      </w:pPr>
      <w:r>
        <w:rPr>
          <w:bCs/>
          <w:b/>
        </w:rPr>
        <w:t xml:space="preserve">1. 交易日</w:t>
      </w:r>
      <w:r>
        <w:t xml:space="preserve">：证券交易所开市的日子。周末及法定节假日为非交易日，以随题提供的交易日历数据文件为准（境内 A 股日历覆盖 2024-01-01 至 2026-12-31）。</w:t>
      </w:r>
    </w:p>
    <w:p>
      <w:pPr>
        <w:pStyle w:val="BodyText"/>
      </w:pPr>
      <w:r>
        <w:rPr>
          <w:bCs/>
          <w:b/>
        </w:rPr>
        <w:t xml:space="preserve">2. 申请日（T 日）的认定</w:t>
      </w:r>
      <w:r>
        <w:t xml:space="preserve">：投资者在交易日</w:t>
      </w:r>
      <w:r>
        <w:t xml:space="preserve"> </w:t>
      </w:r>
      <w:r>
        <w:rPr>
          <w:bCs/>
          <w:b/>
        </w:rPr>
        <w:t xml:space="preserve">15:00（含）前</w:t>
      </w:r>
      <w:r>
        <w:t xml:space="preserve">提交的交易申请，当日即 T 日；15:00 之后提交的申请，视同</w:t>
      </w:r>
      <w:r>
        <w:rPr>
          <w:bCs/>
          <w:b/>
        </w:rPr>
        <w:t xml:space="preserve">下一交易日</w:t>
      </w:r>
      <w:r>
        <w:t xml:space="preserve">提交；非交易日提交的申请，视同其后的第一个交易日提交。</w:t>
      </w:r>
    </w:p>
    <w:p>
      <w:pPr>
        <w:pStyle w:val="BodyText"/>
      </w:pPr>
      <w:r>
        <w:rPr>
          <w:bCs/>
          <w:b/>
        </w:rPr>
        <w:t xml:space="preserve">3. 确认日（T+N）</w:t>
      </w:r>
      <w:r>
        <w:t xml:space="preserve">：基金管理人受理申请后，在第 N 个</w:t>
      </w:r>
      <w:r>
        <w:rPr>
          <w:bCs/>
          <w:b/>
        </w:rPr>
        <w:t xml:space="preserve">交易日</w:t>
      </w:r>
      <w:r>
        <w:t xml:space="preserve">确认份额。N 的取值：</w:t>
      </w:r>
      <w:r>
        <w:rPr>
          <w:bCs/>
          <w:b/>
        </w:rPr>
        <w:t xml:space="preserve">股票型/混合型基金（EQ）N=1；债券型基金（BD）N=1；QDII 基金（QDII，投资境外市场）N=2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4. QDII 的特殊规则</w:t>
      </w:r>
      <w:r>
        <w:t xml:space="preserve">：QDII 基金的</w:t>
      </w:r>
      <w:r>
        <w:rPr>
          <w:bCs/>
          <w:b/>
        </w:rPr>
        <w:t xml:space="preserve">申请日和确认日</w:t>
      </w:r>
      <w:r>
        <w:t xml:space="preserve">必须同时是境内与境外市场的</w:t>
      </w:r>
      <w:r>
        <w:rPr>
          <w:bCs/>
          <w:b/>
        </w:rPr>
        <w:t xml:space="preserve">共同交易日</w:t>
      </w:r>
      <w:r>
        <w:t xml:space="preserve">（随题提供美股交易日历）。即：按境内日历算出的 T 日若恰逢美股休市，则顺延至下一个共同交易日；确认日取境内日历 T 日后第 2 个交易日，若该日美股休市，同样顺延至下一个共同交易日。</w:t>
      </w:r>
    </w:p>
    <w:p>
      <w:pPr>
        <w:pStyle w:val="BodyText"/>
      </w:pPr>
      <w:r>
        <w:rPr>
          <w:bCs/>
          <w:b/>
        </w:rPr>
        <w:t xml:space="preserve">5. 结果查询日</w:t>
      </w:r>
      <w:r>
        <w:t xml:space="preserve">：投资者可在确认日的</w:t>
      </w:r>
      <w:r>
        <w:rPr>
          <w:bCs/>
          <w:b/>
        </w:rPr>
        <w:t xml:space="preserve">下一交易日</w:t>
      </w:r>
      <w:r>
        <w:t xml:space="preserve">查询到确认结果。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：某周四 14:30 提交股票基金申购（周四、周五均为交易日）→ T 日 = 周四，确认日 = 周五，查询日 = 下周一。若周五 15:30 提交 → T 日 = 下周一，确认日 = 周二，查询日 = 周三。</w:t>
      </w:r>
    </w:p>
    <w:bookmarkEnd w:id="27"/>
    <w:bookmarkStart w:id="28" w:name="三需求细节"/>
    <w:p>
      <w:pPr>
        <w:pStyle w:val="Heading3"/>
      </w:pPr>
      <w:r>
        <w:t xml:space="preserve">三、需求细节</w:t>
      </w:r>
    </w:p>
    <w:p>
      <w:pPr>
        <w:pStyle w:val="FirstParagraph"/>
      </w:pPr>
      <w:r>
        <w:rPr>
          <w:bCs/>
          <w:b/>
        </w:rPr>
        <w:t xml:space="preserve">【L1】日历引擎（必做）</w:t>
      </w:r>
    </w:p>
    <w:p>
      <w:pPr>
        <w:numPr>
          <w:ilvl w:val="0"/>
          <w:numId w:val="1006"/>
        </w:numPr>
        <w:pStyle w:val="Compact"/>
      </w:pPr>
      <w:r>
        <w:t xml:space="preserve">加载随题提供的境内、境外两个交易日历文件；</w:t>
      </w:r>
    </w:p>
    <w:p>
      <w:pPr>
        <w:numPr>
          <w:ilvl w:val="0"/>
          <w:numId w:val="1006"/>
        </w:numPr>
        <w:pStyle w:val="Compact"/>
      </w:pPr>
      <w:r>
        <w:t xml:space="preserve">单笔计算：输入”提交时间（精确到分钟）+ 基金类型（EQ/BD/QDII）</w:t>
      </w:r>
      <w:r>
        <w:t xml:space="preserve">“</w:t>
      </w:r>
      <w:r>
        <w:t xml:space="preserve">，输出 T 日、确认日、查询日，以及</w:t>
      </w:r>
      <w:r>
        <w:rPr>
          <w:bCs/>
          <w:b/>
        </w:rPr>
        <w:t xml:space="preserve">判定依据</w:t>
      </w:r>
      <w:r>
        <w:t xml:space="preserve">（例如</w:t>
      </w:r>
      <w:r>
        <w:t xml:space="preserve">”</w:t>
      </w:r>
      <w:r>
        <w:t xml:space="preserve">15:00 后提交，顺延至下一交易日”）；</w:t>
      </w:r>
    </w:p>
    <w:p>
      <w:pPr>
        <w:numPr>
          <w:ilvl w:val="0"/>
          <w:numId w:val="1006"/>
        </w:numPr>
        <w:pStyle w:val="Compact"/>
      </w:pPr>
      <w:r>
        <w:t xml:space="preserve">基金类型与 N 值的对应关系应</w:t>
      </w:r>
      <w:r>
        <w:rPr>
          <w:bCs/>
          <w:b/>
        </w:rPr>
        <w:t xml:space="preserve">配置化</w:t>
      </w:r>
      <w:r>
        <w:t xml:space="preserve">（配置文件或常量表均可），新增基金类型（如 N=3）时不得改动核心计算逻辑。</w:t>
      </w:r>
    </w:p>
    <w:p>
      <w:pPr>
        <w:pStyle w:val="FirstParagraph"/>
      </w:pPr>
      <w:r>
        <w:rPr>
          <w:bCs/>
          <w:b/>
        </w:rPr>
        <w:t xml:space="preserve">【L2】查询服务（必做）</w:t>
      </w:r>
    </w:p>
    <w:p>
      <w:pPr>
        <w:numPr>
          <w:ilvl w:val="0"/>
          <w:numId w:val="1007"/>
        </w:numPr>
        <w:pStyle w:val="Compact"/>
      </w:pPr>
      <w:r>
        <w:t xml:space="preserve">提供 HTTP API，至少包含：单笔查询、批量查询（一次请求提交多条申请）、日历查询（某日是否交易日 / 下一交易日是哪天）；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统一错误处理</w:t>
      </w:r>
      <w:r>
        <w:t xml:space="preserve">：时间格式非法、基金类型未知、日期超出日历覆盖范围等情况，返回合理的 HTTP 状态码与统一格式的错误信息，任何情况下不得返回程序堆栈；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数据容错</w:t>
      </w:r>
      <w:r>
        <w:t xml:space="preserve">：日历文件缺失、格式损坏或日期不连续（存在未标注的日期空洞）时，服务应</w:t>
      </w:r>
      <w:r>
        <w:rPr>
          <w:bCs/>
          <w:b/>
        </w:rPr>
        <w:t xml:space="preserve">拒绝启动并给出明确报错</w:t>
      </w:r>
      <w:r>
        <w:t xml:space="preserve">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查询留痕</w:t>
      </w:r>
      <w:r>
        <w:t xml:space="preserve">：每次查询的请求参数与结果须持久化存储（SQLite、嵌入式数据库或文件均可），并提供历史查询接口。</w:t>
      </w:r>
    </w:p>
    <w:p>
      <w:pPr>
        <w:pStyle w:val="FirstParagraph"/>
      </w:pPr>
      <w:r>
        <w:rPr>
          <w:bCs/>
          <w:b/>
        </w:rPr>
        <w:t xml:space="preserve">【L3】Web 界面（必做基础项 + 开放发挥项）</w:t>
      </w:r>
    </w:p>
    <w:p>
      <w:pPr>
        <w:numPr>
          <w:ilvl w:val="0"/>
          <w:numId w:val="1008"/>
        </w:numPr>
        <w:pStyle w:val="Compact"/>
      </w:pPr>
      <w:r>
        <w:t xml:space="preserve">基础项：</w:t>
      </w:r>
    </w:p>
    <w:p>
      <w:pPr>
        <w:numPr>
          <w:ilvl w:val="1"/>
          <w:numId w:val="1009"/>
        </w:numPr>
        <w:pStyle w:val="Compact"/>
      </w:pPr>
      <w:r>
        <w:t xml:space="preserve">查询表单：日期时间选择、基金类型选择；</w:t>
      </w:r>
    </w:p>
    <w:p>
      <w:pPr>
        <w:numPr>
          <w:ilvl w:val="1"/>
          <w:numId w:val="1009"/>
        </w:numPr>
        <w:pStyle w:val="Compact"/>
      </w:pPr>
      <w:r>
        <w:t xml:space="preserve">结果展示必须包含 T 日 / 确认日 / 查询日</w:t>
      </w:r>
      <w:r>
        <w:rPr>
          <w:bCs/>
          <w:b/>
        </w:rPr>
        <w:t xml:space="preserve">及每一步的判定依据链</w:t>
      </w:r>
      <w:r>
        <w:t xml:space="preserve">，而不是只显示三个日期；</w:t>
      </w:r>
    </w:p>
    <w:p>
      <w:pPr>
        <w:numPr>
          <w:ilvl w:val="1"/>
          <w:numId w:val="1009"/>
        </w:numPr>
        <w:pStyle w:val="Compact"/>
      </w:pPr>
      <w:r>
        <w:t xml:space="preserve">非法输入在界面上有明确提示；</w:t>
      </w:r>
    </w:p>
    <w:p>
      <w:pPr>
        <w:numPr>
          <w:ilvl w:val="0"/>
          <w:numId w:val="1008"/>
        </w:numPr>
        <w:pStyle w:val="Compact"/>
      </w:pPr>
      <w:r>
        <w:t xml:space="preserve">开放发挥项（产品思维考察）：假设用户是我司客服与运营人员，请自行判断他们的真实使用场景，设计并实现</w:t>
      </w:r>
      <w:r>
        <w:rPr>
          <w:bCs/>
          <w:b/>
        </w:rPr>
        <w:t xml:space="preserve">至多 2 个</w:t>
      </w:r>
      <w:r>
        <w:t xml:space="preserve">你认为最有价值的增强功能（例如：交易日历月视图、批量查询结果表格与导出、长假前确认日提醒等，也可完全自选），并在 README 的”产品设计说明”中回答：目标用户是谁、你做了什么、为什么。</w:t>
      </w:r>
    </w:p>
    <w:p>
      <w:pPr>
        <w:pStyle w:val="FirstParagraph"/>
      </w:pPr>
      <w:r>
        <w:rPr>
          <w:bCs/>
          <w:b/>
        </w:rPr>
        <w:t xml:space="preserve">【L4】效率要求（必做）</w:t>
      </w:r>
    </w:p>
    <w:p>
      <w:pPr>
        <w:numPr>
          <w:ilvl w:val="0"/>
          <w:numId w:val="1010"/>
        </w:numPr>
        <w:pStyle w:val="Compact"/>
      </w:pPr>
      <w:r>
        <w:t xml:space="preserve">使用随题提供的</w:t>
      </w:r>
      <w:r>
        <w:t xml:space="preserve"> </w:t>
      </w:r>
      <w:r>
        <w:rPr>
          <w:rStyle w:val="VerbatimChar"/>
        </w:rPr>
        <w:t xml:space="preserve">batch_test.csv</w:t>
      </w:r>
      <w:r>
        <w:t xml:space="preserve">（10 万条申请）测试批量查询，全量处理耗时 &lt; 5 秒，并在 README 中写明测试方法与实测结果；</w:t>
      </w:r>
    </w:p>
    <w:p>
      <w:pPr>
        <w:numPr>
          <w:ilvl w:val="0"/>
          <w:numId w:val="1010"/>
        </w:numPr>
        <w:pStyle w:val="Compact"/>
      </w:pPr>
      <w:r>
        <w:t xml:space="preserve">日历查询应选择合理的数据结构（不允许逐条扫描日历文件的 O(n) 实现）。</w:t>
      </w:r>
    </w:p>
    <w:p>
      <w:pPr>
        <w:pStyle w:val="FirstParagraph"/>
      </w:pPr>
      <w:r>
        <w:rPr>
          <w:bCs/>
          <w:b/>
        </w:rPr>
        <w:t xml:space="preserve">【选做】加分项</w:t>
      </w:r>
    </w:p>
    <w:p>
      <w:pPr>
        <w:numPr>
          <w:ilvl w:val="0"/>
          <w:numId w:val="1011"/>
        </w:numPr>
        <w:pStyle w:val="Compact"/>
      </w:pPr>
      <w:r>
        <w:t xml:space="preserve">新增 FOF 基金类型（N=3），仅以配置变更完成，并在 README 说明配置化设计如何支持这一点；</w:t>
      </w:r>
    </w:p>
    <w:p>
      <w:pPr>
        <w:numPr>
          <w:ilvl w:val="0"/>
          <w:numId w:val="1011"/>
        </w:numPr>
        <w:pStyle w:val="Compact"/>
      </w:pPr>
      <w:r>
        <w:t xml:space="preserve">批量查询结果支持导出 CSV。</w:t>
      </w:r>
    </w:p>
    <w:bookmarkEnd w:id="28"/>
    <w:bookmarkStart w:id="29" w:name="四随题材料"/>
    <w:p>
      <w:pPr>
        <w:pStyle w:val="Heading3"/>
      </w:pPr>
      <w:r>
        <w:t xml:space="preserve">四、随题材料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ashare_calendar_2024_2026.csv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境内 A 股交易日历（date, is_trading_day）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us_calendar_2024_2026.csv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美股交易日历（同格式）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sample_cases.csv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条样例用例及预期结果（含边界场景），供自测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batch_test.csv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万条批量测试申请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batch_test_answers.csv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批量测试的参考答案</w:t>
            </w:r>
          </w:p>
        </w:tc>
      </w:tr>
    </w:tbl>
    <w:p>
      <w:pPr>
        <w:pStyle w:val="BlockText"/>
      </w:pPr>
      <w:r>
        <w:t xml:space="preserve">说明：样例用例仅供开发自测。最终评分将使用另一套包含更多边界场景的验收用例，请勿针对样例做特判。</w:t>
      </w:r>
    </w:p>
    <w:bookmarkEnd w:id="29"/>
    <w:bookmarkStart w:id="30" w:name="五交付物清单"/>
    <w:p>
      <w:pPr>
        <w:pStyle w:val="Heading3"/>
      </w:pPr>
      <w:r>
        <w:t xml:space="preserve">五、交付物清单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原始代码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 + 后端 + 配置文件，见第一部分第 3 节打包要求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运行说明 + 产品设计说明 + 性能实测说明 + 自测题答案 + AI 错误修正说明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见第一部分第 2 节</w:t>
            </w:r>
          </w:p>
        </w:tc>
      </w:tr>
    </w:tbl>
    <w:bookmarkEnd w:id="30"/>
    <w:bookmarkStart w:id="31" w:name="六验收标准"/>
    <w:p>
      <w:pPr>
        <w:pStyle w:val="Heading3"/>
      </w:pPr>
      <w:r>
        <w:t xml:space="preserve">六、验收标准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功能正确</w:t>
      </w:r>
      <w:r>
        <w:t xml:space="preserve">：50 条样例用例全部正确；验收用例集覆盖的边界场景必须正确——15:00 整点提交、跨春节/国庆长假提交、12 月 31 日跨年提交、QDII 确认日跨美股休市顺延、非交易日提交归属；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系统设计</w:t>
      </w:r>
      <w:r>
        <w:t xml:space="preserve">：基金类型配置化；日历加载与计算逻辑解耦；查询留痕可追溯；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容错</w:t>
      </w:r>
      <w:r>
        <w:t xml:space="preserve">：非法时间格式、未知基金类型、超出日历范围的日期均有统一格式的明确报错；日历文件损坏时拒绝启动；界面非法输入有提示；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效率</w:t>
      </w:r>
      <w:r>
        <w:t xml:space="preserve">：10 万条批量查询 &lt; 5 秒，有可复现的测试说明；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界面</w:t>
      </w:r>
      <w:r>
        <w:t xml:space="preserve">：基础项完整，判定依据链清晰；开放发挥项有明确的用户视角与设计理由；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可运行</w:t>
      </w:r>
      <w:r>
        <w:t xml:space="preserve">：按 README 步骤可在干净环境中复现运行；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交付规范</w:t>
      </w:r>
      <w:r>
        <w:t xml:space="preserve">：压缩包命名、目录结构、依赖清理符合第一部分要求。</w:t>
      </w:r>
    </w:p>
    <w:bookmarkEnd w:id="31"/>
    <w:bookmarkStart w:id="32" w:name="七题面理解自测题"/>
    <w:p>
      <w:pPr>
        <w:pStyle w:val="Heading3"/>
      </w:pPr>
      <w:r>
        <w:t xml:space="preserve">七、题面理解自测题</w:t>
      </w:r>
    </w:p>
    <w:p>
      <w:pPr>
        <w:pStyle w:val="FirstParagraph"/>
      </w:pPr>
      <w:r>
        <w:t xml:space="preserve">请将答案写入 README.md：</w:t>
      </w:r>
    </w:p>
    <w:p>
      <w:pPr>
        <w:numPr>
          <w:ilvl w:val="0"/>
          <w:numId w:val="1013"/>
        </w:numPr>
        <w:pStyle w:val="Compact"/>
      </w:pPr>
      <w:r>
        <w:t xml:space="preserve">某周五 15:00 整提交股票基金申购，T 日是哪天？若 15:01 提交呢？</w:t>
      </w:r>
    </w:p>
    <w:p>
      <w:pPr>
        <w:numPr>
          <w:ilvl w:val="0"/>
          <w:numId w:val="1013"/>
        </w:numPr>
        <w:pStyle w:val="Compact"/>
      </w:pPr>
      <w:r>
        <w:t xml:space="preserve">周六上午提交申请，与同一周周五 15:30 提交申请，两者的 T 日是否相同？为什么？</w:t>
      </w:r>
    </w:p>
    <w:p>
      <w:pPr>
        <w:numPr>
          <w:ilvl w:val="0"/>
          <w:numId w:val="1013"/>
        </w:numPr>
        <w:pStyle w:val="Compact"/>
      </w:pPr>
      <w:r>
        <w:t xml:space="preserve">一只 QDII 基金，境内算出的申请日恰逢美股休市，应如何处理？确认日呢？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祝考试顺利。如对题目有疑问，请联系 HR。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2026-09-02T15:47:45Z</dcterms:created>
  <dcterms:modified xsi:type="dcterms:W3CDTF">2026-09-02T15:47:45Z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