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 the ggplot2 package is widely used for creating high-quality, customizable visualizations. It follows the Grammar of Graphics concept, allowing users to build up complex plots by combining simple components. Below is an overview of basic plotting using ggplot2 and other base R plotting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ggplot2: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 and Load ggplot2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install.packages("ggplot2")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library(ggplot2)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Basic Scatter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sample data frame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&lt;- data.frame(x = c(1, 2, 3, 4, 5), y = c(2, 4, 6, 8, 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scatter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ggplot(data, aes(x, 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geom_point()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labs(x = "X-axis", y = "Y-axis", title = "Scatter Plot")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line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ggplot(data, aes(x, 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geom_line()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labs(x = "X-axis", y = "Y-axis", title = "Line Plot")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bar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ggplot(data, aes(x, 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geom_bar(stat = "identity")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labs(x = "X-axis", y = "Y-axis", title = "Bar Plot")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Scatter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scatter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plot(data$x, data$y, xlab = "X-axis", ylab = "Y-axis", main = "Scatter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line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plot(data$x, data$y, type = "l", xlab = "X-axis", ylab = "Y-axis", main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bar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bar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barplot(data$y, names.arg = data$x, xlab = "X-axis", ylab = "Y-axis", main = "Bar Plot")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 box plot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boxplot(data$y, horizontal = TRUE, xlab = "Y-axis", main = "Box Plot")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