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 Variable Names (Identifiers)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 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variable can have a short name (like x and y) or a more descriptive name (age, carname, total_volume). Rules for R variables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 variable name must start with a letter and can be a combination of letters, digits, period(.)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underscore(_). If it starts with period(.), it cannot be followed by a digit.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variable name cannot start with a number or underscore (_)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Variable names are case-sensitive (age, Age and AGE are three different variables)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Reserved words cannot be used as variables (TRUE, FALSE, NULL, if...)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Legal variable names: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myvar2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.myvar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Illegal variable names: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2myvar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_my_var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my_v@ar &lt;- "John"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&lt;- "John"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