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UniPact: Software Requirements Specification (v2.2)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december 12,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Review</w:t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ind w:left="-1440" w:firstLine="720"/>
        <w:rPr/>
      </w:pPr>
      <w:bookmarkStart w:colFirst="0" w:colLast="0" w:name="_nwrety2b1tsn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/>
      </w:pPr>
      <w:bookmarkStart w:colFirst="0" w:colLast="0" w:name="_s8datjd61jjv" w:id="1"/>
      <w:bookmarkEnd w:id="1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detailed specification of the functional and non-functional requirements for the UniPact web platform. Its purpose is to serve as the primary guide for project managers, developers, and quality assurance teams throughout the development lifecycle.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gs70bqd85mu2" w:id="2"/>
      <w:bookmarkEnd w:id="2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UniPact is a </w:t>
      </w:r>
      <w:r w:rsidDel="00000000" w:rsidR="00000000" w:rsidRPr="00000000">
        <w:rPr>
          <w:b w:val="1"/>
          <w:bCs w:val="1"/>
          <w:rtl w:val="0"/>
        </w:rPr>
        <w:t xml:space="preserve">Freemium Marketplace</w:t>
      </w:r>
      <w:r w:rsidDel="00000000" w:rsidR="00000000" w:rsidRPr="00000000">
        <w:rPr>
          <w:rtl w:val="0"/>
        </w:rPr>
        <w:t xml:space="preserve"> platform designed to connect corporate entities with verified university student clubs in Malaysia. The system facilitates "Talent Bounty" and "Brand Ambassador" campaigns.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User registration, authentication, and role-based profile management for Companies, Student Clubs, and Admins.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Monetization System:</w:t>
      </w:r>
      <w:r w:rsidDel="00000000" w:rsidR="00000000" w:rsidRPr="00000000">
        <w:rPr>
          <w:rtl w:val="0"/>
        </w:rPr>
        <w:t xml:space="preserve"> Handling "Finder's Fees" (pay-per-award) and "Pro Subscriptions" (recurring).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For handling 'Finder's Fees' (one-off) and 'Pro Subscriptions' (recurring).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End-to-end campaign creation, application, and management workflow.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system for clubs to upload campaign deliverables.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Automated generation and delivery of "Talent Reports" and "Campaign Reports."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An administrative back-end for system oversight and user verification.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Out-of-Scope: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Mobile native applications (the platform will be web-responsive).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Escrow Services:</w:t>
      </w:r>
      <w:r w:rsidDel="00000000" w:rsidR="00000000" w:rsidRPr="00000000">
        <w:rPr>
          <w:rtl w:val="0"/>
        </w:rPr>
        <w:t xml:space="preserve"> UniPact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hold the campaign budget (e.g., the RM 1,000 sponsorship). This is settled directly between the Company and the Club after the connection is made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On-platform messaging or chat features between users.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p0lwxwmilk7n" w:id="3"/>
      <w:bookmarkEnd w:id="3"/>
      <w:r w:rsidDel="00000000" w:rsidR="00000000" w:rsidRPr="00000000">
        <w:rPr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SaaS:</w:t>
      </w:r>
      <w:r w:rsidDel="00000000" w:rsidR="00000000" w:rsidRPr="00000000">
        <w:rPr>
          <w:rtl w:val="0"/>
        </w:rPr>
        <w:t xml:space="preserve"> Software-as-a-Service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RBAC:</w:t>
      </w:r>
      <w:r w:rsidDel="00000000" w:rsidR="00000000" w:rsidRPr="00000000">
        <w:rPr>
          <w:rtl w:val="0"/>
        </w:rPr>
        <w:t xml:space="preserve"> Role-Based Access Control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UniPact System Administrator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 corporate client/user of the platform.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Club:</w:t>
      </w:r>
      <w:r w:rsidDel="00000000" w:rsidR="00000000" w:rsidRPr="00000000">
        <w:rPr>
          <w:rtl w:val="0"/>
        </w:rPr>
        <w:t xml:space="preserve"> A verified university student organization/user.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Bounty Campaign:</w:t>
      </w:r>
      <w:r w:rsidDel="00000000" w:rsidR="00000000" w:rsidRPr="00000000">
        <w:rPr>
          <w:rtl w:val="0"/>
        </w:rPr>
        <w:t xml:space="preserve"> A project-based campaign with a focus on acquiring student talent and specific project outcomes (e.g., case studies, business proposals).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Ambassador Campaign:</w:t>
      </w:r>
      <w:r w:rsidDel="00000000" w:rsidR="00000000" w:rsidRPr="00000000">
        <w:rPr>
          <w:rtl w:val="0"/>
        </w:rPr>
        <w:t xml:space="preserve"> A marketing-focused campaign centered on brand promotion and social media engagement.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file or set of files uploaded by a Club as proof of campaign completion.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Finder's Fee:</w:t>
      </w:r>
      <w:r w:rsidDel="00000000" w:rsidR="00000000" w:rsidRPr="00000000">
        <w:rPr>
          <w:rtl w:val="0"/>
        </w:rPr>
        <w:t xml:space="preserve"> A one-time fee paid by a Free Tier company to "unlock" a specific award and get the club's contact details.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A company account that can post campaigns for free but must pay per award.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 Tier:</w:t>
      </w:r>
      <w:r w:rsidDel="00000000" w:rsidR="00000000" w:rsidRPr="00000000">
        <w:rPr>
          <w:rtl w:val="0"/>
        </w:rPr>
        <w:t xml:space="preserve"> A subscribed company account that pays monthly but has 0% transaction fees on awards.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40" w:before="240" w:lineRule="auto"/>
        <w:rPr/>
      </w:pPr>
      <w:bookmarkStart w:colFirst="0" w:colLast="0" w:name="_m14fatb0hnv9" w:id="4"/>
      <w:bookmarkEnd w:id="4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dai62c9vu1td" w:id="5"/>
      <w:bookmarkEnd w:id="5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UniPact is a two-sided marketplace that digitizes and streamlines the process of corporate-student collaboration. It replaces the ad-hoc nature of email and social media outreach with a structured, verifiable, and data-driven platform. The core value is providing companies with authentic marketing channels and a pipeline of vetted student talent, while offering clubs a centralized platform to secure funding and opportunities.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Model:</w:t>
      </w:r>
      <w:r w:rsidDel="00000000" w:rsidR="00000000" w:rsidRPr="00000000">
        <w:rPr>
          <w:rtl w:val="0"/>
        </w:rPr>
        <w:t xml:space="preserve"> Low barrier to entry. Companies can join and post for free. Revenue is generated only when a match is successfully made (Pay-to-Award).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/>
      </w:pPr>
      <w:bookmarkStart w:colFirst="0" w:colLast="0" w:name="_lsmkbfrpnrdr" w:id="6"/>
      <w:bookmarkEnd w:id="6"/>
      <w:r w:rsidDel="00000000" w:rsidR="00000000" w:rsidRPr="00000000">
        <w:rPr>
          <w:rtl w:val="0"/>
        </w:rPr>
        <w:t xml:space="preserve">2.2 User Personas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User (e.g., HR or Marketing Manager):</w:t>
      </w:r>
      <w:r w:rsidDel="00000000" w:rsidR="00000000" w:rsidRPr="00000000">
        <w:rPr>
          <w:rtl w:val="0"/>
        </w:rPr>
        <w:t xml:space="preserve"> Tech-savvy, goal-oriented. Needs an efficient way to launch campaigns, find talent, and measure ROI through clear reporting.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Club User (e.g., Club President):</w:t>
      </w:r>
      <w:r w:rsidDel="00000000" w:rsidR="00000000" w:rsidRPr="00000000">
        <w:rPr>
          <w:rtl w:val="0"/>
        </w:rPr>
        <w:t xml:space="preserve"> Resourceful, seeks opportunities for funding and member development. Needs a simple, free-to-use platform to browse and apply for campaigns.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UniPact Admin:</w:t>
      </w:r>
      <w:r w:rsidDel="00000000" w:rsidR="00000000" w:rsidRPr="00000000">
        <w:rPr>
          <w:rtl w:val="0"/>
        </w:rPr>
        <w:t xml:space="preserve"> System overseer. Needs tools to ensure the integrity of the platform, primarily by verifying the legitimacy of student clubs and managing system health.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/>
      </w:pPr>
      <w:bookmarkStart w:colFirst="0" w:colLast="0" w:name="_u5mfg3wxbzy2" w:id="7"/>
      <w:bookmarkEnd w:id="7"/>
      <w:r w:rsidDel="00000000" w:rsidR="00000000" w:rsidRPr="00000000">
        <w:rPr>
          <w:rtl w:val="0"/>
        </w:rPr>
        <w:t xml:space="preserve">2.3 General Constraints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platform must comply with Malaysian data protection laws (PDPA).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initial development will be on the Django web framework.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Payment processing will be handled via a third-party gateway (e.g., Stripe) to ensure PCI compliance.</w:t>
      </w:r>
    </w:p>
    <w:p w:rsidR="00000000" w:rsidDel="00000000" w:rsidP="00000000" w:rsidRDefault="00000000" w:rsidRPr="00000000" w14:paraId="0000003C">
      <w:pPr>
        <w:pStyle w:val="Heading1"/>
        <w:spacing w:after="240" w:before="240" w:lineRule="auto"/>
        <w:rPr/>
      </w:pPr>
      <w:bookmarkStart w:colFirst="0" w:colLast="0" w:name="_fcr420cboq3y" w:id="8"/>
      <w:bookmarkEnd w:id="8"/>
      <w:r w:rsidDel="00000000" w:rsidR="00000000" w:rsidRPr="00000000">
        <w:rPr>
          <w:rtl w:val="0"/>
        </w:rPr>
        <w:t xml:space="preserve">3. System Features (Functional Requirements)</w:t>
      </w:r>
    </w:p>
    <w:p w:rsidR="00000000" w:rsidDel="00000000" w:rsidP="00000000" w:rsidRDefault="00000000" w:rsidRPr="00000000" w14:paraId="0000003D">
      <w:pPr>
        <w:pStyle w:val="Heading2"/>
        <w:spacing w:after="240" w:before="240" w:lineRule="auto"/>
        <w:rPr/>
      </w:pPr>
      <w:bookmarkStart w:colFirst="0" w:colLast="0" w:name="_99azcf5206ep" w:id="9"/>
      <w:bookmarkEnd w:id="9"/>
      <w:r w:rsidDel="00000000" w:rsidR="00000000" w:rsidRPr="00000000">
        <w:rPr>
          <w:rtl w:val="0"/>
        </w:rPr>
        <w:t xml:space="preserve">3.1 User &amp; Access Management (RBAC)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REQ-3.1.1:</w:t>
      </w:r>
      <w:r w:rsidDel="00000000" w:rsidR="00000000" w:rsidRPr="00000000">
        <w:rPr>
          <w:rtl w:val="0"/>
        </w:rPr>
        <w:t xml:space="preserve"> The system shall support three user roles: Company, Club, and Admin.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REQ-3.1.2:</w:t>
      </w:r>
      <w:r w:rsidDel="00000000" w:rsidR="00000000" w:rsidRPr="00000000">
        <w:rPr>
          <w:rtl w:val="0"/>
        </w:rPr>
        <w:t xml:space="preserve"> The system shall provide a secure registration and email verification process for Company and Club roles.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REQ-3.1.3:</w:t>
      </w:r>
      <w:r w:rsidDel="00000000" w:rsidR="00000000" w:rsidRPr="00000000">
        <w:rPr>
          <w:rtl w:val="0"/>
        </w:rPr>
        <w:t xml:space="preserve"> Company users can invite other team members to their company profile with specific permissions (e.g., Admin, Editor, Viewer).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REQ-3.1.4 (Company Access):</w:t>
      </w:r>
      <w:r w:rsidDel="00000000" w:rsidR="00000000" w:rsidRPr="00000000">
        <w:rPr>
          <w:rtl w:val="0"/>
        </w:rPr>
        <w:t xml:space="preserve"> Companies can register and </w:t>
      </w:r>
      <w:r w:rsidDel="00000000" w:rsidR="00000000" w:rsidRPr="00000000">
        <w:rPr>
          <w:b w:val="1"/>
          <w:bCs w:val="1"/>
          <w:rtl w:val="0"/>
        </w:rPr>
        <w:t xml:space="preserve">immediately access</w:t>
      </w:r>
      <w:r w:rsidDel="00000000" w:rsidR="00000000" w:rsidRPr="00000000">
        <w:rPr>
          <w:rtl w:val="0"/>
        </w:rPr>
        <w:t xml:space="preserve"> all posting features without paying (Free Tier).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REQ-3.1.5 (Club Verification):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new Club registration shall have a default status of Pending Verification.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Club users must upload supporting documents (e.g., official letter from the university) to a verification queue.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Admin user shall have a dedicated dashboard to review pending club applications, view documents, and set their status to Verified or Rejected.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Automated email notifications shall be sent to the club upon a change in their verification status.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REQ-3.1.6:</w:t>
      </w:r>
      <w:r w:rsidDel="00000000" w:rsidR="00000000" w:rsidRPr="00000000">
        <w:rPr>
          <w:rtl w:val="0"/>
        </w:rPr>
        <w:t xml:space="preserve"> All users shall have the ability to edit their own profile information and securely reset their password.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REQ-3.1.7 (Email Domain Logic):</w:t>
      </w:r>
      <w:r w:rsidDel="00000000" w:rsidR="00000000" w:rsidRPr="00000000">
        <w:rPr>
          <w:rtl w:val="0"/>
        </w:rPr>
        <w:t xml:space="preserve"> The system shall automatically detect the domain of the email address provided during Company registration.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Corporate Domains:</w:t>
      </w:r>
      <w:r w:rsidDel="00000000" w:rsidR="00000000" w:rsidRPr="00000000">
        <w:rPr>
          <w:rtl w:val="0"/>
        </w:rPr>
        <w:t xml:space="preserve"> Users registering with non-public domains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@maxis.com.my</w:t>
      </w:r>
      <w:r w:rsidDel="00000000" w:rsidR="00000000" w:rsidRPr="00000000">
        <w:rPr>
          <w:rtl w:val="0"/>
        </w:rPr>
        <w:t xml:space="preserve">) shall follow the </w:t>
      </w:r>
      <w:r w:rsidDel="00000000" w:rsidR="00000000" w:rsidRPr="00000000">
        <w:rPr>
          <w:b w:val="1"/>
          <w:bCs w:val="1"/>
          <w:rtl w:val="0"/>
        </w:rPr>
        <w:t xml:space="preserve">Silent Verification</w:t>
      </w:r>
      <w:r w:rsidDel="00000000" w:rsidR="00000000" w:rsidRPr="00000000">
        <w:rPr>
          <w:rtl w:val="0"/>
        </w:rPr>
        <w:t xml:space="preserve"> process (REQ-3.1.9).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 Domains:</w:t>
      </w:r>
      <w:r w:rsidDel="00000000" w:rsidR="00000000" w:rsidRPr="00000000">
        <w:rPr>
          <w:rtl w:val="0"/>
        </w:rPr>
        <w:t xml:space="preserve"> Users registering with generic domains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@yahoo.com</w:t>
      </w:r>
      <w:r w:rsidDel="00000000" w:rsidR="00000000" w:rsidRPr="00000000">
        <w:rPr>
          <w:rtl w:val="0"/>
        </w:rPr>
        <w:t xml:space="preserve">) shall be flagged as "High Risk" and must complete the </w:t>
      </w:r>
      <w:r w:rsidDel="00000000" w:rsidR="00000000" w:rsidRPr="00000000">
        <w:rPr>
          <w:b w:val="1"/>
          <w:bCs w:val="1"/>
          <w:rtl w:val="0"/>
        </w:rPr>
        <w:t xml:space="preserve">Enhanced Verification</w:t>
      </w:r>
      <w:r w:rsidDel="00000000" w:rsidR="00000000" w:rsidRPr="00000000">
        <w:rPr>
          <w:rtl w:val="0"/>
        </w:rPr>
        <w:t xml:space="preserve"> process (REQ-3.1.8).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REQ-3.1.8 (Enhanced Verification - SSM Document):</w:t>
      </w:r>
      <w:r w:rsidDel="00000000" w:rsidR="00000000" w:rsidRPr="00000000">
        <w:rPr>
          <w:rtl w:val="0"/>
        </w:rPr>
        <w:t xml:space="preserve"> "High Risk" Company registrants (Public Domains)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upload a digital copy of their SSM (Suruhanjaya Syarikat Malaysia) Certificate (PDF/Image) during sign-up. The system shall block campaign posting capabilities for these accounts until an Admin manually verifies the document.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REQ-3.1.9 (Verification Status &amp; Access):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Corporate Domain Accounts:</w:t>
      </w:r>
      <w:r w:rsidDel="00000000" w:rsidR="00000000" w:rsidRPr="00000000">
        <w:rPr>
          <w:rtl w:val="0"/>
        </w:rPr>
        <w:t xml:space="preserve"> Shall be assigned a default status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and can post campaigns immediately.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 Domain Accounts:</w:t>
      </w:r>
      <w:r w:rsidDel="00000000" w:rsidR="00000000" w:rsidRPr="00000000">
        <w:rPr>
          <w:rtl w:val="0"/>
        </w:rPr>
        <w:t xml:space="preserve"> Shall be assigned a default status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pending_approval</w:t>
      </w:r>
      <w:r w:rsidDel="00000000" w:rsidR="00000000" w:rsidRPr="00000000">
        <w:rPr>
          <w:rtl w:val="0"/>
        </w:rPr>
        <w:t xml:space="preserve">. They can access the dashboard but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post campaigns or view student data until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REQ-3.1.10 (Email Independence):</w:t>
      </w:r>
      <w:r w:rsidDel="00000000" w:rsidR="00000000" w:rsidRPr="00000000">
        <w:rPr>
          <w:rtl w:val="0"/>
        </w:rPr>
        <w:t xml:space="preserve"> Student users shall have the ability to update their primary email address or link a secondary personal email (e.g., Gmail) to ensure account access persists after graduation.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REQ-3.1.11 (Silent Company Verification):</w:t>
      </w:r>
      <w:r w:rsidDel="00000000" w:rsidR="00000000" w:rsidRPr="00000000">
        <w:rPr>
          <w:rtl w:val="0"/>
        </w:rPr>
        <w:t xml:space="preserve"> Newly registered Company accounts shall be assigned a status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pending_review</w:t>
      </w:r>
      <w:r w:rsidDel="00000000" w:rsidR="00000000" w:rsidRPr="00000000">
        <w:rPr>
          <w:rtl w:val="0"/>
        </w:rPr>
        <w:t xml:space="preserve"> in the backend but </w:t>
      </w:r>
      <w:r w:rsidDel="00000000" w:rsidR="00000000" w:rsidRPr="00000000">
        <w:rPr>
          <w:b w:val="1"/>
          <w:bCs w:val="1"/>
          <w:rtl w:val="0"/>
        </w:rPr>
        <w:t xml:space="preserve">shall NOT be blocked</w:t>
      </w:r>
      <w:r w:rsidDel="00000000" w:rsidR="00000000" w:rsidRPr="00000000">
        <w:rPr>
          <w:rtl w:val="0"/>
        </w:rPr>
        <w:t xml:space="preserve"> from accessing the platform features (posting campaigns).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accounts will appear in a "New Company Queue" on the Admin Dashboard.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Admins shall have the ability to manually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  <w:r w:rsidDel="00000000" w:rsidR="00000000" w:rsidRPr="00000000">
        <w:rPr>
          <w:rtl w:val="0"/>
        </w:rPr>
        <w:t xml:space="preserve"> an account if the SSM or business details are found to be fraudulent.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REQ-3.1.12 (Shadow User Creation):</w:t>
      </w:r>
      <w:r w:rsidDel="00000000" w:rsidR="00000000" w:rsidRPr="00000000">
        <w:rPr>
          <w:rtl w:val="0"/>
        </w:rPr>
        <w:t xml:space="preserve"> The system shall automatically create a "Shadow User" record when an unregistered email address is added to a Campaign Report or Club Roster.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Shadow Users shall have no password and cannot log in.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immediately send an automated "Claim Your Profile" email containing a secure, one-time activation token to that address.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REQ-3.1.13 (Profile Claiming):</w:t>
      </w:r>
      <w:r w:rsidDel="00000000" w:rsidR="00000000" w:rsidRPr="00000000">
        <w:rPr>
          <w:rtl w:val="0"/>
        </w:rPr>
        <w:t xml:space="preserve"> When a user clicks the activation token from a "Claim Your Profile" email, they shall be directed to a registration completion page to set their password. Upon success, their status updates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and they gain access to their linked portfolio history.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before="240" w:lineRule="auto"/>
        <w:rPr/>
      </w:pPr>
      <w:bookmarkStart w:colFirst="0" w:colLast="0" w:name="_xrzih0muisub" w:id="10"/>
      <w:bookmarkEnd w:id="10"/>
      <w:r w:rsidDel="00000000" w:rsidR="00000000" w:rsidRPr="00000000">
        <w:rPr>
          <w:rtl w:val="0"/>
        </w:rPr>
        <w:t xml:space="preserve">3.2 Monetization &amp; Billing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REQ-3.2.1 (Finder's Fee Gate):</w:t>
      </w:r>
      <w:r w:rsidDel="00000000" w:rsidR="00000000" w:rsidRPr="00000000">
        <w:rPr>
          <w:rtl w:val="0"/>
        </w:rPr>
        <w:t xml:space="preserve"> When a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Company selects a club to award,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redirect them to a payment gateway (e.g., Stripe) to pay the Finder's Fee (e.g., RM 100). The award is only finalized upon successful payment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REQ-3.2.2 (Pro Subscription):</w:t>
      </w:r>
      <w:r w:rsidDel="00000000" w:rsidR="00000000" w:rsidRPr="00000000">
        <w:rPr>
          <w:rtl w:val="0"/>
        </w:rPr>
        <w:t xml:space="preserve"> Companies can optionally upgrade to a "Pro Plan." Pro users bypass the payment gateway and can award campaigns instantly.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REQ-3.2.3:</w:t>
      </w:r>
      <w:r w:rsidDel="00000000" w:rsidR="00000000" w:rsidRPr="00000000">
        <w:rPr>
          <w:rtl w:val="0"/>
        </w:rPr>
        <w:t xml:space="preserve"> The system must generate a receipt/invoice for every Finder's Fee or Subscription payment.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REQ-3.2.4:</w:t>
      </w:r>
      <w:r w:rsidDel="00000000" w:rsidR="00000000" w:rsidRPr="00000000">
        <w:rPr>
          <w:rtl w:val="0"/>
        </w:rPr>
        <w:t xml:space="preserve"> The system shall integrate with a third-party payment gateway to handle all subscription payments.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REQ-3.2.5:</w:t>
      </w:r>
      <w:r w:rsidDel="00000000" w:rsidR="00000000" w:rsidRPr="00000000">
        <w:rPr>
          <w:rtl w:val="0"/>
        </w:rPr>
        <w:t xml:space="preserve"> The system shall track the start_date, end_date, and status ('active', 'past_due', 'canceled') of each company's subscription.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REQ-3.2.6:</w:t>
      </w:r>
      <w:r w:rsidDel="00000000" w:rsidR="00000000" w:rsidRPr="00000000">
        <w:rPr>
          <w:rtl w:val="0"/>
        </w:rPr>
        <w:t xml:space="preserve"> The system shall send automated email reminders for subscription renewals and payment failures.</w:t>
      </w:r>
    </w:p>
    <w:p w:rsidR="00000000" w:rsidDel="00000000" w:rsidP="00000000" w:rsidRDefault="00000000" w:rsidRPr="00000000" w14:paraId="00000062">
      <w:pPr>
        <w:pStyle w:val="Heading2"/>
        <w:spacing w:after="240" w:before="240" w:lineRule="auto"/>
        <w:rPr/>
      </w:pPr>
      <w:bookmarkStart w:colFirst="0" w:colLast="0" w:name="_kunq1i9w55po" w:id="11"/>
      <w:bookmarkEnd w:id="11"/>
      <w:r w:rsidDel="00000000" w:rsidR="00000000" w:rsidRPr="00000000">
        <w:rPr>
          <w:rtl w:val="0"/>
        </w:rPr>
        <w:t xml:space="preserve">3.3 Campaign Management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REQ-3.3.1 (Free Posting):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Company users (Free &amp; Pro) shall be able to create and post unlimited campaigns.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REQ-3.3.2:</w:t>
      </w:r>
      <w:r w:rsidDel="00000000" w:rsidR="00000000" w:rsidRPr="00000000">
        <w:rPr>
          <w:rtl w:val="0"/>
        </w:rPr>
        <w:t xml:space="preserve"> When creating a campaign, the user must select a type: Talent Bounty or Brand Ambassador.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Talent Bounty campaigns</w:t>
      </w:r>
      <w:r w:rsidDel="00000000" w:rsidR="00000000" w:rsidRPr="00000000">
        <w:rPr>
          <w:rtl w:val="0"/>
        </w:rPr>
        <w:t xml:space="preserve"> shall include specific fields for "Required Skills" and "Project Outcome Description."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 Ambassador campaigns</w:t>
      </w:r>
      <w:r w:rsidDel="00000000" w:rsidR="00000000" w:rsidRPr="00000000">
        <w:rPr>
          <w:rtl w:val="0"/>
        </w:rPr>
        <w:t xml:space="preserve"> shall include specific fields for "Social Media Channels" and "Key Performance Indicators (KPIs)."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REQ-3.3.3:</w:t>
      </w:r>
      <w:r w:rsidDel="00000000" w:rsidR="00000000" w:rsidRPr="00000000">
        <w:rPr>
          <w:rtl w:val="0"/>
        </w:rPr>
        <w:t xml:space="preserve"> All campaigns must include a title, description, sponsorship budget (stored as a DECIMAL type), and a list of required deliverables.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REQ-3.3.4:</w:t>
      </w:r>
      <w:r w:rsidDel="00000000" w:rsidR="00000000" w:rsidRPr="00000000">
        <w:rPr>
          <w:rtl w:val="0"/>
        </w:rPr>
        <w:t xml:space="preserve"> Campaigns shall have a clear lifecycle status: Draft, Open for Applications, In Progress, Completed, Archived.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REQ-3.3.5:</w:t>
      </w:r>
      <w:r w:rsidDel="00000000" w:rsidR="00000000" w:rsidRPr="00000000">
        <w:rPr>
          <w:rtl w:val="0"/>
        </w:rPr>
        <w:t xml:space="preserve"> Verified Club users shall be able to browse and filter a list of all Open for Applications campaigns.</w:t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/>
      </w:pPr>
      <w:bookmarkStart w:colFirst="0" w:colLast="0" w:name="_vdzt6saztvbj" w:id="12"/>
      <w:bookmarkEnd w:id="12"/>
      <w:r w:rsidDel="00000000" w:rsidR="00000000" w:rsidRPr="00000000">
        <w:rPr>
          <w:rtl w:val="0"/>
        </w:rPr>
        <w:t xml:space="preserve">3.4 Application &amp; Deliverable Workflow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REQ-3.4.1:</w:t>
      </w:r>
      <w:r w:rsidDel="00000000" w:rsidR="00000000" w:rsidRPr="00000000">
        <w:rPr>
          <w:rtl w:val="0"/>
        </w:rPr>
        <w:t xml:space="preserve"> Verified Club users shall be able to submit one application per open campaign. The application must include a custom message.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REQ-3.4.2:</w:t>
      </w:r>
      <w:r w:rsidDel="00000000" w:rsidR="00000000" w:rsidRPr="00000000">
        <w:rPr>
          <w:rtl w:val="0"/>
        </w:rPr>
        <w:t xml:space="preserve"> Company users shall be able to view a list of all applicant clubs for their campaigns and review their profiles.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REQ-3.4.3:</w:t>
      </w:r>
      <w:r w:rsidDel="00000000" w:rsidR="00000000" w:rsidRPr="00000000">
        <w:rPr>
          <w:rtl w:val="0"/>
        </w:rPr>
        <w:t xml:space="preserve"> The Company user can select one club to award the sponsorship to. This action will:</w:t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the selected club's application status to Awarded.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all other application statuses for that campaign to Not Selected.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 the campaign status to In Progress.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Send automated notifications to all applicant clubs.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REQ-3.4.4 (Deliverable Management):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Awarded Club shall be able to upload multiple files (deliverables) to the campaign page.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system shall support common file types (.pdf, .docx, .jpg, .png, .zip) with a 25MB per-file size limit.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Once all deliverables are submitted, the club can mark the campaign as Completed.</w:t>
      </w:r>
    </w:p>
    <w:p w:rsidR="00000000" w:rsidDel="00000000" w:rsidP="00000000" w:rsidRDefault="00000000" w:rsidRPr="00000000" w14:paraId="00000076">
      <w:pPr>
        <w:pStyle w:val="Heading2"/>
        <w:spacing w:after="240" w:before="240" w:lineRule="auto"/>
        <w:rPr/>
      </w:pPr>
      <w:bookmarkStart w:colFirst="0" w:colLast="0" w:name="_8uuxu4fhf8sq" w:id="13"/>
      <w:bookmarkEnd w:id="13"/>
      <w:r w:rsidDel="00000000" w:rsidR="00000000" w:rsidRPr="00000000">
        <w:rPr>
          <w:rtl w:val="0"/>
        </w:rPr>
        <w:t xml:space="preserve">3.5 Reporting Engine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REQ-3.5.1:</w:t>
      </w:r>
      <w:r w:rsidDel="00000000" w:rsidR="00000000" w:rsidRPr="00000000">
        <w:rPr>
          <w:rtl w:val="0"/>
        </w:rPr>
        <w:t xml:space="preserve"> Upon a campaign being marked Completed, the system shall automatically generate a report in PDF format.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REQ-3.5.2:</w:t>
      </w:r>
      <w:r w:rsidDel="00000000" w:rsidR="00000000" w:rsidRPr="00000000">
        <w:rPr>
          <w:rtl w:val="0"/>
        </w:rPr>
        <w:t xml:space="preserve"> The Company user shall be able to view and download the generated report from their dashboard.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REQ-3.5.3 (Campaign Report Content):</w:t>
      </w:r>
      <w:r w:rsidDel="00000000" w:rsidR="00000000" w:rsidRPr="00000000">
        <w:rPr>
          <w:rtl w:val="0"/>
        </w:rPr>
        <w:t xml:space="preserve"> The report shall contain: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Campaign Title &amp; Description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Awarded Club Name &amp; University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Final Sponsorship Amount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Timeline (Date Posted, Date Awarded, Date Completed)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list of all submitted deliverables with hyperlinks (if applicable).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 Brand Ambassador campaigns: A summary of the specified KPIs.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REQ-3.5.4 (Talent Report Content):</w:t>
      </w:r>
      <w:r w:rsidDel="00000000" w:rsidR="00000000" w:rsidRPr="00000000">
        <w:rPr>
          <w:rtl w:val="0"/>
        </w:rPr>
        <w:t xml:space="preserve"> For Talent Bounty campaigns, the report shall also include: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list of participating student members (as provided by the club).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summary of the "Required Skills" and the project outcome.</w:t>
      </w:r>
    </w:p>
    <w:p w:rsidR="00000000" w:rsidDel="00000000" w:rsidP="00000000" w:rsidRDefault="00000000" w:rsidRPr="00000000" w14:paraId="00000083">
      <w:pPr>
        <w:pStyle w:val="Heading2"/>
        <w:spacing w:after="240" w:before="240" w:lineRule="auto"/>
        <w:rPr/>
      </w:pPr>
      <w:bookmarkStart w:colFirst="0" w:colLast="0" w:name="_v4dfbx4bjyd4" w:id="14"/>
      <w:bookmarkEnd w:id="14"/>
      <w:r w:rsidDel="00000000" w:rsidR="00000000" w:rsidRPr="00000000">
        <w:rPr>
          <w:rtl w:val="0"/>
        </w:rPr>
        <w:t xml:space="preserve"> 3.6 Club Management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REQ-3.6.1 (Committee Roster): </w:t>
      </w:r>
      <w:r w:rsidDel="00000000" w:rsidR="00000000" w:rsidRPr="00000000">
        <w:rPr>
          <w:rtl w:val="0"/>
        </w:rPr>
        <w:t xml:space="preserve">Verified Clubs shall have a "Committee Roster" management module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Club can add members (Name, Email, Role, Course).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 a member triggers the Shadow User Creation process (REQ-3.1.12) immediately.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REQ-3.6.2 (Roster Integration):</w:t>
      </w:r>
      <w:r w:rsidDel="00000000" w:rsidR="00000000" w:rsidRPr="00000000">
        <w:rPr>
          <w:rtl w:val="0"/>
        </w:rPr>
        <w:t xml:space="preserve"> When creating a Campaign Report or Application, the system shall allow the Club to quick-select members from their existing Committee Roster to pre-fill participant data.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/>
      </w:pPr>
      <w:bookmarkStart w:colFirst="0" w:colLast="0" w:name="_51414g79ad2" w:id="15"/>
      <w:bookmarkEnd w:id="15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8B">
      <w:pPr>
        <w:pStyle w:val="Heading2"/>
        <w:spacing w:after="240" w:before="240" w:lineRule="auto"/>
        <w:rPr/>
      </w:pPr>
      <w:bookmarkStart w:colFirst="0" w:colLast="0" w:name="_5wwsc0kq11a9" w:id="16"/>
      <w:bookmarkEnd w:id="16"/>
      <w:r w:rsidDel="00000000" w:rsidR="00000000" w:rsidRPr="00000000">
        <w:rPr>
          <w:rtl w:val="0"/>
        </w:rPr>
        <w:t xml:space="preserve">4.1 Performance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REQ-4.1.1:</w:t>
      </w:r>
      <w:r w:rsidDel="00000000" w:rsidR="00000000" w:rsidRPr="00000000">
        <w:rPr>
          <w:rtl w:val="0"/>
        </w:rPr>
        <w:t xml:space="preserve"> Key authenticated pages (Dashboard, Campaign List) shall load in under 3 seconds with up to 200 concurrent users.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REQ-4.1.2:</w:t>
      </w:r>
      <w:r w:rsidDel="00000000" w:rsidR="00000000" w:rsidRPr="00000000">
        <w:rPr>
          <w:rtl w:val="0"/>
        </w:rPr>
        <w:t xml:space="preserve"> The campaign search/filter functionality shall return results in under 2 seconds.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REQ-4.1.3:</w:t>
      </w:r>
      <w:r w:rsidDel="00000000" w:rsidR="00000000" w:rsidRPr="00000000">
        <w:rPr>
          <w:rtl w:val="0"/>
        </w:rPr>
        <w:t xml:space="preserve"> Report generation must complete within 10 seconds of a campaign being marked Completed.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REQ-4.1.2:</w:t>
      </w:r>
      <w:r w:rsidDel="00000000" w:rsidR="00000000" w:rsidRPr="00000000">
        <w:rPr>
          <w:rtl w:val="0"/>
        </w:rPr>
        <w:t xml:space="preserve"> Payment redirection to Gateway must happen in under 2 seconds.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/>
      </w:pPr>
      <w:bookmarkStart w:colFirst="0" w:colLast="0" w:name="_83amsa55ecj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/>
      </w:pPr>
      <w:bookmarkStart w:colFirst="0" w:colLast="0" w:name="_ut9jxrfu02k4" w:id="18"/>
      <w:bookmarkEnd w:id="18"/>
      <w:r w:rsidDel="00000000" w:rsidR="00000000" w:rsidRPr="00000000">
        <w:rPr>
          <w:rtl w:val="0"/>
        </w:rPr>
        <w:t xml:space="preserve">4.2 Security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REQ-4.2.1:</w:t>
      </w:r>
      <w:r w:rsidDel="00000000" w:rsidR="00000000" w:rsidRPr="00000000">
        <w:rPr>
          <w:rtl w:val="0"/>
        </w:rPr>
        <w:t xml:space="preserve"> All user passwords must be hashed using a modern, salted algorithm (e.g., Argon2, bcrypt).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REQ-4.2.2:</w:t>
      </w:r>
      <w:r w:rsidDel="00000000" w:rsidR="00000000" w:rsidRPr="00000000">
        <w:rPr>
          <w:rtl w:val="0"/>
        </w:rPr>
        <w:t xml:space="preserve"> The application must follow OWASP Top 10 guidelines to prevent common vulnerabilities like SQL Injection, XSS, and CSRF.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REQ-4.2.3:</w:t>
      </w:r>
      <w:r w:rsidDel="00000000" w:rsidR="00000000" w:rsidRPr="00000000">
        <w:rPr>
          <w:rtl w:val="0"/>
        </w:rPr>
        <w:t xml:space="preserve"> All data in transit must be encrypted using TLS 1.2 or higher.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REQ-4.2.4:</w:t>
      </w:r>
      <w:r w:rsidDel="00000000" w:rsidR="00000000" w:rsidRPr="00000000">
        <w:rPr>
          <w:rtl w:val="0"/>
        </w:rPr>
        <w:t xml:space="preserve"> The system must restrict file uploads to the specified types and perform basic virus scanning on uploaded files.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REQ-4.2.5:</w:t>
      </w:r>
      <w:r w:rsidDel="00000000" w:rsidR="00000000" w:rsidRPr="00000000">
        <w:rPr>
          <w:rtl w:val="0"/>
        </w:rPr>
        <w:t xml:space="preserve"> All payments handled via PCI-compliant gateway (e.g., Stripe). No credit card data stored locally.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rPr/>
      </w:pPr>
      <w:bookmarkStart w:colFirst="0" w:colLast="0" w:name="_41r8qywtrwt3" w:id="19"/>
      <w:bookmarkEnd w:id="19"/>
      <w:r w:rsidDel="00000000" w:rsidR="00000000" w:rsidRPr="00000000">
        <w:rPr>
          <w:rtl w:val="0"/>
        </w:rPr>
        <w:t xml:space="preserve">4.3 Scalability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REQ-4.3.1:</w:t>
      </w:r>
      <w:r w:rsidDel="00000000" w:rsidR="00000000" w:rsidRPr="00000000">
        <w:rPr>
          <w:rtl w:val="0"/>
        </w:rPr>
        <w:t xml:space="preserve"> The architecture must support a load of 1,000 clubs and 100 companies at launch.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REQ-4.3.2:</w:t>
      </w:r>
      <w:r w:rsidDel="00000000" w:rsidR="00000000" w:rsidRPr="00000000">
        <w:rPr>
          <w:rtl w:val="0"/>
        </w:rPr>
        <w:t xml:space="preserve"> The system must be designed to scale horizontally to support 10,000 clubs and 1,000 companies within 2 years without significant performance degradation.</w:t>
      </w:r>
    </w:p>
    <w:p w:rsidR="00000000" w:rsidDel="00000000" w:rsidP="00000000" w:rsidRDefault="00000000" w:rsidRPr="00000000" w14:paraId="0000009C">
      <w:pPr>
        <w:pStyle w:val="Heading2"/>
        <w:spacing w:after="240" w:before="240" w:lineRule="auto"/>
        <w:rPr/>
      </w:pPr>
      <w:bookmarkStart w:colFirst="0" w:colLast="0" w:name="_2xsg8snwhjly" w:id="20"/>
      <w:bookmarkEnd w:id="20"/>
      <w:r w:rsidDel="00000000" w:rsidR="00000000" w:rsidRPr="00000000">
        <w:rPr>
          <w:rtl w:val="0"/>
        </w:rPr>
        <w:t xml:space="preserve">4.4 Availability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REQ-4.4.1:</w:t>
      </w:r>
      <w:r w:rsidDel="00000000" w:rsidR="00000000" w:rsidRPr="00000000">
        <w:rPr>
          <w:rtl w:val="0"/>
        </w:rPr>
        <w:t xml:space="preserve"> The platform shall have a minimum uptime of 99.5%, excluding scheduled maintenance.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REQ-4.4.2:</w:t>
      </w:r>
      <w:r w:rsidDel="00000000" w:rsidR="00000000" w:rsidRPr="00000000">
        <w:rPr>
          <w:rtl w:val="0"/>
        </w:rPr>
        <w:t xml:space="preserve"> Scheduled maintenance shall be communicated to all users at least 48 hours in advance.</w:t>
      </w:r>
    </w:p>
    <w:p w:rsidR="00000000" w:rsidDel="00000000" w:rsidP="00000000" w:rsidRDefault="00000000" w:rsidRPr="00000000" w14:paraId="0000009F">
      <w:pPr>
        <w:pStyle w:val="Heading2"/>
        <w:spacing w:after="240" w:before="240" w:lineRule="auto"/>
        <w:rPr/>
      </w:pPr>
      <w:bookmarkStart w:colFirst="0" w:colLast="0" w:name="_hvsulu44u9ay" w:id="21"/>
      <w:bookmarkEnd w:id="21"/>
      <w:r w:rsidDel="00000000" w:rsidR="00000000" w:rsidRPr="00000000">
        <w:rPr>
          <w:rtl w:val="0"/>
        </w:rPr>
        <w:t xml:space="preserve">4.5 Usability &amp; Accessibility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REQ-4.5.1:</w:t>
      </w:r>
      <w:r w:rsidDel="00000000" w:rsidR="00000000" w:rsidRPr="00000000">
        <w:rPr>
          <w:rtl w:val="0"/>
        </w:rPr>
        <w:t xml:space="preserve"> The user interface must be fully responsive and provide a consistent, usable experience on desktop, tablet, and mobile web browsers.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REQ-4.5.2:</w:t>
      </w:r>
      <w:r w:rsidDel="00000000" w:rsidR="00000000" w:rsidRPr="00000000">
        <w:rPr>
          <w:rtl w:val="0"/>
        </w:rPr>
        <w:t xml:space="preserve"> The platform should adhere to WCAG 2.1 Level AA guidelines for key navigation and forms.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