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개발 표본 — 실제 고객 지침이 아님</w:t>
      </w:r>
    </w:p>
    <w:p>
      <w:r>
        <w:t>통신 중단 시 최신 값으로 표시하면 안 된다.</w:t>
      </w:r>
    </w:p>
    <w:tbl>
      <w:tblPr/>
      <w:tblGrid>
        <w:gridCol w:w="2000"/>
        <w:gridCol w:w="2000"/>
        <w:gridCol w:w="2000"/>
      </w:tblGrid>
      <w:tr>
        <w:tc>
          <w:tcPr/>
          <w:p>
            <w:r>
              <w:t>사업</w:t>
            </w:r>
          </w:p>
        </w:tc>
        <w:tc>
          <w:tcPr/>
          <w:p>
            <w:r>
              <w:t>주기</w:t>
            </w:r>
          </w:p>
        </w:tc>
        <w:tc>
          <w:tcPr/>
          <w:p>
            <w:r>
              <w:t>조건</w:t>
            </w:r>
          </w:p>
        </w:tc>
      </w:tr>
      <w:tr>
        <w:tc>
          <w:tcPr/>
          <w:p>
            <w:r>
              <w:t>새봄시</w:t>
            </w:r>
          </w:p>
        </w:tc>
        <w:tc>
          <w:tcPr/>
          <w:p>
            <w:r>
              <w:t>30초</w:t>
            </w:r>
          </w:p>
        </w:tc>
        <w:tc>
          <w:tcPr/>
          <w:p>
            <w:r>
              <w:t>정상 통신</w:t>
            </w:r>
          </w:p>
        </w:tc>
      </w:tr>
      <w:tr>
        <w:tc>
          <w:tcPr/>
          <w:p>
            <w:r>
              <w:t>겨울시</w:t>
            </w:r>
          </w:p>
        </w:tc>
        <w:tc>
          <w:tcPr/>
          <w:p>
            <w:r>
              <w:t>10초</w:t>
            </w:r>
          </w:p>
        </w:tc>
        <w:tc>
          <w:tcPr/>
          <w:p>
            <w:r>
              <w:t>별도 사업</w:t>
            </w:r>
          </w:p>
        </w:tc>
      </w:tr>
    </w:tbl>
    <w:p>
      <w:r>
        <w:t>검토 중인 변경은 반영 완료가 아니다.</w:t>
      </w:r>
    </w:p>
    <w:sectPr/>
  </w:body>
</w:document>
</file>