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FC34" w14:textId="77777777" w:rsidR="004243F2" w:rsidRPr="00A777E6" w:rsidRDefault="00000000">
      <w:pPr>
        <w:spacing w:after="240"/>
        <w:rPr>
          <w:lang w:val="es-ES"/>
        </w:rPr>
      </w:pPr>
      <w:r w:rsidRPr="00A777E6">
        <w:rPr>
          <w:rFonts w:ascii="Arial" w:hAnsi="Arial"/>
          <w:b/>
          <w:color w:val="1B365D"/>
          <w:sz w:val="40"/>
          <w:lang w:val="es-ES"/>
        </w:rPr>
        <w:t>Informe Clasificado de Bibliografía Recomendada para TFG: Algoritmos Genéticos y Calendarios Laborales</w:t>
      </w:r>
    </w:p>
    <w:p w14:paraId="6AFB0040" w14:textId="77777777" w:rsidR="004243F2" w:rsidRPr="00A777E6" w:rsidRDefault="00000000">
      <w:pPr>
        <w:spacing w:after="360"/>
        <w:rPr>
          <w:lang w:val="es-ES"/>
        </w:rPr>
      </w:pPr>
      <w:r w:rsidRPr="00A777E6">
        <w:rPr>
          <w:i/>
          <w:color w:val="555555"/>
          <w:sz w:val="24"/>
          <w:lang w:val="es-ES"/>
        </w:rPr>
        <w:t>Clasificación por prioridad de compra e inclusión explícita de autores clave (Cheng, Davis, Goldberg y Michalewicz)</w:t>
      </w:r>
    </w:p>
    <w:p w14:paraId="3A459246" w14:textId="77777777" w:rsidR="004243F2" w:rsidRPr="00A777E6" w:rsidRDefault="00000000">
      <w:pPr>
        <w:pStyle w:val="Ttulo1"/>
        <w:spacing w:before="280" w:after="120"/>
        <w:rPr>
          <w:lang w:val="es-ES"/>
        </w:rPr>
      </w:pPr>
      <w:r w:rsidRPr="00A777E6">
        <w:rPr>
          <w:rFonts w:ascii="Arial" w:hAnsi="Arial"/>
          <w:color w:val="1B365D"/>
          <w:sz w:val="30"/>
          <w:lang w:val="es-ES"/>
        </w:rPr>
        <w:t>1. Resumen Ejecutivo y Propósito</w:t>
      </w:r>
    </w:p>
    <w:p w14:paraId="1A095BE0" w14:textId="77777777" w:rsidR="004243F2" w:rsidRPr="00A777E6" w:rsidRDefault="00000000">
      <w:pPr>
        <w:rPr>
          <w:lang w:val="es-ES"/>
        </w:rPr>
      </w:pPr>
      <w:r w:rsidRPr="00A777E6">
        <w:rPr>
          <w:lang w:val="es-ES"/>
        </w:rPr>
        <w:t xml:space="preserve">El presente informe establece la selección ordenada y jerarquizada de los libros fundamentales sobre Algoritmos Genéticos (AG), metaheurísticas y gestión de horarios y cuadrantes laborales (Staff </w:t>
      </w:r>
      <w:proofErr w:type="spellStart"/>
      <w:r w:rsidRPr="00A777E6">
        <w:rPr>
          <w:lang w:val="es-ES"/>
        </w:rPr>
        <w:t>Scheduling</w:t>
      </w:r>
      <w:proofErr w:type="spellEnd"/>
      <w:r w:rsidRPr="00A777E6">
        <w:rPr>
          <w:lang w:val="es-ES"/>
        </w:rPr>
        <w:t xml:space="preserve"> / </w:t>
      </w:r>
      <w:proofErr w:type="spellStart"/>
      <w:r w:rsidRPr="00A777E6">
        <w:rPr>
          <w:lang w:val="es-ES"/>
        </w:rPr>
        <w:t>Employee</w:t>
      </w:r>
      <w:proofErr w:type="spellEnd"/>
      <w:r w:rsidRPr="00A777E6">
        <w:rPr>
          <w:lang w:val="es-ES"/>
        </w:rPr>
        <w:t xml:space="preserve"> </w:t>
      </w:r>
      <w:proofErr w:type="spellStart"/>
      <w:r w:rsidRPr="00A777E6">
        <w:rPr>
          <w:lang w:val="es-ES"/>
        </w:rPr>
        <w:t>Rostering</w:t>
      </w:r>
      <w:proofErr w:type="spellEnd"/>
      <w:r w:rsidRPr="00A777E6">
        <w:rPr>
          <w:lang w:val="es-ES"/>
        </w:rPr>
        <w:t>). A partir de las fuentes analizadas para el Trabajo Fin de Grado (TFG) en la ETSI Informática de la UNED, se priorizan aquellas obras que permiten resolver la implementación técnica en Python desde cero, la codificación de matrices no binarias, y el manejo eficiente de restricciones duras (presencia física por sede) y blandas (preferencias de descanso y teletrabajo).</w:t>
      </w:r>
    </w:p>
    <w:p w14:paraId="74166F0C" w14:textId="77777777" w:rsidR="004243F2" w:rsidRPr="00A777E6" w:rsidRDefault="00000000">
      <w:pPr>
        <w:spacing w:after="240"/>
        <w:rPr>
          <w:lang w:val="es-ES"/>
        </w:rPr>
      </w:pPr>
      <w:r w:rsidRPr="00A777E6">
        <w:rPr>
          <w:b/>
          <w:color w:val="1B365D"/>
          <w:lang w:val="es-ES"/>
        </w:rPr>
        <w:t xml:space="preserve">Requisito Especial Cumplido: </w:t>
      </w:r>
      <w:r w:rsidRPr="00A777E6">
        <w:rPr>
          <w:lang w:val="es-ES"/>
        </w:rPr>
        <w:t xml:space="preserve">En este listado se integran de forma explícita e individualizada las cuatro referencias históricas y teóricas fundamentales solicitadas: </w:t>
      </w:r>
      <w:r w:rsidRPr="00A777E6">
        <w:rPr>
          <w:b/>
          <w:lang w:val="es-ES"/>
        </w:rPr>
        <w:t xml:space="preserve">Mitsuo Gen &amp; </w:t>
      </w:r>
      <w:proofErr w:type="spellStart"/>
      <w:r w:rsidRPr="00A777E6">
        <w:rPr>
          <w:b/>
          <w:lang w:val="es-ES"/>
        </w:rPr>
        <w:t>Runwei</w:t>
      </w:r>
      <w:proofErr w:type="spellEnd"/>
      <w:r w:rsidRPr="00A777E6">
        <w:rPr>
          <w:b/>
          <w:lang w:val="es-ES"/>
        </w:rPr>
        <w:t xml:space="preserve"> Cheng (1997), Lawrence Davis (1991), David E. Goldberg (1989) y Zbigniew Michalewicz (1999).</w:t>
      </w:r>
    </w:p>
    <w:p w14:paraId="1BAF14ED" w14:textId="77777777" w:rsidR="004243F2" w:rsidRPr="00A777E6" w:rsidRDefault="00000000">
      <w:pPr>
        <w:pStyle w:val="Ttulo1"/>
        <w:spacing w:before="280" w:after="120"/>
        <w:rPr>
          <w:lang w:val="es-ES"/>
        </w:rPr>
      </w:pPr>
      <w:r w:rsidRPr="00A777E6">
        <w:rPr>
          <w:rFonts w:ascii="Arial" w:hAnsi="Arial"/>
          <w:color w:val="1B365D"/>
          <w:sz w:val="30"/>
          <w:lang w:val="es-ES"/>
        </w:rPr>
        <w:t>2. Tabla General de Clasificación por Prioridad de Compra</w:t>
      </w:r>
    </w:p>
    <w:tbl>
      <w:tblPr>
        <w:tblStyle w:val="Tablaconcuadrcula"/>
        <w:tblW w:w="0" w:type="auto"/>
        <w:jc w:val="center"/>
        <w:tblLayout w:type="fixed"/>
        <w:tblLook w:val="04A0" w:firstRow="1" w:lastRow="0" w:firstColumn="1" w:lastColumn="0" w:noHBand="0" w:noVBand="1"/>
      </w:tblPr>
      <w:tblGrid>
        <w:gridCol w:w="2160"/>
        <w:gridCol w:w="3168"/>
        <w:gridCol w:w="2592"/>
        <w:gridCol w:w="1440"/>
      </w:tblGrid>
      <w:tr w:rsidR="004243F2" w14:paraId="7B71A7F8" w14:textId="77777777">
        <w:trPr>
          <w:jc w:val="center"/>
        </w:trPr>
        <w:tc>
          <w:tcPr>
            <w:tcW w:w="2160" w:type="dxa"/>
            <w:shd w:val="clear" w:color="auto" w:fill="1B365D"/>
          </w:tcPr>
          <w:p w14:paraId="26C27B6D" w14:textId="77777777" w:rsidR="004243F2" w:rsidRDefault="00000000">
            <w:pPr>
              <w:jc w:val="center"/>
            </w:pPr>
            <w:r>
              <w:rPr>
                <w:b/>
                <w:color w:val="FFFFFF"/>
                <w:sz w:val="20"/>
              </w:rPr>
              <w:t xml:space="preserve">Grupo / </w:t>
            </w:r>
            <w:proofErr w:type="spellStart"/>
            <w:r>
              <w:rPr>
                <w:b/>
                <w:color w:val="FFFFFF"/>
                <w:sz w:val="20"/>
              </w:rPr>
              <w:t>Prioridad</w:t>
            </w:r>
            <w:proofErr w:type="spellEnd"/>
          </w:p>
        </w:tc>
        <w:tc>
          <w:tcPr>
            <w:tcW w:w="3168" w:type="dxa"/>
            <w:shd w:val="clear" w:color="auto" w:fill="1B365D"/>
          </w:tcPr>
          <w:p w14:paraId="0E05C856" w14:textId="77777777" w:rsidR="004243F2" w:rsidRDefault="00000000">
            <w:pPr>
              <w:jc w:val="center"/>
            </w:pPr>
            <w:r>
              <w:rPr>
                <w:b/>
                <w:color w:val="FFFFFF"/>
                <w:sz w:val="20"/>
              </w:rPr>
              <w:t>Título y Autor(es)</w:t>
            </w:r>
          </w:p>
        </w:tc>
        <w:tc>
          <w:tcPr>
            <w:tcW w:w="2592" w:type="dxa"/>
            <w:shd w:val="clear" w:color="auto" w:fill="1B365D"/>
          </w:tcPr>
          <w:p w14:paraId="0EE34684" w14:textId="77777777" w:rsidR="004243F2" w:rsidRDefault="00000000">
            <w:pPr>
              <w:jc w:val="center"/>
            </w:pPr>
            <w:r>
              <w:rPr>
                <w:b/>
                <w:color w:val="FFFFFF"/>
                <w:sz w:val="20"/>
              </w:rPr>
              <w:t>Fase / Utilidad en TFG</w:t>
            </w:r>
          </w:p>
        </w:tc>
        <w:tc>
          <w:tcPr>
            <w:tcW w:w="1440" w:type="dxa"/>
            <w:shd w:val="clear" w:color="auto" w:fill="1B365D"/>
          </w:tcPr>
          <w:p w14:paraId="4014DD11" w14:textId="77777777" w:rsidR="004243F2" w:rsidRDefault="00000000">
            <w:pPr>
              <w:jc w:val="center"/>
            </w:pPr>
            <w:r>
              <w:rPr>
                <w:b/>
                <w:color w:val="FFFFFF"/>
                <w:sz w:val="20"/>
              </w:rPr>
              <w:t>Comprar / Dónde</w:t>
            </w:r>
          </w:p>
        </w:tc>
      </w:tr>
      <w:tr w:rsidR="004243F2" w14:paraId="054D5A82" w14:textId="77777777" w:rsidTr="00A777E6">
        <w:trPr>
          <w:jc w:val="center"/>
        </w:trPr>
        <w:tc>
          <w:tcPr>
            <w:tcW w:w="2160" w:type="dxa"/>
          </w:tcPr>
          <w:p w14:paraId="46A51230" w14:textId="77777777" w:rsidR="004243F2" w:rsidRDefault="00000000">
            <w:pPr>
              <w:spacing w:before="60" w:after="60"/>
              <w:rPr>
                <w:sz w:val="19"/>
              </w:rPr>
            </w:pPr>
            <w:r>
              <w:rPr>
                <w:sz w:val="19"/>
              </w:rPr>
              <w:t>Grupo 1: Núcleo Esencial (Imprescindible)</w:t>
            </w:r>
          </w:p>
          <w:p w14:paraId="5245CA48" w14:textId="4302F7FE" w:rsidR="00A61F0B" w:rsidRDefault="00A61F0B">
            <w:pPr>
              <w:spacing w:before="60" w:after="60"/>
            </w:pPr>
            <w:r>
              <w:rPr>
                <w:sz w:val="19"/>
              </w:rPr>
              <w:t>10/10</w:t>
            </w:r>
          </w:p>
        </w:tc>
        <w:tc>
          <w:tcPr>
            <w:tcW w:w="3168" w:type="dxa"/>
            <w:shd w:val="clear" w:color="auto" w:fill="00B0F0"/>
          </w:tcPr>
          <w:p w14:paraId="5A6E094A" w14:textId="77777777" w:rsidR="004243F2" w:rsidRDefault="00000000">
            <w:pPr>
              <w:spacing w:before="60" w:after="60"/>
            </w:pPr>
            <w:r>
              <w:rPr>
                <w:sz w:val="19"/>
              </w:rPr>
              <w:t>Genetic Algorithms + Data Structures = Evolution Programs</w:t>
            </w:r>
            <w:r>
              <w:rPr>
                <w:sz w:val="19"/>
              </w:rPr>
              <w:br/>
              <w:t>Zbigniew Michalewicz (1999)</w:t>
            </w:r>
          </w:p>
        </w:tc>
        <w:tc>
          <w:tcPr>
            <w:tcW w:w="2592" w:type="dxa"/>
          </w:tcPr>
          <w:p w14:paraId="4A67539E" w14:textId="77777777" w:rsidR="004243F2" w:rsidRPr="00A777E6" w:rsidRDefault="00000000">
            <w:pPr>
              <w:spacing w:before="60" w:after="60"/>
              <w:rPr>
                <w:lang w:val="es-ES"/>
              </w:rPr>
            </w:pPr>
            <w:r w:rsidRPr="00A777E6">
              <w:rPr>
                <w:sz w:val="19"/>
                <w:lang w:val="es-ES"/>
              </w:rPr>
              <w:t>Fase 3: Codificación no binaria de calendarios y gestión de restricciones.</w:t>
            </w:r>
          </w:p>
        </w:tc>
        <w:tc>
          <w:tcPr>
            <w:tcW w:w="1440" w:type="dxa"/>
          </w:tcPr>
          <w:p w14:paraId="78FFB846" w14:textId="77777777" w:rsidR="004243F2" w:rsidRDefault="00000000">
            <w:pPr>
              <w:spacing w:before="60" w:after="60"/>
              <w:jc w:val="center"/>
            </w:pPr>
            <w:r>
              <w:rPr>
                <w:sz w:val="19"/>
              </w:rPr>
              <w:t>SÍ</w:t>
            </w:r>
            <w:r>
              <w:rPr>
                <w:sz w:val="19"/>
              </w:rPr>
              <w:br/>
            </w:r>
            <w:proofErr w:type="spellStart"/>
            <w:r>
              <w:rPr>
                <w:sz w:val="19"/>
              </w:rPr>
              <w:t>Iberlibro</w:t>
            </w:r>
            <w:proofErr w:type="spellEnd"/>
            <w:r>
              <w:rPr>
                <w:sz w:val="19"/>
              </w:rPr>
              <w:t xml:space="preserve"> / Amazon</w:t>
            </w:r>
          </w:p>
        </w:tc>
      </w:tr>
      <w:tr w:rsidR="004243F2" w14:paraId="48EA30E6" w14:textId="77777777" w:rsidTr="00A777E6">
        <w:trPr>
          <w:jc w:val="center"/>
        </w:trPr>
        <w:tc>
          <w:tcPr>
            <w:tcW w:w="2160" w:type="dxa"/>
          </w:tcPr>
          <w:p w14:paraId="1F043D5A" w14:textId="77777777" w:rsidR="004243F2" w:rsidRDefault="00000000">
            <w:pPr>
              <w:spacing w:before="60" w:after="60"/>
              <w:rPr>
                <w:sz w:val="19"/>
              </w:rPr>
            </w:pPr>
            <w:r>
              <w:rPr>
                <w:sz w:val="19"/>
              </w:rPr>
              <w:t>Grupo 1: Núcleo Esencial (Imprescindible)</w:t>
            </w:r>
          </w:p>
          <w:p w14:paraId="0395D11F" w14:textId="030CA15C" w:rsidR="00A61F0B" w:rsidRDefault="00A61F0B">
            <w:pPr>
              <w:spacing w:before="60" w:after="60"/>
            </w:pPr>
            <w:r>
              <w:rPr>
                <w:sz w:val="19"/>
              </w:rPr>
              <w:t>9.5/10</w:t>
            </w:r>
          </w:p>
        </w:tc>
        <w:tc>
          <w:tcPr>
            <w:tcW w:w="3168" w:type="dxa"/>
            <w:shd w:val="clear" w:color="auto" w:fill="00B0F0"/>
          </w:tcPr>
          <w:p w14:paraId="258445F7" w14:textId="77777777" w:rsidR="004243F2" w:rsidRDefault="00000000">
            <w:pPr>
              <w:spacing w:before="60" w:after="60"/>
            </w:pPr>
            <w:r>
              <w:rPr>
                <w:sz w:val="19"/>
              </w:rPr>
              <w:t>Genetic Algorithms and Engineering Design</w:t>
            </w:r>
            <w:r>
              <w:rPr>
                <w:sz w:val="19"/>
              </w:rPr>
              <w:br/>
              <w:t>Mitsuo Gen &amp; Runwei Cheng (1997)</w:t>
            </w:r>
          </w:p>
        </w:tc>
        <w:tc>
          <w:tcPr>
            <w:tcW w:w="2592" w:type="dxa"/>
          </w:tcPr>
          <w:p w14:paraId="5E7CD4F1" w14:textId="77777777" w:rsidR="004243F2" w:rsidRPr="00A777E6" w:rsidRDefault="00000000">
            <w:pPr>
              <w:spacing w:before="60" w:after="60"/>
              <w:rPr>
                <w:lang w:val="es-ES"/>
              </w:rPr>
            </w:pPr>
            <w:r w:rsidRPr="00A777E6">
              <w:rPr>
                <w:sz w:val="19"/>
                <w:lang w:val="es-ES"/>
              </w:rPr>
              <w:t>Fase 2-3: Funciones de fitness y estrategias de penalización.</w:t>
            </w:r>
          </w:p>
        </w:tc>
        <w:tc>
          <w:tcPr>
            <w:tcW w:w="1440" w:type="dxa"/>
          </w:tcPr>
          <w:p w14:paraId="760214F0" w14:textId="77777777" w:rsidR="004243F2" w:rsidRDefault="00000000">
            <w:pPr>
              <w:spacing w:before="60" w:after="60"/>
              <w:jc w:val="center"/>
            </w:pPr>
            <w:r>
              <w:rPr>
                <w:sz w:val="19"/>
              </w:rPr>
              <w:t>SÍ</w:t>
            </w:r>
            <w:r>
              <w:rPr>
                <w:sz w:val="19"/>
              </w:rPr>
              <w:br/>
            </w:r>
            <w:proofErr w:type="spellStart"/>
            <w:r>
              <w:rPr>
                <w:sz w:val="19"/>
              </w:rPr>
              <w:t>Iberlibro</w:t>
            </w:r>
            <w:proofErr w:type="spellEnd"/>
            <w:r>
              <w:rPr>
                <w:sz w:val="19"/>
              </w:rPr>
              <w:t xml:space="preserve"> / Amazon</w:t>
            </w:r>
          </w:p>
        </w:tc>
      </w:tr>
      <w:tr w:rsidR="004243F2" w14:paraId="128180EC" w14:textId="77777777" w:rsidTr="008C3D9A">
        <w:trPr>
          <w:jc w:val="center"/>
        </w:trPr>
        <w:tc>
          <w:tcPr>
            <w:tcW w:w="2160" w:type="dxa"/>
          </w:tcPr>
          <w:p w14:paraId="3B1FE5A8" w14:textId="77777777" w:rsidR="004243F2" w:rsidRDefault="00000000">
            <w:pPr>
              <w:spacing w:before="60" w:after="60"/>
              <w:rPr>
                <w:sz w:val="19"/>
              </w:rPr>
            </w:pPr>
            <w:r>
              <w:rPr>
                <w:sz w:val="19"/>
              </w:rPr>
              <w:t>Grupo 1: Núcleo Esencial (Imprescindible)</w:t>
            </w:r>
          </w:p>
          <w:p w14:paraId="5B62CF2E" w14:textId="7C492E19" w:rsidR="00A61F0B" w:rsidRDefault="00A61F0B">
            <w:pPr>
              <w:spacing w:before="60" w:after="60"/>
            </w:pPr>
            <w:r>
              <w:rPr>
                <w:sz w:val="19"/>
              </w:rPr>
              <w:t>9/10</w:t>
            </w:r>
          </w:p>
        </w:tc>
        <w:tc>
          <w:tcPr>
            <w:tcW w:w="3168" w:type="dxa"/>
            <w:shd w:val="clear" w:color="auto" w:fill="00B050"/>
          </w:tcPr>
          <w:p w14:paraId="78B2F990" w14:textId="77777777" w:rsidR="004243F2" w:rsidRDefault="00000000">
            <w:pPr>
              <w:spacing w:before="60" w:after="60"/>
            </w:pPr>
            <w:r>
              <w:rPr>
                <w:sz w:val="19"/>
              </w:rPr>
              <w:t>Hands-On Genetic Algorithms with Python</w:t>
            </w:r>
            <w:r>
              <w:rPr>
                <w:sz w:val="19"/>
              </w:rPr>
              <w:br/>
              <w:t>Eyal Wirsansky</w:t>
            </w:r>
          </w:p>
        </w:tc>
        <w:tc>
          <w:tcPr>
            <w:tcW w:w="2592" w:type="dxa"/>
          </w:tcPr>
          <w:p w14:paraId="051D1210" w14:textId="77777777" w:rsidR="004243F2" w:rsidRPr="00A777E6" w:rsidRDefault="00000000">
            <w:pPr>
              <w:spacing w:before="60" w:after="60"/>
              <w:rPr>
                <w:lang w:val="es-ES"/>
              </w:rPr>
            </w:pPr>
            <w:r w:rsidRPr="00A777E6">
              <w:rPr>
                <w:sz w:val="19"/>
                <w:lang w:val="es-ES"/>
              </w:rPr>
              <w:t>Fase 2-3: Desarrollo práctico paso a paso en Python.</w:t>
            </w:r>
          </w:p>
        </w:tc>
        <w:tc>
          <w:tcPr>
            <w:tcW w:w="1440" w:type="dxa"/>
          </w:tcPr>
          <w:p w14:paraId="474A8FF5" w14:textId="77777777" w:rsidR="004243F2" w:rsidRDefault="00000000">
            <w:pPr>
              <w:spacing w:before="60" w:after="60"/>
              <w:jc w:val="center"/>
            </w:pPr>
            <w:r>
              <w:rPr>
                <w:sz w:val="19"/>
              </w:rPr>
              <w:t>SÍ</w:t>
            </w:r>
            <w:r>
              <w:rPr>
                <w:sz w:val="19"/>
              </w:rPr>
              <w:br/>
              <w:t xml:space="preserve">Amazon / </w:t>
            </w:r>
            <w:proofErr w:type="spellStart"/>
            <w:r>
              <w:rPr>
                <w:sz w:val="19"/>
              </w:rPr>
              <w:t>Packt</w:t>
            </w:r>
            <w:proofErr w:type="spellEnd"/>
          </w:p>
        </w:tc>
      </w:tr>
      <w:tr w:rsidR="004243F2" w14:paraId="095172A0" w14:textId="77777777" w:rsidTr="008C3D9A">
        <w:trPr>
          <w:jc w:val="center"/>
        </w:trPr>
        <w:tc>
          <w:tcPr>
            <w:tcW w:w="2160" w:type="dxa"/>
          </w:tcPr>
          <w:p w14:paraId="592C17B3" w14:textId="77777777" w:rsidR="004243F2" w:rsidRDefault="00000000">
            <w:pPr>
              <w:spacing w:before="60" w:after="60"/>
              <w:rPr>
                <w:sz w:val="19"/>
              </w:rPr>
            </w:pPr>
            <w:r>
              <w:rPr>
                <w:sz w:val="19"/>
              </w:rPr>
              <w:t>Grupo 1: Núcleo Esencial (Imprescindible)</w:t>
            </w:r>
          </w:p>
          <w:p w14:paraId="0D3BAC30" w14:textId="1AFDB1BE" w:rsidR="00A61F0B" w:rsidRDefault="00A61F0B">
            <w:pPr>
              <w:spacing w:before="60" w:after="60"/>
            </w:pPr>
            <w:r>
              <w:rPr>
                <w:sz w:val="19"/>
              </w:rPr>
              <w:t>9/10</w:t>
            </w:r>
          </w:p>
        </w:tc>
        <w:tc>
          <w:tcPr>
            <w:tcW w:w="3168" w:type="dxa"/>
            <w:shd w:val="clear" w:color="auto" w:fill="00B050"/>
          </w:tcPr>
          <w:p w14:paraId="454967BB" w14:textId="77777777" w:rsidR="004243F2" w:rsidRDefault="00000000">
            <w:pPr>
              <w:spacing w:before="60" w:after="60"/>
            </w:pPr>
            <w:r>
              <w:rPr>
                <w:sz w:val="19"/>
              </w:rPr>
              <w:t>Automated Scheduling and Planning: From Theory to Practice</w:t>
            </w:r>
            <w:r>
              <w:rPr>
                <w:sz w:val="19"/>
              </w:rPr>
              <w:br/>
              <w:t>Uyar, Özcan &amp; Urquhart</w:t>
            </w:r>
          </w:p>
        </w:tc>
        <w:tc>
          <w:tcPr>
            <w:tcW w:w="2592" w:type="dxa"/>
          </w:tcPr>
          <w:p w14:paraId="2C1D56EA" w14:textId="77777777" w:rsidR="004243F2" w:rsidRPr="00A777E6" w:rsidRDefault="00000000">
            <w:pPr>
              <w:spacing w:before="60" w:after="60"/>
              <w:rPr>
                <w:lang w:val="es-ES"/>
              </w:rPr>
            </w:pPr>
            <w:r w:rsidRPr="00A777E6">
              <w:rPr>
                <w:sz w:val="19"/>
                <w:lang w:val="es-ES"/>
              </w:rPr>
              <w:t xml:space="preserve">Fase 2: Modelado real de Shift Design y Nurse </w:t>
            </w:r>
            <w:proofErr w:type="spellStart"/>
            <w:r w:rsidRPr="00A777E6">
              <w:rPr>
                <w:sz w:val="19"/>
                <w:lang w:val="es-ES"/>
              </w:rPr>
              <w:t>Rostering</w:t>
            </w:r>
            <w:proofErr w:type="spellEnd"/>
            <w:r w:rsidRPr="00A777E6">
              <w:rPr>
                <w:sz w:val="19"/>
                <w:lang w:val="es-ES"/>
              </w:rPr>
              <w:t>.</w:t>
            </w:r>
          </w:p>
        </w:tc>
        <w:tc>
          <w:tcPr>
            <w:tcW w:w="1440" w:type="dxa"/>
          </w:tcPr>
          <w:p w14:paraId="7C9C0AA6" w14:textId="77777777" w:rsidR="004243F2" w:rsidRDefault="00000000">
            <w:pPr>
              <w:spacing w:before="60" w:after="60"/>
              <w:jc w:val="center"/>
            </w:pPr>
            <w:r>
              <w:rPr>
                <w:sz w:val="19"/>
              </w:rPr>
              <w:t>SÍ</w:t>
            </w:r>
            <w:r>
              <w:rPr>
                <w:sz w:val="19"/>
              </w:rPr>
              <w:br/>
            </w:r>
            <w:proofErr w:type="spellStart"/>
            <w:r>
              <w:rPr>
                <w:sz w:val="19"/>
              </w:rPr>
              <w:t>Iberlibro</w:t>
            </w:r>
            <w:proofErr w:type="spellEnd"/>
          </w:p>
        </w:tc>
      </w:tr>
      <w:tr w:rsidR="00A61F0B" w:rsidRPr="00A61F0B" w14:paraId="13463C8D" w14:textId="77777777" w:rsidTr="00B93507">
        <w:trPr>
          <w:jc w:val="center"/>
        </w:trPr>
        <w:tc>
          <w:tcPr>
            <w:tcW w:w="2160" w:type="dxa"/>
          </w:tcPr>
          <w:p w14:paraId="55B3211B" w14:textId="77777777" w:rsidR="00A61F0B" w:rsidRDefault="00A61F0B" w:rsidP="00B93507">
            <w:pPr>
              <w:spacing w:before="60" w:after="60"/>
              <w:rPr>
                <w:sz w:val="19"/>
              </w:rPr>
            </w:pPr>
            <w:r>
              <w:rPr>
                <w:sz w:val="19"/>
              </w:rPr>
              <w:t xml:space="preserve">Grupo 2: </w:t>
            </w:r>
            <w:proofErr w:type="spellStart"/>
            <w:r>
              <w:rPr>
                <w:sz w:val="19"/>
              </w:rPr>
              <w:t>Lecturas</w:t>
            </w:r>
            <w:proofErr w:type="spellEnd"/>
            <w:r>
              <w:rPr>
                <w:sz w:val="19"/>
              </w:rPr>
              <w:t xml:space="preserve"> </w:t>
            </w:r>
            <w:proofErr w:type="spellStart"/>
            <w:r>
              <w:rPr>
                <w:sz w:val="19"/>
              </w:rPr>
              <w:t>Complementarias</w:t>
            </w:r>
            <w:proofErr w:type="spellEnd"/>
          </w:p>
        </w:tc>
        <w:tc>
          <w:tcPr>
            <w:tcW w:w="3168" w:type="dxa"/>
            <w:shd w:val="clear" w:color="auto" w:fill="92D050"/>
          </w:tcPr>
          <w:p w14:paraId="5409F5C1" w14:textId="77777777" w:rsidR="00A61F0B" w:rsidRDefault="00A61F0B" w:rsidP="00B93507">
            <w:pPr>
              <w:spacing w:before="60" w:after="60"/>
              <w:rPr>
                <w:sz w:val="19"/>
              </w:rPr>
            </w:pPr>
            <w:r w:rsidRPr="00A61F0B">
              <w:rPr>
                <w:i/>
                <w:iCs/>
                <w:sz w:val="19"/>
              </w:rPr>
              <w:t>Metaheuristics: From Design to Implementation</w:t>
            </w:r>
            <w:r w:rsidRPr="00A61F0B">
              <w:rPr>
                <w:sz w:val="19"/>
              </w:rPr>
              <w:t xml:space="preserve"> — Talbi</w:t>
            </w:r>
          </w:p>
        </w:tc>
        <w:tc>
          <w:tcPr>
            <w:tcW w:w="2592" w:type="dxa"/>
          </w:tcPr>
          <w:p w14:paraId="1D25CB00" w14:textId="16D43E89" w:rsidR="00A61F0B" w:rsidRPr="00A61F0B" w:rsidRDefault="00A61F0B" w:rsidP="00B93507">
            <w:pPr>
              <w:spacing w:before="60" w:after="60"/>
              <w:rPr>
                <w:sz w:val="19"/>
                <w:lang w:val="es-ES"/>
              </w:rPr>
            </w:pPr>
            <w:r w:rsidRPr="00A61F0B">
              <w:rPr>
                <w:sz w:val="19"/>
                <w:lang w:val="es-ES"/>
              </w:rPr>
              <w:t>Fa</w:t>
            </w:r>
            <w:r>
              <w:rPr>
                <w:sz w:val="19"/>
                <w:lang w:val="es-ES"/>
              </w:rPr>
              <w:t xml:space="preserve">se 2: </w:t>
            </w:r>
            <w:r>
              <w:rPr>
                <w:sz w:val="19"/>
                <w:lang w:val="es-ES"/>
              </w:rPr>
              <w:t>Cómo d</w:t>
            </w:r>
            <w:r w:rsidRPr="00A61F0B">
              <w:rPr>
                <w:sz w:val="19"/>
                <w:lang w:val="es-ES"/>
              </w:rPr>
              <w:t>iseñar una metaheurística para un problema de optimización complejo</w:t>
            </w:r>
            <w:r>
              <w:rPr>
                <w:sz w:val="19"/>
                <w:lang w:val="es-ES"/>
              </w:rPr>
              <w:t xml:space="preserve"> (</w:t>
            </w:r>
            <w:r w:rsidRPr="00A61F0B">
              <w:rPr>
                <w:sz w:val="19"/>
                <w:lang w:val="es-ES"/>
              </w:rPr>
              <w:t xml:space="preserve">incluye staff </w:t>
            </w:r>
            <w:proofErr w:type="spellStart"/>
            <w:r w:rsidRPr="00A61F0B">
              <w:rPr>
                <w:sz w:val="19"/>
                <w:lang w:val="es-ES"/>
              </w:rPr>
              <w:t>scheduling</w:t>
            </w:r>
            <w:proofErr w:type="spellEnd"/>
            <w:r w:rsidRPr="00A61F0B">
              <w:rPr>
                <w:sz w:val="19"/>
                <w:lang w:val="es-ES"/>
              </w:rPr>
              <w:t xml:space="preserve"> / </w:t>
            </w:r>
            <w:proofErr w:type="spellStart"/>
            <w:r w:rsidRPr="00A61F0B">
              <w:rPr>
                <w:sz w:val="19"/>
                <w:lang w:val="es-ES"/>
              </w:rPr>
              <w:t>employee</w:t>
            </w:r>
            <w:proofErr w:type="spellEnd"/>
            <w:r w:rsidRPr="00A61F0B">
              <w:rPr>
                <w:sz w:val="19"/>
                <w:lang w:val="es-ES"/>
              </w:rPr>
              <w:t xml:space="preserve"> </w:t>
            </w:r>
            <w:proofErr w:type="spellStart"/>
            <w:r w:rsidRPr="00A61F0B">
              <w:rPr>
                <w:sz w:val="19"/>
                <w:lang w:val="es-ES"/>
              </w:rPr>
              <w:t>rostering</w:t>
            </w:r>
            <w:proofErr w:type="spellEnd"/>
            <w:r>
              <w:rPr>
                <w:sz w:val="19"/>
                <w:lang w:val="es-ES"/>
              </w:rPr>
              <w:t>)</w:t>
            </w:r>
            <w:r w:rsidRPr="00A61F0B">
              <w:rPr>
                <w:sz w:val="19"/>
                <w:lang w:val="es-ES"/>
              </w:rPr>
              <w:t>.</w:t>
            </w:r>
          </w:p>
        </w:tc>
        <w:tc>
          <w:tcPr>
            <w:tcW w:w="1440" w:type="dxa"/>
          </w:tcPr>
          <w:p w14:paraId="4DE98954" w14:textId="77777777" w:rsidR="00A61F0B" w:rsidRPr="00A61F0B" w:rsidRDefault="00A61F0B" w:rsidP="00B93507">
            <w:pPr>
              <w:spacing w:before="60" w:after="60"/>
              <w:jc w:val="center"/>
              <w:rPr>
                <w:sz w:val="19"/>
                <w:lang w:val="es-ES"/>
              </w:rPr>
            </w:pPr>
          </w:p>
        </w:tc>
      </w:tr>
      <w:tr w:rsidR="00A61F0B" w:rsidRPr="00A61F0B" w14:paraId="5B0E7BE0" w14:textId="77777777" w:rsidTr="00A777E6">
        <w:trPr>
          <w:jc w:val="center"/>
        </w:trPr>
        <w:tc>
          <w:tcPr>
            <w:tcW w:w="2160" w:type="dxa"/>
          </w:tcPr>
          <w:p w14:paraId="41812E0A" w14:textId="77777777" w:rsidR="00A61F0B" w:rsidRPr="00A61F0B" w:rsidRDefault="00A61F0B">
            <w:pPr>
              <w:spacing w:before="60" w:after="60"/>
              <w:rPr>
                <w:sz w:val="19"/>
                <w:lang w:val="es-ES"/>
              </w:rPr>
            </w:pPr>
          </w:p>
        </w:tc>
        <w:tc>
          <w:tcPr>
            <w:tcW w:w="3168" w:type="dxa"/>
            <w:shd w:val="clear" w:color="auto" w:fill="00B0F0"/>
          </w:tcPr>
          <w:p w14:paraId="13D007AF" w14:textId="77777777" w:rsidR="00A61F0B" w:rsidRPr="00A61F0B" w:rsidRDefault="00A61F0B">
            <w:pPr>
              <w:spacing w:before="60" w:after="60"/>
              <w:rPr>
                <w:sz w:val="19"/>
                <w:lang w:val="es-ES"/>
              </w:rPr>
            </w:pPr>
          </w:p>
        </w:tc>
        <w:tc>
          <w:tcPr>
            <w:tcW w:w="2592" w:type="dxa"/>
          </w:tcPr>
          <w:p w14:paraId="2EC37415" w14:textId="77777777" w:rsidR="00A61F0B" w:rsidRPr="00A777E6" w:rsidRDefault="00A61F0B">
            <w:pPr>
              <w:spacing w:before="60" w:after="60"/>
              <w:rPr>
                <w:sz w:val="19"/>
                <w:lang w:val="es-ES"/>
              </w:rPr>
            </w:pPr>
          </w:p>
        </w:tc>
        <w:tc>
          <w:tcPr>
            <w:tcW w:w="1440" w:type="dxa"/>
          </w:tcPr>
          <w:p w14:paraId="1B490340" w14:textId="77777777" w:rsidR="00A61F0B" w:rsidRPr="00A61F0B" w:rsidRDefault="00A61F0B">
            <w:pPr>
              <w:spacing w:before="60" w:after="60"/>
              <w:jc w:val="center"/>
              <w:rPr>
                <w:sz w:val="19"/>
                <w:lang w:val="es-ES"/>
              </w:rPr>
            </w:pPr>
          </w:p>
        </w:tc>
      </w:tr>
      <w:tr w:rsidR="004243F2" w14:paraId="21F98E6F" w14:textId="77777777" w:rsidTr="00A777E6">
        <w:trPr>
          <w:jc w:val="center"/>
        </w:trPr>
        <w:tc>
          <w:tcPr>
            <w:tcW w:w="2160" w:type="dxa"/>
          </w:tcPr>
          <w:p w14:paraId="14A72265" w14:textId="77777777" w:rsidR="004243F2" w:rsidRDefault="00000000">
            <w:pPr>
              <w:spacing w:before="60" w:after="60"/>
            </w:pPr>
            <w:r>
              <w:rPr>
                <w:sz w:val="19"/>
              </w:rPr>
              <w:t xml:space="preserve">Grupo 2: </w:t>
            </w:r>
            <w:proofErr w:type="spellStart"/>
            <w:r>
              <w:rPr>
                <w:sz w:val="19"/>
              </w:rPr>
              <w:t>Lecturas</w:t>
            </w:r>
            <w:proofErr w:type="spellEnd"/>
            <w:r>
              <w:rPr>
                <w:sz w:val="19"/>
              </w:rPr>
              <w:t xml:space="preserve"> </w:t>
            </w:r>
            <w:proofErr w:type="spellStart"/>
            <w:r>
              <w:rPr>
                <w:sz w:val="19"/>
              </w:rPr>
              <w:t>Complementarias</w:t>
            </w:r>
            <w:proofErr w:type="spellEnd"/>
          </w:p>
        </w:tc>
        <w:tc>
          <w:tcPr>
            <w:tcW w:w="3168" w:type="dxa"/>
            <w:shd w:val="clear" w:color="auto" w:fill="00B0F0"/>
          </w:tcPr>
          <w:p w14:paraId="6ADF2DFE" w14:textId="77777777" w:rsidR="004243F2" w:rsidRDefault="00000000">
            <w:pPr>
              <w:spacing w:before="60" w:after="60"/>
            </w:pPr>
            <w:r>
              <w:rPr>
                <w:sz w:val="19"/>
              </w:rPr>
              <w:t>Handbook of Genetic Algorithms</w:t>
            </w:r>
            <w:r>
              <w:rPr>
                <w:sz w:val="19"/>
              </w:rPr>
              <w:br/>
              <w:t>Lawrence Davis (1991)</w:t>
            </w:r>
          </w:p>
        </w:tc>
        <w:tc>
          <w:tcPr>
            <w:tcW w:w="2592" w:type="dxa"/>
          </w:tcPr>
          <w:p w14:paraId="0EF4570C" w14:textId="77777777" w:rsidR="004243F2" w:rsidRPr="00A777E6" w:rsidRDefault="00000000">
            <w:pPr>
              <w:spacing w:before="60" w:after="60"/>
              <w:rPr>
                <w:lang w:val="es-ES"/>
              </w:rPr>
            </w:pPr>
            <w:r w:rsidRPr="00A777E6">
              <w:rPr>
                <w:sz w:val="19"/>
                <w:lang w:val="es-ES"/>
              </w:rPr>
              <w:t>Fase 1-2: Hibridación, operadores independientes y reales.</w:t>
            </w:r>
          </w:p>
        </w:tc>
        <w:tc>
          <w:tcPr>
            <w:tcW w:w="1440" w:type="dxa"/>
          </w:tcPr>
          <w:p w14:paraId="4EBC1EE1" w14:textId="77777777" w:rsidR="004243F2" w:rsidRDefault="00000000">
            <w:pPr>
              <w:spacing w:before="60" w:after="60"/>
              <w:jc w:val="center"/>
            </w:pPr>
            <w:proofErr w:type="spellStart"/>
            <w:r>
              <w:rPr>
                <w:sz w:val="19"/>
              </w:rPr>
              <w:t>Opcional</w:t>
            </w:r>
            <w:proofErr w:type="spellEnd"/>
            <w:r>
              <w:rPr>
                <w:sz w:val="19"/>
              </w:rPr>
              <w:br/>
            </w:r>
            <w:proofErr w:type="spellStart"/>
            <w:r>
              <w:rPr>
                <w:sz w:val="19"/>
              </w:rPr>
              <w:t>Iberlibro</w:t>
            </w:r>
            <w:proofErr w:type="spellEnd"/>
            <w:r>
              <w:rPr>
                <w:sz w:val="19"/>
              </w:rPr>
              <w:t xml:space="preserve"> / Biblioteca</w:t>
            </w:r>
          </w:p>
        </w:tc>
      </w:tr>
      <w:tr w:rsidR="004243F2" w14:paraId="7E1AE343" w14:textId="77777777" w:rsidTr="00A777E6">
        <w:trPr>
          <w:jc w:val="center"/>
        </w:trPr>
        <w:tc>
          <w:tcPr>
            <w:tcW w:w="2160" w:type="dxa"/>
          </w:tcPr>
          <w:p w14:paraId="7DD9F2FD" w14:textId="77777777" w:rsidR="004243F2" w:rsidRDefault="00000000">
            <w:pPr>
              <w:spacing w:before="60" w:after="60"/>
            </w:pPr>
            <w:r>
              <w:rPr>
                <w:sz w:val="19"/>
              </w:rPr>
              <w:t>Grupo 2: Lecturas Complementarias</w:t>
            </w:r>
          </w:p>
        </w:tc>
        <w:tc>
          <w:tcPr>
            <w:tcW w:w="3168" w:type="dxa"/>
            <w:shd w:val="clear" w:color="auto" w:fill="92D050"/>
          </w:tcPr>
          <w:p w14:paraId="2D4BDCBB" w14:textId="77777777" w:rsidR="004243F2" w:rsidRDefault="00000000">
            <w:pPr>
              <w:spacing w:before="60" w:after="60"/>
            </w:pPr>
            <w:r>
              <w:rPr>
                <w:sz w:val="19"/>
              </w:rPr>
              <w:t>An Introduction to Genetic Algorithms</w:t>
            </w:r>
            <w:r>
              <w:rPr>
                <w:sz w:val="19"/>
              </w:rPr>
              <w:br/>
              <w:t>Melanie Mitchell</w:t>
            </w:r>
          </w:p>
        </w:tc>
        <w:tc>
          <w:tcPr>
            <w:tcW w:w="2592" w:type="dxa"/>
          </w:tcPr>
          <w:p w14:paraId="525FBF7C" w14:textId="77777777" w:rsidR="004243F2" w:rsidRPr="00A777E6" w:rsidRDefault="00000000">
            <w:pPr>
              <w:spacing w:before="60" w:after="60"/>
              <w:rPr>
                <w:lang w:val="es-ES"/>
              </w:rPr>
            </w:pPr>
            <w:r w:rsidRPr="00A777E6">
              <w:rPr>
                <w:sz w:val="19"/>
                <w:lang w:val="es-ES"/>
              </w:rPr>
              <w:t>Fase 1: Vocabulario intuitivo y ciclo de vida evolutivo.</w:t>
            </w:r>
          </w:p>
        </w:tc>
        <w:tc>
          <w:tcPr>
            <w:tcW w:w="1440" w:type="dxa"/>
          </w:tcPr>
          <w:p w14:paraId="3E41D1D0" w14:textId="77777777" w:rsidR="004243F2" w:rsidRDefault="00000000">
            <w:pPr>
              <w:spacing w:before="60" w:after="60"/>
              <w:jc w:val="center"/>
            </w:pPr>
            <w:proofErr w:type="spellStart"/>
            <w:r>
              <w:rPr>
                <w:sz w:val="19"/>
              </w:rPr>
              <w:t>Opcional</w:t>
            </w:r>
            <w:proofErr w:type="spellEnd"/>
            <w:r>
              <w:rPr>
                <w:sz w:val="19"/>
              </w:rPr>
              <w:br/>
              <w:t xml:space="preserve">Amazon / </w:t>
            </w:r>
            <w:proofErr w:type="spellStart"/>
            <w:r>
              <w:rPr>
                <w:sz w:val="19"/>
              </w:rPr>
              <w:t>Iberlibro</w:t>
            </w:r>
            <w:proofErr w:type="spellEnd"/>
          </w:p>
        </w:tc>
      </w:tr>
      <w:tr w:rsidR="004243F2" w14:paraId="2EA33743" w14:textId="77777777" w:rsidTr="00A777E6">
        <w:trPr>
          <w:jc w:val="center"/>
        </w:trPr>
        <w:tc>
          <w:tcPr>
            <w:tcW w:w="2160" w:type="dxa"/>
          </w:tcPr>
          <w:p w14:paraId="688D8536" w14:textId="77777777" w:rsidR="004243F2" w:rsidRDefault="00000000">
            <w:pPr>
              <w:spacing w:before="60" w:after="60"/>
            </w:pPr>
            <w:r>
              <w:rPr>
                <w:sz w:val="19"/>
              </w:rPr>
              <w:t>Grupo 2: Lecturas Complementarias</w:t>
            </w:r>
          </w:p>
        </w:tc>
        <w:tc>
          <w:tcPr>
            <w:tcW w:w="3168" w:type="dxa"/>
            <w:shd w:val="clear" w:color="auto" w:fill="FFC000"/>
          </w:tcPr>
          <w:p w14:paraId="183C5CD5" w14:textId="77777777" w:rsidR="004243F2" w:rsidRDefault="00000000">
            <w:pPr>
              <w:spacing w:before="60" w:after="60"/>
            </w:pPr>
            <w:r>
              <w:rPr>
                <w:sz w:val="19"/>
              </w:rPr>
              <w:t>Genetic Algorithms and Machine Learning for Programmers</w:t>
            </w:r>
            <w:r>
              <w:rPr>
                <w:sz w:val="19"/>
              </w:rPr>
              <w:br/>
              <w:t>Frances Buontempo</w:t>
            </w:r>
          </w:p>
        </w:tc>
        <w:tc>
          <w:tcPr>
            <w:tcW w:w="2592" w:type="dxa"/>
          </w:tcPr>
          <w:p w14:paraId="5EC226A7" w14:textId="77777777" w:rsidR="004243F2" w:rsidRPr="00A777E6" w:rsidRDefault="00000000">
            <w:pPr>
              <w:spacing w:before="60" w:after="60"/>
              <w:rPr>
                <w:lang w:val="es-ES"/>
              </w:rPr>
            </w:pPr>
            <w:r w:rsidRPr="00A777E6">
              <w:rPr>
                <w:sz w:val="19"/>
                <w:lang w:val="es-ES"/>
              </w:rPr>
              <w:t>Fase 2: Arquitectura limpia de clases y depuración.</w:t>
            </w:r>
          </w:p>
        </w:tc>
        <w:tc>
          <w:tcPr>
            <w:tcW w:w="1440" w:type="dxa"/>
          </w:tcPr>
          <w:p w14:paraId="5951B540" w14:textId="77777777" w:rsidR="004243F2" w:rsidRDefault="00000000">
            <w:pPr>
              <w:spacing w:before="60" w:after="60"/>
              <w:jc w:val="center"/>
            </w:pPr>
            <w:proofErr w:type="spellStart"/>
            <w:r>
              <w:rPr>
                <w:sz w:val="19"/>
              </w:rPr>
              <w:t>Opcional</w:t>
            </w:r>
            <w:proofErr w:type="spellEnd"/>
            <w:r>
              <w:rPr>
                <w:sz w:val="19"/>
              </w:rPr>
              <w:br/>
              <w:t>Amazon</w:t>
            </w:r>
          </w:p>
        </w:tc>
      </w:tr>
      <w:tr w:rsidR="004243F2" w14:paraId="496F20CA" w14:textId="77777777" w:rsidTr="00A777E6">
        <w:trPr>
          <w:jc w:val="center"/>
        </w:trPr>
        <w:tc>
          <w:tcPr>
            <w:tcW w:w="2160" w:type="dxa"/>
          </w:tcPr>
          <w:p w14:paraId="468BC51B" w14:textId="77777777" w:rsidR="004243F2" w:rsidRDefault="00000000">
            <w:pPr>
              <w:spacing w:before="60" w:after="60"/>
            </w:pPr>
            <w:r>
              <w:rPr>
                <w:sz w:val="19"/>
              </w:rPr>
              <w:t>Grupo 2: Lecturas Complementarias</w:t>
            </w:r>
          </w:p>
        </w:tc>
        <w:tc>
          <w:tcPr>
            <w:tcW w:w="3168" w:type="dxa"/>
            <w:shd w:val="clear" w:color="auto" w:fill="FFC000"/>
          </w:tcPr>
          <w:p w14:paraId="7B156663" w14:textId="77777777" w:rsidR="004243F2" w:rsidRDefault="00000000">
            <w:pPr>
              <w:spacing w:before="60" w:after="60"/>
            </w:pPr>
            <w:r>
              <w:rPr>
                <w:sz w:val="19"/>
              </w:rPr>
              <w:t>Evolutionary Scheduling</w:t>
            </w:r>
            <w:r>
              <w:rPr>
                <w:sz w:val="19"/>
              </w:rPr>
              <w:br/>
              <w:t>Dahal, Tan &amp; Cowling</w:t>
            </w:r>
          </w:p>
        </w:tc>
        <w:tc>
          <w:tcPr>
            <w:tcW w:w="2592" w:type="dxa"/>
          </w:tcPr>
          <w:p w14:paraId="7F05CC09" w14:textId="77777777" w:rsidR="004243F2" w:rsidRPr="00A777E6" w:rsidRDefault="00000000">
            <w:pPr>
              <w:spacing w:before="60" w:after="60"/>
              <w:rPr>
                <w:lang w:val="es-ES"/>
              </w:rPr>
            </w:pPr>
            <w:r w:rsidRPr="00A777E6">
              <w:rPr>
                <w:sz w:val="19"/>
                <w:lang w:val="es-ES"/>
              </w:rPr>
              <w:t xml:space="preserve">Fase 3: Optimización multiobjetivo y </w:t>
            </w:r>
            <w:proofErr w:type="spellStart"/>
            <w:r w:rsidRPr="00A777E6">
              <w:rPr>
                <w:sz w:val="19"/>
                <w:lang w:val="es-ES"/>
              </w:rPr>
              <w:t>soft</w:t>
            </w:r>
            <w:proofErr w:type="spellEnd"/>
            <w:r w:rsidRPr="00A777E6">
              <w:rPr>
                <w:sz w:val="19"/>
                <w:lang w:val="es-ES"/>
              </w:rPr>
              <w:t xml:space="preserve"> </w:t>
            </w:r>
            <w:proofErr w:type="spellStart"/>
            <w:r w:rsidRPr="00A777E6">
              <w:rPr>
                <w:sz w:val="19"/>
                <w:lang w:val="es-ES"/>
              </w:rPr>
              <w:t>constraints</w:t>
            </w:r>
            <w:proofErr w:type="spellEnd"/>
            <w:r w:rsidRPr="00A777E6">
              <w:rPr>
                <w:sz w:val="19"/>
                <w:lang w:val="es-ES"/>
              </w:rPr>
              <w:t>.</w:t>
            </w:r>
          </w:p>
        </w:tc>
        <w:tc>
          <w:tcPr>
            <w:tcW w:w="1440" w:type="dxa"/>
          </w:tcPr>
          <w:p w14:paraId="1C718103" w14:textId="77777777" w:rsidR="004243F2" w:rsidRDefault="00000000">
            <w:pPr>
              <w:spacing w:before="60" w:after="60"/>
              <w:jc w:val="center"/>
            </w:pPr>
            <w:proofErr w:type="spellStart"/>
            <w:r>
              <w:rPr>
                <w:sz w:val="19"/>
              </w:rPr>
              <w:t>Opcional</w:t>
            </w:r>
            <w:proofErr w:type="spellEnd"/>
            <w:r>
              <w:rPr>
                <w:sz w:val="19"/>
              </w:rPr>
              <w:br/>
            </w:r>
            <w:proofErr w:type="spellStart"/>
            <w:r>
              <w:rPr>
                <w:sz w:val="19"/>
              </w:rPr>
              <w:t>Iberlibro</w:t>
            </w:r>
            <w:proofErr w:type="spellEnd"/>
          </w:p>
        </w:tc>
      </w:tr>
      <w:tr w:rsidR="004243F2" w14:paraId="691E6B7E" w14:textId="77777777" w:rsidTr="00A777E6">
        <w:trPr>
          <w:jc w:val="center"/>
        </w:trPr>
        <w:tc>
          <w:tcPr>
            <w:tcW w:w="2160" w:type="dxa"/>
          </w:tcPr>
          <w:p w14:paraId="4749B0E9" w14:textId="77777777" w:rsidR="004243F2" w:rsidRDefault="00000000">
            <w:pPr>
              <w:spacing w:before="60" w:after="60"/>
            </w:pPr>
            <w:r>
              <w:rPr>
                <w:sz w:val="19"/>
              </w:rPr>
              <w:t xml:space="preserve">Grupo 3: Consulta </w:t>
            </w:r>
            <w:proofErr w:type="spellStart"/>
            <w:r>
              <w:rPr>
                <w:sz w:val="19"/>
              </w:rPr>
              <w:t>Académica</w:t>
            </w:r>
            <w:proofErr w:type="spellEnd"/>
          </w:p>
        </w:tc>
        <w:tc>
          <w:tcPr>
            <w:tcW w:w="3168" w:type="dxa"/>
            <w:shd w:val="clear" w:color="auto" w:fill="00B0F0"/>
          </w:tcPr>
          <w:p w14:paraId="7114B814" w14:textId="77777777" w:rsidR="004243F2" w:rsidRDefault="00000000">
            <w:pPr>
              <w:spacing w:before="60" w:after="60"/>
            </w:pPr>
            <w:r>
              <w:rPr>
                <w:sz w:val="19"/>
              </w:rPr>
              <w:t>Genetic Algorithms in Search, Optimization and Machine Learning</w:t>
            </w:r>
            <w:r>
              <w:rPr>
                <w:sz w:val="19"/>
              </w:rPr>
              <w:br/>
              <w:t>David E. Goldberg (1989)</w:t>
            </w:r>
          </w:p>
        </w:tc>
        <w:tc>
          <w:tcPr>
            <w:tcW w:w="2592" w:type="dxa"/>
          </w:tcPr>
          <w:p w14:paraId="42E6C483" w14:textId="77777777" w:rsidR="004243F2" w:rsidRPr="00A777E6" w:rsidRDefault="00000000">
            <w:pPr>
              <w:spacing w:before="60" w:after="60"/>
              <w:rPr>
                <w:lang w:val="es-ES"/>
              </w:rPr>
            </w:pPr>
            <w:r w:rsidRPr="00A777E6">
              <w:rPr>
                <w:sz w:val="19"/>
                <w:lang w:val="es-ES"/>
              </w:rPr>
              <w:t>Fase 4: Citas históricas en memoria (Teorema de Esquemas).</w:t>
            </w:r>
          </w:p>
        </w:tc>
        <w:tc>
          <w:tcPr>
            <w:tcW w:w="1440" w:type="dxa"/>
          </w:tcPr>
          <w:p w14:paraId="2A0DA923" w14:textId="77777777" w:rsidR="004243F2" w:rsidRDefault="00000000">
            <w:pPr>
              <w:spacing w:before="60" w:after="60"/>
              <w:jc w:val="center"/>
            </w:pPr>
            <w:r>
              <w:rPr>
                <w:sz w:val="19"/>
              </w:rPr>
              <w:t>NO (Biblioteca / PDF)</w:t>
            </w:r>
          </w:p>
        </w:tc>
      </w:tr>
      <w:tr w:rsidR="004243F2" w14:paraId="4F097D03" w14:textId="77777777" w:rsidTr="00A777E6">
        <w:trPr>
          <w:jc w:val="center"/>
        </w:trPr>
        <w:tc>
          <w:tcPr>
            <w:tcW w:w="2160" w:type="dxa"/>
          </w:tcPr>
          <w:p w14:paraId="4F0EC16D" w14:textId="77777777" w:rsidR="004243F2" w:rsidRDefault="00000000">
            <w:pPr>
              <w:spacing w:before="60" w:after="60"/>
            </w:pPr>
            <w:r>
              <w:rPr>
                <w:sz w:val="19"/>
              </w:rPr>
              <w:t>Grupo 3: Consulta Académica</w:t>
            </w:r>
          </w:p>
        </w:tc>
        <w:tc>
          <w:tcPr>
            <w:tcW w:w="3168" w:type="dxa"/>
            <w:shd w:val="clear" w:color="auto" w:fill="FFC000"/>
          </w:tcPr>
          <w:p w14:paraId="041F47B8" w14:textId="77777777" w:rsidR="004243F2" w:rsidRDefault="00000000">
            <w:pPr>
              <w:spacing w:before="60" w:after="60"/>
            </w:pPr>
            <w:r>
              <w:rPr>
                <w:sz w:val="19"/>
              </w:rPr>
              <w:t>Introduction to Evolutionary Computing</w:t>
            </w:r>
            <w:r>
              <w:rPr>
                <w:sz w:val="19"/>
              </w:rPr>
              <w:br/>
              <w:t>Eiben &amp; Smith (2015)</w:t>
            </w:r>
          </w:p>
        </w:tc>
        <w:tc>
          <w:tcPr>
            <w:tcW w:w="2592" w:type="dxa"/>
          </w:tcPr>
          <w:p w14:paraId="3F0F1E82" w14:textId="77777777" w:rsidR="004243F2" w:rsidRPr="00A777E6" w:rsidRDefault="00000000">
            <w:pPr>
              <w:spacing w:before="60" w:after="60"/>
              <w:rPr>
                <w:lang w:val="es-ES"/>
              </w:rPr>
            </w:pPr>
            <w:r w:rsidRPr="00A777E6">
              <w:rPr>
                <w:sz w:val="19"/>
                <w:lang w:val="es-ES"/>
              </w:rPr>
              <w:t>Fase 4: Marco teórico formal para la memoria en LaTeX.</w:t>
            </w:r>
          </w:p>
        </w:tc>
        <w:tc>
          <w:tcPr>
            <w:tcW w:w="1440" w:type="dxa"/>
          </w:tcPr>
          <w:p w14:paraId="421231B3" w14:textId="77777777" w:rsidR="004243F2" w:rsidRDefault="00000000">
            <w:pPr>
              <w:spacing w:before="60" w:after="60"/>
              <w:jc w:val="center"/>
            </w:pPr>
            <w:r>
              <w:rPr>
                <w:sz w:val="19"/>
              </w:rPr>
              <w:t>NO (Biblioteca / PDF)</w:t>
            </w:r>
          </w:p>
        </w:tc>
      </w:tr>
      <w:tr w:rsidR="004243F2" w14:paraId="124BC99A" w14:textId="77777777" w:rsidTr="00A777E6">
        <w:trPr>
          <w:jc w:val="center"/>
        </w:trPr>
        <w:tc>
          <w:tcPr>
            <w:tcW w:w="2160" w:type="dxa"/>
          </w:tcPr>
          <w:p w14:paraId="3A0DC5E4" w14:textId="77777777" w:rsidR="004243F2" w:rsidRDefault="00000000">
            <w:pPr>
              <w:spacing w:before="60" w:after="60"/>
            </w:pPr>
            <w:r>
              <w:rPr>
                <w:sz w:val="19"/>
              </w:rPr>
              <w:t>Grupo 3: Consulta Académica</w:t>
            </w:r>
          </w:p>
        </w:tc>
        <w:tc>
          <w:tcPr>
            <w:tcW w:w="3168" w:type="dxa"/>
            <w:shd w:val="clear" w:color="auto" w:fill="FFC000"/>
          </w:tcPr>
          <w:p w14:paraId="3D6D8196" w14:textId="77777777" w:rsidR="004243F2" w:rsidRDefault="00000000">
            <w:pPr>
              <w:spacing w:before="60" w:after="60"/>
            </w:pPr>
            <w:r>
              <w:rPr>
                <w:sz w:val="19"/>
              </w:rPr>
              <w:t>Search Methodologies</w:t>
            </w:r>
            <w:r>
              <w:rPr>
                <w:sz w:val="19"/>
              </w:rPr>
              <w:br/>
              <w:t>Burke &amp; Kendall (2014)</w:t>
            </w:r>
          </w:p>
        </w:tc>
        <w:tc>
          <w:tcPr>
            <w:tcW w:w="2592" w:type="dxa"/>
          </w:tcPr>
          <w:p w14:paraId="2D113574" w14:textId="77777777" w:rsidR="004243F2" w:rsidRPr="00A777E6" w:rsidRDefault="00000000">
            <w:pPr>
              <w:spacing w:before="60" w:after="60"/>
              <w:rPr>
                <w:lang w:val="es-ES"/>
              </w:rPr>
            </w:pPr>
            <w:r w:rsidRPr="00A777E6">
              <w:rPr>
                <w:sz w:val="19"/>
                <w:lang w:val="es-ES"/>
              </w:rPr>
              <w:t>Fase 4: Comparación de metaheurísticas e hibridación.</w:t>
            </w:r>
          </w:p>
        </w:tc>
        <w:tc>
          <w:tcPr>
            <w:tcW w:w="1440" w:type="dxa"/>
          </w:tcPr>
          <w:p w14:paraId="083C7471" w14:textId="77777777" w:rsidR="004243F2" w:rsidRDefault="00000000">
            <w:pPr>
              <w:spacing w:before="60" w:after="60"/>
              <w:jc w:val="center"/>
            </w:pPr>
            <w:r>
              <w:rPr>
                <w:sz w:val="19"/>
              </w:rPr>
              <w:t>NO (Biblioteca / PDF)</w:t>
            </w:r>
          </w:p>
        </w:tc>
      </w:tr>
      <w:tr w:rsidR="004243F2" w14:paraId="4429D743" w14:textId="77777777" w:rsidTr="00A61F0B">
        <w:trPr>
          <w:jc w:val="center"/>
        </w:trPr>
        <w:tc>
          <w:tcPr>
            <w:tcW w:w="2160" w:type="dxa"/>
          </w:tcPr>
          <w:p w14:paraId="0081D56B" w14:textId="6ECE9349" w:rsidR="004243F2" w:rsidRDefault="00000000">
            <w:pPr>
              <w:spacing w:before="60" w:after="60"/>
            </w:pPr>
            <w:r>
              <w:rPr>
                <w:sz w:val="19"/>
              </w:rPr>
              <w:t xml:space="preserve">Grupo 4: </w:t>
            </w:r>
            <w:r w:rsidR="00A777E6" w:rsidRPr="00A777E6">
              <w:rPr>
                <w:sz w:val="19"/>
              </w:rPr>
              <w:t xml:space="preserve">Staff </w:t>
            </w:r>
            <w:r w:rsidR="00A777E6" w:rsidRPr="00A777E6">
              <w:rPr>
                <w:sz w:val="19"/>
              </w:rPr>
              <w:t xml:space="preserve">scheduling / </w:t>
            </w:r>
            <w:r w:rsidR="00A777E6" w:rsidRPr="00A777E6">
              <w:rPr>
                <w:sz w:val="19"/>
              </w:rPr>
              <w:t xml:space="preserve">Employee </w:t>
            </w:r>
            <w:r w:rsidR="00A777E6" w:rsidRPr="00A777E6">
              <w:rPr>
                <w:sz w:val="19"/>
              </w:rPr>
              <w:t>rostering</w:t>
            </w:r>
          </w:p>
        </w:tc>
        <w:tc>
          <w:tcPr>
            <w:tcW w:w="3168" w:type="dxa"/>
            <w:shd w:val="clear" w:color="auto" w:fill="F79646" w:themeFill="accent6"/>
          </w:tcPr>
          <w:p w14:paraId="0FE50D64" w14:textId="3621CFF2" w:rsidR="004243F2" w:rsidRPr="00A777E6" w:rsidRDefault="00A777E6">
            <w:pPr>
              <w:spacing w:before="60" w:after="60"/>
              <w:rPr>
                <w:sz w:val="19"/>
              </w:rPr>
            </w:pPr>
            <w:r w:rsidRPr="00A777E6">
              <w:rPr>
                <w:sz w:val="19"/>
              </w:rPr>
              <w:t>Staff Scheduling and Rostering: Theory and Applications — Jiang, Krishnamoorthy &amp; Sier</w:t>
            </w:r>
          </w:p>
        </w:tc>
        <w:tc>
          <w:tcPr>
            <w:tcW w:w="2592" w:type="dxa"/>
          </w:tcPr>
          <w:p w14:paraId="613F6C8D" w14:textId="6EE2AA6F" w:rsidR="004243F2" w:rsidRPr="00A777E6" w:rsidRDefault="004243F2">
            <w:pPr>
              <w:spacing w:before="60" w:after="60"/>
            </w:pPr>
          </w:p>
        </w:tc>
        <w:tc>
          <w:tcPr>
            <w:tcW w:w="1440" w:type="dxa"/>
          </w:tcPr>
          <w:p w14:paraId="59343D8B" w14:textId="40A401B7" w:rsidR="004243F2" w:rsidRDefault="004243F2">
            <w:pPr>
              <w:spacing w:before="60" w:after="60"/>
              <w:jc w:val="center"/>
            </w:pPr>
          </w:p>
        </w:tc>
      </w:tr>
      <w:tr w:rsidR="00A61F0B" w14:paraId="68832BBA" w14:textId="77777777" w:rsidTr="008C3D9A">
        <w:trPr>
          <w:jc w:val="center"/>
        </w:trPr>
        <w:tc>
          <w:tcPr>
            <w:tcW w:w="2160" w:type="dxa"/>
          </w:tcPr>
          <w:p w14:paraId="1E9EBBB5" w14:textId="0BDD6487" w:rsidR="00A61F0B" w:rsidRDefault="00A61F0B" w:rsidP="00A61F0B">
            <w:pPr>
              <w:spacing w:before="60" w:after="60"/>
              <w:rPr>
                <w:sz w:val="19"/>
              </w:rPr>
            </w:pPr>
            <w:r w:rsidRPr="00053AC7">
              <w:rPr>
                <w:sz w:val="19"/>
              </w:rPr>
              <w:t>Grupo 4: Staff scheduling / Employee rostering</w:t>
            </w:r>
          </w:p>
        </w:tc>
        <w:tc>
          <w:tcPr>
            <w:tcW w:w="3168" w:type="dxa"/>
            <w:shd w:val="clear" w:color="auto" w:fill="00B050"/>
          </w:tcPr>
          <w:p w14:paraId="4A93C706" w14:textId="005409BD" w:rsidR="00A61F0B" w:rsidRPr="00A777E6" w:rsidRDefault="00A61F0B" w:rsidP="00A61F0B">
            <w:pPr>
              <w:spacing w:before="60" w:after="60"/>
              <w:rPr>
                <w:sz w:val="19"/>
              </w:rPr>
            </w:pPr>
            <w:r w:rsidRPr="00A777E6">
              <w:rPr>
                <w:sz w:val="19"/>
              </w:rPr>
              <w:t>Automated Scheduling and Planning: From Theory to Practice</w:t>
            </w:r>
          </w:p>
        </w:tc>
        <w:tc>
          <w:tcPr>
            <w:tcW w:w="2592" w:type="dxa"/>
          </w:tcPr>
          <w:p w14:paraId="22471AD5" w14:textId="77777777" w:rsidR="00A61F0B" w:rsidRPr="00A777E6" w:rsidRDefault="00A61F0B" w:rsidP="00A61F0B">
            <w:pPr>
              <w:spacing w:before="60" w:after="60"/>
            </w:pPr>
          </w:p>
        </w:tc>
        <w:tc>
          <w:tcPr>
            <w:tcW w:w="1440" w:type="dxa"/>
          </w:tcPr>
          <w:p w14:paraId="1CDD1534" w14:textId="77777777" w:rsidR="00A61F0B" w:rsidRDefault="00A61F0B" w:rsidP="00A61F0B">
            <w:pPr>
              <w:spacing w:before="60" w:after="60"/>
              <w:jc w:val="center"/>
            </w:pPr>
          </w:p>
        </w:tc>
      </w:tr>
      <w:tr w:rsidR="00A61F0B" w14:paraId="4505F34C" w14:textId="77777777">
        <w:trPr>
          <w:jc w:val="center"/>
        </w:trPr>
        <w:tc>
          <w:tcPr>
            <w:tcW w:w="2160" w:type="dxa"/>
          </w:tcPr>
          <w:p w14:paraId="34D7F35E" w14:textId="4766376E" w:rsidR="00A61F0B" w:rsidRDefault="00A61F0B" w:rsidP="00A61F0B">
            <w:pPr>
              <w:spacing w:before="60" w:after="60"/>
              <w:rPr>
                <w:sz w:val="19"/>
              </w:rPr>
            </w:pPr>
            <w:r w:rsidRPr="00053AC7">
              <w:rPr>
                <w:sz w:val="19"/>
              </w:rPr>
              <w:t>Grupo 4: Staff scheduling / Employee rostering</w:t>
            </w:r>
          </w:p>
        </w:tc>
        <w:tc>
          <w:tcPr>
            <w:tcW w:w="3168" w:type="dxa"/>
          </w:tcPr>
          <w:p w14:paraId="5BA035CA" w14:textId="6ED95ACD" w:rsidR="00A61F0B" w:rsidRPr="00A777E6" w:rsidRDefault="00A61F0B" w:rsidP="00A61F0B">
            <w:pPr>
              <w:spacing w:before="60" w:after="60"/>
              <w:rPr>
                <w:sz w:val="19"/>
              </w:rPr>
            </w:pPr>
            <w:r w:rsidRPr="00A777E6">
              <w:rPr>
                <w:sz w:val="19"/>
              </w:rPr>
              <w:t>Hyper-Heuristics: Theory and Applications — Pillay &amp; Qu</w:t>
            </w:r>
          </w:p>
        </w:tc>
        <w:tc>
          <w:tcPr>
            <w:tcW w:w="2592" w:type="dxa"/>
          </w:tcPr>
          <w:p w14:paraId="2C3C5BA7" w14:textId="77777777" w:rsidR="00A61F0B" w:rsidRPr="00A777E6" w:rsidRDefault="00A61F0B" w:rsidP="00A61F0B">
            <w:pPr>
              <w:spacing w:before="60" w:after="60"/>
            </w:pPr>
          </w:p>
        </w:tc>
        <w:tc>
          <w:tcPr>
            <w:tcW w:w="1440" w:type="dxa"/>
          </w:tcPr>
          <w:p w14:paraId="2294E445" w14:textId="77777777" w:rsidR="00A61F0B" w:rsidRDefault="00A61F0B" w:rsidP="00A61F0B">
            <w:pPr>
              <w:spacing w:before="60" w:after="60"/>
              <w:jc w:val="center"/>
            </w:pPr>
          </w:p>
        </w:tc>
      </w:tr>
      <w:tr w:rsidR="00A61F0B" w14:paraId="39F53BBB" w14:textId="77777777" w:rsidTr="00A61F0B">
        <w:trPr>
          <w:jc w:val="center"/>
        </w:trPr>
        <w:tc>
          <w:tcPr>
            <w:tcW w:w="2160" w:type="dxa"/>
          </w:tcPr>
          <w:p w14:paraId="17970ABB" w14:textId="37694D21" w:rsidR="00A61F0B" w:rsidRDefault="00A61F0B" w:rsidP="00A61F0B">
            <w:pPr>
              <w:spacing w:before="60" w:after="60"/>
              <w:rPr>
                <w:sz w:val="19"/>
              </w:rPr>
            </w:pPr>
            <w:r w:rsidRPr="00053AC7">
              <w:rPr>
                <w:sz w:val="19"/>
              </w:rPr>
              <w:t>Grupo 4: Staff scheduling / Employee rostering</w:t>
            </w:r>
          </w:p>
        </w:tc>
        <w:tc>
          <w:tcPr>
            <w:tcW w:w="3168" w:type="dxa"/>
            <w:shd w:val="clear" w:color="auto" w:fill="F79646" w:themeFill="accent6"/>
          </w:tcPr>
          <w:p w14:paraId="188378A2" w14:textId="42939A73" w:rsidR="00A61F0B" w:rsidRPr="00A777E6" w:rsidRDefault="00A61F0B" w:rsidP="00A61F0B">
            <w:pPr>
              <w:spacing w:before="60" w:after="60"/>
              <w:rPr>
                <w:sz w:val="19"/>
              </w:rPr>
            </w:pPr>
            <w:r w:rsidRPr="00A777E6">
              <w:rPr>
                <w:sz w:val="19"/>
              </w:rPr>
              <w:t>Planning and Scheduling in Manufacturing and Services — Michael L. Pinedo</w:t>
            </w:r>
          </w:p>
        </w:tc>
        <w:tc>
          <w:tcPr>
            <w:tcW w:w="2592" w:type="dxa"/>
          </w:tcPr>
          <w:p w14:paraId="06B7AA62" w14:textId="24A9110C" w:rsidR="00A61F0B" w:rsidRPr="00A777E6" w:rsidRDefault="00A61F0B" w:rsidP="00A61F0B">
            <w:pPr>
              <w:spacing w:before="60" w:after="60"/>
            </w:pPr>
          </w:p>
        </w:tc>
        <w:tc>
          <w:tcPr>
            <w:tcW w:w="1440" w:type="dxa"/>
          </w:tcPr>
          <w:p w14:paraId="4F1028AC" w14:textId="77777777" w:rsidR="00A61F0B" w:rsidRDefault="00A61F0B" w:rsidP="00A61F0B">
            <w:pPr>
              <w:spacing w:before="60" w:after="60"/>
              <w:jc w:val="center"/>
            </w:pPr>
          </w:p>
        </w:tc>
      </w:tr>
      <w:tr w:rsidR="00A777E6" w14:paraId="35F4B308" w14:textId="77777777">
        <w:trPr>
          <w:jc w:val="center"/>
        </w:trPr>
        <w:tc>
          <w:tcPr>
            <w:tcW w:w="2160" w:type="dxa"/>
          </w:tcPr>
          <w:p w14:paraId="131B22EF" w14:textId="5376731D" w:rsidR="00A777E6" w:rsidRDefault="00A777E6">
            <w:pPr>
              <w:spacing w:before="60" w:after="60"/>
              <w:rPr>
                <w:sz w:val="19"/>
              </w:rPr>
            </w:pPr>
            <w:r>
              <w:rPr>
                <w:sz w:val="19"/>
              </w:rPr>
              <w:t>ARTÍCULOS</w:t>
            </w:r>
            <w:r w:rsidR="00A61F0B">
              <w:rPr>
                <w:sz w:val="19"/>
              </w:rPr>
              <w:t xml:space="preserve"> </w:t>
            </w:r>
            <w:r w:rsidR="00A61F0B" w:rsidRPr="00A61F0B">
              <w:rPr>
                <w:sz w:val="19"/>
              </w:rPr>
              <w:t>staff scheduling y employee rostering</w:t>
            </w:r>
          </w:p>
        </w:tc>
        <w:tc>
          <w:tcPr>
            <w:tcW w:w="3168" w:type="dxa"/>
          </w:tcPr>
          <w:p w14:paraId="31CE959D" w14:textId="77777777" w:rsidR="00A777E6" w:rsidRPr="00A777E6" w:rsidRDefault="00A777E6" w:rsidP="00A777E6">
            <w:pPr>
              <w:spacing w:before="60" w:after="60"/>
              <w:rPr>
                <w:sz w:val="19"/>
              </w:rPr>
            </w:pPr>
            <w:proofErr w:type="spellStart"/>
            <w:r w:rsidRPr="00A777E6">
              <w:rPr>
                <w:sz w:val="19"/>
              </w:rPr>
              <w:t>Aickelin</w:t>
            </w:r>
            <w:proofErr w:type="spellEnd"/>
            <w:r w:rsidRPr="00A777E6">
              <w:rPr>
                <w:sz w:val="19"/>
              </w:rPr>
              <w:t xml:space="preserve"> &amp; </w:t>
            </w:r>
            <w:proofErr w:type="spellStart"/>
            <w:r w:rsidRPr="00A777E6">
              <w:rPr>
                <w:sz w:val="19"/>
              </w:rPr>
              <w:t>Dowsland</w:t>
            </w:r>
            <w:proofErr w:type="spellEnd"/>
            <w:r w:rsidRPr="00A777E6">
              <w:rPr>
                <w:sz w:val="19"/>
              </w:rPr>
              <w:t xml:space="preserve"> — 2000</w:t>
            </w:r>
          </w:p>
          <w:p w14:paraId="1317E725" w14:textId="20CC969B" w:rsidR="00A777E6" w:rsidRPr="00A777E6" w:rsidRDefault="00A777E6">
            <w:pPr>
              <w:spacing w:before="60" w:after="60"/>
              <w:rPr>
                <w:sz w:val="19"/>
              </w:rPr>
            </w:pPr>
            <w:r w:rsidRPr="00A777E6">
              <w:rPr>
                <w:sz w:val="19"/>
              </w:rPr>
              <w:t>“Exploiting problem structure in a genetic algorithm approach to a nurse rostering problem”</w:t>
            </w:r>
          </w:p>
        </w:tc>
        <w:tc>
          <w:tcPr>
            <w:tcW w:w="2592" w:type="dxa"/>
          </w:tcPr>
          <w:p w14:paraId="170B3263" w14:textId="77777777" w:rsidR="00A777E6" w:rsidRPr="00A777E6" w:rsidRDefault="00A777E6">
            <w:pPr>
              <w:spacing w:before="60" w:after="60"/>
            </w:pPr>
          </w:p>
        </w:tc>
        <w:tc>
          <w:tcPr>
            <w:tcW w:w="1440" w:type="dxa"/>
          </w:tcPr>
          <w:p w14:paraId="2398BF6E" w14:textId="77777777" w:rsidR="00A777E6" w:rsidRDefault="00A777E6">
            <w:pPr>
              <w:spacing w:before="60" w:after="60"/>
              <w:jc w:val="center"/>
            </w:pPr>
          </w:p>
        </w:tc>
      </w:tr>
      <w:tr w:rsidR="00A777E6" w:rsidRPr="00A777E6" w14:paraId="628A1025" w14:textId="77777777">
        <w:trPr>
          <w:jc w:val="center"/>
        </w:trPr>
        <w:tc>
          <w:tcPr>
            <w:tcW w:w="2160" w:type="dxa"/>
          </w:tcPr>
          <w:p w14:paraId="2CF7D0D8" w14:textId="77777777" w:rsidR="00A777E6" w:rsidRDefault="00A777E6">
            <w:pPr>
              <w:spacing w:before="60" w:after="60"/>
              <w:rPr>
                <w:sz w:val="19"/>
              </w:rPr>
            </w:pPr>
          </w:p>
        </w:tc>
        <w:tc>
          <w:tcPr>
            <w:tcW w:w="3168" w:type="dxa"/>
          </w:tcPr>
          <w:p w14:paraId="3A13BD98" w14:textId="6A52650F" w:rsidR="00A777E6" w:rsidRPr="00A777E6" w:rsidRDefault="00A777E6" w:rsidP="00A777E6">
            <w:pPr>
              <w:spacing w:before="60" w:after="60"/>
              <w:rPr>
                <w:sz w:val="19"/>
              </w:rPr>
            </w:pPr>
            <w:proofErr w:type="spellStart"/>
            <w:r w:rsidRPr="00A777E6">
              <w:rPr>
                <w:sz w:val="19"/>
              </w:rPr>
              <w:t>Aickelin</w:t>
            </w:r>
            <w:proofErr w:type="spellEnd"/>
            <w:r w:rsidRPr="00A777E6">
              <w:rPr>
                <w:sz w:val="19"/>
              </w:rPr>
              <w:t xml:space="preserve"> — “Nurse Rostering with Genetic Algorithms”</w:t>
            </w:r>
          </w:p>
        </w:tc>
        <w:tc>
          <w:tcPr>
            <w:tcW w:w="2592" w:type="dxa"/>
          </w:tcPr>
          <w:p w14:paraId="225D42DE" w14:textId="710FEBCD" w:rsidR="00A777E6" w:rsidRPr="00A777E6" w:rsidRDefault="00A777E6">
            <w:pPr>
              <w:spacing w:before="60" w:after="60"/>
              <w:rPr>
                <w:sz w:val="19"/>
              </w:rPr>
            </w:pPr>
            <w:r w:rsidRPr="00A777E6">
              <w:rPr>
                <w:sz w:val="19"/>
              </w:rPr>
              <w:t>Es casi un mini caso de estudio de tu TFG.</w:t>
            </w:r>
          </w:p>
        </w:tc>
        <w:tc>
          <w:tcPr>
            <w:tcW w:w="1440" w:type="dxa"/>
          </w:tcPr>
          <w:p w14:paraId="6EDAFF89" w14:textId="77777777" w:rsidR="00A777E6" w:rsidRPr="00A777E6" w:rsidRDefault="00A777E6">
            <w:pPr>
              <w:spacing w:before="60" w:after="60"/>
              <w:jc w:val="center"/>
              <w:rPr>
                <w:lang w:val="es-ES"/>
              </w:rPr>
            </w:pPr>
          </w:p>
        </w:tc>
      </w:tr>
      <w:tr w:rsidR="00A777E6" w:rsidRPr="00A777E6" w14:paraId="601C8170" w14:textId="77777777">
        <w:trPr>
          <w:jc w:val="center"/>
        </w:trPr>
        <w:tc>
          <w:tcPr>
            <w:tcW w:w="2160" w:type="dxa"/>
          </w:tcPr>
          <w:p w14:paraId="2AB93B33" w14:textId="77777777" w:rsidR="00A777E6" w:rsidRPr="00A777E6" w:rsidRDefault="00A777E6">
            <w:pPr>
              <w:spacing w:before="60" w:after="60"/>
              <w:rPr>
                <w:sz w:val="19"/>
                <w:lang w:val="es-ES"/>
              </w:rPr>
            </w:pPr>
          </w:p>
        </w:tc>
        <w:tc>
          <w:tcPr>
            <w:tcW w:w="3168" w:type="dxa"/>
          </w:tcPr>
          <w:p w14:paraId="43CADD8D" w14:textId="77777777" w:rsidR="00A777E6" w:rsidRPr="00A777E6" w:rsidRDefault="00A777E6" w:rsidP="00A777E6">
            <w:pPr>
              <w:spacing w:before="60" w:after="60"/>
              <w:rPr>
                <w:sz w:val="19"/>
              </w:rPr>
            </w:pPr>
            <w:proofErr w:type="spellStart"/>
            <w:r w:rsidRPr="00A777E6">
              <w:rPr>
                <w:sz w:val="19"/>
              </w:rPr>
              <w:t>Aickelin</w:t>
            </w:r>
            <w:proofErr w:type="spellEnd"/>
            <w:r w:rsidRPr="00A777E6">
              <w:rPr>
                <w:sz w:val="19"/>
              </w:rPr>
              <w:t xml:space="preserve"> et </w:t>
            </w:r>
            <w:proofErr w:type="gramStart"/>
            <w:r w:rsidRPr="00A777E6">
              <w:rPr>
                <w:sz w:val="19"/>
              </w:rPr>
              <w:t>al. —</w:t>
            </w:r>
            <w:proofErr w:type="gramEnd"/>
            <w:r w:rsidRPr="00A777E6">
              <w:rPr>
                <w:sz w:val="19"/>
              </w:rPr>
              <w:t xml:space="preserve"> 2004</w:t>
            </w:r>
          </w:p>
          <w:p w14:paraId="1F20E2A7" w14:textId="63BA6E7B" w:rsidR="00A777E6" w:rsidRPr="00A777E6" w:rsidRDefault="00A777E6" w:rsidP="00A777E6">
            <w:pPr>
              <w:spacing w:before="60" w:after="60"/>
              <w:rPr>
                <w:sz w:val="19"/>
              </w:rPr>
            </w:pPr>
            <w:r w:rsidRPr="00A777E6">
              <w:rPr>
                <w:sz w:val="19"/>
              </w:rPr>
              <w:t>“An indirect Genetic Algorithm for a nurse-scheduling problem”</w:t>
            </w:r>
          </w:p>
        </w:tc>
        <w:tc>
          <w:tcPr>
            <w:tcW w:w="2592" w:type="dxa"/>
          </w:tcPr>
          <w:p w14:paraId="4BA3F350" w14:textId="77777777" w:rsidR="00A777E6" w:rsidRPr="00A777E6" w:rsidRDefault="00A777E6">
            <w:pPr>
              <w:spacing w:before="60" w:after="60"/>
              <w:rPr>
                <w:sz w:val="19"/>
              </w:rPr>
            </w:pPr>
          </w:p>
        </w:tc>
        <w:tc>
          <w:tcPr>
            <w:tcW w:w="1440" w:type="dxa"/>
          </w:tcPr>
          <w:p w14:paraId="6BBA2B50" w14:textId="0D2EDBAD" w:rsidR="00A777E6" w:rsidRPr="00A777E6" w:rsidRDefault="00A777E6">
            <w:pPr>
              <w:spacing w:before="60" w:after="60"/>
              <w:jc w:val="center"/>
              <w:rPr>
                <w:lang w:val="es-ES"/>
              </w:rPr>
            </w:pPr>
          </w:p>
        </w:tc>
      </w:tr>
      <w:tr w:rsidR="00A777E6" w:rsidRPr="00A777E6" w14:paraId="3502A9D4" w14:textId="77777777">
        <w:trPr>
          <w:jc w:val="center"/>
        </w:trPr>
        <w:tc>
          <w:tcPr>
            <w:tcW w:w="2160" w:type="dxa"/>
          </w:tcPr>
          <w:p w14:paraId="41D27F17" w14:textId="77777777" w:rsidR="00A777E6" w:rsidRPr="00A777E6" w:rsidRDefault="00A777E6">
            <w:pPr>
              <w:spacing w:before="60" w:after="60"/>
              <w:rPr>
                <w:sz w:val="19"/>
                <w:lang w:val="es-ES"/>
              </w:rPr>
            </w:pPr>
          </w:p>
        </w:tc>
        <w:tc>
          <w:tcPr>
            <w:tcW w:w="3168" w:type="dxa"/>
          </w:tcPr>
          <w:p w14:paraId="49626F4E" w14:textId="77777777" w:rsidR="00A777E6" w:rsidRPr="00A777E6" w:rsidRDefault="00A777E6" w:rsidP="00A777E6">
            <w:pPr>
              <w:spacing w:before="60" w:after="60"/>
              <w:rPr>
                <w:sz w:val="19"/>
              </w:rPr>
            </w:pPr>
            <w:r w:rsidRPr="00A777E6">
              <w:rPr>
                <w:sz w:val="19"/>
              </w:rPr>
              <w:t>Cai &amp; Li — 2000</w:t>
            </w:r>
          </w:p>
          <w:p w14:paraId="436275F0" w14:textId="022D4B0A" w:rsidR="00A777E6" w:rsidRPr="00A777E6" w:rsidRDefault="00A777E6" w:rsidP="00A777E6">
            <w:pPr>
              <w:spacing w:before="60" w:after="60"/>
              <w:rPr>
                <w:sz w:val="19"/>
              </w:rPr>
            </w:pPr>
            <w:r w:rsidRPr="00A777E6">
              <w:rPr>
                <w:sz w:val="19"/>
              </w:rPr>
              <w:t>“A genetic algorithm for scheduling staff of mixed skills under multi-criteria”</w:t>
            </w:r>
          </w:p>
        </w:tc>
        <w:tc>
          <w:tcPr>
            <w:tcW w:w="2592" w:type="dxa"/>
          </w:tcPr>
          <w:p w14:paraId="33535733" w14:textId="77777777" w:rsidR="00A777E6" w:rsidRPr="00A777E6" w:rsidRDefault="00A777E6">
            <w:pPr>
              <w:spacing w:before="60" w:after="60"/>
            </w:pPr>
          </w:p>
        </w:tc>
        <w:tc>
          <w:tcPr>
            <w:tcW w:w="1440" w:type="dxa"/>
          </w:tcPr>
          <w:p w14:paraId="1F44FF4B" w14:textId="77777777" w:rsidR="00A777E6" w:rsidRPr="00A777E6" w:rsidRDefault="00A777E6">
            <w:pPr>
              <w:spacing w:before="60" w:after="60"/>
              <w:jc w:val="center"/>
            </w:pPr>
          </w:p>
        </w:tc>
      </w:tr>
      <w:tr w:rsidR="00A777E6" w:rsidRPr="00A777E6" w14:paraId="7C71E24A" w14:textId="77777777">
        <w:trPr>
          <w:jc w:val="center"/>
        </w:trPr>
        <w:tc>
          <w:tcPr>
            <w:tcW w:w="2160" w:type="dxa"/>
          </w:tcPr>
          <w:p w14:paraId="766CDDFF" w14:textId="77777777" w:rsidR="00A777E6" w:rsidRPr="00A777E6" w:rsidRDefault="00A777E6">
            <w:pPr>
              <w:spacing w:before="60" w:after="60"/>
              <w:rPr>
                <w:sz w:val="19"/>
                <w:lang w:val="es-ES"/>
              </w:rPr>
            </w:pPr>
          </w:p>
        </w:tc>
        <w:tc>
          <w:tcPr>
            <w:tcW w:w="3168" w:type="dxa"/>
          </w:tcPr>
          <w:p w14:paraId="110FA5E8" w14:textId="77777777" w:rsidR="00A777E6" w:rsidRPr="00A777E6" w:rsidRDefault="00A777E6" w:rsidP="00A777E6">
            <w:pPr>
              <w:spacing w:before="60" w:after="60"/>
              <w:rPr>
                <w:sz w:val="19"/>
              </w:rPr>
            </w:pPr>
            <w:r w:rsidRPr="00A777E6">
              <w:rPr>
                <w:sz w:val="19"/>
              </w:rPr>
              <w:t xml:space="preserve">Nurse </w:t>
            </w:r>
            <w:proofErr w:type="spellStart"/>
            <w:r w:rsidRPr="00A777E6">
              <w:rPr>
                <w:sz w:val="19"/>
              </w:rPr>
              <w:t>rerostering</w:t>
            </w:r>
            <w:proofErr w:type="spellEnd"/>
            <w:r w:rsidRPr="00A777E6">
              <w:rPr>
                <w:sz w:val="19"/>
              </w:rPr>
              <w:t xml:space="preserve"> — 2007</w:t>
            </w:r>
          </w:p>
          <w:p w14:paraId="498D6A42" w14:textId="1EA476C2" w:rsidR="00A777E6" w:rsidRPr="00A777E6" w:rsidRDefault="00A777E6" w:rsidP="00A777E6">
            <w:pPr>
              <w:spacing w:before="60" w:after="60"/>
              <w:rPr>
                <w:sz w:val="19"/>
              </w:rPr>
            </w:pPr>
            <w:r w:rsidRPr="00A777E6">
              <w:rPr>
                <w:sz w:val="19"/>
              </w:rPr>
              <w:t xml:space="preserve">“A genetic algorithm approach to a nurse </w:t>
            </w:r>
            <w:proofErr w:type="spellStart"/>
            <w:r w:rsidRPr="00A777E6">
              <w:rPr>
                <w:sz w:val="19"/>
              </w:rPr>
              <w:t>rerostering</w:t>
            </w:r>
            <w:proofErr w:type="spellEnd"/>
            <w:r w:rsidRPr="00A777E6">
              <w:rPr>
                <w:sz w:val="19"/>
              </w:rPr>
              <w:t xml:space="preserve"> problem”</w:t>
            </w:r>
          </w:p>
        </w:tc>
        <w:tc>
          <w:tcPr>
            <w:tcW w:w="2592" w:type="dxa"/>
          </w:tcPr>
          <w:p w14:paraId="51325219" w14:textId="77777777" w:rsidR="00A777E6" w:rsidRPr="00A777E6" w:rsidRDefault="00A777E6">
            <w:pPr>
              <w:spacing w:before="60" w:after="60"/>
            </w:pPr>
          </w:p>
        </w:tc>
        <w:tc>
          <w:tcPr>
            <w:tcW w:w="1440" w:type="dxa"/>
          </w:tcPr>
          <w:p w14:paraId="1284670C" w14:textId="77777777" w:rsidR="00A777E6" w:rsidRPr="00A777E6" w:rsidRDefault="00A777E6">
            <w:pPr>
              <w:spacing w:before="60" w:after="60"/>
              <w:jc w:val="center"/>
            </w:pPr>
          </w:p>
        </w:tc>
      </w:tr>
    </w:tbl>
    <w:p w14:paraId="1433F00C" w14:textId="77777777" w:rsidR="004243F2" w:rsidRPr="00A777E6" w:rsidRDefault="00000000">
      <w:pPr>
        <w:pStyle w:val="Ttulo1"/>
        <w:spacing w:before="320" w:after="120"/>
        <w:rPr>
          <w:lang w:val="es-ES"/>
        </w:rPr>
      </w:pPr>
      <w:r w:rsidRPr="00A777E6">
        <w:rPr>
          <w:rFonts w:ascii="Arial" w:hAnsi="Arial"/>
          <w:color w:val="1B365D"/>
          <w:sz w:val="30"/>
          <w:lang w:val="es-ES"/>
        </w:rPr>
        <w:t>3. Análisis Detallado de los Cuatro Autores Solicitados</w:t>
      </w:r>
    </w:p>
    <w:p w14:paraId="278CB382" w14:textId="77777777" w:rsidR="004243F2" w:rsidRDefault="00000000">
      <w:pPr>
        <w:spacing w:after="80"/>
      </w:pPr>
      <w:r>
        <w:rPr>
          <w:b/>
          <w:color w:val="1B365D"/>
        </w:rPr>
        <w:t xml:space="preserve">3.1 Zbigniew Michalewicz (1999) — </w:t>
      </w:r>
      <w:r>
        <w:t>Genetic Algorithms + Data Structures = Evolution Programs (3ª Edición)</w:t>
      </w:r>
    </w:p>
    <w:p w14:paraId="5BCF5013" w14:textId="77777777" w:rsidR="004243F2" w:rsidRPr="00A777E6" w:rsidRDefault="00000000">
      <w:pPr>
        <w:spacing w:after="160"/>
        <w:ind w:left="288"/>
        <w:rPr>
          <w:lang w:val="es-ES"/>
        </w:rPr>
      </w:pPr>
      <w:r w:rsidRPr="00A777E6">
        <w:rPr>
          <w:b/>
          <w:lang w:val="es-ES"/>
        </w:rPr>
        <w:t xml:space="preserve">• Prioridad de Compra: </w:t>
      </w:r>
      <w:r w:rsidRPr="00A777E6">
        <w:rPr>
          <w:lang w:val="es-ES"/>
        </w:rPr>
        <w:t>ALTA (Grupo 1 — Núcleo Esencial).</w:t>
      </w:r>
      <w:r w:rsidRPr="00A777E6">
        <w:rPr>
          <w:lang w:val="es-ES"/>
        </w:rPr>
        <w:br/>
      </w:r>
      <w:r w:rsidRPr="00A777E6">
        <w:rPr>
          <w:b/>
          <w:lang w:val="es-ES"/>
        </w:rPr>
        <w:t xml:space="preserve">• Utilidad para el TFG: </w:t>
      </w:r>
      <w:r w:rsidRPr="00A777E6">
        <w:rPr>
          <w:lang w:val="es-ES"/>
        </w:rPr>
        <w:t>Es la obra teórica más importante para resolver tu problema de calendarios. Michalewicz demuestra por qué los cromosomas binarios simples fallan al intentar representar tablas o cuadrantes complejos y enseña a diseñar estructuras de datos avanzadas (matrices de asignación Empleado x Día). Además, dedica capítulos completos a la gestión de restricciones duras mediante operadores genéticos modificados que garantizan soluciones válidas y funciones de penalización para restricciones blandas.</w:t>
      </w:r>
    </w:p>
    <w:p w14:paraId="3B3FDE8A" w14:textId="77777777" w:rsidR="004243F2" w:rsidRDefault="00000000">
      <w:pPr>
        <w:spacing w:after="80"/>
      </w:pPr>
      <w:r>
        <w:rPr>
          <w:b/>
          <w:color w:val="1B365D"/>
        </w:rPr>
        <w:t>3.2 Mitsuo Gen &amp; Runwei Cheng (</w:t>
      </w:r>
      <w:proofErr w:type="gramStart"/>
      <w:r>
        <w:rPr>
          <w:b/>
          <w:color w:val="1B365D"/>
        </w:rPr>
        <w:t>1997) —</w:t>
      </w:r>
      <w:proofErr w:type="gramEnd"/>
      <w:r>
        <w:rPr>
          <w:b/>
          <w:color w:val="1B365D"/>
        </w:rPr>
        <w:t xml:space="preserve"> </w:t>
      </w:r>
      <w:r>
        <w:t>Genetic Algorithms and Engineering Design</w:t>
      </w:r>
    </w:p>
    <w:p w14:paraId="1C4934B8" w14:textId="77777777" w:rsidR="004243F2" w:rsidRPr="00A777E6" w:rsidRDefault="00000000">
      <w:pPr>
        <w:spacing w:after="160"/>
        <w:ind w:left="288"/>
        <w:rPr>
          <w:lang w:val="es-ES"/>
        </w:rPr>
      </w:pPr>
      <w:r w:rsidRPr="00A777E6">
        <w:rPr>
          <w:b/>
          <w:lang w:val="es-ES"/>
        </w:rPr>
        <w:t xml:space="preserve">• Prioridad de Compra: </w:t>
      </w:r>
      <w:r w:rsidRPr="00A777E6">
        <w:rPr>
          <w:lang w:val="es-ES"/>
        </w:rPr>
        <w:t>ALTA (Grupo 1 — Núcleo Esencial).</w:t>
      </w:r>
      <w:r w:rsidRPr="00A777E6">
        <w:rPr>
          <w:lang w:val="es-ES"/>
        </w:rPr>
        <w:br/>
      </w:r>
      <w:r w:rsidRPr="00A777E6">
        <w:rPr>
          <w:b/>
          <w:lang w:val="es-ES"/>
        </w:rPr>
        <w:t xml:space="preserve">• Utilidad para el TFG: </w:t>
      </w:r>
      <w:r w:rsidRPr="00A777E6">
        <w:rPr>
          <w:lang w:val="es-ES"/>
        </w:rPr>
        <w:t>Suministrado directamente en el material de apoyo de tu Directora (Dra. Rocío Muñoz), este texto aborda la formulación de funciones de evaluación (fitness) y los mecanismos de selección en espacios de muestreo ampliados. Explica con gran rigor cómo balancear la presión de selección para evitar la convergencia prematura y cómo estructurar los operadores de cruce y mutación cuando existen múltiples condiciones que optimizar.</w:t>
      </w:r>
    </w:p>
    <w:p w14:paraId="3F782F7D" w14:textId="77777777" w:rsidR="004243F2" w:rsidRDefault="00000000">
      <w:pPr>
        <w:spacing w:after="80"/>
      </w:pPr>
      <w:r>
        <w:rPr>
          <w:b/>
          <w:color w:val="1B365D"/>
        </w:rPr>
        <w:t>3.3 Lawrence Davis (</w:t>
      </w:r>
      <w:proofErr w:type="gramStart"/>
      <w:r>
        <w:rPr>
          <w:b/>
          <w:color w:val="1B365D"/>
        </w:rPr>
        <w:t>1991) —</w:t>
      </w:r>
      <w:proofErr w:type="gramEnd"/>
      <w:r>
        <w:rPr>
          <w:b/>
          <w:color w:val="1B365D"/>
        </w:rPr>
        <w:t xml:space="preserve"> </w:t>
      </w:r>
      <w:r>
        <w:t>Handbook of Genetic Algorithms</w:t>
      </w:r>
    </w:p>
    <w:p w14:paraId="00C2B48B" w14:textId="77777777" w:rsidR="004243F2" w:rsidRPr="00A777E6" w:rsidRDefault="00000000">
      <w:pPr>
        <w:spacing w:after="160"/>
        <w:ind w:left="288"/>
        <w:rPr>
          <w:lang w:val="es-ES"/>
        </w:rPr>
      </w:pPr>
      <w:r w:rsidRPr="00A777E6">
        <w:rPr>
          <w:b/>
          <w:lang w:val="es-ES"/>
        </w:rPr>
        <w:t xml:space="preserve">• Prioridad de Compra: </w:t>
      </w:r>
      <w:r w:rsidRPr="00A777E6">
        <w:rPr>
          <w:lang w:val="es-ES"/>
        </w:rPr>
        <w:t>MEDIA (Grupo 2 — Lectura Complementaria / Consulta).</w:t>
      </w:r>
      <w:r w:rsidRPr="00A777E6">
        <w:rPr>
          <w:lang w:val="es-ES"/>
        </w:rPr>
        <w:br/>
      </w:r>
      <w:r w:rsidRPr="00A777E6">
        <w:rPr>
          <w:b/>
          <w:lang w:val="es-ES"/>
        </w:rPr>
        <w:t xml:space="preserve">• Utilidad para el TFG: </w:t>
      </w:r>
      <w:r w:rsidRPr="00A777E6">
        <w:rPr>
          <w:lang w:val="es-ES"/>
        </w:rPr>
        <w:t>Es un manual clásico de referencia. Presenta la separación formal entre operadores de cruce y mutación como procesos independientes, el uso de representaciones numéricas y reales, y sobre todo la hibridación de Algoritmos Genéticos con conocimiento específico del dominio del problema. Resulta sumamente útil para justificar en la memoria por qué se incorporan reglas de negocio reales (como el mínimo de 3 presenciales por sede).</w:t>
      </w:r>
    </w:p>
    <w:p w14:paraId="4894DBB6" w14:textId="77777777" w:rsidR="004243F2" w:rsidRDefault="00000000">
      <w:pPr>
        <w:spacing w:after="80"/>
      </w:pPr>
      <w:r>
        <w:rPr>
          <w:b/>
          <w:color w:val="1B365D"/>
        </w:rPr>
        <w:t>3.4 David E. Goldberg (</w:t>
      </w:r>
      <w:proofErr w:type="gramStart"/>
      <w:r>
        <w:rPr>
          <w:b/>
          <w:color w:val="1B365D"/>
        </w:rPr>
        <w:t>1989) —</w:t>
      </w:r>
      <w:proofErr w:type="gramEnd"/>
      <w:r>
        <w:rPr>
          <w:b/>
          <w:color w:val="1B365D"/>
        </w:rPr>
        <w:t xml:space="preserve"> </w:t>
      </w:r>
      <w:r>
        <w:t>Genetic Algorithms in Search, Optimization, and Machine Learning</w:t>
      </w:r>
    </w:p>
    <w:p w14:paraId="11BDBD32" w14:textId="77777777" w:rsidR="004243F2" w:rsidRPr="00A777E6" w:rsidRDefault="00000000">
      <w:pPr>
        <w:spacing w:after="160"/>
        <w:ind w:left="288"/>
        <w:rPr>
          <w:lang w:val="es-ES"/>
        </w:rPr>
      </w:pPr>
      <w:r w:rsidRPr="00A777E6">
        <w:rPr>
          <w:b/>
          <w:lang w:val="es-ES"/>
        </w:rPr>
        <w:t xml:space="preserve">• Prioridad de Compra: </w:t>
      </w:r>
      <w:r w:rsidRPr="00A777E6">
        <w:rPr>
          <w:lang w:val="es-ES"/>
        </w:rPr>
        <w:t>BAJA / CONSULTA ACADÉMICA (Grupo 3 — No comprar en papel).</w:t>
      </w:r>
      <w:r w:rsidRPr="00A777E6">
        <w:rPr>
          <w:lang w:val="es-ES"/>
        </w:rPr>
        <w:br/>
      </w:r>
      <w:r w:rsidRPr="00A777E6">
        <w:rPr>
          <w:b/>
          <w:lang w:val="es-ES"/>
        </w:rPr>
        <w:t xml:space="preserve">• Utilidad para el TFG: </w:t>
      </w:r>
      <w:r w:rsidRPr="00A777E6">
        <w:rPr>
          <w:lang w:val="es-ES"/>
        </w:rPr>
        <w:t xml:space="preserve">Es la obra de referencia histórica fundacional de los Algoritmos Genéticos. No es necesario comprarlo para programar en Python (puesto que se centra en cadenas binarias simples de los años 80), pero es una pieza indispensable para extraer las citas formales del Capítulo 1 de tu memoria: el Teorema de los Esquemas (Schema </w:t>
      </w:r>
      <w:proofErr w:type="spellStart"/>
      <w:r w:rsidRPr="00A777E6">
        <w:rPr>
          <w:lang w:val="es-ES"/>
        </w:rPr>
        <w:t>Theorem</w:t>
      </w:r>
      <w:proofErr w:type="spellEnd"/>
      <w:r w:rsidRPr="00A777E6">
        <w:rPr>
          <w:lang w:val="es-ES"/>
        </w:rPr>
        <w:t>), la selección por ruleta y las diferencias con los métodos de búsqueda tradicionales.</w:t>
      </w:r>
    </w:p>
    <w:p w14:paraId="370FF192" w14:textId="77777777" w:rsidR="004243F2" w:rsidRPr="00A777E6" w:rsidRDefault="00000000">
      <w:pPr>
        <w:pStyle w:val="Ttulo1"/>
        <w:spacing w:before="320" w:after="120"/>
        <w:rPr>
          <w:lang w:val="es-ES"/>
        </w:rPr>
      </w:pPr>
      <w:r w:rsidRPr="00A777E6">
        <w:rPr>
          <w:rFonts w:ascii="Arial" w:hAnsi="Arial"/>
          <w:color w:val="1B365D"/>
          <w:sz w:val="30"/>
          <w:lang w:val="es-ES"/>
        </w:rPr>
        <w:lastRenderedPageBreak/>
        <w:t>4. Otros Libros Clave para la Implementación en Python y la Memoria</w:t>
      </w:r>
    </w:p>
    <w:p w14:paraId="79B32FAC" w14:textId="77777777" w:rsidR="004243F2" w:rsidRPr="00A777E6" w:rsidRDefault="00000000">
      <w:pPr>
        <w:spacing w:after="120"/>
        <w:rPr>
          <w:lang w:val="es-ES"/>
        </w:rPr>
      </w:pPr>
      <w:r w:rsidRPr="00A777E6">
        <w:rPr>
          <w:b/>
          <w:lang w:val="es-ES"/>
        </w:rPr>
        <w:t>• Eyal Wirsansky — Hands-</w:t>
      </w:r>
      <w:proofErr w:type="spellStart"/>
      <w:r w:rsidRPr="00A777E6">
        <w:rPr>
          <w:b/>
          <w:lang w:val="es-ES"/>
        </w:rPr>
        <w:t>On</w:t>
      </w:r>
      <w:proofErr w:type="spellEnd"/>
      <w:r w:rsidRPr="00A777E6">
        <w:rPr>
          <w:b/>
          <w:lang w:val="es-ES"/>
        </w:rPr>
        <w:t xml:space="preserve"> </w:t>
      </w:r>
      <w:proofErr w:type="spellStart"/>
      <w:r w:rsidRPr="00A777E6">
        <w:rPr>
          <w:b/>
          <w:lang w:val="es-ES"/>
        </w:rPr>
        <w:t>Genetic</w:t>
      </w:r>
      <w:proofErr w:type="spellEnd"/>
      <w:r w:rsidRPr="00A777E6">
        <w:rPr>
          <w:b/>
          <w:lang w:val="es-ES"/>
        </w:rPr>
        <w:t xml:space="preserve"> </w:t>
      </w:r>
      <w:proofErr w:type="spellStart"/>
      <w:r w:rsidRPr="00A777E6">
        <w:rPr>
          <w:b/>
          <w:lang w:val="es-ES"/>
        </w:rPr>
        <w:t>Algorithms</w:t>
      </w:r>
      <w:proofErr w:type="spellEnd"/>
      <w:r w:rsidRPr="00A777E6">
        <w:rPr>
          <w:b/>
          <w:lang w:val="es-ES"/>
        </w:rPr>
        <w:t xml:space="preserve"> </w:t>
      </w:r>
      <w:proofErr w:type="spellStart"/>
      <w:r w:rsidRPr="00A777E6">
        <w:rPr>
          <w:b/>
          <w:lang w:val="es-ES"/>
        </w:rPr>
        <w:t>with</w:t>
      </w:r>
      <w:proofErr w:type="spellEnd"/>
      <w:r w:rsidRPr="00A777E6">
        <w:rPr>
          <w:b/>
          <w:lang w:val="es-ES"/>
        </w:rPr>
        <w:t xml:space="preserve"> Python: </w:t>
      </w:r>
      <w:r w:rsidRPr="00A777E6">
        <w:rPr>
          <w:lang w:val="es-ES"/>
        </w:rPr>
        <w:t>Tu guía de cabecera práctica para la Fase 3 de desarrollo. Muestra código funcional en Python y dedica capítulos específicos a problemas de planificación de horarios (</w:t>
      </w:r>
      <w:proofErr w:type="spellStart"/>
      <w:r w:rsidRPr="00A777E6">
        <w:rPr>
          <w:lang w:val="es-ES"/>
        </w:rPr>
        <w:t>scheduling</w:t>
      </w:r>
      <w:proofErr w:type="spellEnd"/>
      <w:r w:rsidRPr="00A777E6">
        <w:rPr>
          <w:lang w:val="es-ES"/>
        </w:rPr>
        <w:t>).</w:t>
      </w:r>
    </w:p>
    <w:p w14:paraId="6A38DE2E" w14:textId="77777777" w:rsidR="004243F2" w:rsidRPr="00A777E6" w:rsidRDefault="00000000">
      <w:pPr>
        <w:spacing w:after="120"/>
        <w:rPr>
          <w:lang w:val="es-ES"/>
        </w:rPr>
      </w:pPr>
      <w:r w:rsidRPr="00A777E6">
        <w:rPr>
          <w:b/>
          <w:lang w:val="es-ES"/>
        </w:rPr>
        <w:t xml:space="preserve">• Uyar, Özcan &amp; Urquhart — </w:t>
      </w:r>
      <w:proofErr w:type="spellStart"/>
      <w:r w:rsidRPr="00A777E6">
        <w:rPr>
          <w:b/>
          <w:lang w:val="es-ES"/>
        </w:rPr>
        <w:t>Automated</w:t>
      </w:r>
      <w:proofErr w:type="spellEnd"/>
      <w:r w:rsidRPr="00A777E6">
        <w:rPr>
          <w:b/>
          <w:lang w:val="es-ES"/>
        </w:rPr>
        <w:t xml:space="preserve"> </w:t>
      </w:r>
      <w:proofErr w:type="spellStart"/>
      <w:r w:rsidRPr="00A777E6">
        <w:rPr>
          <w:b/>
          <w:lang w:val="es-ES"/>
        </w:rPr>
        <w:t>Scheduling</w:t>
      </w:r>
      <w:proofErr w:type="spellEnd"/>
      <w:r w:rsidRPr="00A777E6">
        <w:rPr>
          <w:b/>
          <w:lang w:val="es-ES"/>
        </w:rPr>
        <w:t xml:space="preserve"> and </w:t>
      </w:r>
      <w:proofErr w:type="spellStart"/>
      <w:r w:rsidRPr="00A777E6">
        <w:rPr>
          <w:b/>
          <w:lang w:val="es-ES"/>
        </w:rPr>
        <w:t>Planning</w:t>
      </w:r>
      <w:proofErr w:type="spellEnd"/>
      <w:r w:rsidRPr="00A777E6">
        <w:rPr>
          <w:b/>
          <w:lang w:val="es-ES"/>
        </w:rPr>
        <w:t xml:space="preserve">: </w:t>
      </w:r>
      <w:r w:rsidRPr="00A777E6">
        <w:rPr>
          <w:lang w:val="es-ES"/>
        </w:rPr>
        <w:t xml:space="preserve">Contiene ejemplos reales completos sobre Shift Design y Nurse </w:t>
      </w:r>
      <w:proofErr w:type="spellStart"/>
      <w:r w:rsidRPr="00A777E6">
        <w:rPr>
          <w:lang w:val="es-ES"/>
        </w:rPr>
        <w:t>Rostering</w:t>
      </w:r>
      <w:proofErr w:type="spellEnd"/>
      <w:r w:rsidRPr="00A777E6">
        <w:rPr>
          <w:lang w:val="es-ES"/>
        </w:rPr>
        <w:t>, totalmente trasladables a la gestión de vacaciones y presencia en sedes de tu empresa.</w:t>
      </w:r>
    </w:p>
    <w:p w14:paraId="22B07EED" w14:textId="77777777" w:rsidR="004243F2" w:rsidRPr="00A777E6" w:rsidRDefault="00000000">
      <w:pPr>
        <w:spacing w:after="120"/>
        <w:rPr>
          <w:lang w:val="es-ES"/>
        </w:rPr>
      </w:pPr>
      <w:r w:rsidRPr="00A777E6">
        <w:rPr>
          <w:b/>
          <w:lang w:val="es-ES"/>
        </w:rPr>
        <w:t xml:space="preserve">• Eiben &amp; Smith (2015) — </w:t>
      </w:r>
      <w:proofErr w:type="spellStart"/>
      <w:r w:rsidRPr="00A777E6">
        <w:rPr>
          <w:b/>
          <w:lang w:val="es-ES"/>
        </w:rPr>
        <w:t>Introduction</w:t>
      </w:r>
      <w:proofErr w:type="spellEnd"/>
      <w:r w:rsidRPr="00A777E6">
        <w:rPr>
          <w:b/>
          <w:lang w:val="es-ES"/>
        </w:rPr>
        <w:t xml:space="preserve"> to </w:t>
      </w:r>
      <w:proofErr w:type="spellStart"/>
      <w:r w:rsidRPr="00A777E6">
        <w:rPr>
          <w:b/>
          <w:lang w:val="es-ES"/>
        </w:rPr>
        <w:t>Evolutionary</w:t>
      </w:r>
      <w:proofErr w:type="spellEnd"/>
      <w:r w:rsidRPr="00A777E6">
        <w:rPr>
          <w:b/>
          <w:lang w:val="es-ES"/>
        </w:rPr>
        <w:t xml:space="preserve"> Computing: </w:t>
      </w:r>
      <w:r w:rsidRPr="00A777E6">
        <w:rPr>
          <w:lang w:val="es-ES"/>
        </w:rPr>
        <w:t>El estándar actual para estructurar formalmente el marco teórico en la plantilla oficial de LaTeX de la UNED.</w:t>
      </w:r>
    </w:p>
    <w:p w14:paraId="6802195F" w14:textId="77777777" w:rsidR="004243F2" w:rsidRPr="00A777E6" w:rsidRDefault="00000000">
      <w:pPr>
        <w:pStyle w:val="Ttulo1"/>
        <w:spacing w:before="320" w:after="120"/>
        <w:rPr>
          <w:lang w:val="es-ES"/>
        </w:rPr>
      </w:pPr>
      <w:r w:rsidRPr="00A777E6">
        <w:rPr>
          <w:rFonts w:ascii="Arial" w:hAnsi="Arial"/>
          <w:color w:val="1B365D"/>
          <w:sz w:val="30"/>
          <w:lang w:val="es-ES"/>
        </w:rPr>
        <w:t>5. Estrategia de Compra Económica y Recomendación de Plataformas</w:t>
      </w:r>
    </w:p>
    <w:p w14:paraId="33943218" w14:textId="77777777" w:rsidR="004243F2" w:rsidRPr="00A777E6" w:rsidRDefault="00000000">
      <w:pPr>
        <w:spacing w:after="120"/>
        <w:rPr>
          <w:lang w:val="es-ES"/>
        </w:rPr>
      </w:pPr>
      <w:r w:rsidRPr="00A777E6">
        <w:rPr>
          <w:b/>
          <w:lang w:val="es-ES"/>
        </w:rPr>
        <w:t xml:space="preserve">1. </w:t>
      </w:r>
      <w:proofErr w:type="spellStart"/>
      <w:r w:rsidRPr="00A777E6">
        <w:rPr>
          <w:b/>
          <w:lang w:val="es-ES"/>
        </w:rPr>
        <w:t>Iberlibro</w:t>
      </w:r>
      <w:proofErr w:type="spellEnd"/>
      <w:r w:rsidRPr="00A777E6">
        <w:rPr>
          <w:b/>
          <w:lang w:val="es-ES"/>
        </w:rPr>
        <w:t xml:space="preserve"> / </w:t>
      </w:r>
      <w:proofErr w:type="spellStart"/>
      <w:r w:rsidRPr="00A777E6">
        <w:rPr>
          <w:b/>
          <w:lang w:val="es-ES"/>
        </w:rPr>
        <w:t>AbeBooks</w:t>
      </w:r>
      <w:proofErr w:type="spellEnd"/>
      <w:r w:rsidRPr="00A777E6">
        <w:rPr>
          <w:b/>
          <w:lang w:val="es-ES"/>
        </w:rPr>
        <w:t xml:space="preserve"> (Máximo ahorro en libros académicos): </w:t>
      </w:r>
      <w:r w:rsidRPr="00A777E6">
        <w:rPr>
          <w:lang w:val="es-ES"/>
        </w:rPr>
        <w:t>Es la mejor plataforma para localizar ediciones usadas en papel de Michalewicz, Gen &amp; Cheng, y Davis a precios muy reducidos procedentes de librerías de segunda mano de todo el mundo.</w:t>
      </w:r>
    </w:p>
    <w:p w14:paraId="5752A1BA" w14:textId="77777777" w:rsidR="004243F2" w:rsidRPr="00A777E6" w:rsidRDefault="00000000">
      <w:pPr>
        <w:spacing w:after="120"/>
        <w:rPr>
          <w:lang w:val="es-ES"/>
        </w:rPr>
      </w:pPr>
      <w:r w:rsidRPr="00A777E6">
        <w:rPr>
          <w:b/>
          <w:lang w:val="es-ES"/>
        </w:rPr>
        <w:t xml:space="preserve">2. Amazon (Rapidez para manuales modernos): </w:t>
      </w:r>
      <w:r w:rsidRPr="00A777E6">
        <w:rPr>
          <w:lang w:val="es-ES"/>
        </w:rPr>
        <w:t xml:space="preserve">Ideal para adquirir el libro técnico de </w:t>
      </w:r>
      <w:proofErr w:type="spellStart"/>
      <w:r w:rsidRPr="00A777E6">
        <w:rPr>
          <w:lang w:val="es-ES"/>
        </w:rPr>
        <w:t>Wirsansky</w:t>
      </w:r>
      <w:proofErr w:type="spellEnd"/>
      <w:r w:rsidRPr="00A777E6">
        <w:rPr>
          <w:lang w:val="es-ES"/>
        </w:rPr>
        <w:t xml:space="preserve"> en versión física o Kindle con envío rápido.</w:t>
      </w:r>
    </w:p>
    <w:p w14:paraId="181342B3" w14:textId="77777777" w:rsidR="004243F2" w:rsidRPr="00A777E6" w:rsidRDefault="00000000">
      <w:pPr>
        <w:spacing w:after="120"/>
        <w:rPr>
          <w:lang w:val="es-ES"/>
        </w:rPr>
      </w:pPr>
      <w:r w:rsidRPr="00A777E6">
        <w:rPr>
          <w:b/>
          <w:lang w:val="es-ES"/>
        </w:rPr>
        <w:t>3. Préstamo Universitario UNED / e-</w:t>
      </w:r>
      <w:proofErr w:type="spellStart"/>
      <w:r w:rsidRPr="00A777E6">
        <w:rPr>
          <w:b/>
          <w:lang w:val="es-ES"/>
        </w:rPr>
        <w:t>spacio</w:t>
      </w:r>
      <w:proofErr w:type="spellEnd"/>
      <w:r w:rsidRPr="00A777E6">
        <w:rPr>
          <w:b/>
          <w:lang w:val="es-ES"/>
        </w:rPr>
        <w:t xml:space="preserve"> / PDF: </w:t>
      </w:r>
      <w:r w:rsidRPr="00A777E6">
        <w:rPr>
          <w:lang w:val="es-ES"/>
        </w:rPr>
        <w:t>Para libros de consulta histórica o teórica como Goldberg o Eiben &amp; Smith, se recomienda recurrir a la Biblioteca de la UNED o al repositorio e-</w:t>
      </w:r>
      <w:proofErr w:type="spellStart"/>
      <w:r w:rsidRPr="00A777E6">
        <w:rPr>
          <w:lang w:val="es-ES"/>
        </w:rPr>
        <w:t>spacio</w:t>
      </w:r>
      <w:proofErr w:type="spellEnd"/>
      <w:r w:rsidRPr="00A777E6">
        <w:rPr>
          <w:lang w:val="es-ES"/>
        </w:rPr>
        <w:t>, evitando desembolsos innecesarios.</w:t>
      </w:r>
    </w:p>
    <w:sectPr w:rsidR="004243F2" w:rsidRPr="00A777E6"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B8A1C" w14:textId="77777777" w:rsidR="0070041E" w:rsidRDefault="0070041E">
      <w:pPr>
        <w:spacing w:after="0" w:line="240" w:lineRule="auto"/>
      </w:pPr>
      <w:r>
        <w:separator/>
      </w:r>
    </w:p>
  </w:endnote>
  <w:endnote w:type="continuationSeparator" w:id="0">
    <w:p w14:paraId="7D208151" w14:textId="77777777" w:rsidR="0070041E" w:rsidRDefault="00700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5D96" w14:textId="77777777" w:rsidR="004243F2" w:rsidRDefault="00000000">
    <w:pPr>
      <w:pStyle w:val="Piedepgina"/>
      <w:jc w:val="center"/>
    </w:pPr>
    <w:r>
      <w:rPr>
        <w:color w:val="888888"/>
        <w:sz w:val="18"/>
      </w:rPr>
      <w:t xml:space="preserve">Página </w:t>
    </w:r>
    <w:r>
      <w:fldChar w:fldCharType="begin"/>
    </w:r>
    <w:r>
      <w:instrText>PAGE</w:instrText>
    </w:r>
    <w:r>
      <w:fldChar w:fldCharType="separate"/>
    </w:r>
    <w:r w:rsidR="00A777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5A7AF" w14:textId="77777777" w:rsidR="0070041E" w:rsidRDefault="0070041E">
      <w:pPr>
        <w:spacing w:after="0" w:line="240" w:lineRule="auto"/>
      </w:pPr>
      <w:r>
        <w:separator/>
      </w:r>
    </w:p>
  </w:footnote>
  <w:footnote w:type="continuationSeparator" w:id="0">
    <w:p w14:paraId="367E74B1" w14:textId="77777777" w:rsidR="0070041E" w:rsidRDefault="00700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4BE8" w14:textId="77777777" w:rsidR="004243F2" w:rsidRPr="00A777E6" w:rsidRDefault="00000000">
    <w:pPr>
      <w:pStyle w:val="Encabezado"/>
      <w:jc w:val="right"/>
      <w:rPr>
        <w:lang w:val="es-ES"/>
      </w:rPr>
    </w:pPr>
    <w:r w:rsidRPr="00A777E6">
      <w:rPr>
        <w:color w:val="888888"/>
        <w:sz w:val="18"/>
        <w:lang w:val="es-ES"/>
      </w:rPr>
      <w:t>TFG UNED - Guía Bibliográfica de Algoritmos Genéticos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1512559">
    <w:abstractNumId w:val="8"/>
  </w:num>
  <w:num w:numId="2" w16cid:durableId="785581454">
    <w:abstractNumId w:val="6"/>
  </w:num>
  <w:num w:numId="3" w16cid:durableId="2042318417">
    <w:abstractNumId w:val="5"/>
  </w:num>
  <w:num w:numId="4" w16cid:durableId="1585147708">
    <w:abstractNumId w:val="4"/>
  </w:num>
  <w:num w:numId="5" w16cid:durableId="1793130646">
    <w:abstractNumId w:val="7"/>
  </w:num>
  <w:num w:numId="6" w16cid:durableId="623389194">
    <w:abstractNumId w:val="3"/>
  </w:num>
  <w:num w:numId="7" w16cid:durableId="1871410240">
    <w:abstractNumId w:val="2"/>
  </w:num>
  <w:num w:numId="8" w16cid:durableId="1278025349">
    <w:abstractNumId w:val="1"/>
  </w:num>
  <w:num w:numId="9" w16cid:durableId="191169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2D0"/>
    <w:rsid w:val="004243F2"/>
    <w:rsid w:val="0070041E"/>
    <w:rsid w:val="008C3D9A"/>
    <w:rsid w:val="00A61F0B"/>
    <w:rsid w:val="00A777E6"/>
    <w:rsid w:val="00AA1D8D"/>
    <w:rsid w:val="00B412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B6781"/>
  <w14:defaultImageDpi w14:val="300"/>
  <w15:docId w15:val="{6F8E5B0C-C877-4FCF-BC16-3805475E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86dd8ec-1577-4ac3-bcff-9b1b1c87cbbc}"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1300</Words>
  <Characters>7156</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CERVERO FRAGO, JOSE IGNACIO</cp:lastModifiedBy>
  <cp:revision>2</cp:revision>
  <dcterms:created xsi:type="dcterms:W3CDTF">2026-09-24T10:50:00Z</dcterms:created>
  <dcterms:modified xsi:type="dcterms:W3CDTF">2026-09-24T10:50:00Z</dcterms:modified>
  <cp:category/>
</cp:coreProperties>
</file>