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icrosoft YaHei" w:hAnsi="Microsoft YaHei" w:eastAsia="Microsoft YaHei"/>
          <w:b/>
          <w:color w:val="0B2545"/>
          <w:sz w:val="44"/>
        </w:rPr>
        <w:t>实验室预约与安全规则</w:t>
      </w:r>
    </w:p>
    <w:p>
      <w:pPr>
        <w:spacing w:after="240"/>
      </w:pPr>
      <w:r>
        <w:rPr>
          <w:rFonts w:ascii="Microsoft YaHei" w:hAnsi="Microsoft YaHei" w:eastAsia="Microsoft YaHei"/>
          <w:b/>
          <w:color w:val="9B1C1C"/>
          <w:sz w:val="22"/>
        </w:rPr>
        <w:t>唯一识别码：DOCX-LAB-7359</w:t>
      </w:r>
    </w:p>
    <w:p>
      <w:r>
        <w:rPr>
          <w:rFonts w:ascii="Microsoft YaHei" w:hAnsi="Microsoft YaHei" w:eastAsia="Microsoft YaHei"/>
          <w:b w:val="0"/>
          <w:color w:val="4B5563"/>
          <w:sz w:val="20"/>
        </w:rPr>
        <w:t>本文件仅用于验证 Word（DOCX）加载器，内容不与其他格式重复。</w:t>
      </w:r>
    </w:p>
    <w:p>
      <w:pPr>
        <w:pStyle w:val="Heading1"/>
      </w:pPr>
      <w:r>
        <w:t>1. 开放与预约</w:t>
      </w:r>
    </w:p>
    <w:p>
      <w:r>
        <w:t>人工智能实验室开放时间为周一至周六 08:30 至 21:30，周日不开放。</w:t>
      </w:r>
    </w:p>
    <w:p>
      <w:r>
        <w:t>学生须至少提前 12 小时在实验室管理系统中预约，每次最长预约 3 小时。</w:t>
      </w:r>
    </w:p>
    <w:p>
      <w:pPr>
        <w:pStyle w:val="Heading1"/>
      </w:pPr>
      <w:r>
        <w:t>2. 准入要求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首次进入实验室前必须完成安全培训，并通过 85 分以上的在线测试。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涉及 GPU 集群的实验，需要指导教师在系统中审批。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禁止携带饮料、易燃品和未经登记的移动存储设备进入核心设备区。</w:t>
      </w:r>
    </w:p>
    <w:p>
      <w:pPr>
        <w:pStyle w:val="Heading1"/>
      </w:pPr>
      <w:r>
        <w:t>3. 设备故障处理</w:t>
      </w:r>
    </w:p>
    <w:p>
      <w:r>
        <w:t>发现设备异常时不得自行拆卸，应立即按下桌面黄色暂停按钮，并联系值班教师。紧急联系电话为 010-7359-2200。</w:t>
      </w:r>
    </w:p>
    <w:p>
      <w:pPr>
        <w:pStyle w:val="Heading1"/>
      </w:pPr>
      <w:r>
        <w:t>4. 违规处理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违规类型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处理方式</w:t>
            </w:r>
          </w:p>
        </w:tc>
      </w:tr>
      <w:tr>
        <w:tc>
          <w:tcPr>
            <w:tcW w:type="dxa" w:w="270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首次轻微违规</w:t>
            </w:r>
          </w:p>
        </w:tc>
        <w:tc>
          <w:tcPr>
            <w:tcW w:type="dxa" w:w="666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书面提醒并暂停预约权限 3 天</w:t>
            </w:r>
          </w:p>
        </w:tc>
      </w:tr>
      <w:tr>
        <w:tc>
          <w:tcPr>
            <w:tcW w:type="dxa" w:w="270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重复违规</w:t>
            </w:r>
          </w:p>
        </w:tc>
        <w:tc>
          <w:tcPr>
            <w:tcW w:type="dxa" w:w="666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暂停预约权限 30 天，并通知指导教师</w:t>
            </w:r>
          </w:p>
        </w:tc>
      </w:tr>
      <w:tr>
        <w:tc>
          <w:tcPr>
            <w:tcW w:type="dxa" w:w="270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造成设备损坏</w:t>
            </w:r>
          </w:p>
        </w:tc>
        <w:tc>
          <w:tcPr>
            <w:tcW w:type="dxa" w:w="666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按学校资产管理规定承担相应责任</w:t>
            </w:r>
          </w:p>
        </w:tc>
      </w:tr>
    </w:tbl>
    <w:p>
      <w:pPr>
        <w:pStyle w:val="Heading1"/>
      </w:pPr>
      <w:r>
        <w:t>5. 专属验证问题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DOCX 文件要求安全测试达到多少分？答案：85 分以上。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DOCX 文件每次最长预约多久？答案：3 小时。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DOCX 文件的唯一识别码是什么？答案：DOCX-LAB-7359。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B7280"/>
        <w:sz w:val="18"/>
      </w:rPr>
      <w:t>RAG 多格式文档加载测试资料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B7280"/>
        <w:sz w:val="18"/>
      </w:rPr>
      <w:t>实验室预约与安全规则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