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00000"/>
          <w:sz w:val="20"/>
        </w:rPr>
        <w:t>合成测试材料，仅用于系统验证，不对应真实人员、单位或案件</w:t>
      </w:r>
    </w:p>
    <w:p>
      <w:pPr>
        <w:pStyle w:val="Title"/>
        <w:jc w:val="center"/>
      </w:pPr>
      <w:r>
        <w:t>相关职员询问笔录</w:t>
      </w:r>
    </w:p>
    <w:p>
      <w:r>
        <w:t>测试案例编号：CR-185</w:t>
      </w:r>
    </w:p>
    <w:p>
      <w:r>
        <w:t>材料编号：M-CR-185-S2</w:t>
      </w:r>
    </w:p>
    <w:p>
      <w:r>
        <w:t>记录对象角色：alleged_actor</w:t>
      </w:r>
    </w:p>
    <w:p>
      <w:r>
        <w:t>记录说明：以下问答均为合成情境，用于验证语义抽取和证据边界。</w:t>
      </w:r>
    </w:p>
    <w:p>
      <w:r>
        <w:rPr>
          <w:b/>
        </w:rPr>
        <w:t>问：是否发起该笔划转？</w:t>
      </w:r>
    </w:p>
    <w:p>
      <w:r>
        <w:t>答：是，我发起了系统指令。</w:t>
      </w:r>
    </w:p>
    <w:p>
      <w:r>
        <w:rPr>
          <w:b/>
        </w:rPr>
        <w:t>问：你是否没有授权？</w:t>
      </w:r>
    </w:p>
    <w:p>
      <w:r>
        <w:t>答：不是。该业务已通过测试审批流程，我按当日授权执行。</w:t>
      </w:r>
    </w:p>
    <w:p>
      <w:r>
        <w:rPr>
          <w:b/>
        </w:rPr>
        <w:t>问：资金是否供个人使用？</w:t>
      </w:r>
    </w:p>
    <w:p>
      <w:r>
        <w:t>答：没有，资金进入测试项目账户。</w:t>
      </w:r>
    </w:p>
    <w:p>
      <w:r>
        <w:t>核对：上述合成记录已按测试情境核对。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Va1ha11a v0.58 synthetic corpus generator</dc:creator>
  <cp:keywords/>
  <dc:description>generated by python-docx</dc:description>
  <cp:lastModifiedBy/>
  <cp:revision>1</cp:revision>
  <dcterms:created xsi:type="dcterms:W3CDTF">2026-07-14T00:00:00Z</dcterms:created>
  <dcterms:modified xsi:type="dcterms:W3CDTF">2026-07-14T00:00:00Z</dcterms:modified>
  <cp:category/>
</cp:coreProperties>
</file>