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业务复核人员询问笔录</w:t>
      </w:r>
    </w:p>
    <w:p>
      <w:r>
        <w:t>测试案例编号：CR-186</w:t>
      </w:r>
    </w:p>
    <w:p>
      <w:r>
        <w:t>材料编号：M-CR-186-S1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问：谁审批了测试贷款A？</w:t>
      </w:r>
    </w:p>
    <w:p>
      <w:r>
        <w:t>答：系统显示测试审批员甲完成了终审操作。</w:t>
      </w:r>
    </w:p>
    <w:p>
      <w:r>
        <w:rPr>
          <w:b/>
        </w:rPr>
        <w:t>问：借款方是否为关联方？</w:t>
      </w:r>
    </w:p>
    <w:p>
      <w:r>
        <w:t>答：档案里有同名信息，但主体对应关系尚未核实。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