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经办人员询问笔录</w:t>
      </w:r>
    </w:p>
    <w:p>
      <w:r>
        <w:t>测试案例编号：CR-189</w:t>
      </w:r>
    </w:p>
    <w:p>
      <w:r>
        <w:t>材料编号：M-CR-189-S2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问：你做了哪些操作？</w:t>
      </w:r>
    </w:p>
    <w:p>
      <w:r>
        <w:t>答：我只完成形式审查并提交复核，没有决定承兑或付款。</w:t>
      </w:r>
    </w:p>
    <w:p>
      <w:r>
        <w:rPr>
          <w:b/>
        </w:rPr>
        <w:t>问：是否知道材料存在问题？</w:t>
      </w:r>
    </w:p>
    <w:p>
      <w:r>
        <w:t>答：当时没有发现异常，后续问题我不清楚。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