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行为人询问笔录</w:t>
      </w:r>
    </w:p>
    <w:p>
      <w:r>
        <w:t>测试案例编号：PS-51</w:t>
      </w:r>
    </w:p>
    <w:p>
      <w:r>
        <w:t>材料编号：M-PS-51-S2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问：你是否与测试人员丁发生身体冲突？</w:t>
      </w:r>
    </w:p>
    <w:p>
      <w:r>
        <w:t>答：是，我击打并推了他，我承认这些动作。</w:t>
      </w:r>
    </w:p>
    <w:p>
      <w:r>
        <w:rPr>
          <w:b/>
        </w:rPr>
        <w:t>问：是否有人在场？</w:t>
      </w:r>
    </w:p>
    <w:p>
      <w:r>
        <w:t>答：测试见证人甲在场。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