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现场检查与植物检验报告</w:t>
      </w:r>
    </w:p>
    <w:p>
      <w:r>
        <w:t>测试案例编号：PS-83</w:t>
      </w:r>
    </w:p>
    <w:p>
      <w:r>
        <w:t>报告编号：M-PS-83-R1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检查人员到场时，现场种植位置已清空，封存袋中有待鉴别植物样本。</w:t>
      </w:r>
    </w:p>
    <w:p>
      <w:r>
        <w:t>2. 时间记录显示主动拔除和封存发生在现场检查开始前。</w:t>
      </w:r>
    </w:p>
    <w:p>
      <w:r>
        <w:t>3. 检验仅确认样本类别和数量范围，不对是否适用法律例外或处罚作出结论。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