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✈️ Airline CEO Simulator Game Design Bible v1.0</w:t>
      </w:r>
    </w:p>
    <w:p>
      <w:pPr/>
      <w:r>
        <w:t>v10.0 更新日志</w:t>
      </w:r>
    </w:p>
    <w:p>
      <w:pPr/>
      <w:r>
        <w:t>版本号：v0.9.2 → v1.0 | 日期：2026-08-10</w:t>
      </w:r>
    </w:p>
    <w:p>
      <w:pPr/>
      <w:r>
        <w:t>【UI 交互白板 · 第29章 完整同步】</w:t>
      </w:r>
    </w:p>
    <w:p>
      <w:pPr/>
      <w:r>
        <w:t>- 同步 Airline_CEO__UI交互白板 V1.0.html 全部 103 个界面到第29章</w:t>
      </w:r>
    </w:p>
    <w:p>
      <w:pPr/>
      <w:r>
        <w:t>- 新增29.6-29.8节：完整UI层级目录 + 跨部门导航矩阵 + UI统计审计</w:t>
      </w:r>
    </w:p>
    <w:p>
      <w:pPr/>
      <w:r>
        <w:t>【七部门完整扩展】</w:t>
      </w:r>
    </w:p>
    <w:p>
      <w:pPr/>
      <w:r>
        <w:t>- 运营部(n13): 新增航季总纲/航班周总计划/航班详细计划/航班环构建器</w:t>
      </w:r>
    </w:p>
    <w:p>
      <w:pPr/>
      <w:r>
        <w:t>- 市场销售部(n14): 新增航线收益分析/航班定价/竞争雷达/季节性日历等14子页</w:t>
      </w:r>
    </w:p>
    <w:p>
      <w:pPr/>
      <w:r>
        <w:t>- 财务部(n15): 完善年度预算编制/紧急融资/条款确认/重组条件</w:t>
      </w:r>
    </w:p>
    <w:p>
      <w:pPr/>
      <w:r>
        <w:t>- 机务工程部(n17): 新增5个L2子页(航线定检/工程技术/航材供应链/安全适航/维修培训)</w:t>
      </w:r>
    </w:p>
    <w:p>
      <w:pPr/>
      <w:r>
        <w:t>- 人力资源部(n18): 新增6个L2子页+工会谈判桌+招聘策略弹窗</w:t>
      </w:r>
    </w:p>
    <w:p>
      <w:pPr/>
      <w:r>
        <w:t>- 安全质量部(n19): 新增5个L2子页(SMS/监察审核/事件调查/局方法规/安全文化)</w:t>
      </w:r>
    </w:p>
    <w:p>
      <w:pPr/>
      <w:r>
        <w:t>- 战略发展部(n16): 新增5个L2子页(机队规划/航权时刻/联盟合作/投资并购/战略研究)</w:t>
      </w:r>
    </w:p>
    <w:p>
      <w:pPr/>
      <w:r>
        <w:t>【其他新增】</w:t>
      </w:r>
    </w:p>
    <w:p>
      <w:pPr/>
      <w:r>
        <w:t>- 购机决策会议(n97)/航线航班环选择器(n98)/检查应对弹窗(n100)/策略切换确认(n101)</w:t>
      </w:r>
    </w:p>
    <w:p>
      <w:pPr/>
      <w:r>
        <w:t>- 补条件表单(n104)/订单确认(n105)/预算确认(n107)/谈判弹窗(n102)/条款确认(n103)/重组条件(n106)</w:t>
      </w:r>
    </w:p>
    <w:p>
      <w:pPr/>
      <w:r>
        <w:t>【审计结果】</w:t>
      </w:r>
    </w:p>
    <w:p>
      <w:pPr/>
      <w:r>
        <w:t>- 360条页面跳转: 0缺失 | 103页全部有返回路径 | 334条DEFAULT_EDGES</w:t>
      </w:r>
    </w:p>
    <w:p>
      <w:pPr/>
      <w:r>
        <w:t>v0.9.2</w:t>
      </w:r>
    </w:p>
    <w:p>
      <w:pPr>
        <w:pStyle w:val="Heading1"/>
      </w:pPr>
      <w:r>
        <w:t>目录</w:t>
      </w:r>
    </w:p>
    <w:p>
      <w:pPr>
        <w:pStyle w:val="Heading2"/>
      </w:pPr>
      <w:r>
        <w:t>第一部分：概念与核心循环（原第1、2、14章整合）</w:t>
      </w:r>
    </w:p>
    <w:p>
      <w:pPr/>
      <w:r>
        <w:t>定位：5分钟看懂这个游戏玩什么。</w:t>
      </w:r>
    </w:p>
    <w:p>
      <w:pPr>
        <w:pStyle w:val="Heading3"/>
      </w:pPr>
      <w:r>
        <w:t>第1章：游戏设计愿景与哲学（原13.1 / 15.0 前言整合）</w:t>
      </w:r>
    </w:p>
    <w:p>
      <w:pPr>
        <w:pStyle w:val="Heading3"/>
      </w:pPr>
      <w:r>
        <w:t>第2章：一局游戏的完整核心循环（原1.7 / 8.0 / 14.6 整合为一张大流程图）</w:t>
      </w:r>
    </w:p>
    <w:p>
      <w:pPr>
        <w:pStyle w:val="Heading3"/>
      </w:pPr>
      <w:r>
        <w:t>第3章：游戏开局创建（原1.1 - 1.6 精简）</w:t>
      </w:r>
    </w:p>
    <w:p>
      <w:pPr>
        <w:pStyle w:val="Heading4"/>
      </w:pPr>
      <w:r>
        <w:t>3.1 CEO个人档案与私人幕僚生成</w:t>
      </w:r>
    </w:p>
    <w:p>
      <w:pPr>
        <w:pStyle w:val="Heading4"/>
      </w:pPr>
      <w:r>
        <w:t>3.2 航空公司注册与初始资源配置</w:t>
      </w:r>
    </w:p>
    <w:p>
      <w:pPr>
        <w:pStyle w:val="Heading4"/>
      </w:pPr>
      <w:r>
        <w:t>3.3 难度选择与开局确认</w:t>
      </w:r>
    </w:p>
    <w:p>
      <w:pPr>
        <w:pStyle w:val="Heading3"/>
      </w:pPr>
      <w:r>
        <w:t>第4章：游戏终局与遗产结算（原14.2 / 21.1 整合）</w:t>
      </w:r>
    </w:p>
    <w:p>
      <w:pPr>
        <w:pStyle w:val="Heading4"/>
      </w:pPr>
      <w:r>
        <w:t>4.1 胜利条件：光荣退休（S/A/B/C评级）</w:t>
      </w:r>
    </w:p>
    <w:p>
      <w:pPr>
        <w:pStyle w:val="Heading4"/>
      </w:pPr>
      <w:r>
        <w:t>4.2 失败条件：破产、空难、罢免的多种终局</w:t>
      </w:r>
    </w:p>
    <w:p>
      <w:pPr>
        <w:pStyle w:val="Heading2"/>
      </w:pPr>
      <w:r>
        <w:t>第二部分：治理层 · 董事会（原第3-8章）</w:t>
      </w:r>
    </w:p>
    <w:p>
      <w:pPr>
        <w:pStyle w:val="Heading3"/>
      </w:pPr>
      <w:r>
        <w:t>定位：决定“做什么”。</w:t>
      </w:r>
    </w:p>
    <w:p>
      <w:pPr>
        <w:pStyle w:val="Heading3"/>
      </w:pPr>
      <w:r>
        <w:t>第5章：董事会构成与基本机制（原第2章优化）</w:t>
      </w:r>
    </w:p>
    <w:p>
      <w:pPr>
        <w:pStyle w:val="Heading3"/>
      </w:pPr>
      <w:r>
        <w:t>第6章：董事会成员角色卡池（17人）（原3.1 - 3.3）</w:t>
      </w:r>
    </w:p>
    <w:p>
      <w:pPr>
        <w:pStyle w:val="Heading3"/>
      </w:pPr>
      <w:r>
        <w:t>第7章：化学反应系统（B-01 ~ B-23）（原5.0 / 6.0）</w:t>
      </w:r>
    </w:p>
    <w:p>
      <w:pPr>
        <w:pStyle w:val="Heading4"/>
      </w:pPr>
      <w:r>
        <w:t>7.1 匹配逻辑与触发优先级</w:t>
      </w:r>
    </w:p>
    <w:p>
      <w:pPr>
        <w:pStyle w:val="Heading4"/>
      </w:pPr>
      <w:r>
        <w:t>7.2 23种化学反应全清单</w:t>
      </w:r>
    </w:p>
    <w:p>
      <w:pPr>
        <w:pStyle w:val="Heading3"/>
      </w:pPr>
      <w:r>
        <w:t>第8章：CEO目标清单（T-01 ~ T-23）（原7.0）</w:t>
      </w:r>
    </w:p>
    <w:p>
      <w:pPr>
        <w:pStyle w:val="Heading4"/>
      </w:pPr>
      <w:r>
        <w:t>8.1 长期 / 短期 / 持续性 / 事件触发 目标详解</w:t>
      </w:r>
    </w:p>
    <w:p>
      <w:pPr>
        <w:pStyle w:val="Heading3"/>
      </w:pPr>
      <w:r>
        <w:t>第9章：年度考核与换届流程（原8.0）</w:t>
      </w:r>
    </w:p>
    <w:p>
      <w:pPr>
        <w:pStyle w:val="Heading2"/>
      </w:pPr>
      <w:r>
        <w:t>第三部分：执行层 · 管理团队（原第12章）</w:t>
      </w:r>
    </w:p>
    <w:p>
      <w:pPr>
        <w:pStyle w:val="Heading3"/>
      </w:pPr>
      <w:r>
        <w:t>定位：决定“谁来做”。</w:t>
      </w:r>
    </w:p>
    <w:p>
      <w:pPr>
        <w:pStyle w:val="Heading3"/>
      </w:pPr>
      <w:r>
        <w:t>第10章：管理团队定位与权责边界（含与董事会的区分，原12.1）</w:t>
      </w:r>
    </w:p>
    <w:p>
      <w:pPr>
        <w:pStyle w:val="Heading3"/>
      </w:pPr>
      <w:r>
        <w:t>第11章：七部门负责人候选池（70人）（原12.3，压缩表格展示）</w:t>
      </w:r>
    </w:p>
    <w:p>
      <w:pPr>
        <w:pStyle w:val="Heading3"/>
      </w:pPr>
      <w:r>
        <w:t>第12章：管理团队KPI与化学反应（M-01 ~ M-07）（原12.5）</w:t>
      </w:r>
    </w:p>
    <w:p>
      <w:pPr>
        <w:pStyle w:val="Heading2"/>
      </w:pPr>
      <w:r>
        <w:t>第四部分：运营层 · 七部门深度解剖（原第13章重构）</w:t>
      </w:r>
    </w:p>
    <w:p>
      <w:pPr>
        <w:pStyle w:val="Heading3"/>
      </w:pPr>
      <w:r>
        <w:t>定位：决定“具体怎么干”。此为游戏最核心的沙盒部分，将原来挤在13.5里的巨量信息，拆分为平行独立的7章。</w:t>
      </w:r>
    </w:p>
    <w:p>
      <w:pPr>
        <w:pStyle w:val="Heading3"/>
      </w:pPr>
      <w:r>
        <w:t>第13章：运营部（OPS）——航班环构建、准点率、IRROPS危机</w:t>
      </w:r>
    </w:p>
    <w:p>
      <w:pPr>
        <w:pStyle w:val="Heading3"/>
      </w:pPr>
      <w:r>
        <w:t>第14章：市场销售部（MKT）——收益管理、定价、货运、常旅客</w:t>
      </w:r>
    </w:p>
    <w:p>
      <w:pPr>
        <w:pStyle w:val="Heading3"/>
      </w:pPr>
      <w:r>
        <w:t>第15章：财务部（FIN）——现金流、对冲、税务（整合原11章预算与15.1宏观经济传导）</w:t>
      </w:r>
    </w:p>
    <w:p>
      <w:pPr>
        <w:pStyle w:val="Heading3"/>
      </w:pPr>
      <w:r>
        <w:t>第16章：机务工程部（MNT）——维修排程、AOG、退租检</w:t>
      </w:r>
    </w:p>
    <w:p>
      <w:pPr>
        <w:pStyle w:val="Heading3"/>
      </w:pPr>
      <w:r>
        <w:t>第17章：人力资源部（HR）——招聘、疲劳指数、工会罢工</w:t>
      </w:r>
    </w:p>
    <w:p>
      <w:pPr>
        <w:pStyle w:val="Heading3"/>
      </w:pPr>
      <w:r>
        <w:t>第18章：安全质量部（SAF）——安全评级、事故调查、监管关系</w:t>
      </w:r>
    </w:p>
    <w:p>
      <w:pPr>
        <w:pStyle w:val="Heading3"/>
      </w:pPr>
      <w:r>
        <w:t>第19章：战略发展部（STG）——航权争夺、时刻槽交易、联盟入会</w:t>
      </w:r>
    </w:p>
    <w:p>
      <w:pPr>
        <w:pStyle w:val="Heading2"/>
      </w:pPr>
      <w:r>
        <w:t>第五部分：外部生态与竞争（原第15、22、23章整合）</w:t>
      </w:r>
    </w:p>
    <w:p>
      <w:pPr>
        <w:pStyle w:val="Heading3"/>
      </w:pPr>
      <w:r>
        <w:t>定位：玩家不可控的“天时”与“对手”。</w:t>
      </w:r>
    </w:p>
    <w:p>
      <w:pPr>
        <w:pStyle w:val="Heading3"/>
      </w:pPr>
      <w:r>
        <w:t>第20章：宏观经济周期引擎（GDP、油价、汇率的四阶段循环）</w:t>
      </w:r>
    </w:p>
    <w:p>
      <w:pPr>
        <w:pStyle w:val="Heading3"/>
      </w:pPr>
      <w:r>
        <w:t>第21章：AI竞争对手与市场份额系统（AI状态机、竞合关系）</w:t>
      </w:r>
    </w:p>
    <w:p>
      <w:pPr>
        <w:pStyle w:val="Heading3"/>
      </w:pPr>
      <w:r>
        <w:t>第22章：统一随机事件引擎（自然灾害、市场突变、连锁反应）</w:t>
      </w:r>
    </w:p>
    <w:p>
      <w:pPr>
        <w:pStyle w:val="Heading3"/>
      </w:pPr>
      <w:r>
        <w:t>第23章：全球节假日与季节性需求日历</w:t>
      </w:r>
    </w:p>
    <w:p>
      <w:pPr>
        <w:pStyle w:val="Heading2"/>
      </w:pPr>
      <w:r>
        <w:t>第六部分：横切系统与关键模型（原13.6 / 13.8 / 11.8等）</w:t>
      </w:r>
    </w:p>
    <w:p>
      <w:pPr>
        <w:pStyle w:val="Heading3"/>
      </w:pPr>
      <w:r>
        <w:t>定位：贯穿所有部门的核心算法。</w:t>
      </w:r>
    </w:p>
    <w:p>
      <w:pPr>
        <w:pStyle w:val="Heading3"/>
      </w:pPr>
      <w:r>
        <w:t>第24章：跨部门联动矩阵（原新增的机制联动表）</w:t>
      </w:r>
    </w:p>
    <w:p>
      <w:pPr>
        <w:pStyle w:val="Heading3"/>
      </w:pPr>
      <w:r>
        <w:t>第25章：新建航线计算模型（RPM）（原13.6，补充宏观与竞对参数）</w:t>
      </w:r>
    </w:p>
    <w:p>
      <w:pPr>
        <w:pStyle w:val="Heading3"/>
      </w:pPr>
      <w:r>
        <w:t>第26章：三大底层暗线系统（品牌信誉、非航收入、历史回放）</w:t>
      </w:r>
    </w:p>
    <w:p>
      <w:pPr>
        <w:pStyle w:val="Heading3"/>
      </w:pPr>
      <w:r>
        <w:t>第27章：财务危机与破产保护全链条（原11.8深化）</w:t>
      </w:r>
    </w:p>
    <w:p>
      <w:pPr>
        <w:pStyle w:val="Heading2"/>
      </w:pPr>
      <w:r>
        <w:t>第七部分：玩家体验与操作（原第17、21、24章整合）</w:t>
      </w:r>
    </w:p>
    <w:p>
      <w:pPr>
        <w:pStyle w:val="Heading3"/>
      </w:pPr>
      <w:r>
        <w:t>定位：怎么玩得舒服。</w:t>
      </w:r>
    </w:p>
    <w:p>
      <w:pPr>
        <w:pStyle w:val="Heading3"/>
      </w:pPr>
      <w:r>
        <w:t>第28章：新手引导与渐进式解锁（见习期）（原24章）</w:t>
      </w:r>
    </w:p>
    <w:p>
      <w:pPr>
        <w:pStyle w:val="Heading3"/>
      </w:pPr>
      <w:r>
        <w:t>第29章：用户体验与界面设计规范（UX/UI）（原17章）</w:t>
      </w:r>
    </w:p>
    <w:p>
      <w:pPr/>
      <w:r>
        <w:t>导航边: 334 | 页面跳转: 360条 | 缺失目标: 0 | 返回路径: 全部覆盖</w:t>
      </w:r>
    </w:p>
    <w:p>
      <w:pPr/>
      <w:r>
        <w:t>总界面: 103 | L0:6 L1:12 L2:39 L3:30 L4:11 L5:5</w:t>
      </w:r>
    </w:p>
    <w:p>
      <w:pPr/>
      <w:r>
        <w:t>29.8 UI统计（审计结果）</w:t>
      </w:r>
    </w:p>
    <w:p>
      <w:pPr/>
      <w:r>
        <w:t>... 共 93 个源页面，其余省略</w:t>
      </w:r>
    </w:p>
    <w:p>
      <w:pPr/>
      <w:r>
        <w:t>→ n68_渠道预算 (💸 渠道预算) [渠道预算]</w:t>
      </w:r>
    </w:p>
    <w:p>
      <w:pPr/>
      <w:r>
        <w:t>→ n25_紧急融资_破产保护 (💸 紧急融资 / 破产保护) [紧急融资]</w:t>
      </w:r>
    </w:p>
    <w:p>
      <w:pPr/>
      <w:r>
        <w:t>→ n22_年度预算编制_审批 (🧾 年度预算编制 / 审批) [预算]</w:t>
      </w:r>
    </w:p>
    <w:p>
      <w:pPr/>
      <w:r>
        <w:t>→ n32_碳配额管理 (🛡 碳配额管理) [碳配额]</w:t>
      </w:r>
    </w:p>
    <w:p>
      <w:pPr/>
      <w:r>
        <w:t>→ n31_对冲工作台 (🛢 对冲工作台) [对冲]</w:t>
      </w:r>
    </w:p>
    <w:p>
      <w:pPr/>
      <w:r>
        <w:t>n15_财务部 (💰 财务部) → 5 条</w:t>
      </w:r>
    </w:p>
    <w:p>
      <w:pPr/>
      <w:r>
        <w:t>→ n55_季节性日历 (🗓️ 季节性日历) [季节性日历]</w:t>
      </w:r>
    </w:p>
    <w:p>
      <w:pPr/>
      <w:r>
        <w:t>→ n49_航班定价 (💵 航班定价) [定价策略]</w:t>
      </w:r>
    </w:p>
    <w:p>
      <w:pPr/>
      <w:r>
        <w:t>→ n44_航线收益分析 (💹 航线收益分析) [收益排行/完整分析]</w:t>
      </w:r>
    </w:p>
    <w:p>
      <w:pPr/>
      <w:r>
        <w:t>→ n34_产品工坊 (🎁 产品工坊) [产品工坊]</w:t>
      </w:r>
    </w:p>
    <w:p>
      <w:pPr/>
      <w:r>
        <w:t>→ n33_FFP_常旅客管理 (💳 FFP 常旅客管理) [FFP]</w:t>
      </w:r>
    </w:p>
    <w:p>
      <w:pPr/>
      <w:r>
        <w:t>n14_市场销售部 (📈 市场销售部) → 9 条</w:t>
      </w:r>
    </w:p>
    <w:p>
      <w:pPr/>
      <w:r>
        <w:t>→ n66_航季总纲 (📋 XXXX年夏秋/冬春航季总纲) [航季总纲]</w:t>
      </w:r>
    </w:p>
    <w:p>
      <w:pPr/>
      <w:r>
        <w:t>→ n42_航班周总计划 (📅 航班周总计划) [航班周总计划]</w:t>
      </w:r>
    </w:p>
    <w:p>
      <w:pPr/>
      <w:r>
        <w:t>→ n7_收件箱 (📬 收件箱) [向CEO提交购机建议]</w:t>
      </w:r>
    </w:p>
    <w:p>
      <w:pPr/>
      <w:r>
        <w:t>→ n24_危机_IRROPS_弹窗 (🚨 危机 / IRROPS 弹窗) [IRROPS]</w:t>
      </w:r>
    </w:p>
    <w:p>
      <w:pPr/>
      <w:r>
        <w:t>→ n36_航班环构建器 (🔗 航班环构建器) [航班环]</w:t>
      </w:r>
    </w:p>
    <w:p>
      <w:pPr/>
      <w:r>
        <w:t>n13_运营部 (⚙️ 运营部) → 7 条</w:t>
      </w:r>
    </w:p>
    <w:p>
      <w:pPr/>
      <w:r>
        <w:t>→ n77_航权与时刻槽 (🌍 航权与时刻槽) [航权/时刻槽管理]</w:t>
      </w:r>
    </w:p>
    <w:p>
      <w:pPr/>
      <w:r>
        <w:t>→ n41_单航线 (📍 单航线) [点航线]</w:t>
      </w:r>
    </w:p>
    <w:p>
      <w:pPr/>
      <w:r>
        <w:t>→ n29_แข_ง_竞争态势_AI_航司 (แข่ง 竞争态势 / AI 航司) [航线列表行]</w:t>
      </w:r>
    </w:p>
    <w:p>
      <w:pPr/>
      <w:r>
        <w:t>→ n35_新航线_RPM_评估台 (🧮 新航线 RPM 评估台) [+开通新航线]</w:t>
      </w:r>
    </w:p>
    <w:p>
      <w:pPr/>
      <w:r>
        <w:t>n12_航线网络 (🗺 航线网络) → 4 条</w:t>
      </w:r>
    </w:p>
    <w:p>
      <w:pPr/>
      <w:r>
        <w:t>→ n10_飞机详情_履历 (✈️ 飞机详情（履历）) [← 返回]</w:t>
      </w:r>
    </w:p>
    <w:p>
      <w:pPr/>
      <w:r>
        <w:t>n11_座位配置 (🪑 载客量配置) → 1 条</w:t>
      </w:r>
    </w:p>
    <w:p>
      <w:pPr/>
      <w:r>
        <w:t>→ n17_机务工程部 (🔧 机务工程部) [维护Tab-&gt;机务部]</w:t>
      </w:r>
    </w:p>
    <w:p>
      <w:pPr/>
      <w:r>
        <w:t>→ n9_机队 (🛩 机队) [← 返回]</w:t>
      </w:r>
    </w:p>
    <w:p>
      <w:pPr/>
      <w:r>
        <w:t>→ n12_航线网络 (🗺 航线网络) [分配航线]</w:t>
      </w:r>
    </w:p>
    <w:p>
      <w:pPr/>
      <w:r>
        <w:t>→ n36_航班环构建器 (🔗 航班环构建器) [分配航线]</w:t>
      </w:r>
    </w:p>
    <w:p>
      <w:pPr/>
      <w:r>
        <w:t>→ n11_座位配置 (🪑 载客量配置) [载客量配置]</w:t>
      </w:r>
    </w:p>
    <w:p>
      <w:pPr/>
      <w:r>
        <w:t>n10_飞机详情_履历 (✈️ 飞机详情（履历）) → 8 条</w:t>
      </w:r>
    </w:p>
    <w:p>
      <w:pPr/>
      <w:r>
        <w:t>→ n10_飞机详情_履历 (✈️ 飞机详情（履历）) [返回]</w:t>
      </w:r>
    </w:p>
    <w:p>
      <w:pPr/>
      <w:r>
        <w:t>n107_预算确认 (💰 预算确认) → 1 条</w:t>
      </w:r>
    </w:p>
    <w:p>
      <w:pPr/>
      <w:r>
        <w:t>→ n25_紧急融资_破产保护 (💸 紧急融资 / 破产保护) [返回]</w:t>
      </w:r>
    </w:p>
    <w:p>
      <w:pPr/>
      <w:r>
        <w:t>n106_重组条件勾选 (🏛 重组条件勾选) → 1 条</w:t>
      </w:r>
    </w:p>
    <w:p>
      <w:pPr/>
      <w:r>
        <w:t>→ n83_航材与供应链 (📦 航材与供应链) [返回]</w:t>
      </w:r>
    </w:p>
    <w:p>
      <w:pPr/>
      <w:r>
        <w:t>n105_订单确认 (📦 订单确认) → 1 条</w:t>
      </w:r>
    </w:p>
    <w:p>
      <w:pPr/>
      <w:r>
        <w:t>→ n21_CEO_决策会议 (🗣 CEO 决策会议) [返回会议]</w:t>
      </w:r>
    </w:p>
    <w:p>
      <w:pPr/>
      <w:r>
        <w:t>n104_补条件表单 (📝 补条件表单) → 1 条</w:t>
      </w:r>
    </w:p>
    <w:p>
      <w:pPr/>
      <w:r>
        <w:t>→ n25_紧急融资_破产保护 (💸 紧急融资 / 破产保护) [返回]</w:t>
      </w:r>
    </w:p>
    <w:p>
      <w:pPr/>
      <w:r>
        <w:t>n103_条款确认 (✅ 条款确认) → 1 条</w:t>
      </w:r>
    </w:p>
    <w:p>
      <w:pPr/>
      <w:r>
        <w:t>→ n21_CEO_决策会议 (🗣 CEO 决策会议) [提交CEO审批]</w:t>
      </w:r>
    </w:p>
    <w:p>
      <w:pPr/>
      <w:r>
        <w:t>→ n78_联盟与战略合作 (🤝 联盟与战略合作) [返回]</w:t>
      </w:r>
    </w:p>
    <w:p>
      <w:pPr/>
      <w:r>
        <w:t>n102_谈判弹窗 (🤝 谈判弹窗) → 2 条</w:t>
      </w:r>
    </w:p>
    <w:p>
      <w:pPr/>
      <w:r>
        <w:t>→ n96_安全文化与培训 (💡 安全文化与培训) [返回]</w:t>
      </w:r>
    </w:p>
    <w:p>
      <w:pPr/>
      <w:r>
        <w:t>n101_策略切换确认弹窗 (💡 策略切换确认弹窗) → 1 条</w:t>
      </w:r>
    </w:p>
    <w:p>
      <w:pPr/>
      <w:r>
        <w:t>→ n95_局方与法规事务 (🏛 局方与法规事务) [返回]</w:t>
      </w:r>
    </w:p>
    <w:p>
      <w:pPr/>
      <w:r>
        <w:t>n100_检查应对弹窗 (🏛 检查应对弹窗) → 1 条</w:t>
      </w:r>
    </w:p>
    <w:p>
      <w:pPr/>
      <w:r>
        <w:t>→ n19_安全质量部 (🛡 安全质量部) [底部Tab·安全]</w:t>
      </w:r>
    </w:p>
    <w:p>
      <w:pPr/>
      <w:r>
        <w:t>→ n40_设置_存档 (⚙️ 设置 / 存档) [设置入口（若有）]</w:t>
      </w:r>
    </w:p>
    <w:p>
      <w:pPr/>
      <w:r>
        <w:t>→ n8_航空事务官_AO (💬 航空事务官（AO）) [右下角 AO 头像]</w:t>
      </w:r>
    </w:p>
    <w:p>
      <w:pPr/>
      <w:r>
        <w:t>n0_主界面框架_常驻 (🖥️ 主界面框架（常驻）) → 3 条</w:t>
      </w:r>
    </w:p>
    <w:p>
      <w:pPr/>
      <w:r>
        <w:t>共 334 条默认连线，覆盖 93 个源页面。以下按源页面列出前 15 条连线：</w:t>
      </w:r>
    </w:p>
    <w:p>
      <w:pPr/>
      <w:r>
        <w:t>29.7 跨部门导航矩阵（DEFAULT_EDGES · 333条连线）</w:t>
      </w:r>
    </w:p>
    <w:p>
      <w:pPr/>
      <w:r>
        <w:t>点击 [从模板加载] → 同页 — 下拉选择历史常用条件模板快速填入</w:t>
      </w:r>
    </w:p>
    <w:p>
      <w:pPr/>
      <w:r>
        <w:t>点击 [取消] → 不保存关闭 → 回上一会议页</w:t>
      </w:r>
    </w:p>
    <w:p>
      <w:pPr/>
      <w:r>
        <w:t>点击 [提交补条件] → 保存条件清单 → 分发任务 → 关闭表单 → 回上一会议页（状态变为「条件补充中」）</w:t>
      </w:r>
    </w:p>
    <w:p>
      <w:pPr/>
      <w:r>
        <w:t>条件模板库入口（右上角）：从历史常用条件中快速载入模板（下拉菜单）</w:t>
      </w:r>
    </w:p>
    <w:p>
      <w:pPr/>
      <w:r>
        <w:t>条件逾期未完成 → 🔴 收件箱警告 + AO 提示</w:t>
      </w:r>
    </w:p>
    <w:p>
      <w:pPr/>
      <w:r>
        <w:t>所有条件标记完成时 → 收件箱自动提醒「会议条件已齐备，可重新召集」</w:t>
      </w:r>
    </w:p>
    <w:p>
      <w:pPr/>
      <w:r>
        <w:t>标记原会议状态为「条件补充中」· 按责任部门发送收件箱任务通知</w:t>
      </w:r>
    </w:p>
    <w:p>
      <w:pPr/>
      <w:r>
        <w:t>提交后自动流程：</w:t>
      </w:r>
    </w:p>
    <w:p>
      <w:pPr/>
      <w:r>
        <w:t>条件未完成的连锁影响（如购机延迟 → 运力不足 → 航权逾期 → 市场份额流失）</w:t>
      </w:r>
    </w:p>
    <w:p>
      <w:pPr/>
      <w:r>
        <w:t>补完后会议重开预估时间 · 期间产生的机会成本/延期损失</w:t>
      </w:r>
    </w:p>
    <w:p>
      <w:pPr/>
      <w:r>
        <w:t>条件完成度预估（右侧面板）：</w:t>
      </w:r>
    </w:p>
    <w:p>
      <w:pPr/>
      <w:r>
        <w:t>每条条件：描述（可编辑）· 责任部门/人 · 优先级（🟢建议/🟡必要/🔴强制）· 截止日期（日历组件）· 完成标准（可量化指标）</w:t>
      </w:r>
    </w:p>
    <w:p>
      <w:pPr/>
      <w:r>
        <w:t>航线/运营类：时刻槽确认 · 航权批复进度 · 竞争态势更新 · 收益预测修正</w:t>
      </w:r>
    </w:p>
    <w:p>
      <w:pPr/>
      <w:r>
        <w:t>招聘类：薪酬市场数据补充 · 用人部门确认签核 · 培训排期确认 · 招聘周期重新评估 · 外包替代方案调研</w:t>
      </w:r>
    </w:p>
    <w:p>
      <w:pPr/>
      <w:r>
        <w:t>购机/投资类：财务补充数据（NPV重算/融资方案比选）· 运营保障方案 · OEM 交付确认函 · 市场预测更新 · 维修成本细化</w:t>
      </w:r>
    </w:p>
    <w:p>
      <w:pPr/>
      <w:r>
        <w:t>智能条件模板（根据上游议题类型自动预填）：</w:t>
      </w:r>
    </w:p>
    <w:p>
      <w:pPr/>
      <w:r>
        <w:t>顶栏：来源议题摘要（如「引进 N 架 [机型] · 购机决策会议」· 「关键空缺 [岗位] 招聘方案」）· 暂缓原因 · 发起部门</w:t>
      </w:r>
    </w:p>
    <w:p>
      <w:pPr/>
      <w:r>
        <w:t>入口: 入口：L4 CEO 决策会议 / 购机决策会议 / 招聘策略弹窗 → 暂缓</w:t>
      </w:r>
    </w:p>
    <w:p>
      <w:pPr/>
      <w:r>
        <w:t>决策暂缓 · 条件补充与任务分派 · 多上游通用</w:t>
      </w:r>
    </w:p>
    <w:p>
      <w:pPr/>
      <w:r>
        <w:t>▸ n104_补条件表单 | 📝 补条件表单 [补齐] (new)</w:t>
      </w:r>
    </w:p>
    <w:p>
      <w:pPr/>
      <w:r>
        <w:t>🗣 CEO 决策会议 · 子页面（1 页）</w:t>
      </w:r>
    </w:p>
    <w:p>
      <w:pPr/>
      <w:r>
        <w:t>点击 [确认任命 / 薪酬] → L5 确认 → 回部门页</w:t>
      </w:r>
    </w:p>
    <w:p>
      <w:pPr/>
      <w:r>
        <w:t>点击 [选择候选人] → 同页高亮</w:t>
      </w:r>
    </w:p>
    <w:p>
      <w:pPr/>
      <w:r>
        <w:t>季度 Review：KPI/效率/忠诚度/幕僚建议</w:t>
      </w:r>
    </w:p>
    <w:p>
      <w:pPr/>
      <w:r>
        <w:t>可任命副手（专长加成）</w:t>
      </w:r>
    </w:p>
    <w:p>
      <w:pPr/>
      <w:r>
        <w:t>确认薪酬 · 影响部门效率 0.6~1.4</w:t>
      </w:r>
    </w:p>
    <w:p>
      <w:pPr/>
      <w:r>
        <w:t>展示 3 名候选人（能力/风格/隐藏派系提示有限）</w:t>
      </w:r>
    </w:p>
    <w:p>
      <w:pPr/>
      <w:r>
        <w:t>空缺时 3 选 1</w:t>
      </w:r>
    </w:p>
    <w:p>
      <w:pPr/>
      <w:r>
        <w:t>▸ n23_部门负责人任命 | 👔 部门负责人任命 [NEW] (new)</w:t>
      </w:r>
    </w:p>
    <w:p>
      <w:pPr/>
      <w:r>
        <w:t>点击 [重新开始 / 读档] → L0 主菜单或存档</w:t>
      </w:r>
    </w:p>
    <w:p>
      <w:pPr/>
      <w:r>
        <w:t>点击 [重新组建] → L0 董事会抽卡</w:t>
      </w:r>
    </w:p>
    <w:p>
      <w:pPr/>
      <w:r>
        <w:t>点击 [保留本届董事会] → 新财年 L1 主页</w:t>
      </w:r>
    </w:p>
    <w:p>
      <w:pPr/>
      <w:r>
        <w:t>第 3 财年：见习期总结，解锁全部功能</w:t>
      </w:r>
    </w:p>
    <w:p>
      <w:pPr/>
      <w:r>
        <w:t>未达标解雇：重开 / 读档 · 结局总结</w:t>
      </w:r>
    </w:p>
    <w:p>
      <w:pPr/>
      <w:r>
        <w:t>续聘成功：保留董事会 / 重新组建</w:t>
      </w:r>
    </w:p>
    <w:p>
      <w:pPr/>
      <w:r>
        <w:t>目标完成率结算</w:t>
      </w:r>
    </w:p>
    <w:p>
      <w:pPr/>
      <w:r>
        <w:t>节奏节点</w:t>
      </w:r>
    </w:p>
    <w:p>
      <w:pPr/>
      <w:r>
        <w:t>▸ n26_财年结算_续聘_解雇 | 🏁 财年结算 / 续聘 / 解雇 [NEW] (new)</w:t>
      </w:r>
    </w:p>
    <w:p>
      <w:pPr/>
      <w:r>
        <w:t>🏛 董事会 · 子页面（2 页）</w:t>
      </w:r>
    </w:p>
    <w:p>
      <w:pPr/>
      <w:r>
        <w:t>点击 [进行中事件] → L4 危机/IRROPS 弹窗</w:t>
      </w:r>
    </w:p>
    <w:p>
      <w:pPr/>
      <w:r>
        <w:t>与危机弹窗、邮件互通</w:t>
      </w:r>
    </w:p>
    <w:p>
      <w:pPr/>
      <w:r>
        <w:t>进行中事件与历史回看</w:t>
      </w:r>
    </w:p>
    <w:p>
      <w:pPr/>
      <w:r>
        <w:t>自然灾害 / 市场突变 / 连锁反应记录</w:t>
      </w:r>
    </w:p>
    <w:p>
      <w:pPr/>
      <w:r>
        <w:t>统一事件引擎</w:t>
      </w:r>
    </w:p>
    <w:p>
      <w:pPr/>
      <w:r>
        <w:t>▸ n30_随机事件日志 | 🎲 随机事件日志 [NEW] (new)</w:t>
      </w:r>
    </w:p>
    <w:p>
      <w:pPr/>
      <w:r>
        <w:t>点击 [← 返回] → L2 安全文化与培训</w:t>
      </w:r>
    </w:p>
    <w:p>
      <w:pPr/>
      <w:r>
        <w:t>点击 [取消] → 回安全文化与培训</w:t>
      </w:r>
    </w:p>
    <w:p>
      <w:pPr/>
      <w:r>
        <w:t>点击 [确认切换] → 回安全文化与培训并刷新标尺</w:t>
      </w:r>
    </w:p>
    <w:p>
      <w:pPr/>
      <w:r>
        <w:t>待填：切换动画、过渡期规则、与 HR/运营联动说明</w:t>
      </w:r>
    </w:p>
    <w:p>
      <w:pPr/>
      <w:r>
        <w:t>确认 / 取消 · 不可逆提示（若有冷却期）</w:t>
      </w:r>
    </w:p>
    <w:p>
      <w:pPr/>
      <w:r>
        <w:t>影响预估：短期报告量 · 隐瞒风险 · 合规率 · 品牌/监管观感</w:t>
      </w:r>
    </w:p>
    <w:p>
      <w:pPr/>
      <w:r>
        <w:t>当前文化类型 → 目标文化类型</w:t>
      </w:r>
    </w:p>
    <w:p>
      <w:pPr/>
      <w:r>
        <w:t>【占位】从安全文化与培训「切换惩罚/鼓励」进入</w:t>
      </w:r>
    </w:p>
    <w:p>
      <w:pPr/>
      <w:r>
        <w:t>入口: 入口：L2 安全文化与培训 → 切换惩罚/鼓励</w:t>
      </w:r>
    </w:p>
    <w:p>
      <w:pPr/>
      <w:r>
        <w:t>安全质量部 · 安全文化惩罚/鼓励切换确认 · 待完善内容</w:t>
      </w:r>
    </w:p>
    <w:p>
      <w:pPr/>
      <w:r>
        <w:t>▸ n101_策略切换确认弹窗 | 💡 策略切换确认弹窗 [待填] (popup)</w:t>
      </w:r>
    </w:p>
    <w:p>
      <w:pPr/>
      <w:r>
        <w:t>点击 [← 返回] → L2 局方与法规事务</w:t>
      </w:r>
    </w:p>
    <w:p>
      <w:pPr/>
      <w:r>
        <w:t>点击 [分派任务] → 同页 — 展开按部门生成的具体检查应对任务 → 确认后发送至各责任部门收件箱</w:t>
      </w:r>
    </w:p>
    <w:p>
      <w:pPr/>
      <w:r>
        <w:t>点击 [确认应对方案] → 执行策略 → 分发任务清单 → 关闭弹窗 → 回 L2 局方与法规事务（更新检查准备状态）</w:t>
      </w:r>
    </w:p>
    <w:p>
      <w:pPr/>
      <w:r>
        <w:t>确认后自动：创建检查应对任务清单 → 分发至各相关部门收件箱 → 回 n95 局方与法规事务（刷新状态）</w:t>
      </w:r>
    </w:p>
    <w:p>
      <w:pPr/>
      <w:r>
        <w:t>底部操作栏：🟢 确认应对方案（执行）· 📋 分派任务（按部门生成整改检查单）· ← 返回</w:t>
      </w:r>
    </w:p>
    <w:p>
      <w:pPr/>
      <w:r>
        <w:t>品牌影响预估（联动 n14 市场销售部）：局方处罚 → 品牌净值变化</w:t>
      </w:r>
    </w:p>
    <w:p>
      <w:pPr/>
      <w:r>
        <w:t>鼓励报告型文化下 → 配合检查反而增强局方信任 → 关系加分</w:t>
      </w:r>
    </w:p>
    <w:p>
      <w:pPr/>
      <w:r>
        <w:t>惩罚型文化下 → 全力配合可能暴露人为违规 → 内部处罚风险↑</w:t>
      </w:r>
    </w:p>
    <w:p>
      <w:pPr/>
      <w:r>
        <w:t>安全文化联动（联动 n96）：</w:t>
      </w:r>
    </w:p>
    <w:p>
      <w:pPr/>
      <w:r>
        <w:t>处罚风险谱：警告 · 罚款（$ 范围）· 限制运行（航权/机型/时刻）· 停飞（天数/架数）</w:t>
      </w:r>
    </w:p>
    <w:p>
      <w:pPr/>
      <w:r>
        <w:t>当前安全评级分数 · 各策略对评级的影响模拟（滑块/数值）</w:t>
      </w:r>
    </w:p>
    <w:p>
      <w:pPr/>
      <w:r>
        <w:t>后果预估面板（右侧，联动 n19 安全评级 + n94 事故后果量化）：</w:t>
      </w:r>
    </w:p>
    <w:p>
      <w:pPr/>
      <w:r>
        <w:t>每项底部显示：预估发现项数量 · 可能处罚等级 · 对安全评级的影响预估（±N分）</w:t>
      </w:r>
    </w:p>
    <w:p>
      <w:pPr/>
      <w:r>
        <w:t>[ⓒ 申请延期] 正式申请推迟 → 成本$（法律/行政）· 延迟1-3月 · 局方关系−10~−20 · 风险=局方可能拒绝/触发更严格检查 · 需合理理由（不可抗力/重大运营事件）</w:t>
      </w:r>
    </w:p>
    <w:p>
      <w:pPr/>
      <w:r>
        <w:t>[ⓑ 重点整改后迎检] 高风险项紧急修补 → 成本$$（整改费用+加速加班）· 延迟1-2周 · 局方关系−5~0 · 风险=时间压力下整改质量 · 发现项减少</w:t>
      </w:r>
    </w:p>
    <w:p>
      <w:pPr/>
      <w:r>
        <w:t>[ⓐ 全力配合] 全项目开放 → 成本$（正常运营+配合人力）· 时间1-3天 · 局方关系+10~15 · 风险=暴露所有问题 · 发现项可能较多但关系加分</w:t>
      </w:r>
    </w:p>
    <w:p>
      <w:pPr/>
      <w:r>
        <w:t>应对策略比选卡片（三栏并列）：</w:t>
      </w:r>
    </w:p>
    <w:p>
      <w:pPr/>
      <w:r>
        <w:t>双防机制状态（联动 n92）：当前风险分布（红/橙/黄/蓝四色饼图）· 隐患整改率 · 差距分析摘要</w:t>
      </w:r>
    </w:p>
    <w:p>
      <w:pPr/>
      <w:r>
        <w:t>上次检查发现项回顾：已关闭 · 关闭中（到期倒计时）· 逾期标记</w:t>
      </w:r>
    </w:p>
    <w:p>
      <w:pPr/>
      <w:r>
        <w:t>按被查部门展开：飞行部 · 机务部 · 客舱部 · 地服部 · 运控部（各部门自查状态+责任人）</w:t>
      </w:r>
    </w:p>
    <w:p>
      <w:pPr/>
      <w:r>
        <w:t>预检自查完成率（进度条+分数）· 已通过项 · 待改进项 · 红色高风险项列表</w:t>
      </w:r>
    </w:p>
    <w:p>
      <w:pPr/>
      <w:r>
        <w:t>预检自查仪表（联动 n93 安全监察与审核 + n95 检查日历）：</w:t>
      </w:r>
    </w:p>
    <w:p>
      <w:pPr/>
      <w:r>
        <w:t>IOSA 审计标记（如有）· 上次检查结果摘要 · 上次发现项整改关闭率</w:t>
      </w:r>
    </w:p>
    <w:p>
      <w:pPr/>
      <w:r>
        <w:t>检查团队规模 · 预计持续天数 · 检查方式（文件审查+现场观察+人员访谈）</w:t>
      </w:r>
    </w:p>
    <w:p>
      <w:pPr/>
      <w:r>
        <w:t>检查范围（飞行运行/机务维修/客舱安全/地面保障 — 多选标记）</w:t>
      </w:r>
    </w:p>
    <w:p>
      <w:pPr/>
      <w:r>
        <w:t>检查概要卡片（左上）：</w:t>
      </w:r>
    </w:p>
    <w:p>
      <w:pPr/>
      <w:r>
        <w:t>顶栏：监管机构（CAAC/FAA/EASA/其他）· 检查类型（运行安全/适航/安保/危险品/综合）· 检查日期 · 倒计时 · 当前安全评级（A/B/C/D）</w:t>
      </w:r>
    </w:p>
    <w:p>
      <w:pPr/>
      <w:r>
        <w:t>入口: 入口：L2 局方与法规事务 → 检查日程中「应对准备」</w:t>
      </w:r>
    </w:p>
    <w:p>
      <w:pPr/>
      <w:r>
        <w:t>安全质量部 · 局方检查应对决策 · 三策比选 + 安全评级影响预估</w:t>
      </w:r>
    </w:p>
    <w:p>
      <w:pPr/>
      <w:r>
        <w:t>▸ n100_检查应对弹窗 | 🏛 检查应对弹窗 [补齐] (popup)</w:t>
      </w:r>
    </w:p>
    <w:p>
      <w:pPr/>
      <w:r>
        <w:t>点击 [← 返回] → L1 安全质量部</w:t>
      </w:r>
    </w:p>
    <w:p>
      <w:pPr/>
      <w:r>
        <w:t>点击 [培训计划 → 审批] → L4 CEO决策会议（安全培训预算审批）</w:t>
      </w:r>
    </w:p>
    <w:p>
      <w:pPr/>
      <w:r>
        <w:t>点击 [安全文化 → 切换惩罚/鼓励] → L4 策略切换确认弹窗</w:t>
      </w:r>
    </w:p>
    <w:p>
      <w:pPr/>
      <w:r>
        <w:t>人为因素管理：疲劳管理（FRMS培训/排班优化）· 情景意识 · 沟通与协调 · 决策 · 压力管理 · TEM威胁与差错管理培训</w:t>
      </w:r>
    </w:p>
    <w:p>
      <w:pPr/>
      <w:r>
        <w:t>安全文化成熟度模型（SCMM）：病态→反应式→计算式→主动式→生成式 五级成熟度评估 · 当前级别 · 各维度评分 · 升级路径建议</w:t>
      </w:r>
    </w:p>
    <w:p>
      <w:pPr/>
      <w:r>
        <w:t>自愿报告系统（VRS）：匿名报告数量 · 报告率（每千员工）· 报告质量评分 · 处理时效 · 反馈满意度 · 免罚政策覆盖范围</w:t>
      </w:r>
    </w:p>
    <w:p>
      <w:pPr/>
      <w:r>
        <w:t>安全奖惩制度：安全奖励记录（无事故奖金/安全标兵/举报奖励）· 处罚记录（违规操作/不安全行为/瞒报）· 奖惩平衡分析 · 公平性调查</w:t>
      </w:r>
    </w:p>
    <w:p>
      <w:pPr/>
      <w:r>
        <w:t>安全沟通渠道：安全通告发布 · 安全信息推送（邮件/APP/公告栏）· 安全论坛/座谈会 · 高管安全巡视 · 安全建议箱（匿名）</w:t>
      </w:r>
    </w:p>
    <w:p>
      <w:pPr/>
      <w:r>
        <w:t>全员安全教育：安全月/安全周活动策划 · 安全知识竞赛 · 安全案例巡展 · 安全海报/视频 · 安全简报邮件 · 参与率</w:t>
      </w:r>
    </w:p>
    <w:p>
      <w:pPr/>
      <w:r>
        <w:t>安全培训管理：年度安全培训计划 · 培训课程库（SMS基础/应急响应/危险品/CRM/人为因素/安全文化）· 各部门培训覆盖率 · 培训考核通过率</w:t>
      </w:r>
    </w:p>
    <w:p>
      <w:pPr/>
      <w:r>
        <w:t>文化类型对比：惩罚型=短期合规率↑但隐瞒风险↑（隐藏风险积累）· 鼓励报告型=透明度↑安全事故率表面↑但真实风险↓ · 当前选择的经济影响预估</w:t>
      </w:r>
    </w:p>
    <w:p>
      <w:pPr/>
      <w:r>
        <w:t>安全文化仪表：安全文化指数（0-100）· 惩罚型↔鼓励报告型光谱滑块 · 当前文化类型 · 文化转变进度 · 员工安全认知调查结果</w:t>
      </w:r>
    </w:p>
    <w:p>
      <w:pPr/>
      <w:r>
        <w:t>入口: 入口：L1 安全质量部 → 安全文化与培训</w:t>
      </w:r>
    </w:p>
    <w:p>
      <w:pPr/>
      <w:r>
        <w:t>安全质量部 · 安全文化/鼓励报告/员工培训/安全宣传/安全月</w:t>
      </w:r>
    </w:p>
    <w:p>
      <w:pPr/>
      <w:r>
        <w:t>▸ n96_安全文化与培训 | 💡 安全文化与培训 · 安全意识的土壤 [NEW] (new)</w:t>
      </w:r>
    </w:p>
    <w:p>
      <w:pPr/>
      <w:r>
        <w:t>点击 [← 返回] → L1 安全质量部</w:t>
      </w:r>
    </w:p>
    <w:p>
      <w:pPr/>
      <w:r>
        <w:t>点击 [碳合规 → 配额管理] → L3 碳配额管理</w:t>
      </w:r>
    </w:p>
    <w:p>
      <w:pPr/>
      <w:r>
        <w:t>点击 [处罚 → 申诉/接受] → L4 事件弹窗（局方处罚决策）</w:t>
      </w:r>
    </w:p>
    <w:p>
      <w:pPr/>
      <w:r>
        <w:t>点击 [局方检查 → 应对准备] → L4 检查应对弹窗</w:t>
      </w:r>
    </w:p>
    <w:p>
      <w:pPr/>
      <w:r>
        <w:t>碳合规：EU ETS碳排放交易体系配额管理 · CORSIA国际航空碳抵消 · 中国碳市场 · MRV监测-报告-核查 · 碳配额盈亏 · 免费配额比例预警</w:t>
      </w:r>
    </w:p>
    <w:p>
      <w:pPr/>
      <w:r>
        <w:t>安全信息上报：强制报告（事故/事故征候/特定事件）· 上报时限倒计时 · 报告模板 · 上报历史 · 局方反馈 · 延迟上报处罚风险</w:t>
      </w:r>
    </w:p>
    <w:p>
      <w:pPr/>
      <w:r>
        <w:t>国际航线合规：目的国航空安全协定状态 · 外航运行许可（TCO-欧盟/FAR-129-美国）· 安保合规（IOSA认证）· 代码共享伙伴审计</w:t>
      </w:r>
    </w:p>
    <w:p>
      <w:pPr/>
      <w:r>
        <w:t>运行许可与认证管理：AOC运行合格证有效期 · 运行规范条款 · 特殊运行批准（ETOPS/RVSM/PBN/ADS-B/HUD等）· 到期提醒 · 续期申请进度</w:t>
      </w:r>
    </w:p>
    <w:p>
      <w:pPr/>
      <w:r>
        <w:t>法规合规数据库：CCAR/FAR/EASA-OPS等适航与运行法规 · 最新法规更新推送 · 合规差距分析 · 手册修订需求 · 合规状态仪表板</w:t>
      </w:r>
    </w:p>
    <w:p>
      <w:pPr/>
      <w:r>
        <w:t>处罚与申诉管理：处罚记录（警告/罚款/限制运行/停飞/吊销执照）· 罚款金额 · 申诉/接受决策（申诉=法律成本+时间/接受=即时罚款+关系加分）· 申诉结果追踪</w:t>
      </w:r>
    </w:p>
    <w:p>
      <w:pPr/>
      <w:r>
        <w:t>检查发现与整改：历次检查发现问题列表 · 严重程度 · 整改状态 · 整改证据上传 · 局方验证通过标记 · 超期整改预警</w:t>
      </w:r>
    </w:p>
    <w:p>
      <w:pPr/>
      <w:r>
        <w:t>局方检查日历：即将到来的定期检查 · 突击检查标记 · 检查类型（运行安全/适航/安保/危险品）· 检查范围 · 准备状态评估 · 预检自查清单</w:t>
      </w:r>
    </w:p>
    <w:p>
      <w:pPr/>
      <w:r>
        <w:t>局方关系仪表：各监管机构关系状态（绿/黄/橙/红）· CAAC中国民航局 · FAA（如飞美国）· EASA（如飞欧洲）· 其他ICAO缔约国 · 关系改善行动建议</w:t>
      </w:r>
    </w:p>
    <w:p>
      <w:pPr/>
      <w:r>
        <w:t>入口: 入口：L1 安全质量部 → 局方与法规事务</w:t>
      </w:r>
    </w:p>
    <w:p>
      <w:pPr/>
      <w:r>
        <w:t>安全质量部 · CAAC/FAA/EASA局方对接/法规合规/认证管理/处罚申诉</w:t>
      </w:r>
    </w:p>
    <w:p>
      <w:pPr/>
      <w:r>
        <w:t>▸ n95_局方与法规事务 | 🏛 局方与法规事务 · 监管合规与政府关系 [NEW] (new)</w:t>
      </w:r>
    </w:p>
    <w:p>
      <w:pPr/>
      <w:r>
        <w:t>点击 [← 返回] → L1 安全质量部</w:t>
      </w:r>
    </w:p>
    <w:p>
      <w:pPr/>
      <w:r>
        <w:t>点击 [QAR异常 → 飞行部沟通] → L1 运营部（飞行品质反馈）</w:t>
      </w:r>
    </w:p>
    <w:p>
      <w:pPr/>
      <w:r>
        <w:t>点击 [CAPA跟踪 → 发送整改] → 收件箱发送至责任部门</w:t>
      </w:r>
    </w:p>
    <w:p>
      <w:pPr/>
      <w:r>
        <w:t>点击 [对外公布 → 决策] → L4 CEO决策会议（重大事件公关决策）</w:t>
      </w:r>
    </w:p>
    <w:p>
      <w:pPr/>
      <w:r>
        <w:t>点击 [选择调查深度 → 启动调查] → L4 事件弹窗（调查决策）</w:t>
      </w:r>
    </w:p>
    <w:p>
      <w:pPr/>
      <w:r>
        <w:t>安全经验分享库：已结案事件的教训总结 · 内部通报 · 行业事件警示（如国泰空乘歧视/阿联酋困舱等典型案例）· 安全月报/季报生成</w:t>
      </w:r>
    </w:p>
    <w:p>
      <w:pPr/>
      <w:r>
        <w:t>事故后果量化：品牌损失（-5~-70）· 保险赔付 · 诉讼赔偿 · 监管禁飞时长 · 旅客赔偿 · 股价影响预估 · 总经济损失</w:t>
      </w:r>
    </w:p>
    <w:p>
      <w:pPr/>
      <w:r>
        <w:t>对外公布决策：是否向媒体/公众公布调查结果 · 公布vs保密的品牌影响预估 · 法务风险评估 · 局方上报要求 · 董事会沟通</w:t>
      </w:r>
    </w:p>
    <w:p>
      <w:pPr/>
      <w:r>
        <w:t>安全建议（CAPA）管理：纠正措施 · 预防措施 · 责任部门 · 完成期限 · 效果验证 · CAPA闭环跟踪</w:t>
      </w:r>
    </w:p>
    <w:p>
      <w:pPr/>
      <w:r>
        <w:t>QAR飞行品质分析：超限事件清单 · 各飞行阶段（起飞/巡航/进近/着陆）异常指标 · 飞行员个人趋势 · 机型对比 · 机场风险排名</w:t>
      </w:r>
    </w:p>
    <w:p>
      <w:pPr/>
      <w:r>
        <w:t>根本原因分析（RCA）：鱼骨图/5Why/因果分析法 · 直接原因 · 间接原因 · 系统原因 · 人为因素分析（HFACS框架）· 组织因素</w:t>
      </w:r>
    </w:p>
    <w:p>
      <w:pPr/>
      <w:r>
        <w:t>事件调查工作台：事件基本信息 · 涉事飞机/人员/航班 · 时间轴重建 · 证据收集清单（FDR/CVR/QAR数据/雷达轨迹/ATC录音/目击证言/维修记录）</w:t>
      </w:r>
    </w:p>
    <w:p>
      <w:pPr/>
      <w:r>
        <w:t>调查深度三档决策（三关制）：快速调查（低级事件/成本低/周期短/≤3天出报告）· 标准调查（中级事件/≤7天）· 深度调查（重大事件/≤14天·需多部门参与·外部专家）</w:t>
      </w:r>
    </w:p>
    <w:p>
      <w:pPr/>
      <w:r>
        <w:t>事件总览面板：当前事件列表（按严重等级排序）· 事故征候 · 一般事故 · 重大事故 · 特大空难 · 各等级数 · 趋势图</w:t>
      </w:r>
    </w:p>
    <w:p>
      <w:pPr/>
      <w:r>
        <w:t>入口: 入口：L1 安全质量部 → 事件调查与分析</w:t>
      </w:r>
    </w:p>
    <w:p>
      <w:pPr/>
      <w:r>
        <w:t>安全质量部 · 事件调查/事故等级/QAR分析/根本原因/预防措施</w:t>
      </w:r>
    </w:p>
    <w:p>
      <w:pPr/>
      <w:r>
        <w:t>▸ n94_事件调查与分析 | 🔬 事件调查与分析 · 原因追查与改进 [NEW] (new)</w:t>
      </w:r>
    </w:p>
    <w:p>
      <w:pPr/>
      <w:r>
        <w:t>点击 [← 返回] → L1 安全质量部</w:t>
      </w:r>
    </w:p>
    <w:p>
      <w:pPr/>
      <w:r>
        <w:t>点击 [安全举报 → 调查] → L3 事件调查与分析</w:t>
      </w:r>
    </w:p>
    <w:p>
      <w:pPr/>
      <w:r>
        <w:t>点击 [不符合项 → 整改追踪] → 发送整改通知至责任部门</w:t>
      </w:r>
    </w:p>
    <w:p>
      <w:pPr/>
      <w:r>
        <w:t>点击 [审计计划 → 发起审计] → 同页排程 + 发送审计通知</w:t>
      </w:r>
    </w:p>
    <w:p>
      <w:pPr/>
      <w:r>
        <w:t>派驻安全质量管理：飞行部/客舱部/机务部/地服部 安全质量处/安全质量岗状态 · 派驻人员名单 · 月度报告 · 双重汇报线管理</w:t>
      </w:r>
    </w:p>
    <w:p>
      <w:pPr/>
      <w:r>
        <w:t>安全检查单配置器：按检查类型创建/编辑检查单 · 检查项权重 · 合规判定标准 · 检查单库管理 · 版本历史</w:t>
      </w:r>
    </w:p>
    <w:p>
      <w:pPr/>
      <w:r>
        <w:t>安全举报与自愿报告：匿名安全报告通道 · 报告数量趋势 · 报告分类（人为因素/设备故障/程序缺陷/环境因素）· 处理率 · 反馈闭环</w:t>
      </w:r>
    </w:p>
    <w:p>
      <w:pPr/>
      <w:r>
        <w:t>审核发现管理：不符合项列表（观察项/一般不符合/重大不符合）· 责任部门 · 整改期限 · 关闭率 · 重复问题高亮 · 趋势分析</w:t>
      </w:r>
    </w:p>
    <w:p>
      <w:pPr/>
      <w:r>
        <w:t>地面运行审计：地面服务安全标准 · 站坪车辆管理 · 除冰/防冰程序 · 加油安全 · 货物装载安全 · 危险品地面处理</w:t>
      </w:r>
    </w:p>
    <w:p>
      <w:pPr/>
      <w:r>
        <w:t>客舱安全监察：客舱安全检查单执行率 · 应急设备检查 · 危险品运输合规 · 客舱乘务员安全程序评估 · 餐食卫生监察</w:t>
      </w:r>
    </w:p>
    <w:p>
      <w:pPr/>
      <w:r>
        <w:t>机务维修审核：维修记录审核 · 航材验收检验 · 工具设备校验 · 维修人员资质审核 · 外委维修单位审核 · 适航指令合规检查</w:t>
      </w:r>
    </w:p>
    <w:p>
      <w:pPr/>
      <w:r>
        <w:t>飞行运行监察：航线监察（驾驶舱观察）· 起降监察 · 机组CRM评估 · 飞行计划合规 · SOP遵守率 · 监察发现分布</w:t>
      </w:r>
    </w:p>
    <w:p>
      <w:pPr/>
      <w:r>
        <w:t>审计计划看板：年度审计总计划（按部门/季度排程）· 已完成审计 · 进行中审计 · 待开始审计 · 突击审计标记 · 审计覆盖率</w:t>
      </w:r>
    </w:p>
    <w:p>
      <w:pPr/>
      <w:r>
        <w:t>入口: 入口：L1 安全质量部 → 安全监察与审核</w:t>
      </w:r>
    </w:p>
    <w:p>
      <w:pPr/>
      <w:r>
        <w:t>安全质量部 · 内部审计/飞行监察/机务审核/整改追踪/安全检查单</w:t>
      </w:r>
    </w:p>
    <w:p>
      <w:pPr/>
      <w:r>
        <w:t>▸ n93_安全监察与审核 | 🔍 安全监察与审核 · 独立客观的监督力量 [NEW] (new)</w:t>
      </w:r>
    </w:p>
    <w:p>
      <w:pPr/>
      <w:r>
        <w:t>点击 [← 返回] → L1 安全质量部</w:t>
      </w:r>
    </w:p>
    <w:p>
      <w:pPr/>
      <w:r>
        <w:t>点击 [SPI红线触发 → 调查] → L3 事件调查与分析</w:t>
      </w:r>
    </w:p>
    <w:p>
      <w:pPr/>
      <w:r>
        <w:t>点击 [隐患排查 → 发起整改] → 收件箱发送整改通知</w:t>
      </w:r>
    </w:p>
    <w:p>
      <w:pPr/>
      <w:r>
        <w:t>点击 [风险项 → 制定缓解措施] → 同页编辑 + 发送任务至责任部门</w:t>
      </w:r>
    </w:p>
    <w:p>
      <w:pPr/>
      <w:r>
        <w:t>应急响应准备：应急响应预案库 · 演练计划与执行记录 · 演练评分 · 应急响应团队名单 · 24小时应急联络表 · 预案更新日志</w:t>
      </w:r>
    </w:p>
    <w:p>
      <w:pPr/>
      <w:r>
        <w:t>疲劳风险管理（FRMS）：飞行时间限制（FTL/FDTL）合规仪表 · 机组疲劳报告趋势 · 疲劳事件与安全事件关联分析 · 排班合规检查</w:t>
      </w:r>
    </w:p>
    <w:p>
      <w:pPr/>
      <w:r>
        <w:t>安全保证：内部评估计划 · 外部评估计划 · 安全建议跟踪（CAPA纠正预防措施）· 管理评审会议记录 · 持续改进流程</w:t>
      </w:r>
    </w:p>
    <w:p>
      <w:pPr/>
      <w:r>
        <w:t>危险源数据库：已识别危险源清单 · 分类（飞行/机务/地面/安保/环境）· 风险评估矩阵（可能性×严重性）· 控制措施 · 剩余风险 · 定期复核提醒</w:t>
      </w:r>
    </w:p>
    <w:p>
      <w:pPr/>
      <w:r>
        <w:t>变更风险管理：新航线/新机型/新机场/组织变更 每个变更的风险评估状态 · 风险等级 · 缓解措施 · 审批/驳回记录 · 变更后监控</w:t>
      </w:r>
    </w:p>
    <w:p>
      <w:pPr/>
      <w:r>
        <w:t>安全绩效指标（SPI）仪表板：核心SPI（事故率/事故征候率/严重差错率）· 趋势图（近12个月）· 行业基准线对比 · SPI目标vs实际 · 红线触发预警</w:t>
      </w:r>
    </w:p>
    <w:p>
      <w:pPr/>
      <w:r>
        <w:t>安全隐患排查治理：排查计划 · 已排查项/待排查项 · 发现隐患列表 · 整改责任人 · 整改期限 · 逾期未整改红色标记 · 闭环率</w:t>
      </w:r>
    </w:p>
    <w:p>
      <w:pPr/>
      <w:r>
        <w:t>风险分级管控看板：红（不可接受）/橙（高风险）/黄（中风险）/蓝（低风险）四色风险分布热力图 · 各风险项 · 风险等级 · 剩余风险 · 缓解措施状态</w:t>
      </w:r>
    </w:p>
    <w:p>
      <w:pPr/>
      <w:r>
        <w:t>SMS体系架构图：安全政策与目标 · 安全风险管理 · 安全保证 · 安全促进 四大支柱可视化 · 各支柱运行状态（绿/黄/红）</w:t>
      </w:r>
    </w:p>
    <w:p>
      <w:pPr/>
      <w:r>
        <w:t>入口: 入口：L1 安全质量部 → SMS与风险管理</w:t>
      </w:r>
    </w:p>
    <w:p>
      <w:pPr/>
      <w:r>
        <w:t>安全质量部 · SMS安全管理体系/风险分级管控/隐患排查/安全绩效指标</w:t>
      </w:r>
    </w:p>
    <w:p>
      <w:pPr/>
      <w:r>
        <w:t>▸ n92_SMS与风险管理 | 📊 SMS与风险管理 · 安全管理体系中枢 [NEW] (new)</w:t>
      </w:r>
    </w:p>
    <w:p>
      <w:pPr/>
      <w:r>
        <w:t>🛡 安全质量部 · 子页面（8 页）</w:t>
      </w:r>
    </w:p>
    <w:p>
      <w:pPr/>
      <w:r>
        <w:t>点击 [← 返回] → L2 组织规划与招聘</w:t>
      </w:r>
    </w:p>
    <w:p>
      <w:pPr/>
      <w:r>
        <w:t>点击 [保存草案] → 同页保存，可在 n86「招聘草案」列表找回</w:t>
      </w:r>
    </w:p>
    <w:p>
      <w:pPr/>
      <w:r>
        <w:t>点击 [拒绝] → 关闭弹窗，空缺状态不变，回 n86</w:t>
      </w:r>
    </w:p>
    <w:p>
      <w:pPr/>
      <w:r>
        <w:t>点击 [暂缓] → L5 补条件表单</w:t>
      </w:r>
    </w:p>
    <w:p>
      <w:pPr/>
      <w:r>
        <w:t>点击 [批准招聘方案] → 启动招聘管道 → 关闭弹窗 → 回 L2 组织规划与招聘（刷新入职管道）</w:t>
      </w:r>
    </w:p>
    <w:p>
      <w:pPr/>
      <w:r>
        <w:t>批准后自动：创建招聘管道追踪（回写 n86 入职管道）· 发送收件箱通知至用人部门</w:t>
      </w:r>
    </w:p>
    <w:p>
      <w:pPr/>
      <w:r>
        <w:t>底部操作栏：🟢 批准招聘方案（启动管道）· 🟡 暂缓（→ L5 补条件表单）· 🔴 拒绝 · 📎 保存草案</w:t>
      </w:r>
    </w:p>
    <w:p>
      <w:pPr/>
      <w:r>
        <w:t>人力部：配合部门意见 · 招募难度评估 · 替补方案</w:t>
      </w:r>
    </w:p>
    <w:p>
      <w:pPr/>
      <w:r>
        <w:t>运营部（飞行/乘务/机务岗）：排班承载力 · 新员工过渡期影响</w:t>
      </w:r>
    </w:p>
    <w:p>
      <w:pPr/>
      <w:r>
        <w:t>财务部：招聘预算占用 · 人力成本/营收比影响 · 招聘 ROI 预估</w:t>
      </w:r>
    </w:p>
    <w:p>
      <w:pPr/>
      <w:r>
        <w:t>用人部门需求确认（来源部门负责人签核状态）</w:t>
      </w:r>
    </w:p>
    <w:p>
      <w:pPr/>
      <w:r>
        <w:t>相关部门意见卡（右侧折叠）：</w:t>
      </w:r>
    </w:p>
    <w:p>
      <w:pPr/>
      <w:r>
        <w:t>入职培训衔接预估：培训中心容量（联动 n87 培训与发展）· 该岗位培训周期 · 培训排期冲突警告</w:t>
      </w:r>
    </w:p>
    <w:p>
      <w:pPr/>
      <w:r>
        <w:t>背调深度选择：基础背调（标准）/ 深度背调（高管/安全敏感岗 — 联动 n86 背景调查工作台）</w:t>
      </w:r>
    </w:p>
    <w:p>
      <w:pPr/>
      <w:r>
        <w:t>招聘时间线甘特图：简历筛选 → 面试 → 背调 → 体检 → offer → 到岗</w:t>
      </w:r>
    </w:p>
    <w:p>
      <w:pPr/>
      <w:r>
        <w:t>各渠道招聘人数分配滑块 · 总人数校验 · 人均成本实时计算 · 预算使用率进度条</w:t>
      </w:r>
    </w:p>
    <w:p>
      <w:pPr/>
      <w:r>
        <w:t>招聘方案配置（右侧面板）：</w:t>
      </w:r>
    </w:p>
    <w:p>
      <w:pPr/>
      <w:r>
        <w:t>AO 智能推荐标记：根据岗位画像+市场环境自动推荐最优策略组合（✨推荐）</w:t>
      </w:r>
    </w:p>
    <w:p>
      <w:pPr/>
      <w:r>
        <w:t>每项可单选/复选（如校招+内部各招一半组合）</w:t>
      </w:r>
    </w:p>
    <w:p>
      <w:pPr/>
      <w:r>
        <w:t>[ⓓ 内部转岗/晋升] 内部人才池选拔 → 成本最低 · 周期 1-4周 · 成功率 80-90% · 适配管理/职能岗 · 需替补填补原岗位</w:t>
      </w:r>
    </w:p>
    <w:p>
      <w:pPr/>
      <w:r>
        <w:t>[ⓒ 海外引进] 外籍/海归渠道 → 成本 $$$/人（含签证/安置/资质互认）· 周期 3-6月 · 成功率 30-50% · 适配稀缺资质岗 · 文化融合风险</w:t>
      </w:r>
    </w:p>
    <w:p>
      <w:pPr/>
      <w:r>
        <w:t>[ⓑ 猎头挖角] 定向竞对/行业人才 → 成本 $$$/人（含猎头费20-30%年薪）· 周期 2-6周 · 成功率 40-60% · 适配关键/高管岗 · 可能引发竞业纠纷</w:t>
      </w:r>
    </w:p>
    <w:p>
      <w:pPr/>
      <w:r>
        <w:t>[ⓐ 批量校招] 目标院校航校合作 → 成本 $/人 · 到岗周期 6-12月 · 成功率 70-85% · 适配初级岗位 · 需培训投入</w:t>
      </w:r>
    </w:p>
    <w:p>
      <w:pPr/>
      <w:r>
        <w:t>招聘策略比选卡片（四栏并列，每栏含成本/周期/成功率/优缺点）：</w:t>
      </w:r>
    </w:p>
    <w:p>
      <w:pPr/>
      <w:r>
        <w:t>当前市场供需曲线简图（最近 12 个月趋势）</w:t>
      </w:r>
    </w:p>
    <w:p>
      <w:pPr/>
      <w:r>
        <w:t>宽松→招聘成本 −10% · 招聘周期 −20% · 可谈条件空间↑</w:t>
      </w:r>
    </w:p>
    <w:p>
      <w:pPr/>
      <w:r>
        <w:t>紧缺→招聘成本 +10~25% · 招聘周期 +30% · 成功率 −20%</w:t>
      </w:r>
    </w:p>
    <w:p>
      <w:pPr/>
      <w:r>
        <w:t>航空人才紧缺指数实时读数（飞行员/机务/乘务/签派 分岗位指数）</w:t>
      </w:r>
    </w:p>
    <w:p>
      <w:pPr/>
      <w:r>
        <w:t>全球人才市场环境（联动 n18 人才紧缺指数）：</w:t>
      </w:r>
    </w:p>
    <w:p>
      <w:pPr/>
      <w:r>
        <w:t>当前部门该岗位空缺率 · 现有编制 · 人员流失趋势 · 预测未来6个月新增需求（联动 HRP 人力规划）</w:t>
      </w:r>
    </w:p>
    <w:p>
      <w:pPr/>
      <w:r>
        <w:t>职级要求 · 必备资质（飞行执照/维修执照/乘务培训证）· 经验年限 · 语言要求 · 核心能力标签</w:t>
      </w:r>
    </w:p>
    <w:p>
      <w:pPr/>
      <w:r>
        <w:t>岗位画像卡片（左上）：</w:t>
      </w:r>
    </w:p>
    <w:p>
      <w:pPr/>
      <w:r>
        <w:t>顶栏：岗位名称 · 需求部门 · 所需人数 · 紧急度（🔴紧急/🟡计划/🟢常规）· 预算上限</w:t>
      </w:r>
    </w:p>
    <w:p>
      <w:pPr/>
      <w:r>
        <w:t>入口: 入口：L2 组织规划与招聘 → 关键空缺「发起招聘」</w:t>
      </w:r>
    </w:p>
    <w:p>
      <w:pPr/>
      <w:r>
        <w:t>人力资源部 · 关键空缺招聘方案审批 · 策略比选 + AI 推荐</w:t>
      </w:r>
    </w:p>
    <w:p>
      <w:pPr/>
      <w:r>
        <w:t>▸ n99_招聘策略弹窗 | 📋 招聘策略弹窗 [补齐] (popup)</w:t>
      </w:r>
    </w:p>
    <w:p>
      <w:pPr/>
      <w:r>
        <w:t>点击 [让步 / 强硬 / 拖延] → 结算 → 回人力</w:t>
      </w:r>
    </w:p>
    <w:p>
      <w:pPr/>
      <w:r>
        <w:t>结果回写员工满意度与准点率</w:t>
      </w:r>
    </w:p>
    <w:p>
      <w:pPr/>
      <w:r>
        <w:t>预估：满意度变化 · 成本 · 停飞风险</w:t>
      </w:r>
    </w:p>
    <w:p>
      <w:pPr/>
      <w:r>
        <w:t>诉求列表 · 让步/强硬/拖延</w:t>
      </w:r>
    </w:p>
    <w:p>
      <w:pPr/>
      <w:r>
        <w:t>人力子界面</w:t>
      </w:r>
    </w:p>
    <w:p>
      <w:pPr/>
      <w:r>
        <w:t>▸ n37_工会谈判桌 | 🤝 工会谈判桌 [NEW] (new)</w:t>
      </w:r>
    </w:p>
    <w:p>
      <w:pPr/>
      <w:r>
        <w:t>点击 [&lt;- 返回] → L1 人力资源部</w:t>
      </w:r>
    </w:p>
    <w:p>
      <w:pPr/>
      <w:r>
        <w:t>点击 [高潜人才 -&gt; 培养计划] → L3 培训与发展（高潜专属培训）</w:t>
      </w:r>
    </w:p>
    <w:p>
      <w:pPr/>
      <w:r>
        <w:t>点击 [继任者计划 -&gt; 任命/调整] → L4 部门负责人任命（继任者确认）</w:t>
      </w:r>
    </w:p>
    <w:p>
      <w:pPr/>
      <w:r>
        <w:t>副手任命管理：各部门副手配置 · 副手资质评估 · 副手绩效 · 副手离职风险 · 新任副手候选人</w:t>
      </w:r>
    </w:p>
    <w:p>
      <w:pPr/>
      <w:r>
        <w:t>跨部门人才流动：内部招聘/转岗/借调历史 · 流动趋势 · 人才流动率目标 · 人才瓶颈岗位标记</w:t>
      </w:r>
    </w:p>
    <w:p>
      <w:pPr/>
      <w:r>
        <w:t>关键岗位热力图：各关键岗位 · 现有人数 · 继任覆盖率 · 外部市场稀缺度 · 内部培养周期 · 离职影响等级（高/中/低）</w:t>
      </w:r>
    </w:p>
    <w:p>
      <w:pPr/>
      <w:r>
        <w:t>高潜人才池（HiPo）：入选标准 · 当前池人数 · 培养项目 · 轮岗经历 · 晋升推荐 · 流失预警</w:t>
      </w:r>
    </w:p>
    <w:p>
      <w:pPr/>
      <w:r>
        <w:t>继任者计划看板：每个关键岗位的继任者候选人（最多3人）· 准备度评估（立即/1年内/2-3年）· 发展差距 · 培养计划 · 继任风险（红=无继任/黄=继任不足/绿=充足）</w:t>
      </w:r>
    </w:p>
    <w:p>
      <w:pPr/>
      <w:r>
        <w:t>高管人才档案：CEO/VP/总监等核心管理层 · 个人资料 · 任职时间 · 绩效历史 · 能力评估 · 职业发展意愿</w:t>
      </w:r>
    </w:p>
    <w:p>
      <w:pPr/>
      <w:r>
        <w:t>入口: 入口：L1 人力资源部 -&gt; 人才档案与继任</w:t>
      </w:r>
    </w:p>
    <w:p>
      <w:pPr/>
      <w:r>
        <w:t>人力资源部 · 人才档案/继任者计划/高潜人才池/关键岗位备份/职业发展</w:t>
      </w:r>
    </w:p>
    <w:p>
      <w:pPr/>
      <w:r>
        <w:t>▸ n91_人才档案与继任 | 📁 人才档案与继任计划 · 关键人才库 [NEW] (new)</w:t>
      </w:r>
    </w:p>
    <w:p>
      <w:pPr/>
      <w:r>
        <w:t>点击 [&lt;- 返回] → L1 人力资源部</w:t>
      </w:r>
    </w:p>
    <w:p>
      <w:pPr/>
      <w:r>
        <w:t>点击 [局方检查 -&gt; 整改] → L4 事件弹窗（局方整改应对）</w:t>
      </w:r>
    </w:p>
    <w:p>
      <w:pPr/>
      <w:r>
        <w:t>点击 [疲劳报告 -&gt; 调查] → L4 事件弹窗（疲劳安全调查）</w:t>
      </w:r>
    </w:p>
    <w:p>
      <w:pPr/>
      <w:r>
        <w:t>点击 [资质到期预警 -&gt; 处置] → 发送续期通知至相关部门</w:t>
      </w:r>
    </w:p>
    <w:p>
      <w:pPr/>
      <w:r>
        <w:t>应急人员管理预案：突发大规模缺席（疫情/罢工）应急方案 · 关键岗位紧急替班机制 · 临时招聘/借调通道 · 业务连续性人员保障</w:t>
      </w:r>
    </w:p>
    <w:p>
      <w:pPr/>
      <w:r>
        <w:t>内部审计与局方检查：最近审计日期 · 审计发现列表 · 整改完成率 · 局方检查记录 · 处罚/罚款记录 · 申诉追踪</w:t>
      </w:r>
    </w:p>
    <w:p>
      <w:pPr/>
      <w:r>
        <w:t>平等就业与反歧视（EEO）：招聘环节公平性 · 晋升环节公平性 · 薪酬性别差距分析 · 歧视投诉处理 · 年度EEO报告</w:t>
      </w:r>
    </w:p>
    <w:p>
      <w:pPr/>
      <w:r>
        <w:t>员工数据保护（GDPR/PIPL）：员工信息收集合规 · 数据存储安全 · 数据访问权限审计 · 跨境数据传输合规 · 数据泄露应急方案</w:t>
      </w:r>
    </w:p>
    <w:p>
      <w:pPr/>
      <w:r>
        <w:t>背景调查合规：调查覆盖率 · 异常发现率 · 隐私合规（个人信息保护法）· 外籍员工签证与工作许可合规</w:t>
      </w:r>
    </w:p>
    <w:p>
      <w:pPr/>
      <w:r>
        <w:t>疲劳风险管理（FRMS）：飞行时间限制（FTL）合规 · 执勤时间限制（FDTL）合规 · 休息期保障 · 疲劳报告处理率 · 疲劳风险趋势评估</w:t>
      </w:r>
    </w:p>
    <w:p>
      <w:pPr/>
      <w:r>
        <w:t>民航局人员资质管理：飞行员执照/体检有效期 · 乘务员安全培训记录 · 机务人员执照/机型授权 · 签派员资质 · 即将到期预警清单</w:t>
      </w:r>
    </w:p>
    <w:p>
      <w:pPr/>
      <w:r>
        <w:t>劳动法合规管理：劳动合同规范签署率 · 试用期合规管理 · 加班费支付合规 · 休息休假合规 · 社保公积金缴纳率 · 劳务派遣比例上限警报</w:t>
      </w:r>
    </w:p>
    <w:p>
      <w:pPr/>
      <w:r>
        <w:t>合规仪表板：合规检查总分（目标100）· 劳动法合规 · 民航规合规 · 数据保护合规 · 未关闭审计发现项 · 合规风险热力图</w:t>
      </w:r>
    </w:p>
    <w:p>
      <w:pPr/>
      <w:r>
        <w:t>入口: 入口：L1 人力资源部 -&gt; 合规与风险管理</w:t>
      </w:r>
    </w:p>
    <w:p>
      <w:pPr/>
      <w:r>
        <w:t>人力资源部 · 劳动法合规/背景调查/数据保护/疲劳管理/局方审计</w:t>
      </w:r>
    </w:p>
    <w:p>
      <w:pPr/>
      <w:r>
        <w:t>▸ n90_合规与风险 | 🛡 合规与风险管理 · 人力资源防火墙 [NEW] (new)</w:t>
      </w:r>
    </w:p>
    <w:p>
      <w:pPr/>
      <w:r>
        <w:t>点击 [&lt;- 返回] → L1 人力资源部</w:t>
      </w:r>
    </w:p>
    <w:p>
      <w:pPr/>
      <w:r>
        <w:t>点击 [离职率异常 -&gt; 预警分析] → 同页深入分析 + 发送备忘录</w:t>
      </w:r>
    </w:p>
    <w:p>
      <w:pPr/>
      <w:r>
        <w:t>点击 [劳动争议 -&gt; 处理决策] → L4 事件弹窗（劳动争议处理）</w:t>
      </w:r>
    </w:p>
    <w:p>
      <w:pPr/>
      <w:r>
        <w:t>点击 [员工满意度 -&gt; 改进计划] → L4 CEO决策会议（员工满意度行动计划）</w:t>
      </w:r>
    </w:p>
    <w:p>
      <w:pPr/>
      <w:r>
        <w:t>雇主品牌建设：最佳雇主排名 · Glassdoor/脉脉评分 · 社交媒体雇主形象 · 招聘官网访问与转化 · 员工内推率</w:t>
      </w:r>
    </w:p>
    <w:p>
      <w:pPr/>
      <w:r>
        <w:t>多元化与包容性（DEI）：性别比例 · 国籍多样性 · 残障员工比例 · 包容性指数 · DEI行动计划 · 年度报告</w:t>
      </w:r>
    </w:p>
    <w:p>
      <w:pPr/>
      <w:r>
        <w:t>离职管理与洞察：月度离职率（自愿/非自愿）· 关键人才离职率 · 离职面谈摘要 · 离职原因分析（薪酬/发展/管理/个人）· 改进对策</w:t>
      </w:r>
    </w:p>
    <w:p>
      <w:pPr/>
      <w:r>
        <w:t>劳动争议管理：当前争议案件 · 仲裁/诉讼进度 · 调解成功率 · 合规风险标记 · 劳动争议趋势分析</w:t>
      </w:r>
    </w:p>
    <w:p>
      <w:pPr/>
      <w:r>
        <w:t>员工活动与团建：年度运动会/年会 · 部门团建预算 · 员工俱乐部（体育/摄影/读书等）· 志愿者活动 · 参与率</w:t>
      </w:r>
    </w:p>
    <w:p>
      <w:pPr/>
      <w:r>
        <w:t>员工关怀与福利：EAP员工心理援助计划使用率 · 健康体检覆盖率 · 节日福利 · 免票/折扣票福利 · 员工子女教育基金</w:t>
      </w:r>
    </w:p>
    <w:p>
      <w:pPr/>
      <w:r>
        <w:t>员工沟通渠道：季度全员大会 · CEO信箱 · 部门沟通会 · 匿名反馈通道 · 员工论坛 · 沟通效率评分</w:t>
      </w:r>
    </w:p>
    <w:p>
      <w:pPr/>
      <w:r>
        <w:t>企业文化建设看板：公司使命/愿景/价值观 · 价值观行为评估 · 文化大使网络 · 文化传播活动日历 · 新员工文化融入度</w:t>
      </w:r>
    </w:p>
    <w:p>
      <w:pPr/>
      <w:r>
        <w:t>员工满意度仪表：整体满意度（0-100）· 分部门满意度 · 月度趋势 · 驱动因素分析（薪酬/工作环境/发展/管理/工作生活平衡）</w:t>
      </w:r>
    </w:p>
    <w:p>
      <w:pPr/>
      <w:r>
        <w:t>入口: 入口：L1 人力资源部 -&gt; 员工关系与企业文化</w:t>
      </w:r>
    </w:p>
    <w:p>
      <w:pPr/>
      <w:r>
        <w:t>人力资源部 · 员工沟通/企业文化/员工关怀/员工活动/心理援助</w:t>
      </w:r>
    </w:p>
    <w:p>
      <w:pPr/>
      <w:r>
        <w:t>▸ n89_员工关系与文化 | 🤝 员工关系与企业文化 · 和谐软环境构建 [NEW] (new)</w:t>
      </w:r>
    </w:p>
    <w:p>
      <w:pPr/>
      <w:r>
        <w:t>点击 [&lt;- 返回] → L1 人力资源部</w:t>
      </w:r>
    </w:p>
    <w:p>
      <w:pPr/>
      <w:r>
        <w:t>点击 [人力成本控制 -&gt; 外包/裁员] → L4 CEO决策会议（重大人事决策）</w:t>
      </w:r>
    </w:p>
    <w:p>
      <w:pPr/>
      <w:r>
        <w:t>点击 [长期激励 -&gt; 高管薪酬] → L4 CEO决策会议（高管薪酬委员会）</w:t>
      </w:r>
    </w:p>
    <w:p>
      <w:pPr/>
      <w:r>
        <w:t>点击 [薪酬对标 -&gt; 调薪计划] → L4 CEO决策会议（年度调薪审批）</w:t>
      </w:r>
    </w:p>
    <w:p>
      <w:pPr/>
      <w:r>
        <w:t>人力成本控制面板：固定成本 vs 变动成本 · 各部门人力成本趋势 · 人均产出 · 非核心岗位外包可行性分析 · 强制裁员成本预估</w:t>
      </w:r>
    </w:p>
    <w:p>
      <w:pPr/>
      <w:r>
        <w:t>薪酬市场调研：全球航空业薪酬报告摘要 · 竞对薪酬水平 · 关键岗位市场溢价 · 调薪建议（年度普调/重点倾斜）</w:t>
      </w:r>
    </w:p>
    <w:p>
      <w:pPr/>
      <w:r>
        <w:t>奖金池分配模拟器：公司利润 -&gt; 奖金池提取比例 · 各部门分配权重 · 个人员工奖金计算 · 实时预估 · 与预算编制的联动</w:t>
      </w:r>
    </w:p>
    <w:p>
      <w:pPr/>
      <w:r>
        <w:t>长期激励管理：限制性股票/期权授予 · 行权进度 · 高管薪酬委员会审批 · 与公司业绩挂钩条件 · 董事会审批流程</w:t>
      </w:r>
    </w:p>
    <w:p>
      <w:pPr/>
      <w:r>
        <w:t>高潜人才识别（9宫格）：绩效vs潜力矩阵 · 明星人才（高绩效/高潜力）· 骨干人才 · 需改进 · 离职风险标记</w:t>
      </w:r>
    </w:p>
    <w:p>
      <w:pPr/>
      <w:r>
        <w:t>绩效管理看板：部门绩效分布（S/A/B/C/D五档强制分布）· 当前评估周期 · 完成率 · 绩效申诉通道</w:t>
      </w:r>
    </w:p>
    <w:p>
      <w:pPr/>
      <w:r>
        <w:t>分岗位薪酬对标：飞行员薪酬 vs 行业P50/P75 · 机务薪酬竞争力 · 乘务薪酬 · 行政/市场/财务薪酬 · 高管薪酬（固定+长期激励）</w:t>
      </w:r>
    </w:p>
    <w:p>
      <w:pPr/>
      <w:r>
        <w:t>薪酬结构分析：基本工资占比 · 飞行小时费/过夜补贴（飞行/乘务）· 绩效奖金占比 · 加班费趋势 · 福利成本（五险一金+补充）</w:t>
      </w:r>
    </w:p>
    <w:p>
      <w:pPr/>
      <w:r>
        <w:t>薪酬总览仪表：总人力成本 · 人力成本占营收比（目标&lt;25%）· 人均薪酬 · 薪酬市场竞争力分位 · 可支配浮动奖金池</w:t>
      </w:r>
    </w:p>
    <w:p>
      <w:pPr/>
      <w:r>
        <w:t>入口: 入口：L1 人力资源部 -&gt; 绩效与薪酬管理</w:t>
      </w:r>
    </w:p>
    <w:p>
      <w:pPr/>
      <w:r>
        <w:t>人力资源部 · 绩效评级/强制分布/薪酬对标/长期激励/人力成本</w:t>
      </w:r>
    </w:p>
    <w:p>
      <w:pPr/>
      <w:r>
        <w:t>▸ n88_绩效与薪酬 | 📊 绩效与薪酬管理 · 激励体系的指挥棒 [NEW] (new)</w:t>
      </w:r>
    </w:p>
    <w:p>
      <w:pPr/>
      <w:r>
        <w:t>点击 [&lt;- 返回] → L1 人力资源部</w:t>
      </w:r>
    </w:p>
    <w:p>
      <w:pPr/>
      <w:r>
        <w:t>点击 [培训预算分配 -&gt; 调整] → 同页滑块调节 + L5确认</w:t>
      </w:r>
    </w:p>
    <w:p>
      <w:pPr/>
      <w:r>
        <w:t>点击 [飞行员/机务改装培训 -&gt; 计划审批] → L4 CEO决策会议（培训预算审批）</w:t>
      </w:r>
    </w:p>
    <w:p>
      <w:pPr/>
      <w:r>
        <w:t>点击 [自建培训中心 -&gt; 投资决策] → L4 CEO决策会议（培训中心建设）</w:t>
      </w:r>
    </w:p>
    <w:p>
      <w:pPr/>
      <w:r>
        <w:t>培训合规审计：CCAR-121/CCAR-145培训符合性 · 局方检查培训记录 · 教员资质维护 · 培训大纲审批 · 年度培训报告</w:t>
      </w:r>
    </w:p>
    <w:p>
      <w:pPr/>
      <w:r>
        <w:t>职业发展路径设计：管理序列（主管-&gt;经理-&gt;总监-&gt;VP）· 飞行员序列（学员-&gt;副驾-&gt;机长-&gt;教员-&gt;总飞行师）· 机务序列（机械师-&gt;工程师-&gt;放行-&gt;技术经理）· 跨序列转换路径</w:t>
      </w:r>
    </w:p>
    <w:p>
      <w:pPr/>
      <w:r>
        <w:t>培训预算分配：飞行员培训占比 · 乘务培训占比 · 机务培训占比 · 管理培训占比 · 新员工培训占比 · 预算滑块调节</w:t>
      </w:r>
    </w:p>
    <w:p>
      <w:pPr/>
      <w:r>
        <w:t>在线学习平台（LMS）：课程库（安全/服务/合规/管理）· 学习进度 · 考核成绩 · 证书管理 · 年度必修课完成率 · 移动端学习</w:t>
      </w:r>
    </w:p>
    <w:p>
      <w:pPr/>
      <w:r>
        <w:t>机务培训板块：机型改装培训（理论+实操）· 专项技能（NDT/复合材料/发动机试车）· OEM培训 · 复训与续牌 · 外委培训管理</w:t>
      </w:r>
    </w:p>
    <w:p>
      <w:pPr/>
      <w:r>
        <w:t>乘务员培训板块：初始训练 · 转机型差异训练 · 安全复训（灭火/急救/水上迫降）· 服务标准训练（头等/商务/经济）· 特殊旅客服务</w:t>
      </w:r>
    </w:p>
    <w:p>
      <w:pPr/>
      <w:r>
        <w:t>飞行员培训板块：初始型别等级训练 · 转机型改装 · 升级训练（副驾-&gt;机长）· 定期复训（每6个月）· CRM机组资源管理 · LOFT航线模拟训练</w:t>
      </w:r>
    </w:p>
    <w:p>
      <w:pPr/>
      <w:r>
        <w:t>自建培训中心管理：投资成本（土地/模拟机/设施）· 运营成本/年 · 培训容量（同时培训人数）· CAAC/FAA/EASA认证资质 · 与外包培训ROI对比</w:t>
      </w:r>
    </w:p>
    <w:p>
      <w:pPr/>
      <w:r>
        <w:t>培训总览仪表：年度培训总预算 · 人均培训小时 · 培训完成率 · 培训满意度 · 培训ROI（培训后绩效增幅）</w:t>
      </w:r>
    </w:p>
    <w:p>
      <w:pPr/>
      <w:r>
        <w:t>入口: 入口：L1 人力资源部 -&gt; 培训与发展</w:t>
      </w:r>
    </w:p>
    <w:p>
      <w:pPr/>
      <w:r>
        <w:t>人力资源部 · 培训体系/机型改装/在线学习/职业发展路径/合规复训</w:t>
      </w:r>
    </w:p>
    <w:p>
      <w:pPr/>
      <w:r>
        <w:t>▸ n87_培训与发展 | 🏗 培训与发展 · 人才战斗力提升体系 [NEW] (new)</w:t>
      </w:r>
    </w:p>
    <w:p>
      <w:pPr/>
      <w:r>
        <w:t>点击 [&lt;- 返回] → L1 人力资源部</w:t>
      </w:r>
    </w:p>
    <w:p>
      <w:pPr/>
      <w:r>
        <w:t>点击 [人力规划 -&gt; 联动预算] → L3 年度预算编制</w:t>
      </w:r>
    </w:p>
    <w:p>
      <w:pPr/>
      <w:r>
        <w:t>点击 [背景调查 -&gt; 异常标记] → L4 事件弹窗（背景调查风险）</w:t>
      </w:r>
    </w:p>
    <w:p>
      <w:pPr/>
      <w:r>
        <w:t>点击 [关键空缺 -&gt; 发起招聘] → L4 招聘策略弹窗</w:t>
      </w:r>
    </w:p>
    <w:p>
      <w:pPr/>
      <w:r>
        <w:t>人力资源规划（HRP）：未来12个月人力需求预测（基于机队扩张/航线增长）· 各岗位供给预测 · 供需缺口热力图 · 招聘预算编制联动</w:t>
      </w:r>
    </w:p>
    <w:p>
      <w:pPr/>
      <w:r>
        <w:t>入职管道追踪：offer发出 · 接受 · 背调中 · 体检中 · 签证办理中 · 已入职 · 入职到岗倒计时</w:t>
      </w:r>
    </w:p>
    <w:p>
      <w:pPr/>
      <w:r>
        <w:t>背景调查工作台：飞行员飞行经历验证 · 机务维修资质验证 · 乘务员安全培训记录核查 · 管理层信用/犯罪记录 · 调查完成率</w:t>
      </w:r>
    </w:p>
    <w:p>
      <w:pPr/>
      <w:r>
        <w:t>招聘策略选项：批量校招（成本低/周期长）· 猎头挖角（成本高/周期短）· 海外引进（需签证/资质认证）· 内部转岗（成本最低）· 招聘奖金激励</w:t>
      </w:r>
    </w:p>
    <w:p>
      <w:pPr/>
      <w:r>
        <w:t>人才紧缺指数联动：全球航空人才紧缺指数（飞行员/机务/乘务）· 招聘成本±15%动态调整 · 招聘成功率预测 · 替代方案（外包/湿租/延期）</w:t>
      </w:r>
    </w:p>
    <w:p>
      <w:pPr/>
      <w:r>
        <w:t>关键岗位空缺列表：岗位名称 · 所需人数 · 紧急度（红/黄/绿）· 已招人数 · 预计到岗日 · 招聘成本预算</w:t>
      </w:r>
    </w:p>
    <w:p>
      <w:pPr/>
      <w:r>
        <w:t>全球招聘管道看板：飞行员渠道（航校直签/军队退役/海外引进）· 乘务员渠道（校企合作/社招/境外基地）· 机务渠道（民航院校/社会招聘/OEM借调）· 行政/市场/财务等职能渠道</w:t>
      </w:r>
    </w:p>
    <w:p>
      <w:pPr/>
      <w:r>
        <w:t>岗位管理体系：岗位说明书库 · 职级体系（管理序列/技术序列/操作序列）· 岗位价值评估 · 编制审批流程</w:t>
      </w:r>
    </w:p>
    <w:p>
      <w:pPr/>
      <w:r>
        <w:t>组织架构图：公司整体组织架构 · 各部门编制人数 vs 实有人数 · 空缺标记（红=紧急/黄=计划中/绿=已满足）· 组织层级扁平化评估</w:t>
      </w:r>
    </w:p>
    <w:p>
      <w:pPr/>
      <w:r>
        <w:t>入口: 入口：L1 人力资源部 -&gt; 组织规划与招聘</w:t>
      </w:r>
    </w:p>
    <w:p>
      <w:pPr/>
      <w:r>
        <w:t>人力资源部 · 组织架构/岗位编制/招聘渠道/全球人才争夺/背景调查</w:t>
      </w:r>
    </w:p>
    <w:p>
      <w:pPr/>
      <w:r>
        <w:t>▸ n86_组织规划与招聘 | 📋 组织规划与招聘 · 顶层设计与人才引进 [NEW] (new)</w:t>
      </w:r>
    </w:p>
    <w:p>
      <w:pPr/>
      <w:r>
        <w:t>👥 人力资源部 · 子页面（8 页）</w:t>
      </w:r>
    </w:p>
    <w:p>
      <w:pPr/>
      <w:r>
        <w:t>点击 [退回修改] → L2 航材与供应链（订单保持草稿状态）</w:t>
      </w:r>
    </w:p>
    <w:p>
      <w:pPr/>
      <w:r>
        <w:t>点击 [确认下单] → 生成PO → 刷新采购列表+库存预测 → 回 L2 航材与供应链</w:t>
      </w:r>
    </w:p>
    <w:p>
      <w:pPr/>
      <w:r>
        <w:t>确认后自动：生成采购订单号 → 更新 n83 采购订单列表（状态「已下单」）→ 开启交货跟踪 → 回 n83 航材与供应链</w:t>
      </w:r>
    </w:p>
    <w:p>
      <w:pPr/>
      <w:r>
        <w:t>底部操作栏：📦 确认下单（生成PO → 发送至供应商）· ↩ 退回修改 · 📎 导出采购订单 PDF</w:t>
      </w:r>
    </w:p>
    <w:p>
      <w:pPr/>
      <w:r>
        <w:t>独家供应商风险（该供应商替代性）· 地缘风险（产地制裁/出口管制）· 运输中断风险 · 该件号全球短缺指数</w:t>
      </w:r>
    </w:p>
    <w:p>
      <w:pPr/>
      <w:r>
        <w:t>供应链风险评估（底部折叠区，联动 n83 供应链弹性管理）：</w:t>
      </w:r>
    </w:p>
    <w:p>
      <w:pPr/>
      <w:r>
        <w:t>库存调拨替代方案提示（如其他基地有该件号库存，提示优先调拨 → 省采购成本）</w:t>
      </w:r>
    </w:p>
    <w:p>
      <w:pPr/>
      <w:r>
        <w:t>入库后库存水平预览：当前库存 → 入库后库存 · 安全库存线 · 库存周转率变化 · 超额囤积警告</w:t>
      </w:r>
    </w:p>
    <w:p>
      <w:pPr/>
      <w:r>
        <w:t>订单总金额 · 占用预算额度（航材采购预算余额/总预算）· 年累计采购额 · 预算执行率</w:t>
      </w:r>
    </w:p>
    <w:p>
      <w:pPr/>
      <w:r>
        <w:t>预算与库存影响（右侧面板）：</w:t>
      </w:r>
    </w:p>
    <w:p>
      <w:pPr/>
      <w:r>
        <w:t>多供应商比价折叠栏（点击展开）：各供应商报价对比 · 交货期对比 · 售后条款对比 · AO 推荐最优选择</w:t>
      </w:r>
    </w:p>
    <w:p>
      <w:pPr/>
      <w:r>
        <w:t>交期：预计交货日 · 运输方式（空运/海运/陆运）· AOG通道标记 · 清关预估天数</w:t>
      </w:r>
    </w:p>
    <w:p>
      <w:pPr/>
      <w:r>
        <w:t>供应商信息：供应商名称 · 评级（★1-5：质量/价格/交期/售后各星）· 产地 · 证书齐全度</w:t>
      </w:r>
    </w:p>
    <w:p>
      <w:pPr/>
      <w:r>
        <w:t>行信息：件号/P/N · 件名 · 数量 · 单价 · 总价 · 件类别（A/B/C类 · OEM/PMA标识）· 时寿件到期标记 · 适用机型</w:t>
      </w:r>
    </w:p>
    <w:p>
      <w:pPr/>
      <w:r>
        <w:t>订单明细表（主区域 · 表格形式）：</w:t>
      </w:r>
    </w:p>
    <w:p>
      <w:pPr/>
      <w:r>
        <w:t>顶栏：订单编号 · 订单类型（常规补货 / 紧急采购 / AOG 加急 / 共享池借用）· 紧急度标记 · 创建日期</w:t>
      </w:r>
    </w:p>
    <w:p>
      <w:pPr/>
      <w:r>
        <w:t>入口: 入口：L2 航材与供应链 → 采购订单「审批确认」</w:t>
      </w:r>
    </w:p>
    <w:p>
      <w:pPr/>
      <w:r>
        <w:t>航材采购 · 订单审批确认与提交</w:t>
      </w:r>
    </w:p>
    <w:p>
      <w:pPr/>
      <w:r>
        <w:t>▸ n105_订单确认 | 📦 订单确认 [补齐] (new)</w:t>
      </w:r>
    </w:p>
    <w:p>
      <w:pPr/>
      <w:r>
        <w:t>点击 [← 返回] → L1 机务工程部</w:t>
      </w:r>
    </w:p>
    <w:p>
      <w:pPr/>
      <w:r>
        <w:t>点击 [人力管道 -&gt; 招聘联动] → L1 人力资源部（机务招聘需求）</w:t>
      </w:r>
    </w:p>
    <w:p>
      <w:pPr/>
      <w:r>
        <w:t>点击 [自建培训中心 -&gt; 投资决策] → L4 CEO决策会议（培训中心建设）</w:t>
      </w:r>
    </w:p>
    <w:p>
      <w:pPr/>
      <w:r>
        <w:t>点击 [机型改装培训 -&gt; 发起培训计划] → L4 CEO决策会议（培训预算审批）</w:t>
      </w:r>
    </w:p>
    <w:p>
      <w:pPr/>
      <w:r>
        <w:t>培训合规与局方要求：民航局（CAAC/FAA/EASA）培训要求 · 培训机构认证 · 培训记录存档 · 教员资质管理 · 培训大纲审批</w:t>
      </w:r>
    </w:p>
    <w:p>
      <w:pPr/>
      <w:r>
        <w:t>职业发展路径：机械师-&gt;工程师-&gt;放行工程师-&gt;技术经理-&gt;部门总监 发展通道 · 各职级薪酬标准 · 晋升条件 · 跨机型发展路径 · 人才流失预警</w:t>
      </w:r>
    </w:p>
    <w:p>
      <w:pPr/>
      <w:r>
        <w:t>人力管道与招聘联动：未来12个月机务人力需求预测 · 与人力部招聘联动 · 校企合作培养计划 · 海外人才引进 · 关键岗位继任者计划</w:t>
      </w:r>
    </w:p>
    <w:p>
      <w:pPr/>
      <w:r>
        <w:t>仿真与虚拟培训：全动飞行模拟机（FFS/FTD）维护培训 · VR/AR辅助维修培训 · 数字孪生飞机培训平台 · 培训效果评估（实操考核通过率）</w:t>
      </w:r>
    </w:p>
    <w:p>
      <w:pPr/>
      <w:r>
        <w:t>自建培训中心评估：投资成本 · 运营成本 · 培训容量 · 认证资质 · 长期ROI对比（自建vs外包）· 建设进度（如已启动）</w:t>
      </w:r>
    </w:p>
    <w:p>
      <w:pPr/>
      <w:r>
        <w:t>培训课程体系：基础培训（航空机械/电子理论）· 机型培训（理论+实操）· 专项技能培训（发动机试车/NDT无损检测/复合材料修理/高空作业）· 安全管理培训</w:t>
      </w:r>
    </w:p>
    <w:p>
      <w:pPr/>
      <w:r>
        <w:t>资质授权看板：各机型放行人员/工程师/机械师名单 · 授权等级（I级/II级/放行）· 授权到期日历 · 复训要求 · 新授权申请流程</w:t>
      </w:r>
    </w:p>
    <w:p>
      <w:pPr/>
      <w:r>
        <w:t>机型改装培训管理：新机型引进 -&gt; 改装培训需求列表 · 培训方式选择（自建培训中心/外包/OEM培训/压缩时长）· 每批培训人数 · 培训成本/人 · 培训周期</w:t>
      </w:r>
    </w:p>
    <w:p>
      <w:pPr/>
      <w:r>
        <w:t>培训总览仪表：持证工程师总数 · 各机型授权人数 · 培训中人数 · 年度培训预算 · 培训完成率 · 资质到期预警数</w:t>
      </w:r>
    </w:p>
    <w:p>
      <w:pPr/>
      <w:r>
        <w:t>入口: 入口：L1 机务工程部 -&gt; 维修培训与资质；L1 人力资源部 -&gt; 机务培训联动</w:t>
      </w:r>
    </w:p>
    <w:p>
      <w:pPr/>
      <w:r>
        <w:t>机务工程部 · 机型改装培训/自建培训中心/资质授权/职业发展</w:t>
      </w:r>
    </w:p>
    <w:p>
      <w:pPr/>
      <w:r>
        <w:t>▸ n85_维修培训与资质 | 🎓 维修培训与资质 · 机务人才培养 [NEW] (new)</w:t>
      </w:r>
    </w:p>
    <w:p>
      <w:pPr/>
      <w:r>
        <w:t>点击 [← 返回] → L1 机务工程部</w:t>
      </w:r>
    </w:p>
    <w:p>
      <w:pPr/>
      <w:r>
        <w:t>点击 [维修人员授权 -&gt; 授权审批] → L5 确认（授权更新）</w:t>
      </w:r>
    </w:p>
    <w:p>
      <w:pPr/>
      <w:r>
        <w:t>点击 [安全事件调查 -&gt; 调查报告] → L4 危机/IRROPS 弹窗（重大安全事件）</w:t>
      </w:r>
    </w:p>
    <w:p>
      <w:pPr/>
      <w:r>
        <w:t>点击 [局方检查 -&gt; 预检自查] → L4 事件弹窗（局方检查应对）</w:t>
      </w:r>
    </w:p>
    <w:p>
      <w:pPr/>
      <w:r>
        <w:t>点击 [内部审计 -&gt; 审计发现整改] → 同页跟踪 + 发送整改通知</w:t>
      </w:r>
    </w:p>
    <w:p>
      <w:pPr/>
      <w:r>
        <w:t>持续适航管理方案（CAMP）：维修方案符合性检查 · 可靠性方案有效性 · 飞机检查大纲（AIP）· 腐蚀预防与控制方案（CPCP）· 结构完整性方案</w:t>
      </w:r>
    </w:p>
    <w:p>
      <w:pPr/>
      <w:r>
        <w:t>SMS安全管理体系：危险源识别与风险管理 · 安全绩效指标（SPI）· 安全报告（自愿/强制）· 安全促进活动 · 安全文化评估</w:t>
      </w:r>
    </w:p>
    <w:p>
      <w:pPr/>
      <w:r>
        <w:t>维修人员授权管理：工程师执照管理 · 机型授权记录 · 特殊技能授权（发动机试车/高空车/NDT等）· 授权到期预警 · 违规操作记录</w:t>
      </w:r>
    </w:p>
    <w:p>
      <w:pPr/>
      <w:r>
        <w:t>安全事件调查：机务相关事件/事故调查 · 原因分析（根本原因/人为因素/系统缺陷）· 整改措施制定 · 安全建议跟踪 · 安全经验分享库</w:t>
      </w:r>
    </w:p>
    <w:p>
      <w:pPr/>
      <w:r>
        <w:t>维修记录与档案管理：每架飞机完整维修档案（电子记录）· 飞行记录本（TLB/CLB）· 维修放行证书（CRS）· 重要修理/改装记录 · 记录保存合规</w:t>
      </w:r>
    </w:p>
    <w:p>
      <w:pPr/>
      <w:r>
        <w:t>局方检查管理：历次局方检查记录 · 检查发现与整改 · 申诉/接受处罚决策 · 局方关系维护 · 即将到来的检查日历 · 预检自查清单</w:t>
      </w:r>
    </w:p>
    <w:p>
      <w:pPr/>
      <w:r>
        <w:t>内部质量审计：审计计划排程 · 审计发现列表（观察项/不符合项/重大不符合项）· 整改措施跟踪 · 关闭率 · 重复问题标记 · 趋势分析</w:t>
      </w:r>
    </w:p>
    <w:p>
      <w:pPr/>
      <w:r>
        <w:t>适航管理面板：所有飞机适航证状态 · 适航指令（AD）跟踪列表（紧急AD/普通AD）· 到期日提醒 · 完成证明上传 · 适航指令合规进度</w:t>
      </w:r>
    </w:p>
    <w:p>
      <w:pPr/>
      <w:r>
        <w:t>安全质量仪表：维修差错率（目标0）· 适航指令（AD）合规率 · 服务通告（SB）执行率 · 内部审计发现项 · 局方检查结果 · 安全等级（A/B/C/D）</w:t>
      </w:r>
    </w:p>
    <w:p>
      <w:pPr/>
      <w:r>
        <w:t>入口: 入口：L1 机务工程部 -&gt; 安全质量与适航</w:t>
      </w:r>
    </w:p>
    <w:p>
      <w:pPr/>
      <w:r>
        <w:t>机务工程部 · 安全质量管理/适航合规/内部审计/局方检查</w:t>
      </w:r>
    </w:p>
    <w:p>
      <w:pPr/>
      <w:r>
        <w:t>▸ n84_安全质量与适航 | 🛡 安全质量与适航 · 维修质量守护者 [NEW] (new)</w:t>
      </w:r>
    </w:p>
    <w:p>
      <w:pPr/>
      <w:r>
        <w:t>点击 [← 返回] → L1 机务工程部</w:t>
      </w:r>
    </w:p>
    <w:p>
      <w:pPr/>
      <w:r>
        <w:t>点击 [AOG紧急配送] → L4 危机弹窗（AOG航材响应）</w:t>
      </w:r>
    </w:p>
    <w:p>
      <w:pPr/>
      <w:r>
        <w:t>点击 [共享池 -&gt; 申请借用/归还] → 同页操作 + L5确认</w:t>
      </w:r>
    </w:p>
    <w:p>
      <w:pPr/>
      <w:r>
        <w:t>点击 [断供预警 -&gt; 应急采购] → L4 事件弹窗（供应链应急）</w:t>
      </w:r>
    </w:p>
    <w:p>
      <w:pPr/>
      <w:r>
        <w:t>点击 [采购订单 -&gt; 审批确认] → L5 订单确认</w:t>
      </w:r>
    </w:p>
    <w:p>
      <w:pPr/>
      <w:r>
        <w:t>航材仓储物流：各基地/外站航材分布 · 调拨效率 · AOG紧急配送通道（24小时全球送达）· 清关/运输状态跟踪</w:t>
      </w:r>
    </w:p>
    <w:p>
      <w:pPr/>
      <w:r>
        <w:t>航材技术管理：件号/替代件号管理 · PMA件（非OEM替代件）使用决策 · 时寿件/时控件跟踪 · 串件记录管理 · 报废件合规处置</w:t>
      </w:r>
    </w:p>
    <w:p>
      <w:pPr/>
      <w:r>
        <w:t>供应链弹性管理：关键件供应中断风险热力图 · 双源/多源供应策略配置 · 安全库存动态调整（基于航班量和故障率）· 突发事件供应应急方案</w:t>
      </w:r>
    </w:p>
    <w:p>
      <w:pPr/>
      <w:r>
        <w:t>成本控制面板：航材采购成本趋势 · 维修材料费占比 · 各机型航材消耗对比 · 件号替代降本机会 · 修理vs换新决策ROI</w:t>
      </w:r>
    </w:p>
    <w:p>
      <w:pPr/>
      <w:r>
        <w:t>共享池与航材互援：IATP/航空公司航材共享池 · 当前借用件列表 · 借用费与归还期限 · 可出借件清单 · 互援网络覆盖分析</w:t>
      </w:r>
    </w:p>
    <w:p>
      <w:pPr/>
      <w:r>
        <w:t>供应商管理：各供应商评级（质量/价格/交期/售后）· 合同到期提醒 · 独家供应商风险评估 · 替代供应商开发进度 · 供应商关系维护</w:t>
      </w:r>
    </w:p>
    <w:p>
      <w:pPr/>
      <w:r>
        <w:t>采购订单管理：待审批采购订单列表 · 供应商报价对比 · 交货期跟踪 · 紧急订单通道 · 采购预算执行率 · 批量折扣机会提示</w:t>
      </w:r>
    </w:p>
    <w:p>
      <w:pPr/>
      <w:r>
        <w:t>实时库存看板：各类航材库存数量 · 安全库存线 · 再订购点 · 预计消耗速率 · 断供预警（红色&lt;7天/黄色7-30天/绿色&gt;30天）</w:t>
      </w:r>
    </w:p>
    <w:p>
      <w:pPr/>
      <w:r>
        <w:t>航材库存总览：在库航材总价值 · 库存周转率 · 缺料率 · ABC分类（A类高价值/关键件 B类常规件 C类消耗件）· 库存健康度评分</w:t>
      </w:r>
    </w:p>
    <w:p>
      <w:pPr/>
      <w:r>
        <w:t>入口: 入口：L1 机务工程部 -&gt; 航材与供应链</w:t>
      </w:r>
    </w:p>
    <w:p>
      <w:pPr/>
      <w:r>
        <w:t>机务工程部 · 航材库存/采购/共享池/供应链弹性</w:t>
      </w:r>
    </w:p>
    <w:p>
      <w:pPr/>
      <w:r>
        <w:t>▸ n83_航材与供应链 | 📦 航材与供应链 · 零部件全生命周期管理 [NEW] (new)</w:t>
      </w:r>
    </w:p>
    <w:p>
      <w:pPr/>
      <w:r>
        <w:t>点击 [← 返回] → L1 机务工程部</w:t>
      </w:r>
    </w:p>
    <w:p>
      <w:pPr/>
      <w:r>
        <w:t>点击 [退租检 -&gt; 执行计划] → L1 财务部（退租检预算审批）</w:t>
      </w:r>
    </w:p>
    <w:p>
      <w:pPr/>
      <w:r>
        <w:t>点击 [二手飞机 -&gt; 发起购买] → L4 CEO决策会议（二手飞机采购）</w:t>
      </w:r>
    </w:p>
    <w:p>
      <w:pPr/>
      <w:r>
        <w:t>点击 [OEM关系 -&gt; 升级行动] → L4 事件弹窗（OEM谈判）</w:t>
      </w:r>
    </w:p>
    <w:p>
      <w:pPr/>
      <w:r>
        <w:t>点击 [维修方案 -&gt; 提交审批] → L4 CEO决策会议（维修方案审批）</w:t>
      </w:r>
    </w:p>
    <w:p>
      <w:pPr/>
      <w:r>
        <w:t>发动机管理：在翼发动机状态监控 · 性能衰退趋势 · 拆发预测 · 备发池管理 · 发动机大修（Shop Visit）计划</w:t>
      </w:r>
    </w:p>
    <w:p>
      <w:pPr/>
      <w:r>
        <w:t>退租检工程技术：退租条件技术解读（归还条件/维修储备金）· 退租检工包制定 · 客改货工程技术方案 · 残值最大化策略</w:t>
      </w:r>
    </w:p>
    <w:p>
      <w:pPr/>
      <w:r>
        <w:t>客舱构型工程技术：座椅/娱乐系统/厨房等设备选型技术评估 · STC补充型号合格证管理 · 改装工程包（技术方案/工时/成本）· 适航审批跟踪</w:t>
      </w:r>
    </w:p>
    <w:p>
      <w:pPr/>
      <w:r>
        <w:t>二手飞机评估器：目标二手飞机技术评估（机龄/循环数/维修历史/事故记录/防腐状态）· 估值模型 · 引进后改装成本预估 · 残值预测曲线</w:t>
      </w:r>
    </w:p>
    <w:p>
      <w:pPr/>
      <w:r>
        <w:t>OEM供应商深度管理：波音/空客/巴航等详细关系档案 · 关系升级条件与收益（优先交付/技术支援/AOG响应）· 联合技术项目 · 启动客户机会评估</w:t>
      </w:r>
    </w:p>
    <w:p>
      <w:pPr/>
      <w:r>
        <w:t>维修计划排程面板：12个月维修计划总览 · 与OPS航班环冲突自动检测 · 维修容量管理（机库/人力/设备约束）· 外包维修比例决策（自修vs外委）</w:t>
      </w:r>
    </w:p>
    <w:p>
      <w:pPr/>
      <w:r>
        <w:t>技术支援工作台：一线故障升级通道 · 重大/疑难故障专家会诊 · OEM技术咨询记录 · 故障解决方案库（历史案例检索）</w:t>
      </w:r>
    </w:p>
    <w:p>
      <w:pPr/>
      <w:r>
        <w:t>维修方案制定器：按机型制定维修方案（MPD/MSG-3）· 维修间隔优化（基于实际运营数据调整A/C检间隔）· 可靠性方案（可靠性数据驱动的方案调整）</w:t>
      </w:r>
    </w:p>
    <w:p>
      <w:pPr/>
      <w:r>
        <w:t>工程技术仪表：当前机队工程技术状态 · 机型维修方案覆盖率 · 技术通告（SB/AD）合规率 · 重大疑难故障跟踪列表</w:t>
      </w:r>
    </w:p>
    <w:p>
      <w:pPr/>
      <w:r>
        <w:t>入口: 入口：L1 机务工程部 -&gt; 工程技术与计划</w:t>
      </w:r>
    </w:p>
    <w:p>
      <w:pPr/>
      <w:r>
        <w:t>机务工程部 · 维修方案/技术支援/计划排程/OEM关系/二手飞机</w:t>
      </w:r>
    </w:p>
    <w:p>
      <w:pPr/>
      <w:r>
        <w:t>▸ n82_工程技术与计划 | 📐 工程技术与计划控制 · 后台专家会诊 [NEW] (new)</w:t>
      </w:r>
    </w:p>
    <w:p>
      <w:pPr/>
      <w:r>
        <w:t>点击 [← 返回] → L1 机务工程部</w:t>
      </w:r>
    </w:p>
    <w:p>
      <w:pPr/>
      <w:r>
        <w:t>点击 [定检项目 -&gt; 查看飞机详情] → L2 飞机详情（维护Tab）</w:t>
      </w:r>
    </w:p>
    <w:p>
      <w:pPr/>
      <w:r>
        <w:t>点击 [航线检查 -&gt; MEL放行审批] → L4 事件弹窗（技术放行决策）</w:t>
      </w:r>
    </w:p>
    <w:p>
      <w:pPr/>
      <w:r>
        <w:t>点击 [定检甘特图 -&gt; 调整排程] → 同页拖拽 + L5确认</w:t>
      </w:r>
    </w:p>
    <w:p>
      <w:pPr/>
      <w:r>
        <w:t>维修授权与资质看板：各机型放行人员名单 · 授权有效期 · 即将到期预警 · 夜航/高高原等特殊资质标记</w:t>
      </w:r>
    </w:p>
    <w:p>
      <w:pPr/>
      <w:r>
        <w:t>航线维修记录：近30天航线维修日志 · 故障类型分布（机械/电子/液压/结构）· 重复故障标记 · 趋势预警</w:t>
      </w:r>
    </w:p>
    <w:p>
      <w:pPr/>
      <w:r>
        <w:t>客舱维护：客舱设备检查（座椅/娱乐系统/厨房/卫生间）· 客舱机务与乘务组交接 · 客舱故障优先级（安全&gt;舒适&gt;美观）</w:t>
      </w:r>
    </w:p>
    <w:p>
      <w:pPr/>
      <w:r>
        <w:t>维修执行跟踪：当前进行中的定检项目 · 完成百分比 · 预计完工时间 · 延误风险标记 · 已发现问题清单 · 附加工单管理</w:t>
      </w:r>
    </w:p>
    <w:p>
      <w:pPr/>
      <w:r>
        <w:t>淡季养机策略提示：淡季（Q1末期/Q3末期）是执行C/D检的黄金窗口 · 此时停场机会成本最低 · 建议维修窗口推荐</w:t>
      </w:r>
    </w:p>
    <w:p>
      <w:pPr/>
      <w:r>
        <w:t>定检等级说明：A检（每400-600飞行小时/约2个月）· B检（每6-8个月）· C检（每18-24个月/飞机停场1-2周）· D检（每6-10年/飞机停场1-2月/全面拆解）</w:t>
      </w:r>
    </w:p>
    <w:p>
      <w:pPr/>
      <w:r>
        <w:t>定检维修甘特图：未来6个月A/B/C/D检排程 · 每架飞机检修窗口 · 与航班计划冲突标记（红色=冲突/黄色=可调/绿色=无冲突）· 拖拽调整排程</w:t>
      </w:r>
    </w:p>
    <w:p>
      <w:pPr/>
      <w:r>
        <w:t>航线检查清单：起落架/发动机/飞控面/液压/航电等关键部件状态 · 飞行员交接沟通记录 · MEL最低设备清单放行审批</w:t>
      </w:r>
    </w:p>
    <w:p>
      <w:pPr/>
      <w:r>
        <w:t>航线维修看板：今日航班机务排班 · 各机位工程师分配 · 航前检查（起飞前&gt;=2小时）· 过站检查 · 航后检查 · 实时状态更新</w:t>
      </w:r>
    </w:p>
    <w:p>
      <w:pPr/>
      <w:r>
        <w:t>入口: 入口：L1 机务工程部 -&gt; 航线与定检维修</w:t>
      </w:r>
    </w:p>
    <w:p>
      <w:pPr/>
      <w:r>
        <w:t>机务工程部 · 航前/过站/航后检查 / 定期检修（A/B/C/D检）</w:t>
      </w:r>
    </w:p>
    <w:p>
      <w:pPr/>
      <w:r>
        <w:t>▸ n81_航线与定检维修 | 🎬 航线与定检维修 · 一线即时诊疗与深度体检 [NEW] (new)</w:t>
      </w:r>
    </w:p>
    <w:p>
      <w:pPr/>
      <w:r>
        <w:t>🔧 机务工程部 · 子页面（6 页）</w:t>
      </w:r>
    </w:p>
    <w:p>
      <w:pPr/>
      <w:r>
        <w:t>点击 [← 返回 / 终止谈判] → 不保存退出 → L2 联盟与战略合作</w:t>
      </w:r>
    </w:p>
    <w:p>
      <w:pPr/>
      <w:r>
        <w:t>点击 [提交 CEO 审批] → 重大合作（涉及联营/排他/5年期）→ L4 CEO 决策会议</w:t>
      </w:r>
    </w:p>
    <w:p>
      <w:pPr/>
      <w:r>
        <w:t>点击 [确认协议条款] → 签署生效 → 回 L2 联盟与战略合作（刷新合作关系+航线列表）</w:t>
      </w:r>
    </w:p>
    <w:p>
      <w:pPr/>
      <w:r>
        <w:t>谈判结果自动：回写 n78 联盟与战略合作（更新代码共享/联营列表+收益追踪）</w:t>
      </w:r>
    </w:p>
    <w:p>
      <w:pPr/>
      <w:r>
        <w:t>底部操作栏：📜 确认协议条款（签署生效）· 🏛 提交 CEO 审批（重大合作 → L4 CEO 决策会议）· 🔄 重新谈判 · ❌ 终止谈判 · ← 返回</w:t>
      </w:r>
    </w:p>
    <w:p>
      <w:pPr/>
      <w:r>
        <w:t>反垄断合规审查：自动检测（市场份额超限 → 🔴 合规警告）· 豁免申请入口</w:t>
      </w:r>
    </w:p>
    <w:p>
      <w:pPr/>
      <w:r>
        <w:t>合作伙伴关系健康度变化（+/-N 点）· 竞合风险（合作方可能变竞对的概率）</w:t>
      </w:r>
    </w:p>
    <w:p>
      <w:pPr/>
      <w:r>
        <w:t>预期增量收入（年）· 客座率提升预估 · 网络连通性提升 · 联盟等级贡献度</w:t>
      </w:r>
    </w:p>
    <w:p>
      <w:pPr/>
      <w:r>
        <w:t>影响预估面板（右侧，联动 n78）：</w:t>
      </w:r>
    </w:p>
    <w:p>
      <w:pPr/>
      <w:r>
        <w:t>每次提交条款后：对方回馈（接受/还价/拒绝）· 谈判轮次计数器 · 最多 3 轮（超出自动破裂）</w:t>
      </w:r>
    </w:p>
    <w:p>
      <w:pPr/>
      <w:r>
        <w:t>[让步] 接受对方条件 → 对方满意度 +15~25 · 成功率最高 · 但条款对我方不利</w:t>
      </w:r>
    </w:p>
    <w:p>
      <w:pPr/>
      <w:r>
        <w:t>[折中] 双方向中间靠拢 → 对方满意度 ±5 · 成功率中等 · AO 推荐首次合作使用</w:t>
      </w:r>
    </w:p>
    <w:p>
      <w:pPr/>
      <w:r>
        <w:t>[强硬] 坚持我方条款 → 对方满意度 −10~−20 · 谈判破裂风险↑ · 成功则条款更有利</w:t>
      </w:r>
    </w:p>
    <w:p>
      <w:pPr/>
      <w:r>
        <w:t>谈判姿态三选一（每次修改条款后对方反应改变）：</w:t>
      </w:r>
    </w:p>
    <w:p>
      <w:pPr/>
      <w:r>
        <w:t>[6] 品牌联名：是否允许联合品牌（代码共享航班冠双方代码）— 提升品牌曝光但增加服务标准协调成本</w:t>
      </w:r>
    </w:p>
    <w:p>
      <w:pPr/>
      <w:r>
        <w:t>[5] 终止条款：提前终止通知期 · 违约金 · 不可抗力条款</w:t>
      </w:r>
    </w:p>
    <w:p>
      <w:pPr/>
      <w:r>
        <w:t>[4] 排他条款：是否约定排他 — 排他=分成可谈提升但限制与其他航司合作</w:t>
      </w:r>
    </w:p>
    <w:p>
      <w:pPr/>
      <w:r>
        <w:t>[3] 协议期限：1年/3年/5年 （越长分成越稳定但灵活性越低）</w:t>
      </w:r>
    </w:p>
    <w:p>
      <w:pPr/>
      <w:r>
        <w:t>[2] 合作范围：航线条数选择 · 航线组（亚洲/欧洲/北美/中东 多选）· 全网络 vs 限定范围</w:t>
      </w:r>
    </w:p>
    <w:p>
      <w:pPr/>
      <w:r>
        <w:t>[1] 分成比例：我方 %  vs 对方 % （滑块联动 100%倒扣）· 行业基准参考线 · AO 建议区间</w:t>
      </w:r>
    </w:p>
    <w:p>
      <w:pPr/>
      <w:r>
        <w:t>核心谈判条款（可滑动调整的谈判桌面）：</w:t>
      </w:r>
    </w:p>
    <w:p>
      <w:pPr/>
      <w:r>
        <w:t>对方当前期望：合作范围 · 预期分成比例 · 特别条件（排他条款/优先权等）</w:t>
      </w:r>
    </w:p>
    <w:p>
      <w:pPr/>
      <w:r>
        <w:t>现有合作关系摘要（已有代码共享航线数 / 联营航线组 / 合作历史年限）</w:t>
      </w:r>
    </w:p>
    <w:p>
      <w:pPr/>
      <w:r>
        <w:t>机队规模 · 航线网络覆盖 · 枢纽机场 · 联盟隶属 · 安全评级 · 信用等级 · 与我司航线互补度%</w:t>
      </w:r>
    </w:p>
    <w:p>
      <w:pPr/>
      <w:r>
        <w:t>对方航司画像卡片（左上）：</w:t>
      </w:r>
    </w:p>
    <w:p>
      <w:pPr/>
      <w:r>
        <w:t>顶栏：对方航司名称 · LOGO · 谈判议题（代码共享 / 联营JV / 地面服务 / 维修合作）· 合作基础评分（航线互补度/安全评级/信用等级）</w:t>
      </w:r>
    </w:p>
    <w:p>
      <w:pPr/>
      <w:r>
        <w:t>入口: 入口：L2 联盟与战略合作 → 代码共享「新签/调整」；联营 → 「JV 条款谈判」</w:t>
      </w:r>
    </w:p>
    <w:p>
      <w:pPr/>
      <w:r>
        <w:t>战略发展部 · 代码共享 / 联营 / 合作条款双边谈判</w:t>
      </w:r>
    </w:p>
    <w:p>
      <w:pPr/>
      <w:r>
        <w:t>▸ n102_谈判弹窗 | 🤝 谈判弹窗 [补齐] (popup)</w:t>
      </w:r>
    </w:p>
    <w:p>
      <w:pPr/>
      <w:r>
        <w:t>点击 [提交开线 / 发起会议] → L4 开线会议</w:t>
      </w:r>
    </w:p>
    <w:p>
      <w:pPr/>
      <w:r>
        <w:t>点击 [调节班次/机型/时刻] → 同页重算</w:t>
      </w:r>
    </w:p>
    <w:p>
      <w:pPr/>
      <w:r>
        <w:t>通过后进入开线会议</w:t>
      </w:r>
    </w:p>
    <w:p>
      <w:pPr/>
      <w:r>
        <w:t>纳入宏观与竞对参数</w:t>
      </w:r>
    </w:p>
    <w:p>
      <w:pPr/>
      <w:r>
        <w:t>调节周班次 · 机型 · 时刻 → 实时重算</w:t>
      </w:r>
    </w:p>
    <w:p>
      <w:pPr/>
      <w:r>
        <w:t>综合分绿/黄/红（≥70 / 40–69 / &lt;40）</w:t>
      </w:r>
    </w:p>
    <w:p>
      <w:pPr/>
      <w:r>
        <w:t>战略子界面</w:t>
      </w:r>
    </w:p>
    <w:p>
      <w:pPr/>
      <w:r>
        <w:t>▸ n35_新航线_RPM_评估台 | 🧮 新航线 RPM 评估台 [NEW] (new)</w:t>
      </w:r>
    </w:p>
    <w:p>
      <w:pPr/>
      <w:r>
        <w:t>点击 [&lt;- 返回] → L1 战略发展部</w:t>
      </w:r>
    </w:p>
    <w:p>
      <w:pPr/>
      <w:r>
        <w:t>点击 [课题研究 -&gt; 发起新课题] → L4 事件弹窗（课题立项）</w:t>
      </w:r>
    </w:p>
    <w:p>
      <w:pPr/>
      <w:r>
        <w:t>点击 [流程与质量管理 -&gt; TQM详情] → L1 安全质量部（质量管理联动）</w:t>
      </w:r>
    </w:p>
    <w:p>
      <w:pPr/>
      <w:r>
        <w:t>点击 [战略季报 -&gt; 提交董事会] → L1 董事会（战略执行汇报）</w:t>
      </w:r>
    </w:p>
    <w:p>
      <w:pPr/>
      <w:r>
        <w:t>点击 [战略豁免申请] → L4 董事会投票（豁免审批）</w:t>
      </w:r>
    </w:p>
    <w:p>
      <w:pPr/>
      <w:r>
        <w:t>点击 [应急预案 -&gt; 编辑/激活] → 同页编辑 + L5确认</w:t>
      </w:r>
    </w:p>
    <w:p>
      <w:pPr/>
      <w:r>
        <w:t>点击 [双碳路线图 -&gt; 碳配额管理] → L3 碳配额管理</w:t>
      </w:r>
    </w:p>
    <w:p>
      <w:pPr/>
      <w:r>
        <w:t>点击 [宏观监测 -&gt; GDP/油价走势] → L2 宏观经济面板</w:t>
      </w:r>
    </w:p>
    <w:p>
      <w:pPr/>
      <w:r>
        <w:t>点击 [竞对战略分析 -&gt; 深度对标] → L2 竞争雷达</w:t>
      </w:r>
    </w:p>
    <w:p>
      <w:pPr/>
      <w:r>
        <w:t>流程与质量管理：公司级流程优化项目列表 · 全面质量管理（TQM）进度 · ISO认证进度 · 跨部门流程效率评分 · 管理改革项目跟踪</w:t>
      </w:r>
    </w:p>
    <w:p>
      <w:pPr/>
      <w:r>
        <w:t>战略季报生成器：自动汇总本季战略执行情况 · 关键指标达成率 · 风险预警清单 · 下季工作建议 · 一键生成董事会汇报材料</w:t>
      </w:r>
    </w:p>
    <w:p>
      <w:pPr/>
      <w:r>
        <w:t>课题研究报告库：已完成的战略研究课题 · 正在进行的课题进度 · 研究结论摘要 · 对决策的影响标记 · 新课题发起入口</w:t>
      </w:r>
    </w:p>
    <w:p>
      <w:pPr/>
      <w:r>
        <w:t>新能源与双碳路线图：电动/氢能/SAF可持续航空燃料技术成熟度 · 碳配额需求预测 · 绿色航线认证进度 · ESG评级跟踪 · 行业碳中和目标对标</w:t>
      </w:r>
    </w:p>
    <w:p>
      <w:pPr/>
      <w:r>
        <w:t>战略项目亏损豁免管理：每财年最多2项豁免额度 · 当前使用情况 · 豁免条件检查（是否符合长期战略方向）· 董事会投票预测 · 豁免效果追踪</w:t>
      </w:r>
    </w:p>
    <w:p>
      <w:pPr/>
      <w:r>
        <w:t>黑天鹅应急预案编辑器：可预设1-2套预案 · 触发器选择（油价暴涨&gt;150/汇率暴跌&gt;20%/突发安全事件/竞争对手破产/疫情级别事件）· 自动措施配置 · 效果预估（损失降低% / 恢复天数）</w:t>
      </w:r>
    </w:p>
    <w:p>
      <w:pPr/>
      <w:r>
        <w:t>战略一致性评分看板：各部门战略执行与公司战略方向的匹配度 · 绿色&gt;80（效率加成+10%）· 黄色60-80 · 红色&lt;60（触发董事会质疑）· 季度评分趋势</w:t>
      </w:r>
    </w:p>
    <w:p>
      <w:pPr/>
      <w:r>
        <w:t>竞对战略分析：主要竞对战略意图研判 · 竞对机队规划预判 · 竞对航线扩张方向 · 竞对联盟动向 · M&amp;A目标重叠预警（-&gt; L2 竞争雷达联动）</w:t>
      </w:r>
    </w:p>
    <w:p>
      <w:pPr/>
      <w:r>
        <w:t>战略情报面板：宏观经济指标监测（GDP/油价/汇率/CPI）· 民航政策动态 · 技术变革追踪（电动飞机/超音速/氢能）· 行业趋势雷达图</w:t>
      </w:r>
    </w:p>
    <w:p>
      <w:pPr/>
      <w:r>
        <w:t>入口: 入口：L1 战略发展部 -&gt; 战略研究与预案</w:t>
      </w:r>
    </w:p>
    <w:p>
      <w:pPr/>
      <w:r>
        <w:t>战略发展部 · 竞对情报 / 宏观研究 / 黑天鹅预案 / 战略一致性 / 双碳ESG</w:t>
      </w:r>
    </w:p>
    <w:p>
      <w:pPr/>
      <w:r>
        <w:t>▸ n80_战略研究与预案 | 🔍 战略研究与预案 · 情报分析与风险管理 [NEW] (new)</w:t>
      </w:r>
    </w:p>
    <w:p>
      <w:pPr/>
      <w:r>
        <w:t>点击 [&lt;- 返回] → L1 战略发展部</w:t>
      </w:r>
    </w:p>
    <w:p>
      <w:pPr/>
      <w:r>
        <w:t>点击 [产权管理 -&gt; 税务筹划] → L1 财务部（税务筹划）</w:t>
      </w:r>
    </w:p>
    <w:p>
      <w:pPr/>
      <w:r>
        <w:t>点击 [可行性分析 -&gt; 发送联审] → L1 财务部（投资可行性联审）</w:t>
      </w:r>
    </w:p>
    <w:p>
      <w:pPr/>
      <w:r>
        <w:t>点击 [投资项目评估卡 -&gt; 发起审批] → L4 CEO决策会议（重大投资审批）</w:t>
      </w:r>
    </w:p>
    <w:p>
      <w:pPr/>
      <w:r>
        <w:t>点击 [五年规划编制 -&gt; 提交董事会] → L1 董事会（战略规划审批）</w:t>
      </w:r>
    </w:p>
    <w:p>
      <w:pPr/>
      <w:r>
        <w:t>战略项目看板：所有立项项目 · 阶段进度（立项/评估/谈判/执行/验收）· 预算使用率 · 里程碑达成 · 延迟兑现标记（长期项目收益需多个财年体现）</w:t>
      </w:r>
    </w:p>
    <w:p>
      <w:pPr/>
      <w:r>
        <w:t>董事会沟通面板：待审批投资项目列表 · 投票预测（基于派系立场）· 答辩材料准备 · 历史审批通过率</w:t>
      </w:r>
    </w:p>
    <w:p>
      <w:pPr/>
      <w:r>
        <w:t>产权与子公司管理：子公司架构图 · 股权关系链路 · 关联交易记录 · 税务筹划空间分析（-&gt;财务部联动）</w:t>
      </w:r>
    </w:p>
    <w:p>
      <w:pPr/>
      <w:r>
        <w:t>可行性分析报告生成器：输入项目参数 -&gt; 自动生成NPV/IRR/回收期/敏感性分析 · 最优/基准/悲观三情景 · 一键发送至财务部联审</w:t>
      </w:r>
    </w:p>
    <w:p>
      <w:pPr/>
      <w:r>
        <w:t>投资项目评估卡（四维打分）：商业价值（0-100）· 资源适配度（0-100）· 进入壁垒（0-100）· 战略契合度（0-100）· 综合得分+AO建议</w:t>
      </w:r>
    </w:p>
    <w:p>
      <w:pPr/>
      <w:r>
        <w:t>固定资产投资面板：土地/房产/机库/办公设施等列表 · 账面价值 · 折旧进度 · 利用率指标 · 闲置资产处置建议</w:t>
      </w:r>
    </w:p>
    <w:p>
      <w:pPr/>
      <w:r>
        <w:t>股权投资管理：持股公司列表 · 持股比例 · 公允价值变动 · 分红收入 · 退出时机建议（基于估值和战略契合度）</w:t>
      </w:r>
    </w:p>
    <w:p>
      <w:pPr/>
      <w:r>
        <w:t>五年战略规划编制器：拖动设置各年战略优先级 · 财务模型自动生成（收入/成本/利润预测）· 董事会审批流程 · 规划vs实际偏差追踪</w:t>
      </w:r>
    </w:p>
    <w:p>
      <w:pPr/>
      <w:r>
        <w:t>投资总览仪表：总投资组合规模 · 股权投资占比 · 固定资产投资占比 · 年化回报率（IRR）· 与WACC对比</w:t>
      </w:r>
    </w:p>
    <w:p>
      <w:pPr/>
      <w:r>
        <w:t>入口: 入口：L1 战略发展部 -&gt; 战略投资与并购</w:t>
      </w:r>
    </w:p>
    <w:p>
      <w:pPr/>
      <w:r>
        <w:t>战略发展部 · 股权投资 / 固定资产投资 / 产权管理 / 五年规划</w:t>
      </w:r>
    </w:p>
    <w:p>
      <w:pPr/>
      <w:r>
        <w:t>▸ n79_战略投资与并购 | 🏦 战略投资与并购 · 资本配置与产权管理 [NEW] (new)</w:t>
      </w:r>
    </w:p>
    <w:p>
      <w:pPr/>
      <w:r>
        <w:t>点击 [&lt;- 返回] → L1 战略发展部</w:t>
      </w:r>
    </w:p>
    <w:p>
      <w:pPr/>
      <w:r>
        <w:t>点击 [并购目标评估] → L4 CEO决策会议（并购决策）</w:t>
      </w:r>
    </w:p>
    <w:p>
      <w:pPr/>
      <w:r>
        <w:t>点击 [联营 -&gt; JV效益分析] → L3 航线收益分析（联营航线筛选）</w:t>
      </w:r>
    </w:p>
    <w:p>
      <w:pPr/>
      <w:r>
        <w:t>点击 [代码共享 -&gt; 新签/调整] → L4 谈判弹窗</w:t>
      </w:r>
    </w:p>
    <w:p>
      <w:pPr/>
      <w:r>
        <w:t>点击 [入盟申请 / 升级] → L4 CEO决策会议（联盟入会表决）</w:t>
      </w:r>
    </w:p>
    <w:p>
      <w:pPr/>
      <w:r>
        <w:t>合作伙伴关系健康度：各合作伙伴满意度（0-100）· 合作纠纷记录 · 竞合关系动态（友-&gt;敌变化预警）</w:t>
      </w:r>
    </w:p>
    <w:p>
      <w:pPr/>
      <w:r>
        <w:t>退出代价与风险评估：退出当前联盟的违约金 · 航线网络割裂影响 · 代码共享中断损失 · 品牌信誉影响</w:t>
      </w:r>
    </w:p>
    <w:p>
      <w:pPr/>
      <w:r>
        <w:t>联盟收益追踪：联盟带来的增量收入 · 联营航线客座率提升 · 联合采购节省成本 · 品牌知名度提升指数</w:t>
      </w:r>
    </w:p>
    <w:p>
      <w:pPr/>
      <w:r>
        <w:t>战略合作协议看板：已签协议列表 · 协议类型（合资/联营/代码共享/地面服务/维修合作）· 到期提醒 · 续约/退出选项</w:t>
      </w:r>
    </w:p>
    <w:p>
      <w:pPr/>
      <w:r>
        <w:t>并购目标雷达：筛选条件（区域/机队规模/航线互补度/财务状况）· 目标列表+估值分析 · 尽职调查进度 · 整合风险提示</w:t>
      </w:r>
    </w:p>
    <w:p>
      <w:pPr/>
      <w:r>
        <w:t>联营（JV）管理：联营合作方 · 联营航线组 · 收入和成本分摊比例 · 联营效益对比（联营前/后）· 反垄断合规审查</w:t>
      </w:r>
    </w:p>
    <w:p>
      <w:pPr/>
      <w:r>
        <w:t>代码共享管理：已签约代码共享伙伴列表 · 共享航线数量 · 共享收入分成比例 · 新增代码共享机会（基于航线网络互补度）</w:t>
      </w:r>
    </w:p>
    <w:p>
      <w:pPr/>
      <w:r>
        <w:t>三大联盟对比：星空联盟/天合联盟/寰宇一家 · 各联盟优劣势雷达图 · 对我司航线网络的增益评估 · AO推荐的联盟选择</w:t>
      </w:r>
    </w:p>
    <w:p>
      <w:pPr/>
      <w:r>
        <w:t>联盟成员等级：当前等级（非成员/观察员/正式/核心）· 准入条件检查表（机队&gt;=50架 / 安全评级&gt;=B / 入盟费准备）· 入盟进度条</w:t>
      </w:r>
    </w:p>
    <w:p>
      <w:pPr/>
      <w:r>
        <w:t>入口: 入口：L1 战略发展部 -&gt; 联盟与战略合作</w:t>
      </w:r>
    </w:p>
    <w:p>
      <w:pPr/>
      <w:r>
        <w:t>战略发展部 · 联盟入会/代码共享/联营/并购整合</w:t>
      </w:r>
    </w:p>
    <w:p>
      <w:pPr/>
      <w:r>
        <w:t>▸ n78_联盟与战略合作 | 🤝 联盟与战略合作 · 全球航空联盟 [NEW] (new)</w:t>
      </w:r>
    </w:p>
    <w:p>
      <w:pPr/>
      <w:r>
        <w:t>点击 [&lt;- 返回] → L1 战略发展部</w:t>
      </w:r>
    </w:p>
    <w:p>
      <w:pPr/>
      <w:r>
        <w:t>点击 [补贴申请] → L1 财务部（补贴入账追踪）</w:t>
      </w:r>
    </w:p>
    <w:p>
      <w:pPr/>
      <w:r>
        <w:t>点击 [政府关系 -&gt; 游说行动] → L4 事件弹窗（政府游说）</w:t>
      </w:r>
    </w:p>
    <w:p>
      <w:pPr/>
      <w:r>
        <w:t>点击 [时刻槽 -&gt; 转入航班环] → L3 航班环构建器</w:t>
      </w:r>
    </w:p>
    <w:p>
      <w:pPr/>
      <w:r>
        <w:t>点击 [时刻槽交易 -&gt; 购买/出售Slot] → 同页交易 + L5确认</w:t>
      </w:r>
    </w:p>
    <w:p>
      <w:pPr/>
      <w:r>
        <w:t>点击 [航权争夺战 -&gt; 提交竞标方案] → L4 CEO决策会议（航权竞标决策）</w:t>
      </w:r>
    </w:p>
    <w:p>
      <w:pPr/>
      <w:r>
        <w:t>补贴与政策红利：可申请的政府补贴清单 · 申请条件与金额 · 补贴成功率预测（基于政府关系）· 新增支线补贴/旅游航线补贴等</w:t>
      </w:r>
    </w:p>
    <w:p>
      <w:pPr/>
      <w:r>
        <w:t>地缘政治风险面板：飞越风险等级&gt;70的国家标记 · 航路费+20%自动标记 · 航权谈判难度提升预警 · 替代航线推荐</w:t>
      </w:r>
    </w:p>
    <w:p>
      <w:pPr/>
      <w:r>
        <w:t>航权类型管理：第一至第九航权分类 · 当前航权组合评估 · 缺失航权类型 · 特殊航权（朝觐包机/人道救援等临时航权申请）</w:t>
      </w:r>
    </w:p>
    <w:p>
      <w:pPr/>
      <w:r>
        <w:t>政府关系管理：政府关系点数（0-100）· 点数来源（本地投资/就业创造/航线开通）· 点数消耗（航权申请/补贴申请/政策游说）· 双边关系走势预测</w:t>
      </w:r>
    </w:p>
    <w:p>
      <w:pPr/>
      <w:r>
        <w:t>时刻槽持仓管理：已持有Slot列表 · 利用率（使用中/闲置/即将到期）· 闲置Slot可能被回收（Use-it-or-lose-it规则）· 转入航班环编排</w:t>
      </w:r>
    </w:p>
    <w:p>
      <w:pPr/>
      <w:r>
        <w:t>时刻槽（Slot）交易市场：全球各机场起降时刻挂牌出售/竞拍 · 按机场等级（枢纽/干线/支线）和时段（早/中/晚/夜）分类 · 价格受稀有度和历史利用率影响 · 购买/出售/交换操作</w:t>
      </w:r>
    </w:p>
    <w:p>
      <w:pPr/>
      <w:r>
        <w:t>航权争夺战面板（核心机制）：新双边航权额度释放 -&gt; 提交竞标方案（班次/机型/开航时间/本地投资承诺）· 综合评分公式 = 0.4x经济性 + 0.25x投资承诺 + 0.2x政府关系 + 0.15x战略契合 · 与AI竞对对比评分</w:t>
      </w:r>
    </w:p>
    <w:p>
      <w:pPr/>
      <w:r>
        <w:t>航权总览地图：世界地图上标注已获批航权（绿）· 谈判中（黄）· 受限/被拒（红）· 点击可查看详情</w:t>
      </w:r>
    </w:p>
    <w:p>
      <w:pPr/>
      <w:r>
        <w:t>入口: 入口：L1 战略发展部 -&gt; 航权与时刻槽</w:t>
      </w:r>
    </w:p>
    <w:p>
      <w:pPr/>
      <w:r>
        <w:t>战略发展部 · 航权争夺战 / 时刻槽交易市场 / 双边协议</w:t>
      </w:r>
    </w:p>
    <w:p>
      <w:pPr/>
      <w:r>
        <w:t>▸ n77_航权与时刻槽 | 🌍 航权与时刻槽 · 天空准入权争夺 [NEW] (new)</w:t>
      </w:r>
    </w:p>
    <w:p>
      <w:pPr/>
      <w:r>
        <w:t>点击 [&lt;- 返回] → L1 战略发展部</w:t>
      </w:r>
    </w:p>
    <w:p>
      <w:pPr/>
      <w:r>
        <w:t>点击 [财务影响预测] → L1 财务部（预算联动）</w:t>
      </w:r>
    </w:p>
    <w:p>
      <w:pPr/>
      <w:r>
        <w:t>点击 [退租检/退役管理] → L1 机务工程部（机队退役流程）</w:t>
      </w:r>
    </w:p>
    <w:p>
      <w:pPr/>
      <w:r>
        <w:t>点击 [飞机调配] → L1 机队（飞机转场/调配操作）</w:t>
      </w:r>
    </w:p>
    <w:p>
      <w:pPr/>
      <w:r>
        <w:t>点击 [购机方案 -&gt; 发起购机会议] → L4 CEO决策会议（购机决策）</w:t>
      </w:r>
    </w:p>
    <w:p>
      <w:pPr/>
      <w:r>
        <w:t>财务影响预测：机队规划方案的长期现金流影响 · 折旧曲线 · 融资成本 · 租赁到期现金流释放 · 与年度预算联动</w:t>
      </w:r>
    </w:p>
    <w:p>
      <w:pPr/>
      <w:r>
        <w:t>运力利用率分析：各机型日利用率 · 与行业基准对比 · 低利用率飞机标记 · 调配建议或退役提示</w:t>
      </w:r>
    </w:p>
    <w:p>
      <w:pPr/>
      <w:r>
        <w:t>退租检与退役管理：即将到期飞机清单 · 退租检成本预估 · 退役/转售报价 · 客改货方案比选 · 残值回收优化</w:t>
      </w:r>
    </w:p>
    <w:p>
      <w:pPr/>
      <w:r>
        <w:t>客舱构型决策：不同航线/市场的舱位配置建议 · 头等/商务/经济比例优化 · 载客量vs乘坐体验平衡 · 改装ROI预估</w:t>
      </w:r>
    </w:p>
    <w:p>
      <w:pPr/>
      <w:r>
        <w:t>飞机调配盘：跨枢纽/跨区域飞机调配方案 · 季节性运力缺口填补 · 飞机湿租/干租机会 · 运转效率最大化模拟</w:t>
      </w:r>
    </w:p>
    <w:p>
      <w:pPr/>
      <w:r>
        <w:t>发动机选型对比：GE/RR/PW等发动机TCO对比 · 燃油效率指数 · 维修间隔/成本 · 残值预估 · 与机队现有机型协同效应</w:t>
      </w:r>
    </w:p>
    <w:p>
      <w:pPr/>
      <w:r>
        <w:t>OEM供应商关系管理：波音/空客/巴航等关系等级（1-5星）· 折扣率 · 交付优先级 · 售后支持力度 · 关系维护行动建议</w:t>
      </w:r>
    </w:p>
    <w:p>
      <w:pPr/>
      <w:r>
        <w:t>购机方案评估：新机/二手/租赁三维比选 · 各机型TCO总拥有成本对比（含燃油/维修/融资）· AO推荐最优方案</w:t>
      </w:r>
    </w:p>
    <w:p>
      <w:pPr/>
      <w:r>
        <w:t>五年机队规划时间轴：逐年飞机引进计划（机型/数量/交付时间）· 退役/退租时间表 · 运力缺口预警（红色=缺口&gt;20%）</w:t>
      </w:r>
    </w:p>
    <w:p>
      <w:pPr/>
      <w:r>
        <w:t>机队总览仪表：现有机队规模 · 平均机龄 · 自有vs租赁占比 · 宽体/窄体/支线分布 · 总运力ASK</w:t>
      </w:r>
    </w:p>
    <w:p>
      <w:pPr/>
      <w:r>
        <w:t>入口: 入口：L1 战略发展部 -&gt; 机队与运力规划</w:t>
      </w:r>
    </w:p>
    <w:p>
      <w:pPr/>
      <w:r>
        <w:t>战略发展部 · 机队引进退出 / 运力配置 / OEM供应商关系</w:t>
      </w:r>
    </w:p>
    <w:p>
      <w:pPr/>
      <w:r>
        <w:t>▸ n76_机队与运力规划 | ✈️ 机队与运力规划 · 飞机全生命周期管理 [NEW] (new)</w:t>
      </w:r>
    </w:p>
    <w:p>
      <w:pPr/>
      <w:r>
        <w:t>🧭 战略发展部 · 子页面（7 页）</w:t>
      </w:r>
    </w:p>
    <w:p>
      <w:pPr/>
      <w:r>
        <w:t>点击 [放弃重组申请] → 关闭 → L4 紧急融资/破产保护（只剩其他融资选项或 Game Over）</w:t>
      </w:r>
    </w:p>
    <w:p>
      <w:pPr/>
      <w:r>
        <w:t>点击 [确认进入重组] → 不可逆 → 触发 Chapter 11 流程 → 回 L4 紧急融资/破产保护（状态变为重组进行中）</w:t>
      </w:r>
    </w:p>
    <w:p>
      <w:pPr/>
      <w:r>
        <w:t>确认后自动：触发破产保护流程 → 现金保护期 3-6 月 → 各条件逐项执行进度追踪 → 成功退出 vs 清算 Game Over</w:t>
      </w:r>
    </w:p>
    <w:p>
      <w:pPr/>
      <w:r>
        <w:t>底部操作栏：⚠️ 确认进入重组（不可逆 · 触发 Chapter 11 流程）· ❌ 放弃重组申请 · 📎 导出重组方案</w:t>
      </w:r>
    </w:p>
    <w:p>
      <w:pPr/>
      <w:r>
        <w:t>重组成功概率（基于条件完整性+债权人支持度+市场环境）</w:t>
      </w:r>
    </w:p>
    <w:p>
      <w:pPr/>
      <w:r>
        <w:t>品牌净值影响（重组后品牌形象损失预估）· 安全评级间接影响 · 市场份额预估</w:t>
      </w:r>
    </w:p>
    <w:p>
      <w:pPr/>
      <w:r>
        <w:t>总资产处置回笼资金 · 总人员削减数 · 剩余机队规模 · 剩余航线数 · 预计重组后现金跑道延长至 N 月</w:t>
      </w:r>
    </w:p>
    <w:p>
      <w:pPr/>
      <w:r>
        <w:t>重组方案汇总仪表（底部固定）：</w:t>
      </w:r>
    </w:p>
    <w:p>
      <w:pPr/>
      <w:r>
        <w:t>可选「替代方案」链接（如：航线出售 vs 航线换股；大面积裁员 vs 无薪假 + 自然减员）</w:t>
      </w:r>
    </w:p>
    <w:p>
      <w:pPr/>
      <w:r>
        <w:t>影响量化（运力%·品牌分·员工满意度·现金变化）· 董事会关键董事立场（支持/反对/中立图标）· 债权人预期</w:t>
      </w:r>
    </w:p>
    <w:p>
      <w:pPr/>
      <w:r>
        <w:t>每条条件右侧显示：</w:t>
      </w:r>
    </w:p>
    <w:p>
      <w:pPr/>
      <w:r>
        <w:t>⑩ 优先清偿顺序确认：有担保债权人 → 无担保债权人 → 股东 · 各层级预计回收率</w:t>
      </w:r>
    </w:p>
    <w:p>
      <w:pPr/>
      <w:r>
        <w:t>⑨ 强制现金留存比例 ≥ X% · 月度运营支出上限 · 新资本开支冻结</w:t>
      </w:r>
    </w:p>
    <w:p>
      <w:pPr/>
      <w:r>
        <w:t>💰 [财务约束类]：</w:t>
      </w:r>
    </w:p>
    <w:p>
      <w:pPr/>
      <w:r>
        <w:t>⑧ 暂停股息分配/股东回报 → 股价影响 · 现有股东不满 · 融资能力下降</w:t>
      </w:r>
    </w:p>
    <w:p>
      <w:pPr/>
      <w:r>
        <w:t>⑦ 提交季度重组进展报告至法院/监管机构 → 法务成本 · 董事会改组 · 透明度要求</w:t>
      </w:r>
    </w:p>
    <w:p>
      <w:pPr/>
      <w:r>
        <w:t>⑥ 接受债权人委员会监督 → 重大决策需债权人批准 · 运营自主权受限 · 信息披露义务增加</w:t>
      </w:r>
    </w:p>
    <w:p>
      <w:pPr/>
      <w:r>
        <w:t>🏛 [治理与合规类]：</w:t>
      </w:r>
    </w:p>
    <w:p>
      <w:pPr/>
      <w:r>
        <w:t>⑤ 高管薪酬削减 20-50% → 高管离职风险 · 董事会/股东反应</w:t>
      </w:r>
    </w:p>
    <w:p>
      <w:pPr/>
      <w:r>
        <w:t>④ 裁员比例 N%（强制 ≥15%）→ 员工总数从 X 减至 Y · 一次性遣散费成本 · 工会反应（罢工风险+30%）· 剩余员工士气−20</w:t>
      </w:r>
    </w:p>
    <w:p>
      <w:pPr/>
      <w:r>
        <w:t>👥 [人员调整类]：</w:t>
      </w:r>
    </w:p>
    <w:p>
      <w:pPr/>
      <w:r>
        <w:t>③ 退租非必需租赁机 → 机队规模缩减 · 退租违约金 · 运力影响</w:t>
      </w:r>
    </w:p>
    <w:p>
      <w:pPr/>
      <w:r>
        <w:t>② 出售非核心资产（闲置飞机/时刻槽/不动产）→ 预估回笼资金 · 资产价值折扣率（急售折价 10-30%）</w:t>
      </w:r>
    </w:p>
    <w:p>
      <w:pPr/>
      <w:r>
        <w:t>① 停飞并出售≥50% 亏损航线 → 影响：航线网络缩减% · 市场份额损失 · 品牌知名城市减少</w:t>
      </w:r>
    </w:p>
    <w:p>
      <w:pPr/>
      <w:r>
        <w:t>📉 [资产处置类]：</w:t>
      </w:r>
    </w:p>
    <w:p>
      <w:pPr/>
      <w:r>
        <w:t>强制重组条件清单（主区域 · 逐项勾选确认 · 不可跳过）：</w:t>
      </w:r>
    </w:p>
    <w:p>
      <w:pPr/>
      <w:r>
        <w:t>顶栏：⚠️ 破产保护申请 · 法院/监管机构 · 申请日期 · 当前现金跑道 · 破产倒计时</w:t>
      </w:r>
    </w:p>
    <w:p>
      <w:pPr/>
      <w:r>
        <w:t>入口: 入口：L4 紧急融资/破产保护 → 申请破产保护（现金跑道 &lt;2 月解锁）</w:t>
      </w:r>
    </w:p>
    <w:p>
      <w:pPr/>
      <w:r>
        <w:t>破产保护 · Chapter 11 式重组条件确认 · 不可逆决策</w:t>
      </w:r>
    </w:p>
    <w:p>
      <w:pPr/>
      <w:r>
        <w:t>▸ n106_重组条件勾选 | 🏛 重组条件勾选 [补齐] (new)</w:t>
      </w:r>
    </w:p>
    <w:p>
      <w:pPr/>
      <w:r>
        <w:t>点击 [返回修改] → L4 紧急融资/破产保护</w:t>
      </w:r>
    </w:p>
    <w:p>
      <w:pPr/>
      <w:r>
        <w:t>点击 [确认生效] → 签署合同 → 现金入账 → 回 L4 紧急融资/破产保护（刷新数据）</w:t>
      </w:r>
    </w:p>
    <w:p>
      <w:pPr/>
      <w:r>
        <w:t>确认后自动：现金入账 · 更新资产负债表 · 回 n25 紧急融资（显示融资后跑道+新财务数据）</w:t>
      </w:r>
    </w:p>
    <w:p>
      <w:pPr/>
      <w:r>
        <w:t>底部操作栏：📜 确认生效（签署合同 · 不可逆）· ↩ 返回修改 · 📎 导出合同 PDF</w:t>
      </w:r>
    </w:p>
    <w:p>
      <w:pPr/>
      <w:r>
        <w:t>合规检查清单 · 关联交易披露 · 重大合同披露义务 · ⚠️ 红线条款高亮（如交叉违约/加速到期/控制权变更）</w:t>
      </w:r>
    </w:p>
    <w:p>
      <w:pPr/>
      <w:r>
        <w:t>法务审查摘要（折叠展开）：</w:t>
      </w:r>
    </w:p>
    <w:p>
      <w:pPr/>
      <w:r>
        <w:t>破产风险倒计时（如不融资/融资失败）· 董事会投票预估（关键董事立场）</w:t>
      </w:r>
    </w:p>
    <w:p>
      <w:pPr/>
      <w:r>
        <w:t>信用评级影响预估（+/- 级）· WACC 变化 · 每股收益稀释（增资）</w:t>
      </w:r>
    </w:p>
    <w:p>
      <w:pPr/>
      <w:r>
        <w:t>当前现金跑道 · 融资后跑道延长至 N 月</w:t>
      </w:r>
    </w:p>
    <w:p>
      <w:pPr/>
      <w:r>
        <w:t>风险提示区（醒目色块）：</w:t>
      </w:r>
    </w:p>
    <w:p>
      <w:pPr/>
      <w:r>
        <w:t>政府救助模式（仅萧条期解锁）：救助金额 · 政府持股比例 · 附加条件（航线义务/定价限制/董事会政府席位）· 救助后监管期限</w:t>
      </w:r>
    </w:p>
    <w:p>
      <w:pPr/>
      <w:r>
        <w:t>过桥贷款模式：金额 · 利率（通常较高）· 期限（3-12月）· 偿还来源（后续融资/资产出售）· 过桥转长期条件</w:t>
      </w:r>
    </w:p>
    <w:p>
      <w:pPr/>
      <w:r>
        <w:t>出售资产模式：出售标的（飞机/时刻槽/航线权/子公司股权/不动产）· 估值 · 买家 · 交割时间 · 资产剥离后运力影响 · 品牌连贯性</w:t>
      </w:r>
    </w:p>
    <w:p>
      <w:pPr/>
      <w:r>
        <w:t>股东增资模式：增资金额 · 股权稀释比例 · 新增股份数 · 每股价格 · 现有股东优先认购权 · 稀释后控制权变化（触发董事会改组风险）</w:t>
      </w:r>
    </w:p>
    <w:p>
      <w:pPr/>
      <w:r>
        <w:t>银行贷款模式：贷款金额 · 年利率（含信用评级加点）· 期限（月）· 还款方式（等额本息/到期还本）· 抵押物清单（飞机/时刻/航权）· 交叉违约条款 · 财务契约（最低现金比/资产负债率上限）</w:t>
      </w:r>
    </w:p>
    <w:p>
      <w:pPr/>
      <w:r>
        <w:t>条款摘要卡（主区域）：</w:t>
      </w:r>
    </w:p>
    <w:p>
      <w:pPr/>
      <w:r>
        <w:t>顶栏：融资方式标签（🏦 银行贷款 / 💹 股东增资 / 🏭 出售资产 / 🌉 过桥贷款 / 🏛 政府救助）· 状态：待确认</w:t>
      </w:r>
    </w:p>
    <w:p>
      <w:pPr/>
      <w:r>
        <w:t>入口: 入口：L4 紧急融资/破产保护 → 选择贷款/增资/卖资产/过桥贷款/政府救助</w:t>
      </w:r>
    </w:p>
    <w:p>
      <w:pPr/>
      <w:r>
        <w:t>紧急融资 · 贷款/增资/出售资产最终条款确认</w:t>
      </w:r>
    </w:p>
    <w:p>
      <w:pPr/>
      <w:r>
        <w:t>▸ n103_条款确认 | ✅ 条款确认 [补齐] (new)</w:t>
      </w:r>
    </w:p>
    <w:p>
      <w:pPr/>
      <w:r>
        <w:t>点击 [← 返回] → L1 财务部</w:t>
      </w:r>
    </w:p>
    <w:p>
      <w:pPr/>
      <w:r>
        <w:t>点击 [购买配额] → L5 确认</w:t>
      </w:r>
    </w:p>
    <w:p>
      <w:pPr/>
      <w:r>
        <w:t>碳价参考与采购操作</w:t>
      </w:r>
    </w:p>
    <w:p>
      <w:pPr/>
      <w:r>
        <w:t>航线碳成本（EU ETS / CORSIA）</w:t>
      </w:r>
    </w:p>
    <w:p>
      <w:pPr/>
      <w:r>
        <w:t>累计排放 · 已购配额 · 碳负债</w:t>
      </w:r>
    </w:p>
    <w:p>
      <w:pPr/>
      <w:r>
        <w:t>财务碳面板</w:t>
      </w:r>
    </w:p>
    <w:p>
      <w:pPr/>
      <w:r>
        <w:t>▸ n32_碳配额管理 | 🛡 碳配额管理 [NEW] (new)</w:t>
      </w:r>
    </w:p>
    <w:p>
      <w:pPr/>
      <w:r>
        <w:t>点击 [← 返回] → L1 财务部</w:t>
      </w:r>
    </w:p>
    <w:p>
      <w:pPr/>
      <w:r>
        <w:t>点击 [确认套保] → L5 确认 → 回财务</w:t>
      </w:r>
    </w:p>
    <w:p>
      <w:pPr/>
      <w:r>
        <w:t>套保比例/期限调节；教程链到飞行学院</w:t>
      </w:r>
    </w:p>
    <w:p>
      <w:pPr/>
      <w:r>
        <w:t>锁价量 · 到期日 · 盯市盈亏</w:t>
      </w:r>
    </w:p>
    <w:p>
      <w:pPr/>
      <w:r>
        <w:t>燃油对冲 + 汇率对冲分栏</w:t>
      </w:r>
    </w:p>
    <w:p>
      <w:pPr/>
      <w:r>
        <w:t>财务子界面</w:t>
      </w:r>
    </w:p>
    <w:p>
      <w:pPr/>
      <w:r>
        <w:t>▸ n31_对冲工作台 | 🛢 对冲工作台 [NEW] (new)</w:t>
      </w:r>
    </w:p>
    <w:p>
      <w:pPr/>
      <w:r>
        <w:t>点击 [关闭 / 返回] → 来源页（主页或财务）</w:t>
      </w:r>
    </w:p>
    <w:p>
      <w:pPr/>
      <w:r>
        <w:t>入口：主页指示灯 / 财务部</w:t>
      </w:r>
    </w:p>
    <w:p>
      <w:pPr/>
      <w:r>
        <w:t>对本司成本/需求的传导摘要</w:t>
      </w:r>
    </w:p>
    <w:p>
      <w:pPr/>
      <w:r>
        <w:t>GDP · 油价 · 汇率走势图</w:t>
      </w:r>
    </w:p>
    <w:p>
      <w:pPr/>
      <w:r>
        <w:t>四阶段周期：繁荣/衰退等</w:t>
      </w:r>
    </w:p>
    <w:p>
      <w:pPr/>
      <w:r>
        <w:t>GDD 第20章</w:t>
      </w:r>
    </w:p>
    <w:p>
      <w:pPr/>
      <w:r>
        <w:t>▸ n28_宏观经济面板 | 🌍 宏观经济面板 [NEW] (new)</w:t>
      </w:r>
    </w:p>
    <w:p>
      <w:pPr/>
      <w:r>
        <w:t>点击 [申请破产保护] → L5 重组条件勾选</w:t>
      </w:r>
    </w:p>
    <w:p>
      <w:pPr/>
      <w:r>
        <w:t>点击 [贷款/增资/卖资产…] → L5 条款确认</w:t>
      </w:r>
    </w:p>
    <w:p>
      <w:pPr/>
      <w:r>
        <w:t>强制砍 50% 亏损航线等条件预览</w:t>
      </w:r>
    </w:p>
    <w:p>
      <w:pPr/>
      <w:r>
        <w:t>破产倒计时：Chapter11 式重组选项</w:t>
      </w:r>
    </w:p>
    <w:p>
      <w:pPr/>
      <w:r>
        <w:t>银行贷款 · 股东增资 · 出售资产 · 过桥贷款 · 政府救助</w:t>
      </w:r>
    </w:p>
    <w:p>
      <w:pPr/>
      <w:r>
        <w:t>跑道 &lt;3 / &lt;2 月</w:t>
      </w:r>
    </w:p>
    <w:p>
      <w:pPr/>
      <w:r>
        <w:t>▸ n25_紧急融资_破产保护 | 💸 紧急融资 / 破产保护 [NEW] (new)</w:t>
      </w:r>
    </w:p>
    <w:p>
      <w:pPr/>
      <w:r>
        <w:t>点击 [← 返回] → L1 财务部</w:t>
      </w:r>
    </w:p>
    <w:p>
      <w:pPr/>
      <w:r>
        <w:t>点击 [提交董事会审批] → L4 董事会投票</w:t>
      </w:r>
    </w:p>
    <w:p>
      <w:pPr/>
      <w:r>
        <w:t>点击 [调整各部门预算] → 同页</w:t>
      </w:r>
    </w:p>
    <w:p>
      <w:pPr/>
      <w:r>
        <w:t>通过后各部门按额度执行；超支另走追加申请</w:t>
      </w:r>
    </w:p>
    <w:p>
      <w:pPr/>
      <w:r>
        <w:t>提交董事会投票（≥5 票）</w:t>
      </w:r>
    </w:p>
    <w:p>
      <w:pPr/>
      <w:r>
        <w:t>玩家调分配；总预算建议=现金 40%~60%</w:t>
      </w:r>
    </w:p>
    <w:p>
      <w:pPr/>
      <w:r>
        <w:t>各部门建议预算上限草案</w:t>
      </w:r>
    </w:p>
    <w:p>
      <w:pPr/>
      <w:r>
        <w:t>GDD 15.9</w:t>
      </w:r>
    </w:p>
    <w:p>
      <w:pPr/>
      <w:r>
        <w:t>▸ n22_年度预算编制_审批 | 🧾 年度预算编制 / 审批 [NEW] (new)</w:t>
      </w:r>
    </w:p>
    <w:p>
      <w:pPr/>
      <w:r>
        <w:t>💰 财务部 · 子页面（7 页）</w:t>
      </w:r>
    </w:p>
    <w:p>
      <w:pPr/>
      <w:r>
        <w:t>点击 [← 返回] → L2 品牌危机公关</w:t>
      </w:r>
    </w:p>
    <w:p>
      <w:pPr/>
      <w:r>
        <w:t>点击 [投资者/董事会沟通] → L1 董事会（品牌事件通报）</w:t>
      </w:r>
    </w:p>
    <w:p>
      <w:pPr/>
      <w:r>
        <w:t>点击 [竞对品牌恢复对比] → L2 竞争雷达</w:t>
      </w:r>
    </w:p>
    <w:p>
      <w:pPr/>
      <w:r>
        <w:t>点击 [品牌形象重建 → 投放广告] → L3 直销渠道管理（品牌推广模块）</w:t>
      </w:r>
    </w:p>
    <w:p>
      <w:pPr/>
      <w:r>
        <w:t>点击 [内部问责 → 追责记录] → L1 人力资源部</w:t>
      </w:r>
    </w:p>
    <w:p>
      <w:pPr/>
      <w:r>
        <w:t>点击 [整改措施条目] → 收件箱发送跟进邮件至责任部门</w:t>
      </w:r>
    </w:p>
    <w:p>
      <w:pPr/>
      <w:r>
        <w:t>恢复完成判定：3项达标指标（信任指数/负面声量/NPS）· 达标后自动解除品牌危机状态 · 归档案例库</w:t>
      </w:r>
    </w:p>
    <w:p>
      <w:pPr/>
      <w:r>
        <w:t>长效预警机制建设：新增监测关键词 · 优化预警阈值 · 更新应急预案 · 员工危机培训考核 · 季度演练计划</w:t>
      </w:r>
    </w:p>
    <w:p>
      <w:pPr/>
      <w:r>
        <w:t>投资者/董事会沟通：品牌事件对股价/估值影响 · 董事会通报模板 · 股东安抚措施 · 信用评级影响评估</w:t>
      </w:r>
    </w:p>
    <w:p>
      <w:pPr/>
      <w:r>
        <w:t>竞对品牌恢复对比：我司vs竞对品牌恢复速度对比 · 市场份额恢复趋势 · 定价能力恢复指数（→ L2 竞争雷达联动）</w:t>
      </w:r>
    </w:p>
    <w:p>
      <w:pPr/>
      <w:r>
        <w:t>品牌形象重建行动：正面传播计划（媒体合作/品牌广告/公益活动）· 执行进度甘特图 · 预算使用跟踪</w:t>
      </w:r>
    </w:p>
    <w:p>
      <w:pPr/>
      <w:r>
        <w:t>内部问责与流程优化：事件复盘报告 · 责任人追责记录 · 流程漏洞修补清单 · 制度更新记录 · 全员培训计划</w:t>
      </w:r>
    </w:p>
    <w:p>
      <w:pPr/>
      <w:r>
        <w:t>消费者信任追踪：NPS净推荐值变化 · 复购率趋势 · 投诉量下降曲线 · 社交媒体正面声量回升</w:t>
      </w:r>
    </w:p>
    <w:p>
      <w:pPr/>
      <w:r>
        <w:t>整改措施清单：每项措施 · 责任部门 · 截止日期 · 完成状态 · 效果验证指标 · AO自动跟踪提醒</w:t>
      </w:r>
    </w:p>
    <w:p>
      <w:pPr/>
      <w:r>
        <w:t>修复总览仪表：当前信任指数 · 与危机前对比 · 月度恢复趋势 · 目标恢复日期预估</w:t>
      </w:r>
    </w:p>
    <w:p>
      <w:pPr/>
      <w:r>
        <w:t>入口: 入口：L2 品牌危机公关 → 品牌修复计划</w:t>
      </w:r>
    </w:p>
    <w:p>
      <w:pPr/>
      <w:r>
        <w:t>品牌危机公关子界面 · 善后整改与形象恢复</w:t>
      </w:r>
    </w:p>
    <w:p>
      <w:pPr/>
      <w:r>
        <w:t>▸ n75_品牌修复计划 | 🩹 品牌修复计划 · 信任重建与长效改进 [NEW] (new)</w:t>
      </w:r>
    </w:p>
    <w:p>
      <w:pPr/>
      <w:r>
        <w:t>点击 [← 返回] → L2 品牌危机公关</w:t>
      </w:r>
    </w:p>
    <w:p>
      <w:pPr/>
      <w:r>
        <w:t>点击 [发言人管理 → 媒体采访] → L4 事件弹窗（模拟采访）</w:t>
      </w:r>
    </w:p>
    <w:p>
      <w:pPr/>
      <w:r>
        <w:t>点击 [行动 → 安全整改] → L1 安全质量部</w:t>
      </w:r>
    </w:p>
    <w:p>
      <w:pPr/>
      <w:r>
        <w:t>点击 [行动 → 暂停/解雇人员] → L1 人力资源部（纪律处理）</w:t>
      </w:r>
    </w:p>
    <w:p>
      <w:pPr/>
      <w:r>
        <w:t>点击 [跨部门协调 → 分配任务] → 收件箱发送任务邮件</w:t>
      </w:r>
    </w:p>
    <w:p>
      <w:pPr/>
      <w:r>
        <w:t>点击 [声明起草 → 提交审核] → L4 CEO决策会议（重大声明审批）</w:t>
      </w:r>
    </w:p>
    <w:p>
      <w:pPr/>
      <w:r>
        <w:t>法律与合规联动：法务风险评估 · 局方报告模板 · 合规自查清单 · 保险理赔指引</w:t>
      </w:r>
    </w:p>
    <w:p>
      <w:pPr/>
      <w:r>
        <w:t>媒体与公众反馈：媒体报道汇总 · 公众评论抽样 · 舆情趋势变化 · 响应效果评分</w:t>
      </w:r>
    </w:p>
    <w:p>
      <w:pPr/>
      <w:r>
        <w:t>行动记录板：已采取行动时间轴（暂停/解雇/补偿/整改）· 行动效果评估 · 下一步计划 · AO建议</w:t>
      </w:r>
    </w:p>
    <w:p>
      <w:pPr/>
      <w:r>
        <w:t>发言人管理：发言人人选推荐（基于事件等级）· 媒体采访预约 · 模拟采访演练 · 发言注意事项清单</w:t>
      </w:r>
    </w:p>
    <w:p>
      <w:pPr/>
      <w:r>
        <w:t>口径管理：核心信息要点 · 媒体应答Q&amp;A · 内部员工通告 · 禁止事项清单 · 版本历史</w:t>
      </w:r>
    </w:p>
    <w:p>
      <w:pPr/>
      <w:r>
        <w:t>5步标准流程导航：Step1 速度第一→黄金时间回应 · Step2 统一口径→分级发声 · Step3 坦诚沟通→不推诿不狡辩 · Step4 立即行动→纠正错误 · Step5 受害者安抚→合理补偿</w:t>
      </w:r>
    </w:p>
    <w:p>
      <w:pPr/>
      <w:r>
        <w:t>跨部门协调面板：涉及部门一览（安全/服务/人力/法务/运营）· 各部门联系人 · 任务分配与进度 · 沟通记录时间轴</w:t>
      </w:r>
    </w:p>
    <w:p>
      <w:pPr/>
      <w:r>
        <w:t>声明起草与发布：选择声明模板（道歉/澄清/行动/善后）· AI辅助生成初稿 · 人工编辑润色 · 审核链（PR经理→市场总监→CEO）· 发布渠道选择（官方微博/公众号/新闻通稿）</w:t>
      </w:r>
    </w:p>
    <w:p>
      <w:pPr/>
      <w:r>
        <w:t>响应状态面板：当前响应等级（一般/重要/重大）· 已用时间 · 剩余响应窗口倒计时 · 响应阶段（研判/应对/处置/善后）</w:t>
      </w:r>
    </w:p>
    <w:p>
      <w:pPr/>
      <w:r>
        <w:t>入口: 入口：L2 品牌危机公关 → 危机响应指挥部；L3 舆情监测中心 → 预警升级</w:t>
      </w:r>
    </w:p>
    <w:p>
      <w:pPr/>
      <w:r>
        <w:t>品牌危机公关子界面 · 分级响应与跨部门协调</w:t>
      </w:r>
    </w:p>
    <w:p>
      <w:pPr/>
      <w:r>
        <w:t>▸ n74_危机响应指挥部 | 🚨 危机响应指挥部 · 声明与行动 [NEW] (new)</w:t>
      </w:r>
    </w:p>
    <w:p>
      <w:pPr/>
      <w:r>
        <w:t>点击 [← 返回] → L1 市场销售部</w:t>
      </w:r>
    </w:p>
    <w:p>
      <w:pPr/>
      <w:r>
        <w:t>点击 [人员行为事件] → L1 人力资源部（纪律审查）</w:t>
      </w:r>
    </w:p>
    <w:p>
      <w:pPr/>
      <w:r>
        <w:t>点击 [安全事件联动] → L1 安全质量部</w:t>
      </w:r>
    </w:p>
    <w:p>
      <w:pPr/>
      <w:r>
        <w:t>点击 [AO 风险研判 → 启动响应] → L3 危机响应指挥部</w:t>
      </w:r>
    </w:p>
    <w:p>
      <w:pPr/>
      <w:r>
        <w:t>点击 [竞对品牌态势] → L2 竞争雷达</w:t>
      </w:r>
    </w:p>
    <w:p>
      <w:pPr/>
      <w:r>
        <w:t>点击 [历史危机案例] → L3 舆情监测中心（案例库Tab）</w:t>
      </w:r>
    </w:p>
    <w:p>
      <w:pPr/>
      <w:r>
        <w:t>点击 [品牌修复计划] → L3 品牌修复计划</w:t>
      </w:r>
    </w:p>
    <w:p>
      <w:pPr/>
      <w:r>
        <w:t>点击 [危机响应指挥部] → L3 危机响应指挥部</w:t>
      </w:r>
    </w:p>
    <w:p>
      <w:pPr/>
      <w:r>
        <w:t>点击 [舆情监测中心] → L3 舆情监测中心</w:t>
      </w:r>
    </w:p>
    <w:p>
      <w:pPr/>
      <w:r>
        <w:t>品牌修复进度追踪：整改措施完成率 · 消费者信任恢复指数 · 正面声量回升趋势</w:t>
      </w:r>
    </w:p>
    <w:p>
      <w:pPr/>
      <w:r>
        <w:t>AO 智能风险研判：基于舆情数据生成风险报告 · 推荐响应等级 · 建议话术与处置方案</w:t>
      </w:r>
    </w:p>
    <w:p>
      <w:pPr/>
      <w:r>
        <w:t>竞对品牌态势：竞对舆情动态 · 竞对品牌健康度 · 危机借势/踩踏风险（→ L2 竞争雷达联动）</w:t>
      </w:r>
    </w:p>
    <w:p>
      <w:pPr/>
      <w:r>
        <w:t>品牌信任指数趋势图：近12个月信任度曲线 · 与收益曲线叠加对比 · 警示：利润向上口碑向下的剪刀差</w:t>
      </w:r>
    </w:p>
    <w:p>
      <w:pPr/>
      <w:r>
        <w:t>历史危机案例库：公司历史事件时间轴 · 同业典型案例（国泰歧视/阿联酋被困/春秋摆渡车等）· 处理复盘与教训</w:t>
      </w:r>
    </w:p>
    <w:p>
      <w:pPr/>
      <w:r>
        <w:t>实时舆情信息流：最新舆情条目 · 情感标签（正面/中性/负面）· 来源平台 · 热度 · 传播速度</w:t>
      </w:r>
    </w:p>
    <w:p>
      <w:pPr/>
      <w:r>
        <w:t>核心风险看板×3：服务与保障危机（延误/餐食/行李）· 人员行为与歧视危机（歧视/粗暴/违规）· 收益与口碑失衡危机（利润↑口碑↓）</w:t>
      </w:r>
    </w:p>
    <w:p>
      <w:pPr/>
      <w:r>
        <w:t>危机预警面板：当前舆情等级（一般/重要/重大）· 预警触发条件（如负面声量&gt;阈值）· 倒计时响应窗口</w:t>
      </w:r>
    </w:p>
    <w:p>
      <w:pPr/>
      <w:r>
        <w:t>品牌健康度仪表：舆情指数（绿/黄/橙/红）· 品牌搜索指数 · NPS净推荐值 · 媒体负面报道数</w:t>
      </w:r>
    </w:p>
    <w:p>
      <w:pPr/>
      <w:r>
        <w:t>入口: 入口：L1 市场销售部 → 品牌危机公关；主页品牌健康告警快捷入口</w:t>
      </w:r>
    </w:p>
    <w:p>
      <w:pPr/>
      <w:r>
        <w:t>市场销售部 · 安全/服务/人员三大风险 · 预防→响应→善后全流程</w:t>
      </w:r>
    </w:p>
    <w:p>
      <w:pPr/>
      <w:r>
        <w:t>▸ n72_品牌危机公关 | 🆘 品牌危机公关 · 声誉风险管控中心 [NEW] (new)</w:t>
      </w:r>
    </w:p>
    <w:p>
      <w:pPr/>
      <w:r>
        <w:t>点击 [← 返回] → L2 渠道预算</w:t>
      </w:r>
    </w:p>
    <w:p>
      <w:pPr/>
      <w:r>
        <w:t>点击 [某渠道ROI详情行] → 钻取到对应 L3 分销/直销管理</w:t>
      </w:r>
    </w:p>
    <w:p>
      <w:pPr/>
      <w:r>
        <w:t>点击 [预算分配模拟器 → AI最优方案] → 一键应用 → L2 渠道预算刷新预算</w:t>
      </w:r>
    </w:p>
    <w:p>
      <w:pPr/>
      <w:r>
        <w:t>历史趋势：过去12个月各渠道投入与产出趋势叠加图 · 季节性波动标注</w:t>
      </w:r>
    </w:p>
    <w:p>
      <w:pPr/>
      <w:r>
        <w:t>渠道盈亏平衡点：各渠道需要的最低销售额才能覆盖固定成本</w:t>
      </w:r>
    </w:p>
    <w:p>
      <w:pPr/>
      <w:r>
        <w:t>预算分配模拟器：调整各渠道预算 → 实时预估总收入/总成本/总利润变化 · AI最优分配方案</w:t>
      </w:r>
    </w:p>
    <w:p>
      <w:pPr/>
      <w:r>
        <w:t>分航线/舱位渠道效率：不同航线 · 不同舱位 最佳销售渠道推荐（渠道×产品矩阵）</w:t>
      </w:r>
    </w:p>
    <w:p>
      <w:pPr/>
      <w:r>
        <w:t>渠道转化漏斗：访问→搜索→预订→出票 各渠道转化率对比 · 流失节点标注</w:t>
      </w:r>
    </w:p>
    <w:p>
      <w:pPr/>
      <w:r>
        <w:t>边际效益分析：每增加1元渠道投入 → 预期收入增量 · 各渠道边际效益曲线</w:t>
      </w:r>
    </w:p>
    <w:p>
      <w:pPr/>
      <w:r>
        <w:t>单票成本拆解：分销vs直销 单票成本趋势图（近12个月）· 最优渠道组合推荐</w:t>
      </w:r>
    </w:p>
    <w:p>
      <w:pPr/>
      <w:r>
        <w:t>全渠道ROI排名：各渠道ROI（收入/成本）排序 · 同比变化 · 行业基准对比</w:t>
      </w:r>
    </w:p>
    <w:p>
      <w:pPr/>
      <w:r>
        <w:t>入口: 入口：L2 渠道预算 → 渠道ROI分析</w:t>
      </w:r>
    </w:p>
    <w:p>
      <w:pPr/>
      <w:r>
        <w:t>渠道预算子界面 · 全渠道投入产出比</w:t>
      </w:r>
    </w:p>
    <w:p>
      <w:pPr/>
      <w:r>
        <w:t>▸ n71_渠道ROI分析 | 📊 渠道ROI分析 · 投入产出对比 [NEW] (new)</w:t>
      </w:r>
    </w:p>
    <w:p>
      <w:pPr/>
      <w:r>
        <w:t>点击 [← 返回] → L1 市场销售部</w:t>
      </w:r>
    </w:p>
    <w:p>
      <w:pPr/>
      <w:r>
        <w:t>点击 [AO 建议 → 调整直销投放] → L3 直销渠道管理（品牌推广模块）</w:t>
      </w:r>
    </w:p>
    <w:p>
      <w:pPr/>
      <w:r>
        <w:t>点击 [竞对渠道策略情报] → L2 竞争雷达</w:t>
      </w:r>
    </w:p>
    <w:p>
      <w:pPr/>
      <w:r>
        <w:t>点击 [预算调节器 → 保存] → 回写部门预算 → L3 年度预算编制</w:t>
      </w:r>
    </w:p>
    <w:p>
      <w:pPr/>
      <w:r>
        <w:t>点击 [OTA渠道管理行] → L3 分销渠道管理（OTA Tab）</w:t>
      </w:r>
    </w:p>
    <w:p>
      <w:pPr/>
      <w:r>
        <w:t>点击 [GDS费用明细行] → L3 分销渠道管理（GDS Tab）</w:t>
      </w:r>
    </w:p>
    <w:p>
      <w:pPr/>
      <w:r>
        <w:t>点击 [渠道ROI分析] → L3 渠道ROI分析</w:t>
      </w:r>
    </w:p>
    <w:p>
      <w:pPr/>
      <w:r>
        <w:t>点击 [直销渠道管理] → L3 直销渠道管理</w:t>
      </w:r>
    </w:p>
    <w:p>
      <w:pPr/>
      <w:r>
        <w:t>点击 [分销渠道管理] → L3 分销渠道管理</w:t>
      </w:r>
    </w:p>
    <w:p>
      <w:pPr/>
      <w:r>
        <w:t>AO 智能建议：渠道成本异常预警 · 优化方向（如「OTA佣金偏高，建议加大官网促销力度」）· 一键执行跳转</w:t>
      </w:r>
    </w:p>
    <w:p>
      <w:pPr/>
      <w:r>
        <w:t>竞对渠道策略情报：竞对直销占比 · 竞对佣金水平 · 竞对OTA排名变化（→ L2 竞争雷达联动）</w:t>
      </w:r>
    </w:p>
    <w:p>
      <w:pPr/>
      <w:r>
        <w:t>附加费策略配置：GDS预订附加费 · 渠道激励/惩罚开关 · 引导流向官网</w:t>
      </w:r>
    </w:p>
    <w:p>
      <w:pPr/>
      <w:r>
        <w:t>渠道预算调节器：分销/直销预算分配滑块 · 实时预估财务影响 · 场景模拟（旺季/淡季/危机）</w:t>
      </w:r>
    </w:p>
    <w:p>
      <w:pPr/>
      <w:r>
        <w:t>TMC差旅管理：航段费标准 · 大客户TMC合作摘要 · 垫资成本</w:t>
      </w:r>
    </w:p>
    <w:p>
      <w:pPr/>
      <w:r>
        <w:t>OTA渠道管理：各OTA平台佣金率 · 销售占比 · 排名/评分 · 争议与退改签成本</w:t>
      </w:r>
    </w:p>
    <w:p>
      <w:pPr/>
      <w:r>
        <w:t>GDS费用明细：按航段计费 · 附加费策略 · 近期GDS费用趋势 · 对比行业基准</w:t>
      </w:r>
    </w:p>
    <w:p>
      <w:pPr/>
      <w:r>
        <w:t>渠道健康度面板：各渠道成本/收入/利润率对比（柱状图）· 渠道集中度指数（单一渠道依赖度）</w:t>
      </w:r>
    </w:p>
    <w:p>
      <w:pPr/>
      <w:r>
        <w:t>提直降代进度：直销比例目标vs实际 · 代理费占比变化趋势（近12个月）· 节省金额估算</w:t>
      </w:r>
    </w:p>
    <w:p>
      <w:pPr/>
      <w:r>
        <w:t>核心KPI×4：单张机票平均分销成本 · 直销占比 · 渠道ROI · 客均获客成本（CAC），带同比趋势</w:t>
      </w:r>
    </w:p>
    <w:p>
      <w:pPr/>
      <w:r>
        <w:t>直销成本汇总：官网/APP/小程序运营 · 呼叫中心人力 · 品牌推广投放 · 营销活动</w:t>
      </w:r>
    </w:p>
    <w:p>
      <w:pPr/>
      <w:r>
        <w:t>分销成本汇总：GDS费用 · OTA佣金 · TMC航段费 · 旅行社返点 · 各渠道占比环形图</w:t>
      </w:r>
    </w:p>
    <w:p>
      <w:pPr/>
      <w:r>
        <w:t>渠道预算总览仪表：年度渠道总预算 · 已使用 · 剩余 · 预算使用率进度条</w:t>
      </w:r>
    </w:p>
    <w:p>
      <w:pPr/>
      <w:r>
        <w:t>入口: 入口：L1 市场销售部 → 渠道预算；L1 财务部 → 渠道预算</w:t>
      </w:r>
    </w:p>
    <w:p>
      <w:pPr/>
      <w:r>
        <w:t>市场销售部 · 成本控制与资源分配计划 · 提直降代动态平衡</w:t>
      </w:r>
    </w:p>
    <w:p>
      <w:pPr/>
      <w:r>
        <w:t>▸ n68_渠道预算 | 💸 渠道预算 · 销售渠道成本与策略 [NEW] (new)</w:t>
      </w:r>
    </w:p>
    <w:p>
      <w:pPr/>
      <w:r>
        <w:t>点击 [← 返回] → L1 市场销售部</w:t>
      </w:r>
    </w:p>
    <w:p>
      <w:pPr/>
      <w:r>
        <w:t>点击 [竞对大客户情报] → L2 竞争雷达（竞争态势分析）</w:t>
      </w:r>
    </w:p>
    <w:p>
      <w:pPr/>
      <w:r>
        <w:t>点击 [查看折扣率与定价联动] → L2 航班定价（大客户折扣视图）</w:t>
      </w:r>
    </w:p>
    <w:p>
      <w:pPr/>
      <w:r>
        <w:t>点击 [打包差旅产品] → L3 产品工坊（票+酒店/贵宾厅）</w:t>
      </w:r>
    </w:p>
    <w:p>
      <w:pPr/>
      <w:r>
        <w:t>点击 [差旅管理分析报告] → L3 FFP 管理（联动忠诚度数据）</w:t>
      </w:r>
    </w:p>
    <w:p>
      <w:pPr/>
      <w:r>
        <w:t>点击 [签约/续约合同] → L4 CEO决策会议（重大合同审批）</w:t>
      </w:r>
    </w:p>
    <w:p>
      <w:pPr/>
      <w:r>
        <w:t>战略价值：锁定高价值客源 · 提升收益稳定性 · 竞对大客户争夺情报</w:t>
      </w:r>
    </w:p>
    <w:p>
      <w:pPr/>
      <w:r>
        <w:t>合同期限：通常一年或更长 · 续约谈判窗口与自动续约条款</w:t>
      </w:r>
    </w:p>
    <w:p>
      <w:pPr/>
      <w:r>
        <w:t>企业义务：协议价仅限员工因公出行 · 须通过指定渠道出票 · 严禁转售或代买</w:t>
      </w:r>
    </w:p>
    <w:p>
      <w:pPr/>
      <w:r>
        <w:t>差旅管理：提供差旅数据分析报告，帮助企业优化差旅政策</w:t>
      </w:r>
    </w:p>
    <w:p>
      <w:pPr/>
      <w:r>
        <w:t>尊享服务：专属客户经理 · 机场优先值机 · 节假日票源保障 · 免费贵宾休息室</w:t>
      </w:r>
    </w:p>
    <w:p>
      <w:pPr/>
      <w:r>
        <w:t>价格优惠 · 后返：合同期满按总采购金额返还奖励（里程/免费机票/现金）</w:t>
      </w:r>
    </w:p>
    <w:p>
      <w:pPr/>
      <w:r>
        <w:t>价格优惠 · 前返：购票时直接享受指定舱位固定折扣率（如 Y 舱 8 折）</w:t>
      </w:r>
    </w:p>
    <w:p>
      <w:pPr/>
      <w:r>
        <w:t>合作模式：二方合作（航司直签）· 三方合作（引入 TMC 差旅管理公司）</w:t>
      </w:r>
    </w:p>
    <w:p>
      <w:pPr/>
      <w:r>
        <w:t>客户分级：全球性大客户 / 全国性大客户 / 地区性大客户，按年度差旅经费分级</w:t>
      </w:r>
    </w:p>
    <w:p>
      <w:pPr/>
      <w:r>
        <w:t>合同看板：已签合同数 · 年协议采购总额 · 已返还奖励 · 续约到期预警</w:t>
      </w:r>
    </w:p>
    <w:p>
      <w:pPr/>
      <w:r>
        <w:t>入口: 入口：L1 市场销售部 → 大客户合同</w:t>
      </w:r>
    </w:p>
    <w:p>
      <w:pPr/>
      <w:r>
        <w:t>市场销售部 · 长期商务合作 · 双赢战略协议</w:t>
      </w:r>
    </w:p>
    <w:p>
      <w:pPr/>
      <w:r>
        <w:t>▸ n67_大客户合同 | 🤝 大客户合同 · 企业差旅协议 [NEW] (new)</w:t>
      </w:r>
    </w:p>
    <w:p>
      <w:pPr/>
      <w:r>
        <w:t>点击 [驳回] → 同页</w:t>
      </w:r>
    </w:p>
    <w:p>
      <w:pPr/>
      <w:r>
        <w:t>点击 [确认上线] → 回市场部</w:t>
      </w:r>
    </w:p>
    <w:p>
      <w:pPr/>
      <w:r>
        <w:t>确认上线 / 驳回</w:t>
      </w:r>
    </w:p>
    <w:p>
      <w:pPr/>
      <w:r>
        <w:t>预算与预期转化</w:t>
      </w:r>
    </w:p>
    <w:p>
      <w:pPr/>
      <w:r>
        <w:t>打包产品设计（票+酒店/升舱等）</w:t>
      </w:r>
    </w:p>
    <w:p>
      <w:pPr/>
      <w:r>
        <w:t>市场子界面</w:t>
      </w:r>
    </w:p>
    <w:p>
      <w:pPr/>
      <w:r>
        <w:t>▸ n34_产品工坊 | 🎁 产品工坊 [NEW] (new)</w:t>
      </w:r>
    </w:p>
    <w:p>
      <w:pPr/>
      <w:r>
        <w:t>点击 [← 返回] → L1 市场部</w:t>
      </w:r>
    </w:p>
    <w:p>
      <w:pPr/>
      <w:r>
        <w:t>点击 [保存规则] → 回市场部</w:t>
      </w:r>
    </w:p>
    <w:p>
      <w:pPr/>
      <w:r>
        <w:t>与品牌净值联动预览</w:t>
      </w:r>
    </w:p>
    <w:p>
      <w:pPr/>
      <w:r>
        <w:t>联名卡合作审批</w:t>
      </w:r>
    </w:p>
    <w:p>
      <w:pPr/>
      <w:r>
        <w:t>里程兑换规则滑块/开关</w:t>
      </w:r>
    </w:p>
    <w:p>
      <w:pPr/>
      <w:r>
        <w:t>市场子界面</w:t>
      </w:r>
    </w:p>
    <w:p>
      <w:pPr/>
      <w:r>
        <w:t>▸ n33_FFP_常旅客管理 | 💳 FFP 常旅客管理 [NEW] (new)</w:t>
      </w:r>
    </w:p>
    <w:p>
      <w:pPr/>
      <w:r>
        <w:t>点击 [← 返回] → L2 竞争雷达</w:t>
      </w:r>
    </w:p>
    <w:p>
      <w:pPr/>
      <w:r>
        <w:t>融资能力评分（我司 vs 竞对）</w:t>
      </w:r>
    </w:p>
    <w:p>
      <w:pPr/>
      <w:r>
        <w:t>近期并购/合作动态</w:t>
      </w:r>
    </w:p>
    <w:p>
      <w:pPr/>
      <w:r>
        <w:t>联盟成员等级对比</w:t>
      </w:r>
    </w:p>
    <w:p>
      <w:pPr/>
      <w:r>
        <w:t>信用评级对比</w:t>
      </w:r>
    </w:p>
    <w:p>
      <w:pPr/>
      <w:r>
        <w:t>资产负债率对比</w:t>
      </w:r>
    </w:p>
    <w:p>
      <w:pPr/>
      <w:r>
        <w:t>现金储备及现金流健康度对比</w:t>
      </w:r>
    </w:p>
    <w:p>
      <w:pPr/>
      <w:r>
        <w:t>入口: 入口：L2 竞争雷达 → 战略资本 Tab → 查看深度分析</w:t>
      </w:r>
    </w:p>
    <w:p>
      <w:pPr/>
      <w:r>
        <w:t>从竞争雷达 · 战略资本 Tab → 查看深度分析</w:t>
      </w:r>
    </w:p>
    <w:p>
      <w:pPr/>
      <w:r>
        <w:t>▸ n65_竞争_战略资本 | 🧠 竞争 · 战略资本对标 [新建] (new)</w:t>
      </w:r>
    </w:p>
    <w:p>
      <w:pPr/>
      <w:r>
        <w:t>点击 [← 返回] → L2 竞争雷达</w:t>
      </w:r>
    </w:p>
    <w:p>
      <w:pPr/>
      <w:r>
        <w:t>成本结构拆解对比（燃油 / 人力 / 维修 / 起降 / 其他占比）</w:t>
      </w:r>
    </w:p>
    <w:p>
      <w:pPr/>
      <w:r>
        <w:t>员工人均产出对比</w:t>
      </w:r>
    </w:p>
    <w:p>
      <w:pPr/>
      <w:r>
        <w:t>飞机日利用率对比</w:t>
      </w:r>
    </w:p>
    <w:p>
      <w:pPr/>
      <w:r>
        <w:t>燃油效率（吨/小时）对比</w:t>
      </w:r>
    </w:p>
    <w:p>
      <w:pPr/>
      <w:r>
        <w:t>CASM 对比（我司 vs 竞对 vs 行业平均）</w:t>
      </w:r>
    </w:p>
    <w:p>
      <w:pPr/>
      <w:r>
        <w:t>入口: 入口：L2 竞争雷达 → 运营成本 Tab → 查看深度分析</w:t>
      </w:r>
    </w:p>
    <w:p>
      <w:pPr/>
      <w:r>
        <w:t>从竞争雷达 · 运营成本 Tab → 查看深度分析</w:t>
      </w:r>
    </w:p>
    <w:p>
      <w:pPr/>
      <w:r>
        <w:t>▸ n64_竞争_运营成本 | ⚙️ 竞争 · 运营成本对标 [新建] (new)</w:t>
      </w:r>
    </w:p>
    <w:p>
      <w:pPr/>
      <w:r>
        <w:t>点击 [← 返回] → L2 竞争雷达</w:t>
      </w:r>
    </w:p>
    <w:p>
      <w:pPr/>
      <w:r>
        <w:t>服务细节对比（餐食 · 行李 · 娱乐系统评分）</w:t>
      </w:r>
    </w:p>
    <w:p>
      <w:pPr/>
      <w:r>
        <w:t>Skytrax 星级及评分对比</w:t>
      </w:r>
    </w:p>
    <w:p>
      <w:pPr/>
      <w:r>
        <w:t>常旅客会员数及活跃度对比</w:t>
      </w:r>
    </w:p>
    <w:p>
      <w:pPr/>
      <w:r>
        <w:t>准点率排名对比</w:t>
      </w:r>
    </w:p>
    <w:p>
      <w:pPr/>
      <w:r>
        <w:t>座舱配置对比（头等/商务/高端经济/经济占比）</w:t>
      </w:r>
    </w:p>
    <w:p>
      <w:pPr/>
      <w:r>
        <w:t>机队平均机龄对比</w:t>
      </w:r>
    </w:p>
    <w:p>
      <w:pPr/>
      <w:r>
        <w:t>入口: 入口：L2 竞争雷达 → 产品服务 Tab → 查看深度分析</w:t>
      </w:r>
    </w:p>
    <w:p>
      <w:pPr/>
      <w:r>
        <w:t>从竞争雷达 · 产品服务 Tab → 查看深度分析</w:t>
      </w:r>
    </w:p>
    <w:p>
      <w:pPr/>
      <w:r>
        <w:t>▸ n63_竞争_产品服务 | 🛋️ 竞争 · 产品服务对标 [新建] (new)</w:t>
      </w:r>
    </w:p>
    <w:p>
      <w:pPr/>
      <w:r>
        <w:t>点击 [← 返回] → L2 竞争雷达</w:t>
      </w:r>
    </w:p>
    <w:p>
      <w:pPr/>
      <w:r>
        <w:t>市场份额趋势图（近 12 个月）</w:t>
      </w:r>
    </w:p>
    <w:p>
      <w:pPr/>
      <w:r>
        <w:t>航权数量与分布对比</w:t>
      </w:r>
    </w:p>
    <w:p>
      <w:pPr/>
      <w:r>
        <w:t>时刻槽持有量对比</w:t>
      </w:r>
    </w:p>
    <w:p>
      <w:pPr/>
      <w:r>
        <w:t>独飞航线列表</w:t>
      </w:r>
    </w:p>
    <w:p>
      <w:pPr/>
      <w:r>
        <w:t>航线总数 / 覆盖城市 / 枢纽对比柱状图</w:t>
      </w:r>
    </w:p>
    <w:p>
      <w:pPr/>
      <w:r>
        <w:t>我司 vs 竞对航线网络地图（双色叠加显示）</w:t>
      </w:r>
    </w:p>
    <w:p>
      <w:pPr/>
      <w:r>
        <w:t>入口: 入口：L2 竞争雷达 → 航线网络 Tab → 查看深度分析</w:t>
      </w:r>
    </w:p>
    <w:p>
      <w:pPr/>
      <w:r>
        <w:t>从竞争雷达 · 航线网络 Tab → 查看深度分析</w:t>
      </w:r>
    </w:p>
    <w:p>
      <w:pPr/>
      <w:r>
        <w:t>▸ n62_竞争_航线网络 | ✈️ 竞争 · 航线网络对标 [新建] (new)</w:t>
      </w:r>
    </w:p>
    <w:p>
      <w:pPr/>
      <w:r>
        <w:t>点击 [← 返回] → L2 竞争雷达</w:t>
      </w:r>
    </w:p>
    <w:p>
      <w:pPr/>
      <w:r>
        <w:t>竞对战略分析：AI 生成的竞对战略意图研判</w:t>
      </w:r>
    </w:p>
    <w:p>
      <w:pPr/>
      <w:r>
        <w:t>竞对财务摘要：最近财报关键数据</w:t>
      </w:r>
    </w:p>
    <w:p>
      <w:pPr/>
      <w:r>
        <w:t>历史动态时间轴：该竞对所有历史动作</w:t>
      </w:r>
    </w:p>
    <w:p>
      <w:pPr/>
      <w:r>
        <w:t>核心指标卡：机队规模 · 航线数 · 年客运量 · 营业收入 · 员工数</w:t>
      </w:r>
    </w:p>
    <w:p>
      <w:pPr/>
      <w:r>
        <w:t>7 维度雷达图（该竞对 vs 我司 vs 行业平均）</w:t>
      </w:r>
    </w:p>
    <w:p>
      <w:pPr/>
      <w:r>
        <w:t>竞对基本信息：名称 · 类型 · 总部 · 成立年份 · CEO</w:t>
      </w:r>
    </w:p>
    <w:p>
      <w:pPr/>
      <w:r>
        <w:t>入口: 入口：L2 竞争雷达 → 点击竞对卡片</w:t>
      </w:r>
    </w:p>
    <w:p>
      <w:pPr/>
      <w:r>
        <w:t>从竞争雷达 · 竞对卡片进入</w:t>
      </w:r>
    </w:p>
    <w:p>
      <w:pPr/>
      <w:r>
        <w:t>▸ n61_竞对详情 | 🏢 竞对详情 · [竞对名称] [新建] (new)</w:t>
      </w:r>
    </w:p>
    <w:p>
      <w:pPr/>
      <w:r>
        <w:t>点击 [← 返回] → L1 市场销售部</w:t>
      </w:r>
    </w:p>
    <w:p>
      <w:pPr/>
      <w:r>
        <w:t>点击 [导出对比报告] → 下载 CSV/PDF</w:t>
      </w:r>
    </w:p>
    <w:p>
      <w:pPr/>
      <w:r>
        <w:t>点击 [AO 建议 → 去战略部申请航权] → L1 战略发展部</w:t>
      </w:r>
    </w:p>
    <w:p>
      <w:pPr/>
      <w:r>
        <w:t>点击 [AO 建议 → 去市场部调整定价] → L2 航班定价</w:t>
      </w:r>
    </w:p>
    <w:p>
      <w:pPr/>
      <w:r>
        <w:t>点击 [竞争事件动态条目] → L4 事件弹窗</w:t>
      </w:r>
    </w:p>
    <w:p>
      <w:pPr/>
      <w:r>
        <w:t>点击 [战略资本 Tab → 查看深度分析] → L3 竞争 · 战略资本对标</w:t>
      </w:r>
    </w:p>
    <w:p>
      <w:pPr/>
      <w:r>
        <w:t>点击 [外部环境 Tab → 查看深度分析] → L3 外部环境分析</w:t>
      </w:r>
    </w:p>
    <w:p>
      <w:pPr/>
      <w:r>
        <w:t>点击 [辅助收入 Tab → 查看深度分析] → L3 辅助收入管理（对比模式）</w:t>
      </w:r>
    </w:p>
    <w:p>
      <w:pPr/>
      <w:r>
        <w:t>点击 [运营成本 Tab → 查看深度分析] → L3 竞争 · 运营成本对标</w:t>
      </w:r>
    </w:p>
    <w:p>
      <w:pPr/>
      <w:r>
        <w:t>点击 [产品服务 Tab → 查看深度分析] → L3 竞争 · 产品服务对标</w:t>
      </w:r>
    </w:p>
    <w:p>
      <w:pPr/>
      <w:r>
        <w:t>点击 [定价收益 Tab → 查看深度分析] → L2 航班定价（筛选该竞对）</w:t>
      </w:r>
    </w:p>
    <w:p>
      <w:pPr/>
      <w:r>
        <w:t>点击 [航线网络 Tab → 查看深度分析] → L3 竞争 · 航线网络对标</w:t>
      </w:r>
    </w:p>
    <w:p>
      <w:pPr/>
      <w:r>
        <w:t>点击 [竞对卡片（任意一张）] → L3 竞对详情</w:t>
      </w:r>
    </w:p>
    <w:p>
      <w:pPr/>
      <w:r>
        <w:t>战略建议（AO 智能分析）：基于雷达图给出 3 条竞争策略建议 · 机会预警 · 一跳转执行</w:t>
      </w:r>
    </w:p>
    <w:p>
      <w:pPr/>
      <w:r>
        <w:t>竞争事件动态（底部信息流）：实时动态列表 · 事件类型标签（航线扩张/价格战/联盟合作/资本运作/安全事件）· 影响等级（🔴高/🟡中/🔵低）</w:t>
      </w:r>
    </w:p>
    <w:p>
      <w:pPr/>
      <w:r>
        <w:t>逐维对标分析 7 个 Tab [航线网络/定价收益/产品服务/运营成本/辅助收入/外部环境/战略资本]，每Tab含 我司vs竞对对比数据 + 可视化图表 +「查看深度分析」按钮</w:t>
      </w:r>
    </w:p>
    <w:p>
      <w:pPr/>
      <w:r>
        <w:t>主要竞对卡片（横向 4 张）：Logo/名称/类型 · 综合得分 · 强项/弱项标签 · 最近动态（可点卡片→L3 竞对详情）</w:t>
      </w:r>
    </w:p>
    <w:p>
      <w:pPr/>
      <w:r>
        <w:t>时间轴滑块：拖动查看过去 12 个月竞争态势变化趋势（雷达图动画演变）</w:t>
      </w:r>
    </w:p>
    <w:p>
      <w:pPr/>
      <w:r>
        <w:t>竞争态势总评：AO 生成一句话态势判断</w:t>
      </w:r>
    </w:p>
    <w:p>
      <w:pPr/>
      <w:r>
        <w:t>综合竞争力排名：基于雷达图各维度加权总分排名，显示「我司 vs 行业平均 vs 最强竞对」</w:t>
      </w:r>
    </w:p>
    <w:p>
      <w:pPr/>
      <w:r>
        <w:t>竞争雷达图（核心视觉）：七边形雷达图，我司vs主要竞对（最多4家）在 航线网络/定价收益/产品服务/运营成本/辅助收入/外部环境/战略资本 7维度综合评分对比（0-100分）</w:t>
      </w:r>
    </w:p>
    <w:p>
      <w:pPr/>
      <w:r>
        <w:t>入口: 入口：L1 市场销售部 → 竞争雷达；主页竞争态势微件；L2 航班定价 → 竞对战略动态</w:t>
      </w:r>
    </w:p>
    <w:p>
      <w:pPr/>
      <w:r>
        <w:t>市场销售部 · 7维度竞对综合情报中心</w:t>
      </w:r>
    </w:p>
    <w:p>
      <w:pPr/>
      <w:r>
        <w:t>▸ n60_竞争雷达 | 📡 竞争雷达 · 多维对标 [新建] (new)</w:t>
      </w:r>
    </w:p>
    <w:p>
      <w:pPr/>
      <w:r>
        <w:t>点击 [关闭 / 返回修改] → L2 季节性日历 或 L3 旺季策略配置器</w:t>
      </w:r>
    </w:p>
    <w:p>
      <w:pPr/>
      <w:r>
        <w:t>确认关闭 / 返回修改策略</w:t>
      </w:r>
    </w:p>
    <w:p>
      <w:pPr/>
      <w:r>
        <w:t>适用航线范围摘要</w:t>
      </w:r>
    </w:p>
    <w:p>
      <w:pPr/>
      <w:r>
        <w:t>成本增量预估</w:t>
      </w:r>
    </w:p>
    <w:p>
      <w:pPr/>
      <w:r>
        <w:t>客座率变化预估</w:t>
      </w:r>
    </w:p>
    <w:p>
      <w:pPr/>
      <w:r>
        <w:t>预期利润增量</w:t>
      </w:r>
    </w:p>
    <w:p>
      <w:pPr/>
      <w:r>
        <w:t>入口: 入口：L2 季节性日历 / L3 旺季策略配置器 → 查看影响预测</w:t>
      </w:r>
    </w:p>
    <w:p>
      <w:pPr/>
      <w:r>
        <w:t>弹窗 · 策略包影响预测报告</w:t>
      </w:r>
    </w:p>
    <w:p>
      <w:pPr/>
      <w:r>
        <w:t>▸ n59_旺季影响预测弹窗 | 📊 旺季影响预测 [弹窗] (popup)</w:t>
      </w:r>
    </w:p>
    <w:p>
      <w:pPr/>
      <w:r>
        <w:t>点击 [← 返回] → L2 季节性日历</w:t>
      </w:r>
    </w:p>
    <w:p>
      <w:pPr/>
      <w:r>
        <w:t>季节性规律总结（AO 生成）</w:t>
      </w:r>
    </w:p>
    <w:p>
      <w:pPr/>
      <w:r>
        <w:t>淡旺季边界识别（自动标注「平季延伸」趋势）</w:t>
      </w:r>
    </w:p>
    <w:p>
      <w:pPr/>
      <w:r>
        <w:t>各节假日客座率 / 收益 / 票价趋势图</w:t>
      </w:r>
    </w:p>
    <w:p>
      <w:pPr/>
      <w:r>
        <w:t>过去 3 年各节假日需求曲线叠加对比</w:t>
      </w:r>
    </w:p>
    <w:p>
      <w:pPr/>
      <w:r>
        <w:t>入口: 入口：L2 季节性日历 → 历史同期对比</w:t>
      </w:r>
    </w:p>
    <w:p>
      <w:pPr/>
      <w:r>
        <w:t>从季节性日历 · 历史同期对比进入</w:t>
      </w:r>
    </w:p>
    <w:p>
      <w:pPr/>
      <w:r>
        <w:t>▸ n58_历史趋势分析 | 📈 季节性历史趋势 [新建] (new)</w:t>
      </w:r>
    </w:p>
    <w:p>
      <w:pPr/>
      <w:r>
        <w:t>点击 [← 返回] → L2 季节性日历</w:t>
      </w:r>
    </w:p>
    <w:p>
      <w:pPr/>
      <w:r>
        <w:t>点击 [查看影响预测] → L4 旺季影响预测弹窗</w:t>
      </w:r>
    </w:p>
    <w:p>
      <w:pPr/>
      <w:r>
        <w:t>点击 [保存 / 应用] → 回 L2 季节性日历并刷新策略包</w:t>
      </w:r>
    </w:p>
    <w:p>
      <w:pPr/>
      <w:r>
        <w:t>策略对比：当前方案 vs 默认方案 vs 去年方案</w:t>
      </w:r>
    </w:p>
    <w:p>
      <w:pPr/>
      <w:r>
        <w:t>策略模板库：春节标准包 · 暑运标准包等预设</w:t>
      </w:r>
    </w:p>
    <w:p>
      <w:pPr/>
      <w:r>
        <w:t>策略影响模拟器：调参实时预估利润、客座率、成本变化</w:t>
      </w:r>
    </w:p>
    <w:p>
      <w:pPr/>
      <w:r>
        <w:t>四维度策略配置：运力 / 定价 / 服务 / 平季延伸</w:t>
      </w:r>
    </w:p>
    <w:p>
      <w:pPr/>
      <w:r>
        <w:t>入口: 入口：L2 季节性日历 → 需求曲线节点 / 策略包编辑</w:t>
      </w:r>
    </w:p>
    <w:p>
      <w:pPr/>
      <w:r>
        <w:t>从季节性日历 · 需求曲线节点 / 策略包编辑进入</w:t>
      </w:r>
    </w:p>
    <w:p>
      <w:pPr/>
      <w:r>
        <w:t>▸ n57_旺季策略配置器 | 🚀 旺季策略配置器 · [节日名称] [新建] (new)</w:t>
      </w:r>
    </w:p>
    <w:p>
      <w:pPr/>
      <w:r>
        <w:t>点击 [← 返回] → L2 季节性日历</w:t>
      </w:r>
    </w:p>
    <w:p>
      <w:pPr/>
      <w:r>
        <w:t>历史航季数据回顾</w:t>
      </w:r>
    </w:p>
    <w:p>
      <w:pPr/>
      <w:r>
        <w:t>航季更替影响分析（AO：哪些航线受换季影响最大）</w:t>
      </w:r>
    </w:p>
    <w:p>
      <w:pPr/>
      <w:r>
        <w:t>时刻槽利用率对比（核心机场）</w:t>
      </w:r>
    </w:p>
    <w:p>
      <w:pPr/>
      <w:r>
        <w:t>运力变化对比：ASK · 航班量 · 座位数</w:t>
      </w:r>
    </w:p>
    <w:p>
      <w:pPr/>
      <w:r>
        <w:t>两航季并排：航线网络变化（新增 / 取消 / 保留）</w:t>
      </w:r>
    </w:p>
    <w:p>
      <w:pPr/>
      <w:r>
        <w:t>入口: 入口：L2 季节性日历 → 航季对比</w:t>
      </w:r>
    </w:p>
    <w:p>
      <w:pPr/>
      <w:r>
        <w:t>从季节性日历 · 航季对比进入</w:t>
      </w:r>
    </w:p>
    <w:p>
      <w:pPr/>
      <w:r>
        <w:t>▸ n56_航季对比详情 | 🔄 航季对比 · 夏秋 vs 冬春 [新建] (new)</w:t>
      </w:r>
    </w:p>
    <w:p>
      <w:pPr/>
      <w:r>
        <w:t>点击 [← 返回] → L1 市场销售部</w:t>
      </w:r>
    </w:p>
    <w:p>
      <w:pPr/>
      <w:r>
        <w:t>点击 [AO 学习建议 → 去配置] → 定位到策略包对应模块</w:t>
      </w:r>
    </w:p>
    <w:p>
      <w:pPr/>
      <w:r>
        <w:t>点击 [历史同期对比] → L3 历史趋势分析</w:t>
      </w:r>
    </w:p>
    <w:p>
      <w:pPr/>
      <w:r>
        <w:t>点击 [策略包 → 应用至全部适用航线] → L5 确认 → 批量生效</w:t>
      </w:r>
    </w:p>
    <w:p>
      <w:pPr/>
      <w:r>
        <w:t>点击 [策略包 → 查看影响预测] → L4 旺季影响预测弹窗</w:t>
      </w:r>
    </w:p>
    <w:p>
      <w:pPr/>
      <w:r>
        <w:t>点击 [策略包 → 保存策略包] → L5 确认 → 生效</w:t>
      </w:r>
    </w:p>
    <w:p>
      <w:pPr/>
      <w:r>
        <w:t>点击 [节假日列表中的节日] → 同页切换需求曲线 + 策略包</w:t>
      </w:r>
    </w:p>
    <w:p>
      <w:pPr/>
      <w:r>
        <w:t>点击 [需求曲线「运力决策截止日」节点] → L3 旺季策略配置器（运力模块）</w:t>
      </w:r>
    </w:p>
    <w:p>
      <w:pPr/>
      <w:r>
        <w:t>点击 [需求曲线「预售开启」节点] → L3 旺季策略配置器（定价模块）</w:t>
      </w:r>
    </w:p>
    <w:p>
      <w:pPr/>
      <w:r>
        <w:t>点击 [航季对比] → L3 航季对比详情</w:t>
      </w:r>
    </w:p>
    <w:p>
      <w:pPr/>
      <w:r>
        <w:t>历史同期对比 · 12 个月季节性趋势图 · AO 学习建议</w:t>
      </w:r>
    </w:p>
    <w:p>
      <w:pPr/>
      <w:r>
        <w:t>策略操作：保存策略包 · 应用至全部适用航线 · 查看影响预测</w:t>
      </w:r>
    </w:p>
    <w:p>
      <w:pPr/>
      <w:r>
        <w:t>旺季策略包 · 平季延伸：是否延伸淡季 · 时长 · 延伸定价系数</w:t>
      </w:r>
    </w:p>
    <w:p>
      <w:pPr/>
      <w:r>
        <w:t>旺季策略包 · 服务：旅游航线 · 节日体验 · 特殊旅客服务</w:t>
      </w:r>
    </w:p>
    <w:p>
      <w:pPr/>
      <w:r>
        <w:t>旺季策略包 · 定价：早鸟折扣 · 旺季溢价 · 舱位开放 · 差旅收紧 · 打包产品</w:t>
      </w:r>
    </w:p>
    <w:p>
      <w:pPr/>
      <w:r>
        <w:t>旺季策略包 · 运力：新开/加密 · 窄转宽 · 湿租/加班</w:t>
      </w:r>
    </w:p>
    <w:p>
      <w:pPr/>
      <w:r>
        <w:t>波动性面板：历史客流同比 · 预订进度 · 平均票价趋势</w:t>
      </w:r>
    </w:p>
    <w:p>
      <w:pPr/>
      <w:r>
        <w:t>关键节点：预售开启 · 运力决策截止日 · 首航日（可点进策略配置）</w:t>
      </w:r>
    </w:p>
    <w:p>
      <w:pPr/>
      <w:r>
        <w:t>节假日列表：春节/清明/五一/端午/暑运/中秋/国庆/圣诞元旦等；峰值系数与预测客座率</w:t>
      </w:r>
    </w:p>
    <w:p>
      <w:pPr/>
      <w:r>
        <w:t>曲线形态：V型（春节/国庆）· 脉冲型（清明/端午）· 高原型（暑运）· 平缓型（平季延伸）</w:t>
      </w:r>
    </w:p>
    <w:p>
      <w:pPr/>
      <w:r>
        <w:t>节日需求曲线：节前→节中→节后需求系数（0.5–3.0）；可叠加历史 vs 预测</w:t>
      </w:r>
    </w:p>
    <w:p>
      <w:pPr/>
      <w:r>
        <w:t>航季概览：总航班量 · 总运力 ASK · 覆盖航线数 · 同比上季变化%</w:t>
      </w:r>
    </w:p>
    <w:p>
      <w:pPr/>
      <w:r>
        <w:t>航季时间轴：12 个月 · 航季起止 · 主要节假日 · 当前日期</w:t>
      </w:r>
    </w:p>
    <w:p>
      <w:pPr/>
      <w:r>
        <w:t>航季切换：左右切换或「航季对比」并排查看两季运力/航线变化</w:t>
      </w:r>
    </w:p>
    <w:p>
      <w:pPr/>
      <w:r>
        <w:t>航季标识：夏秋 / 冬春 · 换季倒计时（距下次更替 X 天）</w:t>
      </w:r>
    </w:p>
    <w:p>
      <w:pPr/>
      <w:r>
        <w:t>入口: 入口：L1 市场销售部 → 季节性日历；L2 航班定价 → 季节性趋势 Tab</w:t>
      </w:r>
    </w:p>
    <w:p>
      <w:pPr/>
      <w:r>
        <w:t>市场销售部 · 航季框架 + 节日需求曲线 + 旺季策略包</w:t>
      </w:r>
    </w:p>
    <w:p>
      <w:pPr/>
      <w:r>
        <w:t>▸ n55_季节性日历 | 🗓️ 季节性日历 · 需求预测与旺季策略 [新建] (new)</w:t>
      </w:r>
    </w:p>
    <w:p>
      <w:pPr/>
      <w:r>
        <w:t>点击 [← 返回] → L2 航班定价</w:t>
      </w:r>
    </w:p>
    <w:p>
      <w:pPr/>
      <w:r>
        <w:t>点击 [受影响航线] → L2 航线收益分析 或 L3 单航线定价详情</w:t>
      </w:r>
    </w:p>
    <w:p>
      <w:pPr/>
      <w:r>
        <w:t>可联动单航线或收益分析查看受影响航线</w:t>
      </w:r>
    </w:p>
    <w:p>
      <w:pPr/>
      <w:r>
        <w:t>替代交通对客流/票价敏感度的影响摘要</w:t>
      </w:r>
    </w:p>
    <w:p>
      <w:pPr/>
      <w:r>
        <w:t>高铁替代威胁：≤1000km 航线等级（高/中/低）与明细</w:t>
      </w:r>
    </w:p>
    <w:p>
      <w:pPr/>
      <w:r>
        <w:t>入口: 入口：L2 航班定价 → 高铁竞争热力图</w:t>
      </w:r>
    </w:p>
    <w:p>
      <w:pPr/>
      <w:r>
        <w:t>高铁替代等外部威胁 · 自航班定价热力图进入</w:t>
      </w:r>
    </w:p>
    <w:p>
      <w:pPr/>
      <w:r>
        <w:t>▸ n50_外部环境分析 | 🚄 外部环境分析 [新建] (new)</w:t>
      </w:r>
    </w:p>
    <w:p>
      <w:pPr/>
      <w:r>
        <w:t>点击 [← 返回] → L2 航班定价</w:t>
      </w:r>
    </w:p>
    <w:p>
      <w:pPr/>
      <w:r>
        <w:t>各辅助收入项的趋势图与占比分析</w:t>
      </w:r>
    </w:p>
    <w:p>
      <w:pPr/>
      <w:r>
        <w:t>非航收入汇总：联名卡分润 · 保险佣金 · 租车/酒店佣金</w:t>
      </w:r>
    </w:p>
    <w:p>
      <w:pPr/>
      <w:r>
        <w:t>机上销售：餐饮、免税品等销售收入</w:t>
      </w:r>
    </w:p>
    <w:p>
      <w:pPr/>
      <w:r>
        <w:t>退改签手续费：按舱位/提前天数动态费率表</w:t>
      </w:r>
    </w:p>
    <w:p>
      <w:pPr/>
      <w:r>
        <w:t>选座费：紧急出口、前排、靠窗等座位溢价</w:t>
      </w:r>
    </w:p>
    <w:p>
      <w:pPr/>
      <w:r>
        <w:t>行李费：各航线/舱位行李额度与收费标准</w:t>
      </w:r>
    </w:p>
    <w:p>
      <w:pPr/>
      <w:r>
        <w:t>入口: 入口：L2 航班定价 → 辅助收入面板</w:t>
      </w:r>
    </w:p>
    <w:p>
      <w:pPr/>
      <w:r>
        <w:t>从航班定价 · 辅助收入面板进入</w:t>
      </w:r>
    </w:p>
    <w:p>
      <w:pPr/>
      <w:r>
        <w:t>▸ n48_辅助收入管理 | 💳 辅助收入管理 [新建] (new)</w:t>
      </w:r>
    </w:p>
    <w:p>
      <w:pPr/>
      <w:r>
        <w:t>点击 [← 返回] → L2 航班定价</w:t>
      </w:r>
    </w:p>
    <w:p>
      <w:pPr/>
      <w:r>
        <w:t>点击 [航线收益排行行] → L2 航线收益分析</w:t>
      </w:r>
    </w:p>
    <w:p>
      <w:pPr/>
      <w:r>
        <w:t>导出报表（CSV/PDF）</w:t>
      </w:r>
    </w:p>
    <w:p>
      <w:pPr/>
      <w:r>
        <w:t>按区域 / 机型 / 航线类型下钻分析</w:t>
      </w:r>
    </w:p>
    <w:p>
      <w:pPr/>
      <w:r>
        <w:t>航线收益排行（与 L1 市场部联动）</w:t>
      </w:r>
    </w:p>
    <w:p>
      <w:pPr/>
      <w:r>
        <w:t>RASK vs CASM 对比图（差距；绿色为盈利区间）</w:t>
      </w:r>
    </w:p>
    <w:p>
      <w:pPr/>
      <w:r>
        <w:t>收益率趋势图（近30天/90天）</w:t>
      </w:r>
    </w:p>
    <w:p>
      <w:pPr/>
      <w:r>
        <w:t>客座率趋势图（近30天/90天，按航线/区域筛选）</w:t>
      </w:r>
    </w:p>
    <w:p>
      <w:pPr/>
      <w:r>
        <w:t>入口: 入口：L2 航班定价 → 任意核心 KPI</w:t>
      </w:r>
    </w:p>
    <w:p>
      <w:pPr/>
      <w:r>
        <w:t>从航班定价 · 核心 KPI 进入</w:t>
      </w:r>
    </w:p>
    <w:p>
      <w:pPr/>
      <w:r>
        <w:t>▸ n47_收益管理仪表盘 | 📈 收益管理仪表盘 [新建] (new)</w:t>
      </w:r>
    </w:p>
    <w:p>
      <w:pPr/>
      <w:r>
        <w:t>点击 [← 返回] → L2 航班定价</w:t>
      </w:r>
    </w:p>
    <w:p>
      <w:pPr/>
      <w:r>
        <w:t>点击 [手动覆盖] → L3 单航线定价详情</w:t>
      </w:r>
    </w:p>
    <w:p>
      <w:pPr/>
      <w:r>
        <w:t>点击 [保存设置] → 回 L2 航班定价</w:t>
      </w:r>
    </w:p>
    <w:p>
      <w:pPr/>
      <w:r>
        <w:t>手动覆盖：一键暂停某航线自动调价</w:t>
      </w:r>
    </w:p>
    <w:p>
      <w:pPr/>
      <w:r>
        <w:t>算法历史决策记录：输入参数与结果</w:t>
      </w:r>
    </w:p>
    <w:p>
      <w:pPr/>
      <w:r>
        <w:t>调价频率限制：每日最多调价次数</w:t>
      </w:r>
    </w:p>
    <w:p>
      <w:pPr/>
      <w:r>
        <w:t>最低票价保护：不得低于成本的 X%</w:t>
      </w:r>
    </w:p>
    <w:p>
      <w:pPr/>
      <w:r>
        <w:t>节假日敏感度：低 / 中 / 高</w:t>
      </w:r>
    </w:p>
    <w:p>
      <w:pPr/>
      <w:r>
        <w:t>调价参数：竞对票价权重（0–100%）· 航班负载权重（0–100%）</w:t>
      </w:r>
    </w:p>
    <w:p>
      <w:pPr/>
      <w:r>
        <w:t>算法开关：启用 / 暂停 AI 自动调价</w:t>
      </w:r>
    </w:p>
    <w:p>
      <w:pPr/>
      <w:r>
        <w:t>入口: 入口：L2 航班定价 → AI 调价建议卡片</w:t>
      </w:r>
    </w:p>
    <w:p>
      <w:pPr/>
      <w:r>
        <w:t>从航班定价 · AI 调价建议进入</w:t>
      </w:r>
    </w:p>
    <w:p>
      <w:pPr/>
      <w:r>
        <w:t>▸ n46_动态定价算法 | 🤖 动态定价算法面板 [新建] (new)</w:t>
      </w:r>
    </w:p>
    <w:p>
      <w:pPr/>
      <w:r>
        <w:t>点击 [← 返回] → L2 航班定价</w:t>
      </w:r>
    </w:p>
    <w:p>
      <w:pPr/>
      <w:r>
        <w:t>点击 [确认调价] → 回 L2 航班定价并刷新数据</w:t>
      </w:r>
    </w:p>
    <w:p>
      <w:pPr/>
      <w:r>
        <w:t>一键应用 AI 建议 或 手动确认调价</w:t>
      </w:r>
    </w:p>
    <w:p>
      <w:pPr/>
      <w:r>
        <w:t>调价模拟器：调价 → 实时预估客座率、利润变化</w:t>
      </w:r>
    </w:p>
    <w:p>
      <w:pPr/>
      <w:r>
        <w:t>历史票价走势（近30天 vs 竞对均价）</w:t>
      </w:r>
    </w:p>
    <w:p>
      <w:pPr/>
      <w:r>
        <w:t>竞对在该航线的票价对比（柱状图）</w:t>
      </w:r>
    </w:p>
    <w:p>
      <w:pPr/>
      <w:r>
        <w:t>全舱位票价矩阵：头等/商务/高端经济/经济，支持直接修改</w:t>
      </w:r>
    </w:p>
    <w:p>
      <w:pPr/>
      <w:r>
        <w:t>航线基本信息：OD · 机型 · 班次 · 航程</w:t>
      </w:r>
    </w:p>
    <w:p>
      <w:pPr/>
      <w:r>
        <w:t>入口: 入口：L2 航班定价 → 航线舱位行</w:t>
      </w:r>
    </w:p>
    <w:p>
      <w:pPr/>
      <w:r>
        <w:t>从航班定价 · 航线舱位行进入</w:t>
      </w:r>
    </w:p>
    <w:p>
      <w:pPr/>
      <w:r>
        <w:t>▸ n45_单航线定价详情 | 🎯 单航线定价详情 [新建] (new)</w:t>
      </w:r>
    </w:p>
    <w:p>
      <w:pPr/>
      <w:r>
        <w:t>点击 [← 返回] → L1 市场销售部</w:t>
      </w:r>
    </w:p>
    <w:p>
      <w:pPr/>
      <w:r>
        <w:t>点击 [价格战事件] → L4 事件弹窗</w:t>
      </w:r>
    </w:p>
    <w:p>
      <w:pPr/>
      <w:r>
        <w:t>点击 [竞对战略动态条目] → L2 竞争雷达</w:t>
      </w:r>
    </w:p>
    <w:p>
      <w:pPr/>
      <w:r>
        <w:t>点击 [高铁竞争热力图] → L3 外部环境分析</w:t>
      </w:r>
    </w:p>
    <w:p>
      <w:pPr/>
      <w:r>
        <w:t>点击 [忠诚度计划联动] → L3 FFP 管理</w:t>
      </w:r>
    </w:p>
    <w:p>
      <w:pPr/>
      <w:r>
        <w:t>点击 [辅助收入面板] → L3 辅助收入管理</w:t>
      </w:r>
    </w:p>
    <w:p>
      <w:pPr/>
      <w:r>
        <w:t>点击 [AI 动态调价建议卡片] → L3 动态定价算法面板</w:t>
      </w:r>
    </w:p>
    <w:p>
      <w:pPr/>
      <w:r>
        <w:t>点击 [某航线舱位行] → L3 单航线定价详情</w:t>
      </w:r>
    </w:p>
    <w:p>
      <w:pPr/>
      <w:r>
        <w:t>点击 [季节性趋势 Tab] → L2 季节性日历</w:t>
      </w:r>
    </w:p>
    <w:p>
      <w:pPr/>
      <w:r>
        <w:t>点击 [平均票价 / 客座率 / 收益率 KPI] → L3 收益管理仪表盘</w:t>
      </w:r>
    </w:p>
    <w:p>
      <w:pPr/>
      <w:r>
        <w:t>季节性趋势：需求波动与旺季策略入口（跳转 L2 季节性日历）</w:t>
      </w:r>
    </w:p>
    <w:p>
      <w:pPr/>
      <w:r>
        <w:t>竞对战略动态：新开线/降价/入盟等（→ L2 竞争雷达）</w:t>
      </w:r>
    </w:p>
    <w:p>
      <w:pPr/>
      <w:r>
        <w:t>高铁竞争热力图：≤1000km 航线替代威胁（高/中/低）</w:t>
      </w:r>
    </w:p>
    <w:p>
      <w:pPr/>
      <w:r>
        <w:t>打包产品推荐：机票+行李/贵宾厅等，预估转化与额外收入</w:t>
      </w:r>
    </w:p>
    <w:p>
      <w:pPr/>
      <w:r>
        <w:t>忠诚度计划联动：会员数 · 活跃度 · 联名卡/里程利润贡献</w:t>
      </w:r>
    </w:p>
    <w:p>
      <w:pPr/>
      <w:r>
        <w:t>辅助收入面板：行李/选座/机上销售/退改签收入与占比</w:t>
      </w:r>
    </w:p>
    <w:p>
      <w:pPr/>
      <w:r>
        <w:t>收益管理仪表盘入口：客座率/收益率/RASK/CASK 趋势（近30天）</w:t>
      </w:r>
    </w:p>
    <w:p>
      <w:pPr/>
      <w:r>
        <w:t>调价日志：时间 · 航线 · 原价/新价 · 执行人（AI/CEO），可回退</w:t>
      </w:r>
    </w:p>
    <w:p>
      <w:pPr/>
      <w:r>
        <w:t>AI 动态调价建议：↑/↓/- 及预期客座率/利润影响</w:t>
      </w:r>
    </w:p>
    <w:p>
      <w:pPr/>
      <w:r>
        <w:t>实时竞对票价监测：核心航线竞对票价、趋势、我司排名（高/中/低）</w:t>
      </w:r>
    </w:p>
    <w:p>
      <w:pPr/>
      <w:r>
        <w:t>批量调价：按区域 / 航线组 / 舱位，百分比或固定金额</w:t>
      </w:r>
    </w:p>
    <w:p>
      <w:pPr/>
      <w:r>
        <w:t>票价矩阵表：横轴航线 × 纵轴舱位；单元格可点调价</w:t>
      </w:r>
    </w:p>
    <w:p>
      <w:pPr/>
      <w:r>
        <w:t>基础经济舱开关：不含行李/不可退改，吸引价格敏感旅客</w:t>
      </w:r>
    </w:p>
    <w:p>
      <w:pPr/>
      <w:r>
        <w:t>多等级舱位看板：头等/商务/高端经济/经济 · 当前票价 · 座位余量 · 折扣率</w:t>
      </w:r>
    </w:p>
    <w:p>
      <w:pPr/>
      <w:r>
        <w:t>核心KPI×4：平均票价（近7天加权，绿↑/红↓对比上周）· 客座率（绿&gt;80%/黄70–80%/红&lt;70%）· 收益率Yield · RASM vs CASM（绿 RASM&gt;CASM）</w:t>
      </w:r>
    </w:p>
    <w:p>
      <w:pPr/>
      <w:r>
        <w:t>入口: 入口：L1 市场销售部 → 定价策略</w:t>
      </w:r>
    </w:p>
    <w:p>
      <w:pPr/>
      <w:r>
        <w:t>市场销售部 · 票价 / 动态定价 / 辅助收入</w:t>
      </w:r>
    </w:p>
    <w:p>
      <w:pPr/>
      <w:r>
        <w:t>▸ n49_航班定价 | 💵 航班定价 [新建] (new)</w:t>
      </w:r>
    </w:p>
    <w:p>
      <w:pPr/>
      <w:r>
        <w:t>点击 [← 返回 / 关闭] → L1 市场销售部</w:t>
      </w:r>
    </w:p>
    <w:p>
      <w:pPr/>
      <w:r>
        <w:t>点击 [复制航线模型] → L3 RPM评估台</w:t>
      </w:r>
    </w:p>
    <w:p>
      <w:pPr/>
      <w:r>
        <w:t>点击 [停飞评估] → L4 CEO决策会议</w:t>
      </w:r>
    </w:p>
    <w:p>
      <w:pPr/>
      <w:r>
        <w:t>点击 [成本明细中「维修」] → L1 机务工程部</w:t>
      </w:r>
    </w:p>
    <w:p>
      <w:pPr/>
      <w:r>
        <w:t>点击 [成本明细中「燃油」] → L3 对冲工作台</w:t>
      </w:r>
    </w:p>
    <w:p>
      <w:pPr/>
      <w:r>
        <w:t>点击 [季节性趋势 Tab] → L2 季节性日历</w:t>
      </w:r>
    </w:p>
    <w:p>
      <w:pPr/>
      <w:r>
        <w:t>点击 [竞对对比 Tab] → L2 竞争态势/AI航司</w:t>
      </w:r>
    </w:p>
    <w:p>
      <w:pPr/>
      <w:r>
        <w:t>点击 [收益排行行] → 详情面板展开（同页）</w:t>
      </w:r>
    </w:p>
    <w:p>
      <w:pPr/>
      <w:r>
        <w:t>底部操作栏：导出报表 · 发送给 AO · 停飞评估 · 复制航线模型</w:t>
      </w:r>
    </w:p>
    <w:p>
      <w:pPr/>
      <w:r>
        <w:t>AO 智能分析：右下角浮窗，按当前数据生成一句话洞察（如「燃油成本偏高，建议锁仓」）</w:t>
      </w:r>
    </w:p>
    <w:p>
      <w:pPr/>
      <w:r>
        <w:t>详情面板（点击行展开）：收入结构（环形图+占比）· 成本结构（堆叠条形图+占比）· 效率指标（客座率/RASK/CASK/盈亏平衡/日利润，带行业基准对比）</w:t>
      </w:r>
    </w:p>
    <w:p>
      <w:pPr/>
      <w:r>
        <w:t>航线收益排行（完整列表）：排名 · 航线 · 执飞机型 · 周班次 · 总收入 · 总成本 · 净利润 · 客座率 · 利润率 · 趋势；支持表头排序；点击行展开详情</w:t>
      </w:r>
    </w:p>
    <w:p>
      <w:pPr/>
      <w:r>
        <w:t>核心KPI卡片×4：总收入 · 总成本 · 净利润 · 综合利润率（与 L1 市场销售部联动，数字一致）</w:t>
      </w:r>
    </w:p>
    <w:p>
      <w:pPr/>
      <w:r>
        <w:t>顶部 Tab：[收益总览] [航线排行] [竞对对比] [季节性趋势]（季节性趋势 → L2 季节性日历）</w:t>
      </w:r>
    </w:p>
    <w:p>
      <w:pPr/>
      <w:r>
        <w:t>入口: 入口：L1 市场销售部（点击航线排行行 / 「查看完整收益分析」）</w:t>
      </w:r>
    </w:p>
    <w:p>
      <w:pPr/>
      <w:r>
        <w:t>从市场销售部进入 · 与 L1 KPI 数字联动</w:t>
      </w:r>
    </w:p>
    <w:p>
      <w:pPr/>
      <w:r>
        <w:t>▸ n44_航线收益分析 | 💹 航线收益分析 [新建] (new)</w:t>
      </w:r>
    </w:p>
    <w:p>
      <w:pPr/>
      <w:r>
        <w:t>📈 市场销售部 · 子页面（26 页）</w:t>
      </w:r>
    </w:p>
    <w:p>
      <w:pPr/>
      <w:r>
        <w:t>点击 [倒计时结束默认项] → 自动选默认方案</w:t>
      </w:r>
    </w:p>
    <w:p>
      <w:pPr/>
      <w:r>
        <w:t>点击 [方案选项 A/B/C] → 执行并关闭</w:t>
      </w:r>
    </w:p>
    <w:p>
      <w:pPr/>
      <w:r>
        <w:t>紧急级：模态 + 必须决策；警告级限频</w:t>
      </w:r>
    </w:p>
    <w:p>
      <w:pPr/>
      <w:r>
        <w:t>倒计时决策 · 3~4 选项（成本/时间/效果预估）</w:t>
      </w:r>
    </w:p>
    <w:p>
      <w:pPr/>
      <w:r>
        <w:t>类型：台风、AOG、空管罢工、机组超时、安全事故</w:t>
      </w:r>
    </w:p>
    <w:p>
      <w:pPr/>
      <w:r>
        <w:t>强制暂停可配</w:t>
      </w:r>
    </w:p>
    <w:p>
      <w:pPr/>
      <w:r>
        <w:t>▸ n24_危机_IRROPS_弹窗 | 🚨 危机 / IRROPS 弹窗 [NEW] (new)</w:t>
      </w:r>
    </w:p>
    <w:p>
      <w:pPr/>
      <w:r>
        <w:t>点击 [确认排班] → 回运营部</w:t>
      </w:r>
    </w:p>
    <w:p>
      <w:pPr/>
      <w:r>
        <w:t>点击 [选择 AI 方案 / 连班] → 同页</w:t>
      </w:r>
    </w:p>
    <w:p>
      <w:pPr/>
      <w:r>
        <w:t>首次进入强制引导「连接 2 个航班」</w:t>
      </w:r>
    </w:p>
    <w:p>
      <w:pPr/>
      <w:r>
        <w:t>校验宵禁/噪音/CAT III/FTL</w:t>
      </w:r>
    </w:p>
    <w:p>
      <w:pPr/>
      <w:r>
        <w:t>从 AI 草案选择或手动连接航班</w:t>
      </w:r>
    </w:p>
    <w:p>
      <w:pPr/>
      <w:r>
        <w:t>运营子界面 · 强制教程点</w:t>
      </w:r>
    </w:p>
    <w:p>
      <w:pPr/>
      <w:r>
        <w:t>▸ n36_航班环构建器 | 🔗 航班环构建器 [NEW] (new)</w:t>
      </w:r>
    </w:p>
    <w:p>
      <w:pPr/>
      <w:r>
        <w:t>点击 [调整时刻/机组] → 同页编辑 或 提交邮件/会议</w:t>
      </w:r>
    </w:p>
    <w:p>
      <w:pPr/>
      <w:r>
        <w:t>点击 [机型 / 注册号] → L2 飞机详情（若已指定）</w:t>
      </w:r>
    </w:p>
    <w:p>
      <w:pPr/>
      <w:r>
        <w:t>点击 [← 返回] → L2 航班周总计划</w:t>
      </w:r>
    </w:p>
    <w:p>
      <w:pPr/>
      <w:r>
        <w:t>机组排班：飞行员/乘务员名单；资质与休息法规校验</w:t>
      </w:r>
    </w:p>
    <w:p>
      <w:pPr/>
      <w:r>
        <w:t>时刻：计划起飞与到达（起飞时刻影响日利用率）</w:t>
      </w:r>
    </w:p>
    <w:p>
      <w:pPr/>
      <w:r>
        <w:t>班期：一周中哪几天执飞（如每日 / 周一三五）</w:t>
      </w:r>
    </w:p>
    <w:p>
      <w:pPr/>
      <w:r>
        <w:t>班次：一周内飞行总次数</w:t>
      </w:r>
    </w:p>
    <w:p>
      <w:pPr/>
      <w:r>
        <w:t>航班号：唯一识别代码</w:t>
      </w:r>
    </w:p>
    <w:p>
      <w:pPr/>
      <w:r>
        <w:t>机型：执行该航班的具体飞机型号</w:t>
      </w:r>
    </w:p>
    <w:p>
      <w:pPr/>
      <w:r>
        <w:t>航线：起点、终点及经停点</w:t>
      </w:r>
    </w:p>
    <w:p>
      <w:pPr/>
      <w:r>
        <w:t>入口: 入口：L2 航班周总计划</w:t>
      </w:r>
    </w:p>
    <w:p>
      <w:pPr/>
      <w:r>
        <w:t>从航班周总计划点入</w:t>
      </w:r>
    </w:p>
    <w:p>
      <w:pPr/>
      <w:r>
        <w:t>▸ n43_航班详细计划 | 🧾 航班详细计划 [新建] (new)</w:t>
      </w:r>
    </w:p>
    <w:p>
      <w:pPr/>
      <w:r>
        <w:t>点击 [← 返回] → L1 运营部</w:t>
      </w:r>
    </w:p>
    <w:p>
      <w:pPr/>
      <w:r>
        <w:t>点击 [航季标签] → 切换夏秋/冬春视图</w:t>
      </w:r>
    </w:p>
    <w:p>
      <w:pPr/>
      <w:r>
        <w:t>点击 [任意航班行] → L2 航班详细计划</w:t>
      </w:r>
    </w:p>
    <w:p>
      <w:pPr/>
      <w:r>
        <w:t>展示计划草案 / 航班环回写后的结果</w:t>
      </w:r>
    </w:p>
    <w:p>
      <w:pPr/>
      <w:r>
        <w:t>点击任意航班行 → 航班详细计划</w:t>
      </w:r>
    </w:p>
    <w:p>
      <w:pPr/>
      <w:r>
        <w:t>筛选：按航线 / 机型 / 日期</w:t>
      </w:r>
    </w:p>
    <w:p>
      <w:pPr/>
      <w:r>
        <w:t>列表字段：航线 · 机型 · 航班号 · 班次 · 班期 · 时刻 · 机组摘要</w:t>
      </w:r>
    </w:p>
    <w:p>
      <w:pPr/>
      <w:r>
        <w:t>在当前航季（夏秋/冬春）框架下展示本周全部航班</w:t>
      </w:r>
    </w:p>
    <w:p>
      <w:pPr/>
      <w:r>
        <w:t>入口: 入口：L1 运营部</w:t>
      </w:r>
    </w:p>
    <w:p>
      <w:pPr/>
      <w:r>
        <w:t>运营部 · 航季框架下的周计划表</w:t>
      </w:r>
    </w:p>
    <w:p>
      <w:pPr/>
      <w:r>
        <w:t>▸ n42_航班周总计划 | 📅 航班周总计划 [新建] (new)</w:t>
      </w:r>
    </w:p>
    <w:p>
      <w:pPr/>
      <w:r>
        <w:t>点击 [← 返回] → L1 运营部</w:t>
      </w:r>
    </w:p>
    <w:p>
      <w:pPr/>
      <w:r>
        <w:t>点击 [飞机与机组环] → L3 航班环构建器</w:t>
      </w:r>
    </w:p>
    <w:p>
      <w:pPr/>
      <w:r>
        <w:t>点击 [生成航班周总计划] → L2 航班周总计划</w:t>
      </w:r>
    </w:p>
    <w:p>
      <w:pPr/>
      <w:r>
        <w:t>保障资源协调：统筹机务维修、地面服务、航食等各部门保障能力</w:t>
      </w:r>
    </w:p>
    <w:p>
      <w:pPr/>
      <w:r>
        <w:t>飞机与机组环：为整个航季的飞机周转（航班环）和机组排班提供顶层框架</w:t>
      </w:r>
    </w:p>
    <w:p>
      <w:pPr/>
      <w:r>
        <w:t>运力投放计划：不同航线、不同区域投放的总体运力规模</w:t>
      </w:r>
    </w:p>
    <w:p>
      <w:pPr/>
      <w:r>
        <w:t>航线网络调整：新航季航线网络布局（新增 / 加密 / 调整 / 取消航线）</w:t>
      </w:r>
    </w:p>
    <w:p>
      <w:pPr/>
      <w:r>
        <w:t>航班性质：正班 / 加班 / 包机等</w:t>
      </w:r>
    </w:p>
    <w:p>
      <w:pPr/>
      <w:r>
        <w:t>执行起止日期：该航班在航季内的具体运营日期范围</w:t>
      </w:r>
    </w:p>
    <w:p>
      <w:pPr/>
      <w:r>
        <w:t>航班号：每个航班的唯一编号</w:t>
      </w:r>
    </w:p>
    <w:p>
      <w:pPr/>
      <w:r>
        <w:t>使用机型及座位数：执飞该航线的具体飞机型号和座位配置</w:t>
      </w:r>
    </w:p>
    <w:p>
      <w:pPr/>
      <w:r>
        <w:t>执行班期：航班在一周中的具体哪几天执飞</w:t>
      </w:r>
    </w:p>
    <w:p>
      <w:pPr/>
      <w:r>
        <w:t>航线与起降时刻：始发地、目的地机场，以及每个航班的计划起飞和到达时刻</w:t>
      </w:r>
    </w:p>
    <w:p>
      <w:pPr/>
      <w:r>
        <w:t>入口: 入口：L1 运营部 → 航季总纲</w:t>
      </w:r>
    </w:p>
    <w:p>
      <w:pPr/>
      <w:r>
        <w:t>运营部 · 航季顶层框架（航网/时刻/运力/保障）</w:t>
      </w:r>
    </w:p>
    <w:p>
      <w:pPr/>
      <w:r>
        <w:t>▸ n66_航季总纲 | 📋 XXXX年夏秋/冬春航季总纲 [NEW] (new)</w:t>
      </w:r>
    </w:p>
    <w:p>
      <w:pPr/>
      <w:r>
        <w:t>⚙️ 运营部 · 子页面（5 页）</w:t>
      </w:r>
    </w:p>
    <w:p>
      <w:pPr/>
      <w:r>
        <w:t>点击 [发起调整/停飞等] → 收件箱提案 或 L4 会议</w:t>
      </w:r>
    </w:p>
    <w:p>
      <w:pPr/>
      <w:r>
        <w:t>点击 [执飞注册号] → L2 飞机详情</w:t>
      </w:r>
    </w:p>
    <w:p>
      <w:pPr/>
      <w:r>
        <w:t>点击 [← 返回] → L1 航线网络</w:t>
      </w:r>
    </w:p>
    <w:p>
      <w:pPr/>
      <w:r>
        <w:t>资产追踪：执飞飞机注册号</w:t>
      </w:r>
    </w:p>
    <w:p>
      <w:pPr/>
      <w:r>
        <w:t>物理与地理：航程 · 预计飞行时间 · 迂回系数</w:t>
      </w:r>
    </w:p>
    <w:p>
      <w:pPr/>
      <w:r>
        <w:t>市场数据：票价水平及变动 · 航班频率（日/周）</w:t>
      </w:r>
    </w:p>
    <w:p>
      <w:pPr/>
      <w:r>
        <w:t>运营表现：客座率 · 收益率 · 航班延误率</w:t>
      </w:r>
    </w:p>
    <w:p>
      <w:pPr/>
      <w:r>
        <w:t>航线与时刻：航段（含经停）· 适用期限 · 最短中转时间（MCT）</w:t>
      </w:r>
    </w:p>
    <w:p>
      <w:pPr/>
      <w:r>
        <w:t>执飞机型与运力：机型、座位数、物理舱位配置</w:t>
      </w:r>
    </w:p>
    <w:p>
      <w:pPr/>
      <w:r>
        <w:t>航班计划：每周班次 · 班期（具体周几飞行）</w:t>
      </w:r>
    </w:p>
    <w:p>
      <w:pPr/>
      <w:r>
        <w:t>入口: 入口：L1 航线网络</w:t>
      </w:r>
    </w:p>
    <w:p>
      <w:pPr/>
      <w:r>
        <w:t>从航线网络点入</w:t>
      </w:r>
    </w:p>
    <w:p>
      <w:pPr/>
      <w:r>
        <w:t>▸ n41_单航线 | 📍 单航线 [新建] (new)</w:t>
      </w:r>
    </w:p>
    <w:p>
      <w:pPr/>
      <w:r>
        <w:t>🗺 航线网络 · 子页面（1 页）</w:t>
      </w:r>
    </w:p>
    <w:p>
      <w:pPr/>
      <w:r>
        <w:t>点击 [← 返回 / 返回修改] → L2 飞机详情</w:t>
      </w:r>
    </w:p>
    <w:p>
      <w:pPr/>
      <w:r>
        <w:t>点击 [申请董事会审批] → 如需追加预算 → L4 董事会投票</w:t>
      </w:r>
    </w:p>
    <w:p>
      <w:pPr/>
      <w:r>
        <w:t>点击 [确认排程] → 锁定大修窗口 → 占用预算 → 回 L2 飞机详情（维护状态更新）</w:t>
      </w:r>
    </w:p>
    <w:p>
      <w:pPr/>
      <w:r>
        <w:t>确认后自动：锁定大修窗口 → 占用预算资金 → 写入 n17 机务维修甘特图 → 回 n10 飞机详情（更新维护状态+下次定检日）</w:t>
      </w:r>
    </w:p>
    <w:p>
      <w:pPr/>
      <w:r>
        <w:t>底部操作栏：📅 确认排程（锁定大修窗口+预算）· ↩ 返回修改 · 🏛 申请董事会审批（如需追加预算）</w:t>
      </w:r>
    </w:p>
    <w:p>
      <w:pPr/>
      <w:r>
        <w:t>运力影响：停场期间失去的运力贡献 · 可用飞机数 · 航班完成率影响 · 替代运力（湿租/自有机队调配）</w:t>
      </w:r>
    </w:p>
    <w:p>
      <w:pPr/>
      <w:r>
        <w:t>执行风险：停场超期概率 · 追加发现率（C/D检通常发现 10-30% 额外部件更换）· 总费用可能上浮</w:t>
      </w:r>
    </w:p>
    <w:p>
      <w:pPr/>
      <w:r>
        <w:t>延期风险：超出定检间隔 → 适航违规风险 · 安全评级扣分 · 保险失效</w:t>
      </w:r>
    </w:p>
    <w:p>
      <w:pPr/>
      <w:r>
        <w:t>风险评估区（底部折叠）：</w:t>
      </w:r>
    </w:p>
    <w:p>
      <w:pPr/>
      <w:r>
        <w:t>保险覆盖检查：该维修是否属保险理赔范围（如发动机FOD损伤）</w:t>
      </w:r>
    </w:p>
    <w:p>
      <w:pPr/>
      <w:r>
        <w:t>[D] 延期维修 → 风险叠加（维修间隔超限/适航违规/安全评级影响）</w:t>
      </w:r>
    </w:p>
    <w:p>
      <w:pPr/>
      <w:r>
        <w:t>[C] 应急储备金 → 每财年有限额度（如 $10M）</w:t>
      </w:r>
    </w:p>
    <w:p>
      <w:pPr/>
      <w:r>
        <w:t>[B] 追加预算申请 → 需提交董事会紧急审批（可能被拒）</w:t>
      </w:r>
    </w:p>
    <w:p>
      <w:pPr/>
      <w:r>
        <w:t>[A] 机务年度维修预算（当前余额/总额）— 不足时显示 🔴 超支警告</w:t>
      </w:r>
    </w:p>
    <w:p>
      <w:pPr/>
      <w:r>
        <w:t>预算来源选择（单选/组合）：</w:t>
      </w:r>
    </w:p>
    <w:p>
      <w:pPr/>
      <w:r>
        <w:t>预估总费用：工时费 · 航材费 · 外委费 · 机库费 · 不可预见费（+10-15% contingency）</w:t>
      </w:r>
    </w:p>
    <w:p>
      <w:pPr/>
      <w:r>
        <w:t>预算与财务面板（右侧）：</w:t>
      </w:r>
    </w:p>
    <w:p>
      <w:pPr/>
      <w:r>
        <w:t>维修计划甘特图预览（联动 n17 机务部）：大修期间 · 前后定检窗口 · 与航班环冲突检测 · 替代运力调配建议</w:t>
      </w:r>
    </w:p>
    <w:p>
      <w:pPr/>
      <w:r>
        <w:t>停场天数 · 每日机库/人工成本 · 停场期间机会成本（日收入损失估算）</w:t>
      </w:r>
    </w:p>
    <w:p>
      <w:pPr/>
      <w:r>
        <w:t>执行方式：送厂大修（需调机 · 额外调机成本）vs 本场定检（需机库容量 · 人员排班）</w:t>
      </w:r>
    </w:p>
    <w:p>
      <w:pPr/>
      <w:r>
        <w:t>工作范围清单（可折叠展开）：各系统检查项 · 必换件清单 · 选换件（视情更换 vs 预防性更换）· 发动机孔探 · 结构腐蚀检查 · 客舱翻新选项</w:t>
      </w:r>
    </w:p>
    <w:p>
      <w:pPr/>
      <w:r>
        <w:t>定检等级与工作包：A 检（航线轻检 / 1-2天 / $5-15万）· B 检（中度定检 / 3-7天 / $20-50万）· C 检（深度定检 / 1-2周 / $100-500万）· D 检（大修翻新 / 3-8周 / $500万-5000万）</w:t>
      </w:r>
    </w:p>
    <w:p>
      <w:pPr/>
      <w:r>
        <w:t>大修方案明细（主区域 · 左侧）：</w:t>
      </w:r>
    </w:p>
    <w:p>
      <w:pPr/>
      <w:r>
        <w:t>顶栏：注册号 · 机型 · 大修类型（A/B/C/D 检· 发动机大修 · 起落架大修 · 客舱翻新）· 当前状态 · 距上次同级别定检天数/飞行循环</w:t>
      </w:r>
    </w:p>
    <w:p>
      <w:pPr/>
      <w:r>
        <w:t>入口: 入口：L2 飞机详情 → 安排大修（维护 Tab 内）</w:t>
      </w:r>
    </w:p>
    <w:p>
      <w:pPr/>
      <w:r>
        <w:t>飞机大修 · 定检排程预算审批</w:t>
      </w:r>
    </w:p>
    <w:p>
      <w:pPr/>
      <w:r>
        <w:t>▸ n107_预算确认 | 💰 预算确认 [补齐] (new)</w:t>
      </w:r>
    </w:p>
    <w:p>
      <w:pPr/>
      <w:r>
        <w:t>点击 [← 返回] → L2 飞机详情</w:t>
      </w:r>
    </w:p>
    <w:p>
      <w:pPr/>
      <w:r>
        <w:t>点击 [重置] → 清空已选，恢复初始状态</w:t>
      </w:r>
    </w:p>
    <w:p>
      <w:pPr/>
      <w:r>
        <w:t>点击 [打开航班环构建器] → L3 航班环构建器（从分配流跳转 — 构建完环可带回选择器）</w:t>
      </w:r>
    </w:p>
    <w:p>
      <w:pPr/>
      <w:r>
        <w:t>点击 [一键最优分配（AI）] → 同页 — AO 自动填入最优解，用户确认后分配</w:t>
      </w:r>
    </w:p>
    <w:p>
      <w:pPr/>
      <w:r>
        <w:t>点击 [确认分配] → 写回 L2 飞机详情（更新执飞航线/航班环列表 + 利用率 + 收益预估）</w:t>
      </w:r>
    </w:p>
    <w:p>
      <w:pPr/>
      <w:r>
        <w:t>底部操作栏：🟢 确认分配 · 重置 · 一键最优分配（AI）· 返回</w:t>
      </w:r>
    </w:p>
    <w:p>
      <w:pPr/>
      <w:r>
        <w:t>AO 智能推荐：右下角浮窗「该机型最适合航线 Top3」·「当前利用率最优分配合集」</w:t>
      </w:r>
    </w:p>
    <w:p>
      <w:pPr/>
      <w:r>
        <w:t>收益预估累计：周总收入 · 周总成本 · 周边际贡献</w:t>
      </w:r>
    </w:p>
    <w:p>
      <w:pPr/>
      <w:r>
        <w:t>实时利用率模拟：选中后预估日利用率 · 可用飞机比 · 维修窗口余量 · 过站可行性</w:t>
      </w:r>
    </w:p>
    <w:p>
      <w:pPr/>
      <w:r>
        <w:t>已选航线/航班环列表 · 删除单条 · 清空</w:t>
      </w:r>
    </w:p>
    <w:p>
      <w:pPr/>
      <w:r>
        <w:t>已选预览栏（右侧半屏）：</w:t>
      </w:r>
    </w:p>
    <w:p>
      <w:pPr/>
      <w:r>
        <w:t>底部：「打开航班环构建器」→ 创建新环 → L3 航班环构建器</w:t>
      </w:r>
    </w:p>
    <w:p>
      <w:pPr/>
      <w:r>
        <w:t>点击环展开可看每日航班序列 + 过站地图</w:t>
      </w:r>
    </w:p>
    <w:p>
      <w:pPr/>
      <w:r>
        <w:t>环编号 · 覆盖 OD 数 · 日利用小时 · 缺口机型 · 适配评分</w:t>
      </w:r>
    </w:p>
    <w:p>
      <w:pPr/>
      <w:r>
        <w:t>航班环候选列表（按航班环分配模式）：</w:t>
      </w:r>
    </w:p>
    <w:p>
      <w:pPr/>
      <w:r>
        <w:t>航班环断裂（原环空出后无法补班）→ 🟡</w:t>
      </w:r>
    </w:p>
    <w:p>
      <w:pPr/>
      <w:r>
        <w:t>机组资质不匹配 → 🟡</w:t>
      </w:r>
    </w:p>
    <w:p>
      <w:pPr/>
      <w:r>
        <w:t>机型不适航（跑道/宵禁/噪音/CAT III）→ 🔴</w:t>
      </w:r>
    </w:p>
    <w:p>
      <w:pPr/>
      <w:r>
        <w:t>时刻冲突（与已分配航班同起飞窗口 ±30 min）→ 🔴</w:t>
      </w:r>
    </w:p>
    <w:p>
      <w:pPr/>
      <w:r>
        <w:t>航线冲突检测（自动标记）：</w:t>
      </w:r>
    </w:p>
    <w:p>
      <w:pPr/>
      <w:r>
        <w:t>每行右侧：+ 分配按钮 → 加入右侧已选栏</w:t>
      </w:r>
    </w:p>
    <w:p>
      <w:pPr/>
      <w:r>
        <w:t>快速筛选：按洲际/短程 · 按枢纽 · 按客座率&gt;80% · 按收益 Top · 按适航匹配</w:t>
      </w:r>
    </w:p>
    <w:p>
      <w:pPr/>
      <w:r>
        <w:t>行信息：OD · 航程 · 适飞机型（✅匹配/⚠️勉强/🚫不匹配）· 当前执飞机型 · 周班次缺口 · 单班预估收益 · 宵禁/噪音合规</w:t>
      </w:r>
    </w:p>
    <w:p>
      <w:pPr/>
      <w:r>
        <w:t>航线候选列表（按航线分配模式）：</w:t>
      </w:r>
    </w:p>
    <w:p>
      <w:pPr/>
      <w:r>
        <w:t>模式切换 Tab：[🎯 按航线分配] [🔄 按航班环分配]</w:t>
      </w:r>
    </w:p>
    <w:p>
      <w:pPr/>
      <w:r>
        <w:t>顶栏：注册号 · 机型 · 当前执飞航线数 · 利用率 · 可用班次缺口（#/周）· 最大可承载航班数</w:t>
      </w:r>
    </w:p>
    <w:p>
      <w:pPr/>
      <w:r>
        <w:t>入口: 入口：L2 飞机详情 → 分配航线</w:t>
      </w:r>
    </w:p>
    <w:p>
      <w:pPr/>
      <w:r>
        <w:t>飞机详情 · 分配航线子页 · 航线/航班环双模式选择</w:t>
      </w:r>
    </w:p>
    <w:p>
      <w:pPr/>
      <w:r>
        <w:t>▸ n98_航线航班环选择器 | 🔗 航线/航班环选择器 [补齐] (new)</w:t>
      </w:r>
    </w:p>
    <w:p>
      <w:pPr/>
      <w:r>
        <w:t>点击 [← 返回 / ESC] → 不保存关闭，回来源页</w:t>
      </w:r>
    </w:p>
    <w:p>
      <w:pPr/>
      <w:r>
        <w:t>点击 [保存草案] → 同页保存，可在收件箱「会议草案」中找回</w:t>
      </w:r>
    </w:p>
    <w:p>
      <w:pPr/>
      <w:r>
        <w:t>点击 [拒绝] → 关闭会议，标记搁置，回来源页</w:t>
      </w:r>
    </w:p>
    <w:p>
      <w:pPr/>
      <w:r>
        <w:t>点击 [暂缓] → L5 补条件表单</w:t>
      </w:r>
    </w:p>
    <w:p>
      <w:pPr/>
      <w:r>
        <w:t>点击 [批准] → 发 LOI → 采购流程启动 → 关闭会议，回来源页（机队/飞机详情/运营部）</w:t>
      </w:r>
    </w:p>
    <w:p>
      <w:pPr/>
      <w:r>
        <w:t>跨部门联动数据：预算额度（n22 年度预算）· OEM 关系等级（n17 机务部）· PDP 应付余额（n15 财务部）· 航材库容（n83 航材与供应链）</w:t>
      </w:r>
    </w:p>
    <w:p>
      <w:pPr/>
      <w:r>
        <w:t>红色硬约束校验（自动）：预算超限 · 机型与航线适航不匹配 · 交付窗口无可用时刻槽 · 机组资质无适配机型</w:t>
      </w:r>
    </w:p>
    <w:p>
      <w:pPr/>
      <w:r>
        <w:t>附加操作：保存为草案 · 打印 PDF · 复制到五年计划</w:t>
      </w:r>
    </w:p>
    <w:p>
      <w:pPr/>
      <w:r>
        <w:t>底部操作栏：🟢 批准（发采购意向书/LOI）· 🟡 暂缓（→ L5 补条件表单）· 🔴 拒绝（关闭并标记搁置）</w:t>
      </w:r>
    </w:p>
    <w:p>
      <w:pPr/>
      <w:r>
        <w:t>每张意见卡：颜色圆点（🟢绿=推荐 / 🟡黄=有条件支持 / 🔴红=反对）+ 量化指标 + 一句话建议</w:t>
      </w:r>
    </w:p>
    <w:p>
      <w:pPr/>
      <w:r>
        <w:t>战略部意见卡（STG）：五年机队规划匹配度 · 联盟机型统一性 · 地缘风险（制裁/出口管制/航材断供）· 绿色转型加/减分 · 二手残值战略窗口</w:t>
      </w:r>
    </w:p>
    <w:p>
      <w:pPr/>
      <w:r>
        <w:t>机务部意见卡（MNT）：维修成本/飞行小时预测 · 适航审定路径 · OEM 关系红利（优先交付/AOG 响应/改装包）· 航材储备启动 · 退租检条款预判（租赁）</w:t>
      </w:r>
    </w:p>
    <w:p>
      <w:pPr/>
      <w:r>
        <w:t>市场部意见卡（MKT）：该机型目标航线收入预估 · 客座率预测（3 年逐年）· 竞争航司机型对标 · 溢价/低成本定位匹配 · 季节性运力弹性</w:t>
      </w:r>
    </w:p>
    <w:p>
      <w:pPr/>
      <w:r>
        <w:t>运营部意见卡（OPS）：运力缺口匹配度 · 机组/时刻槽/航班环承载上限 · 过站效率影响 · 转机型过渡期成本 · 飞行员改装计划联动（→人力部）</w:t>
      </w:r>
    </w:p>
    <w:p>
      <w:pPr/>
      <w:r>
        <w:t>财务部意见卡（FIN）：现金跑道影响 · 融资方案 NPV/IRR · WACC 锚定 · 信用评级敏感性分析 · PDP 应付节奏 · 碳配额预留建议</w:t>
      </w:r>
    </w:p>
    <w:p>
      <w:pPr/>
      <w:r>
        <w:t>交付时间线：最早可交付窗口（Q1~Q4 下一年度）· OEM 排产积压警告 · 二手即交选项 · PDP 预付进度对接（财务部数据）</w:t>
      </w:r>
    </w:p>
    <w:p>
      <w:pPr/>
      <w:r>
        <w:t>采购方式单选：自有资金买断 / 融资租赁 / 经营租赁 / 二手引进；每项显示：首付款、月供/租金、折旧策略、残值预估</w:t>
      </w:r>
    </w:p>
    <w:p>
      <w:pPr/>
      <w:r>
        <w:t>机型与数量选择：下拉选机型（含当前目录价、OEM 战略折扣率）· 数量 ± 微调 · 舱位配置快捷预设（全经/两极/全服务三舱）</w:t>
      </w:r>
    </w:p>
    <w:p>
      <w:pPr/>
      <w:r>
        <w:t>运力缺口红条（运营部反馈）：当前运力饱和度 · 预期航线增长需求 · 不购机即无法满足的航班数</w:t>
      </w:r>
    </w:p>
    <w:p>
      <w:pPr/>
      <w:r>
        <w:t>机队现状卡片（左上）：此机型现役数量 · 平均机龄 · 可用率 · 当前执飞航线数 · 盈亏平衡利用率</w:t>
      </w:r>
    </w:p>
    <w:p>
      <w:pPr/>
      <w:r>
        <w:t>顶栏：议题摘要 — 「引进 N 架 [机型] · [采购/融资租赁/经营租赁] · 预计交付 [Qx/yy]」</w:t>
      </w:r>
    </w:p>
    <w:p>
      <w:pPr/>
      <w:r>
        <w:t>入口: 入口：L1 机队 → +购买飞机（批量新增）；L2 飞机详情 → 申请替换（1:1 替换）；运营部 → 运力饱和 → 收件箱发起会议</w:t>
      </w:r>
    </w:p>
    <w:p>
      <w:pPr/>
      <w:r>
        <w:t>机队 · 购机/替换专用决策会议 · 五部门意见卡全屏弹窗</w:t>
      </w:r>
    </w:p>
    <w:p>
      <w:pPr/>
      <w:r>
        <w:t>▸ n97_购机决策会议 | 🛩 购机决策会议 [补齐] (popup)</w:t>
      </w:r>
    </w:p>
    <w:p>
      <w:pPr/>
      <w:r>
        <w:t>点击 [← 返回] → L1 机队</w:t>
      </w:r>
    </w:p>
    <w:p>
      <w:pPr/>
      <w:r>
        <w:t>点击 [维护详情 · 机务部] → L1 机务工程部</w:t>
      </w:r>
    </w:p>
    <w:p>
      <w:pPr/>
      <w:r>
        <w:t>点击 [申请替换] → 邮件 + L4 购机决策会议</w:t>
      </w:r>
    </w:p>
    <w:p>
      <w:pPr/>
      <w:r>
        <w:t>点击 [安排大修] → L4/L5 预算确认</w:t>
      </w:r>
    </w:p>
    <w:p>
      <w:pPr/>
      <w:r>
        <w:t>点击 [转售 / 退役] → L5 确认 → 回机队</w:t>
      </w:r>
    </w:p>
    <w:p>
      <w:pPr/>
      <w:r>
        <w:t>点击 [分配航线] → L3 航线/航班环选择器</w:t>
      </w:r>
    </w:p>
    <w:p>
      <w:pPr/>
      <w:r>
        <w:t>点击 [载客量配置] → L3 载客量配置</w:t>
      </w:r>
    </w:p>
    <w:p>
      <w:pPr/>
      <w:r>
        <w:t>操作：分配航线 · 转售/退役 · 安排大修 · 申请替换 · 载客量配置</w:t>
      </w:r>
    </w:p>
    <w:p>
      <w:pPr/>
      <w:r>
        <w:t>Tab 日志：首航/大修/事故/转场时间轴</w:t>
      </w:r>
    </w:p>
    <w:p>
      <w:pPr/>
      <w:r>
        <w:t>Tab 运营：执飞航线、近 30 天班次、客座率、利润、推荐航线 Top3</w:t>
      </w:r>
    </w:p>
    <w:p>
      <w:pPr/>
      <w:r>
        <w:t>Tab 维护：发动机、近次检修、6 月定检甘特、AOG 记录</w:t>
      </w:r>
    </w:p>
    <w:p>
      <w:pPr/>
      <w:r>
        <w:t>Tab 基本/财务：MSN、交付、采购方式、FH/FC、净值、累计营收</w:t>
      </w:r>
    </w:p>
    <w:p>
      <w:pPr/>
      <w:r>
        <w:t>运营历史：过往运营商记录</w:t>
      </w:r>
    </w:p>
    <w:p>
      <w:pPr/>
      <w:r>
        <w:t>租赁与融资：出租方 · 租期 · 租金（租赁机）</w:t>
      </w:r>
    </w:p>
    <w:p>
      <w:pPr/>
      <w:r>
        <w:t>资产价值：当前市场估值</w:t>
      </w:r>
    </w:p>
    <w:p>
      <w:pPr/>
      <w:r>
        <w:t>利用率：日利用率 · 飞行循环（起降次数）· 可用飞机/总在册/分机型利用率 · 盈亏平衡利用率</w:t>
      </w:r>
    </w:p>
    <w:p>
      <w:pPr/>
      <w:r>
        <w:t>载客量配置入口：舱位平面图（头等/商务/经济等座位数）</w:t>
      </w:r>
    </w:p>
    <w:p>
      <w:pPr/>
      <w:r>
        <w:t>顶栏：注册号 · 飞机名称 · 机型 · 当前状态（在役/停场/封存/已退役）· 位置 · 机龄/退役进度</w:t>
      </w:r>
    </w:p>
    <w:p>
      <w:pPr/>
      <w:r>
        <w:t>机队二级页</w:t>
      </w:r>
    </w:p>
    <w:p>
      <w:pPr/>
      <w:r>
        <w:t>▸ n10_飞机详情_履历 | ✈️ 飞机详情（履历） [补齐] (core)</w:t>
      </w:r>
    </w:p>
    <w:p>
      <w:pPr/>
      <w:r>
        <w:t>🛩 机队 · 子页面（4 页）</w:t>
      </w:r>
    </w:p>
    <w:p>
      <w:pPr/>
      <w:r>
        <w:t>点击 [返回] → 主菜单或帮助</w:t>
      </w:r>
    </w:p>
    <w:p>
      <w:pPr/>
      <w:r>
        <w:t>点击 [某一篇教程] → 文章详情</w:t>
      </w:r>
    </w:p>
    <w:p>
      <w:pPr/>
      <w:r>
        <w:t>与强制教程（≤6 个硬锚点）互补</w:t>
      </w:r>
    </w:p>
    <w:p>
      <w:pPr/>
      <w:r>
        <w:t>阅读奖励幕僚经验</w:t>
      </w:r>
    </w:p>
    <w:p>
      <w:pPr/>
      <w:r>
        <w:t>20+ 篇图文：报表、套保、RPM 等</w:t>
      </w:r>
    </w:p>
    <w:p>
      <w:pPr/>
      <w:r>
        <w:t>主菜单 / 帮助</w:t>
      </w:r>
    </w:p>
    <w:p>
      <w:pPr/>
      <w:r>
        <w:t>▸ n39_飞行学院 | 🎓 飞行学院 [NEW] (new)</w:t>
      </w:r>
    </w:p>
    <w:p>
      <w:pPr/>
      <w:r>
        <w:t>点击 [返回游戏] → 原 L1 页</w:t>
      </w:r>
    </w:p>
    <w:p>
      <w:pPr/>
      <w:r>
        <w:t>点击 [读档 / 存档槽] → 加载或保存</w:t>
      </w:r>
    </w:p>
    <w:p>
      <w:pPr/>
      <w:r>
        <w:t>离线简报：再次上线时的世界摘要（若启用）</w:t>
      </w:r>
    </w:p>
    <w:p>
      <w:pPr/>
      <w:r>
        <w:t>新游戏+ / 清档（保留 API Key）</w:t>
      </w:r>
    </w:p>
    <w:p>
      <w:pPr/>
      <w:r>
        <w:t>语言 · 货币 · 色盲模式 · 字体缩放</w:t>
      </w:r>
    </w:p>
    <w:p>
      <w:pPr/>
      <w:r>
        <w:t>显示模式：全屏 或 窗口</w:t>
      </w:r>
    </w:p>
    <w:p>
      <w:pPr/>
      <w:r>
        <w:t>F5/F9 快存快读；自动存档槽</w:t>
      </w:r>
    </w:p>
    <w:p>
      <w:pPr/>
      <w:r>
        <w:t>元系统</w:t>
      </w:r>
    </w:p>
    <w:p>
      <w:pPr/>
      <w:r>
        <w:t>▸ n40_设置_存档 | ⚙️ 设置 / 存档 [NEW] (new)</w:t>
      </w:r>
    </w:p>
    <w:p>
      <w:pPr/>
      <w:r>
        <w:t>点击 [关闭] → 回到底层页面</w:t>
      </w:r>
    </w:p>
    <w:p>
      <w:pPr/>
      <w:r>
        <w:t>点击 [去处理] → AO 指定目标页</w:t>
      </w:r>
    </w:p>
    <w:p>
      <w:pPr/>
      <w:r>
        <w:t>点击 [预设：开航线 / 买飞机 / 看报表…] → 对应 L1 或 L4</w:t>
      </w:r>
    </w:p>
    <w:p>
      <w:pPr/>
      <w:r>
        <w:t>对接 GameState / Board / Time / Event 等系统</w:t>
      </w:r>
    </w:p>
    <w:p>
      <w:pPr/>
      <w:r>
        <w:t>输出：结论前置 + 1 建议 + 1 跳转；绝不自动执行</w:t>
      </w:r>
    </w:p>
    <w:p>
      <w:pPr/>
      <w:r>
        <w:t>对话窗：历史记录 + 预设按钮（开航线/买飞机/看报表/风险/效率）</w:t>
      </w:r>
    </w:p>
    <w:p>
      <w:pPr/>
      <w:r>
        <w:t>右下角常驻头像：绿正常 / 黄待阅 / 红紧急</w:t>
      </w:r>
    </w:p>
    <w:p>
      <w:pPr/>
      <w:r>
        <w:t>开局全屏介绍：角色 · 三件事（引导/预警/答疑）· 界面速览</w:t>
      </w:r>
    </w:p>
    <w:p>
      <w:pPr/>
      <w:r>
        <w:t>小航 · 单人 AI 副驾驶</w:t>
      </w:r>
    </w:p>
    <w:p>
      <w:pPr/>
      <w:r>
        <w:t>▸ n8_航空事务官_AO | 💬 航空事务官（AO） [补齐] (core)</w:t>
      </w:r>
    </w:p>
    <w:p>
      <w:pPr/>
      <w:r>
        <w:t>🏠 主页 Dashboard · 子页面（3 页）</w:t>
      </w:r>
    </w:p>
    <w:p>
      <w:pPr/>
      <w:r>
        <w:t>点击 [拒绝] → 关闭会议，标记搁置</w:t>
      </w:r>
    </w:p>
    <w:p>
      <w:pPr/>
      <w:r>
        <w:t>点击 [暂缓] → L5 补条件表单</w:t>
      </w:r>
    </w:p>
    <w:p>
      <w:pPr/>
      <w:r>
        <w:t>点击 [批准] → 生效并关闭，回原页</w:t>
      </w:r>
    </w:p>
    <w:p>
      <w:pPr/>
      <w:r>
        <w:t>首航：AO 快闪简化；其后重大投资强制完整会</w:t>
      </w:r>
    </w:p>
    <w:p>
      <w:pPr/>
      <w:r>
        <w:t>底部：批准 · 暂缓（补条件）· 拒绝</w:t>
      </w:r>
    </w:p>
    <w:p>
      <w:pPr/>
      <w:r>
        <w:t>五部门卡片：财务/运营/市场/人力/安全（红黄绿 + 量化意见）</w:t>
      </w:r>
    </w:p>
    <w:p>
      <w:pPr/>
      <w:r>
        <w:t>顶栏议题（如引进 1 架 A320neo）</w:t>
      </w:r>
    </w:p>
    <w:p>
      <w:pPr/>
      <w:r>
        <w:t>▸ n21_CEO_决策会议 | 🗣 CEO 决策会议 [弹窗] (popup)</w:t>
      </w:r>
    </w:p>
    <w:p>
      <w:pPr/>
      <w:r>
        <w:t>29.6.5 弹窗与决策 L4 独立页面（1 页）</w:t>
      </w:r>
    </w:p>
    <w:p>
      <w:pPr/>
      <w:r>
        <w:t>点击 [← 返回] → L2 品牌危机公关</w:t>
      </w:r>
    </w:p>
    <w:p>
      <w:pPr/>
      <w:r>
        <w:t>点击 [预警演练] → L4 事件弹窗（模拟危机场景）</w:t>
      </w:r>
    </w:p>
    <w:p>
      <w:pPr/>
      <w:r>
        <w:t>点击 [案例库条目] → 展开完整复盘报告（同页）</w:t>
      </w:r>
    </w:p>
    <w:p>
      <w:pPr/>
      <w:r>
        <w:t>点击 [AI话术助手 → 生成声明] → L3 危机响应指挥部（声明起草模块）</w:t>
      </w:r>
    </w:p>
    <w:p>
      <w:pPr/>
      <w:r>
        <w:t>点击 [分级预警 → 重要/重大级] → L3 危机响应指挥部（自动带入预警信息）</w:t>
      </w:r>
    </w:p>
    <w:p>
      <w:pPr/>
      <w:r>
        <w:t>预警演练模块：模拟危机场景 · 测试响应速度 · 跨部门协作演练 · 演练评分报告</w:t>
      </w:r>
    </w:p>
    <w:p>
      <w:pPr/>
      <w:r>
        <w:t>案例库Tab：公司历史危机事件复盘 · 行业典型案例（国泰歧视/阿联酋备降/春秋摆渡车/祥鹏过期餐食）· 处理方案与效果评估</w:t>
      </w:r>
    </w:p>
    <w:p>
      <w:pPr/>
      <w:r>
        <w:t>AI 话术助手：基于历史最佳实践生成应对口径 · 媒体问答Q&amp;A库 · 声明模板管理（道歉/澄清/行动/善后）</w:t>
      </w:r>
    </w:p>
    <w:p>
      <w:pPr/>
      <w:r>
        <w:t>专项监测看板：服务口碑监测 · 安全事件监测 · 高管/品牌词监测 · 竞对舆情对比</w:t>
      </w:r>
    </w:p>
    <w:p>
      <w:pPr/>
      <w:r>
        <w:t>舆情来源分布：微博/抖音/小红书/知乎/贴吧/新闻/论坛 · 各平台声量占比 · 传播影响力排名</w:t>
      </w:r>
    </w:p>
    <w:p>
      <w:pPr/>
      <w:r>
        <w:t>分级预警规则：一般级（负面&gt;15% 或 声量突增2x）→ 邮件通知 · 重要级（负面&gt;30%）→ AO弹窗+市场部高亮 · 重大级（负面&gt;50% 或 主流媒体介入）→ 强制CEO弹窗</w:t>
      </w:r>
    </w:p>
    <w:p>
      <w:pPr/>
      <w:r>
        <w:t>AI 情感分析引擎：自动抓取全网评论 · 情感打分（-100~+100）· 聚类分析（服务/安全/人员等维度）· 趋势预测</w:t>
      </w:r>
    </w:p>
    <w:p>
      <w:pPr/>
      <w:r>
        <w:t>关键词告警配置：品牌名/高管名/敏感词库 · 告警阈值（声量/负面占比/传播速度）· 通知渠道（邮件/AO弹窗）</w:t>
      </w:r>
    </w:p>
    <w:p>
      <w:pPr/>
      <w:r>
        <w:t>舆情总览仪表：全网声量趋势 · 情感分布饼图（正面/中性/负面）· 热门话题云 · 媒体传播路径图</w:t>
      </w:r>
    </w:p>
    <w:p>
      <w:pPr/>
      <w:r>
        <w:t>▸ n73_舆情监测中心 | 📡 舆情监测中心 · AI 舆情雷达 [NEW] (new)</w:t>
      </w:r>
    </w:p>
    <w:p>
      <w:pPr/>
      <w:r>
        <w:t>点击 [← 返回] → L2 渠道预算</w:t>
      </w:r>
    </w:p>
    <w:p>
      <w:pPr/>
      <w:r>
        <w:t>点击 [直销效能对比 → OTA成本明细] → L3 分销渠道管理（OTA Tab）</w:t>
      </w:r>
    </w:p>
    <w:p>
      <w:pPr/>
      <w:r>
        <w:t>点击 [营销活动 → 新建活动] → L3 产品工坊（打包联票/促销产品）</w:t>
      </w:r>
    </w:p>
    <w:p>
      <w:pPr/>
      <w:r>
        <w:t>点击 [品牌推广 → 调整投放预算] → 同页编辑 + 预估品牌搜索增量</w:t>
      </w:r>
    </w:p>
    <w:p>
      <w:pPr/>
      <w:r>
        <w:t>提直降代进度追踪：直销占比目标线vs实际线 · 每月节省分销费用估算 · 达成预估日期</w:t>
      </w:r>
    </w:p>
    <w:p>
      <w:pPr/>
      <w:r>
        <w:t>用户体验指标：官网加载速度 · APP评分 · NPS净推荐值 · 自助服务率</w:t>
      </w:r>
    </w:p>
    <w:p>
      <w:pPr/>
      <w:r>
        <w:t>直销效能对比：自营渠道 vs OTA 单票成本对比（柱状图）· 客户留存率对比</w:t>
      </w:r>
    </w:p>
    <w:p>
      <w:pPr/>
      <w:r>
        <w:t>营销活动Tab：活动日历 · 投放预算 · 预期转化 · 活动ROI · A/B测试结果</w:t>
      </w:r>
    </w:p>
    <w:p>
      <w:pPr/>
      <w:r>
        <w:t>品牌推广Tab：SEM/SEO投放 · 社交媒体推广 · 会员拉新成本 · 品牌搜索指数趋势</w:t>
      </w:r>
    </w:p>
    <w:p>
      <w:pPr/>
      <w:r>
        <w:t>呼叫中心Tab：坐席数 · 人均日处理量 · 平均通话时长 · 首呼解决率 · 人力成本</w:t>
      </w:r>
    </w:p>
    <w:p>
      <w:pPr/>
      <w:r>
        <w:t>官网/APP Tab：月访问量 · 转化率 · 直接出票占比 · 技术运维成本 · 功能迭代投入</w:t>
      </w:r>
    </w:p>
    <w:p>
      <w:pPr/>
      <w:r>
        <w:t>顶部Tab：[官网/APP] [呼叫中心] [品牌推广] [营销活动]</w:t>
      </w:r>
    </w:p>
    <w:p>
      <w:pPr/>
      <w:r>
        <w:t>▸ n70_直销渠道管理 | 🌐 直销渠道管理 · 官网 / APP / 呼叫中心 [NEW] (new)</w:t>
      </w:r>
    </w:p>
    <w:p>
      <w:pPr/>
      <w:r>
        <w:t>点击 [← 返回] → L2 渠道预算</w:t>
      </w:r>
    </w:p>
    <w:p>
      <w:pPr/>
      <w:r>
        <w:t>点击 [合同管理 → 续约/终止] → L4 CEO决策会议（重大代理合同）</w:t>
      </w:r>
    </w:p>
    <w:p>
      <w:pPr/>
      <w:r>
        <w:t>点击 [代理合规条目] → L4 事件弹窗（违规处理）</w:t>
      </w:r>
    </w:p>
    <w:p>
      <w:pPr/>
      <w:r>
        <w:t>点击 [佣金策略 → 调整佣金率] → 同页编辑 + 实时预估影响</w:t>
      </w:r>
    </w:p>
    <w:p>
      <w:pPr/>
      <w:r>
        <w:t>合同管理：代理协议列表 · 到期提醒 · 续约/终止审批流程</w:t>
      </w:r>
    </w:p>
    <w:p>
      <w:pPr/>
      <w:r>
        <w:t>渠道禁售/限售配置：指定平台禁售 · 价格底线 · 库存分配规则</w:t>
      </w:r>
    </w:p>
    <w:p>
      <w:pPr/>
      <w:r>
        <w:t>代理商合规看板：违规售票记录（转售/价格倒挂）· 投诉量 · 渠道评分 · 黑名单管理</w:t>
      </w:r>
    </w:p>
    <w:p>
      <w:pPr/>
      <w:r>
        <w:t>佣金策略面板：按渠道/航线/舱位设置差异化佣金率 · 阶梯返点规则 · 季节性激励开关</w:t>
      </w:r>
    </w:p>
    <w:p>
      <w:pPr/>
      <w:r>
        <w:t>旅行社Tab：签约旅行社数 · 佣金率梯度 · 区域覆盖 · 季度销售额 · 续约/淘汰建议</w:t>
      </w:r>
    </w:p>
    <w:p>
      <w:pPr/>
      <w:r>
        <w:t>TMC差旅Tab：签约TMC列表 · 航段费标准 · 月出票量 · 大客户关联摘要 · 垫资成本</w:t>
      </w:r>
    </w:p>
    <w:p>
      <w:pPr/>
      <w:r>
        <w:t>OTA平台Tab：各平台（携程/飞猪/去哪儿等）佣金率 · 月销售额 · 退改签率 · 好评率 · 合作等级</w:t>
      </w:r>
    </w:p>
    <w:p>
      <w:pPr/>
      <w:r>
        <w:t>GDS总览Tab：各GDS系统（Amadeus/Sabre/Travelport等）月费用 · 航段单价 · 预订量趋势 · 附加费收入</w:t>
      </w:r>
    </w:p>
    <w:p>
      <w:pPr/>
      <w:r>
        <w:t>顶部Tab：[GDS总览] [OTA平台] [TMC差旅] [旅行社] [佣金策略]</w:t>
      </w:r>
    </w:p>
    <w:p>
      <w:pPr/>
      <w:r>
        <w:t>▸ n69_分销渠道管理 | 🏢 分销渠道管理 · GDS / OTA / TMC / 旅行社 [NEW] (new)</w:t>
      </w:r>
    </w:p>
    <w:p>
      <w:pPr/>
      <w:r>
        <w:t>点击 [← 返回] → L2 飞机详情</w:t>
      </w:r>
    </w:p>
    <w:p>
      <w:pPr/>
      <w:r>
        <w:t>点击 [恢复默认] → 同页重置</w:t>
      </w:r>
    </w:p>
    <w:p>
      <w:pPr/>
      <w:r>
        <w:t>点击 [保存配置] → 写回飞机详情</w:t>
      </w:r>
    </w:p>
    <w:p>
      <w:pPr/>
      <w:r>
        <w:t>保存配置 / 恢复默认</w:t>
      </w:r>
    </w:p>
    <w:p>
      <w:pPr/>
      <w:r>
        <w:t>总座位数实时重算；影响收益与重量</w:t>
      </w:r>
    </w:p>
    <w:p>
      <w:pPr/>
      <w:r>
        <w:t>各舱座位数 · 间距 · 票价系数滑块</w:t>
      </w:r>
    </w:p>
    <w:p>
      <w:pPr/>
      <w:r>
        <w:t>舱位平面图：头等舱 / 商务舱 / 经济舱等座位数分布</w:t>
      </w:r>
    </w:p>
    <w:p>
      <w:pPr/>
      <w:r>
        <w:t>▸ n11_座位配置 | 🪑 载客量配置 [补齐] (core)</w:t>
      </w:r>
    </w:p>
    <w:p>
      <w:pPr/>
      <w:r>
        <w:t>29.6.4 L3 独立页面（4 页）</w:t>
      </w:r>
    </w:p>
    <w:p>
      <w:pPr/>
      <w:r>
        <w:t>点击 [← 返回] → L1 主页 Dashboard</w:t>
      </w:r>
    </w:p>
    <w:p>
      <w:pPr/>
      <w:r>
        <w:t>只读，不改存档</w:t>
      </w:r>
    </w:p>
    <w:p>
      <w:pPr/>
      <w:r>
        <w:t>「如果当时……」对比摘要</w:t>
      </w:r>
    </w:p>
    <w:p>
      <w:pPr/>
      <w:r>
        <w:t>关键决策节点时间轴</w:t>
      </w:r>
    </w:p>
    <w:p>
      <w:pPr/>
      <w:r>
        <w:t>▸ n38_历史回放 | 📼 历史回放 [NEW] (new)</w:t>
      </w:r>
    </w:p>
    <w:p>
      <w:pPr/>
      <w:r>
        <w:t>点击 [深度竞对分析] → L2 竞争雷达</w:t>
      </w:r>
    </w:p>
    <w:p>
      <w:pPr/>
      <w:r>
        <w:t>点击 [联营提案] → L4 事件弹窗</w:t>
      </w:r>
    </w:p>
    <w:p>
      <w:pPr/>
      <w:r>
        <w:t>点击 [竞对卡片] → 详情</w:t>
      </w:r>
    </w:p>
    <w:p>
      <w:pPr/>
      <w:r>
        <w:t>深层竞对分析 → L2 竞争雷达（7维度对标）</w:t>
      </w:r>
    </w:p>
    <w:p>
      <w:pPr/>
      <w:r>
        <w:t>价格战响应选项回链市场部</w:t>
      </w:r>
    </w:p>
    <w:p>
      <w:pPr/>
      <w:r>
        <w:t>竞合：代码共享 / 联营提案事件</w:t>
      </w:r>
    </w:p>
    <w:p>
      <w:pPr/>
      <w:r>
        <w:t>竞对在核心航线的运力投放趋势</w:t>
      </w:r>
    </w:p>
    <w:p>
      <w:pPr/>
      <w:r>
        <w:t>区域市场份额饼图</w:t>
      </w:r>
    </w:p>
    <w:p>
      <w:pPr/>
      <w:r>
        <w:t>▸ n29_แข_ง_竞争态势_AI_航司 | แข่ง 竞争态势 / AI 航司 [NEW] (new)</w:t>
      </w:r>
    </w:p>
    <w:p>
      <w:pPr/>
      <w:r>
        <w:t>29.6.3 L2 独立页面（2 页）</w:t>
      </w:r>
    </w:p>
    <w:p>
      <w:pPr/>
      <w:r>
        <w:t>点击 [财年结算入口] → L4 续聘/解雇</w:t>
      </w:r>
    </w:p>
    <w:p>
      <w:pPr/>
      <w:r>
        <w:t>点击 [预算/豁免投票] → L4 投票弹窗</w:t>
      </w:r>
    </w:p>
    <w:p>
      <w:pPr/>
      <w:r>
        <w:t>点击 [成员卡片] → 成员详情</w:t>
      </w:r>
    </w:p>
    <w:p>
      <w:pPr/>
      <w:r>
        <w:t>点击 [目标 T-0x] → 目标详情侧栏</w:t>
      </w:r>
    </w:p>
    <w:p>
      <w:pPr/>
      <w:r>
        <w:t>财年末：续聘成功 / 解雇 结局分支</w:t>
      </w:r>
    </w:p>
    <w:p>
      <w:pPr/>
      <w:r>
        <w:t>预算投票 · 重大采购/豁免投票入口</w:t>
      </w:r>
    </w:p>
    <w:p>
      <w:pPr/>
      <w:r>
        <w:t>派系分布饼图 · 上财年评估结果</w:t>
      </w:r>
    </w:p>
    <w:p>
      <w:pPr/>
      <w:r>
        <w:t>9 人卡片：头像 · 派系标签 · 化学反应值</w:t>
      </w:r>
    </w:p>
    <w:p>
      <w:pPr/>
      <w:r>
        <w:t>目标追踪器 T-01~T-08（进度/类型/状态）</w:t>
      </w:r>
    </w:p>
    <w:p>
      <w:pPr/>
      <w:r>
        <w:t>治理层</w:t>
      </w:r>
    </w:p>
    <w:p>
      <w:pPr/>
      <w:r>
        <w:t>▸ n20_董事会 | 🏛 董事会 [补齐] [core]</w:t>
      </w:r>
    </w:p>
    <w:p>
      <w:pPr/>
      <w:r>
        <w:t>点击 [← 返回] → L1 主页 Dashboard</w:t>
      </w:r>
    </w:p>
    <w:p>
      <w:pPr/>
      <w:r>
        <w:t>点击 [财务部 · 碳配额/安全预算] → L1 财务部</w:t>
      </w:r>
    </w:p>
    <w:p>
      <w:pPr/>
      <w:r>
        <w:t>点击 [战略部 · 地缘风险] → L1 战略发展部</w:t>
      </w:r>
    </w:p>
    <w:p>
      <w:pPr/>
      <w:r>
        <w:t>点击 [市场部 · 品牌/媒体关系] → L1 市场销售部</w:t>
      </w:r>
    </w:p>
    <w:p>
      <w:pPr/>
      <w:r>
        <w:t>点击 [人力部 · 安全文化/疲劳] → L1 人力资源部</w:t>
      </w:r>
    </w:p>
    <w:p>
      <w:pPr/>
      <w:r>
        <w:t>点击 [机务部 · 维修审计/适航] → L1 机务工程部</w:t>
      </w:r>
    </w:p>
    <w:p>
      <w:pPr/>
      <w:r>
        <w:t>点击 [运营部 · 延误/事故联动] → L1 运营部</w:t>
      </w:r>
    </w:p>
    <w:p>
      <w:pPr/>
      <w:r>
        <w:t>点击 [危机/IRROPS响应] → L4 危机/IRROPS 弹窗</w:t>
      </w:r>
    </w:p>
    <w:p>
      <w:pPr/>
      <w:r>
        <w:t>点击 [安全事件日志] → L2 随机事件日志</w:t>
      </w:r>
    </w:p>
    <w:p>
      <w:pPr/>
      <w:r>
        <w:t>点击 [碳配额管理] → L3 碳配额管理</w:t>
      </w:r>
    </w:p>
    <w:p>
      <w:pPr/>
      <w:r>
        <w:t>点击 [安全文化与培训] → L2 安全文化与培训</w:t>
      </w:r>
    </w:p>
    <w:p>
      <w:pPr/>
      <w:r>
        <w:t>点击 [局方与法规事务] → L2 局方与法规事务</w:t>
      </w:r>
    </w:p>
    <w:p>
      <w:pPr/>
      <w:r>
        <w:t>点击 [事件调查与分析] → L2 事件调查与分析</w:t>
      </w:r>
    </w:p>
    <w:p>
      <w:pPr/>
      <w:r>
        <w:t>点击 [安全监察与审核] → L2 安全监察与审核</w:t>
      </w:r>
    </w:p>
    <w:p>
      <w:pPr/>
      <w:r>
        <w:t>点击 [SMS与风险管理] → L2 SMS与风险管理</w:t>
      </w:r>
    </w:p>
    <w:p>
      <w:pPr/>
      <w:r>
        <w:t>跨部门SAF联动网络：运营部（事故延误赔偿）·机务部（维修审计/适航/航材质检）·人力部（安全文化/疲劳管理）·市场部（品牌净值/媒体关系）·战略部（地缘风险/航权受限）·财务部（碳配额/安全预算）</w:t>
      </w:r>
    </w:p>
    <w:p>
      <w:pPr/>
      <w:r>
        <w:t>事故后果量化面板：轻微事故征候/一般事故/重大事故/特大空难 四级后果 · 品牌损失（-5~-70）·保险赔付 ·诉讼赔偿 ·监管禁飞时长 · 总经济损失估算</w:t>
      </w:r>
    </w:p>
    <w:p>
      <w:pPr/>
      <w:r>
        <w:t>碳配额与环境合规：累计排放·已购配额·碳负债 · EU ETS/CORSIA/中国碳市场三重机制 · 碳价走势与采购决策 · 绿色航线认证进度（→ L3碳配额管理）</w:t>
      </w:r>
    </w:p>
    <w:p>
      <w:pPr/>
      <w:r>
        <w:t>安全数据与QAR分析：飞行品质监控（QAR）异常趋势 · 超限事件统计 · 各机型/机场/飞行员不安全事件比率 · 安全绩效指标（SPI）趋势 · 行业对标</w:t>
      </w:r>
    </w:p>
    <w:p>
      <w:pPr/>
      <w:r>
        <w:t>内部审计看板：年度审计计划 · 飞行/机务/客舱/地服各部门审计进度 · 不符合项分布（观察项/一般/重大）· 整改关闭率 · 重复问题标记</w:t>
      </w:r>
    </w:p>
    <w:p>
      <w:pPr/>
      <w:r>
        <w:t>局方关系管理：CAAC/FAA/EASA等监管机构关系状态 · 最近检查日期·检查发现·整改完成率 · 申诉/接受处罚决策 · 关系恶化预警 · 监管禁飞风险评估</w:t>
      </w:r>
    </w:p>
    <w:p>
      <w:pPr/>
      <w:r>
        <w:t>安全文化标尺：惩罚型文化↔鼓励报告型文化 滑动切换 · 惩罚型=短期合规但隐瞒风险↑ · 鼓励报告型=透明但短期报告量↑ · 安全文化指数（0-100）· 文化转变进度</w:t>
      </w:r>
    </w:p>
    <w:p>
      <w:pPr/>
      <w:r>
        <w:t>事件调查工作台：事故征候/一般/重大/特大 四等级区分 · 调查深度三档选择（快速调查/标准调查/深度调查——影响成本/时间/结果完整性）· 是否对外公布决策 · 诉讼/赔偿跟踪</w:t>
      </w:r>
    </w:p>
    <w:p>
      <w:pPr/>
      <w:r>
        <w:t>双重预防机制看板：风险分级管控（红/橙/黄/蓝四色风险分布）· 隐患排查治理清单 · 已整改/整改中/逾期未改 · 风险趋势图（近12个月）</w:t>
      </w:r>
    </w:p>
    <w:p>
      <w:pPr/>
      <w:r>
        <w:t>安全评级系统（核心机制）：0-100动态分 · 影响因子（事故等级/审计结果/局方评价/安全投资/事件频率）· A≥90/B70-89/C50-69/D&lt;50 · D级触发局方接管风险 · 重大空难评级归零-&gt;Game Over</w:t>
      </w:r>
    </w:p>
    <w:p>
      <w:pPr/>
      <w:r>
        <w:t>五大功能入口卡片: SMS与风险管理 / 安全监察与审核 / 事件调查与分析 / 局方与法规事务 / 安全文化与培训</w:t>
      </w:r>
    </w:p>
    <w:p>
      <w:pPr/>
      <w:r>
        <w:t>安全总览仪表：安全评级（A/B/C/D动态波动+↑↓趋势0-100分）· 零重大事故天数 · 审计通过率 · 局方检查结果摘要 · 安全投资预算使用率</w:t>
      </w:r>
    </w:p>
    <w:p>
      <w:pPr/>
      <w:r>
        <w:t>SAF · 第3财年解锁 · 安全评级/事故调查/SMS体系/监管关系/碳配额/安全文化</w:t>
      </w:r>
    </w:p>
    <w:p>
      <w:pPr/>
      <w:r>
        <w:t>▸ n19_安全质量部 | 🛡 安全质量部 · 安全运营的守门人与免疫系统 [补齐] [core]</w:t>
      </w:r>
    </w:p>
    <w:p>
      <w:pPr/>
      <w:r>
        <w:t>点击 [市场部 · 服务/品牌培训] → L1 市场销售部</w:t>
      </w:r>
    </w:p>
    <w:p>
      <w:pPr/>
      <w:r>
        <w:t>点击 [安全部 · 安全文化/疲劳] → L1 安全质量部</w:t>
      </w:r>
    </w:p>
    <w:p>
      <w:pPr/>
      <w:r>
        <w:t>点击 [机务部 · 机务培训联动] → L1 机务工程部</w:t>
      </w:r>
    </w:p>
    <w:p>
      <w:pPr/>
      <w:r>
        <w:t>点击 [运营部 · 飞行/乘务招聘] → L1 运营部</w:t>
      </w:r>
    </w:p>
    <w:p>
      <w:pPr/>
      <w:r>
        <w:t>点击 [战略部 · 组织架构联动] → L1 战略发展部</w:t>
      </w:r>
    </w:p>
    <w:p>
      <w:pPr/>
      <w:r>
        <w:t>点击 [财务部 · 薪酬预算联动] → L1 财务部</w:t>
      </w:r>
    </w:p>
    <w:p>
      <w:pPr/>
      <w:r>
        <w:t>点击 [人才档案与继任] → L3 人才档案与继任</w:t>
      </w:r>
    </w:p>
    <w:p>
      <w:pPr/>
      <w:r>
        <w:t>点击 [工会谈判] → L3 工会谈判桌</w:t>
      </w:r>
    </w:p>
    <w:p>
      <w:pPr/>
      <w:r>
        <w:t>点击 [合规与风险管理] → L2 合规与风险</w:t>
      </w:r>
    </w:p>
    <w:p>
      <w:pPr/>
      <w:r>
        <w:t>点击 [员工关系与企业文化] → L2 员工关系与文化</w:t>
      </w:r>
    </w:p>
    <w:p>
      <w:pPr/>
      <w:r>
        <w:t>点击 [绩效与薪酬管理] → L2 绩效与薪酬</w:t>
      </w:r>
    </w:p>
    <w:p>
      <w:pPr/>
      <w:r>
        <w:t>点击 [培训与发展] → L2 培训与发展</w:t>
      </w:r>
    </w:p>
    <w:p>
      <w:pPr/>
      <w:r>
        <w:t>点击 [组织规划与招聘] → L2 组织规划与招聘</w:t>
      </w:r>
    </w:p>
    <w:p>
      <w:pPr/>
      <w:r>
        <w:t>跨部门HRBP（战略业务伙伴）联动：运营部（飞行/乘务/机务招聘）· 财务部（薪酬预算/人力成本）· 战略部（组织架构/变革管理）· 安全部（安全文化/疲劳管理）· 市场部（服务培训/品牌文化）· 机务部（机务培训/机型改装）</w:t>
      </w:r>
    </w:p>
    <w:p>
      <w:pPr/>
      <w:r>
        <w:t>合规与风险：劳动法合规检查 · 背景调查覆盖率 · EEO平等就业 · 疲劳管理合规（FDTL/FTL）· 局方人员资质审计</w:t>
      </w:r>
    </w:p>
    <w:p>
      <w:pPr/>
      <w:r>
        <w:t>工会与劳资关系：工会满意度 · 罢工倒计时 · 集体谈判协议（CBA）到期提醒 · 劳资纠纷历史 · 员工投诉通道</w:t>
      </w:r>
    </w:p>
    <w:p>
      <w:pPr/>
      <w:r>
        <w:t>绩效管理看板：部门绩效评级分布 · 强制分布比例 · 高潜人才池 · 关键人才离职预警 · 绩效与奖金联动</w:t>
      </w:r>
    </w:p>
    <w:p>
      <w:pPr/>
      <w:r>
        <w:t>薪酬福利全景：各部门薪酬总额 · 市场竞争力分位（P25/P50/P75）· 人力成本占营收比 · 福利成本（社保/公积金/补充医疗/年金）· 高管薪酬</w:t>
      </w:r>
    </w:p>
    <w:p>
      <w:pPr/>
      <w:r>
        <w:t>培训体系总览：自建培训中心（投资/运营/容量）· 新员工入职 · 机型改装培训（飞行/机务）· 复训合规 · 在线学习平台 · 年度培训预算使用率</w:t>
      </w:r>
    </w:p>
    <w:p>
      <w:pPr/>
      <w:r>
        <w:t>招聘管道全景：飞行员/乘务/机务/签派/地服/行政各岗位招聘进度 · 渠道效能（猎头/校园/社招/海外）· 入职管道可视化 · 招聘周期</w:t>
      </w:r>
    </w:p>
    <w:p>
      <w:pPr/>
      <w:r>
        <w:t>全球航空人才紧缺指数（动态仪表）：每月波动 · 飞行员紧缺度 · 机务工程师紧缺度 · 乘务员紧缺度 · 招聘成本±15% · 关键岗位招聘成功率</w:t>
      </w:r>
    </w:p>
    <w:p>
      <w:pPr/>
      <w:r>
        <w:t>七大功能入口卡片: 组织规划与招聘 / 培训与发展 / 绩效与薪酬管理 / 员工关系与企业文化 / 合规与风险管理 / 工会谈判 / 人才档案与继任</w:t>
      </w:r>
    </w:p>
    <w:p>
      <w:pPr/>
      <w:r>
        <w:t>HR总览仪表：员工满意度（0-100）· 总人数 · 空缺率 · 全球人才紧缺指数 · 罢工风险指数 · 培训ROI · 人均产出</w:t>
      </w:r>
    </w:p>
    <w:p>
      <w:pPr/>
      <w:r>
        <w:t>HR · 第二财年解锁 · 招聘/培训/绩效/薪酬/员工关系/合规/工会 · 全球航空人才紧缺博弈</w:t>
      </w:r>
    </w:p>
    <w:p>
      <w:pPr/>
      <w:r>
        <w:t>▸ n18_人力资源部 | 👥 人力资源部 · 人才生命线与组织韧性引擎 [补齐] [core]</w:t>
      </w:r>
    </w:p>
    <w:p>
      <w:pPr/>
      <w:r>
        <w:t>点击 [市场部 · 准点率与品牌] → L1 市场销售部</w:t>
      </w:r>
    </w:p>
    <w:p>
      <w:pPr/>
      <w:r>
        <w:t>点击 [安全部 · 审计与适航] → L1 安全质量部</w:t>
      </w:r>
    </w:p>
    <w:p>
      <w:pPr/>
      <w:r>
        <w:t>点击 [人力部 · 招聘与培训] → L1 人力资源部</w:t>
      </w:r>
    </w:p>
    <w:p>
      <w:pPr/>
      <w:r>
        <w:t>点击 [战略部 · OEM与技术选型] → L1 战略发展部</w:t>
      </w:r>
    </w:p>
    <w:p>
      <w:pPr/>
      <w:r>
        <w:t>点击 [财务部 · 维修预算与航材] → L1 财务部</w:t>
      </w:r>
    </w:p>
    <w:p>
      <w:pPr/>
      <w:r>
        <w:t>点击 [运营部 · 维修窗口联动] → L1 运营部</w:t>
      </w:r>
    </w:p>
    <w:p>
      <w:pPr/>
      <w:r>
        <w:t>点击 [维修培训与资质] → L2 维修培训与资质</w:t>
      </w:r>
    </w:p>
    <w:p>
      <w:pPr/>
      <w:r>
        <w:t>点击 [安全质量与适航] → L2 安全质量与适航</w:t>
      </w:r>
    </w:p>
    <w:p>
      <w:pPr/>
      <w:r>
        <w:t>点击 [航材与供应链] → L2 航材与供应链</w:t>
      </w:r>
    </w:p>
    <w:p>
      <w:pPr/>
      <w:r>
        <w:t>点击 [工程技术与计划控制] → L2 工程技术与计划</w:t>
      </w:r>
    </w:p>
    <w:p>
      <w:pPr/>
      <w:r>
        <w:t>点击 [航线与定检维修] → L2 航线与定检维修</w:t>
      </w:r>
    </w:p>
    <w:p>
      <w:pPr/>
      <w:r>
        <w:t>跨部门联动状态：运营部（维修窗口/航班环冲突）· 财务部（维修预算/航材资产/成本管控）· 战略部（OEM关系/技术选型/机队反馈）· 人力部（招聘/培训/机型改装）· 安全部（审计/适航/局方检查）· 市场部（准点率/延误影响/品牌声誉）</w:t>
      </w:r>
    </w:p>
    <w:p>
      <w:pPr/>
      <w:r>
        <w:t>人员与培训概览：机务人员总数 · 各机型授权工程师数 · 机型改装培训进度 · 自建培训中心vs外包决策 · 新员工入职管道</w:t>
      </w:r>
    </w:p>
    <w:p>
      <w:pPr/>
      <w:r>
        <w:t>航材库存全景：各类航材库存水平 · 断供预警（红色/黄色/绿色）· 采购订单跟踪 · 共享池借用状态 · ABC分类管理</w:t>
      </w:r>
    </w:p>
    <w:p>
      <w:pPr/>
      <w:r>
        <w:t>退租检与客改货管理：租赁到期前6个月预警 · 退租检成本500-2000万美元 · 客改货周期3-6个月/成本1000-3000万美元 · 残值回收优化</w:t>
      </w:r>
    </w:p>
    <w:p>
      <w:pPr/>
      <w:r>
        <w:t>二手飞机市场面板：可出售/购买/出租/承租二手飞机（价格为新机30-70%）· 受机龄/维护状态/市场热度影响 · 交易历史记录</w:t>
      </w:r>
    </w:p>
    <w:p>
      <w:pPr/>
      <w:r>
        <w:t>AOG应急状态指示灯：当前AOG飞机数量 · 每架恢复倒计时 · 强制暂停标记 · 快速修补/彻底修复/调机换机 抉择提示</w:t>
      </w:r>
    </w:p>
    <w:p>
      <w:pPr/>
      <w:r>
        <w:t>OEM供应商关系看板：波音/空客/巴航等关系等级（普通-&gt;重要-&gt;战略伙伴-&gt;启动客户）· 优先交付权 · 购机折扣 · AOG优先响应 · 关系维护行动</w:t>
      </w:r>
    </w:p>
    <w:p>
      <w:pPr/>
      <w:r>
        <w:t>维修预算策略选择器：全面预防性维修（高成本/高可用率）· 最低合规维修（低成本/中风险）· 智能预测维修（AI优化）· 当前策略与预算执行率</w:t>
      </w:r>
    </w:p>
    <w:p>
      <w:pPr/>
      <w:r>
        <w:t>五大功能入口卡片: 航线与定检维修 / 工程技术与计划控制 / 航材与供应链 / 安全质量与适航 / 维修培训与资质</w:t>
      </w:r>
    </w:p>
    <w:p>
      <w:pPr/>
      <w:r>
        <w:t>机务总览仪表：机队可用率 · 维修成本/飞行小时 · 机械原因延误率 · AOG平均恢复时间 · 适航合规状态（绿色=零重大事件）</w:t>
      </w:r>
    </w:p>
    <w:p>
      <w:pPr/>
      <w:r>
        <w:t>MNT · 第三季度解锁 · 机队全生命周期技术管理（维修计划/航材供应链/适航管理/AOG应急/退租检）</w:t>
      </w:r>
    </w:p>
    <w:p>
      <w:pPr/>
      <w:r>
        <w:t>▸ n17_机务工程部 | 🔧 机务工程部 · 飞机全科医生团队 [补齐] [core]</w:t>
      </w:r>
    </w:p>
    <w:p>
      <w:pPr/>
      <w:r>
        <w:t>点击 [董事会 · 五年规划审批] → L1 董事会</w:t>
      </w:r>
    </w:p>
    <w:p>
      <w:pPr/>
      <w:r>
        <w:t>点击 [安全部 · 地缘风险] → L1 安全质量部</w:t>
      </w:r>
    </w:p>
    <w:p>
      <w:pPr/>
      <w:r>
        <w:t>点击 [人力部 · 组织架构] → L1 人力资源部</w:t>
      </w:r>
    </w:p>
    <w:p>
      <w:pPr/>
      <w:r>
        <w:t>点击 [机务部 · OEM关系] → L1 机务工程部</w:t>
      </w:r>
    </w:p>
    <w:p>
      <w:pPr/>
      <w:r>
        <w:t>点击 [运营部 · 航班环联动] → L1 运营部</w:t>
      </w:r>
    </w:p>
    <w:p>
      <w:pPr/>
      <w:r>
        <w:t>点击 [财务部 · 投资项目联动] → L1 财务部</w:t>
      </w:r>
    </w:p>
    <w:p>
      <w:pPr/>
      <w:r>
        <w:t>点击 [市场部 · 竞争情报] → L1 市场销售部</w:t>
      </w:r>
    </w:p>
    <w:p>
      <w:pPr/>
      <w:r>
        <w:t>点击 [新航线RPM评估] → L3 RPM 评估台</w:t>
      </w:r>
    </w:p>
    <w:p>
      <w:pPr/>
      <w:r>
        <w:t>点击 [战略研究与应急预案] → L2 战略研究与预案</w:t>
      </w:r>
    </w:p>
    <w:p>
      <w:pPr/>
      <w:r>
        <w:t>点击 [战略投资与并购] → L2 战略投资与并购</w:t>
      </w:r>
    </w:p>
    <w:p>
      <w:pPr/>
      <w:r>
        <w:t>点击 [联盟与战略合作] → L2 联盟与战略合作</w:t>
      </w:r>
    </w:p>
    <w:p>
      <w:pPr/>
      <w:r>
        <w:t>点击 [航权与时刻槽交易] → L2 航权与时刻槽</w:t>
      </w:r>
    </w:p>
    <w:p>
      <w:pPr/>
      <w:r>
        <w:t>点击 [机队与运力规划] → L2 机队与运力规划</w:t>
      </w:r>
    </w:p>
    <w:p>
      <w:pPr/>
      <w:r>
        <w:t>宏观周期监测：繁荣/衰退/萧条/恢复 -&gt; 对应的战略窗口提示（衰退期=廉价收购窗口 · 萧条期=政府纾困政策对接）</w:t>
      </w:r>
    </w:p>
    <w:p>
      <w:pPr/>
      <w:r>
        <w:t>地缘政治风险指数：飞越高风险国家航路费+20% · 航权谈判难度升级（-&gt;安全质量部联动）</w:t>
      </w:r>
    </w:p>
    <w:p>
      <w:pPr/>
      <w:r>
        <w:t>战略豁免申请：每财年最多2项战略项目的亏损豁免 · 当前剩余额度 · 上次投票结果</w:t>
      </w:r>
    </w:p>
    <w:p>
      <w:pPr/>
      <w:r>
        <w:t>战略应急预案：可预设1-2套黑天鹅预案（触发条件-&gt;自动措施-&gt;效果预估）· 预案状态指示灯</w:t>
      </w:r>
    </w:p>
    <w:p>
      <w:pPr/>
      <w:r>
        <w:t>战略项目看板：进行中项目列表 · 阶段进度甘特图 · 延迟兑现标记 · 董事会关注级别</w:t>
      </w:r>
    </w:p>
    <w:p>
      <w:pPr/>
      <w:r>
        <w:t>跨部门协同状态：市场部（竞争情报同步）· 财务部（投资项目联动）· 运营部（时刻槽-&gt;航班环）· 机务部（OEM关系/机队反馈）· 人力部（组织架构/机组规划）· 安全部（航权受限/地缘风险）</w:t>
      </w:r>
    </w:p>
    <w:p>
      <w:pPr/>
      <w:r>
        <w:t>核心KPI×4：新开航线数 · 战略合作项数 · 时刻槽持有量 · 战略项目里程碑达成率</w:t>
      </w:r>
    </w:p>
    <w:p>
      <w:pPr/>
      <w:r>
        <w:t>六大功能入口卡片: 机队与运力规划 / 航权与时刻槽交易 / 联盟与战略合作 / 战略投资与并购 / 战略研究与应急预案 / 新航线RPM评估</w:t>
      </w:r>
    </w:p>
    <w:p>
      <w:pPr/>
      <w:r>
        <w:t>五年战略规划指南针：5大战略优先级（航线扩张/机队升级/联盟深化/成本优化/绿色转型）· 长期财务模型预测</w:t>
      </w:r>
    </w:p>
    <w:p>
      <w:pPr/>
      <w:r>
        <w:t>战略仪表盘：战略一致性评分（&gt;80绿色/60-80黄色/&lt;60红色）· 政府关系点数 · 联盟成员等级 · 新市场收入占比</w:t>
      </w:r>
    </w:p>
    <w:p>
      <w:pPr/>
      <w:r>
        <w:t>STG · 第3财年解锁 · 战略制定 / 资源配置 / 决策参谋 / 变革推动</w:t>
      </w:r>
    </w:p>
    <w:p>
      <w:pPr/>
      <w:r>
        <w:t>▸ n16_战略发展部 | 🧭 战略发展部 · 公司大脑与参谋部 [补齐] [core]</w:t>
      </w:r>
    </w:p>
    <w:p>
      <w:pPr/>
      <w:r>
        <w:t>点击 [机务部 · 维修预算] → L1 机务工程部</w:t>
      </w:r>
    </w:p>
    <w:p>
      <w:pPr/>
      <w:r>
        <w:t>点击 [渠道预算] → L2 渠道预算</w:t>
      </w:r>
    </w:p>
    <w:p>
      <w:pPr/>
      <w:r>
        <w:t>点击 [宏观指示灯] → L2 宏观面板</w:t>
      </w:r>
    </w:p>
    <w:p>
      <w:pPr/>
      <w:r>
        <w:t>点击 [🚨 紧急融资] → L4 紧急融资/破产</w:t>
      </w:r>
    </w:p>
    <w:p>
      <w:pPr/>
      <w:r>
        <w:t>点击 [预算编制 / 使用率] → L3 年度预算编制</w:t>
      </w:r>
    </w:p>
    <w:p>
      <w:pPr/>
      <w:r>
        <w:t>点击 [碳配额] → L3 碳配额管理</w:t>
      </w:r>
    </w:p>
    <w:p>
      <w:pPr/>
      <w:r>
        <w:t>点击 [对冲面板] → L3 对冲工作台</w:t>
      </w:r>
    </w:p>
    <w:p>
      <w:pPr/>
      <w:r>
        <w:t>🚨 紧急融资（跑道&lt;3 月解锁）</w:t>
      </w:r>
    </w:p>
    <w:p>
      <w:pPr/>
      <w:r>
        <w:t>碳配额面板 · 燃油采购审批</w:t>
      </w:r>
    </w:p>
    <w:p>
      <w:pPr/>
      <w:r>
        <w:t>单航线盈利透视 · ERP 数据延迟提示</w:t>
      </w:r>
    </w:p>
    <w:p>
      <w:pPr/>
      <w:r>
        <w:t>预算使用率进度条 · 追加预算申请</w:t>
      </w:r>
    </w:p>
    <w:p>
      <w:pPr/>
      <w:r>
        <w:t>宏观指示灯 · PDP 应付</w:t>
      </w:r>
    </w:p>
    <w:p>
      <w:pPr/>
      <w:r>
        <w:t>燃油/汇率对冲：比例 0–80% · 期限 3/6/12 月 · 盈亏</w:t>
      </w:r>
    </w:p>
    <w:p>
      <w:pPr/>
      <w:r>
        <w:t>信用评级 AAA~D · WACC</w:t>
      </w:r>
    </w:p>
    <w:p>
      <w:pPr/>
      <w:r>
        <w:t>现金跑道大仪表 + 关键数字（净利润/营收/成本）</w:t>
      </w:r>
    </w:p>
    <w:p>
      <w:pPr/>
      <w:r>
        <w:t>FIN · 现金命脉</w:t>
      </w:r>
    </w:p>
    <w:p>
      <w:pPr/>
      <w:r>
        <w:t>▸ n15_财务部 | 💰 财务部 [补齐] [core]</w:t>
      </w:r>
    </w:p>
    <w:p>
      <w:pPr/>
      <w:r>
        <w:t>点击 [安全部 · 品牌/媒体关系] → L1 安全质量部</w:t>
      </w:r>
    </w:p>
    <w:p>
      <w:pPr/>
      <w:r>
        <w:t>点击 [价格战] → L4 事件弹窗</w:t>
      </w:r>
    </w:p>
    <w:p>
      <w:pPr/>
      <w:r>
        <w:t>点击 [品牌危机公关] → L2 品牌危机公关</w:t>
      </w:r>
    </w:p>
    <w:p>
      <w:pPr/>
      <w:r>
        <w:t>点击 [渠道预算] → L2 渠道预算</w:t>
      </w:r>
    </w:p>
    <w:p>
      <w:pPr/>
      <w:r>
        <w:t>点击 [大客户合同] → L2 大客户合同</w:t>
      </w:r>
    </w:p>
    <w:p>
      <w:pPr/>
      <w:r>
        <w:t>点击 [大客户合同] → L2 大客户合同</w:t>
      </w:r>
    </w:p>
    <w:p>
      <w:pPr/>
      <w:r>
        <w:t>点击 [季节性日历] → L2 季节性日历</w:t>
      </w:r>
    </w:p>
    <w:p>
      <w:pPr/>
      <w:r>
        <w:t>点击 [产品工坊] → L3 产品工坊</w:t>
      </w:r>
    </w:p>
    <w:p>
      <w:pPr/>
      <w:r>
        <w:t>点击 [常旅客计划] → L3 FFP 管理</w:t>
      </w:r>
    </w:p>
    <w:p>
      <w:pPr/>
      <w:r>
        <w:t>点击 [查看完整收益分析 →] → L2 航线收益分析</w:t>
      </w:r>
    </w:p>
    <w:p>
      <w:pPr/>
      <w:r>
        <w:t>点击 [航线收益排行中的行] → L2 航线收益分析（自动选中该航线）</w:t>
      </w:r>
    </w:p>
    <w:p>
      <w:pPr/>
      <w:r>
        <w:t>点击 [核心KPI卡片（任意一张）] → L2 航线收益分析（聚焦对应维度）</w:t>
      </w:r>
    </w:p>
    <w:p>
      <w:pPr/>
      <w:r>
        <w:t>点击 [竞争雷达] → L2 竞争雷达</w:t>
      </w:r>
    </w:p>
    <w:p>
      <w:pPr/>
      <w:r>
        <w:t>点击 [定价策略] → L2 航班定价</w:t>
      </w:r>
    </w:p>
    <w:p>
      <w:pPr/>
      <w:r>
        <w:t>品牌危机公关决策入口</w:t>
      </w:r>
    </w:p>
    <w:p>
      <w:pPr/>
      <w:r>
        <w:t>常旅客计划 · 产品工坊 · 大客户合同 · 渠道预算</w:t>
      </w:r>
    </w:p>
    <w:p>
      <w:pPr/>
      <w:r>
        <w:t>季节性日历：节日需求曲线 + 旺季策略包 → 进入 L2 季节性日历</w:t>
      </w:r>
    </w:p>
    <w:p>
      <w:pPr/>
      <w:r>
        <w:t>竞争雷达 · 价格战事件选项</w:t>
      </w:r>
    </w:p>
    <w:p>
      <w:pPr/>
      <w:r>
        <w:t>定价策略：票价 / 折扣 / 预售 → 进入 L2 航班定价</w:t>
      </w:r>
    </w:p>
    <w:p>
      <w:pPr/>
      <w:r>
        <w:t>联动入口：底部「查看完整收益分析 →」跳转 L2 航线收益分析</w:t>
      </w:r>
    </w:p>
    <w:p>
      <w:pPr/>
      <w:r>
        <w:t>列表交互：点击表头排序（默认按净利润降序）；点击行 → L2 航线收益分析（选中该航线）</w:t>
      </w:r>
    </w:p>
    <w:p>
      <w:pPr/>
      <w:r>
        <w:t>航线收益排行（完整列表）：排名 · 航线 · 执飞机型 · 周班次 · 总收入 · 总成本 · 净利润 · 客座率 · 利润率 · 趋势（↗/→/↘）</w:t>
      </w:r>
    </w:p>
    <w:p>
      <w:pPr/>
      <w:r>
        <w:t>核心KPI卡片×4：航线总收入 · 航线总成本 · 航线净利润 · 综合利润率（带同比趋势；与 L2 航线收益分析数字一致）</w:t>
      </w:r>
    </w:p>
    <w:p>
      <w:pPr/>
      <w:r>
        <w:t>目标：客座率 · 单位收益 · 品牌净值 · 市场份额</w:t>
      </w:r>
    </w:p>
    <w:p>
      <w:pPr/>
      <w:r>
        <w:t>MKT · 含航线收益总览入口</w:t>
      </w:r>
    </w:p>
    <w:p>
      <w:pPr/>
      <w:r>
        <w:t>▸ n14_市场销售部 | 📈 市场销售部 [补齐] [core]</w:t>
      </w:r>
    </w:p>
    <w:p>
      <w:pPr/>
      <w:r>
        <w:t>点击 [人力部 · 人员短缺/招聘] → L1 人力资源部</w:t>
      </w:r>
    </w:p>
    <w:p>
      <w:pPr/>
      <w:r>
        <w:t>点击 [机务部 · AOG/维修联动] → L1 机务工程部</w:t>
      </w:r>
    </w:p>
    <w:p>
      <w:pPr/>
      <w:r>
        <w:t>点击 [战略部 · 时刻槽联动] → L1 战略发展部</w:t>
      </w:r>
    </w:p>
    <w:p>
      <w:pPr/>
      <w:r>
        <w:t>点击 [任命 / 绩效] → L4 部门负责人任命</w:t>
      </w:r>
    </w:p>
    <w:p>
      <w:pPr/>
      <w:r>
        <w:t>点击 [IRROPS / 危机] → L4 危机弹窗</w:t>
      </w:r>
    </w:p>
    <w:p>
      <w:pPr/>
      <w:r>
        <w:t>点击 [航班环构建 / 计划草案] → L3 航班环构建器</w:t>
      </w:r>
    </w:p>
    <w:p>
      <w:pPr/>
      <w:r>
        <w:t>点击 [航季总纲] → L2 航季总纲</w:t>
      </w:r>
    </w:p>
    <w:p>
      <w:pPr/>
      <w:r>
        <w:t>点击 [周计划中的航班行] → L2 航班详细计划</w:t>
      </w:r>
    </w:p>
    <w:p>
      <w:pPr/>
      <w:r>
        <w:t>点击 [航班周总计划] → L2 航班周总计划</w:t>
      </w:r>
    </w:p>
    <w:p>
      <w:pPr/>
      <w:r>
        <w:t>点击 [向CEO提交购机建议] → 收件箱 + 可开 L4 会议</w:t>
      </w:r>
    </w:p>
    <w:p>
      <w:pPr/>
      <w:r>
        <w:t>负责人绩效与任命（无副手任命）</w:t>
      </w:r>
    </w:p>
    <w:p>
      <w:pPr/>
      <w:r>
        <w:t>IRROPS 入口：台风 / AOG / 罢工危机</w:t>
      </w:r>
    </w:p>
    <w:p>
      <w:pPr/>
      <w:r>
        <w:t>航班环构建：AI 方案选型或手动连班</w:t>
      </w:r>
    </w:p>
    <w:p>
      <w:pPr/>
      <w:r>
        <w:t>计划草案：季节性加班 / 时刻槽倾向</w:t>
      </w:r>
    </w:p>
    <w:p>
      <w:pPr/>
      <w:r>
        <w:t>点击周总计划中任意航班 → 航班详细计划</w:t>
      </w:r>
    </w:p>
    <w:p>
      <w:pPr/>
      <w:r>
        <w:t>航班周总计划：在航季框架下按周安排执飞</w:t>
      </w:r>
    </w:p>
    <w:p>
      <w:pPr/>
      <w:r>
        <w:t>航季总纲：夏秋 / 冬春航季顶层框架（航网·时刻·运力·保障）→ 进入 L2 航季总纲</w:t>
      </w:r>
    </w:p>
    <w:p>
      <w:pPr/>
      <w:r>
        <w:t>运力饱和红条 +「向 CEO 提交购机建议」</w:t>
      </w:r>
    </w:p>
    <w:p>
      <w:pPr/>
      <w:r>
        <w:t>目标：准点率 · 航班完成率 · 单班成本 · 日利用率 · 过站效率</w:t>
      </w:r>
    </w:p>
    <w:p>
      <w:pPr/>
      <w:r>
        <w:t>OPS · 逐季解锁</w:t>
      </w:r>
    </w:p>
    <w:p>
      <w:pPr/>
      <w:r>
        <w:t>▸ n13_运营部 | ⚙️ 运营部 [补齐] [core]</w:t>
      </w:r>
    </w:p>
    <w:p>
      <w:pPr/>
      <w:r>
        <w:t>点击 [+ 开通新航线] → L3 RPM评估 或 L4 开线会议</w:t>
      </w:r>
    </w:p>
    <w:p>
      <w:pPr/>
      <w:r>
        <w:t>点击 [代码共享 / 联盟] → 相关详情或战略入口</w:t>
      </w:r>
    </w:p>
    <w:p>
      <w:pPr/>
      <w:r>
        <w:t>点击 [已有航权] → 航权列表/详情（同页或侧栏）</w:t>
      </w:r>
    </w:p>
    <w:p>
      <w:pPr/>
      <w:r>
        <w:t>点击 [航线列表行 / 地图航线] → L2 单航线</w:t>
      </w:r>
    </w:p>
    <w:p>
      <w:pPr/>
      <w:r>
        <w:t>地图高亮本公司航线；可进全屏航线图模式</w:t>
      </w:r>
    </w:p>
    <w:p>
      <w:pPr/>
      <w:r>
        <w:t>点击航线 → 单航线详情；+ 开通新航线 → RPM/会议</w:t>
      </w:r>
    </w:p>
    <w:p>
      <w:pPr/>
      <w:r>
        <w:t>航空联盟：星空联盟 / 天合联盟 / 寰宇一家等网络联结</w:t>
      </w:r>
    </w:p>
    <w:p>
      <w:pPr/>
      <w:r>
        <w:t>代码共享：他航承运、本航销售扩展</w:t>
      </w:r>
    </w:p>
    <w:p>
      <w:pPr/>
      <w:r>
        <w:t>平均航距：反映航线长短与成本结构</w:t>
      </w:r>
    </w:p>
    <w:p>
      <w:pPr/>
      <w:r>
        <w:t>网络集中度：枢纽集中 vs 多点分散</w:t>
      </w:r>
    </w:p>
    <w:p>
      <w:pPr/>
      <w:r>
        <w:t>中转效率：最短中转时间（MCT）· 航班波（Banks）</w:t>
      </w:r>
    </w:p>
    <w:p>
      <w:pPr/>
      <w:r>
        <w:t>运力投放：可用座公里（ASK）等</w:t>
      </w:r>
    </w:p>
    <w:p>
      <w:pPr/>
      <w:r>
        <w:t>航线列表：OD · 执飞机型 · 周班次 · 航班频率（日/周）· 客座率 · 日利润</w:t>
      </w:r>
    </w:p>
    <w:p>
      <w:pPr/>
      <w:r>
        <w:t>网络统计：总航线数 · 覆盖城市/国家 · 已有航权</w:t>
      </w:r>
    </w:p>
    <w:p>
      <w:pPr/>
      <w:r>
        <w:t>地图 + 列表</w:t>
      </w:r>
    </w:p>
    <w:p>
      <w:pPr/>
      <w:r>
        <w:t>▸ n12_航线网络 | 🗺 航线网络 [补齐] [core]</w:t>
      </w:r>
    </w:p>
    <w:p>
      <w:pPr/>
      <w:r>
        <w:t>点击 [+ 购买飞机] → L4 购机决策会议</w:t>
      </w:r>
    </w:p>
    <w:p>
      <w:pPr/>
      <w:r>
        <w:t>点击 [远程·中程·短程 / 宽窄体筛选] → 同页过滤</w:t>
      </w:r>
    </w:p>
    <w:p>
      <w:pPr/>
      <w:r>
        <w:t>点击 [机型 ▶ / 注册号 / 飞机名称] → L2 飞机详情</w:t>
      </w:r>
    </w:p>
    <w:p>
      <w:pPr/>
      <w:r>
        <w:t>点击飞机 → 飞机详情页</w:t>
      </w:r>
    </w:p>
    <w:p>
      <w:pPr/>
      <w:r>
        <w:t>+ 购买飞机 → 购机决策会议</w:t>
      </w:r>
    </w:p>
    <w:p>
      <w:pPr/>
      <w:r>
        <w:t>运营与性能数据：利用率、执飞状态等（列表/详情）</w:t>
      </w:r>
    </w:p>
    <w:p>
      <w:pPr/>
      <w:r>
        <w:t>按机型折叠列表：数量▶；明细含座位、首飞日、机龄、维修/适航状态</w:t>
      </w:r>
    </w:p>
    <w:p>
      <w:pPr/>
      <w:r>
        <w:t>机队分类：宽体机 / 窄体机</w:t>
      </w:r>
    </w:p>
    <w:p>
      <w:pPr/>
      <w:r>
        <w:t>机队分类：远程 / 中程 / 短程</w:t>
      </w:r>
    </w:p>
    <w:p>
      <w:pPr/>
      <w:r>
        <w:t>来源：自有 / 融资租赁 / 经营租赁</w:t>
      </w:r>
    </w:p>
    <w:p>
      <w:pPr/>
      <w:r>
        <w:t>基本信息与标识：飞机名称（如「迪士尼号」）· 注册号 · 机型</w:t>
      </w:r>
    </w:p>
    <w:p>
      <w:pPr/>
      <w:r>
        <w:t>汇总：机队总数 · 平均机龄 · 可用率%</w:t>
      </w:r>
    </w:p>
    <w:p>
      <w:pPr/>
      <w:r>
        <w:t>列表 · 购机入口</w:t>
      </w:r>
    </w:p>
    <w:p>
      <w:pPr/>
      <w:r>
        <w:t>▸ n9_机队 | 🛩 机队 [补齐] [core]</w:t>
      </w:r>
    </w:p>
    <w:p>
      <w:pPr/>
      <w:r>
        <w:t>点击 [暂缓 / 撤销 / 拒绝] → 标记状态；待办仍受 7 日截止约束</w:t>
      </w:r>
    </w:p>
    <w:p>
      <w:pPr/>
      <w:r>
        <w:t>点击 [发起会议] → L4 CEO 决策会议</w:t>
      </w:r>
    </w:p>
    <w:p>
      <w:pPr/>
      <w:r>
        <w:t>点击 [批准] → 生效并更新相关系统</w:t>
      </w:r>
    </w:p>
    <w:p>
      <w:pPr/>
      <w:r>
        <w:t>点击 [左侧邮件行] → 右侧详情（同页）</w:t>
      </w:r>
    </w:p>
    <w:p>
      <w:pPr/>
      <w:r>
        <w:t>开局样例：航线申请等提案邮件</w:t>
      </w:r>
    </w:p>
    <w:p>
      <w:pPr/>
      <w:r>
        <w:t>待办事件（含暂缓）：自收件日起第 7 日截止；到期强制跳转该邮件，须批准或撤销/拒绝后方可继续游戏</w:t>
      </w:r>
    </w:p>
    <w:p>
      <w:pPr/>
      <w:r>
        <w:t>一般信息邮件：可略过</w:t>
      </w:r>
    </w:p>
    <w:p>
      <w:pPr/>
      <w:r>
        <w:t>信息范围：所有发给 CEO 的信息与待办事项均以邮件送达（类型可扩展）</w:t>
      </w:r>
    </w:p>
    <w:p>
      <w:pPr/>
      <w:r>
        <w:t>操作按钮：批准 · 发起会议 · 直接确认 · 暂缓 / 撤销 / 拒绝（「批准」适用于各类提案，不限定开航）</w:t>
      </w:r>
    </w:p>
    <w:p>
      <w:pPr/>
      <w:r>
        <w:t>邮件详情：正文、抄送部门、数据表、柱状图、前置进度甘特</w:t>
      </w:r>
    </w:p>
    <w:p>
      <w:pPr/>
      <w:r>
        <w:t>邮件列表：按日期分组；未读主题亮度 100% + 底色略亮；已读主题亮度 60% + 底色不亮</w:t>
      </w:r>
    </w:p>
    <w:p>
      <w:pPr/>
      <w:r>
        <w:t>左列表 + 右详情</w:t>
      </w:r>
    </w:p>
    <w:p>
      <w:pPr/>
      <w:r>
        <w:t>▸ n7_收件箱 | 📬 收件箱 [补齐] [core]</w:t>
      </w:r>
    </w:p>
    <w:p>
      <w:pPr/>
      <w:r>
        <w:t>点击 [地图航线 / 飞机] → 单航线详情 或 L2 飞机详情</w:t>
      </w:r>
    </w:p>
    <w:p>
      <w:pPr/>
      <w:r>
        <w:t>点击 [竞争态势微件] → L2 竞争态势</w:t>
      </w:r>
    </w:p>
    <w:p>
      <w:pPr/>
      <w:r>
        <w:t>点击 [宏观经济指示灯] → L2 宏观经济面板</w:t>
      </w:r>
    </w:p>
    <w:p>
      <w:pPr/>
      <w:r>
        <w:t>点击 [检修计划 ▼] → 展开 / 可去机务 Tab</w:t>
      </w:r>
    </w:p>
    <w:p>
      <w:pPr/>
      <w:r>
        <w:t>点击 [竞争态势微件] → L2 竞争雷达</w:t>
      </w:r>
    </w:p>
    <w:p>
      <w:pPr/>
      <w:r>
        <w:t>点击 [航线统计 ▼] → 展开 / 可去航线 Tab</w:t>
      </w:r>
    </w:p>
    <w:p>
      <w:pPr/>
      <w:r>
        <w:t>点击 [董事会满意度] → L1 董事会</w:t>
      </w:r>
    </w:p>
    <w:p>
      <w:pPr/>
      <w:r>
        <w:t>点击 [现金跑道] → L1 财务部</w:t>
      </w:r>
    </w:p>
    <w:p>
      <w:pPr/>
      <w:r>
        <w:t>点击 [下一件待办事项] → 收件箱邮件 或 L4 会议</w:t>
      </w:r>
    </w:p>
    <w:p>
      <w:pPr/>
      <w:r>
        <w:t>付款期限倒计时（飞机预付款等未来应付）</w:t>
      </w:r>
    </w:p>
    <w:p>
      <w:pPr/>
      <w:r>
        <w:t>底部快讯：最新邮件摘要滚动</w:t>
      </w:r>
    </w:p>
    <w:p>
      <w:pPr/>
      <w:r>
        <w:t>行动中心：待决策事件 → 会议/邮件</w:t>
      </w:r>
    </w:p>
    <w:p>
      <w:pPr/>
      <w:r>
        <w:t>宏观经济指示灯：扩张 / 收缩 / 危机（点进宏观面板）</w:t>
      </w:r>
    </w:p>
    <w:p>
      <w:pPr/>
      <w:r>
        <w:t>竞争态势微件：7维度竞对对标 → 点击进入 L2 竞争雷达</w:t>
      </w:r>
    </w:p>
    <w:p>
      <w:pPr/>
      <w:r>
        <w:t>覆层面板：下一件待办 · 航线统计▼ · 检修计划▼ · 员工满意度 · 媒体报道</w:t>
      </w:r>
    </w:p>
    <w:p>
      <w:pPr/>
      <w:r>
        <w:t>目标×4：现金跑道（月数+趋势）· 董事会满意度 · 机队规模+可用率 · 本季净利润</w:t>
      </w:r>
    </w:p>
    <w:p>
      <w:pPr/>
      <w:r>
        <w:t>地图舞台：航线动画、飞机位置、枢纽</w:t>
      </w:r>
    </w:p>
    <w:p>
      <w:pPr/>
      <w:r>
        <w:t>线框图中心页 · 控制中心</w:t>
      </w:r>
    </w:p>
    <w:p>
      <w:pPr/>
      <w:r>
        <w:t>▸ n6_主页_Dashboard | 🏠 主页 Dashboard [补齐] [core]</w:t>
      </w:r>
    </w:p>
    <w:p>
      <w:pPr/>
      <w:r>
        <w:t>29.6.2 L1 主界面页（主页 / 收件箱 / 机队 / 航线 / 运营 / 市场 / 财务 / 战略 / 机务 / 人力 / 安全 / 董事会）</w:t>
      </w:r>
    </w:p>
    <w:p>
      <w:pPr/>
      <w:r>
        <w:t>点击 [开始经营] → L1 主页 + AO 引导</w:t>
      </w:r>
    </w:p>
    <w:p>
      <w:pPr/>
      <w:r>
        <w:t>本页不展示：派系分布、化学反应</w:t>
      </w:r>
    </w:p>
    <w:p>
      <w:pPr/>
      <w:r>
        <w:t>确认开局 → 进入主页 + AO 强制引导</w:t>
      </w:r>
    </w:p>
    <w:p>
      <w:pPr/>
      <w:r>
        <w:t>本届董事会目标清单（类型 / 进度 / 关联董事）</w:t>
      </w:r>
    </w:p>
    <w:p>
      <w:pPr/>
      <w:r>
        <w:t>财年开局</w:t>
      </w:r>
    </w:p>
    <w:p>
      <w:pPr/>
      <w:r>
        <w:t>▸ n5_年度目标确认 | 🎯 年度目标确认 [NEW] [new]</w:t>
      </w:r>
    </w:p>
    <w:p>
      <w:pPr/>
      <w:r>
        <w:t>点击 [候选卡片] → 展开主张详情（同页）</w:t>
      </w:r>
    </w:p>
    <w:p>
      <w:pPr/>
      <w:r>
        <w:t>点击 [确认本届董事会] → L0 年度目标确认</w:t>
      </w:r>
    </w:p>
    <w:p>
      <w:pPr/>
      <w:r>
        <w:t>生成本财年目标清单 T-01~T-08（3–6 项浮动）</w:t>
      </w:r>
    </w:p>
    <w:p>
      <w:pPr/>
      <w:r>
        <w:t>固定 9 席（含玩家 CEO）· 按股东权重抽取</w:t>
      </w:r>
    </w:p>
    <w:p>
      <w:pPr/>
      <w:r>
        <w:t>隐藏：派系、策略标签、化学组合条件</w:t>
      </w:r>
    </w:p>
    <w:p>
      <w:pPr/>
      <w:r>
        <w:t>展示候选：头像、姓名、年龄、国籍、机构、性格、主张</w:t>
      </w:r>
    </w:p>
    <w:p>
      <w:pPr/>
      <w:r>
        <w:t>入口: 出口 → 年度目标确认界面</w:t>
      </w:r>
    </w:p>
    <w:p>
      <w:pPr/>
      <w:r>
        <w:t>GDD 第5–6章</w:t>
      </w:r>
    </w:p>
    <w:p>
      <w:pPr/>
      <w:r>
        <w:t>▸ n4_董事会组建_抽卡 | 🃏 董事会组建（抽卡） [NEW] [new]</w:t>
      </w:r>
    </w:p>
    <w:p>
      <w:pPr/>
      <w:r>
        <w:t>点击 [确认注册] → L0 董事会组建</w:t>
      </w:r>
    </w:p>
    <w:p>
      <w:pPr/>
      <w:r>
        <w:t>确认后生成第一届董事会候选权重</w:t>
      </w:r>
    </w:p>
    <w:p>
      <w:pPr/>
      <w:r>
        <w:t>初始资金 / 股东结构预览（映射董事会权重）</w:t>
      </w:r>
    </w:p>
    <w:p>
      <w:pPr/>
      <w:r>
        <w:t>总部基地（如 SZX）· 本位币</w:t>
      </w:r>
    </w:p>
    <w:p>
      <w:pPr/>
      <w:r>
        <w:t>涂装样式：系统提供的若干机身涂装方案</w:t>
      </w:r>
    </w:p>
    <w:p>
      <w:pPr/>
      <w:r>
        <w:t>品牌色：主色 · 辅色</w:t>
      </w:r>
    </w:p>
    <w:p>
      <w:pPr/>
      <w:r>
        <w:t>公司 LOGO：系统自带图标库 或 玩家上传图像</w:t>
      </w:r>
    </w:p>
    <w:p>
      <w:pPr/>
      <w:r>
        <w:t>ICAO 三字码</w:t>
      </w:r>
    </w:p>
    <w:p>
      <w:pPr/>
      <w:r>
        <w:t>航司命名：中文名 · 英文名</w:t>
      </w:r>
    </w:p>
    <w:p>
      <w:pPr/>
      <w:r>
        <w:t>开局强制</w:t>
      </w:r>
    </w:p>
    <w:p>
      <w:pPr/>
      <w:r>
        <w:t>▸ n3_公司注册 | 🏢 公司注册 [NEW] [new]</w:t>
      </w:r>
    </w:p>
    <w:p>
      <w:pPr/>
      <w:r>
        <w:t>点击 [下一步 / 确认] → L0 公司注册</w:t>
      </w:r>
    </w:p>
    <w:p>
      <w:pPr/>
      <w:r>
        <w:t>私人幕僚：系统自动匹配（MVP 合并为 AO「小航」入口）</w:t>
      </w:r>
    </w:p>
    <w:p>
      <w:pPr/>
      <w:r>
        <w:t>开局影响：初始航网偏好、外交倾向、幕僚生成</w:t>
      </w:r>
    </w:p>
    <w:p>
      <w:pPr/>
      <w:r>
        <w:t>个人形象：上传图像作为 CEO 形象（支持裁剪预览）</w:t>
      </w:r>
    </w:p>
    <w:p>
      <w:pPr/>
      <w:r>
        <w:t>基础资料：姓名 / 性别 / 年龄 / 国籍</w:t>
      </w:r>
    </w:p>
    <w:p>
      <w:pPr/>
      <w:r>
        <w:t>GDD 3.1 / 开局</w:t>
      </w:r>
    </w:p>
    <w:p>
      <w:pPr/>
      <w:r>
        <w:t>▸ n2_玩家资料创建 | 👤 玩家资料创建 [NEW] [new]</w:t>
      </w:r>
    </w:p>
    <w:p>
      <w:pPr/>
      <w:r>
        <w:t>点击 [退出] → 关闭游戏</w:t>
      </w:r>
    </w:p>
    <w:p>
      <w:pPr/>
      <w:r>
        <w:t>点击 [飞行学院] → L2 飞行学院</w:t>
      </w:r>
    </w:p>
    <w:p>
      <w:pPr/>
      <w:r>
        <w:t>点击 [设置（含显示模式）] → L2 设置/存档</w:t>
      </w:r>
    </w:p>
    <w:p>
      <w:pPr/>
      <w:r>
        <w:t>点击 [继续 / 读档] → 存档列表 → L1 主页</w:t>
      </w:r>
    </w:p>
    <w:p>
      <w:pPr/>
      <w:r>
        <w:t>点击 [新游戏] → L0 玩家资料创建</w:t>
      </w:r>
    </w:p>
    <w:p>
      <w:pPr/>
      <w:r>
        <w:t>退出游戏</w:t>
      </w:r>
    </w:p>
    <w:p>
      <w:pPr/>
      <w:r>
        <w:t>飞行学院：图文教程库（可选，读完给幕僚经验）</w:t>
      </w:r>
    </w:p>
    <w:p>
      <w:pPr/>
      <w:r>
        <w:t>显示设置：全屏 或 窗口</w:t>
      </w:r>
    </w:p>
    <w:p>
      <w:pPr/>
      <w:r>
        <w:t>设置：语言、货币显示、音效、速度默认值、辅助选项</w:t>
      </w:r>
    </w:p>
    <w:p>
      <w:pPr/>
      <w:r>
        <w:t>继续 / 读档：最近存档 + 存档列表</w:t>
      </w:r>
    </w:p>
    <w:p>
      <w:pPr/>
      <w:r>
        <w:t>新游戏：进入建档流程</w:t>
      </w:r>
    </w:p>
    <w:p>
      <w:pPr/>
      <w:r>
        <w:t>游戏启动首屏</w:t>
      </w:r>
    </w:p>
    <w:p>
      <w:pPr/>
      <w:r>
        <w:t>▸ n1_主菜单 | 🎮 主菜单 [NEW] [new]</w:t>
      </w:r>
    </w:p>
    <w:p>
      <w:pPr/>
      <w:r>
        <w:t>点击 [底部 Tab 安全] → L1 安全质量部</w:t>
      </w:r>
    </w:p>
    <w:p>
      <w:pPr/>
      <w:r>
        <w:t>点击 [底部 Tab 战略] → L1 战略发展部</w:t>
      </w:r>
    </w:p>
    <w:p>
      <w:pPr/>
      <w:r>
        <w:t>点击 [设置入口（若有）] → L2 设置/存档</w:t>
      </w:r>
    </w:p>
    <w:p>
      <w:pPr/>
      <w:r>
        <w:t>点击 [右下角 AO 头像] → L2 AO 对话窗</w:t>
      </w:r>
    </w:p>
    <w:p>
      <w:pPr/>
      <w:r>
        <w:t>点击 [速度键 ▶/▶▶/▶▶▶/‖] → 切换 1×/2×/4×/暂停</w:t>
      </w:r>
    </w:p>
    <w:p>
      <w:pPr/>
      <w:r>
        <w:t>点击 [底部 Tab] → 打开所选 Tab 对应的一级页</w:t>
      </w:r>
    </w:p>
    <w:p>
      <w:pPr/>
      <w:r>
        <w:t>暂停态：边缘遮罩 +「已暂停」；飞机与进度冻结</w:t>
      </w:r>
    </w:p>
    <w:p>
      <w:pPr/>
      <w:r>
        <w:t>术语：专业词虚线下划线 → Tooltip</w:t>
      </w:r>
    </w:p>
    <w:p>
      <w:pPr/>
      <w:r>
        <w:t>右下角 AO 头像（绿/黄/红状态）</w:t>
      </w:r>
    </w:p>
    <w:p>
      <w:pPr/>
      <w:r>
        <w:t>地图舞台：世界卫星地图（昼夜）· 航线发光弧 · 飞机图标 · 枢纽光点 · 蓝色数据覆层</w:t>
      </w:r>
    </w:p>
    <w:p>
      <w:pPr/>
      <w:r>
        <w:t>分隔竖线：航线与运营之间；安全与董事会之间</w:t>
      </w:r>
    </w:p>
    <w:p>
      <w:pPr/>
      <w:r>
        <w:t>底部主菜单 Tab：主页 / 收件箱 / 机队 / 航线 | 运营 / 市场 / 财务 / 战略 / 机务 / 人力 / 安全 | 董事会</w:t>
      </w:r>
    </w:p>
    <w:p>
      <w:pPr/>
      <w:r>
        <w:t>速度控制：▶（1×）→ ▶▶（2×）→ ▶▶▶（4×）→ ‖（暂停）；无 8 倍速</w:t>
      </w:r>
    </w:p>
    <w:p>
      <w:pPr/>
      <w:r>
        <w:t>顶部栏：公司 LOGO · 公司名称 · CEO 名字 · 日期/星期</w:t>
      </w:r>
    </w:p>
    <w:p>
      <w:pPr/>
      <w:r>
        <w:t>线框图核心：地图为舞台，UI 为覆层</w:t>
      </w:r>
    </w:p>
    <w:p>
      <w:pPr/>
      <w:r>
        <w:t>▸ n0_主界面框架_常驻 | 🖥️ 主界面框架（常驻） [框架] [shell]</w:t>
      </w:r>
    </w:p>
    <w:p>
      <w:pPr/>
      <w:r>
        <w:t>29.6.1 L0 框架与启动页</w:t>
      </w:r>
    </w:p>
    <w:p>
      <w:pPr/>
      <w:r>
        <w:t>以下为完整 UI 交互白板全部 103 个界面的层级结构、功能点与导航跳转关系。按 L0-L5 六级分层。数据同步日期：2026-08-10，白板 CONTENT_REV 20260810v。</w:t>
      </w:r>
    </w:p>
    <w:p>
      <w:pPr/>
      <w:r>
        <w:t>29.6 完整UI交互白板目录（同步自 Airline_CEO__UI交互白板 V1.0.html）</w:t>
      </w:r>
    </w:p>
    <w:p>
      <w:pPr>
        <w:pStyle w:val="Heading3"/>
      </w:pPr>
      <w:r>
        <w:t>第30章：游戏速度控制与暂停机制（原21.2 / 21.3）</w:t>
      </w:r>
    </w:p>
    <w:p>
      <w:pPr>
        <w:pStyle w:val="Heading3"/>
      </w:pPr>
      <w:r>
        <w:t>第31章：存档与“新游戏+”系统（原21.4）</w:t>
      </w:r>
    </w:p>
    <w:p>
      <w:pPr>
        <w:pStyle w:val="Heading2"/>
      </w:pPr>
      <w:r>
        <w:t>第八部分：技术、资产与数值（原第18、19、20章）</w:t>
      </w:r>
    </w:p>
    <w:p>
      <w:pPr>
        <w:pStyle w:val="Heading3"/>
      </w:pPr>
      <w:r>
        <w:t>定位：给程序和美术看的硬核规范。</w:t>
      </w:r>
    </w:p>
    <w:p>
      <w:pPr>
        <w:pStyle w:val="Heading3"/>
      </w:pPr>
      <w:r>
        <w:t>第32章：技术架构与网络协议（含离线同步、性能指标）</w:t>
      </w:r>
    </w:p>
    <w:p>
      <w:pPr>
        <w:pStyle w:val="Heading3"/>
      </w:pPr>
      <w:r>
        <w:t>第33章：数值平衡与内容资产规范（含经济锚点、AI行为参数、头像/音效规范）</w:t>
      </w:r>
    </w:p>
    <w:p>
      <w:pPr>
        <w:pStyle w:val="Heading2"/>
      </w:pPr>
      <w:r>
        <w:t>第九部分 · 测试与发布层面</w:t>
      </w:r>
    </w:p>
    <w:p>
      <w:pPr>
        <w:pStyle w:val="Heading3"/>
      </w:pPr>
      <w:r>
        <w:t>第34章 · 测试计划</w:t>
      </w:r>
    </w:p>
    <w:p>
      <w:pPr>
        <w:pStyle w:val="Heading3"/>
      </w:pPr>
      <w:r>
        <w:t>第35章 · 发布计划</w:t>
      </w:r>
    </w:p>
    <w:p>
      <w:pPr>
        <w:pStyle w:val="Heading3"/>
      </w:pPr>
      <w:r>
        <w:t>第36章 · 社区/Mod支持</w:t>
      </w:r>
    </w:p>
    <w:p>
      <w:pPr>
        <w:pStyle w:val="Heading2"/>
      </w:pPr>
      <w:r>
        <w:t>第十部分 · 运营与盈利模式层面</w:t>
      </w:r>
    </w:p>
    <w:p>
      <w:pPr>
        <w:pStyle w:val="Heading3"/>
      </w:pPr>
      <w:r>
        <w:t>第37章 · 商业模式</w:t>
      </w:r>
    </w:p>
    <w:p>
      <w:pPr>
        <w:pStyle w:val="Heading3"/>
      </w:pPr>
      <w:r>
        <w:t>第38章 · 数据分析与遥测</w:t>
      </w:r>
    </w:p>
    <w:p>
      <w:pPr>
        <w:pStyle w:val="Heading1"/>
      </w:pPr>
      <w:r>
        <w:t>第一部分 · 概念与核心循环</w:t>
      </w:r>
    </w:p>
    <w:p>
      <w:pPr>
        <w:pStyle w:val="Normal(Web)"/>
      </w:pPr>
      <w:r>
        <w:t>定位：5分钟看懂这个游戏玩什么。</w:t>
      </w:r>
    </w:p>
    <w:p>
      <w:pPr>
        <w:pStyle w:val="Heading2"/>
      </w:pPr>
      <w:r>
        <w:t>第1章 · 游戏设计愿景与哲学</w:t>
      </w:r>
    </w:p>
    <w:p>
      <w:pPr>
        <w:pStyle w:val="Heading4"/>
      </w:pPr>
      <w:r>
        <w:t>1.1 我们为什么要做这款游戏</w:t>
      </w:r>
    </w:p>
    <w:p>
      <w:pPr>
        <w:pStyle w:val="Normal(Web)"/>
      </w:pPr>
      <w:r>
        <w:t>《Airline CEO Simulator》 不是一款简单的“买飞机开航线”的休闲游戏，而是一部关于 战略、风险与人性的航空帝国史诗。</w:t>
      </w:r>
    </w:p>
    <w:p>
      <w:pPr>
        <w:pStyle w:val="Normal(Web)"/>
      </w:pPr>
      <w:r>
        <w:t>我们致力于还原航空业最核心的张力：</w:t>
      </w:r>
    </w:p>
    <w:p>
      <w:pPr/>
      <w:r>
        <w:t>安全 vs 效益 —— 每一次事故都可能摧毁数年积累的品牌信誉；</w:t>
      </w:r>
    </w:p>
    <w:p>
      <w:pPr/>
      <w:r>
        <w:t>扩张 vs 生存 —— 账面盈利的快速扩张可能瞬间耗尽现金跑道；</w:t>
      </w:r>
    </w:p>
    <w:p>
      <w:pPr/>
      <w:r>
        <w:t>长期主义 vs 短期考核 —— 董事会的年度目标与CEO的十年愿景之间的博弈。</w:t>
      </w:r>
    </w:p>
    <w:p>
      <w:pPr>
        <w:pStyle w:val="Heading4"/>
      </w:pPr>
      <w:r>
        <w:t>1.2 设计哲学：从“经营模拟”到“责任模拟”</w:t>
      </w:r>
    </w:p>
    <w:p>
      <w:pPr>
        <w:pStyle w:val="Normal(Web)"/>
      </w:pPr>
      <w:r>
        <w:t>核心理念： 玩家扮演的不是“会计”或“调度员”，而是 “行走在钢丝上的资本配置大师”。每一次决策都关乎成千上万员工的生计、旅客的安全以及百年品牌的荣辱。</w:t>
      </w:r>
    </w:p>
    <w:p>
      <w:pPr>
        <w:pStyle w:val="Normal(Web)"/>
      </w:pPr>
      <w:r>
        <w:t>我们通过三大底层暗线系统（详见第26章）将这种责任感具象化：</w:t>
      </w:r>
    </w:p>
    <w:p>
      <w:pPr/>
      <w:r>
        <w:t>品牌信誉度 —— 安全事件瞬间崩塌，准点率缓慢重建；</w:t>
      </w:r>
    </w:p>
    <w:p>
      <w:pPr/>
      <w:r>
        <w:t>非航生态 —— 低谷期的“安全垫”，考验长期布局；</w:t>
      </w:r>
    </w:p>
    <w:p>
      <w:pPr/>
      <w:r>
        <w:t>历史回放 —— 允许玩家回溯关键决策，反思“如果当时……”</w:t>
      </w:r>
    </w:p>
    <w:p>
      <w:pPr>
        <w:pStyle w:val="Heading4"/>
      </w:pPr>
      <w:r>
        <w:t>1.3 核心体验闭环</w:t>
      </w:r>
    </w:p>
    <w:p>
      <w:pPr>
        <w:pStyle w:val="Normal(Web)"/>
      </w:pPr>
      <w:r>
        <w:t>游戏将玩家置于 “董事会期待” 与 “现实运营约束” 的夹缝中，驱动出一系列紧张、纠结且富有成就感的决策链条。</w:t>
      </w:r>
    </w:p>
    <w:p>
      <w:pPr/>
      <w:r>
        <w:t>治理层（董事会）制定“做什么”的目标；</w:t>
      </w:r>
    </w:p>
    <w:p>
      <w:pPr/>
      <w:r>
        <w:t>执行层（管理团队）决定“谁来做”；</w:t>
      </w:r>
    </w:p>
    <w:p>
      <w:pPr/>
      <w:r>
        <w:t>运营层（七大部门）负责“具体怎么做”；</w:t>
      </w:r>
    </w:p>
    <w:p>
      <w:pPr/>
      <w:r>
        <w:t>外部世界（经济、竞对、事件）不断制造“意外”，打破最优解。</w:t>
      </w:r>
    </w:p>
    <w:p>
      <w:pPr>
        <w:pStyle w:val="Normal(Web)"/>
      </w:pPr>
      <w:r>
        <w:t>整个游戏是一台 精密的“因果机器” —— 每一个微小的决策，都将在数月后以意想不到的方式回响。</w:t>
      </w:r>
    </w:p>
    <w:p>
      <w:pPr>
        <w:pStyle w:val="Heading3"/>
      </w:pPr>
      <w:r>
        <w:t>第2章 · 一局游戏的完整核心循环</w:t>
      </w:r>
    </w:p>
    <w:p>
      <w:pPr>
        <w:pStyle w:val="Normal(Web)"/>
      </w:pPr>
      <w:r>
        <w:t>以下流程图浓缩了从“开局”到“退休”的全生命周期，所有机制均围绕此循环运转。</w:t>
      </w:r>
    </w:p>
    <w:p>
      <w:pPr/>
      <w:r>
        <w:t>🛫 游戏开始</w:t>
      </w:r>
    </w:p>
    <w:p>
      <w:pPr/>
      <w:r>
        <w:t>▼</w:t>
      </w:r>
    </w:p>
    <w:p>
      <w:pPr/>
      <w:r>
        <w:t>① 开局创建（第3章）</w:t>
      </w:r>
    </w:p>
    <w:p>
      <w:pPr/>
      <w:r>
        <w:t>设定CEO档案 · 私人幕僚生成</w:t>
      </w:r>
    </w:p>
    <w:p>
      <w:pPr/>
      <w:r>
        <w:t>注册航司 · 初始资金 · 股东结构</w:t>
      </w:r>
    </w:p>
    <w:p>
      <w:pPr/>
      <w:r>
        <w:t>选择难度（简单/普通/困难）</w:t>
      </w:r>
    </w:p>
    <w:p>
      <w:pPr/>
      <w:r>
        <w:t>▼</w:t>
      </w:r>
    </w:p>
    <w:p>
      <w:pPr/>
      <w:r>
        <w:t>② 新手见习期（前3个财年 · 第28章）</w:t>
      </w:r>
    </w:p>
    <w:p>
      <w:pPr/>
      <w:r>
        <w:t>逐季解锁部门（OPS→MKT→MNT→FIN→HR→STG→SAF）</w:t>
      </w:r>
    </w:p>
    <w:p>
      <w:pPr/>
      <w:r>
        <w:t>幕僚贴身教学 · 目标简化</w:t>
      </w:r>
    </w:p>
    <w:p>
      <w:pPr/>
      <w:r>
        <w:t>失误保护（每财年1次，共3次）</w:t>
      </w:r>
    </w:p>
    <w:p>
      <w:pPr/>
      <w:r>
        <w:t>▼</w:t>
      </w:r>
    </w:p>
    <w:p>
      <w:pPr/>
      <w:r>
        <w:t>③ 组建董事会 &amp; 生成目标（第5~8章）</w:t>
      </w:r>
    </w:p>
    <w:p>
      <w:pPr/>
      <w:r>
        <w:t>从17人池抽取9席（含玩家）</w:t>
      </w:r>
    </w:p>
    <w:p>
      <w:pPr/>
      <w:r>
        <w:t>化学反应匹配（B-01~B-23）→ 生成3~6项CEO目标（T-01~T-23）</w:t>
      </w:r>
    </w:p>
    <w:p>
      <w:pPr/>
      <w:r>
        <w:t>▼</w:t>
      </w:r>
    </w:p>
    <w:p>
      <w:pPr/>
      <w:r>
        <w:t>③-1 预算编制与审批（第15.9章） 新增</w:t>
      </w:r>
    </w:p>
    <w:p>
      <w:pPr/>
      <w:r>
        <w:t>财务部提交年度预算草案</w:t>
      </w:r>
    </w:p>
    <w:p>
      <w:pPr/>
      <w:r>
        <w:t>董事会投票审批（需≥5票）</w:t>
      </w:r>
    </w:p>
    <w:p>
      <w:pPr/>
      <w:r>
        <w:t>通过后进入财年运营；否决后需修改重新提交</w:t>
      </w:r>
    </w:p>
    <w:p>
      <w:pPr/>
      <w:r>
        <w:t>▼</w:t>
      </w:r>
    </w:p>
    <w:p>
      <w:pPr/>
      <w:r>
        <w:t>④ 财年运营（核心沙盒 · 第13~19章）</w:t>
      </w:r>
    </w:p>
    <w:p>
      <w:pPr/>
      <w:r>
        <w:t>七大部门自动运行（RPM计算 · 航班环 · 维修排程 · 对冲）</w:t>
      </w:r>
    </w:p>
    <w:p>
      <w:pPr/>
      <w:r>
        <w:t>玩家"微操模式"手动干预（限时）</w:t>
      </w:r>
    </w:p>
    <w:p>
      <w:pPr/>
      <w:r>
        <w:t>外部事件引擎（台风 · 罢工 · 油价闪崩）实时介入</w:t>
      </w:r>
    </w:p>
    <w:p>
      <w:pPr/>
      <w:r>
        <w:t>▼</w:t>
      </w:r>
    </w:p>
    <w:p>
      <w:pPr/>
      <w:r>
        <w:t>⑤ 财年结算 &amp; 换届投票（第9章）</w:t>
      </w:r>
    </w:p>
    <w:p>
      <w:pPr/>
      <w:r>
        <w:t>统计目标完成率（≥60%续聘，难度影响阈值）</w:t>
      </w:r>
    </w:p>
    <w:p>
      <w:pPr/>
      <w:r>
        <w:t>达标：续聘 → 保留董事会 / 重组新董事会</w:t>
      </w:r>
    </w:p>
    <w:p>
      <w:pPr/>
      <w:r>
        <w:t>未达标：解雇 → 游戏结束（或读档）</w:t>
      </w:r>
    </w:p>
    <w:p>
      <w:pPr/>
      <w:r>
        <w:t>▼</w:t>
      </w:r>
    </w:p>
    <w:p>
      <w:pPr/>
      <w:r>
        <w:t>⑥ 循环 ②~⑤ 直至触发终局条件（第4章）</w:t>
      </w:r>
    </w:p>
    <w:p>
      <w:pPr/>
      <w:r>
        <w:t>胜利：CEO年满65岁且公司正常 → 遗产评级（S/A/B/C）</w:t>
      </w:r>
    </w:p>
    <w:p>
      <w:pPr/>
      <w:r>
        <w:t>失败：破产 · 重大空难 · 两次换届不达标 → Game Over</w:t>
      </w:r>
    </w:p>
    <w:p>
      <w:pPr>
        <w:pStyle w:val="Normal(Web)"/>
      </w:pPr>
      <w:r>
        <w:t>关键注解：</w:t>
      </w:r>
    </w:p>
    <w:p>
      <w:pPr/>
      <w:r>
        <w:t>年度节奏：每财年分四季度（规划季·执行季·攻坚季·结算季），节奏张弛有度。</w:t>
      </w:r>
    </w:p>
    <w:p>
      <w:pPr/>
      <w:r>
        <w:t>离线运行：服务器持续模拟世界，玩家再次上线时接收“离线简报”。</w:t>
      </w:r>
    </w:p>
    <w:p>
      <w:pPr/>
      <w:r>
        <w:t>时间加速：支持1× / 2× / 4× / 8×，8倍速下仅允许紧急决策。</w:t>
      </w:r>
    </w:p>
    <w:p>
      <w:pPr>
        <w:pStyle w:val="Heading3"/>
      </w:pPr>
      <w:r>
        <w:t>第3章 · 游戏开局创建</w:t>
      </w:r>
    </w:p>
    <w:p>
      <w:pPr>
        <w:pStyle w:val="Heading3"/>
      </w:pPr>
      <w:r>
        <w:t>3.1 CEO个人档案与私人幕僚生成</w:t>
      </w:r>
    </w:p>
    <w:p>
      <w:pPr>
        <w:pStyle w:val="Heading4"/>
      </w:pPr>
      <w:r>
        <w:t>3.1.1 玩家资料设定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文本输入</w:t>
            </w:r>
          </w:p>
        </w:tc>
        <w:tc>
          <w:tcPr>
            <w:tcW w:type="dxa" w:w="2880"/>
          </w:tcPr>
          <w:p>
            <w:r>
              <w:t>玩家自定义</w:t>
            </w:r>
          </w:p>
        </w:tc>
      </w:tr>
      <w:tr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  <w:tc>
          <w:tcPr>
            <w:tcW w:type="dxa" w:w="2880"/>
          </w:tcPr>
          <w:p>
            <w:r>
              <w:t>男 / 女 / 其他</w:t>
            </w:r>
          </w:p>
        </w:tc>
      </w:tr>
      <w:tr>
        <w:tc>
          <w:tcPr>
            <w:tcW w:type="dxa" w:w="2880"/>
          </w:tcPr>
          <w:p>
            <w:r>
              <w:t>出生日期 / 年龄</w:t>
            </w:r>
          </w:p>
        </w:tc>
        <w:tc>
          <w:tcPr>
            <w:tcW w:type="dxa" w:w="2880"/>
          </w:tcPr>
          <w:p>
            <w:r>
              <w:t>日期选择</w:t>
            </w:r>
          </w:p>
        </w:tc>
        <w:tc>
          <w:tcPr>
            <w:tcW w:type="dxa" w:w="2880"/>
          </w:tcPr>
          <w:p>
            <w:r>
              <w:t>影响初始属性及职业生涯长度感知</w:t>
            </w:r>
          </w:p>
        </w:tc>
      </w:tr>
      <w:tr>
        <w:tc>
          <w:tcPr>
            <w:tcW w:type="dxa" w:w="2880"/>
          </w:tcPr>
          <w:p>
            <w:r>
              <w:t>国籍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影响初始航线网络偏好及外交关系</w:t>
            </w:r>
          </w:p>
        </w:tc>
      </w:tr>
      <w:tr>
        <w:tc>
          <w:tcPr>
            <w:tcW w:type="dxa" w:w="2880"/>
          </w:tcPr>
          <w:p>
            <w:r>
              <w:t>母语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影响与不同国籍董事/员工的沟通效率</w:t>
            </w:r>
          </w:p>
        </w:tc>
      </w:tr>
      <w:tr>
        <w:tc>
          <w:tcPr>
            <w:tcW w:type="dxa" w:w="2880"/>
          </w:tcPr>
          <w:p>
            <w:r>
              <w:t>教育背景</w:t>
            </w:r>
          </w:p>
        </w:tc>
        <w:tc>
          <w:tcPr>
            <w:tcW w:type="dxa" w:w="2880"/>
          </w:tcPr>
          <w:p>
            <w:r>
              <w:t>下拉/自定义</w:t>
            </w:r>
          </w:p>
        </w:tc>
        <w:tc>
          <w:tcPr>
            <w:tcW w:type="dxa" w:w="2880"/>
          </w:tcPr>
          <w:p>
            <w:r>
              <w:t>如：航空管理、工商管理、金融、工程、法律等</w:t>
            </w:r>
          </w:p>
        </w:tc>
      </w:tr>
      <w:tr>
        <w:tc>
          <w:tcPr>
            <w:tcW w:type="dxa" w:w="2880"/>
          </w:tcPr>
          <w:p>
            <w:r>
              <w:t>从业经历</w:t>
            </w:r>
          </w:p>
        </w:tc>
        <w:tc>
          <w:tcPr>
            <w:tcW w:type="dxa" w:w="2880"/>
          </w:tcPr>
          <w:p>
            <w:r>
              <w:t>组合选择</w:t>
            </w:r>
          </w:p>
        </w:tc>
        <w:tc>
          <w:tcPr>
            <w:tcW w:type="dxa" w:w="2880"/>
          </w:tcPr>
          <w:p>
            <w:r>
              <w:t>如：飞行员出身、机场运营、旅游行业、金融投资等</w:t>
            </w:r>
          </w:p>
        </w:tc>
      </w:tr>
      <w:tr>
        <w:tc>
          <w:tcPr>
            <w:tcW w:type="dxa" w:w="2880"/>
          </w:tcPr>
          <w:p>
            <w:r>
              <w:t>个人特质（天赋）</w:t>
            </w:r>
          </w:p>
        </w:tc>
        <w:tc>
          <w:tcPr>
            <w:tcW w:type="dxa" w:w="2880"/>
          </w:tcPr>
          <w:p>
            <w:r>
              <w:t>选择2项</w:t>
            </w:r>
          </w:p>
        </w:tc>
        <w:tc>
          <w:tcPr>
            <w:tcW w:type="dxa" w:w="2880"/>
          </w:tcPr>
          <w:p>
            <w:r>
              <w:t>如：谈判专家、数据分析、危机处理、人脉广泛等</w:t>
            </w:r>
          </w:p>
        </w:tc>
      </w:tr>
      <w:tr>
        <w:tc>
          <w:tcPr>
            <w:tcW w:type="dxa" w:w="2880"/>
          </w:tcPr>
          <w:p>
            <w:r>
              <w:t>头像</w:t>
            </w:r>
          </w:p>
        </w:tc>
        <w:tc>
          <w:tcPr>
            <w:tcW w:type="dxa" w:w="2880"/>
          </w:tcPr>
          <w:p>
            <w:r>
              <w:t>自定义/生成</w:t>
            </w:r>
          </w:p>
        </w:tc>
        <w:tc>
          <w:tcPr>
            <w:tcW w:type="dxa" w:w="2880"/>
          </w:tcPr>
          <w:p>
            <w:r>
              <w:t>增强代入感</w:t>
            </w:r>
          </w:p>
        </w:tc>
      </w:tr>
    </w:tbl>
    <w:p>
      <w:pPr/>
    </w:p>
    <w:p>
      <w:pPr>
        <w:pStyle w:val="Heading4"/>
      </w:pPr>
      <w:r>
        <w:t>3.1.2 私人幕僚团队（自动生成）</w:t>
      </w:r>
    </w:p>
    <w:p>
      <w:pPr>
        <w:pStyle w:val="Normal(Web)"/>
      </w:pPr>
      <w:r>
        <w:t>定位：玩家的“私人智囊团”，引导、建议、解读信息，不参与董事会投票。</w:t>
      </w:r>
    </w:p>
    <w:p>
      <w:pPr/>
      <w:r>
        <w:t>初始生成：系统自动匹配4名顾问（行政助理、财务顾问、战略顾问、公关顾问），姓名、性别、性格依据玩家国籍与文化背景适配。</w:t>
      </w:r>
    </w:p>
    <w:p>
      <w:pPr/>
      <w:r>
        <w:t>升级系统：通过经验值或培训资金升级，维度包括：数据分析深度、预警提前量、董事会关系网、紧急应对效率（Lv.0~Lv.4）。</w:t>
      </w:r>
    </w:p>
    <w:p>
      <w:pPr/>
      <w:r>
        <w:t>更换机制：当顾问忠诚度下降或战略分歧严重时，自动触发离职事件，并提供3名候选人供免费筛选。</w:t>
      </w:r>
    </w:p>
    <w:p>
      <w:pPr>
        <w:pStyle w:val="Normal(Web)"/>
      </w:pPr>
      <w:r>
        <w:t>（幕僚具体升级效果与联动，参见第1.2节详细表格）</w:t>
      </w:r>
    </w:p>
    <w:p>
      <w:pPr>
        <w:pStyle w:val="Heading3"/>
      </w:pPr>
      <w:r>
        <w:t>3.2 航空公司注册与初始资源配置</w:t>
      </w:r>
    </w:p>
    <w:p>
      <w:pPr>
        <w:pStyle w:val="Heading4"/>
      </w:pPr>
      <w:r>
        <w:t>3.2.1 公司基本资料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公司中文名称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  <w:tc>
          <w:tcPr>
            <w:tcW w:type="dxa" w:w="2880"/>
          </w:tcPr>
          <w:p>
            <w:r>
              <w:t>玩家自定义</w:t>
            </w:r>
          </w:p>
        </w:tc>
      </w:tr>
      <w:tr>
        <w:tc>
          <w:tcPr>
            <w:tcW w:type="dxa" w:w="2880"/>
          </w:tcPr>
          <w:p>
            <w:r>
              <w:t>公司英文名称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  <w:tc>
          <w:tcPr>
            <w:tcW w:type="dxa" w:w="2880"/>
          </w:tcPr>
          <w:p>
            <w:r>
              <w:t>玩家自定义</w:t>
            </w:r>
          </w:p>
        </w:tc>
      </w:tr>
      <w:tr>
        <w:tc>
          <w:tcPr>
            <w:tcW w:type="dxa" w:w="2880"/>
          </w:tcPr>
          <w:p>
            <w:r>
              <w:t>IATA二字代码</w:t>
            </w:r>
          </w:p>
        </w:tc>
        <w:tc>
          <w:tcPr>
            <w:tcW w:type="dxa" w:w="2880"/>
          </w:tcPr>
          <w:p>
            <w:r>
              <w:t>输入/校验</w:t>
            </w:r>
          </w:p>
        </w:tc>
        <w:tc>
          <w:tcPr>
            <w:tcW w:type="dxa" w:w="2880"/>
          </w:tcPr>
          <w:p>
            <w:r>
              <w:t>如 CA、MU，需校验唯一性</w:t>
            </w:r>
          </w:p>
        </w:tc>
      </w:tr>
      <w:tr>
        <w:tc>
          <w:tcPr>
            <w:tcW w:type="dxa" w:w="2880"/>
          </w:tcPr>
          <w:p>
            <w:r>
              <w:t>ICAO三字代码</w:t>
            </w:r>
          </w:p>
        </w:tc>
        <w:tc>
          <w:tcPr>
            <w:tcW w:type="dxa" w:w="2880"/>
          </w:tcPr>
          <w:p>
            <w:r>
              <w:t>输入/校验</w:t>
            </w:r>
          </w:p>
        </w:tc>
        <w:tc>
          <w:tcPr>
            <w:tcW w:type="dxa" w:w="2880"/>
          </w:tcPr>
          <w:p>
            <w:r>
              <w:t>如 CCA、CES</w:t>
            </w:r>
          </w:p>
        </w:tc>
      </w:tr>
      <w:tr>
        <w:tc>
          <w:tcPr>
            <w:tcW w:type="dxa" w:w="2880"/>
          </w:tcPr>
          <w:p>
            <w:r>
              <w:t>呼号（Callsign）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  <w:tc>
          <w:tcPr>
            <w:tcW w:type="dxa" w:w="2880"/>
          </w:tcPr>
          <w:p>
            <w:r>
              <w:t>如 “Air China”</w:t>
            </w:r>
          </w:p>
        </w:tc>
      </w:tr>
      <w:tr>
        <w:tc>
          <w:tcPr>
            <w:tcW w:type="dxa" w:w="2880"/>
          </w:tcPr>
          <w:p>
            <w:r>
              <w:t>公司性质</w:t>
            </w:r>
          </w:p>
        </w:tc>
        <w:tc>
          <w:tcPr>
            <w:tcW w:type="dxa" w:w="2880"/>
          </w:tcPr>
          <w:p>
            <w:r>
              <w:t>下拉</w:t>
            </w:r>
          </w:p>
        </w:tc>
        <w:tc>
          <w:tcPr>
            <w:tcW w:type="dxa" w:w="2880"/>
          </w:tcPr>
          <w:p>
            <w:r>
              <w:t>国有 / 民营 / 合资 / 低成本 / 包机</w:t>
            </w:r>
          </w:p>
        </w:tc>
      </w:tr>
      <w:tr>
        <w:tc>
          <w:tcPr>
            <w:tcW w:type="dxa" w:w="2880"/>
          </w:tcPr>
          <w:p>
            <w:r>
              <w:t>总部所在地</w:t>
            </w:r>
          </w:p>
        </w:tc>
        <w:tc>
          <w:tcPr>
            <w:tcW w:type="dxa" w:w="2880"/>
          </w:tcPr>
          <w:p>
            <w:r>
              <w:t>地图/下拉</w:t>
            </w:r>
          </w:p>
        </w:tc>
        <w:tc>
          <w:tcPr>
            <w:tcW w:type="dxa" w:w="2880"/>
          </w:tcPr>
          <w:p>
            <w:r>
              <w:t>公司注册地及行政总部</w:t>
            </w:r>
          </w:p>
        </w:tc>
      </w:tr>
      <w:tr>
        <w:tc>
          <w:tcPr>
            <w:tcW w:type="dxa" w:w="2880"/>
          </w:tcPr>
          <w:p>
            <w:r>
              <w:t>主运营基地（Hub）</w:t>
            </w:r>
          </w:p>
        </w:tc>
        <w:tc>
          <w:tcPr>
            <w:tcW w:type="dxa" w:w="2880"/>
          </w:tcPr>
          <w:p>
            <w:r>
              <w:t>地图/下拉</w:t>
            </w:r>
          </w:p>
        </w:tc>
        <w:tc>
          <w:tcPr>
            <w:tcW w:type="dxa" w:w="2880"/>
          </w:tcPr>
          <w:p>
            <w:r>
              <w:t>主枢纽机场，可设置1-2个</w:t>
            </w:r>
          </w:p>
        </w:tc>
      </w:tr>
      <w:tr>
        <w:tc>
          <w:tcPr>
            <w:tcW w:type="dxa" w:w="2880"/>
          </w:tcPr>
          <w:p>
            <w:r>
              <w:t>初始运营模式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  <w:tc>
          <w:tcPr>
            <w:tcW w:type="dxa" w:w="2880"/>
          </w:tcPr>
          <w:p>
            <w:r>
              <w:t>全服务 / 低成本 / 支线 / 货运</w:t>
            </w:r>
          </w:p>
        </w:tc>
      </w:tr>
      <w:tr>
        <w:tc>
          <w:tcPr>
            <w:tcW w:type="dxa" w:w="2880"/>
          </w:tcPr>
          <w:p>
            <w:r>
              <w:t>公司标志/涂装主色</w:t>
            </w:r>
          </w:p>
        </w:tc>
        <w:tc>
          <w:tcPr>
            <w:tcW w:type="dxa" w:w="2880"/>
          </w:tcPr>
          <w:p>
            <w:r>
              <w:t>上传/颜色选择</w:t>
            </w:r>
          </w:p>
        </w:tc>
        <w:tc>
          <w:tcPr>
            <w:tcW w:type="dxa" w:w="2880"/>
          </w:tcPr>
          <w:p>
            <w:r>
              <w:t>品牌识别</w:t>
            </w:r>
          </w:p>
        </w:tc>
      </w:tr>
      <w:tr>
        <w:tc>
          <w:tcPr>
            <w:tcW w:type="dxa" w:w="2880"/>
          </w:tcPr>
          <w:p>
            <w:r>
              <w:t>公司 Slogan</w:t>
            </w:r>
          </w:p>
        </w:tc>
        <w:tc>
          <w:tcPr>
            <w:tcW w:type="dxa" w:w="2880"/>
          </w:tcPr>
          <w:p>
            <w:r>
              <w:t>文本（可选）</w:t>
            </w:r>
          </w:p>
        </w:tc>
        <w:tc>
          <w:tcPr>
            <w:tcW w:type="dxa" w:w="2880"/>
          </w:tcPr>
          <w:p>
            <w:r>
              <w:t>影响品牌形象</w:t>
            </w:r>
          </w:p>
        </w:tc>
      </w:tr>
      <w:tr>
        <w:tc>
          <w:tcPr>
            <w:tcW w:type="dxa" w:w="2880"/>
          </w:tcPr>
          <w:p>
            <w:r>
              <w:t>默认显示币种</w:t>
            </w:r>
          </w:p>
        </w:tc>
        <w:tc>
          <w:tcPr>
            <w:tcW w:type="dxa" w:w="2880"/>
          </w:tcPr>
          <w:p>
            <w:r>
              <w:t>下拉选择</w:t>
            </w:r>
          </w:p>
        </w:tc>
        <w:tc>
          <w:tcPr>
            <w:tcW w:type="dxa" w:w="2880"/>
          </w:tcPr>
          <w:p>
            <w:r>
              <w:t>美元 / 欧元 / 人民币 / 日元 / 英镑。玩家在游戏设置中可随时更改，更改后所有金额数值按实时汇率换算显示</w:t>
            </w:r>
          </w:p>
        </w:tc>
      </w:tr>
    </w:tbl>
    <w:p>
      <w:pPr/>
    </w:p>
    <w:p>
      <w:pPr>
        <w:pStyle w:val="Heading4"/>
      </w:pPr>
      <w:r>
        <w:t>3.2.2性质与模式兼容矩阵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公司性质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全服务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低成本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支线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货运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国有</w:t>
            </w:r>
          </w:p>
        </w:tc>
        <w:tc>
          <w:tcPr>
            <w:tcW w:type="dxa" w:w="1440"/>
          </w:tcPr>
          <w:p>
            <w:r>
              <w:t>✅ 推荐</w:t>
            </w:r>
          </w:p>
        </w:tc>
        <w:tc>
          <w:tcPr>
            <w:tcW w:type="dxa" w:w="1440"/>
          </w:tcPr>
          <w:p>
            <w:r>
              <w:t>✅ 允许（需政策说明）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国有低成本需额外政策文件</w:t>
            </w:r>
          </w:p>
        </w:tc>
      </w:tr>
      <w:tr>
        <w:tc>
          <w:tcPr>
            <w:tcW w:type="dxa" w:w="1440"/>
          </w:tcPr>
          <w:p>
            <w:r>
              <w:t>民营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✅ 推荐</w:t>
            </w:r>
          </w:p>
        </w:tc>
        <w:tc>
          <w:tcPr>
            <w:tcW w:type="dxa" w:w="1440"/>
          </w:tcPr>
          <w:p>
            <w:r>
              <w:t>✅ 推荐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民营支线为经典模式</w:t>
            </w:r>
          </w:p>
        </w:tc>
      </w:tr>
      <w:tr>
        <w:tc>
          <w:tcPr>
            <w:tcW w:type="dxa" w:w="1440"/>
          </w:tcPr>
          <w:p>
            <w:r>
              <w:t>合资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✅ 推荐</w:t>
            </w:r>
          </w:p>
        </w:tc>
        <w:tc>
          <w:tcPr>
            <w:tcW w:type="dxa" w:w="1440"/>
          </w:tcPr>
          <w:p>
            <w:r>
              <w:t>合资货运常见</w:t>
            </w:r>
          </w:p>
        </w:tc>
      </w:tr>
      <w:tr>
        <w:tc>
          <w:tcPr>
            <w:tcW w:type="dxa" w:w="1440"/>
          </w:tcPr>
          <w:p>
            <w:r>
              <w:t>低成本</w:t>
            </w:r>
          </w:p>
        </w:tc>
        <w:tc>
          <w:tcPr>
            <w:tcW w:type="dxa" w:w="1440"/>
          </w:tcPr>
          <w:p>
            <w:r>
              <w:t>❌ 互斥</w:t>
            </w:r>
          </w:p>
        </w:tc>
        <w:tc>
          <w:tcPr>
            <w:tcW w:type="dxa" w:w="1440"/>
          </w:tcPr>
          <w:p>
            <w:r>
              <w:t>✅ 推荐</w:t>
            </w:r>
          </w:p>
        </w:tc>
        <w:tc>
          <w:tcPr>
            <w:tcW w:type="dxa" w:w="1440"/>
          </w:tcPr>
          <w:p>
            <w:r>
              <w:t>⚠️ 不推荐</w:t>
            </w:r>
          </w:p>
        </w:tc>
        <w:tc>
          <w:tcPr>
            <w:tcW w:type="dxa" w:w="1440"/>
          </w:tcPr>
          <w:p>
            <w:r>
              <w:t>❌ 互斥</w:t>
            </w:r>
          </w:p>
        </w:tc>
        <w:tc>
          <w:tcPr>
            <w:tcW w:type="dxa" w:w="1440"/>
          </w:tcPr>
          <w:p>
            <w:r>
              <w:t>低成本与支线定位冲突</w:t>
            </w:r>
          </w:p>
        </w:tc>
      </w:tr>
      <w:tr>
        <w:tc>
          <w:tcPr>
            <w:tcW w:type="dxa" w:w="1440"/>
          </w:tcPr>
          <w:p>
            <w:r>
              <w:t>包机</w:t>
            </w:r>
          </w:p>
        </w:tc>
        <w:tc>
          <w:tcPr>
            <w:tcW w:type="dxa" w:w="1440"/>
          </w:tcPr>
          <w:p>
            <w:r>
              <w:t>❌ 互斥</w:t>
            </w:r>
          </w:p>
        </w:tc>
        <w:tc>
          <w:tcPr>
            <w:tcW w:type="dxa" w:w="1440"/>
          </w:tcPr>
          <w:p>
            <w:r>
              <w:t>✅ 推荐（效率-10%）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✅ 允许</w:t>
            </w:r>
          </w:p>
        </w:tc>
        <w:tc>
          <w:tcPr>
            <w:tcW w:type="dxa" w:w="1440"/>
          </w:tcPr>
          <w:p>
            <w:r>
              <w:t>包机不适用全服务模式，包机模式与低成本定位存在一定冲突，选择该组合将导致飞机日利用率降低10%。</w:t>
            </w:r>
          </w:p>
        </w:tc>
      </w:tr>
    </w:tbl>
    <w:p>
      <w:pPr/>
    </w:p>
    <w:p>
      <w:pPr>
        <w:pStyle w:val="Heading4"/>
      </w:pPr>
      <w:r>
        <w:t>3.2.3 初始资金与年度预算（双轨制）</w:t>
      </w:r>
    </w:p>
    <w:p>
      <w:pPr>
        <w:pStyle w:val="Normal(Web)"/>
      </w:pPr>
      <w:r>
        <w:t>底层逻辑：初始资金 = 公司总资产（现金储备），决定“能撑多久”；</w:t>
      </w:r>
      <w:r>
        <w:br/>
        <w:t>董事会年度预算 = 年度支出授权，决定“本财年能花多少钱”。</w:t>
      </w:r>
    </w:p>
    <w:p>
      <w:pPr/>
      <w:r>
        <w:t>初始现金储备：由创始股东注入，通常年度预算 ≤ 现金储备的 40%~60%。</w:t>
      </w:r>
    </w:p>
    <w:p>
      <w:pPr/>
      <w:r>
        <w:t>联动机制：超支从现金池调拨，但触发董事会问责（满意度-10）；现金归零则触发财务危机（详见第27章）。</w:t>
      </w:r>
    </w:p>
    <w:p>
      <w:pPr>
        <w:pStyle w:val="Heading4"/>
      </w:pPr>
      <w:r>
        <w:t>3.2.4 初始股东结构与董事会映射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股东类型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持股比例（示例）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映射席位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玩家（管理层）</w:t>
            </w:r>
          </w:p>
        </w:tc>
        <w:tc>
          <w:tcPr>
            <w:tcW w:type="dxa" w:w="2160"/>
          </w:tcPr>
          <w:p>
            <w:r>
              <w:t>10%~40%（可调）</w:t>
            </w:r>
          </w:p>
        </w:tc>
        <w:tc>
          <w:tcPr>
            <w:tcW w:type="dxa" w:w="2160"/>
          </w:tcPr>
          <w:p>
            <w:r>
              <w:t>执行董事（玩家固定）</w:t>
            </w:r>
          </w:p>
        </w:tc>
        <w:tc>
          <w:tcPr>
            <w:tcW w:type="dxa" w:w="2160"/>
          </w:tcPr>
          <w:p>
            <w:r>
              <w:t>代表管理层利益</w:t>
            </w:r>
          </w:p>
        </w:tc>
      </w:tr>
      <w:tr>
        <w:tc>
          <w:tcPr>
            <w:tcW w:type="dxa" w:w="2160"/>
          </w:tcPr>
          <w:p>
            <w:r>
              <w:t>国资/主权基金</w:t>
            </w:r>
          </w:p>
        </w:tc>
        <w:tc>
          <w:tcPr>
            <w:tcW w:type="dxa" w:w="2160"/>
          </w:tcPr>
          <w:p>
            <w:r>
              <w:t>20%~40%</w:t>
            </w:r>
          </w:p>
        </w:tc>
        <w:tc>
          <w:tcPr>
            <w:tcW w:type="dxa" w:w="2160"/>
          </w:tcPr>
          <w:p>
            <w:r>
              <w:t>非执行董事（国家资本系）</w:t>
            </w:r>
          </w:p>
        </w:tc>
        <w:tc>
          <w:tcPr>
            <w:tcW w:type="dxa" w:w="2160"/>
          </w:tcPr>
          <w:p>
            <w:r>
              <w:t>占据 「股东派系」 为 ‘国家资本系’ 且 「席位类型」 为 ‘非执行董事’ 的角色池权重</w:t>
            </w:r>
          </w:p>
        </w:tc>
      </w:tr>
      <w:tr>
        <w:tc>
          <w:tcPr>
            <w:tcW w:type="dxa" w:w="2160"/>
          </w:tcPr>
          <w:p>
            <w:r>
              <w:t>机构投资/公众</w:t>
            </w:r>
          </w:p>
        </w:tc>
        <w:tc>
          <w:tcPr>
            <w:tcW w:type="dxa" w:w="2160"/>
          </w:tcPr>
          <w:p>
            <w:r>
              <w:t>20%~50%</w:t>
            </w:r>
          </w:p>
        </w:tc>
        <w:tc>
          <w:tcPr>
            <w:tcW w:type="dxa" w:w="2160"/>
          </w:tcPr>
          <w:p>
            <w:r>
              <w:t>非执行董事（机构投资系）</w:t>
            </w:r>
          </w:p>
        </w:tc>
        <w:tc>
          <w:tcPr>
            <w:tcW w:type="dxa" w:w="2160"/>
          </w:tcPr>
          <w:p>
            <w:r>
              <w:t>占据 「股东派系」 为 ‘机构投资系’ 且 「席位类型」 为 ‘非执行董事’ 或 ‘执行董事’ 的角色池权重（具体视席位类型要求）</w:t>
            </w:r>
          </w:p>
        </w:tc>
      </w:tr>
      <w:tr>
        <w:tc>
          <w:tcPr>
            <w:tcW w:type="dxa" w:w="2160"/>
          </w:tcPr>
          <w:p>
            <w:r>
              <w:t>战略合作方</w:t>
            </w:r>
          </w:p>
        </w:tc>
        <w:tc>
          <w:tcPr>
            <w:tcW w:type="dxa" w:w="2160"/>
          </w:tcPr>
          <w:p>
            <w:r>
              <w:t>5%~15%</w:t>
            </w:r>
          </w:p>
        </w:tc>
        <w:tc>
          <w:tcPr>
            <w:tcW w:type="dxa" w:w="2160"/>
          </w:tcPr>
          <w:p>
            <w:r>
              <w:t>独立董事（战略合作系）</w:t>
            </w:r>
          </w:p>
        </w:tc>
        <w:tc>
          <w:tcPr>
            <w:tcW w:type="dxa" w:w="2160"/>
          </w:tcPr>
          <w:p>
            <w:r>
              <w:t>占据 「股东派系」 为 ‘战略合作系’ 且 「席位类型」 为 ‘非执行董事’ 或 ‘独立非执行董事’ 的角色池权重</w:t>
            </w:r>
          </w:p>
        </w:tc>
      </w:tr>
      <w:tr>
        <w:tc>
          <w:tcPr>
            <w:tcW w:type="dxa" w:w="2160"/>
          </w:tcPr>
          <w:p>
            <w:r>
              <w:t>职工持股会</w:t>
            </w:r>
          </w:p>
        </w:tc>
        <w:tc>
          <w:tcPr>
            <w:tcW w:type="dxa" w:w="2160"/>
          </w:tcPr>
          <w:p>
            <w:r>
              <w:t>固定 5%</w:t>
            </w:r>
          </w:p>
        </w:tc>
        <w:tc>
          <w:tcPr>
            <w:tcW w:type="dxa" w:w="2160"/>
          </w:tcPr>
          <w:p>
            <w:r>
              <w:t>职工代表董事（F.玛丽亚）</w:t>
            </w:r>
          </w:p>
        </w:tc>
        <w:tc>
          <w:tcPr>
            <w:tcW w:type="dxa" w:w="2160"/>
          </w:tcPr>
          <w:p>
            <w:r>
              <w:t>固定席位</w:t>
            </w:r>
          </w:p>
        </w:tc>
      </w:tr>
    </w:tbl>
    <w:p>
      <w:pPr/>
    </w:p>
    <w:p>
      <w:pPr>
        <w:pStyle w:val="Normal(Web)"/>
      </w:pPr>
      <w:r>
        <w:t>股权变动影响：游戏内增发/回购会动态调整候选池权重及投票权重，但董事会席位数量始终为9席。</w:t>
      </w:r>
    </w:p>
    <w:p>
      <w:pPr>
        <w:pStyle w:val="Normal(Web)"/>
      </w:pPr>
      <w:r>
        <w:t>股权权重对董事会构成的影响机制：</w:t>
      </w:r>
    </w:p>
    <w:p>
      <w:pPr/>
      <w:r>
        <w:t>基础权重： 每位候选角色的基础权重均为 1.0。</w:t>
      </w:r>
    </w:p>
    <w:p>
      <w:pPr/>
      <w:r>
        <w:t>股权加成： 根据上述映射关系，股东持股比例会转化为对应派系角色的权重加成。例如：国资持股40%，则“国家资本系”（A、P、I）权重 ×1.4；机构投资持股30%，则“机构投资系”（B、G、J、K）权重 ×1.3。</w:t>
      </w:r>
    </w:p>
    <w:p>
      <w:pPr/>
      <w:r>
        <w:t>抽取逻辑： 系统根据所有候选人的最终权重进行随机抽取，权重越高被抽中概率越大。席位类型（如非执行董事）决定从哪个角色池抽取。</w:t>
      </w:r>
    </w:p>
    <w:p>
      <w:pPr/>
      <w:r>
        <w:t>派系保底： 若某派系持股超过 30%，则在该派系对应的席位类型中，系统将保证至少有一名该派系角色被抽中（此保底优先于随机抽取）。保底机制仅在对应席位类型的候选池中至少有一名该派系角色，且该席位类型存在多个候选人可供抽取时生效。职工代表董事（F）为固定席位，不适用保底逻辑。当保底机制触发时，系统将以替换方式（而非增加席位）保证该派系至少有一名代表，被替换的董事将视为未被抽中，不产生额外满意度影响。</w:t>
      </w:r>
    </w:p>
    <w:p>
      <w:pPr>
        <w:pStyle w:val="Heading3"/>
      </w:pPr>
      <w:r>
        <w:t>3.3 难度选择与开局确认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参数维度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简单模式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普通模式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困难模式</w:t>
            </w:r>
          </w:p>
        </w:tc>
      </w:tr>
      <w:tr>
        <w:tc>
          <w:tcPr>
            <w:tcW w:type="dxa" w:w="2160"/>
          </w:tcPr>
          <w:p>
            <w:r>
              <w:t>目标数值阈值</w:t>
            </w:r>
          </w:p>
        </w:tc>
        <w:tc>
          <w:tcPr>
            <w:tcW w:type="dxa" w:w="2160"/>
          </w:tcPr>
          <w:p>
            <w:r>
              <w:t>要求降低20%</w:t>
            </w:r>
          </w:p>
        </w:tc>
        <w:tc>
          <w:tcPr>
            <w:tcW w:type="dxa" w:w="2160"/>
          </w:tcPr>
          <w:p>
            <w:r>
              <w:t>标准值（100%）</w:t>
            </w:r>
          </w:p>
        </w:tc>
        <w:tc>
          <w:tcPr>
            <w:tcW w:type="dxa" w:w="2160"/>
          </w:tcPr>
          <w:p>
            <w:r>
              <w:t>要求提高15%~20%</w:t>
            </w:r>
          </w:p>
        </w:tc>
      </w:tr>
      <w:tr>
        <w:tc>
          <w:tcPr>
            <w:tcW w:type="dxa" w:w="2160"/>
          </w:tcPr>
          <w:p>
            <w:r>
              <w:t>达标续聘线</w:t>
            </w:r>
          </w:p>
        </w:tc>
        <w:tc>
          <w:tcPr>
            <w:tcW w:type="dxa" w:w="2160"/>
          </w:tcPr>
          <w:p>
            <w:r>
              <w:t>完成率 ≥ 50%</w:t>
            </w:r>
          </w:p>
        </w:tc>
        <w:tc>
          <w:tcPr>
            <w:tcW w:type="dxa" w:w="2160"/>
          </w:tcPr>
          <w:p>
            <w:r>
              <w:t>完成率 ≥ 60%</w:t>
            </w:r>
          </w:p>
        </w:tc>
        <w:tc>
          <w:tcPr>
            <w:tcW w:type="dxa" w:w="2160"/>
          </w:tcPr>
          <w:p>
            <w:r>
              <w:t>完成率 ≥ 75%</w:t>
            </w:r>
          </w:p>
        </w:tc>
      </w:tr>
      <w:tr>
        <w:tc>
          <w:tcPr>
            <w:tcW w:type="dxa" w:w="2160"/>
          </w:tcPr>
          <w:p>
            <w:r>
              <w:t>满意度惩罚系数</w:t>
            </w:r>
          </w:p>
        </w:tc>
        <w:tc>
          <w:tcPr>
            <w:tcW w:type="dxa" w:w="2160"/>
          </w:tcPr>
          <w:p>
            <w:r>
              <w:t>惩罚 × 0.5</w:t>
            </w:r>
          </w:p>
        </w:tc>
        <w:tc>
          <w:tcPr>
            <w:tcW w:type="dxa" w:w="2160"/>
          </w:tcPr>
          <w:p>
            <w:r>
              <w:t>惩罚 × 1.0</w:t>
            </w:r>
          </w:p>
        </w:tc>
        <w:tc>
          <w:tcPr>
            <w:tcW w:type="dxa" w:w="2160"/>
          </w:tcPr>
          <w:p>
            <w:r>
              <w:t>惩罚 × 1.5</w:t>
            </w:r>
          </w:p>
        </w:tc>
      </w:tr>
      <w:tr>
        <w:tc>
          <w:tcPr>
            <w:tcW w:type="dxa" w:w="2160"/>
          </w:tcPr>
          <w:p>
            <w:r>
              <w:t>时间宽限期</w:t>
            </w:r>
          </w:p>
        </w:tc>
        <w:tc>
          <w:tcPr>
            <w:tcW w:type="dxa" w:w="2160"/>
          </w:tcPr>
          <w:p>
            <w:r>
              <w:t>长期目标给予1.5倍时间</w:t>
            </w:r>
          </w:p>
        </w:tc>
        <w:tc>
          <w:tcPr>
            <w:tcW w:type="dxa" w:w="2160"/>
          </w:tcPr>
          <w:p>
            <w:r>
              <w:t>标准时间</w:t>
            </w:r>
          </w:p>
        </w:tc>
        <w:tc>
          <w:tcPr>
            <w:tcW w:type="dxa" w:w="2160"/>
          </w:tcPr>
          <w:p>
            <w:r>
              <w:t>长期目标缩紧20%时间</w:t>
            </w:r>
          </w:p>
        </w:tc>
      </w:tr>
    </w:tbl>
    <w:p>
      <w:pPr/>
    </w:p>
    <w:p>
      <w:pPr>
        <w:pStyle w:val="Normal(Web)"/>
      </w:pPr>
      <w:r>
        <w:t>额外影响：困难模式下保底通用目标（盈利+客座率）门槛自动提高；简单模式下反对派否决追加预算的概率降低20%。</w:t>
      </w:r>
    </w:p>
    <w:p>
      <w:pPr>
        <w:pStyle w:val="Normal(Web)"/>
      </w:pPr>
      <w:r>
        <w:t>开局流程顺序：</w:t>
      </w:r>
    </w:p>
    <w:p>
      <w:pPr/>
      <w:r>
        <w:t>启动游戏 → 新建玩家资料（姓名/性别/年龄/国籍/教育/经历/特质）</w:t>
      </w:r>
    </w:p>
    <w:p>
      <w:pPr/>
      <w:r>
        <w:t>系统自动生成私人团队（行政助理+财务顾问+战略顾问+公关顾问）</w:t>
      </w:r>
    </w:p>
    <w:p>
      <w:pPr/>
      <w:r>
        <w:t>新建航空公司（中英文名称/IATA代码/基地/商业模式/品牌）</w:t>
      </w:r>
    </w:p>
    <w:p>
      <w:pPr/>
      <w:r>
        <w:t>设置初始资源（初始现金储备 + 初始股东结构滑块分配）</w:t>
      </w:r>
    </w:p>
    <w:p>
      <w:pPr/>
      <w:r>
        <w:t>选择游戏难度（简单/普通/困难）</w:t>
      </w:r>
    </w:p>
    <w:p>
      <w:pPr/>
      <w:r>
        <w:t>确认并进入游戏 → 系统根据股东结构映射生成第一届董事会候选池权重</w:t>
      </w:r>
    </w:p>
    <w:p>
      <w:pPr>
        <w:pStyle w:val="Heading2"/>
      </w:pPr>
      <w:r>
        <w:t>第4章 · 游戏终局与遗产结算</w:t>
      </w:r>
    </w:p>
    <w:p>
      <w:pPr>
        <w:pStyle w:val="Heading3"/>
      </w:pPr>
      <w:r>
        <w:t>4.1 胜利条件：光荣退休</w:t>
      </w:r>
    </w:p>
    <w:p>
      <w:pPr>
        <w:pStyle w:val="Normal(Web)"/>
      </w:pPr>
      <w:r>
        <w:t>胜利触发条件：</w:t>
      </w:r>
    </w:p>
    <w:p>
      <w:pPr/>
      <w:r>
        <w:t>CEO 年龄达到 65 岁（或累计担任 CEO 满 20 个财年）；</w:t>
      </w:r>
    </w:p>
    <w:p>
      <w:pPr/>
      <w:r>
        <w:t>当前财年董事会续聘成功（完成率 ≥ 60%）；</w:t>
      </w:r>
    </w:p>
    <w:p>
      <w:pPr/>
      <w:r>
        <w:t>公司未处于破产保护或监管接管状态。</w:t>
      </w:r>
    </w:p>
    <w:p>
      <w:pPr>
        <w:pStyle w:val="Normal(Web)"/>
      </w:pPr>
      <w:r>
        <w:t>遗产评分（S / A / B / C 评级）</w:t>
      </w:r>
    </w:p>
    <w:p>
      <w:pPr>
        <w:pStyle w:val="Normal(Web)"/>
      </w:pPr>
      <w:r>
        <w:t>评分维度与权重：</w:t>
      </w:r>
    </w:p>
    <w:p>
      <w:pPr/>
      <w:r>
        <w:t>公司市值（累计） —— 40%</w:t>
      </w:r>
    </w:p>
    <w:p>
      <w:pPr/>
      <w:r>
        <w:t>累计安全飞行记录 —— 30%（基于总飞行小时、事故率、安全评级）</w:t>
      </w:r>
    </w:p>
    <w:p>
      <w:pPr/>
      <w:r>
        <w:t>全球航线覆盖率 —— 20%（覆盖国家数、大洲数、枢纽数）</w:t>
      </w:r>
    </w:p>
    <w:p>
      <w:pPr/>
      <w:r>
        <w:t>董事会最终满意度 —— 10%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称号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分数要求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解锁奖励</w:t>
            </w:r>
          </w:p>
        </w:tc>
      </w:tr>
      <w:tr>
        <w:tc>
          <w:tcPr>
            <w:tcW w:type="dxa" w:w="2160"/>
          </w:tcPr>
          <w:p>
            <w:r>
              <w:t>S级</w:t>
            </w:r>
          </w:p>
        </w:tc>
        <w:tc>
          <w:tcPr>
            <w:tcW w:type="dxa" w:w="2160"/>
          </w:tcPr>
          <w:p>
            <w:r>
              <w:t>“航空传奇”</w:t>
            </w:r>
          </w:p>
        </w:tc>
        <w:tc>
          <w:tcPr>
            <w:tcW w:type="dxa" w:w="2160"/>
          </w:tcPr>
          <w:p>
            <w:r>
              <w:t>≥ 90分</w:t>
            </w:r>
          </w:p>
        </w:tc>
        <w:tc>
          <w:tcPr>
            <w:tcW w:type="dxa" w:w="2160"/>
          </w:tcPr>
          <w:p>
            <w:r>
              <w:t>解锁“传奇模式”（所有AI难度+50%）、专属头像边框</w:t>
            </w:r>
          </w:p>
        </w:tc>
      </w:tr>
      <w:tr>
        <w:tc>
          <w:tcPr>
            <w:tcW w:type="dxa" w:w="2160"/>
          </w:tcPr>
          <w:p>
            <w:r>
              <w:t>A级</w:t>
            </w:r>
          </w:p>
        </w:tc>
        <w:tc>
          <w:tcPr>
            <w:tcW w:type="dxa" w:w="2160"/>
          </w:tcPr>
          <w:p>
            <w:r>
              <w:t>“行业巨擘”</w:t>
            </w:r>
          </w:p>
        </w:tc>
        <w:tc>
          <w:tcPr>
            <w:tcW w:type="dxa" w:w="2160"/>
          </w:tcPr>
          <w:p>
            <w:r>
              <w:t>≥ 75分</w:t>
            </w:r>
          </w:p>
        </w:tc>
        <w:tc>
          <w:tcPr>
            <w:tcW w:type="dxa" w:w="2160"/>
          </w:tcPr>
          <w:p>
            <w:r>
              <w:t>解锁“新游戏+”继承选项（详见第31章）</w:t>
            </w:r>
          </w:p>
        </w:tc>
      </w:tr>
      <w:tr>
        <w:tc>
          <w:tcPr>
            <w:tcW w:type="dxa" w:w="2160"/>
          </w:tcPr>
          <w:p>
            <w:r>
              <w:t>B级</w:t>
            </w:r>
          </w:p>
        </w:tc>
        <w:tc>
          <w:tcPr>
            <w:tcW w:type="dxa" w:w="2160"/>
          </w:tcPr>
          <w:p>
            <w:r>
              <w:t>“合格掌门人”</w:t>
            </w:r>
          </w:p>
        </w:tc>
        <w:tc>
          <w:tcPr>
            <w:tcW w:type="dxa" w:w="2160"/>
          </w:tcPr>
          <w:p>
            <w:r>
              <w:t>≥ 60分</w:t>
            </w:r>
          </w:p>
        </w:tc>
        <w:tc>
          <w:tcPr>
            <w:tcW w:type="dxa" w:w="2160"/>
          </w:tcPr>
          <w:p>
            <w:r>
              <w:t>解锁“快速模式”</w:t>
            </w:r>
          </w:p>
        </w:tc>
      </w:tr>
      <w:tr>
        <w:tc>
          <w:tcPr>
            <w:tcW w:type="dxa" w:w="2160"/>
          </w:tcPr>
          <w:p>
            <w:r>
              <w:t>C级</w:t>
            </w:r>
          </w:p>
        </w:tc>
        <w:tc>
          <w:tcPr>
            <w:tcW w:type="dxa" w:w="2160"/>
          </w:tcPr>
          <w:p>
            <w:r>
              <w:t>“平庸管理者”</w:t>
            </w:r>
          </w:p>
        </w:tc>
        <w:tc>
          <w:tcPr>
            <w:tcW w:type="dxa" w:w="2160"/>
          </w:tcPr>
          <w:p>
            <w:r>
              <w:t>&lt; 60分</w:t>
            </w:r>
          </w:p>
        </w:tc>
        <w:tc>
          <w:tcPr>
            <w:tcW w:type="dxa" w:w="2160"/>
          </w:tcPr>
          <w:p>
            <w:r>
              <w:t>无特殊奖励</w:t>
            </w:r>
          </w:p>
        </w:tc>
      </w:tr>
    </w:tbl>
    <w:p>
      <w:pPr/>
    </w:p>
    <w:p>
      <w:pPr/>
      <w:r>
        <w:t>💡 提前退休：玩家可主动选择提前退休，但评级上限锁定为 A 级。</w:t>
      </w:r>
      <w:r>
        <w:br/>
        <w:t>累计安全飞行记录计算公式。</w:t>
      </w:r>
    </w:p>
    <w:p>
      <w:pPr>
        <w:pStyle w:val="Normal(Web)"/>
      </w:pPr>
      <w:r>
        <w:t>累计安全飞行记录（0-100分）计算公式：</w:t>
      </w:r>
    </w:p>
    <w:p>
      <w:pPr/>
      <w:r>
        <w:t>累计安全飞行记录 = 50% × (总飞行小时 / 行业基准小时) + 30% × (1 - 事故率 / 行业平均事故率) + 20% × (安全评级 / 100)</w:t>
      </w:r>
    </w:p>
    <w:p>
      <w:pPr/>
      <w:r>
        <w:t>各项取值为cap在0-100之间（如超过100则按100计）。</w:t>
      </w:r>
    </w:p>
    <w:p>
      <w:pPr/>
      <w:r>
        <w:t>事故率高于行业平均3倍以上时该项归零。</w:t>
      </w:r>
    </w:p>
    <w:p>
      <w:pPr>
        <w:pStyle w:val="Heading3"/>
      </w:pPr>
      <w:r>
        <w:t>4.2 失败条件：多种终局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是否可挽回</w:t>
            </w:r>
          </w:p>
        </w:tc>
      </w:tr>
      <w:tr>
        <w:tc>
          <w:tcPr>
            <w:tcW w:type="dxa" w:w="2160"/>
          </w:tcPr>
          <w:p>
            <w:r>
              <w:t>硬性失败</w:t>
            </w:r>
          </w:p>
        </w:tc>
        <w:tc>
          <w:tcPr>
            <w:tcW w:type="dxa" w:w="2160"/>
          </w:tcPr>
          <w:p>
            <w:r>
              <w:t>现金归零且融资失败 · 重大空难（安全评级归零）</w:t>
            </w:r>
          </w:p>
        </w:tc>
        <w:tc>
          <w:tcPr>
            <w:tcW w:type="dxa" w:w="2160"/>
          </w:tcPr>
          <w:p>
            <w:r>
              <w:t>公司破产 / 执照吊销 → 立即 Game Over</w:t>
            </w:r>
          </w:p>
        </w:tc>
        <w:tc>
          <w:tcPr>
            <w:tcW w:type="dxa" w:w="2160"/>
          </w:tcPr>
          <w:p>
            <w:r>
              <w:t>❌ 不可挽回</w:t>
            </w:r>
          </w:p>
        </w:tc>
      </w:tr>
      <w:tr>
        <w:tc>
          <w:tcPr>
            <w:tcW w:type="dxa" w:w="2160"/>
          </w:tcPr>
          <w:p>
            <w:r>
              <w:t>硬性失败</w:t>
            </w:r>
          </w:p>
        </w:tc>
        <w:tc>
          <w:tcPr>
            <w:tcW w:type="dxa" w:w="2160"/>
          </w:tcPr>
          <w:p>
            <w:r>
              <w:t>连续两次董事会续聘投票未通过（即完成率低于当前难度下的续聘线）</w:t>
            </w:r>
          </w:p>
        </w:tc>
        <w:tc>
          <w:tcPr>
            <w:tcW w:type="dxa" w:w="2160"/>
          </w:tcPr>
          <w:p>
            <w:r>
              <w:t>董事会强制罢免 CEO → Game Over</w:t>
            </w:r>
          </w:p>
        </w:tc>
        <w:tc>
          <w:tcPr>
            <w:tcW w:type="dxa" w:w="2160"/>
          </w:tcPr>
          <w:p>
            <w:r>
              <w:t>❌ 不可挽回</w:t>
            </w:r>
          </w:p>
        </w:tc>
      </w:tr>
      <w:tr>
        <w:tc>
          <w:tcPr>
            <w:tcW w:type="dxa" w:w="2160"/>
          </w:tcPr>
          <w:p>
            <w:r>
              <w:t>软性失败</w:t>
            </w:r>
          </w:p>
        </w:tc>
        <w:tc>
          <w:tcPr>
            <w:tcW w:type="dxa" w:w="2160"/>
          </w:tcPr>
          <w:p>
            <w:r>
              <w:t>敌意收购（大股东满意度 &lt; 20% 且股价低迷）</w:t>
            </w:r>
          </w:p>
        </w:tc>
        <w:tc>
          <w:tcPr>
            <w:tcW w:type="dxa" w:w="2160"/>
          </w:tcPr>
          <w:p>
            <w:r>
              <w:t>CEO被架空，失去职位 → 游戏结束，评分降级</w:t>
            </w:r>
          </w:p>
        </w:tc>
        <w:tc>
          <w:tcPr>
            <w:tcW w:type="dxa" w:w="2160"/>
          </w:tcPr>
          <w:p>
            <w:r>
              <w:t>⚠️ 可提前防范（增持/找白衣骑士）</w:t>
            </w:r>
          </w:p>
        </w:tc>
      </w:tr>
      <w:tr>
        <w:tc>
          <w:tcPr>
            <w:tcW w:type="dxa" w:w="2160"/>
          </w:tcPr>
          <w:p>
            <w:r>
              <w:t>软性失败</w:t>
            </w:r>
          </w:p>
        </w:tc>
        <w:tc>
          <w:tcPr>
            <w:tcW w:type="dxa" w:w="2160"/>
          </w:tcPr>
          <w:p>
            <w:r>
              <w:t>监管接管（安全评级长期 D 级）</w:t>
            </w:r>
          </w:p>
        </w:tc>
        <w:tc>
          <w:tcPr>
            <w:tcW w:type="dxa" w:w="2160"/>
          </w:tcPr>
          <w:p>
            <w:r>
              <w:t>政府强制接管，玩家出局 → 游戏结束</w:t>
            </w:r>
          </w:p>
        </w:tc>
        <w:tc>
          <w:tcPr>
            <w:tcW w:type="dxa" w:w="2160"/>
          </w:tcPr>
          <w:p>
            <w:r>
              <w:t>⚠️ 可在触发前通过巨额投资挽回</w:t>
            </w:r>
          </w:p>
        </w:tc>
      </w:tr>
    </w:tbl>
    <w:p>
      <w:pPr/>
    </w:p>
    <w:p>
      <w:pPr>
        <w:pStyle w:val="Normal(Web)"/>
      </w:pPr>
      <w:r>
        <w:t>破产保护（Chapter 11）作为缓冲：在破产倒计时内，玩家可申请重组，强制砍掉50%亏损航线，2年内盈利即可恢复，期间董事会目标考核暂停。</w:t>
      </w:r>
    </w:p>
    <w:p>
      <w:pPr>
        <w:pStyle w:val="Heading1"/>
      </w:pPr>
      <w:r>
        <w:t>第二部分 · 治理层 · 董事会</w:t>
      </w:r>
    </w:p>
    <w:p>
      <w:pPr>
        <w:pStyle w:val="Normal(Web)"/>
      </w:pPr>
      <w:r>
        <w:t>定位：决定“做什么”。董事会是公司的最高决策机构，负责制定战略目标、审批预算、考核CEO。</w:t>
      </w:r>
    </w:p>
    <w:p>
      <w:pPr>
        <w:pStyle w:val="Heading2"/>
      </w:pPr>
      <w:r>
        <w:t>第5章 · 董事会构成与基本机制</w:t>
      </w:r>
    </w:p>
    <w:p>
      <w:pPr>
        <w:pStyle w:val="Heading3"/>
      </w:pPr>
      <w:r>
        <w:t>5.1 席位构成与股东映射</w:t>
      </w:r>
    </w:p>
    <w:p>
      <w:pPr>
        <w:pStyle w:val="Normal(Web)"/>
      </w:pPr>
      <w:r>
        <w:t>董事会共 9人（含玩家CEO），席位分配固定，但具体人选受股东结构权重影响。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席位类型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执行董事（CEO除外）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B / G / O</w:t>
            </w:r>
          </w:p>
        </w:tc>
        <w:tc>
          <w:tcPr>
            <w:tcW w:type="dxa" w:w="2160"/>
          </w:tcPr>
          <w:p>
            <w:r>
              <w:t>由系统从候选池抽取，代表管理层</w:t>
            </w:r>
          </w:p>
        </w:tc>
      </w:tr>
      <w:tr>
        <w:tc>
          <w:tcPr>
            <w:tcW w:type="dxa" w:w="2160"/>
          </w:tcPr>
          <w:p>
            <w:r>
              <w:t>非执行董事</w:t>
            </w:r>
          </w:p>
        </w:tc>
        <w:tc>
          <w:tcPr>
            <w:tcW w:type="dxa" w:w="2160"/>
          </w:tcPr>
          <w:p>
            <w:r>
              <w:t>2人</w:t>
            </w:r>
          </w:p>
        </w:tc>
        <w:tc>
          <w:tcPr>
            <w:tcW w:type="dxa" w:w="2160"/>
          </w:tcPr>
          <w:p>
            <w:r>
              <w:t>A / P / I / J / K</w:t>
            </w:r>
          </w:p>
        </w:tc>
        <w:tc>
          <w:tcPr>
            <w:tcW w:type="dxa" w:w="2160"/>
          </w:tcPr>
          <w:p>
            <w:r>
              <w:t>国资或机构投资系，抽2人</w:t>
            </w:r>
          </w:p>
        </w:tc>
      </w:tr>
      <w:tr>
        <w:tc>
          <w:tcPr>
            <w:tcW w:type="dxa" w:w="2160"/>
          </w:tcPr>
          <w:p>
            <w:r>
              <w:t>独立非执行董事</w:t>
            </w:r>
          </w:p>
        </w:tc>
        <w:tc>
          <w:tcPr>
            <w:tcW w:type="dxa" w:w="2160"/>
          </w:tcPr>
          <w:p>
            <w:r>
              <w:t>2人</w:t>
            </w:r>
          </w:p>
        </w:tc>
        <w:tc>
          <w:tcPr>
            <w:tcW w:type="dxa" w:w="2160"/>
          </w:tcPr>
          <w:p>
            <w:r>
              <w:t>D / E / H / N</w:t>
            </w:r>
          </w:p>
        </w:tc>
        <w:tc>
          <w:tcPr>
            <w:tcW w:type="dxa" w:w="2160"/>
          </w:tcPr>
          <w:p>
            <w:r>
              <w:t>独立监督，抽2人</w:t>
            </w:r>
          </w:p>
        </w:tc>
      </w:tr>
      <w:tr>
        <w:tc>
          <w:tcPr>
            <w:tcW w:type="dxa" w:w="2160"/>
          </w:tcPr>
          <w:p>
            <w:r>
              <w:t>战略合作方董事</w:t>
            </w:r>
          </w:p>
        </w:tc>
        <w:tc>
          <w:tcPr>
            <w:tcW w:type="dxa" w:w="2160"/>
          </w:tcPr>
          <w:p>
            <w:r>
              <w:t>2人</w:t>
            </w:r>
          </w:p>
        </w:tc>
        <w:tc>
          <w:tcPr>
            <w:tcW w:type="dxa" w:w="2160"/>
          </w:tcPr>
          <w:p>
            <w:r>
              <w:t>C / L / M / Q</w:t>
            </w:r>
          </w:p>
        </w:tc>
        <w:tc>
          <w:tcPr>
            <w:tcW w:type="dxa" w:w="2160"/>
          </w:tcPr>
          <w:p>
            <w:r>
              <w:t>战略合作伙伴代表，抽2人</w:t>
            </w:r>
          </w:p>
        </w:tc>
      </w:tr>
      <w:tr>
        <w:tc>
          <w:tcPr>
            <w:tcW w:type="dxa" w:w="2160"/>
          </w:tcPr>
          <w:p>
            <w:r>
              <w:t>职工代表董事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F（固定）</w:t>
            </w:r>
          </w:p>
        </w:tc>
        <w:tc>
          <w:tcPr>
            <w:tcW w:type="dxa" w:w="2160"/>
          </w:tcPr>
          <w:p>
            <w:r>
              <w:t>职工持股会固定席位</w:t>
            </w:r>
          </w:p>
        </w:tc>
      </w:tr>
      <w:tr>
        <w:tc>
          <w:tcPr>
            <w:tcW w:type="dxa" w:w="2160"/>
          </w:tcPr>
          <w:p>
            <w:r>
              <w:t>玩家（CEO）</w:t>
            </w:r>
          </w:p>
        </w:tc>
        <w:tc>
          <w:tcPr>
            <w:tcW w:type="dxa" w:w="2160"/>
          </w:tcPr>
          <w:p>
            <w:r>
              <w:t>1人</w:t>
            </w:r>
          </w:p>
        </w:tc>
        <w:tc>
          <w:tcPr>
            <w:tcW w:type="dxa" w:w="2160"/>
          </w:tcPr>
          <w:p>
            <w:r>
              <w:t>——</w:t>
            </w:r>
          </w:p>
        </w:tc>
        <w:tc>
          <w:tcPr>
            <w:tcW w:type="dxa" w:w="2160"/>
          </w:tcPr>
          <w:p>
            <w:r>
              <w:t>固定执行董事，玩家自身</w:t>
            </w:r>
          </w:p>
        </w:tc>
      </w:tr>
    </w:tbl>
    <w:p>
      <w:pPr/>
    </w:p>
    <w:p>
      <w:pPr>
        <w:pStyle w:val="Normal(Web)"/>
      </w:pPr>
      <w:r>
        <w:t>股东结构权重影响：股东持股比例动态调整对应派系角色在抽卡池中的抽取权重（详见第3.2.3节股权加成规则），以及重大事项的投票权重（如国资系持股40%，其董事投票权重×1.2）。抽取权重与投票权重为两个独立系统。</w:t>
      </w:r>
    </w:p>
    <w:p>
      <w:pPr>
        <w:pStyle w:val="Heading3"/>
      </w:pPr>
      <w:r>
        <w:t>5.2 董事会任期与换届</w:t>
      </w:r>
    </w:p>
    <w:p>
      <w:pPr/>
      <w:r>
        <w:t>任期：1财年。</w:t>
      </w:r>
    </w:p>
    <w:p>
      <w:pPr/>
      <w:r>
        <w:t>换届触发：每财年末结算，完成率≥60%（受难度影响）可续聘，否则解雇。</w:t>
      </w:r>
    </w:p>
    <w:p>
      <w:pPr/>
      <w:r>
        <w:t>成员变更：续聘后玩家可选择“保留本届董事会”或“重新组建”（重新抽选全部9人）。</w:t>
      </w:r>
    </w:p>
    <w:p>
      <w:pPr>
        <w:pStyle w:val="Heading3"/>
      </w:pPr>
      <w:r>
        <w:t>5.3 目标生成逻辑</w:t>
      </w:r>
    </w:p>
    <w:p>
      <w:pPr/>
      <w:r>
        <w:t>依据：9人董事组合 → 匹配23种化学反应（B-01~B-23）→ 生成3~6项CEO目标（T-01~T-23）。</w:t>
      </w:r>
    </w:p>
    <w:p>
      <w:pPr/>
      <w:r>
        <w:t>保底机制：若无任何化学反应匹配，生成保底通用目标：①净利润 &gt; 0；②客座率 ≥ 行业基准。</w:t>
      </w:r>
    </w:p>
    <w:p>
      <w:pPr/>
      <w:r>
        <w:t>目标数量：系统随机浮动，确保3~6项，且覆盖长期、短期、持续、事件类型。</w:t>
      </w:r>
    </w:p>
    <w:p>
      <w:pPr>
        <w:pStyle w:val="Heading2"/>
      </w:pPr>
      <w:r>
        <w:t>第6章 · 董事会成员角色卡池（17人）</w:t>
      </w:r>
    </w:p>
    <w:p>
      <w:pPr>
        <w:pStyle w:val="Normal(Web)"/>
      </w:pPr>
      <w:r>
        <w:t>以下为全部17名董事会候选角色，按席位分组。玩家在组建董事会时可见：头像、姓名、年龄、国籍、机构、性格特质、董事会主张、股东派系、席位类型 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ID</w:t>
            </w:r>
          </w:p>
        </w:tc>
        <w:tc>
          <w:tcPr>
            <w:tcW w:type="dxa" w:w="785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785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785"/>
          </w:tcPr>
          <w:p>
            <w:r>
              <w:rPr>
                <w:b/>
              </w:rPr>
              <w:t>国籍</w:t>
            </w:r>
          </w:p>
        </w:tc>
        <w:tc>
          <w:tcPr>
            <w:tcW w:type="dxa" w:w="785"/>
          </w:tcPr>
          <w:p>
            <w:r>
              <w:rPr>
                <w:b/>
              </w:rPr>
              <w:t>机构</w:t>
            </w:r>
          </w:p>
        </w:tc>
        <w:tc>
          <w:tcPr>
            <w:tcW w:type="dxa" w:w="785"/>
          </w:tcPr>
          <w:p>
            <w:r>
              <w:rPr>
                <w:b/>
              </w:rPr>
              <w:t>性格特质</w:t>
            </w:r>
          </w:p>
        </w:tc>
        <w:tc>
          <w:tcPr>
            <w:tcW w:type="dxa" w:w="785"/>
          </w:tcPr>
          <w:p>
            <w:r>
              <w:rPr>
                <w:b/>
              </w:rPr>
              <w:t>董事会主张（表面）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股东派系</w:t>
            </w:r>
          </w:p>
        </w:tc>
        <w:tc>
          <w:tcPr>
            <w:tcW w:type="dxa" w:w="785"/>
          </w:tcPr>
          <w:p>
            <w:r>
              <w:rPr>
                <w:b/>
              </w:rPr>
              <w:t>席位类型</w:t>
            </w:r>
          </w:p>
        </w:tc>
        <w:tc>
          <w:tcPr>
            <w:tcW w:type="dxa" w:w="785"/>
          </w:tcPr>
          <w:p>
            <w:r>
              <w:rPr>
                <w:b/>
              </w:rPr>
              <w:t>策略标签（隐藏）</w:t>
            </w:r>
          </w:p>
        </w:tc>
        <w:tc>
          <w:tcPr>
            <w:tcW w:type="dxa" w:w="785"/>
          </w:tcPr>
          <w:p>
            <w:r>
              <w:rPr>
                <w:b/>
              </w:rPr>
              <w:t>可任席位</w:t>
            </w:r>
          </w:p>
        </w:tc>
      </w:tr>
      <w:tr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埃里克·索尔伯格</w:t>
            </w:r>
          </w:p>
        </w:tc>
        <w:tc>
          <w:tcPr>
            <w:tcW w:type="dxa" w:w="785"/>
          </w:tcPr>
          <w:p>
            <w:r>
              <w:t>47</w:t>
            </w:r>
          </w:p>
        </w:tc>
        <w:tc>
          <w:tcPr>
            <w:tcW w:type="dxa" w:w="785"/>
          </w:tcPr>
          <w:p>
            <w:r>
              <w:t>挪威</w:t>
            </w:r>
          </w:p>
        </w:tc>
        <w:tc>
          <w:tcPr>
            <w:tcW w:type="dxa" w:w="785"/>
          </w:tcPr>
          <w:p>
            <w:r>
              <w:t>北域极光主权基金</w:t>
            </w:r>
          </w:p>
        </w:tc>
        <w:tc>
          <w:tcPr>
            <w:tcW w:type="dxa" w:w="785"/>
          </w:tcPr>
          <w:p>
            <w:r>
              <w:t>保守派老干部</w:t>
            </w:r>
          </w:p>
        </w:tc>
        <w:tc>
          <w:tcPr>
            <w:tcW w:type="dxa" w:w="785"/>
          </w:tcPr>
          <w:p>
            <w:r>
              <w:t>反对高杠杆买飞机，支持开辟国家形象远程直飞航线</w:t>
            </w:r>
          </w:p>
        </w:tc>
        <w:tc>
          <w:tcPr>
            <w:tcW w:type="dxa" w:w="785"/>
          </w:tcPr>
          <w:p>
            <w:r>
              <w:t>国家资本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求稳、长线布局、国脸担当</w:t>
            </w:r>
          </w:p>
        </w:tc>
        <w:tc>
          <w:tcPr>
            <w:tcW w:type="dxa" w:w="785"/>
          </w:tcPr>
          <w:p>
            <w:r>
              <w:t>非执行</w:t>
            </w:r>
          </w:p>
        </w:tc>
      </w:tr>
      <w:tr>
        <w:tc>
          <w:tcPr>
            <w:tcW w:type="dxa" w:w="785"/>
          </w:tcPr>
          <w:p>
            <w:r>
              <w:t>B</w:t>
            </w:r>
          </w:p>
        </w:tc>
        <w:tc>
          <w:tcPr>
            <w:tcW w:type="dxa" w:w="785"/>
          </w:tcPr>
          <w:p>
            <w:r>
              <w:t>陈慧玲</w:t>
            </w:r>
          </w:p>
        </w:tc>
        <w:tc>
          <w:tcPr>
            <w:tcW w:type="dxa" w:w="785"/>
          </w:tcPr>
          <w:p>
            <w:r>
              <w:t>43</w:t>
            </w:r>
          </w:p>
        </w:tc>
        <w:tc>
          <w:tcPr>
            <w:tcW w:type="dxa" w:w="785"/>
          </w:tcPr>
          <w:p>
            <w:r>
              <w:t>新加坡</w:t>
            </w:r>
          </w:p>
        </w:tc>
        <w:tc>
          <w:tcPr>
            <w:tcW w:type="dxa" w:w="785"/>
          </w:tcPr>
          <w:p>
            <w:r>
              <w:t>金狮资本控股集团</w:t>
            </w:r>
          </w:p>
        </w:tc>
        <w:tc>
          <w:tcPr>
            <w:tcW w:type="dxa" w:w="785"/>
          </w:tcPr>
          <w:p>
            <w:r>
              <w:t>Excel狂人</w:t>
            </w:r>
          </w:p>
        </w:tc>
        <w:tc>
          <w:tcPr>
            <w:tcW w:type="dxa" w:w="785"/>
          </w:tcPr>
          <w:p>
            <w:r>
              <w:t>强制削减免费餐饮成本，推动二手租赁，年底分红达标</w:t>
            </w:r>
          </w:p>
        </w:tc>
        <w:tc>
          <w:tcPr>
            <w:tcW w:type="dxa" w:w="785"/>
          </w:tcPr>
          <w:p>
            <w:r>
              <w:t>机构投资</w:t>
            </w:r>
          </w:p>
        </w:tc>
        <w:tc>
          <w:tcPr>
            <w:tcW w:type="dxa" w:w="785"/>
          </w:tcPr>
          <w:p>
            <w:r>
              <w:t>执行董事</w:t>
            </w:r>
          </w:p>
        </w:tc>
        <w:tc>
          <w:tcPr>
            <w:tcW w:type="dxa" w:w="785"/>
          </w:tcPr>
          <w:p>
            <w:r>
              <w:t>成本屠夫、死磕市值</w:t>
            </w:r>
          </w:p>
        </w:tc>
        <w:tc>
          <w:tcPr>
            <w:tcW w:type="dxa" w:w="785"/>
          </w:tcPr>
          <w:p>
            <w:r>
              <w:t>执行/非执行</w:t>
            </w:r>
          </w:p>
        </w:tc>
      </w:tr>
      <w:tr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卡洛斯·费尔南德斯</w:t>
            </w:r>
          </w:p>
        </w:tc>
        <w:tc>
          <w:tcPr>
            <w:tcW w:type="dxa" w:w="785"/>
          </w:tcPr>
          <w:p>
            <w:r>
              <w:t>53</w:t>
            </w:r>
          </w:p>
        </w:tc>
        <w:tc>
          <w:tcPr>
            <w:tcW w:type="dxa" w:w="785"/>
          </w:tcPr>
          <w:p>
            <w:r>
              <w:t>巴西</w:t>
            </w:r>
          </w:p>
        </w:tc>
        <w:tc>
          <w:tcPr>
            <w:tcW w:type="dxa" w:w="785"/>
          </w:tcPr>
          <w:p>
            <w:r>
              <w:t>泛美航空工业集团</w:t>
            </w:r>
          </w:p>
        </w:tc>
        <w:tc>
          <w:tcPr>
            <w:tcW w:type="dxa" w:w="785"/>
          </w:tcPr>
          <w:p>
            <w:r>
              <w:t>技术发烧友</w:t>
            </w:r>
          </w:p>
        </w:tc>
        <w:tc>
          <w:tcPr>
            <w:tcW w:type="dxa" w:w="785"/>
          </w:tcPr>
          <w:p>
            <w:r>
              <w:t>宁可多花预算采购新一代机型，反对使用老旧货机</w:t>
            </w:r>
          </w:p>
        </w:tc>
        <w:tc>
          <w:tcPr>
            <w:tcW w:type="dxa" w:w="785"/>
          </w:tcPr>
          <w:p>
            <w:r>
              <w:t>战略合作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技术迷、新机型吹哨人</w:t>
            </w:r>
          </w:p>
        </w:tc>
        <w:tc>
          <w:tcPr>
            <w:tcW w:type="dxa" w:w="785"/>
          </w:tcPr>
          <w:p>
            <w:r>
              <w:t>非执行/独立</w:t>
            </w:r>
          </w:p>
        </w:tc>
      </w:tr>
      <w:tr>
        <w:tc>
          <w:tcPr>
            <w:tcW w:type="dxa" w:w="785"/>
          </w:tcPr>
          <w:p>
            <w:r>
              <w:t>D</w:t>
            </w:r>
          </w:p>
        </w:tc>
        <w:tc>
          <w:tcPr>
            <w:tcW w:type="dxa" w:w="785"/>
          </w:tcPr>
          <w:p>
            <w:r>
              <w:t>娜奥米·坦纳</w:t>
            </w:r>
          </w:p>
        </w:tc>
        <w:tc>
          <w:tcPr>
            <w:tcW w:type="dxa" w:w="785"/>
          </w:tcPr>
          <w:p>
            <w:r>
              <w:t>39</w:t>
            </w:r>
          </w:p>
        </w:tc>
        <w:tc>
          <w:tcPr>
            <w:tcW w:type="dxa" w:w="785"/>
          </w:tcPr>
          <w:p>
            <w:r>
              <w:t>澳大利亚</w:t>
            </w:r>
          </w:p>
        </w:tc>
        <w:tc>
          <w:tcPr>
            <w:tcW w:type="dxa" w:w="785"/>
          </w:tcPr>
          <w:p>
            <w:r>
              <w:t>蔚蓝星球环境倡议组织</w:t>
            </w:r>
          </w:p>
        </w:tc>
        <w:tc>
          <w:tcPr>
            <w:tcW w:type="dxa" w:w="785"/>
          </w:tcPr>
          <w:p>
            <w:r>
              <w:t>理想主义实干派</w:t>
            </w:r>
          </w:p>
        </w:tc>
        <w:tc>
          <w:tcPr>
            <w:tcW w:type="dxa" w:w="785"/>
          </w:tcPr>
          <w:p>
            <w:r>
              <w:t>强制购买足额碳信用，否则投反对票，调查航材回收</w:t>
            </w:r>
          </w:p>
        </w:tc>
        <w:tc>
          <w:tcPr>
            <w:tcW w:type="dxa" w:w="785"/>
          </w:tcPr>
          <w:p>
            <w:r>
              <w:t>独立/职工</w:t>
            </w:r>
          </w:p>
        </w:tc>
        <w:tc>
          <w:tcPr>
            <w:tcW w:type="dxa" w:w="785"/>
          </w:tcPr>
          <w:p>
            <w:r>
              <w:t>独立非执行董事</w:t>
            </w:r>
          </w:p>
        </w:tc>
        <w:tc>
          <w:tcPr>
            <w:tcW w:type="dxa" w:w="785"/>
          </w:tcPr>
          <w:p>
            <w:r>
              <w:t>碳积分警察</w:t>
            </w:r>
          </w:p>
        </w:tc>
        <w:tc>
          <w:tcPr>
            <w:tcW w:type="dxa" w:w="785"/>
          </w:tcPr>
          <w:p>
            <w:r>
              <w:t>独立</w:t>
            </w:r>
          </w:p>
        </w:tc>
      </w:tr>
      <w:tr>
        <w:tc>
          <w:tcPr>
            <w:tcW w:type="dxa" w:w="785"/>
          </w:tcPr>
          <w:p>
            <w:r>
              <w:t>E</w:t>
            </w:r>
          </w:p>
        </w:tc>
        <w:tc>
          <w:tcPr>
            <w:tcW w:type="dxa" w:w="785"/>
          </w:tcPr>
          <w:p>
            <w:r>
              <w:t>伊万·索科洛夫</w:t>
            </w:r>
          </w:p>
        </w:tc>
        <w:tc>
          <w:tcPr>
            <w:tcW w:type="dxa" w:w="785"/>
          </w:tcPr>
          <w:p>
            <w:r>
              <w:t>56</w:t>
            </w:r>
          </w:p>
        </w:tc>
        <w:tc>
          <w:tcPr>
            <w:tcW w:type="dxa" w:w="785"/>
          </w:tcPr>
          <w:p>
            <w:r>
              <w:t>俄罗斯</w:t>
            </w:r>
          </w:p>
        </w:tc>
        <w:tc>
          <w:tcPr>
            <w:tcW w:type="dxa" w:w="785"/>
          </w:tcPr>
          <w:p>
            <w:r>
              <w:t>国际航空安全联合会</w:t>
            </w:r>
          </w:p>
        </w:tc>
        <w:tc>
          <w:tcPr>
            <w:tcW w:type="dxa" w:w="785"/>
          </w:tcPr>
          <w:p>
            <w:r>
              <w:t>不怒自威</w:t>
            </w:r>
          </w:p>
        </w:tc>
        <w:tc>
          <w:tcPr>
            <w:tcW w:type="dxa" w:w="785"/>
          </w:tcPr>
          <w:p>
            <w:r>
              <w:t>老旧机型C检预算不可砍，机龄满10年必须加速淘汰</w:t>
            </w:r>
          </w:p>
        </w:tc>
        <w:tc>
          <w:tcPr>
            <w:tcW w:type="dxa" w:w="785"/>
          </w:tcPr>
          <w:p>
            <w:r>
              <w:t>独立/职工</w:t>
            </w:r>
          </w:p>
        </w:tc>
        <w:tc>
          <w:tcPr>
            <w:tcW w:type="dxa" w:w="785"/>
          </w:tcPr>
          <w:p>
            <w:r>
              <w:t>独立非执行董事</w:t>
            </w:r>
          </w:p>
        </w:tc>
        <w:tc>
          <w:tcPr>
            <w:tcW w:type="dxa" w:w="785"/>
          </w:tcPr>
          <w:p>
            <w:r>
              <w:t>安全守门员</w:t>
            </w:r>
          </w:p>
        </w:tc>
        <w:tc>
          <w:tcPr>
            <w:tcW w:type="dxa" w:w="785"/>
          </w:tcPr>
          <w:p>
            <w:r>
              <w:t>独立</w:t>
            </w:r>
          </w:p>
        </w:tc>
      </w:tr>
      <w:tr>
        <w:tc>
          <w:tcPr>
            <w:tcW w:type="dxa" w:w="785"/>
          </w:tcPr>
          <w:p>
            <w:r>
              <w:t>F</w:t>
            </w:r>
          </w:p>
        </w:tc>
        <w:tc>
          <w:tcPr>
            <w:tcW w:type="dxa" w:w="785"/>
          </w:tcPr>
          <w:p>
            <w:r>
              <w:t>玛丽亚·桑托斯</w:t>
            </w:r>
          </w:p>
        </w:tc>
        <w:tc>
          <w:tcPr>
            <w:tcW w:type="dxa" w:w="785"/>
          </w:tcPr>
          <w:p>
            <w:r>
              <w:t>49</w:t>
            </w:r>
          </w:p>
        </w:tc>
        <w:tc>
          <w:tcPr>
            <w:tcW w:type="dxa" w:w="785"/>
          </w:tcPr>
          <w:p>
            <w:r>
              <w:t>巴西</w:t>
            </w:r>
          </w:p>
        </w:tc>
        <w:tc>
          <w:tcPr>
            <w:tcW w:type="dxa" w:w="785"/>
          </w:tcPr>
          <w:p>
            <w:r>
              <w:t>全球民航劳工联盟</w:t>
            </w:r>
          </w:p>
        </w:tc>
        <w:tc>
          <w:tcPr>
            <w:tcW w:type="dxa" w:w="785"/>
          </w:tcPr>
          <w:p>
            <w:r>
              <w:t>员工大家长</w:t>
            </w:r>
          </w:p>
        </w:tc>
        <w:tc>
          <w:tcPr>
            <w:tcW w:type="dxa" w:w="785"/>
          </w:tcPr>
          <w:p>
            <w:r>
              <w:t>裁员/降薪/取消通勤班车提案一票缓议，先过职代会</w:t>
            </w:r>
          </w:p>
        </w:tc>
        <w:tc>
          <w:tcPr>
            <w:tcW w:type="dxa" w:w="785"/>
          </w:tcPr>
          <w:p>
            <w:r>
              <w:t>独立/职工</w:t>
            </w:r>
          </w:p>
        </w:tc>
        <w:tc>
          <w:tcPr>
            <w:tcW w:type="dxa" w:w="785"/>
          </w:tcPr>
          <w:p>
            <w:r>
              <w:t>职工代表董事</w:t>
            </w:r>
          </w:p>
        </w:tc>
        <w:tc>
          <w:tcPr>
            <w:tcW w:type="dxa" w:w="785"/>
          </w:tcPr>
          <w:p>
            <w:r>
              <w:t>工会代表</w:t>
            </w:r>
          </w:p>
        </w:tc>
        <w:tc>
          <w:tcPr>
            <w:tcW w:type="dxa" w:w="785"/>
          </w:tcPr>
          <w:p>
            <w:r>
              <w:t>职工代表（固定）</w:t>
            </w:r>
          </w:p>
        </w:tc>
      </w:tr>
      <w:tr>
        <w:tc>
          <w:tcPr>
            <w:tcW w:type="dxa" w:w="785"/>
          </w:tcPr>
          <w:p>
            <w:r>
              <w:t>G</w:t>
            </w:r>
          </w:p>
        </w:tc>
        <w:tc>
          <w:tcPr>
            <w:tcW w:type="dxa" w:w="785"/>
          </w:tcPr>
          <w:p>
            <w:r>
              <w:t>乔纳森·布莱克</w:t>
            </w:r>
          </w:p>
        </w:tc>
        <w:tc>
          <w:tcPr>
            <w:tcW w:type="dxa" w:w="785"/>
          </w:tcPr>
          <w:p>
            <w:r>
              <w:t>61</w:t>
            </w:r>
          </w:p>
        </w:tc>
        <w:tc>
          <w:tcPr>
            <w:tcW w:type="dxa" w:w="785"/>
          </w:tcPr>
          <w:p>
            <w:r>
              <w:t>美国</w:t>
            </w:r>
          </w:p>
        </w:tc>
        <w:tc>
          <w:tcPr>
            <w:tcW w:type="dxa" w:w="785"/>
          </w:tcPr>
          <w:p>
            <w:r>
              <w:t>猎鹰全球资产管理</w:t>
            </w:r>
          </w:p>
        </w:tc>
        <w:tc>
          <w:tcPr>
            <w:tcW w:type="dxa" w:w="785"/>
          </w:tcPr>
          <w:p>
            <w:r>
              <w:t>只看季度财报</w:t>
            </w:r>
          </w:p>
        </w:tc>
        <w:tc>
          <w:tcPr>
            <w:tcW w:type="dxa" w:w="785"/>
          </w:tcPr>
          <w:p>
            <w:r>
              <w:t>连续两季度亏损即推动罢免CEO或分拆优质航线</w:t>
            </w:r>
          </w:p>
        </w:tc>
        <w:tc>
          <w:tcPr>
            <w:tcW w:type="dxa" w:w="785"/>
          </w:tcPr>
          <w:p>
            <w:r>
              <w:t>机构投资</w:t>
            </w:r>
          </w:p>
        </w:tc>
        <w:tc>
          <w:tcPr>
            <w:tcW w:type="dxa" w:w="785"/>
          </w:tcPr>
          <w:p>
            <w:r>
              <w:t>执行董事</w:t>
            </w:r>
          </w:p>
        </w:tc>
        <w:tc>
          <w:tcPr>
            <w:tcW w:type="dxa" w:w="785"/>
          </w:tcPr>
          <w:p>
            <w:r>
              <w:t>资本秃鹫</w:t>
            </w:r>
          </w:p>
        </w:tc>
        <w:tc>
          <w:tcPr>
            <w:tcW w:type="dxa" w:w="785"/>
          </w:tcPr>
          <w:p>
            <w:r>
              <w:t>执行/非执行</w:t>
            </w:r>
          </w:p>
        </w:tc>
      </w:tr>
      <w:tr>
        <w:tc>
          <w:tcPr>
            <w:tcW w:type="dxa" w:w="785"/>
          </w:tcPr>
          <w:p>
            <w:r>
              <w:t>H</w:t>
            </w:r>
          </w:p>
        </w:tc>
        <w:tc>
          <w:tcPr>
            <w:tcW w:type="dxa" w:w="785"/>
          </w:tcPr>
          <w:p>
            <w:r>
              <w:t>伊莎贝拉·罗西</w:t>
            </w:r>
          </w:p>
        </w:tc>
        <w:tc>
          <w:tcPr>
            <w:tcW w:type="dxa" w:w="785"/>
          </w:tcPr>
          <w:p>
            <w:r>
              <w:t>41</w:t>
            </w:r>
          </w:p>
        </w:tc>
        <w:tc>
          <w:tcPr>
            <w:tcW w:type="dxa" w:w="785"/>
          </w:tcPr>
          <w:p>
            <w:r>
              <w:t>意大利</w:t>
            </w:r>
          </w:p>
        </w:tc>
        <w:tc>
          <w:tcPr>
            <w:tcW w:type="dxa" w:w="785"/>
          </w:tcPr>
          <w:p>
            <w:r>
              <w:t>银月奢华品牌咨询集团</w:t>
            </w:r>
          </w:p>
        </w:tc>
        <w:tc>
          <w:tcPr>
            <w:tcW w:type="dxa" w:w="785"/>
          </w:tcPr>
          <w:p>
            <w:r>
              <w:t>惯坏了的高净值代表</w:t>
            </w:r>
          </w:p>
        </w:tc>
        <w:tc>
          <w:tcPr>
            <w:tcW w:type="dxa" w:w="785"/>
          </w:tcPr>
          <w:p>
            <w:r>
              <w:t>提高头等舱卧具标准，增加地面贵宾厅投入</w:t>
            </w:r>
          </w:p>
        </w:tc>
        <w:tc>
          <w:tcPr>
            <w:tcW w:type="dxa" w:w="785"/>
          </w:tcPr>
          <w:p>
            <w:r>
              <w:t>独立/职工</w:t>
            </w:r>
          </w:p>
        </w:tc>
        <w:tc>
          <w:tcPr>
            <w:tcW w:type="dxa" w:w="785"/>
          </w:tcPr>
          <w:p>
            <w:r>
              <w:t>独立非执行董事</w:t>
            </w:r>
          </w:p>
        </w:tc>
        <w:tc>
          <w:tcPr>
            <w:tcW w:type="dxa" w:w="785"/>
          </w:tcPr>
          <w:p>
            <w:r>
              <w:t>服务体验官</w:t>
            </w:r>
          </w:p>
        </w:tc>
        <w:tc>
          <w:tcPr>
            <w:tcW w:type="dxa" w:w="785"/>
          </w:tcPr>
          <w:p>
            <w:r>
              <w:t>独立</w:t>
            </w:r>
          </w:p>
        </w:tc>
      </w:tr>
      <w:tr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阿米特·辛格</w:t>
            </w:r>
          </w:p>
        </w:tc>
        <w:tc>
          <w:tcPr>
            <w:tcW w:type="dxa" w:w="785"/>
          </w:tcPr>
          <w:p>
            <w:r>
              <w:t>52</w:t>
            </w:r>
          </w:p>
        </w:tc>
        <w:tc>
          <w:tcPr>
            <w:tcW w:type="dxa" w:w="785"/>
          </w:tcPr>
          <w:p>
            <w:r>
              <w:t>印度</w:t>
            </w:r>
          </w:p>
        </w:tc>
        <w:tc>
          <w:tcPr>
            <w:tcW w:type="dxa" w:w="785"/>
          </w:tcPr>
          <w:p>
            <w:r>
              <w:t>南亚复兴投资局</w:t>
            </w:r>
          </w:p>
        </w:tc>
        <w:tc>
          <w:tcPr>
            <w:tcW w:type="dxa" w:w="785"/>
          </w:tcPr>
          <w:p>
            <w:r>
              <w:t>文件不离手</w:t>
            </w:r>
          </w:p>
        </w:tc>
        <w:tc>
          <w:tcPr>
            <w:tcW w:type="dxa" w:w="785"/>
          </w:tcPr>
          <w:p>
            <w:r>
              <w:t>申请二三线城市补贴，购买国产支线客机换取政策资源</w:t>
            </w:r>
          </w:p>
        </w:tc>
        <w:tc>
          <w:tcPr>
            <w:tcW w:type="dxa" w:w="785"/>
          </w:tcPr>
          <w:p>
            <w:r>
              <w:t>国家资本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政策翻译官</w:t>
            </w:r>
          </w:p>
        </w:tc>
        <w:tc>
          <w:tcPr>
            <w:tcW w:type="dxa" w:w="785"/>
          </w:tcPr>
          <w:p>
            <w:r>
              <w:t>非执行</w:t>
            </w:r>
          </w:p>
        </w:tc>
      </w:tr>
      <w:tr>
        <w:tc>
          <w:tcPr>
            <w:tcW w:type="dxa" w:w="785"/>
          </w:tcPr>
          <w:p>
            <w:r>
              <w:t>J</w:t>
            </w:r>
          </w:p>
        </w:tc>
        <w:tc>
          <w:tcPr>
            <w:tcW w:type="dxa" w:w="785"/>
          </w:tcPr>
          <w:p>
            <w:r>
              <w:t>金秀贤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韩国</w:t>
            </w:r>
          </w:p>
        </w:tc>
        <w:tc>
          <w:tcPr>
            <w:tcW w:type="dxa" w:w="785"/>
          </w:tcPr>
          <w:p>
            <w:r>
              <w:t>汉江养老信托基金</w:t>
            </w:r>
          </w:p>
        </w:tc>
        <w:tc>
          <w:tcPr>
            <w:tcW w:type="dxa" w:w="785"/>
          </w:tcPr>
          <w:p>
            <w:r>
              <w:t>极度厌恶风险</w:t>
            </w:r>
          </w:p>
        </w:tc>
        <w:tc>
          <w:tcPr>
            <w:tcW w:type="dxa" w:w="785"/>
          </w:tcPr>
          <w:p>
            <w:r>
              <w:t>股息支付率≥35%，反对非核心业务多元化</w:t>
            </w:r>
          </w:p>
        </w:tc>
        <w:tc>
          <w:tcPr>
            <w:tcW w:type="dxa" w:w="785"/>
          </w:tcPr>
          <w:p>
            <w:r>
              <w:t>机构投资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分红强迫症</w:t>
            </w:r>
          </w:p>
        </w:tc>
        <w:tc>
          <w:tcPr>
            <w:tcW w:type="dxa" w:w="785"/>
          </w:tcPr>
          <w:p>
            <w:r>
              <w:t>非执行</w:t>
            </w:r>
          </w:p>
        </w:tc>
      </w:tr>
      <w:tr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>
              <w:t>马库斯·温特</w:t>
            </w:r>
          </w:p>
        </w:tc>
        <w:tc>
          <w:tcPr>
            <w:tcW w:type="dxa" w:w="785"/>
          </w:tcPr>
          <w:p>
            <w:r>
              <w:t>48</w:t>
            </w:r>
          </w:p>
        </w:tc>
        <w:tc>
          <w:tcPr>
            <w:tcW w:type="dxa" w:w="785"/>
          </w:tcPr>
          <w:p>
            <w:r>
              <w:t>德国</w:t>
            </w:r>
          </w:p>
        </w:tc>
        <w:tc>
          <w:tcPr>
            <w:tcW w:type="dxa" w:w="785"/>
          </w:tcPr>
          <w:p>
            <w:r>
              <w:t>阿尔卑斯再保险集团</w:t>
            </w:r>
          </w:p>
        </w:tc>
        <w:tc>
          <w:tcPr>
            <w:tcW w:type="dxa" w:w="785"/>
          </w:tcPr>
          <w:p>
            <w:r>
              <w:t>资产精算师</w:t>
            </w:r>
          </w:p>
        </w:tc>
        <w:tc>
          <w:tcPr>
            <w:tcW w:type="dxa" w:w="785"/>
          </w:tcPr>
          <w:p>
            <w:r>
              <w:t>支持售后回租，反对持有超过10年的老旧机型</w:t>
            </w:r>
          </w:p>
        </w:tc>
        <w:tc>
          <w:tcPr>
            <w:tcW w:type="dxa" w:w="785"/>
          </w:tcPr>
          <w:p>
            <w:r>
              <w:t>机构投资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资产配置师</w:t>
            </w:r>
          </w:p>
        </w:tc>
        <w:tc>
          <w:tcPr>
            <w:tcW w:type="dxa" w:w="785"/>
          </w:tcPr>
          <w:p>
            <w:r>
              <w:t>非执行</w:t>
            </w:r>
          </w:p>
        </w:tc>
      </w:tr>
      <w:tr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穆罕默德·拉希德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阿联酋</w:t>
            </w:r>
          </w:p>
        </w:tc>
        <w:tc>
          <w:tcPr>
            <w:tcW w:type="dxa" w:w="785"/>
          </w:tcPr>
          <w:p>
            <w:r>
              <w:t>沙丘国际港口与物流集团</w:t>
            </w:r>
          </w:p>
        </w:tc>
        <w:tc>
          <w:tcPr>
            <w:tcW w:type="dxa" w:w="785"/>
          </w:tcPr>
          <w:p>
            <w:r>
              <w:t>货运逻辑脑</w:t>
            </w:r>
          </w:p>
        </w:tc>
        <w:tc>
          <w:tcPr>
            <w:tcW w:type="dxa" w:w="785"/>
          </w:tcPr>
          <w:p>
            <w:r>
              <w:t>最大化腹舱货运设计，反对削减货运业务</w:t>
            </w:r>
          </w:p>
        </w:tc>
        <w:tc>
          <w:tcPr>
            <w:tcW w:type="dxa" w:w="785"/>
          </w:tcPr>
          <w:p>
            <w:r>
              <w:t>战略合作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腹舱填满王</w:t>
            </w:r>
          </w:p>
        </w:tc>
        <w:tc>
          <w:tcPr>
            <w:tcW w:type="dxa" w:w="785"/>
          </w:tcPr>
          <w:p>
            <w:r>
              <w:t>非执行/独立</w:t>
            </w:r>
          </w:p>
        </w:tc>
      </w:tr>
      <w:tr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皮埃尔·杜布瓦</w:t>
            </w:r>
          </w:p>
        </w:tc>
        <w:tc>
          <w:tcPr>
            <w:tcW w:type="dxa" w:w="785"/>
          </w:tcPr>
          <w:p>
            <w:r>
              <w:t>57</w:t>
            </w:r>
          </w:p>
        </w:tc>
        <w:tc>
          <w:tcPr>
            <w:tcW w:type="dxa" w:w="785"/>
          </w:tcPr>
          <w:p>
            <w:r>
              <w:t>法国</w:t>
            </w:r>
          </w:p>
        </w:tc>
        <w:tc>
          <w:tcPr>
            <w:tcW w:type="dxa" w:w="785"/>
          </w:tcPr>
          <w:p>
            <w:r>
              <w:t>塞纳机场管理公司</w:t>
            </w:r>
          </w:p>
        </w:tc>
        <w:tc>
          <w:tcPr>
            <w:tcW w:type="dxa" w:w="785"/>
          </w:tcPr>
          <w:p>
            <w:r>
              <w:t>枢纽拥趸</w:t>
            </w:r>
          </w:p>
        </w:tc>
        <w:tc>
          <w:tcPr>
            <w:tcW w:type="dxa" w:w="785"/>
          </w:tcPr>
          <w:p>
            <w:r>
              <w:t>开辟第五/第六航权航线，延长经停时间换取补贴</w:t>
            </w:r>
          </w:p>
        </w:tc>
        <w:tc>
          <w:tcPr>
            <w:tcW w:type="dxa" w:w="785"/>
          </w:tcPr>
          <w:p>
            <w:r>
              <w:t>战略合作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中转流量猎人</w:t>
            </w:r>
          </w:p>
        </w:tc>
        <w:tc>
          <w:tcPr>
            <w:tcW w:type="dxa" w:w="785"/>
          </w:tcPr>
          <w:p>
            <w:r>
              <w:t>非执行/独立</w:t>
            </w:r>
          </w:p>
        </w:tc>
      </w:tr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大卫·陈</w:t>
            </w:r>
          </w:p>
        </w:tc>
        <w:tc>
          <w:tcPr>
            <w:tcW w:type="dxa" w:w="785"/>
          </w:tcPr>
          <w:p>
            <w:r>
              <w:t>50</w:t>
            </w:r>
          </w:p>
        </w:tc>
        <w:tc>
          <w:tcPr>
            <w:tcW w:type="dxa" w:w="785"/>
          </w:tcPr>
          <w:p>
            <w:r>
              <w:t>美国</w:t>
            </w:r>
          </w:p>
        </w:tc>
        <w:tc>
          <w:tcPr>
            <w:tcW w:type="dxa" w:w="785"/>
          </w:tcPr>
          <w:p>
            <w:r>
              <w:t>常春藤航空法律研究中心</w:t>
            </w:r>
          </w:p>
        </w:tc>
        <w:tc>
          <w:tcPr>
            <w:tcW w:type="dxa" w:w="785"/>
          </w:tcPr>
          <w:p>
            <w:r>
              <w:t>说话引法条</w:t>
            </w:r>
          </w:p>
        </w:tc>
        <w:tc>
          <w:tcPr>
            <w:tcW w:type="dxa" w:w="785"/>
          </w:tcPr>
          <w:p>
            <w:r>
              <w:t>重大采购协议和航权交换需合规审查，反对未完全开放航权的新航线</w:t>
            </w:r>
          </w:p>
        </w:tc>
        <w:tc>
          <w:tcPr>
            <w:tcW w:type="dxa" w:w="785"/>
          </w:tcPr>
          <w:p>
            <w:r>
              <w:t>独立/职工</w:t>
            </w:r>
          </w:p>
        </w:tc>
        <w:tc>
          <w:tcPr>
            <w:tcW w:type="dxa" w:w="785"/>
          </w:tcPr>
          <w:p>
            <w:r>
              <w:t>独立非执行董事</w:t>
            </w:r>
          </w:p>
        </w:tc>
        <w:tc>
          <w:tcPr>
            <w:tcW w:type="dxa" w:w="785"/>
          </w:tcPr>
          <w:p>
            <w:r>
              <w:t>合规扫描仪</w:t>
            </w:r>
          </w:p>
        </w:tc>
        <w:tc>
          <w:tcPr>
            <w:tcW w:type="dxa" w:w="785"/>
          </w:tcPr>
          <w:p>
            <w:r>
              <w:t>独立</w:t>
            </w:r>
          </w:p>
        </w:tc>
      </w:tr>
      <w:tr>
        <w:tc>
          <w:tcPr>
            <w:tcW w:type="dxa" w:w="785"/>
          </w:tcPr>
          <w:p>
            <w:r>
              <w:t>O</w:t>
            </w:r>
          </w:p>
        </w:tc>
        <w:tc>
          <w:tcPr>
            <w:tcW w:type="dxa" w:w="785"/>
          </w:tcPr>
          <w:p>
            <w:r>
              <w:t>田中由美</w:t>
            </w:r>
          </w:p>
        </w:tc>
        <w:tc>
          <w:tcPr>
            <w:tcW w:type="dxa" w:w="785"/>
          </w:tcPr>
          <w:p>
            <w:r>
              <w:t>42</w:t>
            </w:r>
          </w:p>
        </w:tc>
        <w:tc>
          <w:tcPr>
            <w:tcW w:type="dxa" w:w="785"/>
          </w:tcPr>
          <w:p>
            <w:r>
              <w:t>日本</w:t>
            </w:r>
          </w:p>
        </w:tc>
        <w:tc>
          <w:tcPr>
            <w:tcW w:type="dxa" w:w="785"/>
          </w:tcPr>
          <w:p>
            <w:r>
              <w:t>旭日航空数据咨询公司</w:t>
            </w:r>
          </w:p>
        </w:tc>
        <w:tc>
          <w:tcPr>
            <w:tcW w:type="dxa" w:w="785"/>
          </w:tcPr>
          <w:p>
            <w:r>
              <w:t>不凭感觉只认数据</w:t>
            </w:r>
          </w:p>
        </w:tc>
        <w:tc>
          <w:tcPr>
            <w:tcW w:type="dxa" w:w="785"/>
          </w:tcPr>
          <w:p>
            <w:r>
              <w:t>每季度复盘亏损航线，座公里收益低于行业平均15%即建议停飞</w:t>
            </w:r>
          </w:p>
        </w:tc>
        <w:tc>
          <w:tcPr>
            <w:tcW w:type="dxa" w:w="785"/>
          </w:tcPr>
          <w:p>
            <w:r>
              <w:t>独立/职工</w:t>
            </w:r>
          </w:p>
        </w:tc>
        <w:tc>
          <w:tcPr>
            <w:tcW w:type="dxa" w:w="785"/>
          </w:tcPr>
          <w:p>
            <w:r>
              <w:t>执行董事</w:t>
            </w:r>
          </w:p>
        </w:tc>
        <w:tc>
          <w:tcPr>
            <w:tcW w:type="dxa" w:w="785"/>
          </w:tcPr>
          <w:p>
            <w:r>
              <w:t>数据占卜师</w:t>
            </w:r>
          </w:p>
        </w:tc>
        <w:tc>
          <w:tcPr>
            <w:tcW w:type="dxa" w:w="785"/>
          </w:tcPr>
          <w:p>
            <w:r>
              <w:t>执行/独立</w:t>
            </w:r>
          </w:p>
        </w:tc>
      </w:tr>
      <w:tr>
        <w:tc>
          <w:tcPr>
            <w:tcW w:type="dxa" w:w="785"/>
          </w:tcPr>
          <w:p>
            <w:r>
              <w:t>P</w:t>
            </w:r>
          </w:p>
        </w:tc>
        <w:tc>
          <w:tcPr>
            <w:tcW w:type="dxa" w:w="785"/>
          </w:tcPr>
          <w:p>
            <w:r>
              <w:t>塔博·恩科西</w:t>
            </w:r>
          </w:p>
        </w:tc>
        <w:tc>
          <w:tcPr>
            <w:tcW w:type="dxa" w:w="785"/>
          </w:tcPr>
          <w:p>
            <w:r>
              <w:t>51</w:t>
            </w:r>
          </w:p>
        </w:tc>
        <w:tc>
          <w:tcPr>
            <w:tcW w:type="dxa" w:w="785"/>
          </w:tcPr>
          <w:p>
            <w:r>
              <w:t>南非</w:t>
            </w:r>
          </w:p>
        </w:tc>
        <w:tc>
          <w:tcPr>
            <w:tcW w:type="dxa" w:w="785"/>
          </w:tcPr>
          <w:p>
            <w:r>
              <w:t>金合欢战略控股集团</w:t>
            </w:r>
          </w:p>
        </w:tc>
        <w:tc>
          <w:tcPr>
            <w:tcW w:type="dxa" w:w="785"/>
          </w:tcPr>
          <w:p>
            <w:r>
              <w:t>慢条斯理</w:t>
            </w:r>
          </w:p>
        </w:tc>
        <w:tc>
          <w:tcPr>
            <w:tcW w:type="dxa" w:w="785"/>
          </w:tcPr>
          <w:p>
            <w:r>
              <w:t>押注新兴经济体空中走廊，反对集中在欧美成熟市场</w:t>
            </w:r>
          </w:p>
        </w:tc>
        <w:tc>
          <w:tcPr>
            <w:tcW w:type="dxa" w:w="785"/>
          </w:tcPr>
          <w:p>
            <w:r>
              <w:t>国家资本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新兴市场猎人</w:t>
            </w:r>
          </w:p>
        </w:tc>
        <w:tc>
          <w:tcPr>
            <w:tcW w:type="dxa" w:w="785"/>
          </w:tcPr>
          <w:p>
            <w:r>
              <w:t>非执行</w:t>
            </w:r>
          </w:p>
        </w:tc>
      </w:tr>
      <w:tr>
        <w:tc>
          <w:tcPr>
            <w:tcW w:type="dxa" w:w="785"/>
          </w:tcPr>
          <w:p>
            <w:r>
              <w:t>Q</w:t>
            </w:r>
          </w:p>
        </w:tc>
        <w:tc>
          <w:tcPr>
            <w:tcW w:type="dxa" w:w="785"/>
          </w:tcPr>
          <w:p>
            <w:r>
              <w:t>阿玛拉·奥蒂诺</w:t>
            </w:r>
          </w:p>
        </w:tc>
        <w:tc>
          <w:tcPr>
            <w:tcW w:type="dxa" w:w="785"/>
          </w:tcPr>
          <w:p>
            <w:r>
              <w:t>44</w:t>
            </w:r>
          </w:p>
        </w:tc>
        <w:tc>
          <w:tcPr>
            <w:tcW w:type="dxa" w:w="785"/>
          </w:tcPr>
          <w:p>
            <w:r>
              <w:t>肯尼亚</w:t>
            </w:r>
          </w:p>
        </w:tc>
        <w:tc>
          <w:tcPr>
            <w:tcW w:type="dxa" w:w="785"/>
          </w:tcPr>
          <w:p>
            <w:r>
              <w:t>赤道国际机场投资集团</w:t>
            </w:r>
          </w:p>
        </w:tc>
        <w:tc>
          <w:tcPr>
            <w:tcW w:type="dxa" w:w="785"/>
          </w:tcPr>
          <w:p>
            <w:r>
              <w:t>戴黑框眼镜画示意图</w:t>
            </w:r>
          </w:p>
        </w:tc>
        <w:tc>
          <w:tcPr>
            <w:tcW w:type="dxa" w:w="785"/>
          </w:tcPr>
          <w:p>
            <w:r>
              <w:t>参与临空经济区投资开发，反对纯过站式运营</w:t>
            </w:r>
          </w:p>
        </w:tc>
        <w:tc>
          <w:tcPr>
            <w:tcW w:type="dxa" w:w="785"/>
          </w:tcPr>
          <w:p>
            <w:r>
              <w:t>战略合作</w:t>
            </w:r>
          </w:p>
        </w:tc>
        <w:tc>
          <w:tcPr>
            <w:tcW w:type="dxa" w:w="785"/>
          </w:tcPr>
          <w:p>
            <w:r>
              <w:t>非执行董事</w:t>
            </w:r>
          </w:p>
        </w:tc>
        <w:tc>
          <w:tcPr>
            <w:tcW w:type="dxa" w:w="785"/>
          </w:tcPr>
          <w:p>
            <w:r>
              <w:t>机场城市设计师</w:t>
            </w:r>
          </w:p>
        </w:tc>
        <w:tc>
          <w:tcPr>
            <w:tcW w:type="dxa" w:w="785"/>
          </w:tcPr>
          <w:p>
            <w:r>
              <w:t>非执行/独立</w:t>
            </w:r>
          </w:p>
        </w:tc>
      </w:tr>
    </w:tbl>
    <w:p>
      <w:pPr/>
    </w:p>
    <w:p>
      <w:pPr>
        <w:pStyle w:val="Heading3"/>
      </w:pPr>
      <w:r>
        <w:t>6.1 执行董事候选（B / G / O）</w:t>
      </w:r>
    </w:p>
    <w:p>
      <w:pPr/>
      <w:r>
        <w:t>B · 陈慧玲（43岁，新加坡）</w:t>
      </w:r>
      <w:r>
        <w:br/>
        <w:t>金狮资本控股集团 · Excel狂人.执行董事.机构投资</w:t>
      </w:r>
      <w:r>
        <w:br/>
        <w:t>成本屠夫 机构投资</w:t>
      </w:r>
    </w:p>
    <w:p>
      <w:pPr/>
      <w:r>
        <w:t>G · 乔纳森·布莱克（61岁，美国）.执行董事. 机构投资</w:t>
      </w:r>
      <w:r>
        <w:br/>
        <w:t>猎鹰全球资产管理 · 只看季度财报</w:t>
      </w:r>
      <w:r>
        <w:br/>
        <w:t>资本秃鹫 机构投资</w:t>
      </w:r>
    </w:p>
    <w:p>
      <w:pPr/>
      <w:r>
        <w:t>O · 田中由美（42岁，日本）</w:t>
      </w:r>
      <w:r>
        <w:br/>
        <w:t>旭日航空数据咨询公司 · 不凭感觉只认数据 .执行董事.独立/职工</w:t>
      </w:r>
      <w:r>
        <w:br/>
        <w:t>数据占卜师 独立/职工</w:t>
      </w:r>
    </w:p>
    <w:p>
      <w:pPr>
        <w:pStyle w:val="Heading3"/>
      </w:pPr>
      <w:r>
        <w:t>6.2 非执行董事候选（A / P / I / J / K）</w:t>
      </w:r>
    </w:p>
    <w:p>
      <w:pPr/>
      <w:r>
        <w:t>A · 埃里克·索尔伯格（47岁，挪威）</w:t>
      </w:r>
      <w:r>
        <w:br/>
        <w:t>北域极光主权基金 · 保守派老干部.非执行董事.国家资本</w:t>
      </w:r>
    </w:p>
    <w:p>
      <w:pPr/>
      <w:r>
        <w:t>[席位类型]非执行董事</w:t>
      </w:r>
    </w:p>
    <w:p>
      <w:pPr/>
      <w:r>
        <w:t>国家资本系</w:t>
      </w:r>
      <w:r>
        <w:br/>
        <w:t>国家资本 求稳</w:t>
      </w:r>
    </w:p>
    <w:p>
      <w:pPr/>
      <w:r>
        <w:t>P · 塔博·恩科西（51岁，南非）</w:t>
      </w:r>
      <w:r>
        <w:br/>
        <w:t>金合欢战略控股集团 · 慢条斯理.非执行董事.国家资本</w:t>
      </w:r>
    </w:p>
    <w:p>
      <w:pPr/>
      <w:r>
        <w:t>[席位类型]非执行董事</w:t>
      </w:r>
    </w:p>
    <w:p>
      <w:pPr/>
      <w:r>
        <w:t>国家资本</w:t>
      </w:r>
      <w:r>
        <w:br/>
        <w:t>国家资本 新兴市场猎人</w:t>
      </w:r>
    </w:p>
    <w:p>
      <w:pPr/>
      <w:r>
        <w:t>I · 阿米特·辛格（52岁，印度）</w:t>
      </w:r>
      <w:r>
        <w:br/>
        <w:t>南亚复兴投资局 · 文件不离手.非执行董事.国家资本</w:t>
      </w:r>
    </w:p>
    <w:p>
      <w:pPr/>
      <w:r>
        <w:t>[席位类型]非执行董事</w:t>
      </w:r>
    </w:p>
    <w:p>
      <w:pPr/>
      <w:r>
        <w:t>国家资本</w:t>
      </w:r>
      <w:r>
        <w:br/>
        <w:t>国家资本 政策翻译官</w:t>
      </w:r>
    </w:p>
    <w:p>
      <w:pPr/>
      <w:r>
        <w:t>J · 金秀贤（40岁，韩国）</w:t>
      </w:r>
      <w:r>
        <w:br/>
        <w:t>汉江养老信托基金 · 极度厌恶风险 .非执行董事</w:t>
        <w:tab/>
        <w:t>.机构投资</w:t>
      </w:r>
    </w:p>
    <w:p>
      <w:pPr/>
      <w:r>
        <w:t>[席位类型]非执行董事</w:t>
      </w:r>
    </w:p>
    <w:p>
      <w:pPr/>
      <w:r>
        <w:t>机构投资系</w:t>
      </w:r>
      <w:r>
        <w:br/>
        <w:t>机构投资 分红强迫症</w:t>
      </w:r>
    </w:p>
    <w:p>
      <w:pPr/>
      <w:r>
        <w:t>K · 马库斯·温特（48岁，德国）</w:t>
      </w:r>
      <w:r>
        <w:br/>
        <w:t>阿尔卑斯再保险集团 · 资产精算师.非执行董事.机构投资</w:t>
      </w:r>
    </w:p>
    <w:p>
      <w:pPr/>
      <w:r>
        <w:t>[席位类型]非执行董事</w:t>
      </w:r>
    </w:p>
    <w:p>
      <w:pPr/>
      <w:r>
        <w:t>机构投资系</w:t>
      </w:r>
      <w:r>
        <w:br/>
        <w:t>机构投资 资产配置师</w:t>
      </w:r>
    </w:p>
    <w:p>
      <w:pPr>
        <w:pStyle w:val="Heading3"/>
      </w:pPr>
      <w:r>
        <w:t>6.3 独立非执行董事候选（D / E / H / N）</w:t>
      </w:r>
    </w:p>
    <w:p>
      <w:pPr/>
      <w:r>
        <w:t>D · 娜奥米·坦纳（39岁，澳大利亚）</w:t>
      </w:r>
      <w:r>
        <w:br/>
        <w:t>蔚蓝星球环境倡议组织 · 理想主义实干派.独立非执行董事.独立/职工</w:t>
      </w:r>
    </w:p>
    <w:p>
      <w:pPr/>
      <w:r>
        <w:t>[席位类型]独立非执行董事</w:t>
      </w:r>
    </w:p>
    <w:p>
      <w:pPr/>
      <w:r>
        <w:t>独立/职工系</w:t>
      </w:r>
      <w:r>
        <w:br/>
        <w:t>独立 碳积分警察</w:t>
      </w:r>
    </w:p>
    <w:p>
      <w:pPr/>
      <w:r>
        <w:t>E · 伊万·索科洛夫（56岁，俄罗斯）</w:t>
      </w:r>
      <w:r>
        <w:br/>
        <w:t>国际航空安全联合会 · 不怒自威.独立非执行董事.独立/职工</w:t>
      </w:r>
    </w:p>
    <w:p>
      <w:pPr/>
      <w:r>
        <w:t>[席位类型]独立非执行董事</w:t>
      </w:r>
    </w:p>
    <w:p>
      <w:pPr/>
      <w:r>
        <w:t>[席位类型]独立/职工系</w:t>
      </w:r>
      <w:r>
        <w:br/>
        <w:t>独立 安全守门员</w:t>
      </w:r>
    </w:p>
    <w:p>
      <w:pPr/>
      <w:r>
        <w:t>H · 伊莎贝拉·罗西（41岁，意大利）</w:t>
      </w:r>
      <w:r>
        <w:br/>
        <w:t>银月奢华品牌咨询集团 · 惯坏了的高净值代表 · 独立非执行董事 · 独立/职工系</w:t>
      </w:r>
      <w:r>
        <w:br/>
        <w:t>独立 服务体验官</w:t>
      </w:r>
    </w:p>
    <w:p>
      <w:pPr/>
      <w:r>
        <w:t>N · 大卫·陈（50岁，美国）</w:t>
      </w:r>
      <w:r>
        <w:br/>
        <w:t>常春藤航空法律研究中心 · 说话引法条 · 独立非执行董事 · 独立/职工系</w:t>
      </w:r>
      <w:r>
        <w:br/>
        <w:t>独立 合规扫描仪</w:t>
      </w:r>
    </w:p>
    <w:p>
      <w:pPr>
        <w:pStyle w:val="Heading3"/>
      </w:pPr>
      <w:r>
        <w:t>6.4 战略合作方董事候选（C / L / M / Q）</w:t>
      </w:r>
    </w:p>
    <w:p>
      <w:pPr/>
      <w:r>
        <w:t>C · 卡洛斯·费尔南德斯（53岁，巴西）</w:t>
      </w:r>
      <w:r>
        <w:br/>
        <w:t>泛美航空工业集团 · 技术发烧友.非执行董事.战略合作</w:t>
      </w:r>
      <w:r>
        <w:br/>
        <w:t>战略合作 新机型吹哨人</w:t>
      </w:r>
    </w:p>
    <w:p>
      <w:pPr/>
      <w:r>
        <w:t>L · 穆罕默德·拉希德（45岁，阿联酋）</w:t>
      </w:r>
      <w:r>
        <w:br/>
        <w:t>沙丘国际港口与物流集团 · 货运逻辑脑.非执行董事.战略合作</w:t>
      </w:r>
      <w:r>
        <w:br/>
        <w:t>战略合作 腹舱填满王</w:t>
      </w:r>
    </w:p>
    <w:p>
      <w:pPr/>
      <w:r>
        <w:t>M · 皮埃尔·杜布瓦（57岁，法国）</w:t>
      </w:r>
      <w:r>
        <w:br/>
        <w:t>塞纳机场管理公司 · 枢纽拥趸.非执行董事.战略合作</w:t>
      </w:r>
      <w:r>
        <w:br/>
        <w:t>战略合作 中转流量猎人</w:t>
      </w:r>
    </w:p>
    <w:p>
      <w:pPr/>
      <w:r>
        <w:t>Q · 阿玛拉·奥蒂诺（44岁，肯尼亚）</w:t>
      </w:r>
      <w:r>
        <w:br/>
        <w:t>赤道国际机场投资集团 · 戴黑框眼镜画示意图.非执行董事.战略合作</w:t>
      </w:r>
      <w:r>
        <w:br/>
        <w:t>战略合作 机场城市设计师</w:t>
      </w:r>
    </w:p>
    <w:p>
      <w:pPr>
        <w:pStyle w:val="Heading3"/>
      </w:pPr>
      <w:r>
        <w:t>6.5 职工代表董事（固定）</w:t>
      </w:r>
    </w:p>
    <w:p>
      <w:pPr/>
      <w:r>
        <w:t>F · 玛丽亚·桑托斯（49岁，巴西）</w:t>
      </w:r>
      <w:r>
        <w:br/>
        <w:t>全球民航劳工联盟 · 员工大家长.职工代表董事.独立/职工</w:t>
      </w:r>
      <w:r>
        <w:br/>
        <w:t>独立/职工 工会代表</w:t>
      </w:r>
    </w:p>
    <w:p>
      <w:pPr>
        <w:pStyle w:val="Normal(Web)"/>
      </w:pPr>
      <w:r>
        <w:t>抽卡界面展示：玩家可见头像、姓名、年龄、国籍（旗帜）、所属机构、性格特质、董事会主张（一句话）。隐藏信息包括派系归属、策略标签、化学组合触发条件。</w:t>
      </w:r>
    </w:p>
    <w:p>
      <w:pPr>
        <w:pStyle w:val="Heading2"/>
      </w:pPr>
      <w:r>
        <w:t>第7章 · 化学反应系统（B-01 ~ B-23）</w:t>
      </w:r>
    </w:p>
    <w:p>
      <w:pPr>
        <w:pStyle w:val="Heading3"/>
      </w:pPr>
      <w:r>
        <w:t>7.1 匹配逻辑与触发优先级</w:t>
      </w:r>
    </w:p>
    <w:p>
      <w:pPr>
        <w:pStyle w:val="Normal(Web)"/>
      </w:pPr>
      <w:r>
        <w:t>系统扫描9人董事会组合，检查是否满足任一化学组合的全部成员条件。匹配过程遵循以下严格的优先级等级制度：</w:t>
      </w:r>
    </w:p>
    <w:p>
      <w:pPr/>
      <w:r>
        <w:t>第一优先级：冲突类组合（B-16, B-17, B-18, B-19, B-20）。只要组合内所有角色均在董事会中，无论其他条件，必须优先触发。</w:t>
      </w:r>
    </w:p>
    <w:p>
      <w:pPr/>
      <w:r>
        <w:t>第二优先级：隐藏类组合（B-21, B-22, B-23）。在冲突类组合处理完毕后，隐藏类组合将独立触发，不与其他类型组合竞争。</w:t>
      </w:r>
    </w:p>
    <w:p>
      <w:pPr/>
      <w:r>
        <w:t>第三优先级：多人组合（参与角色 ≥ 4人，如B-15）。</w:t>
      </w:r>
    </w:p>
    <w:p>
      <w:pPr/>
      <w:r>
        <w:t>第四优先级：三人组合（参与角色 = 3人，如B-02, B-08）。</w:t>
      </w:r>
    </w:p>
    <w:p>
      <w:pPr/>
      <w:r>
        <w:t>第五优先级：双人/单人组合（参与角色 ≤ 2人，如B-01, B-09, B-10）。</w:t>
      </w:r>
    </w:p>
    <w:p>
      <w:pPr>
        <w:pStyle w:val="Normal(Web)"/>
      </w:pPr>
      <w:r>
        <w:t>补充规则：</w:t>
      </w:r>
    </w:p>
    <w:p>
      <w:pPr/>
      <w:r>
        <w:t>角色参与限制： 同一角色在一个财年中最多参与2个‘非隐藏/非冲突’化学组合。此限制在匹配阶段即生效。但以下组合类型不受此数量限制：</w:t>
      </w:r>
    </w:p>
    <w:p>
      <w:pPr/>
      <w:r>
        <w:t>冲突类组合（B-16, B-17, B-18, B-19, B-20）</w:t>
      </w:r>
    </w:p>
    <w:p>
      <w:pPr/>
      <w:r>
        <w:t>隐藏类组合（B-21, B-22, B-23）</w:t>
      </w:r>
    </w:p>
    <w:p>
      <w:pPr/>
      <w:r>
        <w:t>以确保剧情核心组合不被机械规则扼杀。系统会尝试先生成高优先级的组合，若某个角色已参与2个组合，则它将不再参与后续任何低优先级组合的匹配判定。</w:t>
      </w:r>
    </w:p>
    <w:p>
      <w:pPr/>
      <w:r>
        <w:t>目标数量与取舍： 匹配结束后，若生成的化学组合超过6个，则按照上述优先级排序，保留前6个。在同一优先级内，若组合数量仍然超出，则在此优先级内进行随机保留，以决定最终触发的组合。</w:t>
      </w:r>
    </w:p>
    <w:p>
      <w:pPr/>
      <w:r>
        <w:t>保底机制： 若匹配后仍不足3个目标，补足保底通用目标（盈利+客座率）。</w:t>
      </w:r>
    </w:p>
    <w:p>
      <w:pPr>
        <w:pStyle w:val="Heading3"/>
      </w:pPr>
      <w:r>
        <w:t>7.2 23种化学反应全清单（B-01 ~ B-23）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主题域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参与角色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核心主题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对应目标</w:t>
            </w:r>
          </w:p>
        </w:tc>
      </w:tr>
      <w:tr>
        <w:tc>
          <w:tcPr>
            <w:tcW w:type="dxa" w:w="1728"/>
          </w:tcPr>
          <w:p>
            <w:r>
              <w:t>B-01</w:t>
            </w:r>
          </w:p>
        </w:tc>
        <w:tc>
          <w:tcPr>
            <w:tcW w:type="dxa" w:w="1728"/>
          </w:tcPr>
          <w:p>
            <w:r>
              <w:t>地缘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北极航线</w:t>
            </w:r>
          </w:p>
        </w:tc>
        <w:tc>
          <w:tcPr>
            <w:tcW w:type="dxa" w:w="1728"/>
          </w:tcPr>
          <w:p>
            <w:r>
              <w:t>T-01</w:t>
            </w:r>
          </w:p>
        </w:tc>
      </w:tr>
      <w:tr>
        <w:tc>
          <w:tcPr>
            <w:tcW w:type="dxa" w:w="1728"/>
          </w:tcPr>
          <w:p>
            <w:r>
              <w:t>B-02</w:t>
            </w:r>
          </w:p>
        </w:tc>
        <w:tc>
          <w:tcPr>
            <w:tcW w:type="dxa" w:w="1728"/>
          </w:tcPr>
          <w:p>
            <w:r>
              <w:t>地缘</w:t>
            </w:r>
          </w:p>
        </w:tc>
        <w:tc>
          <w:tcPr>
            <w:tcW w:type="dxa" w:w="1728"/>
          </w:tcPr>
          <w:p>
            <w:r>
              <w:t>P, I, C</w:t>
            </w:r>
          </w:p>
        </w:tc>
        <w:tc>
          <w:tcPr>
            <w:tcW w:type="dxa" w:w="1728"/>
          </w:tcPr>
          <w:p>
            <w:r>
              <w:t>金砖国家航线</w:t>
            </w:r>
          </w:p>
        </w:tc>
        <w:tc>
          <w:tcPr>
            <w:tcW w:type="dxa" w:w="1728"/>
          </w:tcPr>
          <w:p>
            <w:r>
              <w:t>T-02</w:t>
            </w:r>
          </w:p>
        </w:tc>
      </w:tr>
      <w:tr>
        <w:tc>
          <w:tcPr>
            <w:tcW w:type="dxa" w:w="1728"/>
          </w:tcPr>
          <w:p>
            <w:r>
              <w:t>B-03</w:t>
            </w:r>
          </w:p>
        </w:tc>
        <w:tc>
          <w:tcPr>
            <w:tcW w:type="dxa" w:w="1728"/>
          </w:tcPr>
          <w:p>
            <w:r>
              <w:t>地缘</w:t>
            </w:r>
          </w:p>
        </w:tc>
        <w:tc>
          <w:tcPr>
            <w:tcW w:type="dxa" w:w="1728"/>
          </w:tcPr>
          <w:p>
            <w:r>
              <w:t>A, K, M, H</w:t>
            </w:r>
          </w:p>
        </w:tc>
        <w:tc>
          <w:tcPr>
            <w:tcW w:type="dxa" w:w="1728"/>
          </w:tcPr>
          <w:p>
            <w:r>
              <w:t>欧洲资本默契</w:t>
            </w:r>
          </w:p>
        </w:tc>
        <w:tc>
          <w:tcPr>
            <w:tcW w:type="dxa" w:w="1728"/>
          </w:tcPr>
          <w:p>
            <w:r>
              <w:t>T-03</w:t>
            </w:r>
          </w:p>
        </w:tc>
      </w:tr>
      <w:tr>
        <w:tc>
          <w:tcPr>
            <w:tcW w:type="dxa" w:w="1728"/>
          </w:tcPr>
          <w:p>
            <w:r>
              <w:t>B-04</w:t>
            </w:r>
          </w:p>
        </w:tc>
        <w:tc>
          <w:tcPr>
            <w:tcW w:type="dxa" w:w="1728"/>
          </w:tcPr>
          <w:p>
            <w:r>
              <w:t>地缘</w:t>
            </w:r>
          </w:p>
        </w:tc>
        <w:tc>
          <w:tcPr>
            <w:tcW w:type="dxa" w:w="1728"/>
          </w:tcPr>
          <w:p>
            <w:r>
              <w:t>B, J, O, I</w:t>
            </w:r>
          </w:p>
        </w:tc>
        <w:tc>
          <w:tcPr>
            <w:tcW w:type="dxa" w:w="1728"/>
          </w:tcPr>
          <w:p>
            <w:r>
              <w:t>亚太市场扩张</w:t>
            </w:r>
          </w:p>
        </w:tc>
        <w:tc>
          <w:tcPr>
            <w:tcW w:type="dxa" w:w="1728"/>
          </w:tcPr>
          <w:p>
            <w:r>
              <w:t>T-04</w:t>
            </w:r>
          </w:p>
        </w:tc>
      </w:tr>
      <w:tr>
        <w:tc>
          <w:tcPr>
            <w:tcW w:type="dxa" w:w="1728"/>
          </w:tcPr>
          <w:p>
            <w:r>
              <w:t>B-05</w:t>
            </w:r>
          </w:p>
        </w:tc>
        <w:tc>
          <w:tcPr>
            <w:tcW w:type="dxa" w:w="1728"/>
          </w:tcPr>
          <w:p>
            <w:r>
              <w:t>地缘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中东枢纽绑定</w:t>
            </w:r>
          </w:p>
        </w:tc>
        <w:tc>
          <w:tcPr>
            <w:tcW w:type="dxa" w:w="1728"/>
          </w:tcPr>
          <w:p>
            <w:r>
              <w:t>T-05</w:t>
            </w:r>
          </w:p>
        </w:tc>
      </w:tr>
      <w:tr>
        <w:tc>
          <w:tcPr>
            <w:tcW w:type="dxa" w:w="1728"/>
          </w:tcPr>
          <w:p>
            <w:r>
              <w:t>B-06</w:t>
            </w:r>
          </w:p>
        </w:tc>
        <w:tc>
          <w:tcPr>
            <w:tcW w:type="dxa" w:w="1728"/>
          </w:tcPr>
          <w:p>
            <w:r>
              <w:t>地缘</w:t>
            </w:r>
          </w:p>
        </w:tc>
        <w:tc>
          <w:tcPr>
            <w:tcW w:type="dxa" w:w="1728"/>
          </w:tcPr>
          <w:p>
            <w:r>
              <w:t>G, N, C</w:t>
            </w:r>
          </w:p>
        </w:tc>
        <w:tc>
          <w:tcPr>
            <w:tcW w:type="dxa" w:w="1728"/>
          </w:tcPr>
          <w:p>
            <w:r>
              <w:t>美洲市场整合</w:t>
            </w:r>
          </w:p>
        </w:tc>
        <w:tc>
          <w:tcPr>
            <w:tcW w:type="dxa" w:w="1728"/>
          </w:tcPr>
          <w:p>
            <w:r>
              <w:t>T-06</w:t>
            </w:r>
          </w:p>
        </w:tc>
      </w:tr>
      <w:tr>
        <w:tc>
          <w:tcPr>
            <w:tcW w:type="dxa" w:w="1728"/>
          </w:tcPr>
          <w:p>
            <w:r>
              <w:t>B-07</w:t>
            </w:r>
          </w:p>
        </w:tc>
        <w:tc>
          <w:tcPr>
            <w:tcW w:type="dxa" w:w="1728"/>
          </w:tcPr>
          <w:p>
            <w:r>
              <w:t>职能</w:t>
            </w:r>
          </w:p>
        </w:tc>
        <w:tc>
          <w:tcPr>
            <w:tcW w:type="dxa" w:w="1728"/>
          </w:tcPr>
          <w:p>
            <w:r>
              <w:t>E, C, K</w:t>
            </w:r>
          </w:p>
        </w:tc>
        <w:tc>
          <w:tcPr>
            <w:tcW w:type="dxa" w:w="1728"/>
          </w:tcPr>
          <w:p>
            <w:r>
              <w:t>安全+技术+精算</w:t>
            </w:r>
          </w:p>
        </w:tc>
        <w:tc>
          <w:tcPr>
            <w:tcW w:type="dxa" w:w="1728"/>
          </w:tcPr>
          <w:p>
            <w:r>
              <w:t>T-07</w:t>
            </w:r>
          </w:p>
        </w:tc>
      </w:tr>
      <w:tr>
        <w:tc>
          <w:tcPr>
            <w:tcW w:type="dxa" w:w="1728"/>
          </w:tcPr>
          <w:p>
            <w:r>
              <w:t>B-08</w:t>
            </w:r>
          </w:p>
        </w:tc>
        <w:tc>
          <w:tcPr>
            <w:tcW w:type="dxa" w:w="1728"/>
          </w:tcPr>
          <w:p>
            <w:r>
              <w:t>职能</w:t>
            </w:r>
          </w:p>
        </w:tc>
        <w:tc>
          <w:tcPr>
            <w:tcW w:type="dxa" w:w="1728"/>
          </w:tcPr>
          <w:p>
            <w:r>
              <w:t>D, E, F</w:t>
            </w:r>
          </w:p>
        </w:tc>
        <w:tc>
          <w:tcPr>
            <w:tcW w:type="dxa" w:w="1728"/>
          </w:tcPr>
          <w:p>
            <w:r>
              <w:t>ESG三驾马车</w:t>
            </w:r>
          </w:p>
        </w:tc>
        <w:tc>
          <w:tcPr>
            <w:tcW w:type="dxa" w:w="1728"/>
          </w:tcPr>
          <w:p>
            <w:r>
              <w:t>T-08</w:t>
            </w:r>
          </w:p>
        </w:tc>
      </w:tr>
      <w:tr>
        <w:tc>
          <w:tcPr>
            <w:tcW w:type="dxa" w:w="1728"/>
          </w:tcPr>
          <w:p>
            <w:r>
              <w:t>B-09</w:t>
            </w:r>
          </w:p>
        </w:tc>
        <w:tc>
          <w:tcPr>
            <w:tcW w:type="dxa" w:w="1728"/>
          </w:tcPr>
          <w:p>
            <w:r>
              <w:t>职能</w:t>
            </w:r>
          </w:p>
        </w:tc>
        <w:tc>
          <w:tcPr>
            <w:tcW w:type="dxa" w:w="1728"/>
          </w:tcPr>
          <w:p>
            <w:r>
              <w:t>B, K</w:t>
            </w:r>
          </w:p>
        </w:tc>
        <w:tc>
          <w:tcPr>
            <w:tcW w:type="dxa" w:w="1728"/>
          </w:tcPr>
          <w:p>
            <w:r>
              <w:t>成本+资产优化</w:t>
            </w:r>
          </w:p>
        </w:tc>
        <w:tc>
          <w:tcPr>
            <w:tcW w:type="dxa" w:w="1728"/>
          </w:tcPr>
          <w:p>
            <w:r>
              <w:t>T-09</w:t>
            </w:r>
          </w:p>
        </w:tc>
      </w:tr>
      <w:tr>
        <w:tc>
          <w:tcPr>
            <w:tcW w:type="dxa" w:w="1728"/>
          </w:tcPr>
          <w:p>
            <w:r>
              <w:t>B-10</w:t>
            </w:r>
          </w:p>
        </w:tc>
        <w:tc>
          <w:tcPr>
            <w:tcW w:type="dxa" w:w="1728"/>
          </w:tcPr>
          <w:p>
            <w:r>
              <w:t>职能</w:t>
            </w:r>
          </w:p>
        </w:tc>
        <w:tc>
          <w:tcPr>
            <w:tcW w:type="dxa" w:w="1728"/>
          </w:tcPr>
          <w:p>
            <w:r>
              <w:t>O, G</w:t>
            </w:r>
          </w:p>
        </w:tc>
        <w:tc>
          <w:tcPr>
            <w:tcW w:type="dxa" w:w="1728"/>
          </w:tcPr>
          <w:p>
            <w:r>
              <w:t>数据+资本重组</w:t>
            </w:r>
          </w:p>
        </w:tc>
        <w:tc>
          <w:tcPr>
            <w:tcW w:type="dxa" w:w="1728"/>
          </w:tcPr>
          <w:p>
            <w:r>
              <w:t>T-10</w:t>
            </w:r>
          </w:p>
        </w:tc>
      </w:tr>
      <w:tr>
        <w:tc>
          <w:tcPr>
            <w:tcW w:type="dxa" w:w="1728"/>
          </w:tcPr>
          <w:p>
            <w:r>
              <w:t>B-11</w:t>
            </w:r>
          </w:p>
        </w:tc>
        <w:tc>
          <w:tcPr>
            <w:tcW w:type="dxa" w:w="1728"/>
          </w:tcPr>
          <w:p>
            <w:r>
              <w:t>职能</w:t>
            </w:r>
          </w:p>
        </w:tc>
        <w:tc>
          <w:tcPr>
            <w:tcW w:type="dxa" w:w="1728"/>
          </w:tcPr>
          <w:p>
            <w:r>
              <w:t>H, Q</w:t>
            </w:r>
          </w:p>
        </w:tc>
        <w:tc>
          <w:tcPr>
            <w:tcW w:type="dxa" w:w="1728"/>
          </w:tcPr>
          <w:p>
            <w:r>
              <w:t>服务+商业生态</w:t>
            </w:r>
          </w:p>
        </w:tc>
        <w:tc>
          <w:tcPr>
            <w:tcW w:type="dxa" w:w="1728"/>
          </w:tcPr>
          <w:p>
            <w:r>
              <w:t>T-11</w:t>
            </w:r>
          </w:p>
        </w:tc>
      </w:tr>
      <w:tr>
        <w:tc>
          <w:tcPr>
            <w:tcW w:type="dxa" w:w="1728"/>
          </w:tcPr>
          <w:p>
            <w:r>
              <w:t>B-12</w:t>
            </w:r>
          </w:p>
        </w:tc>
        <w:tc>
          <w:tcPr>
            <w:tcW w:type="dxa" w:w="1728"/>
          </w:tcPr>
          <w:p>
            <w:r>
              <w:t>派系</w:t>
            </w:r>
          </w:p>
        </w:tc>
        <w:tc>
          <w:tcPr>
            <w:tcW w:type="dxa" w:w="1728"/>
          </w:tcPr>
          <w:p>
            <w:r>
              <w:t>A, P, I</w:t>
            </w:r>
          </w:p>
        </w:tc>
        <w:tc>
          <w:tcPr>
            <w:tcW w:type="dxa" w:w="1728"/>
          </w:tcPr>
          <w:p>
            <w:r>
              <w:t>国资长线布局</w:t>
            </w:r>
          </w:p>
        </w:tc>
        <w:tc>
          <w:tcPr>
            <w:tcW w:type="dxa" w:w="1728"/>
          </w:tcPr>
          <w:p>
            <w:r>
              <w:t>T-12</w:t>
            </w:r>
          </w:p>
        </w:tc>
      </w:tr>
      <w:tr>
        <w:tc>
          <w:tcPr>
            <w:tcW w:type="dxa" w:w="1728"/>
          </w:tcPr>
          <w:p>
            <w:r>
              <w:t>B-13</w:t>
            </w:r>
          </w:p>
        </w:tc>
        <w:tc>
          <w:tcPr>
            <w:tcW w:type="dxa" w:w="1728"/>
          </w:tcPr>
          <w:p>
            <w:r>
              <w:t>派系</w:t>
            </w:r>
          </w:p>
        </w:tc>
        <w:tc>
          <w:tcPr>
            <w:tcW w:type="dxa" w:w="1728"/>
          </w:tcPr>
          <w:p>
            <w:r>
              <w:t>B, G, J, K</w:t>
            </w:r>
          </w:p>
        </w:tc>
        <w:tc>
          <w:tcPr>
            <w:tcW w:type="dxa" w:w="1728"/>
          </w:tcPr>
          <w:p>
            <w:r>
              <w:t>机构投资收割</w:t>
            </w:r>
          </w:p>
        </w:tc>
        <w:tc>
          <w:tcPr>
            <w:tcW w:type="dxa" w:w="1728"/>
          </w:tcPr>
          <w:p>
            <w:r>
              <w:t>T-13</w:t>
            </w:r>
          </w:p>
        </w:tc>
      </w:tr>
      <w:tr>
        <w:tc>
          <w:tcPr>
            <w:tcW w:type="dxa" w:w="1728"/>
          </w:tcPr>
          <w:p>
            <w:r>
              <w:t>B-14</w:t>
            </w:r>
          </w:p>
        </w:tc>
        <w:tc>
          <w:tcPr>
            <w:tcW w:type="dxa" w:w="1728"/>
          </w:tcPr>
          <w:p>
            <w:r>
              <w:t>派系</w:t>
            </w:r>
          </w:p>
        </w:tc>
        <w:tc>
          <w:tcPr>
            <w:tcW w:type="dxa" w:w="1728"/>
          </w:tcPr>
          <w:p>
            <w:r>
              <w:t>C, L, M, Q</w:t>
            </w:r>
          </w:p>
        </w:tc>
        <w:tc>
          <w:tcPr>
            <w:tcW w:type="dxa" w:w="1728"/>
          </w:tcPr>
          <w:p>
            <w:r>
              <w:t>产业链联盟</w:t>
            </w:r>
          </w:p>
        </w:tc>
        <w:tc>
          <w:tcPr>
            <w:tcW w:type="dxa" w:w="1728"/>
          </w:tcPr>
          <w:p>
            <w:r>
              <w:t>T-14</w:t>
            </w:r>
          </w:p>
        </w:tc>
      </w:tr>
      <w:tr>
        <w:tc>
          <w:tcPr>
            <w:tcW w:type="dxa" w:w="1728"/>
          </w:tcPr>
          <w:p>
            <w:r>
              <w:t>B-15</w:t>
            </w:r>
          </w:p>
        </w:tc>
        <w:tc>
          <w:tcPr>
            <w:tcW w:type="dxa" w:w="1728"/>
          </w:tcPr>
          <w:p>
            <w:r>
              <w:t>派系</w:t>
            </w:r>
          </w:p>
        </w:tc>
        <w:tc>
          <w:tcPr>
            <w:tcW w:type="dxa" w:w="1728"/>
          </w:tcPr>
          <w:p>
            <w:r>
              <w:t>D, E, N, F, O</w:t>
            </w:r>
          </w:p>
        </w:tc>
        <w:tc>
          <w:tcPr>
            <w:tcW w:type="dxa" w:w="1728"/>
          </w:tcPr>
          <w:p>
            <w:r>
              <w:t>独立监督制衡</w:t>
            </w:r>
          </w:p>
        </w:tc>
        <w:tc>
          <w:tcPr>
            <w:tcW w:type="dxa" w:w="1728"/>
          </w:tcPr>
          <w:p>
            <w:r>
              <w:t>T-15</w:t>
            </w:r>
          </w:p>
        </w:tc>
      </w:tr>
      <w:tr>
        <w:tc>
          <w:tcPr>
            <w:tcW w:type="dxa" w:w="1728"/>
          </w:tcPr>
          <w:p>
            <w:r>
              <w:t>B-16</w:t>
            </w:r>
          </w:p>
        </w:tc>
        <w:tc>
          <w:tcPr>
            <w:tcW w:type="dxa" w:w="1728"/>
          </w:tcPr>
          <w:p>
            <w:r>
              <w:t>冲突</w:t>
            </w:r>
          </w:p>
        </w:tc>
        <w:tc>
          <w:tcPr>
            <w:tcW w:type="dxa" w:w="1728"/>
          </w:tcPr>
          <w:p>
            <w:r>
              <w:t>B, H（对立）</w:t>
            </w:r>
          </w:p>
        </w:tc>
        <w:tc>
          <w:tcPr>
            <w:tcW w:type="dxa" w:w="1728"/>
          </w:tcPr>
          <w:p>
            <w:r>
              <w:t>成本 vs 服务</w:t>
            </w:r>
          </w:p>
        </w:tc>
        <w:tc>
          <w:tcPr>
            <w:tcW w:type="dxa" w:w="1728"/>
          </w:tcPr>
          <w:p>
            <w:r>
              <w:t>T-16</w:t>
            </w:r>
          </w:p>
        </w:tc>
      </w:tr>
      <w:tr>
        <w:tc>
          <w:tcPr>
            <w:tcW w:type="dxa" w:w="1728"/>
          </w:tcPr>
          <w:p>
            <w:r>
              <w:t>B-17</w:t>
            </w:r>
          </w:p>
        </w:tc>
        <w:tc>
          <w:tcPr>
            <w:tcW w:type="dxa" w:w="1728"/>
          </w:tcPr>
          <w:p>
            <w:r>
              <w:t>冲突</w:t>
            </w:r>
          </w:p>
        </w:tc>
        <w:tc>
          <w:tcPr>
            <w:tcW w:type="dxa" w:w="1728"/>
          </w:tcPr>
          <w:p>
            <w:r>
              <w:t>C, K（对立）</w:t>
            </w:r>
          </w:p>
        </w:tc>
        <w:tc>
          <w:tcPr>
            <w:tcW w:type="dxa" w:w="1728"/>
          </w:tcPr>
          <w:p>
            <w:r>
              <w:t>买新 vs 租旧</w:t>
            </w:r>
          </w:p>
        </w:tc>
        <w:tc>
          <w:tcPr>
            <w:tcW w:type="dxa" w:w="1728"/>
          </w:tcPr>
          <w:p>
            <w:r>
              <w:t>T-17</w:t>
            </w:r>
          </w:p>
        </w:tc>
      </w:tr>
      <w:tr>
        <w:tc>
          <w:tcPr>
            <w:tcW w:type="dxa" w:w="1728"/>
          </w:tcPr>
          <w:p>
            <w:r>
              <w:t>B-18</w:t>
            </w:r>
          </w:p>
        </w:tc>
        <w:tc>
          <w:tcPr>
            <w:tcW w:type="dxa" w:w="1728"/>
          </w:tcPr>
          <w:p>
            <w:r>
              <w:t>冲突</w:t>
            </w:r>
          </w:p>
        </w:tc>
        <w:tc>
          <w:tcPr>
            <w:tcW w:type="dxa" w:w="1728"/>
          </w:tcPr>
          <w:p>
            <w:r>
              <w:t>A,P,I（扩张）vs G,O（收缩）</w:t>
            </w:r>
          </w:p>
        </w:tc>
        <w:tc>
          <w:tcPr>
            <w:tcW w:type="dxa" w:w="1728"/>
          </w:tcPr>
          <w:p>
            <w:r>
              <w:t>扩张 vs 收缩</w:t>
            </w:r>
          </w:p>
        </w:tc>
        <w:tc>
          <w:tcPr>
            <w:tcW w:type="dxa" w:w="1728"/>
          </w:tcPr>
          <w:p>
            <w:r>
              <w:t>T-18</w:t>
            </w:r>
          </w:p>
        </w:tc>
      </w:tr>
      <w:tr>
        <w:tc>
          <w:tcPr>
            <w:tcW w:type="dxa" w:w="1728"/>
          </w:tcPr>
          <w:p>
            <w:r>
              <w:t>B-19</w:t>
            </w:r>
          </w:p>
        </w:tc>
        <w:tc>
          <w:tcPr>
            <w:tcW w:type="dxa" w:w="1728"/>
          </w:tcPr>
          <w:p>
            <w:r>
              <w:t>冲突</w:t>
            </w:r>
          </w:p>
        </w:tc>
        <w:tc>
          <w:tcPr>
            <w:tcW w:type="dxa" w:w="1728"/>
          </w:tcPr>
          <w:p>
            <w:r>
              <w:t>D（环保）vs G,L（商业）</w:t>
            </w:r>
          </w:p>
        </w:tc>
        <w:tc>
          <w:tcPr>
            <w:tcW w:type="dxa" w:w="1728"/>
          </w:tcPr>
          <w:p>
            <w:r>
              <w:t>环保 vs 商业</w:t>
            </w:r>
          </w:p>
        </w:tc>
        <w:tc>
          <w:tcPr>
            <w:tcW w:type="dxa" w:w="1728"/>
          </w:tcPr>
          <w:p>
            <w:r>
              <w:t>T-19</w:t>
            </w:r>
          </w:p>
        </w:tc>
      </w:tr>
      <w:tr>
        <w:tc>
          <w:tcPr>
            <w:tcW w:type="dxa" w:w="1728"/>
          </w:tcPr>
          <w:p>
            <w:r>
              <w:t>B-20</w:t>
            </w:r>
          </w:p>
        </w:tc>
        <w:tc>
          <w:tcPr>
            <w:tcW w:type="dxa" w:w="1728"/>
          </w:tcPr>
          <w:p>
            <w:r>
              <w:t>冲突</w:t>
            </w:r>
          </w:p>
        </w:tc>
        <w:tc>
          <w:tcPr>
            <w:tcW w:type="dxa" w:w="1728"/>
          </w:tcPr>
          <w:p>
            <w:r>
              <w:t>F（劳工）vs G,B（资本）</w:t>
            </w:r>
          </w:p>
        </w:tc>
        <w:tc>
          <w:tcPr>
            <w:tcW w:type="dxa" w:w="1728"/>
          </w:tcPr>
          <w:p>
            <w:r>
              <w:t>劳工 vs 资本</w:t>
            </w:r>
          </w:p>
        </w:tc>
        <w:tc>
          <w:tcPr>
            <w:tcW w:type="dxa" w:w="1728"/>
          </w:tcPr>
          <w:p>
            <w:r>
              <w:t>T-20</w:t>
            </w:r>
          </w:p>
        </w:tc>
      </w:tr>
      <w:tr>
        <w:tc>
          <w:tcPr>
            <w:tcW w:type="dxa" w:w="1728"/>
          </w:tcPr>
          <w:p>
            <w:r>
              <w:t>B-21</w:t>
            </w:r>
          </w:p>
        </w:tc>
        <w:tc>
          <w:tcPr>
            <w:tcW w:type="dxa" w:w="1728"/>
          </w:tcPr>
          <w:p>
            <w:r>
              <w:t>隐藏</w:t>
            </w:r>
          </w:p>
        </w:tc>
        <w:tc>
          <w:tcPr>
            <w:tcW w:type="dxa" w:w="1728"/>
          </w:tcPr>
          <w:p>
            <w:r>
              <w:t>D,E,N,F,O（≥4）</w:t>
            </w:r>
          </w:p>
        </w:tc>
        <w:tc>
          <w:tcPr>
            <w:tcW w:type="dxa" w:w="1728"/>
          </w:tcPr>
          <w:p>
            <w:r>
              <w:t>独立意见领袖</w:t>
            </w:r>
          </w:p>
        </w:tc>
        <w:tc>
          <w:tcPr>
            <w:tcW w:type="dxa" w:w="1728"/>
          </w:tcPr>
          <w:p>
            <w:r>
              <w:t>T-21</w:t>
            </w:r>
          </w:p>
        </w:tc>
      </w:tr>
      <w:tr>
        <w:tc>
          <w:tcPr>
            <w:tcW w:type="dxa" w:w="1728"/>
          </w:tcPr>
          <w:p>
            <w:r>
              <w:t>B-22</w:t>
            </w:r>
          </w:p>
        </w:tc>
        <w:tc>
          <w:tcPr>
            <w:tcW w:type="dxa" w:w="1728"/>
          </w:tcPr>
          <w:p>
            <w:r>
              <w:t>隐藏</w:t>
            </w:r>
          </w:p>
        </w:tc>
        <w:tc>
          <w:tcPr>
            <w:tcW w:type="dxa" w:w="1728"/>
          </w:tcPr>
          <w:p>
            <w:r>
              <w:t>A,P,I,B（合计持股&gt;50%）</w:t>
            </w:r>
          </w:p>
        </w:tc>
        <w:tc>
          <w:tcPr>
            <w:tcW w:type="dxa" w:w="1728"/>
          </w:tcPr>
          <w:p>
            <w:r>
              <w:t>绝对控股联盟</w:t>
            </w:r>
          </w:p>
        </w:tc>
        <w:tc>
          <w:tcPr>
            <w:tcW w:type="dxa" w:w="1728"/>
          </w:tcPr>
          <w:p>
            <w:r>
              <w:t>T-22</w:t>
            </w:r>
          </w:p>
        </w:tc>
      </w:tr>
      <w:tr>
        <w:tc>
          <w:tcPr>
            <w:tcW w:type="dxa" w:w="1728"/>
          </w:tcPr>
          <w:p>
            <w:r>
              <w:t>B-23</w:t>
            </w:r>
          </w:p>
        </w:tc>
        <w:tc>
          <w:tcPr>
            <w:tcW w:type="dxa" w:w="1728"/>
          </w:tcPr>
          <w:p>
            <w:r>
              <w:t>隐藏</w:t>
            </w:r>
          </w:p>
        </w:tc>
        <w:tc>
          <w:tcPr>
            <w:tcW w:type="dxa" w:w="1728"/>
          </w:tcPr>
          <w:p>
            <w:r>
              <w:t>C,L,M,Q + 玩家</w:t>
            </w:r>
          </w:p>
        </w:tc>
        <w:tc>
          <w:tcPr>
            <w:tcW w:type="dxa" w:w="1728"/>
          </w:tcPr>
          <w:p>
            <w:r>
              <w:t>全产业链闭环</w:t>
            </w:r>
          </w:p>
        </w:tc>
        <w:tc>
          <w:tcPr>
            <w:tcW w:type="dxa" w:w="1728"/>
          </w:tcPr>
          <w:p>
            <w:r>
              <w:t>T-23</w:t>
            </w:r>
          </w:p>
        </w:tc>
      </w:tr>
    </w:tbl>
    <w:p>
      <w:pPr/>
    </w:p>
    <w:p>
      <w:pPr>
        <w:pStyle w:val="Heading2"/>
      </w:pPr>
      <w:r>
        <w:t>第8章 · CEO目标清单（T-01 ~ T-23）</w:t>
      </w:r>
    </w:p>
    <w:p>
      <w:pPr>
        <w:pStyle w:val="Normal(Web)"/>
      </w:pPr>
      <w:r>
        <w:t>以下为全部23项目标，按类型分为 🎯 长期战略、⏱️ 短期经营、🔁 持续性、⚡ 事件触发 四大类。</w:t>
      </w:r>
    </w:p>
    <w:p>
      <w:pPr>
        <w:pStyle w:val="Heading3"/>
      </w:pPr>
      <w:r>
        <w:t>8.1 长期战略目标（跨多个财年）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对应组合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发起人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目标描述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达标奖励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未达标惩罚</w:t>
            </w:r>
          </w:p>
        </w:tc>
      </w:tr>
      <w:tr>
        <w:tc>
          <w:tcPr>
            <w:tcW w:type="dxa" w:w="1440"/>
          </w:tcPr>
          <w:p>
            <w:r>
              <w:t>T-01</w:t>
            </w:r>
          </w:p>
        </w:tc>
        <w:tc>
          <w:tcPr>
            <w:tcW w:type="dxa" w:w="1440"/>
          </w:tcPr>
          <w:p>
            <w:r>
              <w:t>B-01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任期内开辟至少1条北极航线，连续4季度客座率≥70%</w:t>
            </w:r>
          </w:p>
        </w:tc>
        <w:tc>
          <w:tcPr>
            <w:tcW w:type="dxa" w:w="1440"/>
          </w:tcPr>
          <w:p>
            <w:r>
              <w:t>A满意度+30，国家形象+15，永久燃油补贴+5%</w:t>
            </w:r>
          </w:p>
        </w:tc>
        <w:tc>
          <w:tcPr>
            <w:tcW w:type="dxa" w:w="1440"/>
          </w:tcPr>
          <w:p>
            <w:r>
              <w:t>A满意度-40，触发战略质疑事件</w:t>
            </w:r>
          </w:p>
        </w:tc>
      </w:tr>
      <w:tr>
        <w:tc>
          <w:tcPr>
            <w:tcW w:type="dxa" w:w="1440"/>
          </w:tcPr>
          <w:p>
            <w:r>
              <w:t>T-02</w:t>
            </w:r>
          </w:p>
        </w:tc>
        <w:tc>
          <w:tcPr>
            <w:tcW w:type="dxa" w:w="1440"/>
          </w:tcPr>
          <w:p>
            <w:r>
              <w:t>B-02</w:t>
            </w:r>
          </w:p>
        </w:tc>
        <w:tc>
          <w:tcPr>
            <w:tcW w:type="dxa" w:w="1440"/>
          </w:tcPr>
          <w:p>
            <w:r>
              <w:t>P, I, C</w:t>
            </w:r>
          </w:p>
        </w:tc>
        <w:tc>
          <w:tcPr>
            <w:tcW w:type="dxa" w:w="1440"/>
          </w:tcPr>
          <w:p>
            <w:r>
              <w:t>开通至少2条金砖国家间直飞航线（覆盖2大洲），首年客座率≥65%</w:t>
            </w:r>
          </w:p>
        </w:tc>
        <w:tc>
          <w:tcPr>
            <w:tcW w:type="dxa" w:w="1440"/>
          </w:tcPr>
          <w:p>
            <w:r>
              <w:t>三方满意度各+25，新兴市场补贴+30%</w:t>
            </w:r>
          </w:p>
        </w:tc>
        <w:tc>
          <w:tcPr>
            <w:tcW w:type="dxa" w:w="1440"/>
          </w:tcPr>
          <w:p>
            <w:r>
              <w:t>三方满意度各-30，触发不信任声明</w:t>
            </w:r>
          </w:p>
        </w:tc>
      </w:tr>
      <w:tr>
        <w:tc>
          <w:tcPr>
            <w:tcW w:type="dxa" w:w="1440"/>
          </w:tcPr>
          <w:p>
            <w:r>
              <w:t>T-04</w:t>
            </w:r>
          </w:p>
        </w:tc>
        <w:tc>
          <w:tcPr>
            <w:tcW w:type="dxa" w:w="1440"/>
          </w:tcPr>
          <w:p>
            <w:r>
              <w:t>B-04</w:t>
            </w:r>
          </w:p>
        </w:tc>
        <w:tc>
          <w:tcPr>
            <w:tcW w:type="dxa" w:w="1440"/>
          </w:tcPr>
          <w:p>
            <w:r>
              <w:t>B, J, O, I</w:t>
            </w:r>
          </w:p>
        </w:tc>
        <w:tc>
          <w:tcPr>
            <w:tcW w:type="dxa" w:w="1440"/>
          </w:tcPr>
          <w:p>
            <w:r>
              <w:t>亚洲内部航线占比≥40%，亚洲毛利率≥20%</w:t>
            </w:r>
          </w:p>
        </w:tc>
        <w:tc>
          <w:tcPr>
            <w:tcW w:type="dxa" w:w="1440"/>
          </w:tcPr>
          <w:p>
            <w:r>
              <w:t>四方满意度各+20，亚洲审批速度+30%</w:t>
            </w:r>
          </w:p>
        </w:tc>
        <w:tc>
          <w:tcPr>
            <w:tcW w:type="dxa" w:w="1440"/>
          </w:tcPr>
          <w:p>
            <w:r>
              <w:t>四方满意度各-25，限制亚洲预算</w:t>
            </w:r>
          </w:p>
        </w:tc>
      </w:tr>
      <w:tr>
        <w:tc>
          <w:tcPr>
            <w:tcW w:type="dxa" w:w="1440"/>
          </w:tcPr>
          <w:p>
            <w:r>
              <w:t>T-06</w:t>
            </w:r>
          </w:p>
        </w:tc>
        <w:tc>
          <w:tcPr>
            <w:tcW w:type="dxa" w:w="1440"/>
          </w:tcPr>
          <w:p>
            <w:r>
              <w:t>B-06</w:t>
            </w:r>
          </w:p>
        </w:tc>
        <w:tc>
          <w:tcPr>
            <w:tcW w:type="dxa" w:w="1440"/>
          </w:tcPr>
          <w:p>
            <w:r>
              <w:t>G, N, C</w:t>
            </w:r>
          </w:p>
        </w:tc>
        <w:tc>
          <w:tcPr>
            <w:tcW w:type="dxa" w:w="1440"/>
          </w:tcPr>
          <w:p>
            <w:r>
              <w:t>美洲航线网络覆盖率进入市场前3，区域营收年增≥15%</w:t>
            </w:r>
          </w:p>
        </w:tc>
        <w:tc>
          <w:tcPr>
            <w:tcW w:type="dxa" w:w="1440"/>
          </w:tcPr>
          <w:p>
            <w:r>
              <w:t>三方满意度各+20，美洲合规审查-25%</w:t>
            </w:r>
          </w:p>
        </w:tc>
        <w:tc>
          <w:tcPr>
            <w:tcW w:type="dxa" w:w="1440"/>
          </w:tcPr>
          <w:p>
            <w:r>
              <w:t>三方满意度各-25，G推动重组投票</w:t>
            </w:r>
          </w:p>
        </w:tc>
      </w:tr>
      <w:tr>
        <w:tc>
          <w:tcPr>
            <w:tcW w:type="dxa" w:w="1440"/>
          </w:tcPr>
          <w:p>
            <w:r>
              <w:t>T-08</w:t>
            </w:r>
          </w:p>
        </w:tc>
        <w:tc>
          <w:tcPr>
            <w:tcW w:type="dxa" w:w="1440"/>
          </w:tcPr>
          <w:p>
            <w:r>
              <w:t>B-08</w:t>
            </w:r>
          </w:p>
        </w:tc>
        <w:tc>
          <w:tcPr>
            <w:tcW w:type="dxa" w:w="1440"/>
          </w:tcPr>
          <w:p>
            <w:r>
              <w:t>D, E, F</w:t>
            </w:r>
          </w:p>
        </w:tc>
        <w:tc>
          <w:tcPr>
            <w:tcW w:type="dxa" w:w="1440"/>
          </w:tcPr>
          <w:p>
            <w:r>
              <w:t>ESG评级提升至少2个等级，三项子指标高于行业平均</w:t>
            </w:r>
          </w:p>
        </w:tc>
        <w:tc>
          <w:tcPr>
            <w:tcW w:type="dxa" w:w="1440"/>
          </w:tcPr>
          <w:p>
            <w:r>
              <w:t>三方满意度各+30，融资成本-10%，品牌+15%，碳合规成本-15%</w:t>
            </w:r>
          </w:p>
        </w:tc>
        <w:tc>
          <w:tcPr>
            <w:tcW w:type="dxa" w:w="1440"/>
          </w:tcPr>
          <w:p>
            <w:r>
              <w:t>三方发起ESG整改令，每季度报告否则-10/季度</w:t>
            </w:r>
          </w:p>
        </w:tc>
      </w:tr>
      <w:tr>
        <w:tc>
          <w:tcPr>
            <w:tcW w:type="dxa" w:w="1440"/>
          </w:tcPr>
          <w:p>
            <w:r>
              <w:t>T-11</w:t>
            </w:r>
          </w:p>
        </w:tc>
        <w:tc>
          <w:tcPr>
            <w:tcW w:type="dxa" w:w="1440"/>
          </w:tcPr>
          <w:p>
            <w:r>
              <w:t>B-11</w:t>
            </w:r>
          </w:p>
        </w:tc>
        <w:tc>
          <w:tcPr>
            <w:tcW w:type="dxa" w:w="1440"/>
          </w:tcPr>
          <w:p>
            <w:r>
              <w:t>H, Q</w:t>
            </w:r>
          </w:p>
        </w:tc>
        <w:tc>
          <w:tcPr>
            <w:tcW w:type="dxa" w:w="1440"/>
          </w:tcPr>
          <w:p>
            <w:r>
              <w:t>两舱硬件升级，高端NPS≥75，非航收入占比≥8%</w:t>
            </w:r>
          </w:p>
        </w:tc>
        <w:tc>
          <w:tcPr>
            <w:tcW w:type="dxa" w:w="1440"/>
          </w:tcPr>
          <w:p>
            <w:r>
              <w:t>H+35，Q+30，高端客单价+15%</w:t>
            </w:r>
          </w:p>
        </w:tc>
        <w:tc>
          <w:tcPr>
            <w:tcW w:type="dxa" w:w="1440"/>
          </w:tcPr>
          <w:p>
            <w:r>
              <w:t>H-35，Q-25，触发高端流失预警</w:t>
            </w:r>
          </w:p>
        </w:tc>
      </w:tr>
      <w:tr>
        <w:tc>
          <w:tcPr>
            <w:tcW w:type="dxa" w:w="1440"/>
          </w:tcPr>
          <w:p>
            <w:r>
              <w:t>T-12</w:t>
            </w:r>
          </w:p>
        </w:tc>
        <w:tc>
          <w:tcPr>
            <w:tcW w:type="dxa" w:w="1440"/>
          </w:tcPr>
          <w:p>
            <w:r>
              <w:t>B-12</w:t>
            </w:r>
          </w:p>
        </w:tc>
        <w:tc>
          <w:tcPr>
            <w:tcW w:type="dxa" w:w="1440"/>
          </w:tcPr>
          <w:p>
            <w:r>
              <w:t>A, P, I</w:t>
            </w:r>
          </w:p>
        </w:tc>
        <w:tc>
          <w:tcPr>
            <w:tcW w:type="dxa" w:w="1440"/>
          </w:tcPr>
          <w:p>
            <w:r>
              <w:t>开通至少3条战略性远程航线，5年预期IRR≥8%</w:t>
            </w:r>
          </w:p>
        </w:tc>
        <w:tc>
          <w:tcPr>
            <w:tcW w:type="dxa" w:w="1440"/>
          </w:tcPr>
          <w:p>
            <w:r>
              <w:t>三方满意度各+25，政策补贴+20%，国家形象+20</w:t>
            </w:r>
          </w:p>
        </w:tc>
        <w:tc>
          <w:tcPr>
            <w:tcW w:type="dxa" w:w="1440"/>
          </w:tcPr>
          <w:p>
            <w:r>
              <w:t>三方满意度各-30，质疑战略格局</w:t>
            </w:r>
          </w:p>
        </w:tc>
      </w:tr>
      <w:tr>
        <w:tc>
          <w:tcPr>
            <w:tcW w:type="dxa" w:w="1440"/>
          </w:tcPr>
          <w:p>
            <w:r>
              <w:t>T-14</w:t>
            </w:r>
          </w:p>
        </w:tc>
        <w:tc>
          <w:tcPr>
            <w:tcW w:type="dxa" w:w="1440"/>
          </w:tcPr>
          <w:p>
            <w:r>
              <w:t>B-14</w:t>
            </w:r>
          </w:p>
        </w:tc>
        <w:tc>
          <w:tcPr>
            <w:tcW w:type="dxa" w:w="1440"/>
          </w:tcPr>
          <w:p>
            <w:r>
              <w:t>C, L, M, Q</w:t>
            </w:r>
          </w:p>
        </w:tc>
        <w:tc>
          <w:tcPr>
            <w:tcW w:type="dxa" w:w="1440"/>
          </w:tcPr>
          <w:p>
            <w:r>
              <w:t>完成至少2项产业链重大合作，项目IRR≥12%</w:t>
            </w:r>
          </w:p>
        </w:tc>
        <w:tc>
          <w:tcPr>
            <w:tcW w:type="dxa" w:w="1440"/>
          </w:tcPr>
          <w:p>
            <w:r>
              <w:t>四方满意度各+20，合作成本-12%</w:t>
            </w:r>
          </w:p>
        </w:tc>
        <w:tc>
          <w:tcPr>
            <w:tcW w:type="dxa" w:w="1440"/>
          </w:tcPr>
          <w:p>
            <w:r>
              <w:t>四方满意度各-25，议价能力下降</w:t>
            </w:r>
          </w:p>
        </w:tc>
      </w:tr>
      <w:tr>
        <w:tc>
          <w:tcPr>
            <w:tcW w:type="dxa" w:w="1440"/>
          </w:tcPr>
          <w:p>
            <w:r>
              <w:t>T-22</w:t>
            </w:r>
          </w:p>
        </w:tc>
        <w:tc>
          <w:tcPr>
            <w:tcW w:type="dxa" w:w="1440"/>
          </w:tcPr>
          <w:p>
            <w:r>
              <w:t>B-22</w:t>
            </w:r>
          </w:p>
        </w:tc>
        <w:tc>
          <w:tcPr>
            <w:tcW w:type="dxa" w:w="1440"/>
          </w:tcPr>
          <w:p>
            <w:r>
              <w:t>A, P, I, B</w:t>
            </w:r>
          </w:p>
        </w:tc>
        <w:tc>
          <w:tcPr>
            <w:tcW w:type="dxa" w:w="1440"/>
          </w:tcPr>
          <w:p>
            <w:r>
              <w:t>每年至少2项大股东议案通过，中小股东投诉率≤3%</w:t>
            </w:r>
          </w:p>
        </w:tc>
        <w:tc>
          <w:tcPr>
            <w:tcW w:type="dxa" w:w="1440"/>
          </w:tcPr>
          <w:p>
            <w:r>
              <w:t>四方满意度各+20，CEO连任支持率+25%</w:t>
            </w:r>
          </w:p>
        </w:tc>
        <w:tc>
          <w:tcPr>
            <w:tcW w:type="dxa" w:w="1440"/>
          </w:tcPr>
          <w:p>
            <w:r>
              <w:t>四方满意度各-30，触发履职评估</w:t>
            </w:r>
          </w:p>
        </w:tc>
      </w:tr>
      <w:tr>
        <w:tc>
          <w:tcPr>
            <w:tcW w:type="dxa" w:w="1440"/>
          </w:tcPr>
          <w:p>
            <w:r>
              <w:t>T-23</w:t>
            </w:r>
          </w:p>
        </w:tc>
        <w:tc>
          <w:tcPr>
            <w:tcW w:type="dxa" w:w="1440"/>
          </w:tcPr>
          <w:p>
            <w:r>
              <w:t>B-23</w:t>
            </w:r>
          </w:p>
        </w:tc>
        <w:tc>
          <w:tcPr>
            <w:tcW w:type="dxa" w:w="1440"/>
          </w:tcPr>
          <w:p>
            <w:r>
              <w:t>C, L, M, Q</w:t>
            </w:r>
          </w:p>
        </w:tc>
        <w:tc>
          <w:tcPr>
            <w:tcW w:type="dxa" w:w="1440"/>
          </w:tcPr>
          <w:p>
            <w:r>
              <w:t>完成1个全链路整合项目，IRR≥15%，合作方满意度≥80%</w:t>
            </w:r>
          </w:p>
        </w:tc>
        <w:tc>
          <w:tcPr>
            <w:tcW w:type="dxa" w:w="1440"/>
          </w:tcPr>
          <w:p>
            <w:r>
              <w:t>四方满意度各+30，永久成本-18%，解锁成就</w:t>
            </w:r>
          </w:p>
        </w:tc>
        <w:tc>
          <w:tcPr>
            <w:tcW w:type="dxa" w:w="1440"/>
          </w:tcPr>
          <w:p>
            <w:r>
              <w:t>四方满意度各-35，合作破裂</w:t>
            </w:r>
          </w:p>
        </w:tc>
      </w:tr>
    </w:tbl>
    <w:p>
      <w:pPr/>
    </w:p>
    <w:p>
      <w:pPr>
        <w:pStyle w:val="Heading3"/>
      </w:pPr>
      <w:r>
        <w:t>8.2 短期经营目标（本财年内完成）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对应组合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发起人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目标描述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达标奖励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未达标惩罚</w:t>
            </w:r>
          </w:p>
        </w:tc>
      </w:tr>
      <w:tr>
        <w:tc>
          <w:tcPr>
            <w:tcW w:type="dxa" w:w="1440"/>
          </w:tcPr>
          <w:p>
            <w:r>
              <w:t>T-05</w:t>
            </w:r>
          </w:p>
        </w:tc>
        <w:tc>
          <w:tcPr>
            <w:tcW w:type="dxa" w:w="1440"/>
          </w:tcPr>
          <w:p>
            <w:r>
              <w:t>B-05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与至少1个中东枢纽签署≥5年战略合作协议</w:t>
            </w:r>
          </w:p>
        </w:tc>
        <w:tc>
          <w:tcPr>
            <w:tcW w:type="dxa" w:w="1440"/>
          </w:tcPr>
          <w:p>
            <w:r>
              <w:t>L满意度+35，中东过境费-10%</w:t>
            </w:r>
          </w:p>
        </w:tc>
        <w:tc>
          <w:tcPr>
            <w:tcW w:type="dxa" w:w="1440"/>
          </w:tcPr>
          <w:p>
            <w:r>
              <w:t>L满意度-30，收回货运支持</w:t>
            </w:r>
          </w:p>
        </w:tc>
      </w:tr>
      <w:tr>
        <w:tc>
          <w:tcPr>
            <w:tcW w:type="dxa" w:w="1440"/>
          </w:tcPr>
          <w:p>
            <w:r>
              <w:t>T-09</w:t>
            </w:r>
          </w:p>
        </w:tc>
        <w:tc>
          <w:tcPr>
            <w:tcW w:type="dxa" w:w="1440"/>
          </w:tcPr>
          <w:p>
            <w:r>
              <w:t>B-09</w:t>
            </w:r>
          </w:p>
        </w:tc>
        <w:tc>
          <w:tcPr>
            <w:tcW w:type="dxa" w:w="1440"/>
          </w:tcPr>
          <w:p>
            <w:r>
              <w:t>B, K</w:t>
            </w:r>
          </w:p>
        </w:tc>
        <w:tc>
          <w:tcPr>
            <w:tcW w:type="dxa" w:w="1440"/>
          </w:tcPr>
          <w:p>
            <w:r>
              <w:t>资产负债率≤65%，售后回租比例≥30%，运营成本同比降≥8%</w:t>
            </w:r>
          </w:p>
        </w:tc>
        <w:tc>
          <w:tcPr>
            <w:tcW w:type="dxa" w:w="1440"/>
          </w:tcPr>
          <w:p>
            <w:r>
              <w:t>B+35，K+30，融资成本-5%</w:t>
            </w:r>
          </w:p>
        </w:tc>
        <w:tc>
          <w:tcPr>
            <w:tcW w:type="dxa" w:w="1440"/>
          </w:tcPr>
          <w:p>
            <w:r>
              <w:t>B-40，K-35，限制资本支出12个月</w:t>
            </w:r>
          </w:p>
        </w:tc>
      </w:tr>
      <w:tr>
        <w:tc>
          <w:tcPr>
            <w:tcW w:type="dxa" w:w="1440"/>
          </w:tcPr>
          <w:p>
            <w:r>
              <w:t>T-10</w:t>
            </w:r>
          </w:p>
        </w:tc>
        <w:tc>
          <w:tcPr>
            <w:tcW w:type="dxa" w:w="1440"/>
          </w:tcPr>
          <w:p>
            <w:r>
              <w:t>B-10</w:t>
            </w:r>
          </w:p>
        </w:tc>
        <w:tc>
          <w:tcPr>
            <w:tcW w:type="dxa" w:w="1440"/>
          </w:tcPr>
          <w:p>
            <w:r>
              <w:t>O, G</w:t>
            </w:r>
          </w:p>
        </w:tc>
        <w:tc>
          <w:tcPr>
            <w:tcW w:type="dxa" w:w="1440"/>
          </w:tcPr>
          <w:p>
            <w:r>
              <w:t>停飞或重组至少3条亏损航线，再配置后收益率提升≥10%</w:t>
            </w:r>
          </w:p>
        </w:tc>
        <w:tc>
          <w:tcPr>
            <w:tcW w:type="dxa" w:w="1440"/>
          </w:tcPr>
          <w:p>
            <w:r>
              <w:t>O+30，G+35，网络效率+12%</w:t>
            </w:r>
          </w:p>
        </w:tc>
        <w:tc>
          <w:tcPr>
            <w:tcW w:type="dxa" w:w="1440"/>
          </w:tcPr>
          <w:p>
            <w:r>
              <w:t>O-30，G-40，G发起战略审查</w:t>
            </w:r>
          </w:p>
        </w:tc>
      </w:tr>
      <w:tr>
        <w:tc>
          <w:tcPr>
            <w:tcW w:type="dxa" w:w="1440"/>
          </w:tcPr>
          <w:p>
            <w:r>
              <w:t>T-19</w:t>
            </w:r>
          </w:p>
        </w:tc>
        <w:tc>
          <w:tcPr>
            <w:tcW w:type="dxa" w:w="1440"/>
          </w:tcPr>
          <w:p>
            <w:r>
              <w:t>B-19</w:t>
            </w:r>
          </w:p>
        </w:tc>
        <w:tc>
          <w:tcPr>
            <w:tcW w:type="dxa" w:w="1440"/>
          </w:tcPr>
          <w:p>
            <w:r>
              <w:t>D vs G,L</w:t>
            </w:r>
          </w:p>
        </w:tc>
        <w:tc>
          <w:tcPr>
            <w:tcW w:type="dxa" w:w="1440"/>
          </w:tcPr>
          <w:p>
            <w:r>
              <w:t>环保投入占净利润3%~4%，碳强度下降≥8%</w:t>
            </w:r>
          </w:p>
        </w:tc>
        <w:tc>
          <w:tcPr>
            <w:tcW w:type="dxa" w:w="1440"/>
          </w:tcPr>
          <w:p>
            <w:r>
              <w:t>D+15，G/L各+10，合规达标</w:t>
            </w:r>
          </w:p>
        </w:tc>
        <w:tc>
          <w:tcPr>
            <w:tcW w:type="dxa" w:w="1440"/>
          </w:tcPr>
          <w:p>
            <w:r>
              <w:t>比例&lt;3%则D-50；&gt;4%则G/L各-35</w:t>
            </w:r>
          </w:p>
        </w:tc>
      </w:tr>
    </w:tbl>
    <w:p>
      <w:pPr/>
    </w:p>
    <w:p>
      <w:pPr>
        <w:pStyle w:val="Heading3"/>
      </w:pPr>
      <w:r>
        <w:t>8.3 持续性目标（任期内持续维护）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对应组合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发起人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目标描述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达标奖励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未达标惩罚</w:t>
            </w:r>
          </w:p>
        </w:tc>
      </w:tr>
      <w:tr>
        <w:tc>
          <w:tcPr>
            <w:tcW w:type="dxa" w:w="1440"/>
          </w:tcPr>
          <w:p>
            <w:r>
              <w:t>T-03</w:t>
            </w:r>
          </w:p>
        </w:tc>
        <w:tc>
          <w:tcPr>
            <w:tcW w:type="dxa" w:w="1440"/>
          </w:tcPr>
          <w:p>
            <w:r>
              <w:t>B-03</w:t>
            </w:r>
          </w:p>
        </w:tc>
        <w:tc>
          <w:tcPr>
            <w:tcW w:type="dxa" w:w="1440"/>
          </w:tcPr>
          <w:p>
            <w:r>
              <w:t>A,K,M,H</w:t>
            </w:r>
          </w:p>
        </w:tc>
        <w:tc>
          <w:tcPr>
            <w:tcW w:type="dxa" w:w="1440"/>
          </w:tcPr>
          <w:p>
            <w:r>
              <w:t>连续两年保持准点率≥85%，Skytrax≥4星，机龄≤10年</w:t>
            </w:r>
          </w:p>
        </w:tc>
        <w:tc>
          <w:tcPr>
            <w:tcW w:type="dxa" w:w="1440"/>
          </w:tcPr>
          <w:p>
            <w:r>
              <w:t>四方满意度各+15，欧洲融资成本永久-8%</w:t>
            </w:r>
          </w:p>
        </w:tc>
        <w:tc>
          <w:tcPr>
            <w:tcW w:type="dxa" w:w="1440"/>
          </w:tcPr>
          <w:p>
            <w:r>
              <w:t>任一不达标则四方各-20，触发信任危机</w:t>
            </w:r>
          </w:p>
        </w:tc>
      </w:tr>
      <w:tr>
        <w:tc>
          <w:tcPr>
            <w:tcW w:type="dxa" w:w="1440"/>
          </w:tcPr>
          <w:p>
            <w:r>
              <w:t>T-07</w:t>
            </w:r>
          </w:p>
        </w:tc>
        <w:tc>
          <w:tcPr>
            <w:tcW w:type="dxa" w:w="1440"/>
          </w:tcPr>
          <w:p>
            <w:r>
              <w:t>B-07</w:t>
            </w:r>
          </w:p>
        </w:tc>
        <w:tc>
          <w:tcPr>
            <w:tcW w:type="dxa" w:w="1440"/>
          </w:tcPr>
          <w:p>
            <w:r>
              <w:t>E,C,K</w:t>
            </w:r>
          </w:p>
        </w:tc>
        <w:tc>
          <w:tcPr>
            <w:tcW w:type="dxa" w:w="1440"/>
          </w:tcPr>
          <w:p>
            <w:r>
              <w:t>保持IASA 1级安全评级，零重大事故，机龄年降≥0.5岁</w:t>
            </w:r>
          </w:p>
        </w:tc>
        <w:tc>
          <w:tcPr>
            <w:tcW w:type="dxa" w:w="1440"/>
          </w:tcPr>
          <w:p>
            <w:r>
              <w:t>三方满意度各+25，保险-8%，安全奖励+10%</w:t>
            </w:r>
          </w:p>
        </w:tc>
        <w:tc>
          <w:tcPr>
            <w:tcW w:type="dxa" w:w="1440"/>
          </w:tcPr>
          <w:p>
            <w:r>
              <w:t>任何事故则三方-50，E提交不信任案</w:t>
            </w:r>
          </w:p>
        </w:tc>
      </w:tr>
      <w:tr>
        <w:tc>
          <w:tcPr>
            <w:tcW w:type="dxa" w:w="1440"/>
          </w:tcPr>
          <w:p>
            <w:r>
              <w:t>T-13</w:t>
            </w:r>
          </w:p>
        </w:tc>
        <w:tc>
          <w:tcPr>
            <w:tcW w:type="dxa" w:w="1440"/>
          </w:tcPr>
          <w:p>
            <w:r>
              <w:t>B-13</w:t>
            </w:r>
          </w:p>
        </w:tc>
        <w:tc>
          <w:tcPr>
            <w:tcW w:type="dxa" w:w="1440"/>
          </w:tcPr>
          <w:p>
            <w:r>
              <w:t>B,G,J,K</w:t>
            </w:r>
          </w:p>
        </w:tc>
        <w:tc>
          <w:tcPr>
            <w:tcW w:type="dxa" w:w="1440"/>
          </w:tcPr>
          <w:p>
            <w:r>
              <w:t>每年股息率≥35%，EPS年增≥10%，股价回报≥行业平均</w:t>
            </w:r>
          </w:p>
        </w:tc>
        <w:tc>
          <w:tcPr>
            <w:tcW w:type="dxa" w:w="1440"/>
          </w:tcPr>
          <w:p>
            <w:r>
              <w:t>四方满意度各+20，股价稳定+15%，机构增持</w:t>
            </w:r>
          </w:p>
        </w:tc>
        <w:tc>
          <w:tcPr>
            <w:tcW w:type="dxa" w:w="1440"/>
          </w:tcPr>
          <w:p>
            <w:r>
              <w:t>四方各-35，集体质询，可能罢免</w:t>
            </w:r>
          </w:p>
        </w:tc>
      </w:tr>
      <w:tr>
        <w:tc>
          <w:tcPr>
            <w:tcW w:type="dxa" w:w="1440"/>
          </w:tcPr>
          <w:p>
            <w:r>
              <w:t>T-15</w:t>
            </w:r>
          </w:p>
        </w:tc>
        <w:tc>
          <w:tcPr>
            <w:tcW w:type="dxa" w:w="1440"/>
          </w:tcPr>
          <w:p>
            <w:r>
              <w:t>B-15</w:t>
            </w:r>
          </w:p>
        </w:tc>
        <w:tc>
          <w:tcPr>
            <w:tcW w:type="dxa" w:w="1440"/>
          </w:tcPr>
          <w:p>
            <w:r>
              <w:t>D,E,N,F,O</w:t>
            </w:r>
          </w:p>
        </w:tc>
        <w:tc>
          <w:tcPr>
            <w:tcW w:type="dxa" w:w="1440"/>
          </w:tcPr>
          <w:p>
            <w:r>
              <w:t>全年零重大违规，内部审计评分≥90分</w:t>
            </w:r>
          </w:p>
        </w:tc>
        <w:tc>
          <w:tcPr>
            <w:tcW w:type="dxa" w:w="1440"/>
          </w:tcPr>
          <w:p>
            <w:r>
              <w:t>五人满意度各+15，治理评分+20，监管信任</w:t>
            </w:r>
          </w:p>
        </w:tc>
        <w:tc>
          <w:tcPr>
            <w:tcW w:type="dxa" w:w="1440"/>
          </w:tcPr>
          <w:p>
            <w:r>
              <w:t>任何违规则五人各-30，独立调查进驻</w:t>
            </w:r>
          </w:p>
        </w:tc>
      </w:tr>
      <w:tr>
        <w:tc>
          <w:tcPr>
            <w:tcW w:type="dxa" w:w="1440"/>
          </w:tcPr>
          <w:p>
            <w:r>
              <w:t>T-18</w:t>
            </w:r>
          </w:p>
        </w:tc>
        <w:tc>
          <w:tcPr>
            <w:tcW w:type="dxa" w:w="1440"/>
          </w:tcPr>
          <w:p>
            <w:r>
              <w:t>B-18</w:t>
            </w:r>
          </w:p>
        </w:tc>
        <w:tc>
          <w:tcPr>
            <w:tcW w:type="dxa" w:w="1440"/>
          </w:tcPr>
          <w:p>
            <w:r>
              <w:t>A,P,I vs G,O</w:t>
            </w:r>
          </w:p>
        </w:tc>
        <w:tc>
          <w:tcPr>
            <w:tcW w:type="dxa" w:w="1440"/>
          </w:tcPr>
          <w:p>
            <w:r>
              <w:t>新开/停飞航线比1.2~1.8，网络年增8%~15%</w:t>
            </w:r>
          </w:p>
        </w:tc>
        <w:tc>
          <w:tcPr>
            <w:tcW w:type="dxa" w:w="1440"/>
          </w:tcPr>
          <w:p>
            <w:r>
              <w:t>两派各+10，网络健康度+15%</w:t>
            </w:r>
          </w:p>
        </w:tc>
        <w:tc>
          <w:tcPr>
            <w:tcW w:type="dxa" w:w="1440"/>
          </w:tcPr>
          <w:p>
            <w:r>
              <w:t>过度扩张/收缩导致对应派-35，极端分裂</w:t>
            </w:r>
          </w:p>
        </w:tc>
      </w:tr>
      <w:tr>
        <w:tc>
          <w:tcPr>
            <w:tcW w:type="dxa" w:w="1440"/>
          </w:tcPr>
          <w:p>
            <w:r>
              <w:t>T-21</w:t>
            </w:r>
          </w:p>
        </w:tc>
        <w:tc>
          <w:tcPr>
            <w:tcW w:type="dxa" w:w="1440"/>
          </w:tcPr>
          <w:p>
            <w:r>
              <w:t>B-21</w:t>
            </w:r>
          </w:p>
        </w:tc>
        <w:tc>
          <w:tcPr>
            <w:tcW w:type="dxa" w:w="1440"/>
          </w:tcPr>
          <w:p>
            <w:r>
              <w:t>D,E,N,F,O</w:t>
            </w:r>
          </w:p>
        </w:tc>
        <w:tc>
          <w:tcPr>
            <w:tcW w:type="dxa" w:w="1440"/>
          </w:tcPr>
          <w:p>
            <w:r>
              <w:t>独立报告覆盖率100%，治理评分≥85，中小股东满意度≥80%</w:t>
            </w:r>
          </w:p>
        </w:tc>
        <w:tc>
          <w:tcPr>
            <w:tcW w:type="dxa" w:w="1440"/>
          </w:tcPr>
          <w:p>
            <w:r>
              <w:t>治理+20，融资-8%，品牌+15%</w:t>
            </w:r>
          </w:p>
        </w:tc>
        <w:tc>
          <w:tcPr>
            <w:tcW w:type="dxa" w:w="1440"/>
          </w:tcPr>
          <w:p>
            <w:r>
              <w:t>独立委员会发起整改令，决策自由度-30%</w:t>
            </w:r>
          </w:p>
        </w:tc>
      </w:tr>
    </w:tbl>
    <w:p>
      <w:pPr/>
    </w:p>
    <w:p>
      <w:pPr>
        <w:pStyle w:val="Heading3"/>
      </w:pPr>
      <w:r>
        <w:t>8.4 事件触发目标（特定议案激活，限时完成）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对应组合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涉及人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目标描述（妥协方案）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达标奖励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未达标惩罚</w:t>
            </w:r>
          </w:p>
        </w:tc>
      </w:tr>
      <w:tr>
        <w:tc>
          <w:tcPr>
            <w:tcW w:type="dxa" w:w="1234"/>
          </w:tcPr>
          <w:p>
            <w:r>
              <w:t>T-16</w:t>
            </w:r>
          </w:p>
        </w:tc>
        <w:tc>
          <w:tcPr>
            <w:tcW w:type="dxa" w:w="1234"/>
          </w:tcPr>
          <w:p>
            <w:r>
              <w:t>B-16</w:t>
            </w:r>
          </w:p>
        </w:tc>
        <w:tc>
          <w:tcPr>
            <w:tcW w:type="dxa" w:w="1234"/>
          </w:tcPr>
          <w:p>
            <w:r>
              <w:t>B vs H</w:t>
            </w:r>
          </w:p>
        </w:tc>
        <w:tc>
          <w:tcPr>
            <w:tcW w:type="dxa" w:w="1234"/>
          </w:tcPr>
          <w:p>
            <w:r>
              <w:t>同时提出“削减服务成本8%”和“提升两舱预算15%”议案</w:t>
            </w:r>
          </w:p>
        </w:tc>
        <w:tc>
          <w:tcPr>
            <w:tcW w:type="dxa" w:w="1234"/>
          </w:tcPr>
          <w:p>
            <w:r>
              <w:t>最终服务成本降幅≤3%，高端满意度降幅≤2%</w:t>
            </w:r>
          </w:p>
        </w:tc>
        <w:tc>
          <w:tcPr>
            <w:tcW w:type="dxa" w:w="1234"/>
          </w:tcPr>
          <w:p>
            <w:r>
              <w:t>双方各+10，获“调解者”称号</w:t>
            </w:r>
          </w:p>
        </w:tc>
        <w:tc>
          <w:tcPr>
            <w:tcW w:type="dxa" w:w="1234"/>
          </w:tcPr>
          <w:p>
            <w:r>
              <w:t>偏袒一方导致另一方-40，后续议案阻力+30%</w:t>
            </w:r>
          </w:p>
        </w:tc>
      </w:tr>
      <w:tr>
        <w:tc>
          <w:tcPr>
            <w:tcW w:type="dxa" w:w="1234"/>
          </w:tcPr>
          <w:p>
            <w:r>
              <w:t>T-17</w:t>
            </w:r>
          </w:p>
        </w:tc>
        <w:tc>
          <w:tcPr>
            <w:tcW w:type="dxa" w:w="1234"/>
          </w:tcPr>
          <w:p>
            <w:r>
              <w:t>B-17</w:t>
            </w:r>
          </w:p>
        </w:tc>
        <w:tc>
          <w:tcPr>
            <w:tcW w:type="dxa" w:w="1234"/>
          </w:tcPr>
          <w:p>
            <w:r>
              <w:t>C vs K</w:t>
            </w:r>
          </w:p>
        </w:tc>
        <w:tc>
          <w:tcPr>
            <w:tcW w:type="dxa" w:w="1234"/>
          </w:tcPr>
          <w:p>
            <w:r>
              <w:t>机队更新同时涉及“新机采购≥10架”和“全部售后回租”</w:t>
            </w:r>
          </w:p>
        </w:tc>
        <w:tc>
          <w:tcPr>
            <w:tcW w:type="dxa" w:w="1234"/>
          </w:tcPr>
          <w:p>
            <w:r>
              <w:t>新机采购占40%~60%，综合融资成本增幅≤5%</w:t>
            </w:r>
          </w:p>
        </w:tc>
        <w:tc>
          <w:tcPr>
            <w:tcW w:type="dxa" w:w="1234"/>
          </w:tcPr>
          <w:p>
            <w:r>
              <w:t>双方各+10，计划顺利推进</w:t>
            </w:r>
          </w:p>
        </w:tc>
        <w:tc>
          <w:tcPr>
            <w:tcW w:type="dxa" w:w="1234"/>
          </w:tcPr>
          <w:p>
            <w:r>
              <w:t>偏袒一方导致另一方-45，议案无限期搁置</w:t>
            </w:r>
          </w:p>
        </w:tc>
      </w:tr>
      <w:tr>
        <w:tc>
          <w:tcPr>
            <w:tcW w:type="dxa" w:w="1234"/>
          </w:tcPr>
          <w:p>
            <w:r>
              <w:t>T-20</w:t>
            </w:r>
          </w:p>
        </w:tc>
        <w:tc>
          <w:tcPr>
            <w:tcW w:type="dxa" w:w="1234"/>
          </w:tcPr>
          <w:p>
            <w:r>
              <w:t>B-20</w:t>
            </w:r>
          </w:p>
        </w:tc>
        <w:tc>
          <w:tcPr>
            <w:tcW w:type="dxa" w:w="1234"/>
          </w:tcPr>
          <w:p>
            <w:r>
              <w:t>F vs G,B</w:t>
            </w:r>
          </w:p>
        </w:tc>
        <w:tc>
          <w:tcPr>
            <w:tcW w:type="dxa" w:w="1234"/>
          </w:tcPr>
          <w:p>
            <w:r>
              <w:t>提出裁员/降薪/福利削减议案</w:t>
            </w:r>
          </w:p>
        </w:tc>
        <w:tc>
          <w:tcPr>
            <w:tcW w:type="dxa" w:w="1234"/>
          </w:tcPr>
          <w:p>
            <w:r>
              <w:t>成本节省≥60%，员工满意度降幅≤10%，零罢工</w:t>
            </w:r>
          </w:p>
        </w:tc>
        <w:tc>
          <w:tcPr>
            <w:tcW w:type="dxa" w:w="1234"/>
          </w:tcPr>
          <w:p>
            <w:r>
              <w:t>F+20，G/B各+15，关系稳定</w:t>
            </w:r>
          </w:p>
        </w:tc>
        <w:tc>
          <w:tcPr>
            <w:tcW w:type="dxa" w:w="1234"/>
          </w:tcPr>
          <w:p>
            <w:r>
              <w:t>罢工则F-80，G/B-50，危机问责</w:t>
            </w:r>
          </w:p>
        </w:tc>
      </w:tr>
    </w:tbl>
    <w:p>
      <w:pPr/>
    </w:p>
    <w:p>
      <w:pPr>
        <w:pStyle w:val="Heading4"/>
      </w:pPr>
      <w:r>
        <w:t>8.5 目标清单索引（难度速览）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t>T-01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北极航线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T-02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金砖直飞2条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T-03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准点率+星级+机龄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T-04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亚洲占比+毛利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T-05</w:t>
            </w:r>
          </w:p>
        </w:tc>
        <w:tc>
          <w:tcPr>
            <w:tcW w:type="dxa" w:w="2160"/>
          </w:tcPr>
          <w:p>
            <w:r>
              <w:t>短期</w:t>
            </w:r>
          </w:p>
        </w:tc>
        <w:tc>
          <w:tcPr>
            <w:tcW w:type="dxa" w:w="2160"/>
          </w:tcPr>
          <w:p>
            <w:r>
              <w:t>中东协议</w:t>
            </w:r>
          </w:p>
        </w:tc>
        <w:tc>
          <w:tcPr>
            <w:tcW w:type="dxa" w:w="2160"/>
          </w:tcPr>
          <w:p>
            <w:r>
              <w:t>中低</w:t>
            </w:r>
          </w:p>
        </w:tc>
      </w:tr>
      <w:tr>
        <w:tc>
          <w:tcPr>
            <w:tcW w:type="dxa" w:w="2160"/>
          </w:tcPr>
          <w:p>
            <w:r>
              <w:t>T-06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美洲排名前3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T-07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安全评级+零事故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T-08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ESG提升2级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T-09</w:t>
            </w:r>
          </w:p>
        </w:tc>
        <w:tc>
          <w:tcPr>
            <w:tcW w:type="dxa" w:w="2160"/>
          </w:tcPr>
          <w:p>
            <w:r>
              <w:t>短期</w:t>
            </w:r>
          </w:p>
        </w:tc>
        <w:tc>
          <w:tcPr>
            <w:tcW w:type="dxa" w:w="2160"/>
          </w:tcPr>
          <w:p>
            <w:r>
              <w:t>负债率+回租+成本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T-10</w:t>
            </w:r>
          </w:p>
        </w:tc>
        <w:tc>
          <w:tcPr>
            <w:tcW w:type="dxa" w:w="2160"/>
          </w:tcPr>
          <w:p>
            <w:r>
              <w:t>短期</w:t>
            </w:r>
          </w:p>
        </w:tc>
        <w:tc>
          <w:tcPr>
            <w:tcW w:type="dxa" w:w="2160"/>
          </w:tcPr>
          <w:p>
            <w:r>
              <w:t>停飞3条+再配置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T-11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两舱+NPS+非航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T-12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3条战略航线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T-13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股息+EPS+股价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T-14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2项产业链合作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T-15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零违规+审计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T-16</w:t>
            </w:r>
          </w:p>
        </w:tc>
        <w:tc>
          <w:tcPr>
            <w:tcW w:type="dxa" w:w="2160"/>
          </w:tcPr>
          <w:p>
            <w:r>
              <w:t>事件</w:t>
            </w:r>
          </w:p>
        </w:tc>
        <w:tc>
          <w:tcPr>
            <w:tcW w:type="dxa" w:w="2160"/>
          </w:tcPr>
          <w:p>
            <w:r>
              <w:t>成本vs服务平衡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T-17</w:t>
            </w:r>
          </w:p>
        </w:tc>
        <w:tc>
          <w:tcPr>
            <w:tcW w:type="dxa" w:w="2160"/>
          </w:tcPr>
          <w:p>
            <w:r>
              <w:t>事件</w:t>
            </w:r>
          </w:p>
        </w:tc>
        <w:tc>
          <w:tcPr>
            <w:tcW w:type="dxa" w:w="2160"/>
          </w:tcPr>
          <w:p>
            <w:r>
              <w:t>买新vs租旧折中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T-18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开停比+网络增速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T-19</w:t>
            </w:r>
          </w:p>
        </w:tc>
        <w:tc>
          <w:tcPr>
            <w:tcW w:type="dxa" w:w="2160"/>
          </w:tcPr>
          <w:p>
            <w:r>
              <w:t>短期</w:t>
            </w:r>
          </w:p>
        </w:tc>
        <w:tc>
          <w:tcPr>
            <w:tcW w:type="dxa" w:w="2160"/>
          </w:tcPr>
          <w:p>
            <w:r>
              <w:t>环保投入比例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T-20</w:t>
            </w:r>
          </w:p>
        </w:tc>
        <w:tc>
          <w:tcPr>
            <w:tcW w:type="dxa" w:w="2160"/>
          </w:tcPr>
          <w:p>
            <w:r>
              <w:t>事件</w:t>
            </w:r>
          </w:p>
        </w:tc>
        <w:tc>
          <w:tcPr>
            <w:tcW w:type="dxa" w:w="2160"/>
          </w:tcPr>
          <w:p>
            <w:r>
              <w:t>劳资和谐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T-21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独立治理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T-22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大股东议案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T-23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  <w:tc>
          <w:tcPr>
            <w:tcW w:type="dxa" w:w="2160"/>
          </w:tcPr>
          <w:p>
            <w:r>
              <w:t>全产业链闭环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</w:tr>
    </w:tbl>
    <w:p>
      <w:pPr/>
    </w:p>
    <w:p>
      <w:pPr>
        <w:pStyle w:val="Heading3"/>
      </w:pPr>
      <w:r>
        <w:t>第9章 · 年度考核与换届流程</w:t>
      </w:r>
    </w:p>
    <w:p>
      <w:pPr>
        <w:pStyle w:val="Heading4"/>
      </w:pPr>
      <w:r>
        <w:t>9.1 年度结算规则</w:t>
      </w:r>
    </w:p>
    <w:p>
      <w:pPr/>
      <w:r>
        <w:t>财年末，系统统计所有目标完成情况（每个目标独立判定完成/未完成）。</w:t>
      </w:r>
    </w:p>
    <w:p>
      <w:pPr/>
      <w:r>
        <w:t>完成率 = 已完成目标数 / 总目标数（保底目标也计入）。</w:t>
      </w:r>
    </w:p>
    <w:p>
      <w:pPr/>
      <w:r>
        <w:t>续聘条件：完成率 ≥ 60%（受难度影响：简单50%，普通60%，困难75%）。</w:t>
      </w:r>
    </w:p>
    <w:p>
      <w:pPr/>
      <w:r>
        <w:t>若完成率 &lt; 阈值，CEO被解雇，游戏结束（或触发重启选项）。</w:t>
      </w:r>
    </w:p>
    <w:p>
      <w:pPr>
        <w:pStyle w:val="Heading4"/>
      </w:pPr>
      <w:r>
        <w:t>9.2 换届流程</w:t>
      </w:r>
    </w:p>
    <w:p>
      <w:pPr/>
      <w:r>
        <w:t>财年结束 → 结算完成率。</w:t>
      </w:r>
    </w:p>
    <w:p>
      <w:pPr/>
      <w:r>
        <w:t>若达标，弹出“续聘成功”界面：</w:t>
      </w:r>
    </w:p>
    <w:p>
      <w:pPr/>
      <w:r>
        <w:t>选项1：保留本届董事会（目标清单不变，下财年继续执行相同目标）</w:t>
      </w:r>
    </w:p>
    <w:p>
      <w:pPr/>
      <w:r>
        <w:t>选项2：重新组建董事会（系统重新抽选9人，生成新目标清单）</w:t>
      </w:r>
    </w:p>
    <w:p>
      <w:pPr/>
      <w:r>
        <w:t>若未达标，弹出“解雇”界面，可重新开始或读取存档。</w:t>
      </w:r>
    </w:p>
    <w:p>
      <w:pPr>
        <w:pStyle w:val="Heading4"/>
      </w:pPr>
      <w:r>
        <w:t>9.3 目标完成状态跟踪</w:t>
      </w:r>
    </w:p>
    <w:p>
      <w:pPr>
        <w:pStyle w:val="Normal(Web)"/>
      </w:pPr>
      <w:r>
        <w:t>每个目标应包含：目标ID、描述、类型、进度、判定逻辑、完成状态、关联董事满意度。系统在财年运营期间持续追踪数值条件，并在财年末统一判定。</w:t>
      </w:r>
    </w:p>
    <w:p>
      <w:pPr>
        <w:pStyle w:val="Normal(Web)"/>
      </w:pPr>
      <w:r>
        <w:t>💡 设计要点： 董事会换届是游戏的核心节奏节点，它强制玩家每财年都要面对“考核压力”，同时提供了“重新洗牌”的机会，避免长期陷入同一套目标的僵局。</w:t>
      </w:r>
    </w:p>
    <w:p>
      <w:pPr/>
      <w:r>
        <w:t>📥 下载 Word 文档 (.doc)</w:t>
      </w:r>
    </w:p>
    <w:p>
      <w:pPr>
        <w:pStyle w:val="Heading1"/>
      </w:pPr>
      <w:r>
        <w:t>第三部分 · 执行层 · 管理团队</w:t>
      </w:r>
    </w:p>
    <w:p>
      <w:pPr>
        <w:pStyle w:val="Normal(Web)"/>
      </w:pPr>
      <w:r>
        <w:t>定位：决定“谁来做”。管理团队是公司的执行核心，负责将董事会的战略目标转化为日常运营成果。</w:t>
      </w:r>
    </w:p>
    <w:p>
      <w:pPr>
        <w:pStyle w:val="Heading2"/>
      </w:pPr>
      <w:r>
        <w:t>第10章 · 管理团队定位与权责边界</w:t>
      </w:r>
    </w:p>
    <w:p>
      <w:pPr>
        <w:pStyle w:val="Heading3"/>
      </w:pPr>
      <w:r>
        <w:t>10.1 管理团队 vs 董事会：清晰的分权</w:t>
      </w:r>
    </w:p>
    <w:p>
      <w:pPr>
        <w:pStyle w:val="Normal(Web)"/>
      </w:pPr>
      <w:r>
        <w:t>核心区别：董事会是“治理层”（决定做什么、为什么做），管理团队是“执行层”（决定怎么做、谁来做）。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董事会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管理团队</w:t>
            </w:r>
          </w:p>
        </w:tc>
      </w:tr>
      <w:tr>
        <w:tc>
          <w:tcPr>
            <w:tcW w:type="dxa" w:w="2880"/>
          </w:tcPr>
          <w:p>
            <w:r>
              <w:t>职能</w:t>
            </w:r>
          </w:p>
        </w:tc>
        <w:tc>
          <w:tcPr>
            <w:tcW w:type="dxa" w:w="2880"/>
          </w:tcPr>
          <w:p>
            <w:r>
              <w:t>战略决策、目标制定、预算审批、CEO考核</w:t>
            </w:r>
          </w:p>
        </w:tc>
        <w:tc>
          <w:tcPr>
            <w:tcW w:type="dxa" w:w="2880"/>
          </w:tcPr>
          <w:p>
            <w:r>
              <w:t>日常运营执行、部门管理、预算执行、KPI落地</w:t>
            </w:r>
          </w:p>
        </w:tc>
      </w:tr>
      <w:tr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9人（含玩家CEO）</w:t>
            </w:r>
          </w:p>
        </w:tc>
        <w:tc>
          <w:tcPr>
            <w:tcW w:type="dxa" w:w="2880"/>
          </w:tcPr>
          <w:p>
            <w:r>
              <w:t>7个部门各设1名负责人（正职），并允许玩家为每个部门任命至多1名副手或储备干部（副职）。正职负责KPI与核心效率，副职/储备干部在正职离职时自动顶替，并提供跨部门协作加成。</w:t>
            </w:r>
          </w:p>
        </w:tc>
      </w:tr>
      <w:tr>
        <w:tc>
          <w:tcPr>
            <w:tcW w:type="dxa" w:w="2880"/>
          </w:tcPr>
          <w:p>
            <w:r>
              <w:t>任期</w:t>
            </w:r>
          </w:p>
        </w:tc>
        <w:tc>
          <w:tcPr>
            <w:tcW w:type="dxa" w:w="2880"/>
          </w:tcPr>
          <w:p>
            <w:r>
              <w:t>1财年（换届考核）</w:t>
            </w:r>
          </w:p>
        </w:tc>
        <w:tc>
          <w:tcPr>
            <w:tcW w:type="dxa" w:w="2880"/>
          </w:tcPr>
          <w:p>
            <w:r>
              <w:t>无固定任期（可随时更换，需支付遣散费）</w:t>
            </w:r>
          </w:p>
        </w:tc>
      </w:tr>
      <w:tr>
        <w:tc>
          <w:tcPr>
            <w:tcW w:type="dxa" w:w="2880"/>
          </w:tcPr>
          <w:p>
            <w:r>
              <w:t>与玩家关系</w:t>
            </w:r>
          </w:p>
        </w:tc>
        <w:tc>
          <w:tcPr>
            <w:tcW w:type="dxa" w:w="2880"/>
          </w:tcPr>
          <w:p>
            <w:r>
              <w:t>玩家向其汇报（考核关系）</w:t>
            </w:r>
          </w:p>
        </w:tc>
        <w:tc>
          <w:tcPr>
            <w:tcW w:type="dxa" w:w="2880"/>
          </w:tcPr>
          <w:p>
            <w:r>
              <w:t>其向玩家汇报（管理关系）</w:t>
            </w:r>
          </w:p>
        </w:tc>
      </w:tr>
      <w:tr>
        <w:tc>
          <w:tcPr>
            <w:tcW w:type="dxa" w:w="2880"/>
          </w:tcPr>
          <w:p>
            <w:r>
              <w:t>核心机制</w:t>
            </w:r>
          </w:p>
        </w:tc>
        <w:tc>
          <w:tcPr>
            <w:tcW w:type="dxa" w:w="2880"/>
          </w:tcPr>
          <w:p>
            <w:r>
              <w:t>化学反应组合 → CEO目标</w:t>
            </w:r>
          </w:p>
        </w:tc>
        <w:tc>
          <w:tcPr>
            <w:tcW w:type="dxa" w:w="2880"/>
          </w:tcPr>
          <w:p>
            <w:r>
              <w:t>部门KPI → 公司整体运营效率</w:t>
            </w:r>
          </w:p>
        </w:tc>
      </w:tr>
    </w:tbl>
    <w:p>
      <w:pPr/>
    </w:p>
    <w:p>
      <w:pPr>
        <w:pStyle w:val="Heading3"/>
      </w:pPr>
      <w:r>
        <w:t>10.2 管理团队与私人幕僚的区分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私人幕僚团队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管理团队</w:t>
            </w:r>
          </w:p>
        </w:tc>
      </w:tr>
      <w:tr>
        <w:tc>
          <w:tcPr>
            <w:tcW w:type="dxa" w:w="2880"/>
          </w:tcPr>
          <w:p>
            <w:r>
              <w:t>定位</w:t>
            </w:r>
          </w:p>
        </w:tc>
        <w:tc>
          <w:tcPr>
            <w:tcW w:type="dxa" w:w="2880"/>
          </w:tcPr>
          <w:p>
            <w:r>
              <w:t>玩家的“私人智囊团”</w:t>
            </w:r>
          </w:p>
        </w:tc>
        <w:tc>
          <w:tcPr>
            <w:tcW w:type="dxa" w:w="2880"/>
          </w:tcPr>
          <w:p>
            <w:r>
              <w:t>公司的“执行团队”</w:t>
            </w:r>
          </w:p>
        </w:tc>
      </w:tr>
      <w:tr>
        <w:tc>
          <w:tcPr>
            <w:tcW w:type="dxa" w:w="2880"/>
          </w:tcPr>
          <w:p>
            <w:r>
              <w:t>人数</w:t>
            </w:r>
          </w:p>
        </w:tc>
        <w:tc>
          <w:tcPr>
            <w:tcW w:type="dxa" w:w="2880"/>
          </w:tcPr>
          <w:p>
            <w:r>
              <w:t>4人固定</w:t>
            </w:r>
          </w:p>
        </w:tc>
        <w:tc>
          <w:tcPr>
            <w:tcW w:type="dxa" w:w="2880"/>
          </w:tcPr>
          <w:p>
            <w:r>
              <w:t>7个部门各1人</w:t>
            </w:r>
          </w:p>
        </w:tc>
      </w:tr>
      <w:tr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建议、解读、预警、提醒</w:t>
            </w:r>
          </w:p>
        </w:tc>
        <w:tc>
          <w:tcPr>
            <w:tcW w:type="dxa" w:w="2880"/>
          </w:tcPr>
          <w:p>
            <w:r>
              <w:t>执行、管理、交付KPI</w:t>
            </w:r>
          </w:p>
        </w:tc>
      </w:tr>
      <w:tr>
        <w:tc>
          <w:tcPr>
            <w:tcW w:type="dxa" w:w="2880"/>
          </w:tcPr>
          <w:p>
            <w:r>
              <w:t>权力</w:t>
            </w:r>
          </w:p>
        </w:tc>
        <w:tc>
          <w:tcPr>
            <w:tcW w:type="dxa" w:w="2880"/>
          </w:tcPr>
          <w:p>
            <w:r>
              <w:t>无决策权、无执行权</w:t>
            </w:r>
          </w:p>
        </w:tc>
        <w:tc>
          <w:tcPr>
            <w:tcW w:type="dxa" w:w="2880"/>
          </w:tcPr>
          <w:p>
            <w:r>
              <w:t>有部门管理权和执行权</w:t>
            </w:r>
          </w:p>
        </w:tc>
      </w:tr>
      <w:tr>
        <w:tc>
          <w:tcPr>
            <w:tcW w:type="dxa" w:w="2880"/>
          </w:tcPr>
          <w:p>
            <w:r>
              <w:t>与玩家关系</w:t>
            </w:r>
          </w:p>
        </w:tc>
        <w:tc>
          <w:tcPr>
            <w:tcW w:type="dxa" w:w="2880"/>
          </w:tcPr>
          <w:p>
            <w:r>
              <w:t>私人雇员（玩家自费）</w:t>
            </w:r>
          </w:p>
        </w:tc>
        <w:tc>
          <w:tcPr>
            <w:tcW w:type="dxa" w:w="2880"/>
          </w:tcPr>
          <w:p>
            <w:r>
              <w:t>公司雇员（公司薪酬）</w:t>
            </w:r>
          </w:p>
        </w:tc>
      </w:tr>
      <w:tr>
        <w:tc>
          <w:tcPr>
            <w:tcW w:type="dxa" w:w="2880"/>
          </w:tcPr>
          <w:p>
            <w:r>
              <w:t>更换成本</w:t>
            </w:r>
          </w:p>
        </w:tc>
        <w:tc>
          <w:tcPr>
            <w:tcW w:type="dxa" w:w="2880"/>
          </w:tcPr>
          <w:p>
            <w:r>
              <w:t>免费（系统自动补位）</w:t>
            </w:r>
          </w:p>
        </w:tc>
        <w:tc>
          <w:tcPr>
            <w:tcW w:type="dxa" w:w="2880"/>
          </w:tcPr>
          <w:p>
            <w:r>
              <w:t>需支付遣散费</w:t>
            </w:r>
          </w:p>
        </w:tc>
      </w:tr>
    </w:tbl>
    <w:p>
      <w:pPr/>
    </w:p>
    <w:p>
      <w:pPr>
        <w:pStyle w:val="Heading3"/>
      </w:pPr>
      <w:r>
        <w:t>10.3 管理团队的联动价值</w:t>
      </w:r>
    </w:p>
    <w:p>
      <w:pPr/>
      <w:r>
        <w:t>与董事会联动：董事会的目标（T-01~T-23）需要管理团队执行。例如T-07（安全评级+零事故）高度依赖安全质量部；T-13（股息+EPS+股价）高度依赖财务部。</w:t>
      </w:r>
    </w:p>
    <w:p>
      <w:pPr/>
      <w:r>
        <w:t>与财务预算系统联动：各部门负责人的能力影响预算执行效率（如财务总监能力强可降低融资成本）。</w:t>
      </w:r>
    </w:p>
    <w:p>
      <w:pPr/>
      <w:r>
        <w:t>与私人幕僚联动：幕僚团队可对管理团队的人选提出建议（如“财务部需要一位擅长成本控制的人”）。</w:t>
      </w:r>
    </w:p>
    <w:p>
      <w:pPr>
        <w:pStyle w:val="Heading2"/>
      </w:pPr>
      <w:r>
        <w:t>第11章 · 七部门负责人候选池（70人）</w:t>
      </w:r>
    </w:p>
    <w:p>
      <w:pPr>
        <w:pStyle w:val="Normal(Web)"/>
      </w:pPr>
      <w:r>
        <w:t>每个部门设10名候选人，共70人，覆盖全球国籍，与董事会角色无重叠。以下为各部门候选池的压缩展示（完整属性含ID、姓名、年龄、国籍、教育背景、性格特质、初始忠诚度、跨部门任职、管理风格、核心能力、隐藏派系、薪酬要求）。</w:t>
      </w:r>
    </w:p>
    <w:p>
      <w:pPr>
        <w:pStyle w:val="Heading3"/>
      </w:pPr>
      <w:r>
        <w:t>11.1 运营部（OPS）候选人</w:t>
      </w:r>
    </w:p>
    <w:p>
      <w:pPr>
        <w:pStyle w:val="Heading4"/>
      </w:pPr>
      <w:r>
        <w:t>OPS-01 马格努斯·林德格伦</w:t>
      </w:r>
    </w:p>
    <w:p>
      <w:pPr/>
      <w:r>
        <w:t>54岁 · 瑞典 · 稳健/数据驱动</w:t>
      </w:r>
    </w:p>
    <w:p>
      <w:pPr/>
      <w:r>
        <w:t>核心：极地航线运营、高纬度气象</w:t>
      </w:r>
    </w:p>
    <w:p>
      <w:pPr/>
      <w:r>
        <w:t>派系：机构系 · 薪酬290万</w:t>
      </w:r>
    </w:p>
    <w:p>
      <w:pPr>
        <w:pStyle w:val="Heading4"/>
      </w:pPr>
      <w:r>
        <w:t>OPS-02 西蒂·拉赫玛</w:t>
      </w:r>
    </w:p>
    <w:p>
      <w:pPr/>
      <w:r>
        <w:t>39岁 · 马来西亚 · 人脉型/细致</w:t>
      </w:r>
    </w:p>
    <w:p>
      <w:pPr/>
      <w:r>
        <w:t>核心：东南亚调度、穆斯林航班</w:t>
      </w:r>
    </w:p>
    <w:p>
      <w:pPr/>
      <w:r>
        <w:t>派系：战略系 · 薪酬180万</w:t>
      </w:r>
    </w:p>
    <w:p>
      <w:pPr>
        <w:pStyle w:val="Heading4"/>
      </w:pPr>
      <w:r>
        <w:t>OPS-03 科菲·门萨</w:t>
      </w:r>
    </w:p>
    <w:p>
      <w:pPr/>
      <w:r>
        <w:t>49岁 · 加纳 · 激进/开拓</w:t>
      </w:r>
    </w:p>
    <w:p>
      <w:pPr/>
      <w:r>
        <w:t>核心：非洲内陆网络、跨洲中转</w:t>
      </w:r>
    </w:p>
    <w:p>
      <w:pPr/>
      <w:r>
        <w:t>派系：国资系 · 薪酬220万</w:t>
      </w:r>
    </w:p>
    <w:p>
      <w:pPr>
        <w:pStyle w:val="Heading4"/>
      </w:pPr>
      <w:r>
        <w:t>OPS-04 鲁斯塔姆·卡里莫夫</w:t>
      </w:r>
    </w:p>
    <w:p>
      <w:pPr/>
      <w:r>
        <w:t>45岁 · 乌兹别克斯坦 · 稳健/保守</w:t>
      </w:r>
    </w:p>
    <w:p>
      <w:pPr/>
      <w:r>
        <w:t>核心：中亚航权谈判、老旧机型调度</w:t>
      </w:r>
    </w:p>
    <w:p>
      <w:pPr/>
      <w:r>
        <w:t>派系：劳工系 · 薪酬210万</w:t>
      </w:r>
    </w:p>
    <w:p>
      <w:pPr>
        <w:pStyle w:val="Heading4"/>
      </w:pPr>
      <w:r>
        <w:t>OPS-05 莱拉·纳赛尔</w:t>
      </w:r>
    </w:p>
    <w:p>
      <w:pPr/>
      <w:r>
        <w:t>41岁 · 阿曼 · 冷静/数据流</w:t>
      </w:r>
    </w:p>
    <w:p>
      <w:pPr/>
      <w:r>
        <w:t>核心：中东高端保障、准点率提升</w:t>
      </w:r>
    </w:p>
    <w:p>
      <w:pPr/>
      <w:r>
        <w:t>派系：战略系 · 薪酬200万</w:t>
      </w:r>
    </w:p>
    <w:p>
      <w:pPr>
        <w:pStyle w:val="Heading4"/>
      </w:pPr>
      <w:r>
        <w:t>OPS-06 巴勃罗·希门尼斯</w:t>
      </w:r>
    </w:p>
    <w:p>
      <w:pPr/>
      <w:r>
        <w:t>53岁 · 西班牙 · 激进/冒险</w:t>
      </w:r>
    </w:p>
    <w:p>
      <w:pPr/>
      <w:r>
        <w:t>核心：南欧枢纽运营、低成本周转</w:t>
      </w:r>
    </w:p>
    <w:p>
      <w:pPr/>
      <w:r>
        <w:t>派系：机构系 · 薪酬260万</w:t>
      </w:r>
    </w:p>
    <w:p>
      <w:pPr>
        <w:pStyle w:val="Heading4"/>
      </w:pPr>
      <w:r>
        <w:t>OPS-07 克劳德·贝朗热</w:t>
      </w:r>
    </w:p>
    <w:p>
      <w:pPr/>
      <w:r>
        <w:t>56岁 · 加拿大 · 人脉型/务实</w:t>
      </w:r>
    </w:p>
    <w:p>
      <w:pPr/>
      <w:r>
        <w:t>核心：北美冬季运行、跨冰岛航路</w:t>
      </w:r>
    </w:p>
    <w:p>
      <w:pPr/>
      <w:r>
        <w:t>派系：独立系 · 薪酬300万</w:t>
      </w:r>
    </w:p>
    <w:p>
      <w:pPr>
        <w:pStyle w:val="Heading4"/>
      </w:pPr>
      <w:r>
        <w:t>OPS-08 霍内·图帕伊</w:t>
      </w:r>
    </w:p>
    <w:p>
      <w:pPr/>
      <w:r>
        <w:t>44岁 · 新西兰 · 创新/细节控</w:t>
      </w:r>
    </w:p>
    <w:p>
      <w:pPr/>
      <w:r>
        <w:t>核心：太平洋岛屿航线、节油航行</w:t>
      </w:r>
    </w:p>
    <w:p>
      <w:pPr/>
      <w:r>
        <w:t>派系：独立系 · 薪酬230万</w:t>
      </w:r>
    </w:p>
    <w:p>
      <w:pPr>
        <w:pStyle w:val="Heading4"/>
      </w:pPr>
      <w:r>
        <w:t>OPS-09 达里乌什·科瓦尔斯基</w:t>
      </w:r>
    </w:p>
    <w:p>
      <w:pPr/>
      <w:r>
        <w:t>47岁 · 波兰 · 数据驱动/冷静</w:t>
      </w:r>
    </w:p>
    <w:p>
      <w:pPr/>
      <w:r>
        <w:t>核心：东欧时刻表优化、空域拥堵</w:t>
      </w:r>
    </w:p>
    <w:p>
      <w:pPr/>
      <w:r>
        <w:t>派系：国资系 · 薪酬240万</w:t>
      </w:r>
    </w:p>
    <w:p>
      <w:pPr>
        <w:pStyle w:val="Heading4"/>
      </w:pPr>
      <w:r>
        <w:t>OPS-10 卢西亚·费尔南德斯</w:t>
      </w:r>
    </w:p>
    <w:p>
      <w:pPr/>
      <w:r>
        <w:t>43岁 · 阿根廷 · 激进/人脉型</w:t>
      </w:r>
    </w:p>
    <w:p>
      <w:pPr/>
      <w:r>
        <w:t>核心：南美时刻联动、宵禁博弈</w:t>
      </w:r>
    </w:p>
    <w:p>
      <w:pPr/>
      <w:r>
        <w:t>派系：劳工系 · 薪酬210万</w:t>
      </w:r>
    </w:p>
    <w:p>
      <w:pPr>
        <w:pStyle w:val="Heading3"/>
      </w:pPr>
      <w:r>
        <w:t>11.2 机务工程部（MNT）候选人</w:t>
      </w:r>
    </w:p>
    <w:p>
      <w:pPr>
        <w:pStyle w:val="Heading4"/>
      </w:pPr>
      <w:r>
        <w:t>MNT-01 吕克·杜布瓦</w:t>
      </w:r>
    </w:p>
    <w:p>
      <w:pPr/>
      <w:r>
        <w:t>54岁 · 比利时 · 稳健/细节控</w:t>
      </w:r>
    </w:p>
    <w:p>
      <w:pPr/>
      <w:r>
        <w:t>核心：空客/波音维修、适航法规</w:t>
      </w:r>
    </w:p>
    <w:p>
      <w:pPr/>
      <w:r>
        <w:t>派系：独立系 · 薪酬270万</w:t>
      </w:r>
    </w:p>
    <w:p>
      <w:pPr>
        <w:pStyle w:val="Heading4"/>
      </w:pPr>
      <w:r>
        <w:t>MNT-02 齐亚德·马赫卢夫</w:t>
      </w:r>
    </w:p>
    <w:p>
      <w:pPr/>
      <w:r>
        <w:t>47岁 · 黎巴嫩 · 数据驱动/冷静</w:t>
      </w:r>
    </w:p>
    <w:p>
      <w:pPr/>
      <w:r>
        <w:t>核心：高温维护、可靠性分析</w:t>
      </w:r>
    </w:p>
    <w:p>
      <w:pPr/>
      <w:r>
        <w:t>派系：机构系 · 薪酬240万</w:t>
      </w:r>
    </w:p>
    <w:p>
      <w:pPr>
        <w:pStyle w:val="Heading4"/>
      </w:pPr>
      <w:r>
        <w:t>MNT-03 阿米塔·阿南德</w:t>
      </w:r>
    </w:p>
    <w:p>
      <w:pPr/>
      <w:r>
        <w:t>41岁 · 斯里兰卡 · 人脉型/创新</w:t>
      </w:r>
    </w:p>
    <w:p>
      <w:pPr/>
      <w:r>
        <w:t>核心：外包维修监管、应急抢修</w:t>
      </w:r>
    </w:p>
    <w:p>
      <w:pPr/>
      <w:r>
        <w:t>派系：战略系 · 薪酬190万</w:t>
      </w:r>
    </w:p>
    <w:p>
      <w:pPr>
        <w:pStyle w:val="Heading4"/>
      </w:pPr>
      <w:r>
        <w:t>MNT-04 帕特里夏·帕拉西奥斯</w:t>
      </w:r>
    </w:p>
    <w:p>
      <w:pPr/>
      <w:r>
        <w:t>52岁 · 秘鲁 · 稳健/务实</w:t>
      </w:r>
    </w:p>
    <w:p>
      <w:pPr/>
      <w:r>
        <w:t>核心：高海拔维修、安第斯适配</w:t>
      </w:r>
    </w:p>
    <w:p>
      <w:pPr/>
      <w:r>
        <w:t>派系：国资系 · 薪酬260万</w:t>
      </w:r>
    </w:p>
    <w:p>
      <w:pPr>
        <w:pStyle w:val="Heading4"/>
      </w:pPr>
      <w:r>
        <w:t>MNT-05 瓦西利斯·索蒂里乌</w:t>
      </w:r>
    </w:p>
    <w:p>
      <w:pPr/>
      <w:r>
        <w:t>49岁 · 希腊 · 激进/冒险</w:t>
      </w:r>
    </w:p>
    <w:p>
      <w:pPr/>
      <w:r>
        <w:t>核心：季节性暴增维护、退租检</w:t>
      </w:r>
    </w:p>
    <w:p>
      <w:pPr/>
      <w:r>
        <w:t>派系：机构系 · 薪酬250万</w:t>
      </w:r>
    </w:p>
    <w:p>
      <w:pPr>
        <w:pStyle w:val="Heading4"/>
      </w:pPr>
      <w:r>
        <w:t>MNT-06 阿贝贝·塔德斯</w:t>
      </w:r>
    </w:p>
    <w:p>
      <w:pPr/>
      <w:r>
        <w:t>43岁 · 埃塞俄比亚 · 数据驱动/冷静</w:t>
      </w:r>
    </w:p>
    <w:p>
      <w:pPr/>
      <w:r>
        <w:t>核心：非洲维修标准、本地培训</w:t>
      </w:r>
    </w:p>
    <w:p>
      <w:pPr/>
      <w:r>
        <w:t>派系：战略系 · 薪酬210万</w:t>
      </w:r>
    </w:p>
    <w:p>
      <w:pPr>
        <w:pStyle w:val="Heading4"/>
      </w:pPr>
      <w:r>
        <w:t>MNT-07 奥塔·什韦德茨</w:t>
      </w:r>
    </w:p>
    <w:p>
      <w:pPr/>
      <w:r>
        <w:t>55岁 · 格鲁吉亚 · 细节控/保守</w:t>
      </w:r>
    </w:p>
    <w:p>
      <w:pPr/>
      <w:r>
        <w:t>核心：前苏联机型、极端天气防护</w:t>
      </w:r>
    </w:p>
    <w:p>
      <w:pPr/>
      <w:r>
        <w:t>派系：劳工系 · 薪酬290万</w:t>
      </w:r>
    </w:p>
    <w:p>
      <w:pPr>
        <w:pStyle w:val="Heading4"/>
      </w:pPr>
      <w:r>
        <w:t>MNT-08 范氏梅</w:t>
      </w:r>
    </w:p>
    <w:p>
      <w:pPr/>
      <w:r>
        <w:t>38岁 · 越南 · 激进/进取</w:t>
      </w:r>
    </w:p>
    <w:p>
      <w:pPr/>
      <w:r>
        <w:t>核心：窄体机高利用率、防腐蚀</w:t>
      </w:r>
    </w:p>
    <w:p>
      <w:pPr/>
      <w:r>
        <w:t>派系：独立系 · 薪酬180万</w:t>
      </w:r>
    </w:p>
    <w:p>
      <w:pPr>
        <w:pStyle w:val="Heading4"/>
      </w:pPr>
      <w:r>
        <w:t>MNT-09 哈维尔·桑切斯</w:t>
      </w:r>
    </w:p>
    <w:p>
      <w:pPr/>
      <w:r>
        <w:t>50岁 · 智利 · 稳健/数据流</w:t>
      </w:r>
    </w:p>
    <w:p>
      <w:pPr/>
      <w:r>
        <w:t>核心：跨洋机务保障、计划优化</w:t>
      </w:r>
    </w:p>
    <w:p>
      <w:pPr/>
      <w:r>
        <w:t>派系：国资系 · 薪酬260万</w:t>
      </w:r>
    </w:p>
    <w:p>
      <w:pPr>
        <w:pStyle w:val="Heading4"/>
      </w:pPr>
      <w:r>
        <w:t>MNT-10 卡塔琳·纳吉</w:t>
      </w:r>
    </w:p>
    <w:p>
      <w:pPr/>
      <w:r>
        <w:t>46岁 · 罗马尼亚 · 人脉型/灵活</w:t>
      </w:r>
    </w:p>
    <w:p>
      <w:pPr/>
      <w:r>
        <w:t>核心：巴尔干共享维修、LCC方案</w:t>
      </w:r>
    </w:p>
    <w:p>
      <w:pPr/>
      <w:r>
        <w:t>派系：战略系 · 薪酬230万</w:t>
      </w:r>
    </w:p>
    <w:p>
      <w:pPr>
        <w:pStyle w:val="Heading3"/>
      </w:pPr>
      <w:r>
        <w:t>11.3 市场销售部（MKT）候选人</w:t>
      </w:r>
    </w:p>
    <w:p>
      <w:pPr>
        <w:pStyle w:val="Heading4"/>
      </w:pPr>
      <w:r>
        <w:t>MKT-01 英格丽德·哈根</w:t>
      </w:r>
    </w:p>
    <w:p>
      <w:pPr/>
      <w:r>
        <w:t>48岁 · 丹麦 · 数据驱动/冷静</w:t>
      </w:r>
    </w:p>
    <w:p>
      <w:pPr/>
      <w:r>
        <w:t>核心：收益管理、北欧细分</w:t>
      </w:r>
    </w:p>
    <w:p>
      <w:pPr/>
      <w:r>
        <w:t>派系：机构系 · 薪酬290万</w:t>
      </w:r>
    </w:p>
    <w:p>
      <w:pPr>
        <w:pStyle w:val="Heading4"/>
      </w:pPr>
      <w:r>
        <w:t>MKT-02 塔里克·本·阿里</w:t>
      </w:r>
    </w:p>
    <w:p>
      <w:pPr/>
      <w:r>
        <w:t>44岁 · 阿尔及利亚 · 人脉型/进取</w:t>
      </w:r>
    </w:p>
    <w:p>
      <w:pPr/>
      <w:r>
        <w:t>核心：北非市场、旅游包机</w:t>
      </w:r>
    </w:p>
    <w:p>
      <w:pPr/>
      <w:r>
        <w:t>派系：战略系 · 薪酬220万</w:t>
      </w:r>
    </w:p>
    <w:p>
      <w:pPr>
        <w:pStyle w:val="Heading5"/>
      </w:pPr>
      <w:r>
        <w:t>MKT-03 努尔·法蒂玛</w:t>
      </w:r>
    </w:p>
    <w:p>
      <w:pPr/>
      <w:r>
        <w:t>39岁 · 巴基斯坦 · 稳健/务实</w:t>
      </w:r>
    </w:p>
    <w:p>
      <w:pPr/>
      <w:r>
        <w:t>核心：中亚转机、朝圣客流</w:t>
      </w:r>
    </w:p>
    <w:p>
      <w:pPr/>
      <w:r>
        <w:t>派系：国资系 · 薪酬190万</w:t>
      </w:r>
    </w:p>
    <w:p>
      <w:pPr>
        <w:pStyle w:val="Heading5"/>
      </w:pPr>
      <w:r>
        <w:t>MKT-04 安娜·克里斯蒂娜·科斯塔</w:t>
      </w:r>
    </w:p>
    <w:p>
      <w:pPr/>
      <w:r>
        <w:t>51岁 · 安哥拉 · 数据驱动/细节控</w:t>
      </w:r>
    </w:p>
    <w:p>
      <w:pPr/>
      <w:r>
        <w:t>核心：葡语非洲市场、商务常旅客</w:t>
      </w:r>
    </w:p>
    <w:p>
      <w:pPr/>
      <w:r>
        <w:t>派系：机构系 · 薪酬280万</w:t>
      </w:r>
    </w:p>
    <w:p>
      <w:pPr>
        <w:pStyle w:val="Heading5"/>
      </w:pPr>
      <w:r>
        <w:t>MKT-05 彼得·科瓦奇</w:t>
      </w:r>
    </w:p>
    <w:p>
      <w:pPr/>
      <w:r>
        <w:t>46岁 · 斯洛伐克 · 激进/冒险</w:t>
      </w:r>
    </w:p>
    <w:p>
      <w:pPr/>
      <w:r>
        <w:t>核心：中东欧休闲市场、度假打包</w:t>
      </w:r>
    </w:p>
    <w:p>
      <w:pPr/>
      <w:r>
        <w:t>派系：独立系 · 薪酬230万</w:t>
      </w:r>
    </w:p>
    <w:p>
      <w:pPr>
        <w:pStyle w:val="Heading5"/>
      </w:pPr>
      <w:r>
        <w:t>MKT-06 苏钦达·普拉塞特</w:t>
      </w:r>
    </w:p>
    <w:p>
      <w:pPr/>
      <w:r>
        <w:t>42岁 · 泰国 · 人脉型/灵活</w:t>
      </w:r>
    </w:p>
    <w:p>
      <w:pPr/>
      <w:r>
        <w:t>核心：东南亚MICE、旅游零售</w:t>
      </w:r>
    </w:p>
    <w:p>
      <w:pPr/>
      <w:r>
        <w:t>派系：战略系 · 薪酬210万</w:t>
      </w:r>
    </w:p>
    <w:p>
      <w:pPr>
        <w:pStyle w:val="Heading5"/>
      </w:pPr>
      <w:r>
        <w:t>MKT-07 莱昂纳多·费雷拉</w:t>
      </w:r>
    </w:p>
    <w:p>
      <w:pPr/>
      <w:r>
        <w:t>53岁 · 委内瑞拉 · 稳健/保守</w:t>
      </w:r>
    </w:p>
    <w:p>
      <w:pPr/>
      <w:r>
        <w:t>核心：加勒比市场、侨汇客流</w:t>
      </w:r>
    </w:p>
    <w:p>
      <w:pPr/>
      <w:r>
        <w:t>派系：劳工系 · 薪酬260万</w:t>
      </w:r>
    </w:p>
    <w:p>
      <w:pPr>
        <w:pStyle w:val="Heading4"/>
      </w:pPr>
      <w:r>
        <w:t>MKT-08 艾哈迈德·拉扎</w:t>
      </w:r>
    </w:p>
    <w:p>
      <w:pPr/>
      <w:r>
        <w:t>40岁 · 伊拉克 · 激进/数据流</w:t>
      </w:r>
    </w:p>
    <w:p>
      <w:pPr/>
      <w:r>
        <w:t>核心：中东新生代、数字营销</w:t>
      </w:r>
    </w:p>
    <w:p>
      <w:pPr/>
      <w:r>
        <w:t>派系：独立系 · 薪酬180万</w:t>
      </w:r>
    </w:p>
    <w:p>
      <w:pPr>
        <w:pStyle w:val="Heading4"/>
      </w:pPr>
      <w:r>
        <w:t>MKT-09 叶卡捷琳娜·阿列克谢耶娃</w:t>
      </w:r>
    </w:p>
    <w:p>
      <w:pPr/>
      <w:r>
        <w:t>49岁 · 哈萨克斯坦 · 稳健/人脉型</w:t>
      </w:r>
    </w:p>
    <w:p>
      <w:pPr/>
      <w:r>
        <w:t>核心：欧亚走廊商务、企业直销</w:t>
      </w:r>
    </w:p>
    <w:p>
      <w:pPr/>
      <w:r>
        <w:t>派系：国资系 · 薪酬250万</w:t>
      </w:r>
    </w:p>
    <w:p>
      <w:pPr>
        <w:pStyle w:val="Heading4"/>
      </w:pPr>
      <w:r>
        <w:t>MKT-10 迭戈·埃尔南德斯</w:t>
      </w:r>
    </w:p>
    <w:p>
      <w:pPr/>
      <w:r>
        <w:t>45岁 · 哥斯达黎加 · 创新/细节控</w:t>
      </w:r>
    </w:p>
    <w:p>
      <w:pPr/>
      <w:r>
        <w:t>核心：生态旅游、忠诚度计划</w:t>
      </w:r>
    </w:p>
    <w:p>
      <w:pPr/>
      <w:r>
        <w:t>派系：机构系 · 薪酬240万</w:t>
      </w:r>
    </w:p>
    <w:p>
      <w:pPr>
        <w:pStyle w:val="Heading3"/>
      </w:pPr>
      <w:r>
        <w:t>11.4 财务部（FIN）候选人</w:t>
      </w:r>
    </w:p>
    <w:p>
      <w:pPr>
        <w:pStyle w:val="Heading4"/>
      </w:pPr>
      <w:r>
        <w:t>FIN-01 延斯·莫滕森</w:t>
      </w:r>
    </w:p>
    <w:p>
      <w:pPr/>
      <w:r>
        <w:t>55岁 · 芬兰 · 稳健/数据流</w:t>
      </w:r>
    </w:p>
    <w:p>
      <w:pPr/>
      <w:r>
        <w:t>核心：税务规划、长期借贷</w:t>
      </w:r>
    </w:p>
    <w:p>
      <w:pPr/>
      <w:r>
        <w:t>派系：机构系 · 薪酬320万</w:t>
      </w:r>
    </w:p>
    <w:p>
      <w:pPr>
        <w:pStyle w:val="Heading4"/>
      </w:pPr>
      <w:r>
        <w:t>FIN-02 法蒂玛·扎赫拉·阿拉维</w:t>
      </w:r>
    </w:p>
    <w:p>
      <w:pPr/>
      <w:r>
        <w:t>44岁 · 约旦 · 人脉型/冷静</w:t>
      </w:r>
    </w:p>
    <w:p>
      <w:pPr/>
      <w:r>
        <w:t>核心：主权基金对接、外汇对冲</w:t>
      </w:r>
    </w:p>
    <w:p>
      <w:pPr/>
      <w:r>
        <w:t>派系：战略系 · 薪酬270万</w:t>
      </w:r>
    </w:p>
    <w:p>
      <w:pPr>
        <w:pStyle w:val="Heading4"/>
      </w:pPr>
      <w:r>
        <w:t>FIN-03 拉吉夫·维克拉马辛格</w:t>
      </w:r>
    </w:p>
    <w:p>
      <w:pPr/>
      <w:r>
        <w:t>41岁 · 孟加拉国 · 激进/进取</w:t>
      </w:r>
    </w:p>
    <w:p>
      <w:pPr/>
      <w:r>
        <w:t>核心：LCC成本模型、融资租赁</w:t>
      </w:r>
    </w:p>
    <w:p>
      <w:pPr/>
      <w:r>
        <w:t>派系：独立系 · 薪酬200万</w:t>
      </w:r>
    </w:p>
    <w:p>
      <w:pPr>
        <w:pStyle w:val="Heading4"/>
      </w:pPr>
      <w:r>
        <w:t>FIN-04 玛丽亚·费尔南达·雷耶斯</w:t>
      </w:r>
    </w:p>
    <w:p>
      <w:pPr/>
      <w:r>
        <w:t>48岁 · 哥伦比亚 · 数据驱动/保守</w:t>
      </w:r>
    </w:p>
    <w:p>
      <w:pPr/>
      <w:r>
        <w:t>核心：拉美货币管理、债务重组</w:t>
      </w:r>
    </w:p>
    <w:p>
      <w:pPr/>
      <w:r>
        <w:t>派系：国资系 · 薪酬280万</w:t>
      </w:r>
    </w:p>
    <w:p>
      <w:pPr>
        <w:pStyle w:val="Heading4"/>
      </w:pPr>
      <w:r>
        <w:t>FIN-05 斯特凡诺·比安奇</w:t>
      </w:r>
    </w:p>
    <w:p>
      <w:pPr/>
      <w:r>
        <w:t>52岁 · 奥地利 · 细节控/稳健</w:t>
      </w:r>
    </w:p>
    <w:p>
      <w:pPr/>
      <w:r>
        <w:t>核心：跨国审计、并购尽调</w:t>
      </w:r>
    </w:p>
    <w:p>
      <w:pPr/>
      <w:r>
        <w:t>派系：机构系 · 薪酬300万</w:t>
      </w:r>
    </w:p>
    <w:p>
      <w:pPr>
        <w:pStyle w:val="Heading4"/>
      </w:pPr>
      <w:r>
        <w:t>FIN-06 恩戈齐·埃泽莫</w:t>
      </w:r>
    </w:p>
    <w:p>
      <w:pPr/>
      <w:r>
        <w:t>43岁 · 尼日利亚 · 激进/人脉型</w:t>
      </w:r>
    </w:p>
    <w:p>
      <w:pPr/>
      <w:r>
        <w:t>核心：非洲资本配置、燃油套保</w:t>
      </w:r>
    </w:p>
    <w:p>
      <w:pPr/>
      <w:r>
        <w:t>派系：战略系 · 薪酬230万</w:t>
      </w:r>
    </w:p>
    <w:p>
      <w:pPr>
        <w:pStyle w:val="Heading4"/>
      </w:pPr>
      <w:r>
        <w:t>FIN-07 季米塔尔·格奥尔基耶夫</w:t>
      </w:r>
    </w:p>
    <w:p>
      <w:pPr/>
      <w:r>
        <w:t>50岁 · 北马其顿 · 务实/冷静</w:t>
      </w:r>
    </w:p>
    <w:p>
      <w:pPr/>
      <w:r>
        <w:t>核心：巴尔干成本控制、补贴申请</w:t>
      </w:r>
    </w:p>
    <w:p>
      <w:pPr/>
      <w:r>
        <w:t>派系：劳工系 · 薪酬250万</w:t>
      </w:r>
    </w:p>
    <w:p>
      <w:pPr>
        <w:pStyle w:val="Heading4"/>
      </w:pPr>
      <w:r>
        <w:t>FIN-08 黄青梅</w:t>
      </w:r>
    </w:p>
    <w:p>
      <w:pPr/>
      <w:r>
        <w:t>39岁 · 缅甸 · 稳健/进取</w:t>
      </w:r>
    </w:p>
    <w:p>
      <w:pPr/>
      <w:r>
        <w:t>核心：东南亚LCC财务、预付款协调</w:t>
      </w:r>
    </w:p>
    <w:p>
      <w:pPr/>
      <w:r>
        <w:t>派系：独立系 · 薪酬190万</w:t>
      </w:r>
    </w:p>
    <w:p>
      <w:pPr>
        <w:pStyle w:val="Heading4"/>
      </w:pPr>
      <w:r>
        <w:t>FIN-09 迭戈·阿尔梅达</w:t>
      </w:r>
    </w:p>
    <w:p>
      <w:pPr/>
      <w:r>
        <w:t>46岁 · 巴拿马 · 数据驱动/灵活</w:t>
      </w:r>
    </w:p>
    <w:p>
      <w:pPr/>
      <w:r>
        <w:t>核心：美洲枢纽税务、资产证券化</w:t>
      </w:r>
    </w:p>
    <w:p>
      <w:pPr/>
      <w:r>
        <w:t>派系：国资系 · 薪酬260万</w:t>
      </w:r>
    </w:p>
    <w:p>
      <w:pPr>
        <w:pStyle w:val="Heading4"/>
      </w:pPr>
      <w:r>
        <w:t>FIN-10 雅库布·诺瓦克</w:t>
      </w:r>
    </w:p>
    <w:p>
      <w:pPr/>
      <w:r>
        <w:t>54岁 · 捷克 · 细节控/冒险</w:t>
      </w:r>
    </w:p>
    <w:p>
      <w:pPr/>
      <w:r>
        <w:t>核心：租赁税务架构、重组会计</w:t>
      </w:r>
    </w:p>
    <w:p>
      <w:pPr/>
      <w:r>
        <w:t>派系：机构系 · 薪酬310万</w:t>
      </w:r>
    </w:p>
    <w:p>
      <w:pPr>
        <w:pStyle w:val="Heading3"/>
      </w:pPr>
      <w:r>
        <w:t>11.5 人力资源部（HR）候选人</w:t>
      </w:r>
    </w:p>
    <w:p>
      <w:pPr>
        <w:pStyle w:val="Heading4"/>
      </w:pPr>
      <w:r>
        <w:t>HR-01 伊丽莎白·林德</w:t>
      </w:r>
    </w:p>
    <w:p>
      <w:pPr/>
      <w:r>
        <w:t>47岁 · 爱沙尼亚 · 稳健/数据流</w:t>
      </w:r>
    </w:p>
    <w:p>
      <w:pPr/>
      <w:r>
        <w:t>核心：数字化HR、跨国薪酬</w:t>
      </w:r>
    </w:p>
    <w:p>
      <w:pPr/>
      <w:r>
        <w:t>派系：独立系 · 薪酬220万</w:t>
      </w:r>
    </w:p>
    <w:p>
      <w:pPr>
        <w:pStyle w:val="Heading4"/>
      </w:pPr>
      <w:r>
        <w:t>HR-02 莱拉·本·艾哈迈德</w:t>
      </w:r>
    </w:p>
    <w:p>
      <w:pPr/>
      <w:r>
        <w:t>43岁 · 突尼斯 · 人脉型/灵活</w:t>
      </w:r>
    </w:p>
    <w:p>
      <w:pPr/>
      <w:r>
        <w:t>核心：北非法语区用工、跨文化</w:t>
      </w:r>
    </w:p>
    <w:p>
      <w:pPr/>
      <w:r>
        <w:t>派系：战略系 · 薪酬200万</w:t>
      </w:r>
    </w:p>
    <w:p>
      <w:pPr>
        <w:pStyle w:val="Heading4"/>
      </w:pPr>
      <w:r>
        <w:t>HR-03 穆罕默德·巴希尔</w:t>
      </w:r>
    </w:p>
    <w:p>
      <w:pPr/>
      <w:r>
        <w:t>50岁 · 阿富汗 · 激进/稳健</w:t>
      </w:r>
    </w:p>
    <w:p>
      <w:pPr/>
      <w:r>
        <w:t>核心：冲突地区劳动法、心理支持</w:t>
      </w:r>
    </w:p>
    <w:p>
      <w:pPr/>
      <w:r>
        <w:t>派系：劳工系 · 薪酬270万</w:t>
      </w:r>
    </w:p>
    <w:p>
      <w:pPr>
        <w:pStyle w:val="Heading4"/>
      </w:pPr>
      <w:r>
        <w:t>HR-04 阿什利·福斯特</w:t>
      </w:r>
    </w:p>
    <w:p>
      <w:pPr/>
      <w:r>
        <w:t>41岁 · 牙买加 · 人脉型/创新</w:t>
      </w:r>
    </w:p>
    <w:p>
      <w:pPr/>
      <w:r>
        <w:t>核心：旅游用工季节性、外籍签证</w:t>
      </w:r>
    </w:p>
    <w:p>
      <w:pPr/>
      <w:r>
        <w:t>派系：机构系 · 薪酬230万</w:t>
      </w:r>
    </w:p>
    <w:p>
      <w:pPr>
        <w:pStyle w:val="Heading4"/>
      </w:pPr>
      <w:r>
        <w:t>HR-05 卡特琳·帕多瓦</w:t>
      </w:r>
    </w:p>
    <w:p>
      <w:pPr/>
      <w:r>
        <w:t>48岁 · 萨尔瓦多 · 数据驱动/细节控</w:t>
      </w:r>
    </w:p>
    <w:p>
      <w:pPr/>
      <w:r>
        <w:t>核心：中美洲劳工效率、激励方案</w:t>
      </w:r>
    </w:p>
    <w:p>
      <w:pPr/>
      <w:r>
        <w:t>派系：独立系 · 薪酬240万</w:t>
      </w:r>
    </w:p>
    <w:p>
      <w:pPr>
        <w:pStyle w:val="Heading4"/>
      </w:pPr>
      <w:r>
        <w:t>HR-06 塔玛拉·季瓦泽</w:t>
      </w:r>
    </w:p>
    <w:p>
      <w:pPr/>
      <w:r>
        <w:t>44岁 · 阿塞拜疆 · 稳健/保守</w:t>
      </w:r>
    </w:p>
    <w:p>
      <w:pPr/>
      <w:r>
        <w:t>核心：里海区域合规、高加索人才</w:t>
      </w:r>
    </w:p>
    <w:p>
      <w:pPr/>
      <w:r>
        <w:t>派系：国资系 · 薪酬250万</w:t>
      </w:r>
    </w:p>
    <w:p>
      <w:pPr>
        <w:pStyle w:val="Heading4"/>
      </w:pPr>
      <w:r>
        <w:t>HR-07 杰特·库尔马</w:t>
      </w:r>
    </w:p>
    <w:p>
      <w:pPr/>
      <w:r>
        <w:t>52岁 · 拉脱维亚 · 人脉型/务实</w:t>
      </w:r>
    </w:p>
    <w:p>
      <w:pPr/>
      <w:r>
        <w:t>核心：北欧-东欧人才桥接、劳资</w:t>
      </w:r>
    </w:p>
    <w:p>
      <w:pPr/>
      <w:r>
        <w:t>派系：劳工系 · 薪酬260万</w:t>
      </w:r>
    </w:p>
    <w:p>
      <w:pPr>
        <w:pStyle w:val="Heading4"/>
      </w:pPr>
      <w:r>
        <w:t>HR-08 索姆奇·沃拉冯</w:t>
      </w:r>
    </w:p>
    <w:p>
      <w:pPr/>
      <w:r>
        <w:t>39岁 · 老挝 · 激进/灵活</w:t>
      </w:r>
    </w:p>
    <w:p>
      <w:pPr/>
      <w:r>
        <w:t>核心：中南半岛低成本劳动力</w:t>
      </w:r>
    </w:p>
    <w:p>
      <w:pPr/>
      <w:r>
        <w:t>派系：战略系 · 薪酬180万</w:t>
      </w:r>
    </w:p>
    <w:p>
      <w:pPr>
        <w:pStyle w:val="Heading4"/>
      </w:pPr>
      <w:r>
        <w:t>HR-09 维提·科罗</w:t>
      </w:r>
    </w:p>
    <w:p>
      <w:pPr/>
      <w:r>
        <w:t>46岁 · 斐济 · 稳健/人脉型</w:t>
      </w:r>
    </w:p>
    <w:p>
      <w:pPr/>
      <w:r>
        <w:t>核心：南太多元文化、跨岛派遣</w:t>
      </w:r>
    </w:p>
    <w:p>
      <w:pPr/>
      <w:r>
        <w:t>派系：独立系 · 薪酬210万</w:t>
      </w:r>
    </w:p>
    <w:p>
      <w:pPr>
        <w:pStyle w:val="Heading4"/>
      </w:pPr>
      <w:r>
        <w:t>HR-10 亚历山大·武科维奇</w:t>
      </w:r>
    </w:p>
    <w:p>
      <w:pPr/>
      <w:r>
        <w:t>54岁 · 黑山 · 细节控/保守</w:t>
      </w:r>
    </w:p>
    <w:p>
      <w:pPr/>
      <w:r>
        <w:t>核心：巴尔干劳动法、高管合同</w:t>
      </w:r>
    </w:p>
    <w:p>
      <w:pPr/>
      <w:r>
        <w:t>派系：国资系 · 薪酬290万</w:t>
      </w:r>
    </w:p>
    <w:p>
      <w:pPr>
        <w:pStyle w:val="Heading3"/>
      </w:pPr>
      <w:r>
        <w:t>11.6 安全质量部（SAF）候选人</w:t>
      </w:r>
    </w:p>
    <w:p>
      <w:pPr>
        <w:pStyle w:val="Heading4"/>
      </w:pPr>
      <w:r>
        <w:t>SAF-01 拉尔斯·彼得森</w:t>
      </w:r>
    </w:p>
    <w:p>
      <w:pPr/>
      <w:r>
        <w:t>56岁 · 冰岛 · 稳健/细节控</w:t>
      </w:r>
    </w:p>
    <w:p>
      <w:pPr/>
      <w:r>
        <w:t>核心：火山灰/极寒标准、国际审计</w:t>
      </w:r>
    </w:p>
    <w:p>
      <w:pPr/>
      <w:r>
        <w:t>派系：机构系 · 薪酬300万</w:t>
      </w:r>
    </w:p>
    <w:p>
      <w:pPr>
        <w:pStyle w:val="Heading4"/>
      </w:pPr>
      <w:r>
        <w:t>SAF-02 让-皮埃尔·勒加尔</w:t>
      </w:r>
    </w:p>
    <w:p>
      <w:pPr/>
      <w:r>
        <w:t>48岁 · 毛里求斯 · 人脉型/冷静</w:t>
      </w:r>
    </w:p>
    <w:p>
      <w:pPr/>
      <w:r>
        <w:t>核心：印度洋空域协调、海岛机场</w:t>
      </w:r>
    </w:p>
    <w:p>
      <w:pPr/>
      <w:r>
        <w:t>派系：战略系 · 薪酬240万</w:t>
      </w:r>
    </w:p>
    <w:p>
      <w:pPr>
        <w:pStyle w:val="Heading4"/>
      </w:pPr>
      <w:r>
        <w:t>SAF-03 穆斯塔法·纳布里</w:t>
      </w:r>
    </w:p>
    <w:p>
      <w:pPr/>
      <w:r>
        <w:t>44岁 · 阿尔巴尼亚 · 激进/务实</w:t>
      </w:r>
    </w:p>
    <w:p>
      <w:pPr/>
      <w:r>
        <w:t>核心：巴尔干安全协议、反走私</w:t>
      </w:r>
    </w:p>
    <w:p>
      <w:pPr/>
      <w:r>
        <w:t>派系：独立系 · 薪酬220万</w:t>
      </w:r>
    </w:p>
    <w:p>
      <w:pPr>
        <w:pStyle w:val="Heading4"/>
      </w:pPr>
      <w:r>
        <w:t>SAF-04 卡洛斯·格里哈尔瓦</w:t>
      </w:r>
    </w:p>
    <w:p>
      <w:pPr/>
      <w:r>
        <w:t>52岁 · 巴拉圭 · 数据驱动/保守</w:t>
      </w:r>
    </w:p>
    <w:p>
      <w:pPr/>
      <w:r>
        <w:t>核心：南美内陆安全、鸟击防范</w:t>
      </w:r>
    </w:p>
    <w:p>
      <w:pPr/>
      <w:r>
        <w:t>派系：国资系 · 薪酬260万</w:t>
      </w:r>
    </w:p>
    <w:p>
      <w:pPr>
        <w:pStyle w:val="Heading4"/>
      </w:pPr>
      <w:r>
        <w:t>SAF-05 玛丽亚姆·德巴什</w:t>
      </w:r>
    </w:p>
    <w:p>
      <w:pPr/>
      <w:r>
        <w:t>41岁 · 亚美尼亚 · 冷静/细节控</w:t>
      </w:r>
    </w:p>
    <w:p>
      <w:pPr/>
      <w:r>
        <w:t>核心：人为因素分析、安全数据</w:t>
      </w:r>
    </w:p>
    <w:p>
      <w:pPr/>
      <w:r>
        <w:t>派系：独立系 · 薪酬200万</w:t>
      </w:r>
    </w:p>
    <w:p>
      <w:pPr>
        <w:pStyle w:val="Heading5"/>
      </w:pPr>
      <w:r>
        <w:t>SAF-06 阿约·奥蒂诺</w:t>
      </w:r>
    </w:p>
    <w:p>
      <w:pPr/>
      <w:r>
        <w:t>47岁 · 肯尼亚 · 人脉型/激进</w:t>
      </w:r>
    </w:p>
    <w:p>
      <w:pPr/>
      <w:r>
        <w:t>核心：东非野生动物廊道、应急</w:t>
      </w:r>
    </w:p>
    <w:p>
      <w:pPr/>
      <w:r>
        <w:t>派系：战略系 · 薪酬250万</w:t>
      </w:r>
    </w:p>
    <w:p>
      <w:pPr>
        <w:pStyle w:val="Heading5"/>
      </w:pPr>
      <w:r>
        <w:t>SAF-07 贾马尔·阿尔-萨巴赫</w:t>
      </w:r>
    </w:p>
    <w:p>
      <w:pPr/>
      <w:r>
        <w:t>55岁 · 科威特 · 稳健/保守</w:t>
      </w:r>
    </w:p>
    <w:p>
      <w:pPr/>
      <w:r>
        <w:t>核心：中东战备空域、军事协调</w:t>
      </w:r>
    </w:p>
    <w:p>
      <w:pPr/>
      <w:r>
        <w:t>派系：国资系 · 薪酬310万</w:t>
      </w:r>
    </w:p>
    <w:p>
      <w:pPr>
        <w:pStyle w:val="Heading5"/>
      </w:pPr>
      <w:r>
        <w:t>SAF-08 内利亚·席尔瓦</w:t>
      </w:r>
    </w:p>
    <w:p>
      <w:pPr/>
      <w:r>
        <w:t>43岁 · 危地马拉 · 数据驱动/冷静</w:t>
      </w:r>
    </w:p>
    <w:p>
      <w:pPr/>
      <w:r>
        <w:t>核心：中美洲气象安全、地震应急</w:t>
      </w:r>
    </w:p>
    <w:p>
      <w:pPr/>
      <w:r>
        <w:t>派系：劳工系 · 薪酬220万</w:t>
      </w:r>
    </w:p>
    <w:p>
      <w:pPr>
        <w:pStyle w:val="Heading5"/>
      </w:pPr>
      <w:r>
        <w:t>SAF-09 桑卡·阿基诺</w:t>
      </w:r>
    </w:p>
    <w:p>
      <w:pPr/>
      <w:r>
        <w:t>49岁 · 多米尼加 · 人脉型/灵活</w:t>
      </w:r>
    </w:p>
    <w:p>
      <w:pPr/>
      <w:r>
        <w:t>核心：加勒比飓风季、资质认证</w:t>
      </w:r>
    </w:p>
    <w:p>
      <w:pPr/>
      <w:r>
        <w:t>派系：机构系 · 薪酬260万</w:t>
      </w:r>
    </w:p>
    <w:p>
      <w:pPr>
        <w:pStyle w:val="Heading5"/>
      </w:pPr>
      <w:r>
        <w:t>SAF-10 马克·迈尔</w:t>
      </w:r>
    </w:p>
    <w:p>
      <w:pPr/>
      <w:r>
        <w:t>58岁 · 卢森堡 · 稳健/细节控</w:t>
      </w:r>
    </w:p>
    <w:p>
      <w:pPr/>
      <w:r>
        <w:t>核心：EASA高标准合规、应急演练</w:t>
      </w:r>
    </w:p>
    <w:p>
      <w:pPr/>
      <w:r>
        <w:t>派系：战略系 · 薪酬330万</w:t>
      </w:r>
    </w:p>
    <w:p>
      <w:pPr>
        <w:pStyle w:val="Heading3"/>
      </w:pPr>
      <w:r>
        <w:t>11.7 战略发展部（STG）候选人</w:t>
      </w:r>
    </w:p>
    <w:p>
      <w:pPr>
        <w:pStyle w:val="Heading4"/>
      </w:pPr>
      <w:r>
        <w:t>STG-01 迭戈·贝莱斯</w:t>
      </w:r>
    </w:p>
    <w:p>
      <w:pPr/>
      <w:r>
        <w:t>53岁 · 乌拉圭 · 稳健/务实</w:t>
      </w:r>
    </w:p>
    <w:p>
      <w:pPr/>
      <w:r>
        <w:t>核心：南美一体化航权、区域联盟</w:t>
      </w:r>
    </w:p>
    <w:p>
      <w:pPr/>
      <w:r>
        <w:t>派系：独立系 · 薪酬280万</w:t>
      </w:r>
    </w:p>
    <w:p>
      <w:pPr>
        <w:pStyle w:val="Heading4"/>
      </w:pPr>
      <w:r>
        <w:t>STG-02 费萨尔·阿勒萨尼</w:t>
      </w:r>
    </w:p>
    <w:p>
      <w:pPr/>
      <w:r>
        <w:t>47岁 · 卡塔尔 · 激进/人脉型</w:t>
      </w:r>
    </w:p>
    <w:p>
      <w:pPr/>
      <w:r>
        <w:t>核心：中东枢纽竞争、全球联盟</w:t>
      </w:r>
    </w:p>
    <w:p>
      <w:pPr/>
      <w:r>
        <w:t>派系：机构系 · 薪酬350万</w:t>
      </w:r>
    </w:p>
    <w:p>
      <w:pPr>
        <w:pStyle w:val="Heading4"/>
      </w:pPr>
      <w:r>
        <w:t>STG-03 马利克·迪亚洛</w:t>
      </w:r>
    </w:p>
    <w:p>
      <w:pPr/>
      <w:r>
        <w:t>44岁 · 塞内加尔 · 数据驱动/冷静</w:t>
      </w:r>
    </w:p>
    <w:p>
      <w:pPr/>
      <w:r>
        <w:t>核心：西非网络、大西洋合作</w:t>
      </w:r>
    </w:p>
    <w:p>
      <w:pPr/>
      <w:r>
        <w:t>派系：战略系 · 薪酬230万</w:t>
      </w:r>
    </w:p>
    <w:p>
      <w:pPr>
        <w:pStyle w:val="Heading4"/>
      </w:pPr>
      <w:r>
        <w:t>STG-04 斯特凡·约万诺维奇</w:t>
      </w:r>
    </w:p>
    <w:p>
      <w:pPr/>
      <w:r>
        <w:t>50岁 · 塞尔维亚 · 稳健/保守</w:t>
      </w:r>
    </w:p>
    <w:p>
      <w:pPr/>
      <w:r>
        <w:t>核心：东欧-俄罗斯再连接、政府关系</w:t>
      </w:r>
    </w:p>
    <w:p>
      <w:pPr/>
      <w:r>
        <w:t>派系：国资系 · 薪酬270万</w:t>
      </w:r>
    </w:p>
    <w:p>
      <w:pPr>
        <w:pStyle w:val="Heading4"/>
      </w:pPr>
      <w:r>
        <w:t>STG-05 帕特里夏·坎波斯</w:t>
      </w:r>
    </w:p>
    <w:p>
      <w:pPr/>
      <w:r>
        <w:t>41岁 · 玻利维亚 · 激进/创新</w:t>
      </w:r>
    </w:p>
    <w:p>
      <w:pPr/>
      <w:r>
        <w:t>核心：高海拔商业开发、锂三角</w:t>
      </w:r>
    </w:p>
    <w:p>
      <w:pPr/>
      <w:r>
        <w:t>派系：独立系 · 薪酬210万</w:t>
      </w:r>
    </w:p>
    <w:p>
      <w:pPr>
        <w:pStyle w:val="Heading4"/>
      </w:pPr>
      <w:r>
        <w:t>STG-06 巴特图勒嘎·巴亚尔</w:t>
      </w:r>
    </w:p>
    <w:p>
      <w:pPr/>
      <w:r>
        <w:t>48岁 · 蒙古 · 人脉型/务实</w:t>
      </w:r>
    </w:p>
    <w:p>
      <w:pPr/>
      <w:r>
        <w:t>核心：亚欧大陆桥、矿业包机</w:t>
      </w:r>
    </w:p>
    <w:p>
      <w:pPr/>
      <w:r>
        <w:t>派系：战略系 · 薪酬260万</w:t>
      </w:r>
    </w:p>
    <w:p>
      <w:pPr>
        <w:pStyle w:val="Heading4"/>
      </w:pPr>
      <w:r>
        <w:t>STG-07 明道加斯·扬考斯卡斯</w:t>
      </w:r>
    </w:p>
    <w:p>
      <w:pPr/>
      <w:r>
        <w:t>54岁 · 立陶宛 · 数据驱动/稳健</w:t>
      </w:r>
    </w:p>
    <w:p>
      <w:pPr/>
      <w:r>
        <w:t>核心：波罗的海整合、创新合作</w:t>
      </w:r>
    </w:p>
    <w:p>
      <w:pPr/>
      <w:r>
        <w:t>派系：机构系 · 薪酬290万</w:t>
      </w:r>
    </w:p>
    <w:p>
      <w:pPr>
        <w:pStyle w:val="Heading4"/>
      </w:pPr>
      <w:r>
        <w:t>STG-08 阿卜杜勒·贾巴尔·拉维</w:t>
      </w:r>
    </w:p>
    <w:p>
      <w:pPr/>
      <w:r>
        <w:t>46岁 · 也门 · 激进/冒险</w:t>
      </w:r>
    </w:p>
    <w:p>
      <w:pPr/>
      <w:r>
        <w:t>核心：红海战略节点、人道航权</w:t>
      </w:r>
    </w:p>
    <w:p>
      <w:pPr/>
      <w:r>
        <w:t>派系：国资系 · 薪酬240万</w:t>
      </w:r>
    </w:p>
    <w:p>
      <w:pPr>
        <w:pStyle w:val="Heading4"/>
      </w:pPr>
      <w:r>
        <w:t>STG-09 费德里科·加西亚</w:t>
      </w:r>
    </w:p>
    <w:p>
      <w:pPr/>
      <w:r>
        <w:t>52岁 · 古巴 · 人脉型/灵活</w:t>
      </w:r>
    </w:p>
    <w:p>
      <w:pPr/>
      <w:r>
        <w:t>核心：加勒比地缘、制裁规避</w:t>
      </w:r>
    </w:p>
    <w:p>
      <w:pPr/>
      <w:r>
        <w:t>派系：劳工系 · 薪酬270万</w:t>
      </w:r>
    </w:p>
    <w:p>
      <w:pPr>
        <w:pStyle w:val="Heading4"/>
      </w:pPr>
      <w:r>
        <w:t>STG-10 谢尔盖·梅尔尼丘克</w:t>
      </w:r>
    </w:p>
    <w:p>
      <w:pPr/>
      <w:r>
        <w:t>43岁 · 摩尔多瓦 · 数据驱动/冷静</w:t>
      </w:r>
    </w:p>
    <w:p>
      <w:pPr/>
      <w:r>
        <w:t>核心：黑海农业/货运、欧盟东扩</w:t>
      </w:r>
    </w:p>
    <w:p>
      <w:pPr/>
      <w:r>
        <w:t>派系：机构系 · 薪酬250万</w:t>
      </w:r>
    </w:p>
    <w:p>
      <w:pPr>
        <w:pStyle w:val="Normal(Web)"/>
      </w:pPr>
      <w:r>
        <w:t>注：完整属性（含教育背景、管理风格、核心能力详情）参见《部门负责人角色候选池.docx》。</w:t>
      </w:r>
    </w:p>
    <w:p>
      <w:pPr>
        <w:pStyle w:val="Heading2"/>
      </w:pPr>
      <w:r>
        <w:t>第12章 · 管理团队KPI与化学反应（M-01 ~ M-07）</w:t>
      </w:r>
    </w:p>
    <w:p>
      <w:pPr>
        <w:pStyle w:val="Heading3"/>
      </w:pPr>
      <w:r>
        <w:t>12.1 部门效率系数</w:t>
      </w:r>
    </w:p>
    <w:p>
      <w:pPr>
        <w:pStyle w:val="Normal(Web)"/>
      </w:pPr>
      <w:r>
        <w:t>每个部门负责人将影响该部门的效率系数（0.6~1.4），计算公式：</w:t>
      </w:r>
    </w:p>
    <w:p>
      <w:pPr>
        <w:pStyle w:val="Normal(Web)"/>
      </w:pPr>
      <w:r>
        <w:t>部门效率 = 基础效率 × (0.7 + 0.3 × 负责人能力评分/100)</w:t>
      </w:r>
    </w:p>
    <w:p>
      <w:pPr>
        <w:pStyle w:val="Normal(Web)"/>
      </w:pPr>
      <w:r>
        <w:t>能力评分由核心能力匹配度（40%）、经验年限（20%）、性格适配度（20%）、忠诚度（20%）加权。</w:t>
      </w:r>
    </w:p>
    <w:p>
      <w:pPr>
        <w:pStyle w:val="Heading3"/>
      </w:pPr>
      <w:r>
        <w:t>12.2 部门KPI与董事会目标联动</w:t>
      </w:r>
    </w:p>
    <w:p>
      <w:pPr>
        <w:pStyle w:val="Normal(Web)"/>
      </w:pPr>
      <w:r>
        <w:t>每个部门负责人有3项部门KPI，完成情况影响部门效率、董事会目标进度、负责人忠诚度。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KPI 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KPI 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KPI 3</w:t>
            </w:r>
          </w:p>
        </w:tc>
      </w:tr>
      <w:tr>
        <w:tc>
          <w:tcPr>
            <w:tcW w:type="dxa" w:w="2160"/>
          </w:tcPr>
          <w:p>
            <w:r>
              <w:t>运营部</w:t>
            </w:r>
          </w:p>
        </w:tc>
        <w:tc>
          <w:tcPr>
            <w:tcW w:type="dxa" w:w="2160"/>
          </w:tcPr>
          <w:p>
            <w:r>
              <w:t>准点率 ≥ 85%</w:t>
            </w:r>
          </w:p>
        </w:tc>
        <w:tc>
          <w:tcPr>
            <w:tcW w:type="dxa" w:w="2160"/>
          </w:tcPr>
          <w:p>
            <w:r>
              <w:t>航班正常性 ≥ 90%</w:t>
            </w:r>
          </w:p>
        </w:tc>
        <w:tc>
          <w:tcPr>
            <w:tcW w:type="dxa" w:w="2160"/>
          </w:tcPr>
          <w:p>
            <w:r>
              <w:t>单班运营成本 ≤ 基准</w:t>
            </w:r>
          </w:p>
        </w:tc>
      </w:tr>
      <w:tr>
        <w:tc>
          <w:tcPr>
            <w:tcW w:type="dxa" w:w="2160"/>
          </w:tcPr>
          <w:p>
            <w:r>
              <w:t>机务部</w:t>
            </w:r>
          </w:p>
        </w:tc>
        <w:tc>
          <w:tcPr>
            <w:tcW w:type="dxa" w:w="2160"/>
          </w:tcPr>
          <w:p>
            <w:r>
              <w:t>机队可用率 ≥ 95%</w:t>
            </w:r>
          </w:p>
        </w:tc>
        <w:tc>
          <w:tcPr>
            <w:tcW w:type="dxa" w:w="2160"/>
          </w:tcPr>
          <w:p>
            <w:r>
              <w:t>维修成本 ≤ 预算</w:t>
            </w:r>
          </w:p>
        </w:tc>
        <w:tc>
          <w:tcPr>
            <w:tcW w:type="dxa" w:w="2160"/>
          </w:tcPr>
          <w:p>
            <w:r>
              <w:t>无重大适航事件</w:t>
            </w:r>
          </w:p>
        </w:tc>
      </w:tr>
      <w:tr>
        <w:tc>
          <w:tcPr>
            <w:tcW w:type="dxa" w:w="2160"/>
          </w:tcPr>
          <w:p>
            <w:r>
              <w:t>市场部</w:t>
            </w:r>
          </w:p>
        </w:tc>
        <w:tc>
          <w:tcPr>
            <w:tcW w:type="dxa" w:w="2160"/>
          </w:tcPr>
          <w:p>
            <w:r>
              <w:t>客座率 ≥ 行业基准</w:t>
            </w:r>
          </w:p>
        </w:tc>
        <w:tc>
          <w:tcPr>
            <w:tcW w:type="dxa" w:w="2160"/>
          </w:tcPr>
          <w:p>
            <w:r>
              <w:t>单位收益同比增长</w:t>
            </w:r>
          </w:p>
        </w:tc>
        <w:tc>
          <w:tcPr>
            <w:tcW w:type="dxa" w:w="2160"/>
          </w:tcPr>
          <w:p>
            <w:r>
              <w:t>两舱收入占比</w:t>
            </w:r>
          </w:p>
        </w:tc>
      </w:tr>
      <w:tr>
        <w:tc>
          <w:tcPr>
            <w:tcW w:type="dxa" w:w="2160"/>
          </w:tcPr>
          <w:p>
            <w:r>
              <w:t>财务部</w:t>
            </w:r>
          </w:p>
        </w:tc>
        <w:tc>
          <w:tcPr>
            <w:tcW w:type="dxa" w:w="2160"/>
          </w:tcPr>
          <w:p>
            <w:r>
              <w:t>净利润率 ≥ X%</w:t>
            </w:r>
          </w:p>
        </w:tc>
        <w:tc>
          <w:tcPr>
            <w:tcW w:type="dxa" w:w="2160"/>
          </w:tcPr>
          <w:p>
            <w:r>
              <w:t>负债率 ≤ Y%</w:t>
            </w:r>
          </w:p>
        </w:tc>
        <w:tc>
          <w:tcPr>
            <w:tcW w:type="dxa" w:w="2160"/>
          </w:tcPr>
          <w:p>
            <w:r>
              <w:t>融资成本 ≤ Z%</w:t>
            </w:r>
          </w:p>
        </w:tc>
      </w:tr>
      <w:tr>
        <w:tc>
          <w:tcPr>
            <w:tcW w:type="dxa" w:w="2160"/>
          </w:tcPr>
          <w:p>
            <w:r>
              <w:t>人力资源部</w:t>
            </w:r>
          </w:p>
        </w:tc>
        <w:tc>
          <w:tcPr>
            <w:tcW w:type="dxa" w:w="2160"/>
          </w:tcPr>
          <w:p>
            <w:r>
              <w:t>员工满意度 ≥ 75</w:t>
            </w:r>
          </w:p>
        </w:tc>
        <w:tc>
          <w:tcPr>
            <w:tcW w:type="dxa" w:w="2160"/>
          </w:tcPr>
          <w:p>
            <w:r>
              <w:t>关键岗位空缺率 ≤ 5%</w:t>
            </w:r>
          </w:p>
        </w:tc>
        <w:tc>
          <w:tcPr>
            <w:tcW w:type="dxa" w:w="2160"/>
          </w:tcPr>
          <w:p>
            <w:r>
              <w:t>劳资事件次数 = 0</w:t>
            </w:r>
          </w:p>
        </w:tc>
      </w:tr>
      <w:tr>
        <w:tc>
          <w:tcPr>
            <w:tcW w:type="dxa" w:w="2160"/>
          </w:tcPr>
          <w:p>
            <w:r>
              <w:t>安全质量部</w:t>
            </w:r>
          </w:p>
        </w:tc>
        <w:tc>
          <w:tcPr>
            <w:tcW w:type="dxa" w:w="2160"/>
          </w:tcPr>
          <w:p>
            <w:r>
              <w:t>安全评级 ≥ 标准</w:t>
            </w:r>
          </w:p>
        </w:tc>
        <w:tc>
          <w:tcPr>
            <w:tcW w:type="dxa" w:w="2160"/>
          </w:tcPr>
          <w:p>
            <w:r>
              <w:t>零重大事故</w:t>
            </w:r>
          </w:p>
        </w:tc>
        <w:tc>
          <w:tcPr>
            <w:tcW w:type="dxa" w:w="2160"/>
          </w:tcPr>
          <w:p>
            <w:r>
              <w:t>审计通过率 100%</w:t>
            </w:r>
          </w:p>
        </w:tc>
      </w:tr>
      <w:tr>
        <w:tc>
          <w:tcPr>
            <w:tcW w:type="dxa" w:w="2160"/>
          </w:tcPr>
          <w:p>
            <w:r>
              <w:t>战略发展部</w:t>
            </w:r>
          </w:p>
        </w:tc>
        <w:tc>
          <w:tcPr>
            <w:tcW w:type="dxa" w:w="2160"/>
          </w:tcPr>
          <w:p>
            <w:r>
              <w:t>新开航线 ≥ N条</w:t>
            </w:r>
          </w:p>
        </w:tc>
        <w:tc>
          <w:tcPr>
            <w:tcW w:type="dxa" w:w="2160"/>
          </w:tcPr>
          <w:p>
            <w:r>
              <w:t>战略合作 ≥ M项</w:t>
            </w:r>
          </w:p>
        </w:tc>
        <w:tc>
          <w:tcPr>
            <w:tcW w:type="dxa" w:w="2160"/>
          </w:tcPr>
          <w:p>
            <w:r>
              <w:t>新市场收入占比</w:t>
            </w:r>
          </w:p>
        </w:tc>
      </w:tr>
    </w:tbl>
    <w:p>
      <w:pPr/>
    </w:p>
    <w:p>
      <w:pPr>
        <w:pStyle w:val="Heading3"/>
      </w:pPr>
      <w:r>
        <w:t>12.3 管理团队化学反应（M-01 ~ M-07）</w:t>
      </w:r>
    </w:p>
    <w:p>
      <w:pPr>
        <w:pStyle w:val="Normal(Web)"/>
      </w:pPr>
      <w:r>
        <w:t>管理团队内部化学反应影响执行效率加成，可与董事会化学反应叠加。</w:t>
      </w:r>
    </w:p>
    <w:p>
      <w:pPr>
        <w:pStyle w:val="Normal(Web)"/>
      </w:pPr>
      <w:r>
        <w:t>触发条件：各负责人的派系分布中，单一派系占比 ≤ 60%（即7个部门中任一派系不超过4人）。当任一派系占比 ≥ 70% 时，视为'派系垄断'，化学反应不触发。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参与角色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效果</w:t>
            </w:r>
          </w:p>
        </w:tc>
      </w:tr>
      <w:tr>
        <w:tc>
          <w:tcPr>
            <w:tcW w:type="dxa" w:w="2160"/>
          </w:tcPr>
          <w:p>
            <w:r>
              <w:t>M-01</w:t>
            </w:r>
          </w:p>
        </w:tc>
        <w:tc>
          <w:tcPr>
            <w:tcW w:type="dxa" w:w="2160"/>
          </w:tcPr>
          <w:p>
            <w:r>
              <w:t>铁三角</w:t>
            </w:r>
          </w:p>
        </w:tc>
        <w:tc>
          <w:tcPr>
            <w:tcW w:type="dxa" w:w="2160"/>
          </w:tcPr>
          <w:p>
            <w:r>
              <w:t>运营+机务+安全</w:t>
            </w:r>
          </w:p>
        </w:tc>
        <w:tc>
          <w:tcPr>
            <w:tcW w:type="dxa" w:w="2160"/>
          </w:tcPr>
          <w:p>
            <w:r>
              <w:t>安全运行效率 +15%</w:t>
            </w:r>
          </w:p>
        </w:tc>
      </w:tr>
      <w:tr>
        <w:tc>
          <w:tcPr>
            <w:tcW w:type="dxa" w:w="2160"/>
          </w:tcPr>
          <w:p>
            <w:r>
              <w:t>M-02</w:t>
            </w:r>
          </w:p>
        </w:tc>
        <w:tc>
          <w:tcPr>
            <w:tcW w:type="dxa" w:w="2160"/>
          </w:tcPr>
          <w:p>
            <w:r>
              <w:t>商业引擎</w:t>
            </w:r>
          </w:p>
        </w:tc>
        <w:tc>
          <w:tcPr>
            <w:tcW w:type="dxa" w:w="2160"/>
          </w:tcPr>
          <w:p>
            <w:r>
              <w:t>市场+运营+财务</w:t>
            </w:r>
          </w:p>
        </w:tc>
        <w:tc>
          <w:tcPr>
            <w:tcW w:type="dxa" w:w="2160"/>
          </w:tcPr>
          <w:p>
            <w:r>
              <w:t>收入实现效率 +12%</w:t>
            </w:r>
          </w:p>
        </w:tc>
      </w:tr>
      <w:tr>
        <w:tc>
          <w:tcPr>
            <w:tcW w:type="dxa" w:w="2160"/>
          </w:tcPr>
          <w:p>
            <w:r>
              <w:t>M-03</w:t>
            </w:r>
          </w:p>
        </w:tc>
        <w:tc>
          <w:tcPr>
            <w:tcW w:type="dxa" w:w="2160"/>
          </w:tcPr>
          <w:p>
            <w:r>
              <w:t>稳健根基</w:t>
            </w:r>
          </w:p>
        </w:tc>
        <w:tc>
          <w:tcPr>
            <w:tcW w:type="dxa" w:w="2160"/>
          </w:tcPr>
          <w:p>
            <w:r>
              <w:t>财务+人力+安全</w:t>
            </w:r>
          </w:p>
        </w:tc>
        <w:tc>
          <w:tcPr>
            <w:tcW w:type="dxa" w:w="2160"/>
          </w:tcPr>
          <w:p>
            <w:r>
              <w:t>风险抵御 +20%</w:t>
            </w:r>
          </w:p>
        </w:tc>
      </w:tr>
      <w:tr>
        <w:tc>
          <w:tcPr>
            <w:tcW w:type="dxa" w:w="2160"/>
          </w:tcPr>
          <w:p>
            <w:r>
              <w:t>M-04</w:t>
            </w:r>
          </w:p>
        </w:tc>
        <w:tc>
          <w:tcPr>
            <w:tcW w:type="dxa" w:w="2160"/>
          </w:tcPr>
          <w:p>
            <w:r>
              <w:t>扩张先锋</w:t>
            </w:r>
          </w:p>
        </w:tc>
        <w:tc>
          <w:tcPr>
            <w:tcW w:type="dxa" w:w="2160"/>
          </w:tcPr>
          <w:p>
            <w:r>
              <w:t>市场+战略+运营</w:t>
            </w:r>
          </w:p>
        </w:tc>
        <w:tc>
          <w:tcPr>
            <w:tcW w:type="dxa" w:w="2160"/>
          </w:tcPr>
          <w:p>
            <w:r>
              <w:t>新市场开拓速度 +15%</w:t>
            </w:r>
          </w:p>
        </w:tc>
      </w:tr>
      <w:tr>
        <w:tc>
          <w:tcPr>
            <w:tcW w:type="dxa" w:w="2160"/>
          </w:tcPr>
          <w:p>
            <w:r>
              <w:t>M-05</w:t>
            </w:r>
          </w:p>
        </w:tc>
        <w:tc>
          <w:tcPr>
            <w:tcW w:type="dxa" w:w="2160"/>
          </w:tcPr>
          <w:p>
            <w:r>
              <w:t>成本杀手</w:t>
            </w:r>
          </w:p>
        </w:tc>
        <w:tc>
          <w:tcPr>
            <w:tcW w:type="dxa" w:w="2160"/>
          </w:tcPr>
          <w:p>
            <w:r>
              <w:t>运营+机务+财务</w:t>
            </w:r>
          </w:p>
        </w:tc>
        <w:tc>
          <w:tcPr>
            <w:tcW w:type="dxa" w:w="2160"/>
          </w:tcPr>
          <w:p>
            <w:r>
              <w:t>成本削减效率 +10%</w:t>
            </w:r>
          </w:p>
        </w:tc>
      </w:tr>
      <w:tr>
        <w:tc>
          <w:tcPr>
            <w:tcW w:type="dxa" w:w="2160"/>
          </w:tcPr>
          <w:p>
            <w:r>
              <w:t>M-06</w:t>
            </w:r>
          </w:p>
        </w:tc>
        <w:tc>
          <w:tcPr>
            <w:tcW w:type="dxa" w:w="2160"/>
          </w:tcPr>
          <w:p>
            <w:r>
              <w:t>服务标杆</w:t>
            </w:r>
          </w:p>
        </w:tc>
        <w:tc>
          <w:tcPr>
            <w:tcW w:type="dxa" w:w="2160"/>
          </w:tcPr>
          <w:p>
            <w:r>
              <w:t>运营+市场+人力</w:t>
            </w:r>
          </w:p>
        </w:tc>
        <w:tc>
          <w:tcPr>
            <w:tcW w:type="dxa" w:w="2160"/>
          </w:tcPr>
          <w:p>
            <w:r>
              <w:t>客户满意度 +10%</w:t>
            </w:r>
          </w:p>
        </w:tc>
      </w:tr>
      <w:tr>
        <w:tc>
          <w:tcPr>
            <w:tcW w:type="dxa" w:w="2160"/>
          </w:tcPr>
          <w:p>
            <w:r>
              <w:t>M-07</w:t>
            </w:r>
          </w:p>
        </w:tc>
        <w:tc>
          <w:tcPr>
            <w:tcW w:type="dxa" w:w="2160"/>
          </w:tcPr>
          <w:p>
            <w:r>
              <w:t>对立平衡</w:t>
            </w:r>
          </w:p>
        </w:tc>
        <w:tc>
          <w:tcPr>
            <w:tcW w:type="dxa" w:w="2160"/>
          </w:tcPr>
          <w:p>
            <w:r>
              <w:t>市场（激进）+财务（保守）</w:t>
            </w:r>
          </w:p>
        </w:tc>
        <w:tc>
          <w:tcPr>
            <w:tcW w:type="dxa" w:w="2160"/>
          </w:tcPr>
          <w:p>
            <w:r>
              <w:t>投资决策质量 +8%</w:t>
            </w:r>
          </w:p>
        </w:tc>
      </w:tr>
    </w:tbl>
    <w:p>
      <w:pPr/>
    </w:p>
    <w:p>
      <w:pPr>
        <w:pStyle w:val="Normal(Web)"/>
      </w:pPr>
      <w:r>
        <w:t>叠加规则：当董事会触发B-07（安全+技术+精算）且管理团队触发M-01（铁三角），安全相关目标的完成效率获得额外加成。</w:t>
      </w:r>
    </w:p>
    <w:p>
      <w:pPr>
        <w:pStyle w:val="Heading3"/>
      </w:pPr>
      <w:r>
        <w:t>12.4 管理团队操作流程</w:t>
      </w:r>
    </w:p>
    <w:p>
      <w:pPr/>
      <w:r>
        <w:t>任命流程：部门空缺 → 展示3名候选人 → 选择任命 → 确认薪酬。</w:t>
      </w:r>
    </w:p>
    <w:p>
      <w:pPr/>
      <w:r>
        <w:t>更换流程：选择更换 → 支付遣散费（剩余任期薪酬×0.5）→ 进入任命流程。</w:t>
      </w:r>
    </w:p>
    <w:p>
      <w:pPr/>
      <w:r>
        <w:t>季度 Review：系统生成绩效报告（KPI进度、效率变化、忠诚度、幕僚建议）。</w:t>
      </w:r>
    </w:p>
    <w:p>
      <w:pPr/>
      <w:r>
        <w:t>离职事件：忠诚度 &lt; 30 时触发主动离职，玩家可选择接受或挽留（加薪或承诺资源）。</w:t>
      </w:r>
    </w:p>
    <w:p>
      <w:pPr/>
      <w:r>
        <w:t>任命时，最终初始忠诚度根据以下因素修正：</w:t>
      </w:r>
    </w:p>
    <w:p>
      <w:pPr/>
      <w:r>
        <w:t>薪酬满足度：提供薪酬高于要求，每高10% +2；低于要求，每低10% -3。</w:t>
      </w:r>
    </w:p>
    <w:p>
      <w:pPr/>
      <w:r>
        <w:t>文化适配度：CEO与候选人国籍相同或同文化圈，+5。</w:t>
      </w:r>
    </w:p>
    <w:p>
      <w:pPr/>
      <w:r>
        <w:t>派系一致性：候选人派系与董事会多数派系一致，+5。</w:t>
      </w:r>
    </w:p>
    <w:p>
      <w:pPr/>
      <w:r>
        <w:t>副手任命流程：玩家可在部门界面选择‘任命副手’。副手从候选人池中选取，其核心能力可为该部门提供一项‘专长加成’（如‘极地运营’专长可降低该部门极地航线燃油成本5%）。副手不参与部门KPI考核，但可在正职缺位时暂时接管。</w:t>
      </w:r>
    </w:p>
    <w:p>
      <w:pPr>
        <w:pStyle w:val="Heading3"/>
      </w:pPr>
      <w:r>
        <w:t>12.5 派系博弈</w:t>
      </w:r>
    </w:p>
    <w:p>
      <w:pPr>
        <w:pStyle w:val="Normal(Web)"/>
      </w:pPr>
      <w:r>
        <w:t>每位部门负责人有隐藏派系（国资/机构/战略/劳工/独立），与董事会派系对应。某派系在管理团队中占优时：</w:t>
      </w:r>
    </w:p>
    <w:p>
      <w:pPr/>
      <w:r>
        <w:t>正面：该派系在董事会中的投票倾向更一致。</w:t>
      </w:r>
    </w:p>
    <w:p>
      <w:pPr/>
      <w:r>
        <w:t>负面：其他派系董事可能感到“被边缘化”，满意度下降。</w:t>
      </w:r>
    </w:p>
    <w:p>
      <w:pPr>
        <w:pStyle w:val="Normal(Web)"/>
      </w:pPr>
      <w:r>
        <w:t>玩家需在董事会和管理团队之间做派系平衡，避免治理冲突。</w:t>
      </w:r>
    </w:p>
    <w:p>
      <w:pPr>
        <w:pStyle w:val="Normal(Web)"/>
      </w:pPr>
      <w:r>
        <w:t>💡 设计要点： 管理团队是玩家实现董事会目标的“双手”。通过任命合适的部门负责人、触发化学反应、平衡派系，玩家可以显著提升运营效率，但也需要承担人事变动带来的风险和成本。</w:t>
      </w:r>
    </w:p>
    <w:p>
      <w:pPr/>
      <w:r>
        <w:t>📥 下载 Word 文档 (.doc)</w:t>
      </w:r>
    </w:p>
    <w:p>
      <w:pPr>
        <w:pStyle w:val="Heading1"/>
      </w:pPr>
      <w:r>
        <w:t>第四部分 · 运营层 · 七部门深度解剖</w:t>
      </w:r>
    </w:p>
    <w:p>
      <w:pPr>
        <w:pStyle w:val="Normal(Web)"/>
      </w:pPr>
      <w:r>
        <w:t>定位：决定“具体怎么干”。此为游戏最核心的沙盒部分，七大部门独立运行又相互联动，构成航空公司的日常运营骨架。</w:t>
      </w:r>
    </w:p>
    <w:p>
      <w:pPr>
        <w:pStyle w:val="Heading2"/>
      </w:pPr>
      <w:r>
        <w:t>第13章 · 运营部（OPS）</w:t>
      </w:r>
    </w:p>
    <w:p>
      <w:pPr>
        <w:pStyle w:val="Normal(Web)"/>
      </w:pPr>
      <w:r>
        <w:t>核心职责 航班计划编排、航班环构建、机组排班、签派放行、实时运行控制、IRROPS危机管理。</w:t>
      </w:r>
    </w:p>
    <w:p>
      <w:pPr>
        <w:pStyle w:val="Heading3"/>
      </w:pPr>
      <w:r>
        <w:t>13.1 部门定位与核心价值</w:t>
      </w:r>
    </w:p>
    <w:p>
      <w:pPr>
        <w:pStyle w:val="Normal(Web)"/>
      </w:pPr>
      <w:r>
        <w:t>运营部不为“收入”负责，而为“将航班安全、准时、高效地执行落地”负责。 它是航空公司的“发动机”，直接影响准点率、航班完成率、飞机日利用率等关键指标。</w:t>
      </w:r>
    </w:p>
    <w:p>
      <w:pPr>
        <w:pStyle w:val="Heading3"/>
      </w:pPr>
      <w:r>
        <w:t>13.2 年度/季度/每日运营流程</w:t>
      </w:r>
    </w:p>
    <w:p>
      <w:pPr/>
      <w:r>
        <w:t>阶段1：航班计划与时刻表构建（与STG联动）——玩家审批计划战略倾向（高密度快转/稳健缓冲），时刻槽博弈，季节性加班。</w:t>
      </w:r>
    </w:p>
    <w:p>
      <w:pPr/>
      <w:r>
        <w:t>阶段1.5：航班环构建（飞机排班）——核心交互：甘特图+网络图混合视图，玩家拖拽连接航班，系统实时校验时间、空间、维护约束。提供AI自动生成（高利用率/高缓冲/维护优化）和手动微调模式。</w:t>
      </w:r>
    </w:p>
    <w:p>
      <w:pPr/>
      <w:r>
        <w:t>阶段2：机组排班与合规校验——模拟FTL法规，触发飞行员短缺、资质不匹配、工会抗议等事件。</w:t>
      </w:r>
    </w:p>
    <w:p>
      <w:pPr/>
      <w:r>
        <w:t>阶段3：日常运行控制——实时监控面板，黄色预警时玩家可授权AI或手动选择方案。</w:t>
      </w:r>
    </w:p>
    <w:p>
      <w:pPr/>
      <w:r>
        <w:t>阶段4：突发事件与危机管理（IRROPS）——台风、AOG、空管罢工、机组超时等红色危机事件，有限时间内做出重大决策。</w:t>
      </w:r>
    </w:p>
    <w:p>
      <w:pPr/>
      <w:r>
        <w:t>阶段5：绩效复盘——准点率、完成率、过站效率、机组利用率、单班燃油消耗等KPI。</w:t>
      </w:r>
    </w:p>
    <w:p>
      <w:pPr>
        <w:pStyle w:val="Heading3"/>
      </w:pPr>
      <w:r>
        <w:t>13.3 新增核心机制</w:t>
      </w:r>
    </w:p>
    <w:p>
      <w:pPr/>
      <w:r>
        <w:t>地面服务管理：自营地服（控制力强/成本高）、第三方地服、机场自有地服。影响过站时间、成本和服务质量。</w:t>
      </w:r>
    </w:p>
    <w:p>
      <w:pPr/>
      <w:r>
        <w:t>延误赔偿系统（参照EU261/中国民航局）：延误≤2h提供餐食；2~4h赔偿票价25%~50%；&gt;4h赔偿75%~100%+住宿。大范围延误可致单季利润归零。</w:t>
      </w:r>
    </w:p>
    <w:p>
      <w:pPr/>
      <w:r>
        <w:t>运营约束系统：宵禁（夜间禁飞）、噪音配额、CAT III能力要求。影响航班环编排。</w:t>
      </w:r>
    </w:p>
    <w:p>
      <w:pPr>
        <w:pStyle w:val="Heading3"/>
      </w:pPr>
      <w:r>
        <w:t>13.4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游戏交互方式</w:t>
            </w:r>
          </w:p>
        </w:tc>
      </w:tr>
      <w:tr>
        <w:tc>
          <w:tcPr>
            <w:tcW w:type="dxa" w:w="2880"/>
          </w:tcPr>
          <w:p>
            <w:r>
              <w:t>设定运营基调</w:t>
            </w:r>
          </w:p>
        </w:tc>
        <w:tc>
          <w:tcPr>
            <w:tcW w:type="dxa" w:w="2880"/>
          </w:tcPr>
          <w:p>
            <w:r>
              <w:t>每季度选择“准点优先”/“成本优先”/“平衡”</w:t>
            </w:r>
          </w:p>
        </w:tc>
        <w:tc>
          <w:tcPr>
            <w:tcW w:type="dxa" w:w="2880"/>
          </w:tcPr>
          <w:p>
            <w:r>
              <w:t>运营战略选择器</w:t>
            </w:r>
          </w:p>
        </w:tc>
      </w:tr>
      <w:tr>
        <w:tc>
          <w:tcPr>
            <w:tcW w:type="dxa" w:w="2880"/>
          </w:tcPr>
          <w:p>
            <w:r>
              <w:t>审批航班计划</w:t>
            </w:r>
          </w:p>
        </w:tc>
        <w:tc>
          <w:tcPr>
            <w:tcW w:type="dxa" w:w="2880"/>
          </w:tcPr>
          <w:p>
            <w:r>
              <w:t>审批季节性航班计划变更</w:t>
            </w:r>
          </w:p>
        </w:tc>
        <w:tc>
          <w:tcPr>
            <w:tcW w:type="dxa" w:w="2880"/>
          </w:tcPr>
          <w:p>
            <w:r>
              <w:t>计划草案界面</w:t>
            </w:r>
          </w:p>
        </w:tc>
      </w:tr>
      <w:tr>
        <w:tc>
          <w:tcPr>
            <w:tcW w:type="dxa" w:w="2880"/>
          </w:tcPr>
          <w:p>
            <w:r>
              <w:t>航班环方案决策</w:t>
            </w:r>
          </w:p>
        </w:tc>
        <w:tc>
          <w:tcPr>
            <w:tcW w:type="dxa" w:w="2880"/>
          </w:tcPr>
          <w:p>
            <w:r>
              <w:t>从AI方案中选择或手动构建航班环</w:t>
            </w:r>
          </w:p>
        </w:tc>
        <w:tc>
          <w:tcPr>
            <w:tcW w:type="dxa" w:w="2880"/>
          </w:tcPr>
          <w:p>
            <w:r>
              <w:t>排班画布+拖拽交互+方案按钮</w:t>
            </w:r>
          </w:p>
        </w:tc>
      </w:tr>
      <w:tr>
        <w:tc>
          <w:tcPr>
            <w:tcW w:type="dxa" w:w="2880"/>
          </w:tcPr>
          <w:p>
            <w:r>
              <w:t>危机事件决断</w:t>
            </w:r>
          </w:p>
        </w:tc>
        <w:tc>
          <w:tcPr>
            <w:tcW w:type="dxa" w:w="2880"/>
          </w:tcPr>
          <w:p>
            <w:r>
              <w:t>在台风、AOG、罢工中选择策略</w:t>
            </w:r>
          </w:p>
        </w:tc>
        <w:tc>
          <w:tcPr>
            <w:tcW w:type="dxa" w:w="2880"/>
          </w:tcPr>
          <w:p>
            <w:r>
              <w:t>危机弹窗+计时器</w:t>
            </w:r>
          </w:p>
        </w:tc>
      </w:tr>
      <w:tr>
        <w:tc>
          <w:tcPr>
            <w:tcW w:type="dxa" w:w="2880"/>
          </w:tcPr>
          <w:p>
            <w:r>
              <w:t>高管考核与任命</w:t>
            </w:r>
          </w:p>
        </w:tc>
        <w:tc>
          <w:tcPr>
            <w:tcW w:type="dxa" w:w="2880"/>
          </w:tcPr>
          <w:p>
            <w:r>
              <w:t>评估运营部负责人表现</w:t>
            </w:r>
          </w:p>
        </w:tc>
        <w:tc>
          <w:tcPr>
            <w:tcW w:type="dxa" w:w="288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3"/>
      </w:pPr>
      <w:r>
        <w:t>13.5 关键指标与KPI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游戏内影响</w:t>
            </w:r>
          </w:p>
        </w:tc>
      </w:tr>
      <w:tr>
        <w:tc>
          <w:tcPr>
            <w:tcW w:type="dxa" w:w="2160"/>
          </w:tcPr>
          <w:p>
            <w:r>
              <w:t>准点率</w:t>
            </w:r>
          </w:p>
        </w:tc>
        <w:tc>
          <w:tcPr>
            <w:tcW w:type="dxa" w:w="2160"/>
          </w:tcPr>
          <w:p>
            <w:r>
              <w:t>OTP</w:t>
            </w:r>
          </w:p>
        </w:tc>
        <w:tc>
          <w:tcPr>
            <w:tcW w:type="dxa" w:w="2160"/>
          </w:tcPr>
          <w:p>
            <w:r>
              <w:t>起飞/到达延误≤15分钟占比</w:t>
            </w:r>
          </w:p>
        </w:tc>
        <w:tc>
          <w:tcPr>
            <w:tcW w:type="dxa" w:w="2160"/>
          </w:tcPr>
          <w:p>
            <w:r>
              <w:t>品牌净值、T-03目标</w:t>
            </w:r>
          </w:p>
        </w:tc>
      </w:tr>
      <w:tr>
        <w:tc>
          <w:tcPr>
            <w:tcW w:type="dxa" w:w="2160"/>
          </w:tcPr>
          <w:p>
            <w:r>
              <w:t>航班完成率</w:t>
            </w:r>
          </w:p>
        </w:tc>
        <w:tc>
          <w:tcPr>
            <w:tcW w:type="dxa" w:w="2160"/>
          </w:tcPr>
          <w:p>
            <w:r>
              <w:t>Completion Factor</w:t>
            </w:r>
          </w:p>
        </w:tc>
        <w:tc>
          <w:tcPr>
            <w:tcW w:type="dxa" w:w="2160"/>
          </w:tcPr>
          <w:p>
            <w:r>
              <w:t>实际执飞/计划执飞</w:t>
            </w:r>
          </w:p>
        </w:tc>
        <w:tc>
          <w:tcPr>
            <w:tcW w:type="dxa" w:w="2160"/>
          </w:tcPr>
          <w:p>
            <w:r>
              <w:t>收入实现率</w:t>
            </w:r>
          </w:p>
        </w:tc>
      </w:tr>
      <w:tr>
        <w:tc>
          <w:tcPr>
            <w:tcW w:type="dxa" w:w="2160"/>
          </w:tcPr>
          <w:p>
            <w:r>
              <w:t>过站效率</w:t>
            </w:r>
          </w:p>
        </w:tc>
        <w:tc>
          <w:tcPr>
            <w:tcW w:type="dxa" w:w="2160"/>
          </w:tcPr>
          <w:p>
            <w:r>
              <w:t>Turnaround Time</w:t>
            </w:r>
          </w:p>
        </w:tc>
        <w:tc>
          <w:tcPr>
            <w:tcW w:type="dxa" w:w="2160"/>
          </w:tcPr>
          <w:p>
            <w:r>
              <w:t>落地至再次起飞平均分钟数</w:t>
            </w:r>
          </w:p>
        </w:tc>
        <w:tc>
          <w:tcPr>
            <w:tcW w:type="dxa" w:w="2160"/>
          </w:tcPr>
          <w:p>
            <w:r>
              <w:t>飞机日利用率</w:t>
            </w:r>
          </w:p>
        </w:tc>
      </w:tr>
      <w:tr>
        <w:tc>
          <w:tcPr>
            <w:tcW w:type="dxa" w:w="2160"/>
          </w:tcPr>
          <w:p>
            <w:r>
              <w:t>机组利用率</w:t>
            </w:r>
          </w:p>
        </w:tc>
        <w:tc>
          <w:tcPr>
            <w:tcW w:type="dxa" w:w="2160"/>
          </w:tcPr>
          <w:p>
            <w:r>
              <w:t>Crew Utilization</w:t>
            </w:r>
          </w:p>
        </w:tc>
        <w:tc>
          <w:tcPr>
            <w:tcW w:type="dxa" w:w="2160"/>
          </w:tcPr>
          <w:p>
            <w:r>
              <w:t>平均飞行小时/最大允许小时</w:t>
            </w:r>
          </w:p>
        </w:tc>
        <w:tc>
          <w:tcPr>
            <w:tcW w:type="dxa" w:w="2160"/>
          </w:tcPr>
          <w:p>
            <w:r>
              <w:t>过高则疲劳风险，过低则人力浪费</w:t>
            </w:r>
          </w:p>
        </w:tc>
      </w:tr>
      <w:tr>
        <w:tc>
          <w:tcPr>
            <w:tcW w:type="dxa" w:w="2160"/>
          </w:tcPr>
          <w:p>
            <w:r>
              <w:t>单班燃油消耗</w:t>
            </w:r>
          </w:p>
        </w:tc>
        <w:tc>
          <w:tcPr>
            <w:tcW w:type="dxa" w:w="2160"/>
          </w:tcPr>
          <w:p>
            <w:r>
              <w:t>Fuel per Block Hour</w:t>
            </w:r>
          </w:p>
        </w:tc>
        <w:tc>
          <w:tcPr>
            <w:tcW w:type="dxa" w:w="2160"/>
          </w:tcPr>
          <w:p>
            <w:r>
              <w:t>每飞行小时油耗（公斤）</w:t>
            </w:r>
          </w:p>
        </w:tc>
        <w:tc>
          <w:tcPr>
            <w:tcW w:type="dxa" w:w="2160"/>
          </w:tcPr>
          <w:p>
            <w:r>
              <w:t>成本核心，与FIN联动</w:t>
            </w:r>
          </w:p>
        </w:tc>
      </w:tr>
    </w:tbl>
    <w:p>
      <w:pPr/>
    </w:p>
    <w:p>
      <w:pPr>
        <w:pStyle w:val="Heading3"/>
      </w:pPr>
      <w:r>
        <w:t>13.6 地面服务与延误赔偿计算模型</w:t>
      </w:r>
    </w:p>
    <w:p>
      <w:pPr/>
      <w:r>
        <w:t>自营地服：固定成本+变动成本；</w:t>
      </w:r>
    </w:p>
    <w:p>
      <w:pPr/>
      <w:r>
        <w:t>第三方地服按架次收费；</w:t>
      </w:r>
    </w:p>
    <w:p>
      <w:pPr/>
      <w:r>
        <w:t>延误赔偿直接从当月运营收入扣除，大面积延误导致单季利润归零。</w:t>
      </w:r>
    </w:p>
    <w:p>
      <w:pPr/>
      <w:r>
        <w:t>地面服务与延误赔偿计算模型量化参数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自营地服-固定成本</w:t>
            </w:r>
          </w:p>
        </w:tc>
        <w:tc>
          <w:tcPr>
            <w:tcW w:type="dxa" w:w="2880"/>
          </w:tcPr>
          <w:p>
            <w:r>
              <w:t>500万/年/枢纽</w:t>
            </w:r>
          </w:p>
        </w:tc>
        <w:tc>
          <w:tcPr>
            <w:tcW w:type="dxa" w:w="2880"/>
          </w:tcPr>
          <w:p>
            <w:r>
              <w:t>含设备折旧、管理费</w:t>
            </w:r>
          </w:p>
        </w:tc>
      </w:tr>
      <w:tr>
        <w:tc>
          <w:tcPr>
            <w:tcW w:type="dxa" w:w="2880"/>
          </w:tcPr>
          <w:p>
            <w:r>
              <w:t>自营地服-变动成本</w:t>
            </w:r>
          </w:p>
        </w:tc>
        <w:tc>
          <w:tcPr>
            <w:tcW w:type="dxa" w:w="2880"/>
          </w:tcPr>
          <w:p>
            <w:r>
              <w:t>3000元/架次</w:t>
            </w:r>
          </w:p>
        </w:tc>
        <w:tc>
          <w:tcPr>
            <w:tcW w:type="dxa" w:w="2880"/>
          </w:tcPr>
          <w:p>
            <w:r>
              <w:t>含人力、消耗品</w:t>
            </w:r>
          </w:p>
        </w:tc>
      </w:tr>
      <w:tr>
        <w:tc>
          <w:tcPr>
            <w:tcW w:type="dxa" w:w="2880"/>
          </w:tcPr>
          <w:p>
            <w:r>
              <w:t>第三方地服</w:t>
            </w:r>
          </w:p>
        </w:tc>
        <w:tc>
          <w:tcPr>
            <w:tcW w:type="dxa" w:w="2880"/>
          </w:tcPr>
          <w:p>
            <w:r>
              <w:t>5000元/架次</w:t>
            </w:r>
          </w:p>
        </w:tc>
        <w:tc>
          <w:tcPr>
            <w:tcW w:type="dxa" w:w="2880"/>
          </w:tcPr>
          <w:p>
            <w:r>
              <w:t>可谈判折扣（85%~95%）</w:t>
            </w:r>
          </w:p>
        </w:tc>
      </w:tr>
      <w:tr>
        <w:tc>
          <w:tcPr>
            <w:tcW w:type="dxa" w:w="2880"/>
          </w:tcPr>
          <w:p>
            <w:r>
              <w:t>延误赔偿触发阈值</w:t>
            </w:r>
          </w:p>
        </w:tc>
        <w:tc>
          <w:tcPr>
            <w:tcW w:type="dxa" w:w="2880"/>
          </w:tcPr>
          <w:p>
            <w:r>
              <w:t>单日延误率 &gt; 15%</w:t>
            </w:r>
          </w:p>
        </w:tc>
        <w:tc>
          <w:tcPr>
            <w:tcW w:type="dxa" w:w="2880"/>
          </w:tcPr>
          <w:p>
            <w:r>
              <w:t>超过该值触发赔偿机制</w:t>
            </w:r>
          </w:p>
        </w:tc>
      </w:tr>
      <w:tr>
        <w:tc>
          <w:tcPr>
            <w:tcW w:type="dxa" w:w="2880"/>
          </w:tcPr>
          <w:p>
            <w:r>
              <w:t>单季利润归零阈值</w:t>
            </w:r>
          </w:p>
        </w:tc>
        <w:tc>
          <w:tcPr>
            <w:tcW w:type="dxa" w:w="2880"/>
          </w:tcPr>
          <w:p>
            <w:r>
              <w:t>季度延误率 &gt; 30%</w:t>
            </w:r>
          </w:p>
        </w:tc>
        <w:tc>
          <w:tcPr>
            <w:tcW w:type="dxa" w:w="2880"/>
          </w:tcPr>
          <w:p>
            <w:r>
              <w:t>该季度净利润直接归零</w:t>
            </w:r>
          </w:p>
        </w:tc>
      </w:tr>
    </w:tbl>
    <w:p>
      <w:pPr/>
    </w:p>
    <w:p>
      <w:pPr>
        <w:pStyle w:val="Normal(Web)"/>
      </w:pPr>
      <w:r>
        <w:t>💡 设计哲学： 运营部让玩家真正理解“航空业是精密机器的艺术”——航班环构建环节让玩家亲手“拧紧每一颗螺丝”，体验运筹学之美，同时承受每一个低效决策带来的连锁代价。</w:t>
      </w:r>
    </w:p>
    <w:p>
      <w:pPr>
        <w:pStyle w:val="Heading2"/>
      </w:pPr>
      <w:r>
        <w:t>第14章 · 市场销售部（MKT）</w:t>
      </w:r>
    </w:p>
    <w:p>
      <w:pPr>
        <w:pStyle w:val="Normal(Web)"/>
      </w:pPr>
      <w:r>
        <w:t>核心职责 收益管理、定价、渠道分销、常旅客计划（FFP）、货运营销、品牌与产品创新。</w:t>
      </w:r>
    </w:p>
    <w:p>
      <w:pPr>
        <w:pStyle w:val="Heading3"/>
      </w:pPr>
      <w:r>
        <w:t>14.1 部门定位与核心价值</w:t>
      </w:r>
    </w:p>
    <w:p>
      <w:pPr>
        <w:pStyle w:val="Normal(Web)"/>
      </w:pPr>
      <w:r>
        <w:t>市场销售部是公司的“营收引擎”和“市场触角”，通过精准的市场洞察、科学的收益管理和高效的渠道销售，把“座位”变成“收入”。</w:t>
      </w:r>
    </w:p>
    <w:p>
      <w:pPr>
        <w:pStyle w:val="Heading3"/>
      </w:pPr>
      <w:r>
        <w:t>14.2 年度运营流程</w:t>
      </w:r>
    </w:p>
    <w:p>
      <w:pPr/>
      <w:r>
        <w:t>阶段1：年度收入规划与需求预测（财年开局）</w:t>
      </w:r>
    </w:p>
    <w:p>
      <w:pPr/>
      <w:r>
        <w:t>阶段2：动态收益管理与库存控制（持续）系统将参考模拟的‘实时竞对票价数据’，若玩家在某航线上的定价高于市场均价超过20%，将触发‘价格竞争力不足’警告，客座率将额外下降5-10个百分点。</w:t>
      </w:r>
    </w:p>
    <w:p>
      <w:pPr/>
      <w:r>
        <w:t>阶段3：渠道分销管理（季度）——GDS/NDC/直销三选一博弈</w:t>
      </w:r>
    </w:p>
    <w:p>
      <w:pPr/>
      <w:r>
        <w:t>阶段4：常旅客计划（FFP）与会员运营（持续+事件）</w:t>
      </w:r>
    </w:p>
    <w:p>
      <w:pPr/>
      <w:r>
        <w:t>阶段5：品牌营销与公关活动（事件驱动）</w:t>
      </w:r>
    </w:p>
    <w:p>
      <w:pPr/>
      <w:r>
        <w:t>阶段6：货运业务管理（腹舱/纯货机/快递合作伙伴）</w:t>
      </w:r>
    </w:p>
    <w:p>
      <w:pPr>
        <w:pStyle w:val="Heading3"/>
      </w:pPr>
      <w:r>
        <w:t>14.3 新增核心机制</w:t>
      </w:r>
    </w:p>
    <w:p>
      <w:pPr/>
      <w:r>
        <w:t>产品创新模块：设计“机票+酒店/租车/贵宾厅”打包产品，提升差异化和品牌溢价。</w:t>
      </w:r>
    </w:p>
    <w:p>
      <w:pPr/>
      <w:r>
        <w:t>营销技术投入决策：投资CRM、AI动态定价、自动化营销平台，提升效率但需前期成本。</w:t>
      </w:r>
    </w:p>
    <w:p>
      <w:pPr/>
      <w:r>
        <w:t>促销效果衰减机制：频繁打折损伤品牌价值，累积损伤值触发“品牌稀释警告”。</w:t>
      </w:r>
    </w:p>
    <w:p>
      <w:pPr/>
      <w:r>
        <w:t>客户数据自持率：OTA占比过高会削弱常旅客计划和品牌忠诚度，影响FFP效果。</w:t>
      </w:r>
    </w:p>
    <w:p>
      <w:pPr/>
      <w:r>
        <w:t>出行服务生态长期目标：解锁贵宾厅、接送机、保险等模块，构建生态壁垒。</w:t>
      </w:r>
    </w:p>
    <w:p>
      <w:pPr>
        <w:pStyle w:val="Heading3"/>
      </w:pPr>
      <w:r>
        <w:t>14.4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游戏交互方式</w:t>
            </w:r>
          </w:p>
        </w:tc>
      </w:tr>
      <w:tr>
        <w:tc>
          <w:tcPr>
            <w:tcW w:type="dxa" w:w="2880"/>
          </w:tcPr>
          <w:p>
            <w:r>
              <w:t>设定收入基调</w:t>
            </w:r>
          </w:p>
        </w:tc>
        <w:tc>
          <w:tcPr>
            <w:tcW w:type="dxa" w:w="2880"/>
          </w:tcPr>
          <w:p>
            <w:r>
              <w:t>财年开局选择定价战略（激进/稳健/灵活）</w:t>
            </w:r>
          </w:p>
        </w:tc>
        <w:tc>
          <w:tcPr>
            <w:tcW w:type="dxa" w:w="2880"/>
          </w:tcPr>
          <w:p>
            <w:r>
              <w:t>战略倾向选择器</w:t>
            </w:r>
          </w:p>
        </w:tc>
      </w:tr>
      <w:tr>
        <w:tc>
          <w:tcPr>
            <w:tcW w:type="dxa" w:w="2880"/>
          </w:tcPr>
          <w:p>
            <w:r>
              <w:t>审批价格战应对</w:t>
            </w:r>
          </w:p>
        </w:tc>
        <w:tc>
          <w:tcPr>
            <w:tcW w:type="dxa" w:w="2880"/>
          </w:tcPr>
          <w:p>
            <w:r>
              <w:t>当AI竞对发起价格战时，决定跟进/坚守/反击</w:t>
            </w:r>
          </w:p>
        </w:tc>
        <w:tc>
          <w:tcPr>
            <w:tcW w:type="dxa" w:w="2880"/>
          </w:tcPr>
          <w:p>
            <w:r>
              <w:t>事件弹窗+3~4选项</w:t>
            </w:r>
          </w:p>
        </w:tc>
      </w:tr>
      <w:tr>
        <w:tc>
          <w:tcPr>
            <w:tcW w:type="dxa" w:w="2880"/>
          </w:tcPr>
          <w:p>
            <w:r>
              <w:t>大客户/企业协议签批</w:t>
            </w:r>
          </w:p>
        </w:tc>
        <w:tc>
          <w:tcPr>
            <w:tcW w:type="dxa" w:w="2880"/>
          </w:tcPr>
          <w:p>
            <w:r>
              <w:t>评估跨国企业合作请求</w:t>
            </w:r>
          </w:p>
        </w:tc>
        <w:tc>
          <w:tcPr>
            <w:tcW w:type="dxa" w:w="2880"/>
          </w:tcPr>
          <w:p>
            <w:r>
              <w:t>合同草案界面+签署/拒绝</w:t>
            </w:r>
          </w:p>
        </w:tc>
      </w:tr>
      <w:tr>
        <w:tc>
          <w:tcPr>
            <w:tcW w:type="dxa" w:w="2880"/>
          </w:tcPr>
          <w:p>
            <w:r>
              <w:t>常旅客计划重大变更</w:t>
            </w:r>
          </w:p>
        </w:tc>
        <w:tc>
          <w:tcPr>
            <w:tcW w:type="dxa" w:w="2880"/>
          </w:tcPr>
          <w:p>
            <w:r>
              <w:t>审批里程兑换规则、联名卡合作等</w:t>
            </w:r>
          </w:p>
        </w:tc>
        <w:tc>
          <w:tcPr>
            <w:tcW w:type="dxa" w:w="2880"/>
          </w:tcPr>
          <w:p>
            <w:r>
              <w:t>FFP管理面板+滑块/开关</w:t>
            </w:r>
          </w:p>
        </w:tc>
      </w:tr>
      <w:tr>
        <w:tc>
          <w:tcPr>
            <w:tcW w:type="dxa" w:w="2880"/>
          </w:tcPr>
          <w:p>
            <w:r>
              <w:t>品牌危机公关决策</w:t>
            </w:r>
          </w:p>
        </w:tc>
        <w:tc>
          <w:tcPr>
            <w:tcW w:type="dxa" w:w="2880"/>
          </w:tcPr>
          <w:p>
            <w:r>
              <w:t>在负面事件中选择公关策略</w:t>
            </w:r>
          </w:p>
        </w:tc>
        <w:tc>
          <w:tcPr>
            <w:tcW w:type="dxa" w:w="2880"/>
          </w:tcPr>
          <w:p>
            <w:r>
              <w:t>危机事件弹窗+多选项</w:t>
            </w:r>
          </w:p>
        </w:tc>
      </w:tr>
      <w:tr>
        <w:tc>
          <w:tcPr>
            <w:tcW w:type="dxa" w:w="2880"/>
          </w:tcPr>
          <w:p>
            <w:r>
              <w:t>渠道预算分配</w:t>
            </w:r>
          </w:p>
        </w:tc>
        <w:tc>
          <w:tcPr>
            <w:tcW w:type="dxa" w:w="2880"/>
          </w:tcPr>
          <w:p>
            <w:r>
              <w:t>每季度审批直销与分销渠道营销引流预算</w:t>
            </w:r>
          </w:p>
        </w:tc>
        <w:tc>
          <w:tcPr>
            <w:tcW w:type="dxa" w:w="2880"/>
          </w:tcPr>
          <w:p>
            <w:r>
              <w:t>预算编制界面+数字输入</w:t>
            </w:r>
          </w:p>
        </w:tc>
      </w:tr>
      <w:tr>
        <w:tc>
          <w:tcPr>
            <w:tcW w:type="dxa" w:w="2880"/>
          </w:tcPr>
          <w:p>
            <w:r>
              <w:t>产品创新审批</w:t>
            </w:r>
          </w:p>
        </w:tc>
        <w:tc>
          <w:tcPr>
            <w:tcW w:type="dxa" w:w="2880"/>
          </w:tcPr>
          <w:p>
            <w:r>
              <w:t>审批新打包产品设计和预算</w:t>
            </w:r>
          </w:p>
        </w:tc>
        <w:tc>
          <w:tcPr>
            <w:tcW w:type="dxa" w:w="2880"/>
          </w:tcPr>
          <w:p>
            <w:r>
              <w:t>产品工坊界面+确认</w:t>
            </w:r>
          </w:p>
        </w:tc>
      </w:tr>
      <w:tr>
        <w:tc>
          <w:tcPr>
            <w:tcW w:type="dxa" w:w="2880"/>
          </w:tcPr>
          <w:p>
            <w:r>
              <w:t>高管考核与任命</w:t>
            </w:r>
          </w:p>
        </w:tc>
        <w:tc>
          <w:tcPr>
            <w:tcW w:type="dxa" w:w="2880"/>
          </w:tcPr>
          <w:p>
            <w:r>
              <w:t>评估市场销售部负责人表现</w:t>
            </w:r>
          </w:p>
        </w:tc>
        <w:tc>
          <w:tcPr>
            <w:tcW w:type="dxa" w:w="288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3"/>
      </w:pPr>
      <w:r>
        <w:t>14.5 关键指标与KPI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游戏内影响</w:t>
            </w:r>
          </w:p>
        </w:tc>
      </w:tr>
      <w:tr>
        <w:tc>
          <w:tcPr>
            <w:tcW w:type="dxa" w:w="2160"/>
          </w:tcPr>
          <w:p>
            <w:r>
              <w:t>客座率</w:t>
            </w:r>
          </w:p>
        </w:tc>
        <w:tc>
          <w:tcPr>
            <w:tcW w:type="dxa" w:w="2160"/>
          </w:tcPr>
          <w:p>
            <w:r>
              <w:t>Load Factor</w:t>
            </w:r>
          </w:p>
        </w:tc>
        <w:tc>
          <w:tcPr>
            <w:tcW w:type="dxa" w:w="2160"/>
          </w:tcPr>
          <w:p>
            <w:r>
              <w:t>实际RPK / 可用ASK</w:t>
            </w:r>
          </w:p>
        </w:tc>
        <w:tc>
          <w:tcPr>
            <w:tcW w:type="dxa" w:w="2160"/>
          </w:tcPr>
          <w:p>
            <w:r>
              <w:t>直接影响收入，董事会保底目标</w:t>
            </w:r>
          </w:p>
        </w:tc>
      </w:tr>
      <w:tr>
        <w:tc>
          <w:tcPr>
            <w:tcW w:type="dxa" w:w="2160"/>
          </w:tcPr>
          <w:p>
            <w:r>
              <w:t>单位收益</w:t>
            </w:r>
          </w:p>
        </w:tc>
        <w:tc>
          <w:tcPr>
            <w:tcW w:type="dxa" w:w="2160"/>
          </w:tcPr>
          <w:p>
            <w:r>
              <w:t>RASK</w:t>
            </w:r>
          </w:p>
        </w:tc>
        <w:tc>
          <w:tcPr>
            <w:tcW w:type="dxa" w:w="2160"/>
          </w:tcPr>
          <w:p>
            <w:r>
              <w:t>客运收入 / 可用ASK</w:t>
            </w:r>
          </w:p>
        </w:tc>
        <w:tc>
          <w:tcPr>
            <w:tcW w:type="dxa" w:w="2160"/>
          </w:tcPr>
          <w:p>
            <w:r>
              <w:t>衡量定价能力，影响净利润</w:t>
            </w:r>
          </w:p>
        </w:tc>
      </w:tr>
      <w:tr>
        <w:tc>
          <w:tcPr>
            <w:tcW w:type="dxa" w:w="2160"/>
          </w:tcPr>
          <w:p>
            <w:r>
              <w:t>两舱收入占比</w:t>
            </w:r>
          </w:p>
        </w:tc>
        <w:tc>
          <w:tcPr>
            <w:tcW w:type="dxa" w:w="2160"/>
          </w:tcPr>
          <w:p>
            <w:r>
              <w:t>Premium Revenue %</w:t>
            </w:r>
          </w:p>
        </w:tc>
        <w:tc>
          <w:tcPr>
            <w:tcW w:type="dxa" w:w="2160"/>
          </w:tcPr>
          <w:p>
            <w:r>
              <w:t>两舱收入 / 总客运收入</w:t>
            </w:r>
          </w:p>
        </w:tc>
        <w:tc>
          <w:tcPr>
            <w:tcW w:type="dxa" w:w="2160"/>
          </w:tcPr>
          <w:p>
            <w:r>
              <w:t>越高说明高端市场认可度越高</w:t>
            </w:r>
          </w:p>
        </w:tc>
      </w:tr>
      <w:tr>
        <w:tc>
          <w:tcPr>
            <w:tcW w:type="dxa" w:w="2160"/>
          </w:tcPr>
          <w:p>
            <w:r>
              <w:t>渠道成本率</w:t>
            </w:r>
          </w:p>
        </w:tc>
        <w:tc>
          <w:tcPr>
            <w:tcW w:type="dxa" w:w="2160"/>
          </w:tcPr>
          <w:p>
            <w:r>
              <w:t>Distribution Cost %</w:t>
            </w:r>
          </w:p>
        </w:tc>
        <w:tc>
          <w:tcPr>
            <w:tcW w:type="dxa" w:w="2160"/>
          </w:tcPr>
          <w:p>
            <w:r>
              <w:t>渠道支出 / 总客运收入</w:t>
            </w:r>
          </w:p>
        </w:tc>
        <w:tc>
          <w:tcPr>
            <w:tcW w:type="dxa" w:w="2160"/>
          </w:tcPr>
          <w:p>
            <w:r>
              <w:t>反映直销能力，影响净利率</w:t>
            </w:r>
          </w:p>
        </w:tc>
      </w:tr>
      <w:tr>
        <w:tc>
          <w:tcPr>
            <w:tcW w:type="dxa" w:w="2160"/>
          </w:tcPr>
          <w:p>
            <w:r>
              <w:t>品牌净值</w:t>
            </w:r>
          </w:p>
        </w:tc>
        <w:tc>
          <w:tcPr>
            <w:tcW w:type="dxa" w:w="2160"/>
          </w:tcPr>
          <w:p>
            <w:r>
              <w:t>Brand Equity</w:t>
            </w:r>
          </w:p>
        </w:tc>
        <w:tc>
          <w:tcPr>
            <w:tcW w:type="dxa" w:w="2160"/>
          </w:tcPr>
          <w:p>
            <w:r>
              <w:t>基于NPS、安全事故、准点率等综合计算</w:t>
            </w:r>
          </w:p>
        </w:tc>
        <w:tc>
          <w:tcPr>
            <w:tcW w:type="dxa" w:w="2160"/>
          </w:tcPr>
          <w:p>
            <w:r>
              <w:t>影响票价弹性和融资成本</w:t>
            </w:r>
          </w:p>
        </w:tc>
      </w:tr>
      <w:tr>
        <w:tc>
          <w:tcPr>
            <w:tcW w:type="dxa" w:w="2160"/>
          </w:tcPr>
          <w:p>
            <w:r>
              <w:t>客户数据自持率</w:t>
            </w:r>
          </w:p>
        </w:tc>
        <w:tc>
          <w:tcPr>
            <w:tcW w:type="dxa" w:w="2160"/>
          </w:tcPr>
          <w:p>
            <w:r>
              <w:t>Data Self-Sufficiency</w:t>
            </w:r>
          </w:p>
        </w:tc>
        <w:tc>
          <w:tcPr>
            <w:tcW w:type="dxa" w:w="2160"/>
          </w:tcPr>
          <w:p>
            <w:r>
              <w:t>直销旅客数 / 总旅客数</w:t>
            </w:r>
          </w:p>
        </w:tc>
        <w:tc>
          <w:tcPr>
            <w:tcW w:type="dxa" w:w="2160"/>
          </w:tcPr>
          <w:p>
            <w:r>
              <w:t>影响FFP效果和营销ROI</w:t>
            </w:r>
          </w:p>
        </w:tc>
      </w:tr>
    </w:tbl>
    <w:p>
      <w:pPr/>
    </w:p>
    <w:p>
      <w:pPr>
        <w:pStyle w:val="Heading4"/>
      </w:pPr>
      <w:r>
        <w:t>14.6 货运业务独立核算模型</w:t>
      </w:r>
    </w:p>
    <w:p>
      <w:pPr/>
      <w:r>
        <w:t>腹舱货运为边际收益（收入-装卸成本）；</w:t>
      </w:r>
    </w:p>
    <w:p>
      <w:pPr/>
      <w:r>
        <w:t>纯货机为独立成本中心（含折旧、操作费、保险等）。</w:t>
      </w:r>
    </w:p>
    <w:p>
      <w:pPr/>
      <w:r>
        <w:t>货运KPI：腹舱利用率、货机日利用率、货运吨公里收入。</w:t>
      </w:r>
    </w:p>
    <w:p>
      <w:pPr/>
      <w:r>
        <w:t>货运业务独立核算模型量化参数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腹舱货运装卸成本</w:t>
            </w:r>
          </w:p>
        </w:tc>
        <w:tc>
          <w:tcPr>
            <w:tcW w:type="dxa" w:w="2880"/>
          </w:tcPr>
          <w:p>
            <w:r>
              <w:t>1.5元/公斤</w:t>
            </w:r>
          </w:p>
        </w:tc>
        <w:tc>
          <w:tcPr>
            <w:tcW w:type="dxa" w:w="2880"/>
          </w:tcPr>
          <w:p>
            <w:r>
              <w:t>按货物重量计</w:t>
            </w:r>
          </w:p>
        </w:tc>
      </w:tr>
      <w:tr>
        <w:tc>
          <w:tcPr>
            <w:tcW w:type="dxa" w:w="2880"/>
          </w:tcPr>
          <w:p>
            <w:r>
              <w:t>腹舱货运收入</w:t>
            </w:r>
          </w:p>
        </w:tc>
        <w:tc>
          <w:tcPr>
            <w:tcW w:type="dxa" w:w="2880"/>
          </w:tcPr>
          <w:p>
            <w:r>
              <w:t>8~15元/公斤</w:t>
            </w:r>
          </w:p>
        </w:tc>
        <w:tc>
          <w:tcPr>
            <w:tcW w:type="dxa" w:w="2880"/>
          </w:tcPr>
          <w:p>
            <w:r>
              <w:t>受市场供需影响</w:t>
            </w:r>
          </w:p>
        </w:tc>
      </w:tr>
      <w:tr>
        <w:tc>
          <w:tcPr>
            <w:tcW w:type="dxa" w:w="2880"/>
          </w:tcPr>
          <w:p>
            <w:r>
              <w:t>货机日利用率目标</w:t>
            </w:r>
          </w:p>
        </w:tc>
        <w:tc>
          <w:tcPr>
            <w:tcW w:type="dxa" w:w="2880"/>
          </w:tcPr>
          <w:p>
            <w:r>
              <w:t>≥ 12小时/天</w:t>
            </w:r>
          </w:p>
        </w:tc>
        <w:tc>
          <w:tcPr>
            <w:tcW w:type="dxa" w:w="2880"/>
          </w:tcPr>
          <w:p>
            <w:r>
              <w:t>与客机日利用率分开考核</w:t>
            </w:r>
          </w:p>
        </w:tc>
      </w:tr>
      <w:tr>
        <w:tc>
          <w:tcPr>
            <w:tcW w:type="dxa" w:w="2880"/>
          </w:tcPr>
          <w:p>
            <w:r>
              <w:t>货运吨公里收入</w:t>
            </w:r>
          </w:p>
        </w:tc>
        <w:tc>
          <w:tcPr>
            <w:tcW w:type="dxa" w:w="2880"/>
          </w:tcPr>
          <w:p>
            <w:r>
              <w:t>1.2~2.5元/吨公里</w:t>
            </w:r>
          </w:p>
        </w:tc>
        <w:tc>
          <w:tcPr>
            <w:tcW w:type="dxa" w:w="2880"/>
          </w:tcPr>
          <w:p>
            <w:r>
              <w:t>衡量货运定价能力</w:t>
            </w:r>
          </w:p>
        </w:tc>
      </w:tr>
    </w:tbl>
    <w:p>
      <w:pPr/>
    </w:p>
    <w:p>
      <w:pPr>
        <w:pStyle w:val="Heading3"/>
      </w:pPr>
      <w:r>
        <w:t>第15章 · 财务部（FIN）</w:t>
      </w:r>
    </w:p>
    <w:p>
      <w:pPr>
        <w:pStyle w:val="Normal(Web)"/>
      </w:pPr>
      <w:r>
        <w:t>核心职责 现金流管理、燃油/汇率对冲、税务筹划、融资与资本结构、预算执行监控、财务危机应对。</w:t>
      </w:r>
    </w:p>
    <w:p>
      <w:pPr>
        <w:pStyle w:val="Heading4"/>
      </w:pPr>
      <w:r>
        <w:t>15.1 部门定位与设计哲学</w:t>
      </w:r>
    </w:p>
    <w:p>
      <w:pPr/>
      <w:r>
        <w:t>核心职责：不为“省钱”负责，而为“确保公司在极端不确定性下拥有足够的现金跑道和战略选择权”负责。</w:t>
      </w:r>
    </w:p>
    <w:p>
      <w:pPr/>
      <w:r>
        <w:t>现实映射：航空业是典型的“薄利高杠杆”行业，无数航司死于现金流断裂而非技术落后。</w:t>
      </w:r>
    </w:p>
    <w:p>
      <w:pPr/>
      <w:r>
        <w:t>核心产出：现金跑道（月数）、单航线净利润率、加权平均融资成本（WACC）、对冲损益。</w:t>
      </w:r>
    </w:p>
    <w:p>
      <w:pPr>
        <w:pStyle w:val="Heading4"/>
      </w:pPr>
      <w:r>
        <w:t>15.2 五大核心机制</w:t>
      </w:r>
    </w:p>
    <w:p>
      <w:pPr/>
      <w:r>
        <w:t>① 现金跑道仪表盘：主界面常驻“月份数”倒计时，所有决策动态影响此数字。新增PDP应付账款倒计时（未来6个月需支付的飞机预付款总额）。</w:t>
      </w:r>
    </w:p>
    <w:p>
      <w:pPr/>
      <w:r>
        <w:t>② 双重风险对冲：燃油对冲（锁定未来油价）与汇率对冲（锁定外汇负债）。玩家选择对冲比例（0%-80%）与期限（3/6/12月）。</w:t>
      </w:r>
    </w:p>
    <w:p>
      <w:pPr/>
      <w:r>
        <w:t>③ 动态信用评级：由负债率、现金、盈利综合决定（AAA~D），影响银行授信与发债利率。</w:t>
      </w:r>
    </w:p>
    <w:p>
      <w:pPr/>
      <w:r>
        <w:t>④ 单航线盈利透视：将总部管理费分摊至每一条航线，揭露“虚假繁荣”航线，辅助停飞或申请战略豁免。</w:t>
      </w:r>
    </w:p>
    <w:p>
      <w:pPr/>
      <w:r>
        <w:t>⑤ 财务ERP升级：初期数据延迟1个月，升级后可实时查看各航线盈利，提升决策精度。</w:t>
      </w:r>
    </w:p>
    <w:p>
      <w:pPr>
        <w:pStyle w:val="Heading4"/>
      </w:pPr>
      <w:r>
        <w:t>15.3 年度财务运营流程</w:t>
      </w:r>
    </w:p>
    <w:p>
      <w:pPr/>
      <w:r>
        <w:t>财年开局：战略财务规划，设定“现金安全垫”比例，自动生成新机型全生命周期成本模型。</w:t>
      </w:r>
    </w:p>
    <w:p>
      <w:pPr/>
      <w:r>
        <w:t>季度执行：监控燃油/汇率波动，执行季度对冲定投；审批市场部渠道预算与促销方案（联动MKT）。</w:t>
      </w:r>
    </w:p>
    <w:p>
      <w:pPr/>
      <w:r>
        <w:t>事件驱动：当现金跑道 &lt; 3个月时，解锁紧急融资窗口（银行贷款、股东增资、出售资产、高息过桥贷款、政府救助）。</w:t>
      </w:r>
    </w:p>
    <w:p>
      <w:pPr/>
      <w:r>
        <w:t>财年末：生成极端压力测试报告（假设油价+30%、汇率-10%、需求-15%），测算存活月数。</w:t>
      </w:r>
    </w:p>
    <w:p>
      <w:pPr>
        <w:pStyle w:val="Heading3"/>
      </w:pPr>
      <w:r>
        <w:t>15.4 税务与政府补贴系统</w:t>
      </w:r>
    </w:p>
    <w:p>
      <w:pPr/>
      <w:r>
        <w:t>跨国税务：不同国家企业所得税、预提税差异。玩家可通过子公司架构（如爱尔兰租赁公司）合法节税，但面临“转移定价”被调查风险。</w:t>
      </w:r>
    </w:p>
    <w:p>
      <w:pPr/>
      <w:r>
        <w:t>航线补贴：战略部申请新航线补贴后，财务部负责入账。需警惕“补贴依赖症”——离开补贴即亏损的航线应被标记。</w:t>
      </w:r>
    </w:p>
    <w:p>
      <w:pPr>
        <w:pStyle w:val="Heading3"/>
      </w:pPr>
      <w:r>
        <w:t>15.5 宏观经济传导机制（原15.1整合）</w:t>
      </w:r>
    </w:p>
    <w:p>
      <w:pPr/>
      <w:r>
        <w:t>繁荣期：商务需求 +20%，本币升值（进口燃油成本降），但竞争对手扩张加速。</w:t>
      </w:r>
    </w:p>
    <w:p>
      <w:pPr/>
      <w:r>
        <w:t>衰退期：需求 -25%，本币贬值（美元债暴雷风险↑），但燃油暴跌带来喘息空间。</w:t>
      </w:r>
    </w:p>
    <w:p>
      <w:pPr/>
      <w:r>
        <w:t>传导至本部门：汇率波动直接影响外币负债账面价值，联动董事会目标T-13（负债率考核）。</w:t>
      </w:r>
    </w:p>
    <w:p>
      <w:pPr>
        <w:pStyle w:val="Heading3"/>
      </w:pPr>
      <w:r>
        <w:t>15.6 机队融资市场（PDP机制）</w:t>
      </w:r>
    </w:p>
    <w:p>
      <w:pPr/>
      <w:r>
        <w:t>订单簿：玩家下达飞机订单后，系统生成2-5年交付时间轴。</w:t>
      </w:r>
    </w:p>
    <w:p>
      <w:pPr/>
      <w:r>
        <w:t>预付款（PDP）绞杀：</w:t>
      </w:r>
    </w:p>
    <w:p>
      <w:pPr/>
      <w:r>
        <w:t>交付前24个月：支付总价10% → 开始消耗现金。</w:t>
      </w:r>
    </w:p>
    <w:p>
      <w:pPr/>
      <w:r>
        <w:t>交付前12个月：支付总价15% → 红色预警，必须引入PDA（预交付融资，利率8%-15%）。</w:t>
      </w:r>
    </w:p>
    <w:p>
      <w:pPr/>
      <w:r>
        <w:t>交付时：支付尾款60%（通常通过银行融资，增加负债率）</w:t>
      </w:r>
    </w:p>
    <w:p>
      <w:pPr/>
      <w:r>
        <w:t>取消罚则：取消订单扣除总价20%-30%违约金，且OEM关系降级。</w:t>
      </w:r>
    </w:p>
    <w:p>
      <w:pPr>
        <w:pStyle w:val="Heading3"/>
      </w:pPr>
      <w:r>
        <w:t>15.7 财务危机与破产重组全链条</w:t>
      </w:r>
    </w:p>
    <w:p>
      <w:pPr/>
      <w:r>
        <w:t>黄色预警（&lt;3个月）：每月董事会满意度-5，解锁紧急融资权限。</w:t>
      </w:r>
    </w:p>
    <w:p>
      <w:pPr/>
      <w:r>
        <w:t>红色预警（&lt;2个月）：30天内必须行动，否则进入破产倒计时。</w:t>
      </w:r>
    </w:p>
    <w:p>
      <w:pPr/>
      <w:r>
        <w:t>破产清算：现金归零且融资失败 → 7天倒计时 → 航班停飞 → Game Over。</w:t>
      </w:r>
    </w:p>
    <w:p>
      <w:pPr/>
      <w:r>
        <w:t>破产保护（Chapter 11）：可申请重组，强制砍掉50%亏损航线，2年内盈利即可恢复，期间董事会目标考核暂停。</w:t>
      </w:r>
    </w:p>
    <w:p>
      <w:pPr>
        <w:pStyle w:val="Heading3"/>
      </w:pPr>
      <w:r>
        <w:t>15.8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交互方式</w:t>
            </w:r>
          </w:p>
        </w:tc>
      </w:tr>
      <w:tr>
        <w:tc>
          <w:tcPr>
            <w:tcW w:type="dxa" w:w="4320"/>
          </w:tcPr>
          <w:p>
            <w:r>
              <w:t>设定年度财务框架</w:t>
            </w:r>
          </w:p>
        </w:tc>
        <w:tc>
          <w:tcPr>
            <w:tcW w:type="dxa" w:w="4320"/>
          </w:tcPr>
          <w:p>
            <w:r>
              <w:t>仪表盘滑块+顾问建议</w:t>
            </w:r>
          </w:p>
        </w:tc>
      </w:tr>
      <w:tr>
        <w:tc>
          <w:tcPr>
            <w:tcW w:type="dxa" w:w="4320"/>
          </w:tcPr>
          <w:p>
            <w:r>
              <w:t>审批对冲合约</w:t>
            </w:r>
          </w:p>
        </w:tc>
        <w:tc>
          <w:tcPr>
            <w:tcW w:type="dxa" w:w="4320"/>
          </w:tcPr>
          <w:p>
            <w:r>
              <w:t>趋势图+风险等级按钮（保守/激进）</w:t>
            </w:r>
          </w:p>
        </w:tc>
      </w:tr>
      <w:tr>
        <w:tc>
          <w:tcPr>
            <w:tcW w:type="dxa" w:w="4320"/>
          </w:tcPr>
          <w:p>
            <w:r>
              <w:t>应对流动性危机</w:t>
            </w:r>
          </w:p>
        </w:tc>
        <w:tc>
          <w:tcPr>
            <w:tcW w:type="dxa" w:w="4320"/>
          </w:tcPr>
          <w:p>
            <w:r>
              <w:t>危机弹窗（发债/增发/出售资产）</w:t>
            </w:r>
          </w:p>
        </w:tc>
      </w:tr>
      <w:tr>
        <w:tc>
          <w:tcPr>
            <w:tcW w:type="dxa" w:w="4320"/>
          </w:tcPr>
          <w:p>
            <w:r>
              <w:t>高管考核与任命</w:t>
            </w:r>
          </w:p>
        </w:tc>
        <w:tc>
          <w:tcPr>
            <w:tcW w:type="dxa" w:w="432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3"/>
      </w:pPr>
      <w:r>
        <w:t>15.9 年度预算编制与审批流程</w:t>
      </w:r>
    </w:p>
    <w:p>
      <w:pPr>
        <w:pStyle w:val="Normal(Web)"/>
      </w:pPr>
      <w:r>
        <w:t>预算管理是连接“董事会战略目标”与“部门日常执行”的核心纽带。其完整流程如下：</w:t>
      </w:r>
    </w:p>
    <w:p>
      <w:pPr/>
      <w:r>
        <w:t>财年开局 - 预算编制阶段：</w:t>
      </w:r>
    </w:p>
    <w:p>
      <w:pPr/>
      <w:r>
        <w:t>玩家进入“预算编制界面”。系统会根据上一财年的实际支出和本财年的战略目标（如T-XX要求扩张航线），生成一份包含各部门建议预算上限的草案。</w:t>
      </w:r>
    </w:p>
    <w:p>
      <w:pPr/>
      <w:r>
        <w:t>玩家可以手动调整各部门的预算分配（如增加市场部的营销费用，削减人力资源部的招聘预算），并设定本财年的总预算规模。总预算通常建议控制在当前现金储备的 40%~60% 之间。</w:t>
      </w:r>
    </w:p>
    <w:p>
      <w:pPr/>
      <w:r>
        <w:t>预算审批阶段：</w:t>
      </w:r>
    </w:p>
    <w:p>
      <w:pPr/>
      <w:r>
        <w:t>玩家确认预算草案后，系统将其打包成“年度预算议案”，自动提交给董事会进行投票（详见第9章）。</w:t>
      </w:r>
    </w:p>
    <w:p>
      <w:pPr/>
      <w:r>
        <w:t>董事会投票逻辑：每位董事将根据其性格特质（如“成本屠夫”B会反对任何预算增长，“服务体验官”H会支持服务相关的预算增加）和派系立场进行投票。玩家CEO拥有投票权，其投票权重为1票（与普通董事相同）。议案需获得超过半数（≥5票）的赞成票方可通过。</w:t>
      </w:r>
    </w:p>
    <w:p>
      <w:pPr/>
      <w:r>
        <w:t>若议案被否决，董事会将给出修改意见（如“总预算需削减10%”），玩家需修改后重新提交。</w:t>
      </w:r>
    </w:p>
    <w:p>
      <w:pPr/>
      <w:r>
        <w:t>预算执行与监控阶段：</w:t>
      </w:r>
    </w:p>
    <w:p>
      <w:pPr/>
      <w:r>
        <w:t>预算通过后，各部门将严格按照预算额度执行。财务部界面会显示“预算使用率”（已支出/总预算）的实时进度条。</w:t>
      </w:r>
    </w:p>
    <w:p>
      <w:pPr/>
      <w:r>
        <w:t>超支申请：若某部门因特殊原因（如突发AOG）需要追加预算，玩家可发起“追加预算申请”。此申请同样需要提交董事会投票，并会触发额外的满意度变化（频繁超支将导致董事会对CEO的财务管理能力产生质疑）。</w:t>
      </w:r>
    </w:p>
    <w:p>
      <w:pPr/>
      <w:r>
        <w:t>年度结算时，预算执行情况（是否超支、是否有效使用）将作为董事会考核CEO的非正式指标，影响最终的满意度评分。</w:t>
      </w:r>
    </w:p>
    <w:p>
      <w:pPr>
        <w:pStyle w:val="Heading3"/>
      </w:pPr>
      <w:r>
        <w:t>15.10 税务系统计算规则</w:t>
      </w:r>
    </w:p>
    <w:p>
      <w:pPr/>
      <w:r>
        <w:t>主要市场税率表（中国25%、美国21%、欧盟21%、阿联酋0%、新加坡17%）。</w:t>
      </w:r>
    </w:p>
    <w:p>
      <w:pPr/>
      <w:r>
        <w:t>税务优化可执行性评分受财务负责人能力影响。转移定价调查概率 = 基础5% × 激进系数 × (1-合规投入)。</w:t>
      </w:r>
    </w:p>
    <w:p>
      <w:pPr>
        <w:pStyle w:val="Heading3"/>
      </w:pPr>
      <w:r>
        <w:t>15.11 航空保险管理</w:t>
      </w:r>
    </w:p>
    <w:p>
      <w:pPr/>
      <w:r>
        <w:t>保费 = 机队总价值 × 费率（安全A级1.0%，B级1.5%，C级2.0%）。</w:t>
      </w:r>
    </w:p>
    <w:p>
      <w:pPr/>
      <w:r>
        <w:t>理赔：轻微事故1月赔50%，重大事故6月赔80%。</w:t>
      </w:r>
    </w:p>
    <w:p>
      <w:pPr/>
      <w:r>
        <w:t>保险覆盖可选全险、基本险、自保。</w:t>
      </w:r>
    </w:p>
    <w:p>
      <w:pPr>
        <w:pStyle w:val="Heading3"/>
      </w:pPr>
      <w:r>
        <w:t>15.12 航空燃油价格与自动采购系统</w:t>
      </w:r>
    </w:p>
    <w:p>
      <w:pPr>
        <w:pStyle w:val="Heading4"/>
      </w:pPr>
      <w:r>
        <w:t>15.12.1 燃油价格数据源</w:t>
      </w:r>
    </w:p>
    <w:p>
      <w:pPr/>
      <w:r>
        <w:t>📡 数据对接</w:t>
      </w:r>
    </w:p>
    <w:p>
      <w:pPr/>
      <w:r>
        <w:t>游戏中的航空燃油价格对接真实世界油价数据，通过外部API获取以下基准价格：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基准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t>新加坡航煤（Jet Kerosene）</w:t>
            </w:r>
          </w:p>
        </w:tc>
        <w:tc>
          <w:tcPr>
            <w:tcW w:type="dxa" w:w="2880"/>
          </w:tcPr>
          <w:p>
            <w:r>
              <w:t>亚太地区航空燃油基准，覆盖亚洲、澳洲和中东</w:t>
            </w:r>
          </w:p>
        </w:tc>
        <w:tc>
          <w:tcPr>
            <w:tcW w:type="dxa" w:w="2880"/>
          </w:tcPr>
          <w:p>
            <w:r>
              <w:t>OilPriceAPI / Platts</w:t>
            </w:r>
          </w:p>
        </w:tc>
      </w:tr>
      <w:tr>
        <w:tc>
          <w:tcPr>
            <w:tcW w:type="dxa" w:w="2880"/>
          </w:tcPr>
          <w:p>
            <w:r>
              <w:t>西北欧航煤（Jet A-1 NWE）</w:t>
            </w:r>
          </w:p>
        </w:tc>
        <w:tc>
          <w:tcPr>
            <w:tcW w:type="dxa" w:w="2880"/>
          </w:tcPr>
          <w:p>
            <w:r>
              <w:t>欧洲航空燃油采购基准</w:t>
            </w:r>
          </w:p>
        </w:tc>
        <w:tc>
          <w:tcPr>
            <w:tcW w:type="dxa" w:w="2880"/>
          </w:tcPr>
          <w:p>
            <w:r>
              <w:t>OilPriceAPI / Platts</w:t>
            </w:r>
          </w:p>
        </w:tc>
      </w:tr>
      <w:tr>
        <w:tc>
          <w:tcPr>
            <w:tcW w:type="dxa" w:w="2880"/>
          </w:tcPr>
          <w:p>
            <w:r>
              <w:t>美国墨西哥湾航煤（USGC Jet）</w:t>
            </w:r>
          </w:p>
        </w:tc>
        <w:tc>
          <w:tcPr>
            <w:tcW w:type="dxa" w:w="2880"/>
          </w:tcPr>
          <w:p>
            <w:r>
              <w:t>北美地区航空燃油基准</w:t>
            </w:r>
          </w:p>
        </w:tc>
        <w:tc>
          <w:tcPr>
            <w:tcW w:type="dxa" w:w="2880"/>
          </w:tcPr>
          <w:p>
            <w:r>
              <w:t>OilPriceAPI / Platts</w:t>
            </w:r>
          </w:p>
        </w:tc>
      </w:tr>
      <w:tr>
        <w:tc>
          <w:tcPr>
            <w:tcW w:type="dxa" w:w="2880"/>
          </w:tcPr>
          <w:p>
            <w:r>
              <w:t>IATA全球平均油价</w:t>
            </w:r>
          </w:p>
        </w:tc>
        <w:tc>
          <w:tcPr>
            <w:tcW w:type="dxa" w:w="2880"/>
          </w:tcPr>
          <w:p>
            <w:r>
              <w:t>全球加权平均价格，每周更新</w:t>
            </w:r>
          </w:p>
        </w:tc>
        <w:tc>
          <w:tcPr>
            <w:tcW w:type="dxa" w:w="2880"/>
          </w:tcPr>
          <w:p>
            <w:r>
              <w:t>IATA Jet Fuel Price Monitor</w:t>
            </w:r>
          </w:p>
        </w:tc>
      </w:tr>
    </w:tbl>
    <w:p>
      <w:pPr/>
    </w:p>
    <w:p>
      <w:pPr/>
      <w:r>
        <w:t>推荐API服务： OilPriceAPI（提供实时和历史油价数据，支持WebSocket流式推送，7天免费试用含10,000次请求）。</w:t>
      </w:r>
    </w:p>
    <w:p>
      <w:pPr/>
      <w:r>
        <w:t>容灾方案： API不可用时，使用本地缓存的最近一次有效油价数据，并标注“油价数据可能延迟”。</w:t>
      </w:r>
    </w:p>
    <w:p>
      <w:pPr>
        <w:pStyle w:val="Heading4"/>
      </w:pPr>
      <w:r>
        <w:t>15.12.2 燃油成本计算</w:t>
      </w:r>
    </w:p>
    <w:p>
      <w:pPr/>
      <w:r>
        <w:t>每条航线的燃油成本 = 航班耗油量（吨） × 当前区域基准油价 ×（1 + 区域溢价系数）</w:t>
      </w:r>
    </w:p>
    <w:p>
      <w:pPr/>
      <w:r>
        <w:t>区域溢价系数：不同机场因运输成本、税费差异，油价在基准价基础上浮动（-5% ~ +15%）</w:t>
      </w:r>
    </w:p>
    <w:p>
      <w:pPr/>
      <w:r>
        <w:t>对冲影响：若玩家持有燃油对冲合约，实际燃油成本按对冲价格执行（详见15.2节）</w:t>
      </w:r>
    </w:p>
    <w:p>
      <w:pPr>
        <w:pStyle w:val="Heading4"/>
      </w:pPr>
      <w:r>
        <w:t>15.12.3 自动采购预警与审批系统</w:t>
      </w:r>
    </w:p>
    <w:p>
      <w:pPr/>
      <w:r>
        <w:t>⚡ 触发条件</w:t>
      </w:r>
    </w:p>
    <w:p>
      <w:pPr/>
      <w:r>
        <w:t>系统实时监控以下条件，当满足触发标准时，自动向CEO发送燃油采购审批申请：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紧急程度</w:t>
            </w:r>
          </w:p>
        </w:tc>
      </w:tr>
      <w:tr>
        <w:tc>
          <w:tcPr>
            <w:tcW w:type="dxa" w:w="2880"/>
          </w:tcPr>
          <w:p>
            <w:r>
              <w:t>油价低位预警</w:t>
            </w:r>
          </w:p>
        </w:tc>
        <w:tc>
          <w:tcPr>
            <w:tcW w:type="dxa" w:w="2880"/>
          </w:tcPr>
          <w:p>
            <w:r>
              <w:t>当前区域油价低于过去30日均价 ≥10%</w:t>
            </w:r>
          </w:p>
        </w:tc>
        <w:tc>
          <w:tcPr>
            <w:tcW w:type="dxa" w:w="2880"/>
          </w:tcPr>
          <w:p>
            <w:r>
              <w:t>🟡 建议采购</w:t>
            </w:r>
          </w:p>
        </w:tc>
      </w:tr>
      <w:tr>
        <w:tc>
          <w:tcPr>
            <w:tcW w:type="dxa" w:w="2880"/>
          </w:tcPr>
          <w:p>
            <w:r>
              <w:t>油价上涨预警</w:t>
            </w:r>
          </w:p>
        </w:tc>
        <w:tc>
          <w:tcPr>
            <w:tcW w:type="dxa" w:w="2880"/>
          </w:tcPr>
          <w:p>
            <w:r>
              <w:t>当前区域油价高于过去30日均价 ≥15%</w:t>
            </w:r>
          </w:p>
        </w:tc>
        <w:tc>
          <w:tcPr>
            <w:tcW w:type="dxa" w:w="2880"/>
          </w:tcPr>
          <w:p>
            <w:r>
              <w:t>🟡 建议锁定</w:t>
            </w:r>
          </w:p>
        </w:tc>
      </w:tr>
      <w:tr>
        <w:tc>
          <w:tcPr>
            <w:tcW w:type="dxa" w:w="2880"/>
          </w:tcPr>
          <w:p>
            <w:r>
              <w:t>库存不足预警</w:t>
            </w:r>
          </w:p>
        </w:tc>
        <w:tc>
          <w:tcPr>
            <w:tcW w:type="dxa" w:w="2880"/>
          </w:tcPr>
          <w:p>
            <w:r>
              <w:t>当前燃油库存不足以支撑 ≤7天 的航班运营</w:t>
            </w:r>
          </w:p>
        </w:tc>
        <w:tc>
          <w:tcPr>
            <w:tcW w:type="dxa" w:w="2880"/>
          </w:tcPr>
          <w:p>
            <w:r>
              <w:t>🔴 紧急采购</w:t>
            </w:r>
          </w:p>
        </w:tc>
      </w:tr>
      <w:tr>
        <w:tc>
          <w:tcPr>
            <w:tcW w:type="dxa" w:w="2880"/>
          </w:tcPr>
          <w:p>
            <w:r>
              <w:t>地缘政治风险</w:t>
            </w:r>
          </w:p>
        </w:tc>
        <w:tc>
          <w:tcPr>
            <w:tcW w:type="dxa" w:w="2880"/>
          </w:tcPr>
          <w:p>
            <w:r>
              <w:t>系统检测到产油区地缘政治紧张度上升（事件引擎触发）</w:t>
            </w:r>
          </w:p>
        </w:tc>
        <w:tc>
          <w:tcPr>
            <w:tcW w:type="dxa" w:w="2880"/>
          </w:tcPr>
          <w:p>
            <w:r>
              <w:t>🟡 建议对冲</w:t>
            </w:r>
          </w:p>
        </w:tc>
      </w:tr>
      <w:tr>
        <w:tc>
          <w:tcPr>
            <w:tcW w:type="dxa" w:w="2880"/>
          </w:tcPr>
          <w:p>
            <w:r>
              <w:t>季节性需求高峰</w:t>
            </w:r>
          </w:p>
        </w:tc>
        <w:tc>
          <w:tcPr>
            <w:tcW w:type="dxa" w:w="2880"/>
          </w:tcPr>
          <w:p>
            <w:r>
              <w:t>进入旺季（如暑期、春节），系统建议提前备货</w:t>
            </w:r>
          </w:p>
        </w:tc>
        <w:tc>
          <w:tcPr>
            <w:tcW w:type="dxa" w:w="2880"/>
          </w:tcPr>
          <w:p>
            <w:r>
              <w:t>🔵 信息提示</w:t>
            </w:r>
          </w:p>
        </w:tc>
      </w:tr>
    </w:tbl>
    <w:p>
      <w:pPr/>
    </w:p>
    <w:p>
      <w:pPr/>
      <w:r>
        <w:t>📋 采购审批界面</w:t>
      </w:r>
    </w:p>
    <w:p>
      <w:pPr/>
      <w:r>
        <w:t>· 显示当前区域油价、趋势图、过去30天均价· 建议采购量（系统根据未来7天航班计划自动计算）· 预估采购总成本· CEO可选择：批准采购 / 调整数量后批准 / 暂缓 / 拒绝</w:t>
      </w:r>
    </w:p>
    <w:p>
      <w:pPr>
        <w:pStyle w:val="Heading4"/>
      </w:pPr>
      <w:r>
        <w:t>15.12.4 燃油库存管理</w:t>
      </w:r>
    </w:p>
    <w:p>
      <w:pPr/>
      <w:r>
        <w:t>各枢纽机场独立计算燃油库存</w:t>
      </w:r>
    </w:p>
    <w:p>
      <w:pPr/>
      <w:r>
        <w:t>库存水平影响航班运营：库存不足时需紧急高价采购（溢价 +20% ~ +50%）</w:t>
      </w:r>
    </w:p>
    <w:p>
      <w:pPr/>
      <w:r>
        <w:t>玩家可手动设置各枢纽的最低库存安全线（默认7天）</w:t>
      </w:r>
    </w:p>
    <w:p>
      <w:pPr>
        <w:pStyle w:val="Heading3"/>
      </w:pPr>
      <w:r>
        <w:t>15.13 碳排放与碳配额管理</w:t>
      </w:r>
    </w:p>
    <w:p>
      <w:pPr>
        <w:pStyle w:val="Heading4"/>
      </w:pPr>
      <w:r>
        <w:t>15.13.1设计哲学</w:t>
      </w:r>
    </w:p>
    <w:p>
      <w:pPr>
        <w:pStyle w:val="Normal(Web)"/>
      </w:pPr>
      <w:r>
        <w:t>碳配额机制是航空业日益重要的成本项和合规项。游戏通过模拟 EU ETS（欧盟碳排放交易体系） 和 CORSIA（国际航空碳抵消与减排计划） 两套机制，让玩家真实体验碳成本对航线 profitability 的影响。</w:t>
      </w:r>
    </w:p>
    <w:p>
      <w:pPr>
        <w:pStyle w:val="Heading4"/>
      </w:pPr>
      <w:r>
        <w:t>15.13.2碳配额机制一：EU ETS（欧盟航线）</w:t>
      </w:r>
    </w:p>
    <w:p>
      <w:pPr>
        <w:pStyle w:val="Normal(Web)"/>
      </w:pPr>
      <w:r>
        <w:t>适用范围： 所有在欧洲经济区（EEA）内部及往返瑞士的航班。</w:t>
      </w:r>
    </w:p>
    <w:p>
      <w:pPr>
        <w:pStyle w:val="Normal(Web)"/>
      </w:pPr>
      <w:r>
        <w:t>核心规则：</w:t>
      </w:r>
    </w:p>
    <w:p>
      <w:pPr/>
      <w:r>
        <w:t>航空公司需为每个欧洲内部航班的碳排放购买并上缴排放配额（Allowances）</w:t>
      </w:r>
    </w:p>
    <w:p>
      <w:pPr/>
      <w:r>
        <w:t>2024年：免费配额比例降至 75%</w:t>
      </w:r>
    </w:p>
    <w:p>
      <w:pPr/>
      <w:r>
        <w:t>2025年：免费配额比例降至 50%</w:t>
      </w:r>
    </w:p>
    <w:p>
      <w:pPr/>
      <w:r>
        <w:t>2026年起：取消免费配额，全部配额通过拍卖获得</w:t>
      </w:r>
    </w:p>
    <w:p>
      <w:pPr/>
      <w:r>
        <w:t>自2025年1月1日起，还需监测和报告非CO₂航空效应（如氮氧化物、尾迹云等）</w:t>
      </w:r>
    </w:p>
    <w:p>
      <w:pPr>
        <w:pStyle w:val="Normal(Web)"/>
      </w:pPr>
      <w:r>
        <w:t>游戏内实现：</w:t>
      </w:r>
    </w:p>
    <w:p>
      <w:pPr/>
      <w:r>
        <w:t>📐 碳排放量每条欧洲内部航线的碳排放量 = 航班耗油量（吨） × 排放因子（3.15吨CO₂/吨燃油）</w:t>
      </w:r>
    </w:p>
    <w:p>
      <w:pPr/>
      <w:r>
        <w:t>💰 碳配额成本碳配额成本 = 需购买的配额数量 × 当前碳价（通过API或游戏内经济引擎模拟）</w:t>
      </w:r>
    </w:p>
    <w:p>
      <w:pPr/>
      <w:r>
        <w:t>碳价受宏观经济和市场供需影响（联动第20章经济周期引擎）</w:t>
      </w:r>
    </w:p>
    <w:p>
      <w:pPr>
        <w:pStyle w:val="Heading4"/>
      </w:pPr>
      <w:r>
        <w:t>15.13.3碳配额机制二：CORSIA（国际航线）</w:t>
      </w:r>
    </w:p>
    <w:p>
      <w:pPr>
        <w:pStyle w:val="Normal(Web)"/>
      </w:pPr>
      <w:r>
        <w:t>适用范围： 所有国际航线（除EU ETS覆盖的欧洲内部航班外）。</w:t>
      </w:r>
    </w:p>
    <w:p>
      <w:pPr>
        <w:pStyle w:val="Normal(Web)"/>
      </w:pPr>
      <w:r>
        <w:t>核心规则：</w:t>
      </w:r>
    </w:p>
    <w:p>
      <w:pPr/>
      <w:r>
        <w:t>航空公司需将国际航线碳排放抵消至2019年水平的85%以上</w:t>
      </w:r>
    </w:p>
    <w:p>
      <w:pPr/>
      <w:r>
        <w:t>超出部分需购买并注销合格排放单位（EEUs，即碳信用）</w:t>
      </w:r>
    </w:p>
    <w:p>
      <w:pPr/>
      <w:r>
        <w:t>第一阶段（2024-2026）：自愿参与阶段</w:t>
      </w:r>
    </w:p>
    <w:p>
      <w:pPr/>
      <w:r>
        <w:t>第二阶段（2027年起）：对大部分ICAO成员国强制实施</w:t>
      </w:r>
    </w:p>
    <w:p>
      <w:pPr/>
      <w:r>
        <w:t>合规周期：每3年为一个履约期</w:t>
      </w:r>
    </w:p>
    <w:p>
      <w:pPr>
        <w:pStyle w:val="Normal(Web)"/>
      </w:pPr>
      <w:r>
        <w:t>游戏内实现：</w:t>
      </w:r>
    </w:p>
    <w:p>
      <w:pPr/>
      <w:r>
        <w:t>系统自动计算每条国际航线的CORSIA抵消义务</w:t>
      </w:r>
    </w:p>
    <w:p>
      <w:pPr/>
      <w:r>
        <w:t>玩家可在碳交易市场购买EEUs（价格由市场供需决定）</w:t>
      </w:r>
    </w:p>
    <w:p>
      <w:pPr/>
      <w:r>
        <w:t>使用可持续航空燃料（SAF）可减少抵消义务</w:t>
      </w:r>
    </w:p>
    <w:p>
      <w:pPr>
        <w:pStyle w:val="Heading4"/>
      </w:pPr>
      <w:r>
        <w:t>15.13.4中国碳市场（可选扩展）</w:t>
      </w:r>
    </w:p>
    <w:p>
      <w:pPr>
        <w:pStyle w:val="Normal(Web)"/>
      </w:pPr>
      <w:r>
        <w:t>中国民航业正在逐步纳入全国碳排放权交易市场。上海碳市场已纳入东航、吉祥、春秋等5家航空公司，采用“历史强度法”分配配额。全国碳市场预计在2027年覆盖民航业。</w:t>
      </w:r>
    </w:p>
    <w:p>
      <w:pPr>
        <w:pStyle w:val="Normal(Web)"/>
      </w:pPr>
      <w:r>
        <w:t>游戏内实现（作为可选难度/扩展）：</w:t>
      </w:r>
    </w:p>
    <w:p>
      <w:pPr/>
      <w:r>
        <w:t>若玩家航司在中国有航班，需遵守中国碳市场规则</w:t>
      </w:r>
    </w:p>
    <w:p>
      <w:pPr/>
      <w:r>
        <w:t>配额分配方式：历史强度法（按单位运输周转量的碳排放强度考核）</w:t>
      </w:r>
    </w:p>
    <w:p>
      <w:pPr/>
      <w:r>
        <w:t>碳价参考全国碳市场交易价格</w:t>
      </w:r>
    </w:p>
    <w:p>
      <w:pPr>
        <w:pStyle w:val="Heading4"/>
      </w:pPr>
      <w:r>
        <w:t>15.13.5碳配额管理界面</w:t>
      </w:r>
    </w:p>
    <w:p>
      <w:pPr>
        <w:pStyle w:val="Normal(Web)"/>
      </w:pPr>
      <w:r>
        <w:t>财务部碳管理面板包含：</w:t>
      </w:r>
    </w:p>
    <w:p>
      <w:pPr/>
      <w:r>
        <w:t>碳负债总览：本财年累计碳排放量、已购买配额、碳负债余额</w:t>
      </w:r>
    </w:p>
    <w:p>
      <w:pPr/>
      <w:r>
        <w:t>航线碳成本分析：每条航线的碳成本明细（EU ETS vs CORSIA）</w:t>
      </w:r>
    </w:p>
    <w:p>
      <w:pPr/>
      <w:r>
        <w:t>碳价趋势图：历史碳价走势与未来预测</w:t>
      </w:r>
    </w:p>
    <w:p>
      <w:pPr/>
      <w:r>
        <w:t>SAF投资建议：使用可持续航空燃料的碳成本节省分析</w:t>
      </w:r>
    </w:p>
    <w:p>
      <w:pPr/>
      <w:r>
        <w:t>合规状态：EU ETS和CORSIA的合规进度与截止日期提醒</w:t>
      </w:r>
    </w:p>
    <w:p>
      <w:pPr>
        <w:pStyle w:val="Heading4"/>
      </w:pPr>
      <w:r>
        <w:t>15.13.6与现有系统的联动</w:t>
      </w:r>
    </w:p>
    <w:p>
      <w:pPr/>
      <w:r>
        <w:t>第20章（宏观经济）碳价受经济周期影响（繁荣期碳价上涨，衰退期下跌）</w:t>
      </w:r>
    </w:p>
    <w:p>
      <w:pPr/>
      <w:r>
        <w:t>第25章（RPM）航线综合评分中纳入碳配额成本（详见25.1节）</w:t>
      </w:r>
    </w:p>
    <w:p>
      <w:pPr/>
      <w:r>
        <w:t>第8章（CEO目标）T-08（ESG评级提升）和T-19（环保投入比例）与碳管理直接相关</w:t>
      </w:r>
    </w:p>
    <w:p>
      <w:pPr/>
      <w:r>
        <w:t>第18章（SAF）安全质量部负责碳排放监测与报告</w:t>
      </w:r>
    </w:p>
    <w:p>
      <w:pPr>
        <w:pStyle w:val="Heading2"/>
      </w:pPr>
      <w:r>
        <w:t>第16章 · 机务工程部（MNT）</w:t>
      </w:r>
    </w:p>
    <w:p>
      <w:pPr>
        <w:pStyle w:val="Normal(Web)"/>
      </w:pPr>
      <w:r>
        <w:t>核心职责 机队全生命周期技术管理（维修计划、航材供应链、适航管理、AOG应急、退租检/客改货）。</w:t>
      </w:r>
    </w:p>
    <w:p>
      <w:pPr>
        <w:pStyle w:val="Heading3"/>
      </w:pPr>
      <w:r>
        <w:t>16.1 部门定位与核心价值</w:t>
      </w:r>
    </w:p>
    <w:p>
      <w:pPr>
        <w:pStyle w:val="Normal(Web)"/>
      </w:pPr>
      <w:r>
        <w:t>机务工程部不为“飞行”负责，而为“飞机随时可飞”负责。 它是航空公司的“健康保障体系”，直接影响机队可用率、维修成本、安全适航状态。</w:t>
      </w:r>
    </w:p>
    <w:p>
      <w:pPr>
        <w:pStyle w:val="Heading3"/>
      </w:pPr>
      <w:r>
        <w:t>16.2 年度/季度/每日运营流程</w:t>
      </w:r>
    </w:p>
    <w:p>
      <w:pPr/>
      <w:r>
        <w:t>阶段1：机队健康档案与维修方案制定（财年开局）——玩家决策维修预算策略（全面预防/最低合规/智能预测）。</w:t>
      </w:r>
    </w:p>
    <w:p>
      <w:pPr/>
      <w:r>
        <w:t>阶段2：维修计划排程（每季度）——与OPS联动，处理维修窗口与航班计划冲突。</w:t>
      </w:r>
    </w:p>
    <w:p>
      <w:pPr/>
      <w:r>
        <w:t>阶段3：AOG应急响应（实时）——飞机因机械故障停场，玩家从快速修补、彻底修复、调机/换机中抉择。</w:t>
      </w:r>
    </w:p>
    <w:p>
      <w:pPr/>
      <w:r>
        <w:t>阶段4：航材供应链管理（持续）——处理断供预警、采购成本飙升、共享池借用费过高。</w:t>
      </w:r>
    </w:p>
    <w:p>
      <w:pPr/>
      <w:r>
        <w:t>阶段5：安全质量监察与审计（持续+事件）——内部审计、局方检查。</w:t>
      </w:r>
    </w:p>
    <w:p>
      <w:pPr/>
      <w:r>
        <w:t>阶段6：退租检/客改货——租赁到期前6个月准备，成本500~2000万美元；客改货周期3~6个月，成本1000~3000万美元。</w:t>
      </w:r>
    </w:p>
    <w:p>
      <w:pPr>
        <w:pStyle w:val="Heading3"/>
      </w:pPr>
      <w:r>
        <w:t>16.3 新增核心机制</w:t>
      </w:r>
    </w:p>
    <w:p>
      <w:pPr/>
      <w:r>
        <w:t>与OEM的关系管理：普通→重要→战略伙伴→启动客户，影响优先交付权、购机折扣、AOG优先响应。</w:t>
      </w:r>
    </w:p>
    <w:p>
      <w:pPr/>
      <w:r>
        <w:t>二手飞机买卖/租赁市场：可出售/购买/出租/承租二手飞机（价格为新机30~70%），受机龄、维护状态、市场热度影响。</w:t>
      </w:r>
    </w:p>
    <w:p>
      <w:pPr>
        <w:pStyle w:val="Heading3"/>
      </w:pPr>
      <w:r>
        <w:t>16.4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游戏交互方式</w:t>
            </w:r>
          </w:p>
        </w:tc>
      </w:tr>
      <w:tr>
        <w:tc>
          <w:tcPr>
            <w:tcW w:type="dxa" w:w="2880"/>
          </w:tcPr>
          <w:p>
            <w:r>
              <w:t>维修预算审批</w:t>
            </w:r>
          </w:p>
        </w:tc>
        <w:tc>
          <w:tcPr>
            <w:tcW w:type="dxa" w:w="2880"/>
          </w:tcPr>
          <w:p>
            <w:r>
              <w:t>年度维修预算审批，策略选择</w:t>
            </w:r>
          </w:p>
        </w:tc>
        <w:tc>
          <w:tcPr>
            <w:tcW w:type="dxa" w:w="2880"/>
          </w:tcPr>
          <w:p>
            <w:r>
              <w:t>策略选择器+预算滑块</w:t>
            </w:r>
          </w:p>
        </w:tc>
      </w:tr>
      <w:tr>
        <w:tc>
          <w:tcPr>
            <w:tcW w:type="dxa" w:w="2880"/>
          </w:tcPr>
          <w:p>
            <w:r>
              <w:t>重大定检计划决策</w:t>
            </w:r>
          </w:p>
        </w:tc>
        <w:tc>
          <w:tcPr>
            <w:tcW w:type="dxa" w:w="2880"/>
          </w:tcPr>
          <w:p>
            <w:r>
              <w:t>审批季度C检/D检排程，协调OPS</w:t>
            </w:r>
          </w:p>
        </w:tc>
        <w:tc>
          <w:tcPr>
            <w:tcW w:type="dxa" w:w="2880"/>
          </w:tcPr>
          <w:p>
            <w:r>
              <w:t>维修甘特图+冲突解决按钮</w:t>
            </w:r>
          </w:p>
        </w:tc>
      </w:tr>
      <w:tr>
        <w:tc>
          <w:tcPr>
            <w:tcW w:type="dxa" w:w="2880"/>
          </w:tcPr>
          <w:p>
            <w:r>
              <w:t>AOG应急决断</w:t>
            </w:r>
          </w:p>
        </w:tc>
        <w:tc>
          <w:tcPr>
            <w:tcW w:type="dxa" w:w="2880"/>
          </w:tcPr>
          <w:p>
            <w:r>
              <w:t>在飞机故障时选择修复方案</w:t>
            </w:r>
          </w:p>
        </w:tc>
        <w:tc>
          <w:tcPr>
            <w:tcW w:type="dxa" w:w="2880"/>
          </w:tcPr>
          <w:p>
            <w:r>
              <w:t>事件弹窗+选项+成本/时间预估</w:t>
            </w:r>
          </w:p>
        </w:tc>
      </w:tr>
      <w:tr>
        <w:tc>
          <w:tcPr>
            <w:tcW w:type="dxa" w:w="2880"/>
          </w:tcPr>
          <w:p>
            <w:r>
              <w:t>航材采购策略调整</w:t>
            </w:r>
          </w:p>
        </w:tc>
        <w:tc>
          <w:tcPr>
            <w:tcW w:type="dxa" w:w="2880"/>
          </w:tcPr>
          <w:p>
            <w:r>
              <w:t>应对断供或涨价，调整库存策略</w:t>
            </w:r>
          </w:p>
        </w:tc>
        <w:tc>
          <w:tcPr>
            <w:tcW w:type="dxa" w:w="2880"/>
          </w:tcPr>
          <w:p>
            <w:r>
              <w:t>库存面板+采购订单确认</w:t>
            </w:r>
          </w:p>
        </w:tc>
      </w:tr>
      <w:tr>
        <w:tc>
          <w:tcPr>
            <w:tcW w:type="dxa" w:w="2880"/>
          </w:tcPr>
          <w:p>
            <w:r>
              <w:t>高管考核与任命</w:t>
            </w:r>
          </w:p>
        </w:tc>
        <w:tc>
          <w:tcPr>
            <w:tcW w:type="dxa" w:w="2880"/>
          </w:tcPr>
          <w:p>
            <w:r>
              <w:t>评估机务工程部负责人表现</w:t>
            </w:r>
          </w:p>
        </w:tc>
        <w:tc>
          <w:tcPr>
            <w:tcW w:type="dxa" w:w="288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3"/>
      </w:pPr>
      <w:r>
        <w:t>16.5 关键指标与KPI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游戏内影响</w:t>
            </w:r>
          </w:p>
        </w:tc>
      </w:tr>
      <w:tr>
        <w:tc>
          <w:tcPr>
            <w:tcW w:type="dxa" w:w="2160"/>
          </w:tcPr>
          <w:p>
            <w:r>
              <w:t>机队可用率</w:t>
            </w:r>
          </w:p>
        </w:tc>
        <w:tc>
          <w:tcPr>
            <w:tcW w:type="dxa" w:w="2160"/>
          </w:tcPr>
          <w:p>
            <w:r>
              <w:t>Fleet Availability</w:t>
            </w:r>
          </w:p>
        </w:tc>
        <w:tc>
          <w:tcPr>
            <w:tcW w:type="dxa" w:w="2160"/>
          </w:tcPr>
          <w:p>
            <w:r>
              <w:t>适航飞机数 / 总飞机数</w:t>
            </w:r>
          </w:p>
        </w:tc>
        <w:tc>
          <w:tcPr>
            <w:tcW w:type="dxa" w:w="2160"/>
          </w:tcPr>
          <w:p>
            <w:r>
              <w:t>直接影响运力</w:t>
            </w:r>
          </w:p>
        </w:tc>
      </w:tr>
      <w:tr>
        <w:tc>
          <w:tcPr>
            <w:tcW w:type="dxa" w:w="2160"/>
          </w:tcPr>
          <w:p>
            <w:r>
              <w:t>维修成本/飞行小时</w:t>
            </w:r>
          </w:p>
        </w:tc>
        <w:tc>
          <w:tcPr>
            <w:tcW w:type="dxa" w:w="2160"/>
          </w:tcPr>
          <w:p>
            <w:r>
              <w:t>Maintenance Cost per FH</w:t>
            </w:r>
          </w:p>
        </w:tc>
        <w:tc>
          <w:tcPr>
            <w:tcW w:type="dxa" w:w="2160"/>
          </w:tcPr>
          <w:p>
            <w:r>
              <w:t>总维修成本 / 总飞行小时</w:t>
            </w:r>
          </w:p>
        </w:tc>
        <w:tc>
          <w:tcPr>
            <w:tcW w:type="dxa" w:w="2160"/>
          </w:tcPr>
          <w:p>
            <w:r>
              <w:t>衡量维修效率</w:t>
            </w:r>
          </w:p>
        </w:tc>
      </w:tr>
      <w:tr>
        <w:tc>
          <w:tcPr>
            <w:tcW w:type="dxa" w:w="2160"/>
          </w:tcPr>
          <w:p>
            <w:r>
              <w:t>机械原因延误率</w:t>
            </w:r>
          </w:p>
        </w:tc>
        <w:tc>
          <w:tcPr>
            <w:tcW w:type="dxa" w:w="2160"/>
          </w:tcPr>
          <w:p>
            <w:r>
              <w:t>Tech Delay Rate</w:t>
            </w:r>
          </w:p>
        </w:tc>
        <w:tc>
          <w:tcPr>
            <w:tcW w:type="dxa" w:w="2160"/>
          </w:tcPr>
          <w:p>
            <w:r>
              <w:t>机械延误航班数 / 总航班数</w:t>
            </w:r>
          </w:p>
        </w:tc>
        <w:tc>
          <w:tcPr>
            <w:tcW w:type="dxa" w:w="2160"/>
          </w:tcPr>
          <w:p>
            <w:r>
              <w:t>影响准点率与品牌</w:t>
            </w:r>
          </w:p>
        </w:tc>
      </w:tr>
      <w:tr>
        <w:tc>
          <w:tcPr>
            <w:tcW w:type="dxa" w:w="2160"/>
          </w:tcPr>
          <w:p>
            <w:r>
              <w:t>AOG平均恢复时间</w:t>
            </w:r>
          </w:p>
        </w:tc>
        <w:tc>
          <w:tcPr>
            <w:tcW w:type="dxa" w:w="2160"/>
          </w:tcPr>
          <w:p>
            <w:r>
              <w:t>Mean Time to Recover</w:t>
            </w:r>
          </w:p>
        </w:tc>
        <w:tc>
          <w:tcPr>
            <w:tcW w:type="dxa" w:w="2160"/>
          </w:tcPr>
          <w:p>
            <w:r>
              <w:t>从故障到恢复的平均小时数</w:t>
            </w:r>
          </w:p>
        </w:tc>
        <w:tc>
          <w:tcPr>
            <w:tcW w:type="dxa" w:w="2160"/>
          </w:tcPr>
          <w:p>
            <w:r>
              <w:t>应急能力核心指标</w:t>
            </w:r>
          </w:p>
        </w:tc>
      </w:tr>
    </w:tbl>
    <w:p>
      <w:pPr/>
    </w:p>
    <w:p>
      <w:pPr>
        <w:pStyle w:val="Heading2"/>
      </w:pPr>
      <w:r>
        <w:t>第17章 · 人力资源部（HR）</w:t>
      </w:r>
    </w:p>
    <w:p>
      <w:pPr>
        <w:pStyle w:val="Normal(Web)"/>
      </w:pPr>
      <w:r>
        <w:t>核心职责 人才招募、培训与发展、薪酬绩效、劳资关系、员工满意度、疲劳指数管理、继任者计划。</w:t>
      </w:r>
    </w:p>
    <w:p>
      <w:pPr>
        <w:pStyle w:val="Heading3"/>
      </w:pPr>
      <w:r>
        <w:t>17.1 部门定位与核心价值</w:t>
      </w:r>
    </w:p>
    <w:p>
      <w:pPr>
        <w:pStyle w:val="Normal(Web)"/>
      </w:pPr>
      <w:r>
        <w:t>人力资源部是公司的“人才生命线”与“组织韧性引擎”，确保在关键人才全球短缺的背景下，公司拥有足够的高素质员工（尤其是飞行员、机务）来支撑安全、高效的运营，并维系劳资和谐。</w:t>
      </w:r>
    </w:p>
    <w:p>
      <w:pPr>
        <w:pStyle w:val="Heading3"/>
      </w:pPr>
      <w:r>
        <w:t>17.2 年度运营流程</w:t>
      </w:r>
    </w:p>
    <w:p>
      <w:pPr/>
      <w:r>
        <w:t>阶段1：人力需求规划与预算（财年开局）——根据航线网络扩张、机队引进计划，预测未来12个月人员需求，生成“人才缺口地图”。</w:t>
      </w:r>
    </w:p>
    <w:p>
      <w:pPr/>
      <w:r>
        <w:t>阶段2：人才招聘“抢人大战”（持续）——系统模拟劳动力市场，玩家决策提高薪酬/扩大招聘渠道/降低招聘标准。</w:t>
      </w:r>
    </w:p>
    <w:p>
      <w:pPr/>
      <w:r>
        <w:t>阶段3：培训与发展体系（持续）——新飞行员/机务机型改装培训，自建培训中心vs外包vs压缩时长。</w:t>
      </w:r>
    </w:p>
    <w:p>
      <w:pPr/>
      <w:r>
        <w:t>阶段4：绩效与薪酬管理（季度）——设计薪酬体系，跟踪“薪酬竞争力指数”。</w:t>
      </w:r>
    </w:p>
    <w:p>
      <w:pPr/>
      <w:r>
        <w:t>阶段5：员工关系与工会谈判（事件驱动）——员工满意度下降触发罢工倒计时，玩家在加薪与成本控制间权衡。</w:t>
      </w:r>
    </w:p>
    <w:p>
      <w:pPr/>
      <w:r>
        <w:t>阶段6：人才盘点与继任者计划（财年末）——评估关键岗位退休风险，提前制定培养计划。</w:t>
      </w:r>
    </w:p>
    <w:p>
      <w:pPr>
        <w:pStyle w:val="Heading3"/>
      </w:pPr>
      <w:r>
        <w:t>17.3 新增核心机制</w:t>
      </w:r>
    </w:p>
    <w:p>
      <w:pPr/>
      <w:r>
        <w:t>飞行员“退休潮”连锁反应：机长退休导致副驾晋升、新副驾招募等连锁变动，影响OPS机组可用性。</w:t>
      </w:r>
    </w:p>
    <w:p>
      <w:pPr/>
      <w:r>
        <w:t>疲劳指数与安全成本权衡：过度疲劳降低效率、增加人为失误风险，并提升工会抗议概率。</w:t>
      </w:r>
    </w:p>
    <w:p>
      <w:pPr/>
      <w:r>
        <w:t>培训投资回报率：培训提升技能和留任意愿，但若员工跳槽则投资打水漂，玩家需权衡“自培”与“挖人”。</w:t>
      </w:r>
    </w:p>
    <w:p>
      <w:pPr/>
      <w:r>
        <w:t>劳动力市场动态博弈：竞争对手的招聘行为影响本公司招聘难度和薪酬成本。</w:t>
      </w:r>
    </w:p>
    <w:p>
      <w:pPr>
        <w:pStyle w:val="Heading3"/>
      </w:pPr>
      <w:r>
        <w:t>17.4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游戏交互方式</w:t>
            </w:r>
          </w:p>
        </w:tc>
      </w:tr>
      <w:tr>
        <w:tc>
          <w:tcPr>
            <w:tcW w:type="dxa" w:w="2880"/>
          </w:tcPr>
          <w:p>
            <w:r>
              <w:t>审批人力预算</w:t>
            </w:r>
          </w:p>
        </w:tc>
        <w:tc>
          <w:tcPr>
            <w:tcW w:type="dxa" w:w="2880"/>
          </w:tcPr>
          <w:p>
            <w:r>
              <w:t>确定年度招聘、培训、薪酬调整总预算</w:t>
            </w:r>
          </w:p>
        </w:tc>
        <w:tc>
          <w:tcPr>
            <w:tcW w:type="dxa" w:w="2880"/>
          </w:tcPr>
          <w:p>
            <w:r>
              <w:t>预算编制界面+滑块</w:t>
            </w:r>
          </w:p>
        </w:tc>
      </w:tr>
      <w:tr>
        <w:tc>
          <w:tcPr>
            <w:tcW w:type="dxa" w:w="2880"/>
          </w:tcPr>
          <w:p>
            <w:r>
              <w:t>关键岗位招聘决策</w:t>
            </w:r>
          </w:p>
        </w:tc>
        <w:tc>
          <w:tcPr>
            <w:tcW w:type="dxa" w:w="2880"/>
          </w:tcPr>
          <w:p>
            <w:r>
              <w:t>当出现飞行员/机务空缺时，选择招聘策略</w:t>
            </w:r>
          </w:p>
        </w:tc>
        <w:tc>
          <w:tcPr>
            <w:tcW w:type="dxa" w:w="2880"/>
          </w:tcPr>
          <w:p>
            <w:r>
              <w:t>事件弹窗+多选项</w:t>
            </w:r>
          </w:p>
        </w:tc>
      </w:tr>
      <w:tr>
        <w:tc>
          <w:tcPr>
            <w:tcW w:type="dxa" w:w="2880"/>
          </w:tcPr>
          <w:p>
            <w:r>
              <w:t>培训投资决策</w:t>
            </w:r>
          </w:p>
        </w:tc>
        <w:tc>
          <w:tcPr>
            <w:tcW w:type="dxa" w:w="2880"/>
          </w:tcPr>
          <w:p>
            <w:r>
              <w:t>审批自建培训中心、外包培训或压缩培训周期</w:t>
            </w:r>
          </w:p>
        </w:tc>
        <w:tc>
          <w:tcPr>
            <w:tcW w:type="dxa" w:w="2880"/>
          </w:tcPr>
          <w:p>
            <w:r>
              <w:t>投资对比卡片+风险提示</w:t>
            </w:r>
          </w:p>
        </w:tc>
      </w:tr>
      <w:tr>
        <w:tc>
          <w:tcPr>
            <w:tcW w:type="dxa" w:w="2880"/>
          </w:tcPr>
          <w:p>
            <w:r>
              <w:t>工会谈判与罢工应对</w:t>
            </w:r>
          </w:p>
        </w:tc>
        <w:tc>
          <w:tcPr>
            <w:tcW w:type="dxa" w:w="2880"/>
          </w:tcPr>
          <w:p>
            <w:r>
              <w:t>在劳资纠纷中选择让步/强硬/拖延</w:t>
            </w:r>
          </w:p>
        </w:tc>
        <w:tc>
          <w:tcPr>
            <w:tcW w:type="dxa" w:w="2880"/>
          </w:tcPr>
          <w:p>
            <w:r>
              <w:t>谈判桌界面+满意度/成本预估</w:t>
            </w:r>
          </w:p>
        </w:tc>
      </w:tr>
      <w:tr>
        <w:tc>
          <w:tcPr>
            <w:tcW w:type="dxa" w:w="2880"/>
          </w:tcPr>
          <w:p>
            <w:r>
              <w:t>继任者与梯队建设</w:t>
            </w:r>
          </w:p>
        </w:tc>
        <w:tc>
          <w:tcPr>
            <w:tcW w:type="dxa" w:w="2880"/>
          </w:tcPr>
          <w:p>
            <w:r>
              <w:t>指定关键岗位继任者，规划培养路径</w:t>
            </w:r>
          </w:p>
        </w:tc>
        <w:tc>
          <w:tcPr>
            <w:tcW w:type="dxa" w:w="2880"/>
          </w:tcPr>
          <w:p>
            <w:r>
              <w:t>人才档案界面+任命/培养计划</w:t>
            </w:r>
          </w:p>
        </w:tc>
      </w:tr>
      <w:tr>
        <w:tc>
          <w:tcPr>
            <w:tcW w:type="dxa" w:w="2880"/>
          </w:tcPr>
          <w:p>
            <w:r>
              <w:t>高管考核与任命</w:t>
            </w:r>
          </w:p>
        </w:tc>
        <w:tc>
          <w:tcPr>
            <w:tcW w:type="dxa" w:w="2880"/>
          </w:tcPr>
          <w:p>
            <w:r>
              <w:t>评估人力资源部负责人表现</w:t>
            </w:r>
          </w:p>
        </w:tc>
        <w:tc>
          <w:tcPr>
            <w:tcW w:type="dxa" w:w="288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3"/>
      </w:pPr>
      <w:r>
        <w:t>17.5 关键指标与KPI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游戏内影响</w:t>
            </w:r>
          </w:p>
        </w:tc>
      </w:tr>
      <w:tr>
        <w:tc>
          <w:tcPr>
            <w:tcW w:type="dxa" w:w="2160"/>
          </w:tcPr>
          <w:p>
            <w:r>
              <w:t>关键岗位空缺率</w:t>
            </w:r>
          </w:p>
        </w:tc>
        <w:tc>
          <w:tcPr>
            <w:tcW w:type="dxa" w:w="2160"/>
          </w:tcPr>
          <w:p>
            <w:r>
              <w:t>Vacancy Rate</w:t>
            </w:r>
          </w:p>
        </w:tc>
        <w:tc>
          <w:tcPr>
            <w:tcW w:type="dxa" w:w="2160"/>
          </w:tcPr>
          <w:p>
            <w:r>
              <w:t>空缺关键岗位数/总关键岗位数</w:t>
            </w:r>
          </w:p>
        </w:tc>
        <w:tc>
          <w:tcPr>
            <w:tcW w:type="dxa" w:w="2160"/>
          </w:tcPr>
          <w:p>
            <w:r>
              <w:t>直接影响OPS运力和MNT维修能力</w:t>
            </w:r>
          </w:p>
        </w:tc>
      </w:tr>
      <w:tr>
        <w:tc>
          <w:tcPr>
            <w:tcW w:type="dxa" w:w="2160"/>
          </w:tcPr>
          <w:p>
            <w:r>
              <w:t>员工满意度</w:t>
            </w:r>
          </w:p>
        </w:tc>
        <w:tc>
          <w:tcPr>
            <w:tcW w:type="dxa" w:w="2160"/>
          </w:tcPr>
          <w:p>
            <w:r>
              <w:t>Employee Satisfaction</w:t>
            </w:r>
          </w:p>
        </w:tc>
        <w:tc>
          <w:tcPr>
            <w:tcW w:type="dxa" w:w="2160"/>
          </w:tcPr>
          <w:p>
            <w:r>
              <w:t>基于薪酬、疲劳、职业发展等综合评分</w:t>
            </w:r>
          </w:p>
        </w:tc>
        <w:tc>
          <w:tcPr>
            <w:tcW w:type="dxa" w:w="2160"/>
          </w:tcPr>
          <w:p>
            <w:r>
              <w:t>低满意度触发工会抗议、流失率上升</w:t>
            </w:r>
          </w:p>
        </w:tc>
      </w:tr>
      <w:tr>
        <w:tc>
          <w:tcPr>
            <w:tcW w:type="dxa" w:w="2160"/>
          </w:tcPr>
          <w:p>
            <w:r>
              <w:t>培训投资回报率</w:t>
            </w:r>
          </w:p>
        </w:tc>
        <w:tc>
          <w:tcPr>
            <w:tcW w:type="dxa" w:w="2160"/>
          </w:tcPr>
          <w:p>
            <w:r>
              <w:t>Training ROI</w:t>
            </w:r>
          </w:p>
        </w:tc>
        <w:tc>
          <w:tcPr>
            <w:tcW w:type="dxa" w:w="2160"/>
          </w:tcPr>
          <w:p>
            <w:r>
              <w:t>(培训后效率提升-培训成本)/培训成本</w:t>
            </w:r>
          </w:p>
        </w:tc>
        <w:tc>
          <w:tcPr>
            <w:tcW w:type="dxa" w:w="2160"/>
          </w:tcPr>
          <w:p>
            <w:r>
              <w:t>衡量培训策略有效性</w:t>
            </w:r>
          </w:p>
        </w:tc>
      </w:tr>
      <w:tr>
        <w:tc>
          <w:tcPr>
            <w:tcW w:type="dxa" w:w="2160"/>
          </w:tcPr>
          <w:p>
            <w:r>
              <w:t>罢工风险指数</w:t>
            </w:r>
          </w:p>
        </w:tc>
        <w:tc>
          <w:tcPr>
            <w:tcW w:type="dxa" w:w="2160"/>
          </w:tcPr>
          <w:p>
            <w:r>
              <w:t>Strike Risk</w:t>
            </w:r>
          </w:p>
        </w:tc>
        <w:tc>
          <w:tcPr>
            <w:tcW w:type="dxa" w:w="2160"/>
          </w:tcPr>
          <w:p>
            <w:r>
              <w:t>基于满意度、工会谈判破裂概率等</w:t>
            </w:r>
          </w:p>
        </w:tc>
        <w:tc>
          <w:tcPr>
            <w:tcW w:type="dxa" w:w="2160"/>
          </w:tcPr>
          <w:p>
            <w:r>
              <w:t>高于阈值触发罢工倒计时</w:t>
            </w:r>
          </w:p>
        </w:tc>
      </w:tr>
    </w:tbl>
    <w:p>
      <w:pPr/>
    </w:p>
    <w:p>
      <w:pPr>
        <w:pStyle w:val="Heading2"/>
      </w:pPr>
      <w:r>
        <w:t>第18章 · 安全质量部（SAF）</w:t>
      </w:r>
    </w:p>
    <w:p>
      <w:pPr>
        <w:pStyle w:val="Normal(Web)"/>
      </w:pPr>
      <w:r>
        <w:t>核心职责 安全监督与审核、事件调查、风险管理、适航与合规管理、安全培训、监管关系维护。</w:t>
      </w:r>
    </w:p>
    <w:p>
      <w:pPr>
        <w:pStyle w:val="Heading3"/>
      </w:pPr>
      <w:r>
        <w:t>18.1 部门定位与核心价值</w:t>
      </w:r>
    </w:p>
    <w:p>
      <w:pPr>
        <w:pStyle w:val="Normal(Web)"/>
      </w:pPr>
      <w:r>
        <w:t>安全质量部是公司的“安全总闸门”与“合规守夜人”，不为“效率”负责，而为“确保每一个运行环节都符合甚至超越民航安全标准”负责。</w:t>
      </w:r>
    </w:p>
    <w:p>
      <w:pPr>
        <w:pStyle w:val="Heading3"/>
      </w:pPr>
      <w:r>
        <w:t>18.2 年度运营流程</w:t>
      </w:r>
    </w:p>
    <w:p>
      <w:pPr/>
      <w:r>
        <w:t>阶段1：年度安全计划制定（财年开局）——确定审计重点、安全投入预算、安全绩效目标。</w:t>
      </w:r>
    </w:p>
    <w:p>
      <w:pPr/>
      <w:r>
        <w:t>阶段2：内部审核与现场监察（季度/月度）——对飞行、维修、运行等部门进行定期或突击审计，生成《审核报告》。</w:t>
      </w:r>
    </w:p>
    <w:p>
      <w:pPr/>
      <w:r>
        <w:t>阶段3：事件调查与管理（事件驱动）——发生事故征候或严重差错时，玩家选择调查深度（快速/标准/深度）。</w:t>
      </w:r>
    </w:p>
    <w:p>
      <w:pPr/>
      <w:r>
        <w:t>阶段4：风险管理与隐患排查（持续）——汇总风险，玩家可“挂牌督办”高风险项并分配资源整改。</w:t>
      </w:r>
    </w:p>
    <w:p>
      <w:pPr/>
      <w:r>
        <w:t>阶段5：合规管理与局方对接（季度）——应对突击检查或审计，若发现重大违规面临罚款或停飞风险。</w:t>
      </w:r>
    </w:p>
    <w:p>
      <w:pPr/>
      <w:r>
        <w:t>阶段6：安全培训与文化建设（持续）——选择安全文化导向（惩罚文化 vs 报告文化）。</w:t>
      </w:r>
    </w:p>
    <w:p>
      <w:pPr>
        <w:pStyle w:val="Heading3"/>
      </w:pPr>
      <w:r>
        <w:t>18.3 新增核心机制</w:t>
      </w:r>
    </w:p>
    <w:p>
      <w:pPr/>
      <w:r>
        <w:t>安全评级（动态）：综合事故率、审计结果、整改速度、报告文化、监管关系等生成0-100评分，关联T-07目标。</w:t>
      </w:r>
    </w:p>
    <w:p>
      <w:pPr/>
      <w:r>
        <w:t>事故调查的“三重门”：快速调查（成本低，可能遗漏根因）、标准调查（均衡）、深度调查（成本高，彻底根除）。</w:t>
      </w:r>
    </w:p>
    <w:p>
      <w:pPr/>
      <w:r>
        <w:t>安全文化取向：惩罚文化（表面违规少，但隐患积累）vs 鼓励报告文化（违规记录多，但能预防大事故）。</w:t>
      </w:r>
    </w:p>
    <w:p>
      <w:pPr/>
      <w:r>
        <w:t>监管关系与突击检查：监管机构信任度受合规记录影响，低信任度时触发突击检查。</w:t>
      </w:r>
    </w:p>
    <w:p>
      <w:pPr/>
      <w:r>
        <w:t>安全投资组合：分配预算到增加安全人员、升级监控系统、购买安全保险、对外安全合作。</w:t>
      </w:r>
    </w:p>
    <w:p>
      <w:pPr>
        <w:pStyle w:val="Heading3"/>
      </w:pPr>
      <w:r>
        <w:t>18.4 事故后果量化影响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事故等级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伤亡情况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品牌损失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保险赔付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诉讼赔偿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监管禁飞</w:t>
            </w:r>
          </w:p>
        </w:tc>
      </w:tr>
      <w:tr>
        <w:tc>
          <w:tcPr>
            <w:tcW w:type="dxa" w:w="1440"/>
          </w:tcPr>
          <w:p>
            <w:r>
              <w:t>轻微事故征候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-5~10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</w:tr>
      <w:tr>
        <w:tc>
          <w:tcPr>
            <w:tcW w:type="dxa" w:w="1440"/>
          </w:tcPr>
          <w:p>
            <w:r>
              <w:t>一般事故</w:t>
            </w:r>
          </w:p>
        </w:tc>
        <w:tc>
          <w:tcPr>
            <w:tcW w:type="dxa" w:w="1440"/>
          </w:tcPr>
          <w:p>
            <w:r>
              <w:t>1-10人</w:t>
            </w:r>
          </w:p>
        </w:tc>
        <w:tc>
          <w:tcPr>
            <w:tcW w:type="dxa" w:w="1440"/>
          </w:tcPr>
          <w:p>
            <w:r>
              <w:t>-15~25</w:t>
            </w:r>
          </w:p>
        </w:tc>
        <w:tc>
          <w:tcPr>
            <w:tcW w:type="dxa" w:w="1440"/>
          </w:tcPr>
          <w:p>
            <w:r>
              <w:t>500万~3000万</w:t>
            </w:r>
          </w:p>
        </w:tc>
        <w:tc>
          <w:tcPr>
            <w:tcW w:type="dxa" w:w="1440"/>
          </w:tcPr>
          <w:p>
            <w:r>
              <w:t>1000万~1亿</w:t>
            </w:r>
          </w:p>
        </w:tc>
        <w:tc>
          <w:tcPr>
            <w:tcW w:type="dxa" w:w="1440"/>
          </w:tcPr>
          <w:p>
            <w:r>
              <w:t>部分机型停飞1~3月</w:t>
            </w:r>
          </w:p>
        </w:tc>
      </w:tr>
      <w:tr>
        <w:tc>
          <w:tcPr>
            <w:tcW w:type="dxa" w:w="1440"/>
          </w:tcPr>
          <w:p>
            <w:r>
              <w:t>重大事故</w:t>
            </w:r>
          </w:p>
        </w:tc>
        <w:tc>
          <w:tcPr>
            <w:tcW w:type="dxa" w:w="1440"/>
          </w:tcPr>
          <w:p>
            <w:r>
              <w:t>10-50人</w:t>
            </w:r>
          </w:p>
        </w:tc>
        <w:tc>
          <w:tcPr>
            <w:tcW w:type="dxa" w:w="1440"/>
          </w:tcPr>
          <w:p>
            <w:r>
              <w:t>-30~45</w:t>
            </w:r>
          </w:p>
        </w:tc>
        <w:tc>
          <w:tcPr>
            <w:tcW w:type="dxa" w:w="1440"/>
          </w:tcPr>
          <w:p>
            <w:r>
              <w:t>3000万~1.5亿</w:t>
            </w:r>
          </w:p>
        </w:tc>
        <w:tc>
          <w:tcPr>
            <w:tcW w:type="dxa" w:w="1440"/>
          </w:tcPr>
          <w:p>
            <w:r>
              <w:t>5000万~5亿</w:t>
            </w:r>
          </w:p>
        </w:tc>
        <w:tc>
          <w:tcPr>
            <w:tcW w:type="dxa" w:w="1440"/>
          </w:tcPr>
          <w:p>
            <w:r>
              <w:t>全机队停飞1~6月</w:t>
            </w:r>
          </w:p>
        </w:tc>
      </w:tr>
      <w:tr>
        <w:tc>
          <w:tcPr>
            <w:tcW w:type="dxa" w:w="1440"/>
          </w:tcPr>
          <w:p>
            <w:r>
              <w:t>特大空难</w:t>
            </w:r>
          </w:p>
        </w:tc>
        <w:tc>
          <w:tcPr>
            <w:tcW w:type="dxa" w:w="1440"/>
          </w:tcPr>
          <w:p>
            <w:r>
              <w:t>&gt;50人</w:t>
            </w:r>
          </w:p>
        </w:tc>
        <w:tc>
          <w:tcPr>
            <w:tcW w:type="dxa" w:w="1440"/>
          </w:tcPr>
          <w:p>
            <w:r>
              <w:t>-50~70</w:t>
            </w:r>
          </w:p>
        </w:tc>
        <w:tc>
          <w:tcPr>
            <w:tcW w:type="dxa" w:w="1440"/>
          </w:tcPr>
          <w:p>
            <w:r>
              <w:t>1亿~5亿</w:t>
            </w:r>
          </w:p>
        </w:tc>
        <w:tc>
          <w:tcPr>
            <w:tcW w:type="dxa" w:w="1440"/>
          </w:tcPr>
          <w:p>
            <w:r>
              <w:t>1亿~10亿</w:t>
            </w:r>
          </w:p>
        </w:tc>
        <w:tc>
          <w:tcPr>
            <w:tcW w:type="dxa" w:w="1440"/>
          </w:tcPr>
          <w:p>
            <w:r>
              <w:t>全机队停飞6~12月，执照吊销风险</w:t>
            </w:r>
          </w:p>
        </w:tc>
      </w:tr>
    </w:tbl>
    <w:p>
      <w:pPr/>
    </w:p>
    <w:p>
      <w:pPr>
        <w:pStyle w:val="Normal(Web)"/>
      </w:pPr>
      <w:r>
        <w:t>影响说明：</w:t>
      </w:r>
    </w:p>
    <w:p>
      <w:pPr/>
      <w:r>
        <w:t>品牌损失：表格中的数值代表从“品牌信誉度（0-100分）”中直接扣除的分数。例如，发生“一般事故”将导致品牌信誉度立即减少15-25分。</w:t>
      </w:r>
    </w:p>
    <w:p>
      <w:pPr/>
      <w:r>
        <w:t>恢复机制：品牌信誉度并非只降不升。在无负面事件影响时，品牌信誉度会以每月 +0.5至+1分 的速度缓慢自然恢复。此外，持续的准点运营、获得服务奖项等正面事件也会带来额外的恢复加成。</w:t>
      </w:r>
    </w:p>
    <w:p>
      <w:pPr>
        <w:pStyle w:val="Heading3"/>
      </w:pPr>
      <w:r>
        <w:t>18.5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游戏交互方式</w:t>
            </w:r>
          </w:p>
        </w:tc>
      </w:tr>
      <w:tr>
        <w:tc>
          <w:tcPr>
            <w:tcW w:type="dxa" w:w="2880"/>
          </w:tcPr>
          <w:p>
            <w:r>
              <w:t>审批年度安全计划</w:t>
            </w:r>
          </w:p>
        </w:tc>
        <w:tc>
          <w:tcPr>
            <w:tcW w:type="dxa" w:w="2880"/>
          </w:tcPr>
          <w:p>
            <w:r>
              <w:t>确定审计重点、安全投资预算、绩效目标</w:t>
            </w:r>
          </w:p>
        </w:tc>
        <w:tc>
          <w:tcPr>
            <w:tcW w:type="dxa" w:w="2880"/>
          </w:tcPr>
          <w:p>
            <w:r>
              <w:t>计划草案+预算滑块</w:t>
            </w:r>
          </w:p>
        </w:tc>
      </w:tr>
      <w:tr>
        <w:tc>
          <w:tcPr>
            <w:tcW w:type="dxa" w:w="2880"/>
          </w:tcPr>
          <w:p>
            <w:r>
              <w:t>重大事故调查决策</w:t>
            </w:r>
          </w:p>
        </w:tc>
        <w:tc>
          <w:tcPr>
            <w:tcW w:type="dxa" w:w="2880"/>
          </w:tcPr>
          <w:p>
            <w:r>
              <w:t>选择调查级别，决定是否对外公布</w:t>
            </w:r>
          </w:p>
        </w:tc>
        <w:tc>
          <w:tcPr>
            <w:tcW w:type="dxa" w:w="2880"/>
          </w:tcPr>
          <w:p>
            <w:r>
              <w:t>事件弹窗+选项（成本/时间/效果预估）</w:t>
            </w:r>
          </w:p>
        </w:tc>
      </w:tr>
      <w:tr>
        <w:tc>
          <w:tcPr>
            <w:tcW w:type="dxa" w:w="2880"/>
          </w:tcPr>
          <w:p>
            <w:r>
              <w:t>安全文化导向设定</w:t>
            </w:r>
          </w:p>
        </w:tc>
        <w:tc>
          <w:tcPr>
            <w:tcW w:type="dxa" w:w="2880"/>
          </w:tcPr>
          <w:p>
            <w:r>
              <w:t>选择“惩罚”或“鼓励报告”文化</w:t>
            </w:r>
          </w:p>
        </w:tc>
        <w:tc>
          <w:tcPr>
            <w:tcW w:type="dxa" w:w="2880"/>
          </w:tcPr>
          <w:p>
            <w:r>
              <w:t>政策切换开关+风险提示</w:t>
            </w:r>
          </w:p>
        </w:tc>
      </w:tr>
      <w:tr>
        <w:tc>
          <w:tcPr>
            <w:tcW w:type="dxa" w:w="2880"/>
          </w:tcPr>
          <w:p>
            <w:r>
              <w:t>监管关系应对</w:t>
            </w:r>
          </w:p>
        </w:tc>
        <w:tc>
          <w:tcPr>
            <w:tcW w:type="dxa" w:w="2880"/>
          </w:tcPr>
          <w:p>
            <w:r>
              <w:t>回应局方检查结果，决定申诉或接受处罚</w:t>
            </w:r>
          </w:p>
        </w:tc>
        <w:tc>
          <w:tcPr>
            <w:tcW w:type="dxa" w:w="2880"/>
          </w:tcPr>
          <w:p>
            <w:r>
              <w:t>事件弹窗+多选项</w:t>
            </w:r>
          </w:p>
        </w:tc>
      </w:tr>
      <w:tr>
        <w:tc>
          <w:tcPr>
            <w:tcW w:type="dxa" w:w="2880"/>
          </w:tcPr>
          <w:p>
            <w:r>
              <w:t>高管考核与任命</w:t>
            </w:r>
          </w:p>
        </w:tc>
        <w:tc>
          <w:tcPr>
            <w:tcW w:type="dxa" w:w="2880"/>
          </w:tcPr>
          <w:p>
            <w:r>
              <w:t>评估安全质量部负责人表现</w:t>
            </w:r>
          </w:p>
        </w:tc>
        <w:tc>
          <w:tcPr>
            <w:tcW w:type="dxa" w:w="288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2"/>
      </w:pPr>
      <w:r>
        <w:t>第19章 · 战略发展部（STG）</w:t>
      </w:r>
    </w:p>
    <w:p>
      <w:pPr>
        <w:pStyle w:val="Normal(Web)"/>
      </w:pPr>
      <w:r>
        <w:t>核心职责 航权谈判、新航线评估、时刻槽交易、联盟入会、并购整合、政府关系、战略规划与应急预案。</w:t>
      </w:r>
    </w:p>
    <w:p>
      <w:pPr>
        <w:pStyle w:val="Heading3"/>
      </w:pPr>
      <w:r>
        <w:t>19.1 部门定位与核心价值</w:t>
      </w:r>
    </w:p>
    <w:p>
      <w:pPr>
        <w:pStyle w:val="Normal(Web)"/>
      </w:pPr>
      <w:r>
        <w:t>战略发展部是企业的“大脑”和“导航系统”，独立于日常运营，专注于回答“公司未来向何处去”以及“如何抵达”。决策效果需多个财年才能显现。</w:t>
      </w:r>
    </w:p>
    <w:p>
      <w:pPr>
        <w:pStyle w:val="Heading3"/>
      </w:pPr>
      <w:r>
        <w:t>19.2 年度运营流程</w:t>
      </w:r>
    </w:p>
    <w:p>
      <w:pPr/>
      <w:r>
        <w:t>阶段1：情报收集与机会扫描（每季度初）——生成《战略机会简报》。</w:t>
      </w:r>
    </w:p>
    <w:p>
      <w:pPr/>
      <w:r>
        <w:t>阶段2：战略项目评估与立项（玩家核心决策点）——四维评估卡（商业价值/资源适配度/进入壁垒/战略契合度）。</w:t>
      </w:r>
    </w:p>
    <w:p>
      <w:pPr/>
      <w:r>
        <w:t>阶段3：谈判与执行（系统模拟+CEO关键干预）——航权/联盟/并购事件。</w:t>
      </w:r>
    </w:p>
    <w:p>
      <w:pPr/>
      <w:r>
        <w:t>阶段4：项目验收与效果兑现（延迟兑现+长期收益）。</w:t>
      </w:r>
    </w:p>
    <w:p>
      <w:pPr>
        <w:pStyle w:val="Heading3"/>
      </w:pPr>
      <w:r>
        <w:t>19.3 新增核心机制</w:t>
      </w:r>
    </w:p>
    <w:p>
      <w:pPr/>
      <w:r>
        <w:t>战略应急预案：玩家可预设1~2套预案，在触发条件下自动激活，降低危机损失。</w:t>
      </w:r>
    </w:p>
    <w:p>
      <w:pPr/>
      <w:r>
        <w:t>战略一致性评分：每季度评估各部门执行是否偏离战略，评分&gt;80给予效率加成，&lt;60触发董事会质疑。</w:t>
      </w:r>
    </w:p>
    <w:p>
      <w:pPr/>
      <w:r>
        <w:t>战略豁免机制：为长期战略项目申请“亏损豁免”，需董事会投票通过，每个财年最多2项。</w:t>
      </w:r>
    </w:p>
    <w:p>
      <w:pPr/>
      <w:r>
        <w:t>联盟加入/退出机制：准入条件（机队≥50架、安全评级≥B、入盟费5000万~2亿美元），层级（观察员→正式→核心），收益与退出代价明确。</w:t>
      </w:r>
    </w:p>
    <w:p>
      <w:pPr/>
      <w:r>
        <w:t>时刻槽（Slot）交易市场：全球各机场起降时刻挂牌出售/竞拍购买，价值受机场等级、时段、历史利用率影响。</w:t>
      </w:r>
    </w:p>
    <w:p>
      <w:pPr/>
      <w:r>
        <w:t>航权争夺战：双边协议释放新航权额度时，玩家提交方案（班次/机型/开航时间/本地投资），与AI竞争综合评分。</w:t>
      </w:r>
    </w:p>
    <w:p>
      <w:pPr>
        <w:pStyle w:val="Heading3"/>
      </w:pPr>
      <w:r>
        <w:t>19.4 CEO管理职责清单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管理职责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游戏交互方式</w:t>
            </w:r>
          </w:p>
        </w:tc>
      </w:tr>
      <w:tr>
        <w:tc>
          <w:tcPr>
            <w:tcW w:type="dxa" w:w="2880"/>
          </w:tcPr>
          <w:p>
            <w:r>
              <w:t>战略方向设定</w:t>
            </w:r>
          </w:p>
        </w:tc>
        <w:tc>
          <w:tcPr>
            <w:tcW w:type="dxa" w:w="2880"/>
          </w:tcPr>
          <w:p>
            <w:r>
              <w:t>每财年设定1~2个战略优先级</w:t>
            </w:r>
          </w:p>
        </w:tc>
        <w:tc>
          <w:tcPr>
            <w:tcW w:type="dxa" w:w="2880"/>
          </w:tcPr>
          <w:p>
            <w:r>
              <w:t>战略倾向选择器</w:t>
            </w:r>
          </w:p>
        </w:tc>
      </w:tr>
      <w:tr>
        <w:tc>
          <w:tcPr>
            <w:tcW w:type="dxa" w:w="2880"/>
          </w:tcPr>
          <w:p>
            <w:r>
              <w:t>项目立项审批</w:t>
            </w:r>
          </w:p>
        </w:tc>
        <w:tc>
          <w:tcPr>
            <w:tcW w:type="dxa" w:w="2880"/>
          </w:tcPr>
          <w:p>
            <w:r>
              <w:t>从推荐项目池中选择立项</w:t>
            </w:r>
          </w:p>
        </w:tc>
        <w:tc>
          <w:tcPr>
            <w:tcW w:type="dxa" w:w="2880"/>
          </w:tcPr>
          <w:p>
            <w:r>
              <w:t>评估卡界面+确认</w:t>
            </w:r>
          </w:p>
        </w:tc>
      </w:tr>
      <w:tr>
        <w:tc>
          <w:tcPr>
            <w:tcW w:type="dxa" w:w="2880"/>
          </w:tcPr>
          <w:p>
            <w:r>
              <w:t>战略应急预案制定</w:t>
            </w:r>
          </w:p>
        </w:tc>
        <w:tc>
          <w:tcPr>
            <w:tcW w:type="dxa" w:w="2880"/>
          </w:tcPr>
          <w:p>
            <w:r>
              <w:t>预设1~2套应对黑天鹅事件的预案</w:t>
            </w:r>
          </w:p>
        </w:tc>
        <w:tc>
          <w:tcPr>
            <w:tcW w:type="dxa" w:w="2880"/>
          </w:tcPr>
          <w:p>
            <w:r>
              <w:t>预案编辑器（条件→措施→效果）</w:t>
            </w:r>
          </w:p>
        </w:tc>
      </w:tr>
      <w:tr>
        <w:tc>
          <w:tcPr>
            <w:tcW w:type="dxa" w:w="2880"/>
          </w:tcPr>
          <w:p>
            <w:r>
              <w:t>战略豁免申请</w:t>
            </w:r>
          </w:p>
        </w:tc>
        <w:tc>
          <w:tcPr>
            <w:tcW w:type="dxa" w:w="2880"/>
          </w:tcPr>
          <w:p>
            <w:r>
              <w:t>为长期战略项目申请“亏损豁免”</w:t>
            </w:r>
          </w:p>
        </w:tc>
        <w:tc>
          <w:tcPr>
            <w:tcW w:type="dxa" w:w="2880"/>
          </w:tcPr>
          <w:p>
            <w:r>
              <w:t>项目立项界面复选框+董事会投票</w:t>
            </w:r>
          </w:p>
        </w:tc>
      </w:tr>
      <w:tr>
        <w:tc>
          <w:tcPr>
            <w:tcW w:type="dxa" w:w="2880"/>
          </w:tcPr>
          <w:p>
            <w:r>
              <w:t>关键谈判决策</w:t>
            </w:r>
          </w:p>
        </w:tc>
        <w:tc>
          <w:tcPr>
            <w:tcW w:type="dxa" w:w="2880"/>
          </w:tcPr>
          <w:p>
            <w:r>
              <w:t>在航权/联盟/并购事件中做选择</w:t>
            </w:r>
          </w:p>
        </w:tc>
        <w:tc>
          <w:tcPr>
            <w:tcW w:type="dxa" w:w="2880"/>
          </w:tcPr>
          <w:p>
            <w:r>
              <w:t>事件弹窗+3~4个选项</w:t>
            </w:r>
          </w:p>
        </w:tc>
      </w:tr>
      <w:tr>
        <w:tc>
          <w:tcPr>
            <w:tcW w:type="dxa" w:w="2880"/>
          </w:tcPr>
          <w:p>
            <w:r>
              <w:t>高管考核与任命</w:t>
            </w:r>
          </w:p>
        </w:tc>
        <w:tc>
          <w:tcPr>
            <w:tcW w:type="dxa" w:w="2880"/>
          </w:tcPr>
          <w:p>
            <w:r>
              <w:t>评估战略发展部负责人表现</w:t>
            </w:r>
          </w:p>
        </w:tc>
        <w:tc>
          <w:tcPr>
            <w:tcW w:type="dxa" w:w="2880"/>
          </w:tcPr>
          <w:p>
            <w:r>
              <w:t>绩效报告+任命界面</w:t>
            </w:r>
          </w:p>
        </w:tc>
      </w:tr>
    </w:tbl>
    <w:p>
      <w:pPr/>
    </w:p>
    <w:p>
      <w:pPr>
        <w:pStyle w:val="Heading4"/>
      </w:pPr>
      <w:r>
        <w:t>19.5 关键指标与KPI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计算方式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游戏内影响</w:t>
            </w:r>
          </w:p>
        </w:tc>
      </w:tr>
      <w:tr>
        <w:tc>
          <w:tcPr>
            <w:tcW w:type="dxa" w:w="2160"/>
          </w:tcPr>
          <w:p>
            <w:r>
              <w:t>战略一致性评分</w:t>
            </w:r>
          </w:p>
        </w:tc>
        <w:tc>
          <w:tcPr>
            <w:tcW w:type="dxa" w:w="2160"/>
          </w:tcPr>
          <w:p>
            <w:r>
              <w:t>Strategic Consistency</w:t>
            </w:r>
          </w:p>
        </w:tc>
        <w:tc>
          <w:tcPr>
            <w:tcW w:type="dxa" w:w="2160"/>
          </w:tcPr>
          <w:p>
            <w:r>
              <w:t>各部门执行与战略方向的匹配度</w:t>
            </w:r>
          </w:p>
        </w:tc>
        <w:tc>
          <w:tcPr>
            <w:tcW w:type="dxa" w:w="2160"/>
          </w:tcPr>
          <w:p>
            <w:r>
              <w:t>高于80给予效率加成，低于60触发质疑</w:t>
            </w:r>
          </w:p>
        </w:tc>
      </w:tr>
      <w:tr>
        <w:tc>
          <w:tcPr>
            <w:tcW w:type="dxa" w:w="2160"/>
          </w:tcPr>
          <w:p>
            <w:r>
              <w:t>政府关系点数</w:t>
            </w:r>
          </w:p>
        </w:tc>
        <w:tc>
          <w:tcPr>
            <w:tcW w:type="dxa" w:w="2160"/>
          </w:tcPr>
          <w:p>
            <w:r>
              <w:t>Gov. Relation</w:t>
            </w:r>
          </w:p>
        </w:tc>
        <w:tc>
          <w:tcPr>
            <w:tcW w:type="dxa" w:w="2160"/>
          </w:tcPr>
          <w:p>
            <w:r>
              <w:t>基于航权谈判、补贴申请等累积</w:t>
            </w:r>
          </w:p>
        </w:tc>
        <w:tc>
          <w:tcPr>
            <w:tcW w:type="dxa" w:w="2160"/>
          </w:tcPr>
          <w:p>
            <w:r>
              <w:t>影响航权获取难度和政策支持</w:t>
            </w:r>
          </w:p>
        </w:tc>
      </w:tr>
      <w:tr>
        <w:tc>
          <w:tcPr>
            <w:tcW w:type="dxa" w:w="2160"/>
          </w:tcPr>
          <w:p>
            <w:r>
              <w:t>联盟成员等级</w:t>
            </w:r>
          </w:p>
        </w:tc>
        <w:tc>
          <w:tcPr>
            <w:tcW w:type="dxa" w:w="2160"/>
          </w:tcPr>
          <w:p>
            <w:r>
              <w:t>Alliance Level</w:t>
            </w:r>
          </w:p>
        </w:tc>
        <w:tc>
          <w:tcPr>
            <w:tcW w:type="dxa" w:w="2160"/>
          </w:tcPr>
          <w:p>
            <w:r>
              <w:t>观察员/正式/核心</w:t>
            </w:r>
          </w:p>
        </w:tc>
        <w:tc>
          <w:tcPr>
            <w:tcW w:type="dxa" w:w="2160"/>
          </w:tcPr>
          <w:p>
            <w:r>
              <w:t>影响代码共享范围、联合采购折扣</w:t>
            </w:r>
          </w:p>
        </w:tc>
      </w:tr>
      <w:tr>
        <w:tc>
          <w:tcPr>
            <w:tcW w:type="dxa" w:w="2160"/>
          </w:tcPr>
          <w:p>
            <w:r>
              <w:t>新市场收入占比</w:t>
            </w:r>
          </w:p>
        </w:tc>
        <w:tc>
          <w:tcPr>
            <w:tcW w:type="dxa" w:w="2160"/>
          </w:tcPr>
          <w:p>
            <w:r>
              <w:t>New Market Revenue %</w:t>
            </w:r>
          </w:p>
        </w:tc>
        <w:tc>
          <w:tcPr>
            <w:tcW w:type="dxa" w:w="2160"/>
          </w:tcPr>
          <w:p>
            <w:r>
              <w:t>新开航线收入 / 总收入</w:t>
            </w:r>
          </w:p>
        </w:tc>
        <w:tc>
          <w:tcPr>
            <w:tcW w:type="dxa" w:w="2160"/>
          </w:tcPr>
          <w:p>
            <w:r>
              <w:t>衡量扩张战略成效</w:t>
            </w:r>
          </w:p>
        </w:tc>
      </w:tr>
    </w:tbl>
    <w:p>
      <w:pPr/>
    </w:p>
    <w:p>
      <w:pPr>
        <w:pStyle w:val="Heading4"/>
      </w:pPr>
      <w:r>
        <w:t>19.6 航权争夺战评分公式</w:t>
      </w:r>
    </w:p>
    <w:p>
      <w:pPr>
        <w:pStyle w:val="Normal(Web)"/>
      </w:pPr>
      <w:r>
        <w:t>航权争夺评分 = 0.4 × 方案经济性 + 0.25 × 本地投资承诺 + 0.2 × 政府关系点数 + 0.15 × 战略契合度</w:t>
      </w:r>
    </w:p>
    <w:p>
      <w:pPr/>
      <w:r>
        <w:t>方案经济性 = 预估航线利润 / 要求总投入</w:t>
      </w:r>
    </w:p>
    <w:p>
      <w:pPr/>
      <w:r>
        <w:t>本地投资承诺 = 承诺在当地的投资金额 / 行业基准</w:t>
      </w:r>
    </w:p>
    <w:p>
      <w:pPr/>
      <w:r>
        <w:t>政府关系点数 来自STG部门</w:t>
      </w:r>
    </w:p>
    <w:p>
      <w:pPr/>
      <w:r>
        <w:t>战略契合度 = 新航线与公司战略优先级的一致性评分</w:t>
      </w:r>
    </w:p>
    <w:p>
      <w:pPr>
        <w:pStyle w:val="Normal(Web)"/>
      </w:pPr>
      <w:r>
        <w:t>💡 设计哲学： 战略发展部是游戏中“延迟满足”的代表。它的决策不会立刻见效，但会在数年后决定公司的天花板。它考验的是玩家的“远见”和“耐心”，而非“应急”能力。</w:t>
      </w:r>
    </w:p>
    <w:p>
      <w:pPr/>
      <w:r>
        <w:t>跨部门联动综述</w:t>
      </w:r>
    </w:p>
    <w:p>
      <w:pPr/>
      <w:r>
        <w:t>七大部门并非孤立运行，而是通过 数据总线 和 事件引擎 紧密联动。例如：</w:t>
      </w:r>
    </w:p>
    <w:p>
      <w:pPr/>
      <w:r>
        <w:t>OPS 与 MNT： 维修窗口与航班环排程联动；AOG触发航班取消连锁反应。</w:t>
      </w:r>
    </w:p>
    <w:p>
      <w:pPr/>
      <w:r>
        <w:t>MKT 与 FIN： 渠道结算周期影响现金跑道；促销活动需财务预算审批。</w:t>
      </w:r>
    </w:p>
    <w:p>
      <w:pPr/>
      <w:r>
        <w:t>STG 与 OPS： 新开航线需要航班环构建支持；时刻槽购买影响运营计划。</w:t>
      </w:r>
    </w:p>
    <w:p>
      <w:pPr/>
      <w:r>
        <w:t>SAF 与 HR： 安全文化影响员工报告意愿；疲劳指数与人为失误风险联动。</w:t>
      </w:r>
    </w:p>
    <w:p>
      <w:pPr/>
      <w:r>
        <w:t>FIN 与 所有部门： 预算分配直接影响各部门资源配置和效率。</w:t>
      </w:r>
    </w:p>
    <w:p>
      <w:pPr/>
      <w:r>
        <w:t>完整的联动关系详见原GDD第24章《跨部门联动矩阵》。</w:t>
      </w:r>
    </w:p>
    <w:p>
      <w:pPr>
        <w:pStyle w:val="Heading1"/>
      </w:pPr>
      <w:r>
        <w:t>第五部分 · 外部生态与竞争</w:t>
      </w:r>
    </w:p>
    <w:p>
      <w:pPr/>
      <w:r>
        <w:t>定位：玩家不可控的“天时”与“对手”。</w:t>
      </w:r>
    </w:p>
    <w:p>
      <w:pPr>
        <w:pStyle w:val="Heading2"/>
      </w:pPr>
      <w:r>
        <w:t>第20章 · 宏观经济周期引擎</w:t>
      </w:r>
    </w:p>
    <w:p>
      <w:pPr>
        <w:pStyle w:val="Normal(Web)"/>
      </w:pPr>
      <w:r>
        <w:t>设计哲学：宏观经济是游戏世界的“上帝之手”。所有AI航司、旅客需求、成本项（燃油/汇率）均受此引擎驱动。玩家无法控制它，但必须读懂它、顺应它，否则将被周期吞没。</w:t>
      </w:r>
    </w:p>
    <w:p>
      <w:pPr>
        <w:pStyle w:val="Heading3"/>
      </w:pPr>
      <w:r>
        <w:t>20.1 经济四阶段循环</w:t>
      </w:r>
    </w:p>
    <w:p>
      <w:pPr>
        <w:pStyle w:val="Normal(Web)"/>
      </w:pPr>
      <w:r>
        <w:t>系统每财年滚动计算全球GDP增长率（基准波动：-5% ~ +6%），将经济划分为四个阶段。每个阶段对航空业的影响截然不同。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经济阶段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GDP增速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需求（RPK）影响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燃油价格趋势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汇率波动（本币兑美元）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AI竞对破产概率</w:t>
            </w:r>
          </w:p>
        </w:tc>
      </w:tr>
      <w:tr>
        <w:tc>
          <w:tcPr>
            <w:tcW w:type="dxa" w:w="1440"/>
          </w:tcPr>
          <w:p>
            <w:r>
              <w:t>繁荣期</w:t>
            </w:r>
          </w:p>
        </w:tc>
        <w:tc>
          <w:tcPr>
            <w:tcW w:type="dxa" w:w="1440"/>
          </w:tcPr>
          <w:p>
            <w:r>
              <w:t>&gt; 3%</w:t>
            </w:r>
          </w:p>
        </w:tc>
        <w:tc>
          <w:tcPr>
            <w:tcW w:type="dxa" w:w="1440"/>
          </w:tcPr>
          <w:p>
            <w:r>
              <w:t>商务/两舱需求 +20%~30%</w:t>
            </w:r>
          </w:p>
        </w:tc>
        <w:tc>
          <w:tcPr>
            <w:tcW w:type="dxa" w:w="1440"/>
          </w:tcPr>
          <w:p>
            <w:r>
              <w:t>震荡上行（地缘扰动）</w:t>
            </w:r>
          </w:p>
        </w:tc>
        <w:tc>
          <w:tcPr>
            <w:tcW w:type="dxa" w:w="1440"/>
          </w:tcPr>
          <w:p>
            <w:r>
              <w:t>本币升值（进口燃油成本下降）</w:t>
            </w:r>
          </w:p>
        </w:tc>
        <w:tc>
          <w:tcPr>
            <w:tcW w:type="dxa" w:w="1440"/>
          </w:tcPr>
          <w:p>
            <w:r>
              <w:t>极低（5%）</w:t>
            </w:r>
          </w:p>
        </w:tc>
      </w:tr>
      <w:tr>
        <w:tc>
          <w:tcPr>
            <w:tcW w:type="dxa" w:w="1440"/>
          </w:tcPr>
          <w:p>
            <w:r>
              <w:t>衰退期</w:t>
            </w:r>
          </w:p>
        </w:tc>
        <w:tc>
          <w:tcPr>
            <w:tcW w:type="dxa" w:w="1440"/>
          </w:tcPr>
          <w:p>
            <w:r>
              <w:t>&lt; 0%（连续两季度）</w:t>
            </w:r>
          </w:p>
        </w:tc>
        <w:tc>
          <w:tcPr>
            <w:tcW w:type="dxa" w:w="1440"/>
          </w:tcPr>
          <w:p>
            <w:r>
              <w:t>总需求 -15%~-25%，票价弹性失效</w:t>
            </w:r>
          </w:p>
        </w:tc>
        <w:tc>
          <w:tcPr>
            <w:tcW w:type="dxa" w:w="1440"/>
          </w:tcPr>
          <w:p>
            <w:r>
              <w:t>暴跌（通缩预期）</w:t>
            </w:r>
          </w:p>
        </w:tc>
        <w:tc>
          <w:tcPr>
            <w:tcW w:type="dxa" w:w="1440"/>
          </w:tcPr>
          <w:p>
            <w:r>
              <w:t>本币大幅贬值（美元债暴雷风险）</w:t>
            </w:r>
          </w:p>
        </w:tc>
        <w:tc>
          <w:tcPr>
            <w:tcW w:type="dxa" w:w="1440"/>
          </w:tcPr>
          <w:p>
            <w:r>
              <w:t>极高（60%）</w:t>
            </w:r>
          </w:p>
        </w:tc>
      </w:tr>
      <w:tr>
        <w:tc>
          <w:tcPr>
            <w:tcW w:type="dxa" w:w="1440"/>
          </w:tcPr>
          <w:p>
            <w:r>
              <w:t>复苏期</w:t>
            </w:r>
          </w:p>
        </w:tc>
        <w:tc>
          <w:tcPr>
            <w:tcW w:type="dxa" w:w="1440"/>
          </w:tcPr>
          <w:p>
            <w:r>
              <w:t>1%~3%</w:t>
            </w:r>
          </w:p>
        </w:tc>
        <w:tc>
          <w:tcPr>
            <w:tcW w:type="dxa" w:w="1440"/>
          </w:tcPr>
          <w:p>
            <w:r>
              <w:t>休闲需求率先反弹 +10%</w:t>
            </w:r>
          </w:p>
        </w:tc>
        <w:tc>
          <w:tcPr>
            <w:tcW w:type="dxa" w:w="1440"/>
          </w:tcPr>
          <w:p>
            <w:r>
              <w:t>低位横盘</w:t>
            </w:r>
          </w:p>
        </w:tc>
        <w:tc>
          <w:tcPr>
            <w:tcW w:type="dxa" w:w="1440"/>
          </w:tcPr>
          <w:p>
            <w:r>
              <w:t>汇率逐步企稳</w:t>
            </w:r>
          </w:p>
        </w:tc>
        <w:tc>
          <w:tcPr>
            <w:tcW w:type="dxa" w:w="1440"/>
          </w:tcPr>
          <w:p>
            <w:r>
              <w:t>中（30%）</w:t>
            </w:r>
          </w:p>
        </w:tc>
      </w:tr>
      <w:tr>
        <w:tc>
          <w:tcPr>
            <w:tcW w:type="dxa" w:w="1440"/>
          </w:tcPr>
          <w:p>
            <w:r>
              <w:t>萧条期（黑天鹅）</w:t>
            </w:r>
          </w:p>
        </w:tc>
        <w:tc>
          <w:tcPr>
            <w:tcW w:type="dxa" w:w="1440"/>
          </w:tcPr>
          <w:p>
            <w:r>
              <w:t>&lt; -4%</w:t>
            </w:r>
          </w:p>
        </w:tc>
        <w:tc>
          <w:tcPr>
            <w:tcW w:type="dxa" w:w="1440"/>
          </w:tcPr>
          <w:p>
            <w:r>
              <w:t>需求断崖（-40%），政府可能出台纾困政策</w:t>
            </w:r>
          </w:p>
        </w:tc>
        <w:tc>
          <w:tcPr>
            <w:tcW w:type="dxa" w:w="1440"/>
          </w:tcPr>
          <w:p>
            <w:r>
              <w:t>极低（但可能受战争影响反弹）</w:t>
            </w:r>
          </w:p>
        </w:tc>
        <w:tc>
          <w:tcPr>
            <w:tcW w:type="dxa" w:w="1440"/>
          </w:tcPr>
          <w:p>
            <w:r>
              <w:t>资本管制，换汇困难</w:t>
            </w:r>
          </w:p>
        </w:tc>
        <w:tc>
          <w:tcPr>
            <w:tcW w:type="dxa" w:w="1440"/>
          </w:tcPr>
          <w:p>
            <w:r>
              <w:t>极高（80%）</w:t>
            </w:r>
          </w:p>
        </w:tc>
      </w:tr>
    </w:tbl>
    <w:p>
      <w:pPr/>
    </w:p>
    <w:p>
      <w:pPr/>
      <w:r>
        <w:t>💡 玩家感知：繁荣期要“大胆扩张、锁定成本”；衰退期要“现金为王、收缩战线”；复苏期要“抢先布局、收割廉价资产”；萧条期要“活下来就是胜利”。</w:t>
      </w:r>
    </w:p>
    <w:p>
      <w:pPr>
        <w:pStyle w:val="Heading3"/>
      </w:pPr>
      <w:r>
        <w:t>20.2 对核心系统的传导机制</w:t>
      </w:r>
    </w:p>
    <w:p>
      <w:pPr/>
      <w:r>
        <w:t>传导至财务部（FIN）：汇率波动直接影响外币负债账面价值（联动T-13，高负债率+本币贬值=股东恐慌）。繁荣期融资成本下降，衰退期信用评级下调。</w:t>
      </w:r>
    </w:p>
    <w:p>
      <w:pPr/>
      <w:r>
        <w:t>传导至市场部（MKT）：经济繁荣期，两舱（商务舱/头等舱）需求系数激增，玩家需动态调整舱位布局；衰退期则需疯狂促销“随心飞”类产品以填充空座。</w:t>
      </w:r>
    </w:p>
    <w:p>
      <w:pPr/>
      <w:r>
        <w:t>传导至战略部（STG）：衰退期是廉价收购破产竞对航线和时刻槽的黄金窗口；萧条期政府可能出台行业纾困政策，需战略部及时对接。</w:t>
      </w:r>
    </w:p>
    <w:p>
      <w:pPr/>
      <w:r>
        <w:t>传导至人力资源部（HR）：衰退期劳动力市场供过于求，招聘成本下降但员工满意度承压；繁荣期人才争夺激烈，薪酬成本上升。</w:t>
      </w:r>
    </w:p>
    <w:p>
      <w:pPr/>
      <w:r>
        <w:t>🎯 玩家决策点 每个财年开局，财务顾问会提供《宏观经济展望报告》，标注当前所处周期阶段及未来12个月预测。玩家需据此调整：年度预算规模、对冲策略激进程度、航线网络扩张节奏、人员招聘计划。</w:t>
      </w:r>
    </w:p>
    <w:p>
      <w:pPr>
        <w:pStyle w:val="Heading2"/>
      </w:pPr>
      <w:r>
        <w:t>第21章 · AI竞争对手与市场份额系统</w:t>
      </w:r>
    </w:p>
    <w:p>
      <w:pPr>
        <w:pStyle w:val="Normal(Web)"/>
      </w:pPr>
      <w:r>
        <w:t>设计哲学：AI不是背景板，而是具有“野心”的活体玩家。本系统通过模拟寡头竞争，迫使CEO平衡“内政治理”与“外部战争”。竞争对手的每一次扩张、降价、结盟，都在挤压玩家的生存空间。</w:t>
      </w:r>
    </w:p>
    <w:p>
      <w:pPr>
        <w:pStyle w:val="Heading3"/>
      </w:pPr>
      <w:r>
        <w:t>21.1 竞对数量与刷新机制</w:t>
      </w:r>
    </w:p>
    <w:p>
      <w:pPr/>
      <w:r>
        <w:t>初始数量：根据地图规模动态生成。小型地图（30个机场）生成 5家，中型地图（60个机场）生成 8家，大型地图（100+机场）生成 12家。</w:t>
      </w:r>
    </w:p>
    <w:p>
      <w:pPr/>
      <w:r>
        <w:t>类型分布强制规则：全服务航司 ≤ 40%，低成本航司 ≥ 20%，确保市场多样性。</w:t>
      </w:r>
    </w:p>
    <w:p>
      <w:pPr/>
      <w:r>
        <w:t>刷新/复活机制：当AI航司破产清算后，2个财年（24个月）后将有新晋AI初创公司入场（携带“政府创业补贴”Buff，前3年破产概率降低30%）。</w:t>
      </w:r>
    </w:p>
    <w:p>
      <w:pPr>
        <w:pStyle w:val="Heading3"/>
      </w:pPr>
      <w:r>
        <w:t>21.2 竞对类型与核心策略矩阵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AI类型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机队偏好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定价策略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扩张偏好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对玩家的核心威胁</w:t>
            </w:r>
          </w:p>
        </w:tc>
      </w:tr>
      <w:tr>
        <w:tc>
          <w:tcPr>
            <w:tcW w:type="dxa" w:w="1728"/>
          </w:tcPr>
          <w:p>
            <w:r>
              <w:t>全服务巨头</w:t>
            </w:r>
          </w:p>
        </w:tc>
        <w:tc>
          <w:tcPr>
            <w:tcW w:type="dxa" w:w="1728"/>
          </w:tcPr>
          <w:p>
            <w:r>
              <w:t>宽体机为主</w:t>
            </w:r>
          </w:p>
        </w:tc>
        <w:tc>
          <w:tcPr>
            <w:tcW w:type="dxa" w:w="1728"/>
          </w:tcPr>
          <w:p>
            <w:r>
              <w:t>跟随定价（保持溢价差5%）</w:t>
            </w:r>
          </w:p>
        </w:tc>
        <w:tc>
          <w:tcPr>
            <w:tcW w:type="dxa" w:w="1728"/>
          </w:tcPr>
          <w:p>
            <w:r>
              <w:t>争夺国际枢纽时刻</w:t>
            </w:r>
          </w:p>
        </w:tc>
        <w:tc>
          <w:tcPr>
            <w:tcW w:type="dxa" w:w="1728"/>
          </w:tcPr>
          <w:p>
            <w:r>
              <w:t>抢夺高端两舱客源，抬高STG航权获取难度</w:t>
            </w:r>
          </w:p>
        </w:tc>
      </w:tr>
      <w:tr>
        <w:tc>
          <w:tcPr>
            <w:tcW w:type="dxa" w:w="1728"/>
          </w:tcPr>
          <w:p>
            <w:r>
              <w:t>低成本杀手</w:t>
            </w:r>
          </w:p>
        </w:tc>
        <w:tc>
          <w:tcPr>
            <w:tcW w:type="dxa" w:w="1728"/>
          </w:tcPr>
          <w:p>
            <w:r>
              <w:t>单一系列窄体机</w:t>
            </w:r>
          </w:p>
        </w:tc>
        <w:tc>
          <w:tcPr>
            <w:tcW w:type="dxa" w:w="1728"/>
          </w:tcPr>
          <w:p>
            <w:r>
              <w:t>永远比玩家低 8%~15%</w:t>
            </w:r>
          </w:p>
        </w:tc>
        <w:tc>
          <w:tcPr>
            <w:tcW w:type="dxa" w:w="1728"/>
          </w:tcPr>
          <w:p>
            <w:r>
              <w:t>专注点对点高频航线</w:t>
            </w:r>
          </w:p>
        </w:tc>
        <w:tc>
          <w:tcPr>
            <w:tcW w:type="dxa" w:w="1728"/>
          </w:tcPr>
          <w:p>
            <w:r>
              <w:t>拖垮短途航线利润率，逼迫玩家陷入价格战</w:t>
            </w:r>
          </w:p>
        </w:tc>
      </w:tr>
      <w:tr>
        <w:tc>
          <w:tcPr>
            <w:tcW w:type="dxa" w:w="1728"/>
          </w:tcPr>
          <w:p>
            <w:r>
              <w:t>区域支线王</w:t>
            </w:r>
          </w:p>
        </w:tc>
        <w:tc>
          <w:tcPr>
            <w:tcW w:type="dxa" w:w="1728"/>
          </w:tcPr>
          <w:p>
            <w:r>
              <w:t>涡桨/小型喷气</w:t>
            </w:r>
          </w:p>
        </w:tc>
        <w:tc>
          <w:tcPr>
            <w:tcW w:type="dxa" w:w="1728"/>
          </w:tcPr>
          <w:p>
            <w:r>
              <w:t>垄断性高价（无竞对时）</w:t>
            </w:r>
          </w:p>
        </w:tc>
        <w:tc>
          <w:tcPr>
            <w:tcW w:type="dxa" w:w="1728"/>
          </w:tcPr>
          <w:p>
            <w:r>
              <w:t>深耕二三线补贴航线</w:t>
            </w:r>
          </w:p>
        </w:tc>
        <w:tc>
          <w:tcPr>
            <w:tcW w:type="dxa" w:w="1728"/>
          </w:tcPr>
          <w:p>
            <w:r>
              <w:t>抢占政府补贴资源，堵死STG的“农村包围城市”路线</w:t>
            </w:r>
          </w:p>
        </w:tc>
      </w:tr>
      <w:tr>
        <w:tc>
          <w:tcPr>
            <w:tcW w:type="dxa" w:w="1728"/>
          </w:tcPr>
          <w:p>
            <w:r>
              <w:t>货运物流商</w:t>
            </w:r>
          </w:p>
        </w:tc>
        <w:tc>
          <w:tcPr>
            <w:tcW w:type="dxa" w:w="1728"/>
          </w:tcPr>
          <w:p>
            <w:r>
              <w:t>货机/客改货</w:t>
            </w:r>
          </w:p>
        </w:tc>
        <w:tc>
          <w:tcPr>
            <w:tcW w:type="dxa" w:w="1728"/>
          </w:tcPr>
          <w:p>
            <w:r>
              <w:t>按重量时效计价</w:t>
            </w:r>
          </w:p>
        </w:tc>
        <w:tc>
          <w:tcPr>
            <w:tcW w:type="dxa" w:w="1728"/>
          </w:tcPr>
          <w:p>
            <w:r>
              <w:t>布局货运枢纽</w:t>
            </w:r>
          </w:p>
        </w:tc>
        <w:tc>
          <w:tcPr>
            <w:tcW w:type="dxa" w:w="1728"/>
          </w:tcPr>
          <w:p>
            <w:r>
              <w:t>挤压玩家腹舱收益，抬高MNT货机维护成本</w:t>
            </w:r>
          </w:p>
        </w:tc>
      </w:tr>
    </w:tbl>
    <w:p>
      <w:pPr/>
    </w:p>
    <w:p>
      <w:pPr>
        <w:pStyle w:val="Heading3"/>
      </w:pPr>
      <w:r>
        <w:t>21.3 AI行为模型（分层状态机）</w:t>
      </w:r>
    </w:p>
    <w:p>
      <w:pPr>
        <w:pStyle w:val="Normal(Web)"/>
      </w:pPr>
      <w:r>
        <w:t>设计哲学：AI不是背景板，而是具有"野心"的活体玩家。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AI状态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行为表现（玩家可见）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破产概率</w:t>
            </w:r>
          </w:p>
        </w:tc>
      </w:tr>
      <w:tr>
        <w:tc>
          <w:tcPr>
            <w:tcW w:type="dxa" w:w="2160"/>
          </w:tcPr>
          <w:p>
            <w:r>
              <w:t>稳态巡航</w:t>
            </w:r>
          </w:p>
        </w:tc>
        <w:tc>
          <w:tcPr>
            <w:tcW w:type="dxa" w:w="2160"/>
          </w:tcPr>
          <w:p>
            <w:r>
              <w:t>现金跑道 ≥ 15个月 + 市占率稳定</w:t>
            </w:r>
          </w:p>
        </w:tc>
        <w:tc>
          <w:tcPr>
            <w:tcW w:type="dxa" w:w="2160"/>
          </w:tcPr>
          <w:p>
            <w:r>
              <w:t>维持运力，票价跟随通胀微调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进攻扩张</w:t>
            </w:r>
          </w:p>
        </w:tc>
        <w:tc>
          <w:tcPr>
            <w:tcW w:type="dxa" w:w="2160"/>
          </w:tcPr>
          <w:p>
            <w:r>
              <w:t>现金跑道 ≥ 20个月 + 拥有“掠夺者”隐藏性格</w:t>
            </w:r>
          </w:p>
        </w:tc>
        <w:tc>
          <w:tcPr>
            <w:tcW w:type="dxa" w:w="2160"/>
          </w:tcPr>
          <w:p>
            <w:r>
              <w:t>针对玩家Top3盈利航线投放大运力（降价10%）；在玩家枢纽高溢价收购时刻槽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防御收缩</w:t>
            </w:r>
          </w:p>
        </w:tc>
        <w:tc>
          <w:tcPr>
            <w:tcW w:type="dxa" w:w="2160"/>
          </w:tcPr>
          <w:p>
            <w:r>
              <w:t>负债率 ≥ 70% 或 现金跑道 ≤ 6个月</w:t>
            </w:r>
          </w:p>
        </w:tc>
        <w:tc>
          <w:tcPr>
            <w:tcW w:type="dxa" w:w="2160"/>
          </w:tcPr>
          <w:p>
            <w:r>
              <w:t>停飞30%亏损航线；抛售机龄 &gt; 12年的二手飞机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垂死挣扎</w:t>
            </w:r>
          </w:p>
        </w:tc>
        <w:tc>
          <w:tcPr>
            <w:tcW w:type="dxa" w:w="2160"/>
          </w:tcPr>
          <w:p>
            <w:r>
              <w:t>现金跑道 ≤ 0 且 融资失败</w:t>
            </w:r>
          </w:p>
        </w:tc>
        <w:tc>
          <w:tcPr>
            <w:tcW w:type="dxa" w:w="2160"/>
          </w:tcPr>
          <w:p>
            <w:r>
              <w:t>发起“自杀式”倾销（票价打5折）；向玩家发起紧急代码共享请求（寻求接盘）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>
      <w:pPr/>
    </w:p>
    <w:p>
      <w:pPr/>
      <w:r>
        <w:t>🧠 玩家应对策略：当AI进入“进攻扩张”状态时，玩家可选择“价格战”（消耗现金）、“差异化”（提升服务/品牌）或“迂回”（开辟新市场避开锋芒）。每种选择都有长期代价。</w:t>
      </w:r>
    </w:p>
    <w:p>
      <w:pPr/>
      <w:r>
        <w:t>AI进入"垂死挣扎"状态后，将给予玩家30天（游戏内）的响应窗口期。若玩家在此期间接受代码共享请求，AI将免于破产（被玩家部分吸收）；若玩家拒绝或超时，AI将在30天后进入破产清算流程。若玩家接受代码共享请求，AI将进入'被托管'状态，其50%的运力将纳入玩家网络（收益归玩家），但AI品牌仍独立存在（不触发刷新机制）。若玩家拒绝，AI在30天后正式破产清算，启动2财年刷新倒计时。</w:t>
      </w:r>
    </w:p>
    <w:p>
      <w:pPr>
        <w:pStyle w:val="Heading3"/>
      </w:pPr>
      <w:r>
        <w:t>21.4 市场份额动态计算（实时博弈）</w:t>
      </w:r>
    </w:p>
    <w:p>
      <w:pPr/>
      <w:r>
        <w:t>统计口径：市场份额 = (玩家ASK + AI ASK) / 市场总ASK（ASK = 可用座公里）。</w:t>
      </w:r>
    </w:p>
    <w:p>
      <w:pPr/>
      <w:r>
        <w:t>对飞航线压迫机制：在任意点对点航线上，若玩家的 周班次 &lt; AI竞对的60%，玩家在该航线的品牌认知度每季度下降2%，导致票价弹性系数恶化（无法卖出议价）。</w:t>
      </w:r>
    </w:p>
    <w:p>
      <w:pPr/>
      <w:r>
        <w:t>规模效应奖励：当玩家在某大区（如亚太）的市占率环比增长超过2%时，触发“网络效应”增益：该区域内单位销售成本摊销下降3%（持续到下季度）。</w:t>
      </w:r>
    </w:p>
    <w:p>
      <w:pPr/>
      <w:r>
        <w:t>📊 可视化呈现 主界面“竞争态势图”显示各区域市场份额饼图，以及AI竞对在玩家核心航线上的运力投放变化趋势。鼠标悬停可查看详细数据。</w:t>
      </w:r>
    </w:p>
    <w:p>
      <w:pPr>
        <w:pStyle w:val="Heading3"/>
      </w:pPr>
      <w:r>
        <w:t>21.5 竞合关系深度系统（代码共享 / 联营）</w:t>
      </w:r>
    </w:p>
    <w:p>
      <w:pPr/>
      <w:r>
        <w:t>提案触发：非敌对状态（非“掠夺者”标签）的AI，若在玩家枢纽以外的航线有重叠，每2年有概率发起合作。</w:t>
      </w:r>
    </w:p>
    <w:p>
      <w:pPr/>
      <w:r>
        <w:t>玩家抉择：</w:t>
      </w:r>
    </w:p>
    <w:p>
      <w:pPr/>
      <w:r>
        <w:t>接受代码共享：客座率 +5%~12%，但需让渡该航线30%的定价决策权（可能导致收益被稀释）。</w:t>
      </w:r>
    </w:p>
    <w:p>
      <w:pPr/>
      <w:r>
        <w:t>拒绝合作：AI可能转头与您的竞争对手（如联盟外航司）结盟，形成包围圈。</w:t>
      </w:r>
    </w:p>
    <w:p>
      <w:pPr/>
      <w:r>
        <w:t>成立联营（Joint Venture）：需双方合计市占率 &lt; 40%（否则触发反垄断审查，与SAF部门联动）。联营后收益池共享，但需分摊成本。</w:t>
      </w:r>
    </w:p>
    <w:p>
      <w:pPr/>
      <w:r>
        <w:t>背叛机制：若玩家在合作期间大幅降价抢夺AI的核心客源，AI将立即解除合约，并生成“仇恨标记”（未来5年内永不合作）。</w:t>
      </w:r>
    </w:p>
    <w:p>
      <w:pPr>
        <w:pStyle w:val="Heading2"/>
      </w:pPr>
      <w:r>
        <w:t>第22章 · 统一随机事件引擎</w:t>
      </w:r>
    </w:p>
    <w:p>
      <w:pPr>
        <w:pStyle w:val="Normal(Web)"/>
      </w:pPr>
      <w:r>
        <w:t>设计哲学：拒绝“线性死水”。本引擎是游戏世界的“呼吸系统”，通过事件驱动制造动态困境，强制玩家打破“最优解”惯性。所有事件必须服务于“讲故事”和“制造决策两难”。</w:t>
      </w:r>
    </w:p>
    <w:p>
      <w:pPr>
        <w:pStyle w:val="Heading3"/>
      </w:pPr>
      <w:r>
        <w:t>22.1 事件池结构（Event Pool Schema）</w:t>
      </w:r>
    </w:p>
    <w:p>
      <w:pPr>
        <w:pStyle w:val="Normal(Web)"/>
      </w:pPr>
      <w:r>
        <w:t>系统内置一个全局事件库（约120~150个独立事件），运行时根据条件动态激活。每个事件的数据结构如下：</w:t>
      </w:r>
    </w:p>
    <w:p>
      <w:pPr/>
      <w:r>
        <w:t>{   "event_id": "EVT_NAT_TYPHOON_001",   "event_name": "超强台风登陆枢纽",   "category": "自然灾害",   "rarity": "史诗",   "trigger_logic": {     "condition_type": "概率轮盘 + 前置条件",     "probability_base": "8%",     "condition_script": "当前月份 ∈ [6,9] AND 玩家拥有沿海枢纽 AND 该枢纽准点率 &lt; 85%",     "weight_modifier": "若枢纽维护预算低于行业平均，概率 ×2.0"   },   "cooldown": 18,   "chain_id": "CHAIN_STORM",   "chain_position": 1,   "departments_involved": ["OPS", "MKT", "FIN", "SAF"],   "resolution_options": [     { "id": "OPT_A", "desc": "提前12小时取消全部航班（安全优先）", "cost": -3000000, "safety_bonus": 15, "brand_impact": -5 },     { "id": "OPT_B", "desc": "动态调整，等待窗口期硬飞（赌一把）", "risk": "若失败则导致大面积备降，赔偿+品牌暴跌", "cost": -1000000, "brand_impact": -25 }   ],   "chain_reaction": { "next_event_id": "EVT_HR_STRIKE_002", "delay_months": 2, "trigger_if": "OPT_B 被选择且造成大面积延误" } }</w:t>
      </w:r>
    </w:p>
    <w:p>
      <w:pPr>
        <w:pStyle w:val="Heading3"/>
      </w:pPr>
      <w:r>
        <w:t>22.2 事件分类与层级权重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子类示例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触发倾向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冷却平均时长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效果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玩家感知</w:t>
            </w:r>
          </w:p>
        </w:tc>
      </w:tr>
      <w:tr>
        <w:tc>
          <w:tcPr>
            <w:tcW w:type="dxa" w:w="1440"/>
          </w:tcPr>
          <w:p>
            <w:r>
              <w:t>自然灾害</w:t>
            </w:r>
          </w:p>
        </w:tc>
        <w:tc>
          <w:tcPr>
            <w:tcW w:type="dxa" w:w="1440"/>
          </w:tcPr>
          <w:p>
            <w:r>
              <w:t>台风、暴雪、火山灰、地震</w:t>
            </w:r>
          </w:p>
        </w:tc>
        <w:tc>
          <w:tcPr>
            <w:tcW w:type="dxa" w:w="1440"/>
          </w:tcPr>
          <w:p>
            <w:r>
              <w:t>季节/地理强相关</w:t>
            </w:r>
          </w:p>
        </w:tc>
        <w:tc>
          <w:tcPr>
            <w:tcW w:type="dxa" w:w="1440"/>
          </w:tcPr>
          <w:p>
            <w:r>
              <w:t>12~18个月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考验OPS应急与FIN备付金</w:t>
            </w:r>
          </w:p>
        </w:tc>
      </w:tr>
      <w:tr>
        <w:tc>
          <w:tcPr>
            <w:tcW w:type="dxa" w:w="1440"/>
          </w:tcPr>
          <w:p>
            <w:r>
              <w:t>人为事故</w:t>
            </w:r>
          </w:p>
        </w:tc>
        <w:tc>
          <w:tcPr>
            <w:tcW w:type="dxa" w:w="1440"/>
          </w:tcPr>
          <w:p>
            <w:r>
              <w:t>跑道入侵、地勤剐蹭、引擎鸟击</w:t>
            </w:r>
          </w:p>
        </w:tc>
        <w:tc>
          <w:tcPr>
            <w:tcW w:type="dxa" w:w="1440"/>
          </w:tcPr>
          <w:p>
            <w:r>
              <w:t>员工疲劳度/机龄正相关</w:t>
            </w:r>
          </w:p>
        </w:tc>
        <w:tc>
          <w:tcPr>
            <w:tcW w:type="dxa" w:w="1440"/>
          </w:tcPr>
          <w:p>
            <w:r>
              <w:t>6~12个月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考验SAF调查与MNT维修能力</w:t>
            </w:r>
          </w:p>
        </w:tc>
      </w:tr>
      <w:tr>
        <w:tc>
          <w:tcPr>
            <w:tcW w:type="dxa" w:w="1440"/>
          </w:tcPr>
          <w:p>
            <w:r>
              <w:t>市场突变</w:t>
            </w:r>
          </w:p>
        </w:tc>
        <w:tc>
          <w:tcPr>
            <w:tcW w:type="dxa" w:w="1440"/>
          </w:tcPr>
          <w:p>
            <w:r>
              <w:t>汇率闪崩、竞对倾销</w:t>
            </w:r>
          </w:p>
        </w:tc>
        <w:tc>
          <w:tcPr>
            <w:tcW w:type="dxa" w:w="1440"/>
          </w:tcPr>
          <w:p>
            <w:r>
              <w:t>宏观经济周期联动</w:t>
            </w:r>
          </w:p>
        </w:tc>
        <w:tc>
          <w:tcPr>
            <w:tcW w:type="dxa" w:w="1440"/>
          </w:tcPr>
          <w:p>
            <w:r>
              <w:t>6个月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考验FIN对冲与MKT定价策略</w:t>
            </w:r>
          </w:p>
        </w:tc>
      </w:tr>
      <w:tr>
        <w:tc>
          <w:tcPr>
            <w:tcW w:type="dxa" w:w="1440"/>
          </w:tcPr>
          <w:p>
            <w:r>
              <w:t>市场突变</w:t>
            </w:r>
          </w:p>
        </w:tc>
        <w:tc>
          <w:tcPr>
            <w:tcW w:type="dxa" w:w="1440"/>
          </w:tcPr>
          <w:p>
            <w:r>
              <w:t>油价闪崩</w:t>
            </w:r>
          </w:p>
        </w:tc>
        <w:tc>
          <w:tcPr>
            <w:tcW w:type="dxa" w:w="1440"/>
          </w:tcPr>
          <w:p>
            <w:r>
              <w:t>地缘政治缓和 / OPEC增产</w:t>
            </w:r>
          </w:p>
        </w:tc>
        <w:tc>
          <w:tcPr>
            <w:tcW w:type="dxa" w:w="1440"/>
          </w:tcPr>
          <w:p>
            <w:r>
              <w:t>持续1-2周</w:t>
            </w:r>
          </w:p>
        </w:tc>
        <w:tc>
          <w:tcPr>
            <w:tcW w:type="dxa" w:w="1440"/>
          </w:tcPr>
          <w:p>
            <w:r>
              <w:t>油价单日暴跌 ≥20%</w:t>
            </w:r>
          </w:p>
        </w:tc>
        <w:tc>
          <w:tcPr>
            <w:tcW w:type="dxa" w:w="1440"/>
          </w:tcPr>
          <w:p>
            <w:r>
              <w:t>考验FIN对冲与MKT定价策略</w:t>
            </w:r>
          </w:p>
        </w:tc>
      </w:tr>
      <w:tr>
        <w:tc>
          <w:tcPr>
            <w:tcW w:type="dxa" w:w="1440"/>
          </w:tcPr>
          <w:p>
            <w:r>
              <w:t>市场突变</w:t>
            </w:r>
          </w:p>
        </w:tc>
        <w:tc>
          <w:tcPr>
            <w:tcW w:type="dxa" w:w="1440"/>
          </w:tcPr>
          <w:p>
            <w:r>
              <w:t>燃油暴涨</w:t>
            </w:r>
          </w:p>
        </w:tc>
        <w:tc>
          <w:tcPr>
            <w:tcW w:type="dxa" w:w="1440"/>
          </w:tcPr>
          <w:p>
            <w:r>
              <w:t>产油区冲突 / 自然灾害</w:t>
            </w:r>
          </w:p>
        </w:tc>
        <w:tc>
          <w:tcPr>
            <w:tcW w:type="dxa" w:w="1440"/>
          </w:tcPr>
          <w:p>
            <w:r>
              <w:t>持续1-3个月</w:t>
            </w:r>
          </w:p>
        </w:tc>
        <w:tc>
          <w:tcPr>
            <w:tcW w:type="dxa" w:w="1440"/>
          </w:tcPr>
          <w:p>
            <w:r>
              <w:t>油价单日暴涨 ≥25%</w:t>
            </w:r>
          </w:p>
        </w:tc>
        <w:tc>
          <w:tcPr>
            <w:tcW w:type="dxa" w:w="1440"/>
          </w:tcPr>
          <w:p>
            <w:r>
              <w:t>考验FIN对冲与MKT定价策略</w:t>
            </w:r>
          </w:p>
        </w:tc>
      </w:tr>
      <w:tr>
        <w:tc>
          <w:tcPr>
            <w:tcW w:type="dxa" w:w="1440"/>
          </w:tcPr>
          <w:p>
            <w:r>
              <w:t>市场突变</w:t>
            </w:r>
          </w:p>
        </w:tc>
        <w:tc>
          <w:tcPr>
            <w:tcW w:type="dxa" w:w="1440"/>
          </w:tcPr>
          <w:p>
            <w:r>
              <w:t>燃油断供预警</w:t>
            </w:r>
          </w:p>
        </w:tc>
        <w:tc>
          <w:tcPr>
            <w:tcW w:type="dxa" w:w="1440"/>
          </w:tcPr>
          <w:p>
            <w:r>
              <w:t>区域供应链中断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某区域机场燃油供应紧张，价格溢价 +50%</w:t>
            </w:r>
          </w:p>
        </w:tc>
        <w:tc>
          <w:tcPr>
            <w:tcW w:type="dxa" w:w="1440"/>
          </w:tcPr>
          <w:p>
            <w:r>
              <w:t>考验FIN对冲与MKT定价策略</w:t>
            </w:r>
          </w:p>
        </w:tc>
      </w:tr>
      <w:tr>
        <w:tc>
          <w:tcPr>
            <w:tcW w:type="dxa" w:w="1440"/>
          </w:tcPr>
          <w:p>
            <w:r>
              <w:t>政策变化</w:t>
            </w:r>
          </w:p>
        </w:tc>
        <w:tc>
          <w:tcPr>
            <w:tcW w:type="dxa" w:w="1440"/>
          </w:tcPr>
          <w:p>
            <w:r>
              <w:t>航权开放、碳税加征、宵禁延长</w:t>
            </w:r>
          </w:p>
        </w:tc>
        <w:tc>
          <w:tcPr>
            <w:tcW w:type="dxa" w:w="1440"/>
          </w:tcPr>
          <w:p>
            <w:r>
              <w:t>战略部政府关系点数影响</w:t>
            </w:r>
          </w:p>
        </w:tc>
        <w:tc>
          <w:tcPr>
            <w:tcW w:type="dxa" w:w="1440"/>
          </w:tcPr>
          <w:p>
            <w:r>
              <w:t>12个月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考验STG战略前瞻与合规应对</w:t>
            </w:r>
          </w:p>
        </w:tc>
      </w:tr>
      <w:tr>
        <w:tc>
          <w:tcPr>
            <w:tcW w:type="dxa" w:w="1440"/>
          </w:tcPr>
          <w:p>
            <w:r>
              <w:t>政策变化</w:t>
            </w:r>
          </w:p>
        </w:tc>
        <w:tc>
          <w:tcPr>
            <w:tcW w:type="dxa" w:w="1440"/>
          </w:tcPr>
          <w:p>
            <w:r>
              <w:t>碳价飙升</w:t>
            </w:r>
          </w:p>
        </w:tc>
        <w:tc>
          <w:tcPr>
            <w:tcW w:type="dxa" w:w="1440"/>
          </w:tcPr>
          <w:p>
            <w:r>
              <w:t>EU ETS政策收紧 / 地缘政治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碳价单月上涨 ≥30%</w:t>
            </w:r>
          </w:p>
        </w:tc>
        <w:tc>
          <w:tcPr>
            <w:tcW w:type="dxa" w:w="1440"/>
          </w:tcPr>
          <w:p>
            <w:r>
              <w:t>考验STG战略前瞻与合规应对</w:t>
            </w:r>
          </w:p>
        </w:tc>
      </w:tr>
      <w:tr>
        <w:tc>
          <w:tcPr>
            <w:tcW w:type="dxa" w:w="1440"/>
          </w:tcPr>
          <w:p>
            <w:r>
              <w:t>政策变化</w:t>
            </w:r>
          </w:p>
        </w:tc>
        <w:tc>
          <w:tcPr>
            <w:tcW w:type="dxa" w:w="1440"/>
          </w:tcPr>
          <w:p>
            <w:r>
              <w:t>碳配额收紧</w:t>
            </w:r>
          </w:p>
        </w:tc>
        <w:tc>
          <w:tcPr>
            <w:tcW w:type="dxa" w:w="1440"/>
          </w:tcPr>
          <w:p>
            <w:r>
              <w:t>欧盟Fit for 55政策推进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免费配额比例额外下降</w:t>
            </w:r>
          </w:p>
        </w:tc>
        <w:tc>
          <w:tcPr>
            <w:tcW w:type="dxa" w:w="1440"/>
          </w:tcPr>
          <w:p>
            <w:r>
              <w:t>考验STG战略前瞻与合规应对</w:t>
            </w:r>
          </w:p>
        </w:tc>
      </w:tr>
      <w:tr>
        <w:tc>
          <w:tcPr>
            <w:tcW w:type="dxa" w:w="1440"/>
          </w:tcPr>
          <w:p>
            <w:r>
              <w:t>政策变化</w:t>
            </w:r>
          </w:p>
        </w:tc>
        <w:tc>
          <w:tcPr>
            <w:tcW w:type="dxa" w:w="1440"/>
          </w:tcPr>
          <w:p>
            <w:r>
              <w:t>CORSIA强制期启动</w:t>
            </w:r>
          </w:p>
        </w:tc>
        <w:tc>
          <w:tcPr>
            <w:tcW w:type="dxa" w:w="1440"/>
          </w:tcPr>
          <w:p>
            <w:r>
              <w:t>游戏年份进入2027年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国际航线碳成本大幅增加</w:t>
            </w:r>
          </w:p>
        </w:tc>
        <w:tc>
          <w:tcPr>
            <w:tcW w:type="dxa" w:w="1440"/>
          </w:tcPr>
          <w:p>
            <w:r>
              <w:t>考验STG战略前瞻与合规应对</w:t>
            </w:r>
          </w:p>
        </w:tc>
      </w:tr>
      <w:tr>
        <w:tc>
          <w:tcPr>
            <w:tcW w:type="dxa" w:w="1440"/>
          </w:tcPr>
          <w:p>
            <w:r>
              <w:t>供应链事件</w:t>
            </w:r>
          </w:p>
        </w:tc>
        <w:tc>
          <w:tcPr>
            <w:tcW w:type="dxa" w:w="1440"/>
          </w:tcPr>
          <w:p>
            <w:r>
              <w:t>当模拟的‘全球飞机交付指数’显示延迟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影响玩家的机队引进计划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内部危机</w:t>
            </w:r>
          </w:p>
        </w:tc>
        <w:tc>
          <w:tcPr>
            <w:tcW w:type="dxa" w:w="1440"/>
          </w:tcPr>
          <w:p>
            <w:r>
              <w:t>工会罢工倒计时、飞行员集体病假、核心高管跳槽</w:t>
            </w:r>
          </w:p>
        </w:tc>
        <w:tc>
          <w:tcPr>
            <w:tcW w:type="dxa" w:w="1440"/>
          </w:tcPr>
          <w:p>
            <w:r>
              <w:t>员工满意度/忠诚度阈值触发</w:t>
            </w:r>
          </w:p>
        </w:tc>
        <w:tc>
          <w:tcPr>
            <w:tcW w:type="dxa" w:w="1440"/>
          </w:tcPr>
          <w:p>
            <w:r>
              <w:t>9个月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考验HR谈判与CEO危机公关</w:t>
            </w:r>
          </w:p>
        </w:tc>
      </w:tr>
    </w:tbl>
    <w:p>
      <w:pPr/>
    </w:p>
    <w:p>
      <w:pPr>
        <w:pStyle w:val="Heading3"/>
      </w:pPr>
      <w:r>
        <w:t>22.3 事件连锁规则（Event Chain Reaction）</w:t>
      </w:r>
    </w:p>
    <w:p>
      <w:pPr>
        <w:pStyle w:val="Normal(Web)"/>
      </w:pPr>
      <w:r>
        <w:t>为防止事件“孤岛化”，引擎支持有向无环图（DAG）式的连锁反应：</w:t>
      </w:r>
    </w:p>
    <w:p>
      <w:pPr/>
      <w:r>
        <w:t>触发校验：当一个事件被解决（或失败）时，系统检查其 chain_id。若存在 next_event_id 且 trigger_if 条件满足，则将该后续事件加入“待触发队列”。</w:t>
      </w:r>
    </w:p>
    <w:p>
      <w:pPr/>
      <w:r>
        <w:t>延迟机制：后续事件不立刻发生，而是按 delay_months 延后（例如台风导致航班积压，2个月后员工因疲劳过度发起罢工）。</w:t>
      </w:r>
    </w:p>
    <w:p>
      <w:pPr/>
      <w:r>
        <w:t>打断机制：若玩家在连锁期间（如台风后）主动投入资源进行“善后安抚”，系统可降低下一环节的触发概率（最多降低50%）。</w:t>
      </w:r>
    </w:p>
    <w:p>
      <w:pPr/>
      <w:r>
        <w:t>⚡ 连锁示例： 台风登陆 → 枢纽关闭 → 旅客滞留 → 加班费暴涨 → 飞行员疲劳投诉 → 罢工倒计时。每一个环节玩家都有机会介入打断，但需要付出成本。</w:t>
      </w:r>
    </w:p>
    <w:p>
      <w:pPr>
        <w:pStyle w:val="Heading3"/>
      </w:pPr>
      <w:r>
        <w:t>22.4 冷却与防骚扰机制</w:t>
      </w:r>
    </w:p>
    <w:p>
      <w:pPr/>
      <w:r>
        <w:t>全局计数器：每个事件独立记录 last_trigger_time（游戏内月份）。系统每次抽取前校验 当前月份 - last_trigger_time ≥ cooldown。</w:t>
      </w:r>
    </w:p>
    <w:p>
      <w:pPr/>
      <w:r>
        <w:t>同分类限流：同一分类（如自然灾害）在单财年内最多触发 2次，避免游戏变成“末日求生”。</w:t>
      </w:r>
    </w:p>
    <w:p>
      <w:pPr/>
      <w:r>
        <w:t>坏运保护（Pity Timer）：若玩家连续2个季度（6个月）未触发任何“红色危机”，系统将在下一季度强制从“警告级”事件池中抽取一个事件（确保玩家不会因运气太好而丧失挑战）。</w:t>
      </w:r>
    </w:p>
    <w:p>
      <w:pPr>
        <w:pStyle w:val="Heading3"/>
      </w:pPr>
      <w:r>
        <w:t>22.5 与各部门联动接口规范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事件效果类型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数据写入目标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联动部门示例</w:t>
            </w:r>
          </w:p>
        </w:tc>
      </w:tr>
      <w:tr>
        <w:tc>
          <w:tcPr>
            <w:tcW w:type="dxa" w:w="2880"/>
          </w:tcPr>
          <w:p>
            <w:r>
              <w:t>ops_flight_delay</w:t>
            </w:r>
          </w:p>
        </w:tc>
        <w:tc>
          <w:tcPr>
            <w:tcW w:type="dxa" w:w="2880"/>
          </w:tcPr>
          <w:p>
            <w:r>
              <w:t>运营部实时数据总线</w:t>
            </w:r>
          </w:p>
        </w:tc>
        <w:tc>
          <w:tcPr>
            <w:tcW w:type="dxa" w:w="2880"/>
          </w:tcPr>
          <w:p>
            <w:r>
              <w:t>OPS（准点率暴跌）→ MKT（退票激增）→ FIN（赔偿支出）</w:t>
            </w:r>
          </w:p>
        </w:tc>
      </w:tr>
      <w:tr>
        <w:tc>
          <w:tcPr>
            <w:tcW w:type="dxa" w:w="2880"/>
          </w:tcPr>
          <w:p>
            <w:r>
              <w:t>fin_extra_cost</w:t>
            </w:r>
          </w:p>
        </w:tc>
        <w:tc>
          <w:tcPr>
            <w:tcW w:type="dxa" w:w="2880"/>
          </w:tcPr>
          <w:p>
            <w:r>
              <w:t>直接扣减现金储备并触发预警</w:t>
            </w:r>
          </w:p>
        </w:tc>
        <w:tc>
          <w:tcPr>
            <w:tcW w:type="dxa" w:w="2880"/>
          </w:tcPr>
          <w:p>
            <w:r>
              <w:t>FIN（现金流闪红）→ 董事会（满意度下降）</w:t>
            </w:r>
          </w:p>
        </w:tc>
      </w:tr>
      <w:tr>
        <w:tc>
          <w:tcPr>
            <w:tcW w:type="dxa" w:w="2880"/>
          </w:tcPr>
          <w:p>
            <w:r>
              <w:t>hr_satisfaction_drop</w:t>
            </w:r>
          </w:p>
        </w:tc>
        <w:tc>
          <w:tcPr>
            <w:tcW w:type="dxa" w:w="2880"/>
          </w:tcPr>
          <w:p>
            <w:r>
              <w:t>修改员工满意度基数</w:t>
            </w:r>
          </w:p>
        </w:tc>
        <w:tc>
          <w:tcPr>
            <w:tcW w:type="dxa" w:w="2880"/>
          </w:tcPr>
          <w:p>
            <w:r>
              <w:t>HR（触发罢工倒计时）→ OPS（航班取消）</w:t>
            </w:r>
          </w:p>
        </w:tc>
      </w:tr>
      <w:tr>
        <w:tc>
          <w:tcPr>
            <w:tcW w:type="dxa" w:w="2880"/>
          </w:tcPr>
          <w:p>
            <w:r>
              <w:t>safety_rating_drop</w:t>
            </w:r>
          </w:p>
        </w:tc>
        <w:tc>
          <w:tcPr>
            <w:tcW w:type="dxa" w:w="2880"/>
          </w:tcPr>
          <w:p>
            <w:r>
              <w:t>修改安全评级分数</w:t>
            </w:r>
          </w:p>
        </w:tc>
        <w:tc>
          <w:tcPr>
            <w:tcW w:type="dxa" w:w="2880"/>
          </w:tcPr>
          <w:p>
            <w:r>
              <w:t>SAF（触发局方检查）→ STG（航权受限）</w:t>
            </w:r>
          </w:p>
        </w:tc>
      </w:tr>
      <w:tr>
        <w:tc>
          <w:tcPr>
            <w:tcW w:type="dxa" w:w="2880"/>
          </w:tcPr>
          <w:p>
            <w:r>
              <w:t>brand_value_drop</w:t>
            </w:r>
          </w:p>
        </w:tc>
        <w:tc>
          <w:tcPr>
            <w:tcW w:type="dxa" w:w="2880"/>
          </w:tcPr>
          <w:p>
            <w:r>
              <w:t>修改品牌净值</w:t>
            </w:r>
          </w:p>
        </w:tc>
        <w:tc>
          <w:tcPr>
            <w:tcW w:type="dxa" w:w="2880"/>
          </w:tcPr>
          <w:p>
            <w:r>
              <w:t>MKT（定价权减弱）→ FIN（融资成本上升）</w:t>
            </w:r>
          </w:p>
        </w:tc>
      </w:tr>
    </w:tbl>
    <w:p>
      <w:pPr/>
    </w:p>
    <w:p>
      <w:pPr>
        <w:pStyle w:val="Heading3"/>
      </w:pPr>
      <w:r>
        <w:t>22.6 实时外部数据接入规范</w:t>
      </w:r>
    </w:p>
    <w:p>
      <w:pPr/>
      <w:r>
        <w:t>全球航空管制与天气数据 (联动OPS/SAF)：</w:t>
      </w:r>
    </w:p>
    <w:p>
      <w:pPr/>
      <w:r>
        <w:t>数据源：接入模拟实时气象与NOTAM数据流。</w:t>
      </w:r>
    </w:p>
    <w:p>
      <w:pPr/>
      <w:r>
        <w:t>影响机制：当数据流显示特定区域（如北大西洋、东南亚）出现极端天气或火山灰时，引擎自动向该区域航线的准点率施加-20%~-50%的负面修正，并随机触发‘航路关闭’事件。</w:t>
      </w:r>
    </w:p>
    <w:p>
      <w:pPr/>
      <w:r>
        <w:t>劳动力市场数据 (联动HR)：</w:t>
      </w:r>
    </w:p>
    <w:p>
      <w:pPr/>
      <w:r>
        <w:t>数据源：引入动态“全球航空人才紧缺指数”。</w:t>
      </w:r>
    </w:p>
    <w:p>
      <w:pPr/>
      <w:r>
        <w:t>影响机制：该指数每月波动，直接影响HR部门的招聘成本（±15%）和关键岗位（飞行员、机务）的招聘成功率。</w:t>
      </w:r>
    </w:p>
    <w:p>
      <w:pPr/>
      <w:r>
        <w:t>地缘政治风险指数 (联动STG/SAF)：</w:t>
      </w:r>
    </w:p>
    <w:p>
      <w:pPr/>
      <w:r>
        <w:t>数据源：引入动态“区域风险等级”（0-100）。</w:t>
      </w:r>
    </w:p>
    <w:p>
      <w:pPr/>
      <w:r>
        <w:t>影响机制：飞越风险等级&gt;70的国家或地区时，航路费自动增加20%，且STG部门的航权谈判难度提升一个等级。</w:t>
      </w:r>
    </w:p>
    <w:p>
      <w:pPr>
        <w:pStyle w:val="Heading3"/>
      </w:pPr>
      <w:r>
        <w:t>22.7 全球航空动态消息流（无痕伪装）</w:t>
      </w:r>
    </w:p>
    <w:p>
      <w:pPr/>
      <w:r>
        <w:t>设计哲学：移除「现实世界」标签与任何开关。所有外部数据（油价、汇率、新闻）与内部生成事件，都通过同一管道流入游戏，统一包装为「收件箱邮件」「AO 推送」「顶部滚动快讯」。玩家感知：游戏世界有自己的「新闻社」和「情报网」，每天都有新情况，永远无法预判下一步。来源混合：现实 API 数据与程序生成事件在代码层即混在一起，时间戳与措辞风格完全一致，玩家永远无法分辨。</w:t>
      </w:r>
    </w:p>
    <w:p>
      <w:pPr/>
      <w:r>
        <w:rPr>
          <w:b/>
        </w:rPr>
        <w:t>事件发生器（伪装成现实消息的“替补”）</w:t>
      </w:r>
    </w:p>
    <w:p>
      <w:pPr/>
      <w:r>
        <w:t>当现实世界数据处于「平淡期」（如油价连续多日横盘、无重大新闻）时，内置的「动态事件发生器」自动接管，注入高拟真度的「伪新闻」，确保玩家每天/每周都能感受到压力。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生成事件示例（伪装风格）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游戏内影响</w:t>
            </w:r>
          </w:p>
        </w:tc>
      </w:tr>
      <w:tr>
        <w:tc>
          <w:tcPr>
            <w:tcW w:type="dxa" w:w="2880"/>
          </w:tcPr>
          <w:p>
            <w:r>
              <w:t>现实油价连续 3 天无波动</w:t>
            </w:r>
          </w:p>
        </w:tc>
        <w:tc>
          <w:tcPr>
            <w:tcW w:type="dxa" w:w="2880"/>
          </w:tcPr>
          <w:p>
            <w:r>
              <w:t>“据路透社报道，OPEC+内部就减产配额产生分歧，市场预期供应收紧。燃油价格应声上涨 6%。”</w:t>
            </w:r>
          </w:p>
        </w:tc>
        <w:tc>
          <w:tcPr>
            <w:tcW w:type="dxa" w:w="2880"/>
          </w:tcPr>
          <w:p>
            <w:r>
              <w:t>下季度燃油成本 +6%</w:t>
            </w:r>
          </w:p>
        </w:tc>
      </w:tr>
      <w:tr>
        <w:tc>
          <w:tcPr>
            <w:tcW w:type="dxa" w:w="2880"/>
          </w:tcPr>
          <w:p>
            <w:r>
              <w:t>现实汇率连续 5 天无变化</w:t>
            </w:r>
          </w:p>
        </w:tc>
        <w:tc>
          <w:tcPr>
            <w:tcW w:type="dxa" w:w="2880"/>
          </w:tcPr>
          <w:p>
            <w:r>
              <w:t>“中国人民银行今日宣布调整中间价定价机制，人民币对美元单日贬值 1.2%，进口飞机成本上升。”</w:t>
            </w:r>
          </w:p>
        </w:tc>
        <w:tc>
          <w:tcPr>
            <w:tcW w:type="dxa" w:w="2880"/>
          </w:tcPr>
          <w:p>
            <w:r>
              <w:t>购机价格 +1.2%</w:t>
            </w:r>
          </w:p>
        </w:tc>
      </w:tr>
      <w:tr>
        <w:tc>
          <w:tcPr>
            <w:tcW w:type="dxa" w:w="2880"/>
          </w:tcPr>
          <w:p>
            <w:r>
              <w:t>无重大航空新闻超过 7 天</w:t>
            </w:r>
          </w:p>
        </w:tc>
        <w:tc>
          <w:tcPr>
            <w:tcW w:type="dxa" w:w="2880"/>
          </w:tcPr>
          <w:p>
            <w:r>
              <w:t>“突发：空客图卢兹工厂因电力故障停产 72 小时，A320neo 交付延迟至少 2 个月。”</w:t>
            </w:r>
          </w:p>
        </w:tc>
        <w:tc>
          <w:tcPr>
            <w:tcW w:type="dxa" w:w="2880"/>
          </w:tcPr>
          <w:p>
            <w:r>
              <w:t>新飞机到货推迟 2 个季度</w:t>
            </w:r>
          </w:p>
        </w:tc>
      </w:tr>
      <w:tr>
        <w:tc>
          <w:tcPr>
            <w:tcW w:type="dxa" w:w="2880"/>
          </w:tcPr>
          <w:p>
            <w:r>
              <w:t>玩家连续盈利 2 个季度（太安逸）</w:t>
            </w:r>
          </w:p>
        </w:tc>
        <w:tc>
          <w:tcPr>
            <w:tcW w:type="dxa" w:w="2880"/>
          </w:tcPr>
          <w:p>
            <w:r>
              <w:t>“监管机构通知：因行业反垄断审查，您与某竞对的代码共享协议将被暂停 90 天。”</w:t>
            </w:r>
          </w:p>
        </w:tc>
        <w:tc>
          <w:tcPr>
            <w:tcW w:type="dxa" w:w="2880"/>
          </w:tcPr>
          <w:p>
            <w:r>
              <w:t>合作收益中断，客座率 -3%</w:t>
            </w:r>
          </w:p>
        </w:tc>
      </w:tr>
      <w:tr>
        <w:tc>
          <w:tcPr>
            <w:tcW w:type="dxa" w:w="2880"/>
          </w:tcPr>
          <w:p>
            <w:r>
              <w:t>随机时间（保底）</w:t>
            </w:r>
          </w:p>
        </w:tc>
        <w:tc>
          <w:tcPr>
            <w:tcW w:type="dxa" w:w="2880"/>
          </w:tcPr>
          <w:p>
            <w:r>
              <w:t>“国庆黄金周临近，民航局宣布全国热门机场将实施流量控制，准点率预期下降 10%。”</w:t>
            </w:r>
          </w:p>
        </w:tc>
        <w:tc>
          <w:tcPr>
            <w:tcW w:type="dxa" w:w="2880"/>
          </w:tcPr>
          <w:p>
            <w:r>
              <w:t>下月准点率承压</w:t>
            </w:r>
          </w:p>
        </w:tc>
      </w:tr>
    </w:tbl>
    <w:p>
      <w:pPr/>
    </w:p>
    <w:p>
      <w:pPr/>
      <w:r>
        <w:rPr>
          <w:b/>
        </w:rPr>
        <w:t>伪装策略（让玩家深信不疑）</w:t>
      </w:r>
    </w:p>
    <w:p>
      <w:pPr/>
      <w:r>
        <w:t>信息来源多样化：邮件的“发件人”可以是“路透社”“民航局”“波音公司”“气象局”等真实机构名称。措辞严谨：使用“据……报道”“今日起”“经核实”等新闻化用语，杜绝“系统提示”或“事件触发”这类出戏表述。数据精准嫁接：生成的数值（如油价 +6%）一定落在现实世界波动区间内（±20%），不给玩家“这明显是电脑乱编”的感觉。</w:t>
      </w:r>
    </w:p>
    <w:p>
      <w:pPr/>
      <w:r>
        <w:rPr>
          <w:b/>
        </w:rPr>
        <w:t>多周期触发（每天/每周/每月都有新鲜压力）</w:t>
      </w:r>
    </w:p>
    <w:p>
      <w:pPr/>
      <w:r>
        <w:t>利用真实日历和游戏内计时器双触发，确保压力源源不断。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触发周期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消息来源策略（混合）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玩家感知（统一呈现）</w:t>
            </w:r>
          </w:p>
        </w:tc>
      </w:tr>
      <w:tr>
        <w:tc>
          <w:tcPr>
            <w:tcW w:type="dxa" w:w="2880"/>
          </w:tcPr>
          <w:p>
            <w:r>
              <w:t>每日首登</w:t>
            </w:r>
          </w:p>
        </w:tc>
        <w:tc>
          <w:tcPr>
            <w:tcW w:type="dxa" w:w="2880"/>
          </w:tcPr>
          <w:p>
            <w:r>
              <w:t>检查现实油价/汇率更新 → 若有变化直接推送；若无变化，触发器随机生成一条“行业日报”类新闻。</w:t>
            </w:r>
          </w:p>
        </w:tc>
        <w:tc>
          <w:tcPr>
            <w:tcW w:type="dxa" w:w="2880"/>
          </w:tcPr>
          <w:p>
            <w:r>
              <w:t>每日 AO 必推一条“今日简报”，从未间断。</w:t>
            </w:r>
          </w:p>
        </w:tc>
      </w:tr>
      <w:tr>
        <w:tc>
          <w:tcPr>
            <w:tcW w:type="dxa" w:w="2880"/>
          </w:tcPr>
          <w:p>
            <w:r>
              <w:t>每周一</w:t>
            </w:r>
          </w:p>
        </w:tc>
        <w:tc>
          <w:tcPr>
            <w:tcW w:type="dxa" w:w="2880"/>
          </w:tcPr>
          <w:p>
            <w:r>
              <w:t>系统扫描上周游戏内关键数据（客座率、准点率），结合外部市场趋势，生成“行业周报”。</w:t>
            </w:r>
          </w:p>
        </w:tc>
        <w:tc>
          <w:tcPr>
            <w:tcW w:type="dxa" w:w="2880"/>
          </w:tcPr>
          <w:p>
            <w:r>
              <w:t>“上周全球航空业回顾：需求复苏强劲，但燃油成本承压。”</w:t>
            </w:r>
          </w:p>
        </w:tc>
      </w:tr>
      <w:tr>
        <w:tc>
          <w:tcPr>
            <w:tcW w:type="dxa" w:w="2880"/>
          </w:tcPr>
          <w:p>
            <w:r>
              <w:t>每月 1 日</w:t>
            </w:r>
          </w:p>
        </w:tc>
        <w:tc>
          <w:tcPr>
            <w:tcW w:type="dxa" w:w="2880"/>
          </w:tcPr>
          <w:p>
            <w:r>
              <w:t>基于上月玩家表现和外部宏观趋势生成“月度挑战”（利润高→成本上升事件；利润低→补贴/纾困事件）。</w:t>
            </w:r>
          </w:p>
        </w:tc>
        <w:tc>
          <w:tcPr>
            <w:tcW w:type="dxa" w:w="2880"/>
          </w:tcPr>
          <w:p>
            <w:r>
              <w:t>邮件：“民航局发布上月行业运行数据，您的航司排名第 X 位，下月政策调整如下……”</w:t>
            </w:r>
          </w:p>
        </w:tc>
      </w:tr>
      <w:tr>
        <w:tc>
          <w:tcPr>
            <w:tcW w:type="dxa" w:w="2880"/>
          </w:tcPr>
          <w:p>
            <w:r>
              <w:t>季节/节气</w:t>
            </w:r>
          </w:p>
        </w:tc>
        <w:tc>
          <w:tcPr>
            <w:tcW w:type="dxa" w:w="2880"/>
          </w:tcPr>
          <w:p>
            <w:r>
              <w:t>锚定中国农历和公历节日（无需联网，本地日历）。</w:t>
            </w:r>
          </w:p>
        </w:tc>
        <w:tc>
          <w:tcPr>
            <w:tcW w:type="dxa" w:w="2880"/>
          </w:tcPr>
          <w:p>
            <w:r>
              <w:t>“春运倒计时 30 天，订票系统已出现拥堵，建议提前部署加班航班。”</w:t>
            </w:r>
          </w:p>
        </w:tc>
      </w:tr>
    </w:tbl>
    <w:p>
      <w:pPr/>
    </w:p>
    <w:p>
      <w:pPr/>
      <w:r>
        <w:rPr>
          <w:b/>
        </w:rPr>
        <w:t>与游戏速度控制的联动（确保不脱节）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速度档位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消息推送策略</w:t>
            </w:r>
          </w:p>
        </w:tc>
      </w:tr>
      <w:tr>
        <w:tc>
          <w:tcPr>
            <w:tcW w:type="dxa" w:w="4320"/>
          </w:tcPr>
          <w:p>
            <w:r>
              <w:t>1× / 2×</w:t>
            </w:r>
          </w:p>
        </w:tc>
        <w:tc>
          <w:tcPr>
            <w:tcW w:type="dxa" w:w="4320"/>
          </w:tcPr>
          <w:p>
            <w:r>
              <w:t>实时推送。“市场动态”逐条出现，玩家有充足时间阅读和反应。</w:t>
            </w:r>
          </w:p>
        </w:tc>
      </w:tr>
      <w:tr>
        <w:tc>
          <w:tcPr>
            <w:tcW w:type="dxa" w:w="4320"/>
          </w:tcPr>
          <w:p>
            <w:r>
              <w:t>4× / 8×</w:t>
            </w:r>
          </w:p>
        </w:tc>
        <w:tc>
          <w:tcPr>
            <w:tcW w:type="dxa" w:w="4320"/>
          </w:tcPr>
          <w:p>
            <w:r>
              <w:t>消息聚合：将过去一段时间内所有消息浓缩为一条“快讯摘要”，并标注“有 X 条未读动态”。玩家减速后，AO 弹出：“老板，刚才发生了 3 件事，我给您快速过一遍……”</w:t>
            </w:r>
          </w:p>
        </w:tc>
      </w:tr>
    </w:tbl>
    <w:p>
      <w:pPr/>
    </w:p>
    <w:p>
      <w:pPr/>
      <w:r>
        <w:rPr>
          <w:b/>
        </w:rPr>
        <w:t>UI 层面的呈现（完全无痕）</w:t>
      </w:r>
    </w:p>
    <w:p>
      <w:pPr/>
      <w:r>
        <w:t>收件箱：统一“新闻/公告”分类，邮件主题不加任何“现实”或“模拟”前缀，发件人直接写“彭博社”“民航局”“天气中心”。AO 推送：措辞是“老板，看到新闻了没？油价又涨了……”而非“系统检测到现实数据变化”。顶部跑马灯：滚动显示最新动态，格式如“📈 燃油价格 +5% | 🛫 北京首都机场发布流控预警”，绝不标注来源类型。</w:t>
      </w:r>
    </w:p>
    <w:p>
      <w:pPr/>
      <w:r>
        <w:rPr>
          <w:b/>
        </w:rPr>
        <w:t>快速落地清单</w:t>
      </w:r>
    </w:p>
    <w:p>
      <w:pPr/>
      <w:r>
        <w:t>数据输入层：ExternalDataFetcher（拉取油价/汇率，失败则静默跳过）。事件发生器：EventGenerator，内置 20+ 条预设“伪装新闻模板”，按条件触发。消息混合器：MessageMerger，将两类数据统一格式化，写入 GameState.dynamicFeed。AO 读表：AO 直接读取 dynamicFeed 最新条，并转化为口语化推送。</w:t>
      </w:r>
    </w:p>
    <w:p>
      <w:pPr>
        <w:pStyle w:val="Heading2"/>
      </w:pPr>
      <w:r>
        <w:t>第23章 · 全球节假日与季节性需求日历</w:t>
      </w:r>
    </w:p>
    <w:p>
      <w:pPr>
        <w:pStyle w:val="Normal(Web)"/>
      </w:pPr>
      <w:r>
        <w:t>设计哲学：告别平均化的“季节性系数”，建立精确到天的脉冲式需求波动。玩家必须提前布局运力、定价和人力资源，否则将在旺季错失利润，在淡季承受空座。</w:t>
      </w:r>
    </w:p>
    <w:p>
      <w:pPr>
        <w:pStyle w:val="Heading3"/>
      </w:pPr>
      <w:r>
        <w:t>23.1 核心节假日影响矩阵（以中国/全球市场为例）</w:t>
      </w:r>
    </w:p>
    <w:p>
      <w:pPr>
        <w:pStyle w:val="Normal(Web)"/>
      </w:pPr>
      <w:r>
        <w:t>系统内置全球主要节假日数据库，玩家可在市场部视图查看未来12个月的“需求热力图”。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节日/事件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影响区域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需求系数（基准=1.0）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特殊机制</w:t>
            </w:r>
          </w:p>
        </w:tc>
      </w:tr>
      <w:tr>
        <w:tc>
          <w:tcPr>
            <w:tcW w:type="dxa" w:w="1728"/>
          </w:tcPr>
          <w:p>
            <w:r>
              <w:t>中国春节</w:t>
            </w:r>
          </w:p>
        </w:tc>
        <w:tc>
          <w:tcPr>
            <w:tcW w:type="dxa" w:w="1728"/>
          </w:tcPr>
          <w:p>
            <w:r>
              <w:t>农历腊月廿五 ~ 正月十五</w:t>
            </w:r>
          </w:p>
        </w:tc>
        <w:tc>
          <w:tcPr>
            <w:tcW w:type="dxa" w:w="1728"/>
          </w:tcPr>
          <w:p>
            <w:r>
              <w:t>亚太、全球华人聚集地</w:t>
            </w:r>
          </w:p>
        </w:tc>
        <w:tc>
          <w:tcPr>
            <w:tcW w:type="dxa" w:w="1728"/>
          </w:tcPr>
          <w:p>
            <w:r>
              <w:t>1.8 ~ 2.5（峰值）</w:t>
            </w:r>
          </w:p>
        </w:tc>
        <w:tc>
          <w:tcPr>
            <w:tcW w:type="dxa" w:w="1728"/>
          </w:tcPr>
          <w:p>
            <w:r>
              <w:t>必须提前6个月锁定湿租运力，否则一票难求；延误赔偿加倍</w:t>
            </w:r>
          </w:p>
        </w:tc>
      </w:tr>
      <w:tr>
        <w:tc>
          <w:tcPr>
            <w:tcW w:type="dxa" w:w="1728"/>
          </w:tcPr>
          <w:p>
            <w:r>
              <w:t>圣诞节/元旦</w:t>
            </w:r>
          </w:p>
        </w:tc>
        <w:tc>
          <w:tcPr>
            <w:tcW w:type="dxa" w:w="1728"/>
          </w:tcPr>
          <w:p>
            <w:r>
              <w:t>12月20日 ~ 1月5日</w:t>
            </w:r>
          </w:p>
        </w:tc>
        <w:tc>
          <w:tcPr>
            <w:tcW w:type="dxa" w:w="1728"/>
          </w:tcPr>
          <w:p>
            <w:r>
              <w:t>欧美、全球</w:t>
            </w:r>
          </w:p>
        </w:tc>
        <w:tc>
          <w:tcPr>
            <w:tcW w:type="dxa" w:w="1728"/>
          </w:tcPr>
          <w:p>
            <w:r>
              <w:t>1.6 ~ 2.0</w:t>
            </w:r>
          </w:p>
        </w:tc>
        <w:tc>
          <w:tcPr>
            <w:tcW w:type="dxa" w:w="1728"/>
          </w:tcPr>
          <w:p>
            <w:r>
              <w:t>员工请假率激增（+50%），需HR提前调配</w:t>
            </w:r>
          </w:p>
        </w:tc>
      </w:tr>
      <w:tr>
        <w:tc>
          <w:tcPr>
            <w:tcW w:type="dxa" w:w="1728"/>
          </w:tcPr>
          <w:p>
            <w:r>
              <w:t>朝觐季（Hajj）</w:t>
            </w:r>
          </w:p>
        </w:tc>
        <w:tc>
          <w:tcPr>
            <w:tcW w:type="dxa" w:w="1728"/>
          </w:tcPr>
          <w:p>
            <w:r>
              <w:t>伊斯兰历12月</w:t>
            </w:r>
          </w:p>
        </w:tc>
        <w:tc>
          <w:tcPr>
            <w:tcW w:type="dxa" w:w="1728"/>
          </w:tcPr>
          <w:p>
            <w:r>
              <w:t>中东、吉达/麦地那</w:t>
            </w:r>
          </w:p>
        </w:tc>
        <w:tc>
          <w:tcPr>
            <w:tcW w:type="dxa" w:w="1728"/>
          </w:tcPr>
          <w:p>
            <w:r>
              <w:t>3.0（特定航线）</w:t>
            </w:r>
          </w:p>
        </w:tc>
        <w:tc>
          <w:tcPr>
            <w:tcW w:type="dxa" w:w="1728"/>
          </w:tcPr>
          <w:p>
            <w:r>
              <w:t>需向沙特政府申请特殊包机航权（STG部门任务）</w:t>
            </w:r>
          </w:p>
        </w:tc>
      </w:tr>
      <w:tr>
        <w:tc>
          <w:tcPr>
            <w:tcW w:type="dxa" w:w="1728"/>
          </w:tcPr>
          <w:p>
            <w:r>
              <w:t>暑期北半球</w:t>
            </w:r>
          </w:p>
        </w:tc>
        <w:tc>
          <w:tcPr>
            <w:tcW w:type="dxa" w:w="1728"/>
          </w:tcPr>
          <w:p>
            <w:r>
              <w:t>7月1日 ~ 8月31日</w:t>
            </w:r>
          </w:p>
        </w:tc>
        <w:tc>
          <w:tcPr>
            <w:tcW w:type="dxa" w:w="1728"/>
          </w:tcPr>
          <w:p>
            <w:r>
              <w:t>欧美、东亚</w:t>
            </w:r>
          </w:p>
        </w:tc>
        <w:tc>
          <w:tcPr>
            <w:tcW w:type="dxa" w:w="1728"/>
          </w:tcPr>
          <w:p>
            <w:r>
              <w:t>1.3 ~ 1.5</w:t>
            </w:r>
          </w:p>
        </w:tc>
        <w:tc>
          <w:tcPr>
            <w:tcW w:type="dxa" w:w="1728"/>
          </w:tcPr>
          <w:p>
            <w:r>
              <w:t>雷暴天气频发（准点率压力），机场流控严重</w:t>
            </w:r>
          </w:p>
        </w:tc>
      </w:tr>
      <w:tr>
        <w:tc>
          <w:tcPr>
            <w:tcW w:type="dxa" w:w="1728"/>
          </w:tcPr>
          <w:p>
            <w:r>
              <w:t>黑色星期五/双十一</w:t>
            </w:r>
          </w:p>
        </w:tc>
        <w:tc>
          <w:tcPr>
            <w:tcW w:type="dxa" w:w="1728"/>
          </w:tcPr>
          <w:p>
            <w:r>
              <w:t>11月</w:t>
            </w:r>
          </w:p>
        </w:tc>
        <w:tc>
          <w:tcPr>
            <w:tcW w:type="dxa" w:w="1728"/>
          </w:tcPr>
          <w:p>
            <w:r>
              <w:t>全球</w:t>
            </w:r>
          </w:p>
        </w:tc>
        <w:tc>
          <w:tcPr>
            <w:tcW w:type="dxa" w:w="1728"/>
          </w:tcPr>
          <w:p>
            <w:r>
              <w:t>0.8 ~ 1.2（促销拉动）</w:t>
            </w:r>
          </w:p>
        </w:tc>
        <w:tc>
          <w:tcPr>
            <w:tcW w:type="dxa" w:w="1728"/>
          </w:tcPr>
          <w:p>
            <w:r>
              <w:t>允许短期“闪促”策略（消耗品牌净值换取现金流）</w:t>
            </w:r>
          </w:p>
        </w:tc>
      </w:tr>
    </w:tbl>
    <w:p>
      <w:pPr/>
    </w:p>
    <w:p>
      <w:pPr>
        <w:pStyle w:val="Heading3"/>
      </w:pPr>
      <w:r>
        <w:t>23.2 玩法深度</w:t>
      </w:r>
    </w:p>
    <w:p>
      <w:pPr/>
      <w:r>
        <w:t>预售窗口：旺季来临前3个月，市场部可开启“早鸟预售”。若预测失误（旺季不旺），则低价票侵蚀旺季收益。</w:t>
      </w:r>
    </w:p>
    <w:p>
      <w:pPr/>
      <w:r>
        <w:t>淡季养机：淡季（Q1末期、Q3末期）是执行机务大修（C检/D检）的黄金窗口，此时停场的机会成本最低（联动MNT排程甘特图）。</w:t>
      </w:r>
    </w:p>
    <w:p>
      <w:pPr/>
      <w:r>
        <w:t>动态定价联动：市场部需根据节假日日历提前调整舱位分配和折扣策略。例如春节前两周，经济舱全价销售；节后一周，促销“错峰游”产品。</w:t>
      </w:r>
    </w:p>
    <w:p>
      <w:pPr/>
      <w:r>
        <w:t>人力资源前置：旺季前需提前招聘兼职空乘、地勤（HR部门），否则将面临服务品质下降和员工疲劳投诉。</w:t>
      </w:r>
    </w:p>
    <w:p>
      <w:pPr>
        <w:pStyle w:val="Heading3"/>
      </w:pPr>
      <w:r>
        <w:t>23.3 旺季策略包预设维度</w:t>
      </w:r>
    </w:p>
    <w:p>
      <w:pPr/>
      <w:r>
        <w:t>定价策略（早鸟折扣率 / 全价销售比例）</w:t>
      </w:r>
    </w:p>
    <w:p>
      <w:pPr/>
      <w:r>
        <w:t>运力分配（是否增加临时航班 / 加班）</w:t>
      </w:r>
    </w:p>
    <w:p>
      <w:pPr/>
      <w:r>
        <w:t>促销预算（额外营销费用投入）</w:t>
      </w:r>
    </w:p>
    <w:p>
      <w:pPr/>
      <w:r>
        <w:t>人力调配（是否需要提前招聘兼职）</w:t>
      </w:r>
    </w:p>
    <w:p>
      <w:pPr>
        <w:pStyle w:val="Heading3"/>
      </w:pPr>
      <w:r>
        <w:t>23.4冲突处理规则</w:t>
      </w:r>
    </w:p>
    <w:p>
      <w:pPr/>
      <w:r>
        <w:t>当两个节日的策略包在时间上重叠时，按"优先级"执行（中国春节 &gt; 圣诞节 &gt; 区域性节日）。</w:t>
      </w:r>
    </w:p>
    <w:p>
      <w:pPr/>
      <w:r>
        <w:t>区域性节日之间按需求系数排序，系数高的优先执行。</w:t>
      </w:r>
    </w:p>
    <w:p>
      <w:pPr/>
      <w:r>
        <w:t>玩家可手动调整优先级排序。</w:t>
      </w:r>
    </w:p>
    <w:p>
      <w:pPr/>
      <w:r>
        <w:t>📅 玩家操作入口 在市场销售部界面中，点击“季节性日历”可查看全球主要节日的需求预测曲线，并针对每个节日预设“旺季策略包”（定价、运力、促销、人力调配），系统会在节日前自动执行预设方案。</w:t>
      </w:r>
    </w:p>
    <w:p>
      <w:pPr/>
      <w:r>
        <w:t>🌍 全球覆盖：除上述主要节日外，系统还涵盖：日本黄金周（4月底~5月初）、泰国泼水节（4月中旬）、印度排灯节（10~11月）、巴西狂欢节（2~3月）、俄罗斯胜利日（5月9日）等超过50个区域性节日，确保全球航线网络均有真实的需求脉冲。</w:t>
      </w:r>
    </w:p>
    <w:p>
      <w:pPr>
        <w:pStyle w:val="Heading1"/>
      </w:pPr>
      <w:r>
        <w:t>第六部分 · 横切系统与关键模型</w:t>
      </w:r>
    </w:p>
    <w:p>
      <w:pPr/>
      <w:r>
        <w:t>定位：贯穿所有部门的核心算法。</w:t>
      </w:r>
    </w:p>
    <w:p>
      <w:pPr>
        <w:pStyle w:val="Heading2"/>
      </w:pPr>
      <w:r>
        <w:t>第24章 · 跨部门联动矩阵</w:t>
      </w:r>
    </w:p>
    <w:p>
      <w:pPr>
        <w:pStyle w:val="Normal(Web)"/>
      </w:pPr>
      <w:r>
        <w:t>七大部门并非孤立运行，而是通过 数据总线 和 事件引擎 紧密联动。本章汇总所有关键机制在各部门之间的传递路径，确保开发团队和玩家都能理解“一个决策如何引发连锁反应”。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新增机制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主责部门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联动部门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联动内容</w:t>
            </w:r>
          </w:p>
        </w:tc>
      </w:tr>
      <w:tr>
        <w:tc>
          <w:tcPr>
            <w:tcW w:type="dxa" w:w="2160"/>
          </w:tcPr>
          <w:p>
            <w:r>
              <w:t>联盟管理</w:t>
            </w:r>
          </w:p>
        </w:tc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MKT（代码共享）、OPS（枢纽协同）</w:t>
            </w:r>
          </w:p>
        </w:tc>
        <w:tc>
          <w:tcPr>
            <w:tcW w:type="dxa" w:w="2160"/>
          </w:tcPr>
          <w:p>
            <w:r>
              <w:t>联盟入会需评估市场协同和运营能力</w:t>
            </w:r>
          </w:p>
        </w:tc>
      </w:tr>
      <w:tr>
        <w:tc>
          <w:tcPr>
            <w:tcW w:type="dxa" w:w="2160"/>
          </w:tcPr>
          <w:p>
            <w:r>
              <w:t>时刻槽交易</w:t>
            </w:r>
          </w:p>
        </w:tc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OPS（航班环编排）</w:t>
            </w:r>
          </w:p>
        </w:tc>
        <w:tc>
          <w:tcPr>
            <w:tcW w:type="dxa" w:w="2160"/>
          </w:tcPr>
          <w:p>
            <w:r>
              <w:t>购买的Slot需在航班环中安排使用</w:t>
            </w:r>
          </w:p>
        </w:tc>
      </w:tr>
      <w:tr>
        <w:tc>
          <w:tcPr>
            <w:tcW w:type="dxa" w:w="2160"/>
          </w:tcPr>
          <w:p>
            <w:r>
              <w:t>航权争夺战</w:t>
            </w:r>
          </w:p>
        </w:tc>
        <w:tc>
          <w:tcPr>
            <w:tcW w:type="dxa" w:w="2160"/>
          </w:tcPr>
          <w:p>
            <w:r>
              <w:t>STG</w:t>
            </w:r>
          </w:p>
        </w:tc>
        <w:tc>
          <w:tcPr>
            <w:tcW w:type="dxa" w:w="2160"/>
          </w:tcPr>
          <w:p>
            <w:r>
              <w:t>MKT（需求分析）、FIN（财务可行性）</w:t>
            </w:r>
          </w:p>
        </w:tc>
        <w:tc>
          <w:tcPr>
            <w:tcW w:type="dxa" w:w="2160"/>
          </w:tcPr>
          <w:p>
            <w:r>
              <w:t>竞标方案需包含市场预测和财务模型</w:t>
            </w:r>
          </w:p>
        </w:tc>
      </w:tr>
      <w:tr>
        <w:tc>
          <w:tcPr>
            <w:tcW w:type="dxa" w:w="2160"/>
          </w:tcPr>
          <w:p>
            <w:r>
              <w:t>货运管理</w:t>
            </w:r>
          </w:p>
        </w:tc>
        <w:tc>
          <w:tcPr>
            <w:tcW w:type="dxa" w:w="2160"/>
          </w:tcPr>
          <w:p>
            <w:r>
              <w:t>MKT</w:t>
            </w:r>
          </w:p>
        </w:tc>
        <w:tc>
          <w:tcPr>
            <w:tcW w:type="dxa" w:w="2160"/>
          </w:tcPr>
          <w:p>
            <w:r>
              <w:t>OPS（腹舱/货机装载）、MNT（货机维护）</w:t>
            </w:r>
          </w:p>
        </w:tc>
        <w:tc>
          <w:tcPr>
            <w:tcW w:type="dxa" w:w="2160"/>
          </w:tcPr>
          <w:p>
            <w:r>
              <w:t>货运收益与腹舱利用率联动</w:t>
            </w:r>
          </w:p>
        </w:tc>
      </w:tr>
      <w:tr>
        <w:tc>
          <w:tcPr>
            <w:tcW w:type="dxa" w:w="2160"/>
          </w:tcPr>
          <w:p>
            <w:r>
              <w:t>地面服务</w:t>
            </w:r>
          </w:p>
        </w:tc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FIN（成本核算）、HR（地勤人员）</w:t>
            </w:r>
          </w:p>
        </w:tc>
        <w:tc>
          <w:tcPr>
            <w:tcW w:type="dxa" w:w="2160"/>
          </w:tcPr>
          <w:p>
            <w:r>
              <w:t>自营地服需招聘地勤人员</w:t>
            </w:r>
          </w:p>
        </w:tc>
      </w:tr>
      <w:tr>
        <w:tc>
          <w:tcPr>
            <w:tcW w:type="dxa" w:w="2160"/>
          </w:tcPr>
          <w:p>
            <w:r>
              <w:t>延误赔偿</w:t>
            </w:r>
          </w:p>
        </w:tc>
        <w:tc>
          <w:tcPr>
            <w:tcW w:type="dxa" w:w="2160"/>
          </w:tcPr>
          <w:p>
            <w:r>
              <w:t>OPS</w:t>
            </w:r>
          </w:p>
        </w:tc>
        <w:tc>
          <w:tcPr>
            <w:tcW w:type="dxa" w:w="2160"/>
          </w:tcPr>
          <w:p>
            <w:r>
              <w:t>FIN（赔偿支出）、SAF（事故原因调查）</w:t>
            </w:r>
          </w:p>
        </w:tc>
        <w:tc>
          <w:tcPr>
            <w:tcW w:type="dxa" w:w="2160"/>
          </w:tcPr>
          <w:p>
            <w:r>
              <w:t>赔偿支出从运营预算扣减</w:t>
            </w:r>
          </w:p>
        </w:tc>
      </w:tr>
      <w:tr>
        <w:tc>
          <w:tcPr>
            <w:tcW w:type="dxa" w:w="2160"/>
          </w:tcPr>
          <w:p>
            <w:r>
              <w:t>退租检/客改货</w:t>
            </w:r>
          </w:p>
        </w:tc>
        <w:tc>
          <w:tcPr>
            <w:tcW w:type="dxa" w:w="2160"/>
          </w:tcPr>
          <w:p>
            <w:r>
              <w:t>MNT</w:t>
            </w:r>
          </w:p>
        </w:tc>
        <w:tc>
          <w:tcPr>
            <w:tcW w:type="dxa" w:w="2160"/>
          </w:tcPr>
          <w:p>
            <w:r>
              <w:t>FIN（资本支出）、STG（机队规划）</w:t>
            </w:r>
          </w:p>
        </w:tc>
        <w:tc>
          <w:tcPr>
            <w:tcW w:type="dxa" w:w="2160"/>
          </w:tcPr>
          <w:p>
            <w:r>
              <w:t>退租检成本纳入租赁全生命周期成本</w:t>
            </w:r>
          </w:p>
        </w:tc>
      </w:tr>
      <w:tr>
        <w:tc>
          <w:tcPr>
            <w:tcW w:type="dxa" w:w="2160"/>
          </w:tcPr>
          <w:p>
            <w:r>
              <w:t>OEM关系</w:t>
            </w:r>
          </w:p>
        </w:tc>
        <w:tc>
          <w:tcPr>
            <w:tcW w:type="dxa" w:w="2160"/>
          </w:tcPr>
          <w:p>
            <w:r>
              <w:t>MNT</w:t>
            </w:r>
          </w:p>
        </w:tc>
        <w:tc>
          <w:tcPr>
            <w:tcW w:type="dxa" w:w="2160"/>
          </w:tcPr>
          <w:p>
            <w:r>
              <w:t>STG（购机谈判）、FIN（购机融资）</w:t>
            </w:r>
          </w:p>
        </w:tc>
        <w:tc>
          <w:tcPr>
            <w:tcW w:type="dxa" w:w="2160"/>
          </w:tcPr>
          <w:p>
            <w:r>
              <w:t>关系级别影响购机折扣和交付时间</w:t>
            </w:r>
          </w:p>
        </w:tc>
      </w:tr>
      <w:tr>
        <w:tc>
          <w:tcPr>
            <w:tcW w:type="dxa" w:w="2160"/>
          </w:tcPr>
          <w:p>
            <w:r>
              <w:t>二手飞机交易</w:t>
            </w:r>
          </w:p>
        </w:tc>
        <w:tc>
          <w:tcPr>
            <w:tcW w:type="dxa" w:w="2160"/>
          </w:tcPr>
          <w:p>
            <w:r>
              <w:t>MNT</w:t>
            </w:r>
          </w:p>
        </w:tc>
        <w:tc>
          <w:tcPr>
            <w:tcW w:type="dxa" w:w="2160"/>
          </w:tcPr>
          <w:p>
            <w:r>
              <w:t>FIN（融资/出售收益）</w:t>
            </w:r>
          </w:p>
        </w:tc>
        <w:tc>
          <w:tcPr>
            <w:tcW w:type="dxa" w:w="2160"/>
          </w:tcPr>
          <w:p>
            <w:r>
              <w:t>出售二手飞机影响现金储备</w:t>
            </w:r>
          </w:p>
        </w:tc>
      </w:tr>
      <w:tr>
        <w:tc>
          <w:tcPr>
            <w:tcW w:type="dxa" w:w="2160"/>
          </w:tcPr>
          <w:p>
            <w:r>
              <w:t>税务管理</w:t>
            </w:r>
          </w:p>
        </w:tc>
        <w:tc>
          <w:tcPr>
            <w:tcW w:type="dxa" w:w="2160"/>
          </w:tcPr>
          <w:p>
            <w:r>
              <w:t>FIN</w:t>
            </w:r>
          </w:p>
        </w:tc>
        <w:tc>
          <w:tcPr>
            <w:tcW w:type="dxa" w:w="2160"/>
          </w:tcPr>
          <w:p>
            <w:r>
              <w:t>STG（子公司架构）</w:t>
            </w:r>
          </w:p>
        </w:tc>
        <w:tc>
          <w:tcPr>
            <w:tcW w:type="dxa" w:w="2160"/>
          </w:tcPr>
          <w:p>
            <w:r>
              <w:t>税务筹划需提前规划公司架构</w:t>
            </w:r>
          </w:p>
        </w:tc>
      </w:tr>
      <w:tr>
        <w:tc>
          <w:tcPr>
            <w:tcW w:type="dxa" w:w="2160"/>
          </w:tcPr>
          <w:p>
            <w:r>
              <w:t>政府补贴</w:t>
            </w:r>
          </w:p>
        </w:tc>
        <w:tc>
          <w:tcPr>
            <w:tcW w:type="dxa" w:w="2160"/>
          </w:tcPr>
          <w:p>
            <w:r>
              <w:t>FIN</w:t>
            </w:r>
          </w:p>
        </w:tc>
        <w:tc>
          <w:tcPr>
            <w:tcW w:type="dxa" w:w="2160"/>
          </w:tcPr>
          <w:p>
            <w:r>
              <w:t>STG（政府关系）</w:t>
            </w:r>
          </w:p>
        </w:tc>
        <w:tc>
          <w:tcPr>
            <w:tcW w:type="dxa" w:w="2160"/>
          </w:tcPr>
          <w:p>
            <w:r>
              <w:t>补贴申请需政府关系点数支撑</w:t>
            </w:r>
          </w:p>
        </w:tc>
      </w:tr>
      <w:tr>
        <w:tc>
          <w:tcPr>
            <w:tcW w:type="dxa" w:w="2160"/>
          </w:tcPr>
          <w:p>
            <w:r>
              <w:t>破产重组</w:t>
            </w:r>
          </w:p>
        </w:tc>
        <w:tc>
          <w:tcPr>
            <w:tcW w:type="dxa" w:w="2160"/>
          </w:tcPr>
          <w:p>
            <w:r>
              <w:t>FIN</w:t>
            </w:r>
          </w:p>
        </w:tc>
        <w:tc>
          <w:tcPr>
            <w:tcW w:type="dxa" w:w="2160"/>
          </w:tcPr>
          <w:p>
            <w:r>
              <w:t>所有部门</w:t>
            </w:r>
          </w:p>
        </w:tc>
        <w:tc>
          <w:tcPr>
            <w:tcW w:type="dxa" w:w="2160"/>
          </w:tcPr>
          <w:p>
            <w:r>
              <w:t>各部门需同步配合削减预算和航线</w:t>
            </w:r>
          </w:p>
        </w:tc>
      </w:tr>
      <w:tr>
        <w:tc>
          <w:tcPr>
            <w:tcW w:type="dxa" w:w="2160"/>
          </w:tcPr>
          <w:p>
            <w:r>
              <w:t>资质/签证管理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OPS（航班执飞能力）、SAF（合规性）</w:t>
            </w:r>
          </w:p>
        </w:tc>
        <w:tc>
          <w:tcPr>
            <w:tcW w:type="dxa" w:w="2160"/>
          </w:tcPr>
          <w:p>
            <w:r>
              <w:t>资质过期导致航班取消</w:t>
            </w:r>
          </w:p>
        </w:tc>
      </w:tr>
      <w:tr>
        <w:tc>
          <w:tcPr>
            <w:tcW w:type="dxa" w:w="2160"/>
          </w:tcPr>
          <w:p>
            <w:r>
              <w:t>媒体关系</w:t>
            </w:r>
          </w:p>
        </w:tc>
        <w:tc>
          <w:tcPr>
            <w:tcW w:type="dxa" w:w="2160"/>
          </w:tcPr>
          <w:p>
            <w:r>
              <w:t>SAF</w:t>
            </w:r>
          </w:p>
        </w:tc>
        <w:tc>
          <w:tcPr>
            <w:tcW w:type="dxa" w:w="2160"/>
          </w:tcPr>
          <w:p>
            <w:r>
              <w:t>MKT（品牌管理）</w:t>
            </w:r>
          </w:p>
        </w:tc>
        <w:tc>
          <w:tcPr>
            <w:tcW w:type="dxa" w:w="2160"/>
          </w:tcPr>
          <w:p>
            <w:r>
              <w:t>公关事件与品牌净值联动</w:t>
            </w:r>
          </w:p>
        </w:tc>
      </w:tr>
    </w:tbl>
    <w:p>
      <w:pPr/>
    </w:p>
    <w:p>
      <w:pPr/>
      <w:r>
        <w:t>🔗 设计要点： 联动矩阵是“因果链”的蓝图。例如，当STG成功申请一条新航权（航权争夺战），OPS需将其纳入航班环，MKT需定价和销售，FIN需核算成本和现金流影响，HR需评估是否需要增配机组。任何一个环节掉链子，都会导致战略目标失败。</w:t>
      </w:r>
    </w:p>
    <w:p>
      <w:pPr>
        <w:pStyle w:val="Heading2"/>
      </w:pPr>
      <w:r>
        <w:t>第25章 · 新建航线计算模型（RPM）</w:t>
      </w:r>
    </w:p>
    <w:p>
      <w:pPr>
        <w:pStyle w:val="Normal(Web)"/>
      </w:pPr>
      <w:r>
        <w:t>RPM（Route Profitability Model） 是游戏中最核心的数学工具。由战略部牵头，财务部、市场部协同，自动评估每一条潜在航线的综合得分，并为玩家提供可视化建议（绿/黄/红）。</w:t>
      </w:r>
    </w:p>
    <w:p>
      <w:pPr>
        <w:pStyle w:val="Heading3"/>
      </w:pPr>
      <w:r>
        <w:t>25.1 核心公式</w:t>
      </w:r>
    </w:p>
    <w:p>
      <w:pPr/>
      <w:r>
        <w:t>航线综合评分 = [ (预估客流 × 季节性系数) × 票价弹性 ] - [ 航段成本（燃油+起降+航路费） + 碳配额成本 ] - [ 航权获取难度 × 战略部效率 ] + 宏观经济景气系数 - 竞对同航线份额压迫系数</w:t>
      </w:r>
    </w:p>
    <w:p>
      <w:pPr/>
      <w:r>
        <w:t>碳配额成本：按航线排放量 × 当前碳价，由财务部碳账户模块提供。该成本已整合EU ETS和CORSIA两套机制的合规要求，具体计算方式详见第15.13节。</w:t>
      </w:r>
    </w:p>
    <w:p>
      <w:pPr>
        <w:pStyle w:val="Heading4"/>
      </w:pPr>
      <w:r>
        <w:t>参数详解</w:t>
      </w:r>
    </w:p>
    <w:p>
      <w:pPr/>
      <w:r>
        <w:t>预估客流：基于OD对历史数据（虚拟生成）及当前市场趋势，由市场部动态计算。</w:t>
      </w:r>
    </w:p>
    <w:p>
      <w:pPr/>
      <w:r>
        <w:t>季节性系数：每月不同，参考第23章节假日日历，由系统自动匹配。</w:t>
      </w:r>
    </w:p>
    <w:p>
      <w:pPr/>
      <w:r>
        <w:t>票价弹性：由市场部根据竞对定价、品牌净值、客户数据自持率综合计算。</w:t>
      </w:r>
    </w:p>
    <w:p>
      <w:pPr/>
      <w:r>
        <w:t>航段成本：含燃油、起降费、航路费，由财务部根据当前油价和机场费率计算。</w:t>
      </w:r>
    </w:p>
    <w:p>
      <w:pPr/>
      <w:r>
        <w:t>碳配额成本：按航线排放量 × 当前碳价，由财务部碳账户模块提供。</w:t>
      </w:r>
    </w:p>
    <w:p>
      <w:pPr/>
      <w:r>
        <w:t>航权获取难度：由战略部根据双边关系、政府关系点数评估。</w:t>
      </w:r>
    </w:p>
    <w:p>
      <w:pPr/>
      <w:r>
        <w:t>宏观经济景气系数：来自第20章经济周期引擎，繁荣期加成，衰退期折减。</w:t>
      </w:r>
    </w:p>
    <w:p>
      <w:pPr/>
      <w:r>
        <w:t>竞对同航线份额压迫系数：来自第21章市场份额系统，若竞对在该航线运力占比高，则评分下降。</w:t>
      </w:r>
    </w:p>
    <w:p>
      <w:pPr>
        <w:pStyle w:val="Heading3"/>
      </w:pPr>
      <w:r>
        <w:t>25.2 可视化呈现</w:t>
      </w:r>
    </w:p>
    <w:p>
      <w:pPr>
        <w:pStyle w:val="Normal(Web)"/>
      </w:pPr>
      <w:r>
        <w:t>游戏内将公式转化为三个进度条，玩家调整班次/机型/时刻滑块，系统即时反馈预期盈利区间：</w:t>
      </w:r>
    </w:p>
    <w:p>
      <w:pPr/>
      <w:r>
        <w:t>📊 航线评估看板</w:t>
      </w:r>
    </w:p>
    <w:p>
      <w:pPr/>
      <w:r>
        <w:t>需求热度（绿色高/红色低）：基于预估客流和季节性系数。</w:t>
      </w:r>
    </w:p>
    <w:p>
      <w:pPr/>
      <w:r>
        <w:t>成本压力（绿色低/红色高）：基于航段成本和碳配额。</w:t>
      </w:r>
    </w:p>
    <w:p>
      <w:pPr/>
      <w:r>
        <w:t>准入壁垒（绿色低/红色高）：基于航权获取难度和竞对压迫。</w:t>
      </w:r>
    </w:p>
    <w:p>
      <w:pPr>
        <w:pStyle w:val="Normal(Web)"/>
      </w:pPr>
      <w:r>
        <w:t>综合评分 ≥ 70 为绿色（强烈推荐），40~69 为黄色（需谨慎），&lt; 40 为红色（不建议）。</w:t>
      </w:r>
    </w:p>
    <w:p>
      <w:pPr/>
      <w:r>
        <w:t>✈️ 玩家操作：在战略部“新航线评估”界面中，玩家可以调整 班次（每周几班）、机型（窄体/宽体）、时刻（早/中/晚） 三个变量，系统实时重新计算评分。这允许玩家在“高密度低成本”和“低密度高收益”之间寻找最优解。</w:t>
      </w:r>
    </w:p>
    <w:p>
      <w:pPr>
        <w:pStyle w:val="Heading2"/>
      </w:pPr>
      <w:r>
        <w:t>第26章 · 三大底层暗线系统</w:t>
      </w:r>
    </w:p>
    <w:p>
      <w:pPr>
        <w:pStyle w:val="Normal(Web)"/>
      </w:pPr>
      <w:r>
        <w:t>设计哲学： 这三条暗线是游戏的“灵魂”所在。它们不直接显示在核心UI上，却时刻影响玩家的每一个决策。它们将游戏从“数字经营”升维为“责任与声誉的长期博弈”。</w:t>
      </w:r>
    </w:p>
    <w:p>
      <w:pPr>
        <w:pStyle w:val="Heading3"/>
      </w:pPr>
      <w:r>
        <w:t>26.1 品牌信誉度与常旅客计划</w:t>
      </w:r>
    </w:p>
    <w:p>
      <w:pPr>
        <w:pStyle w:val="Heading4"/>
      </w:pPr>
      <w:r>
        <w:t>品牌信誉度（0~100）</w:t>
      </w:r>
    </w:p>
    <w:p>
      <w:pPr/>
      <w:r>
        <w:t>下降因素（骤降）：安全事件（-30~-70）、大规模延误（-5~-15）、服务丑闻（-10~-20）、员工罢工（-10~-25）。</w:t>
      </w:r>
    </w:p>
    <w:p>
      <w:pPr/>
      <w:r>
        <w:t>上升因素（缓慢）：持续准点（每月+1~2）、优质服务（每月+1）、安全运营（每年+5）。</w:t>
      </w:r>
    </w:p>
    <w:p>
      <w:pPr/>
      <w:r>
        <w:t>影响范围：票价弹性（品牌高可卖溢价）、融资成本（品牌高利率低）、人才吸引力（品牌高招聘成本低）、监管信任度。</w:t>
      </w:r>
    </w:p>
    <w:p>
      <w:pPr>
        <w:pStyle w:val="Heading4"/>
      </w:pPr>
      <w:r>
        <w:t>常旅客计划（FFP）</w:t>
      </w:r>
    </w:p>
    <w:p>
      <w:pPr/>
      <w:r>
        <w:t>会员层级：普通 → 银卡 → 金卡 → 白金卡，每层级需累积里程或航段。</w:t>
      </w:r>
    </w:p>
    <w:p>
      <w:pPr/>
      <w:r>
        <w:t>核心指标：会员活跃率（年飞行≥1次的比例）、非航收入占比（联名卡、酒店兑换等）。</w:t>
      </w:r>
    </w:p>
    <w:p>
      <w:pPr/>
      <w:r>
        <w:t>联动：品牌信誉度越高，FFP吸引力越强；FFP活跃度越高，客户数据自持率越高（减少OTA依赖）。</w:t>
      </w:r>
    </w:p>
    <w:p>
      <w:pPr/>
      <w:r>
        <w:t>🎯 玩家策略 品牌信誉度是“慢变量”——它需要数年积累，但可能在一周内崩塌。明智的CEO会在安全、服务、准点率上持续投资，而非追求短期利润最大化。</w:t>
      </w:r>
    </w:p>
    <w:p>
      <w:pPr>
        <w:pStyle w:val="Heading3"/>
      </w:pPr>
      <w:r>
        <w:t>26.2 非航收入与临空商业生态</w:t>
      </w:r>
    </w:p>
    <w:p>
      <w:pPr/>
      <w:r>
        <w:t>构成：枢纽内免税店、广告位、货运站租赁、贵宾厅收入、保险/租车佣金等。</w:t>
      </w:r>
    </w:p>
    <w:p>
      <w:pPr/>
      <w:r>
        <w:t>运营方：由战略部和市场部共同管理，需提前规划枢纽商业空间布局。</w:t>
      </w:r>
    </w:p>
    <w:p>
      <w:pPr/>
      <w:r>
        <w:t>战略价值：在航空业低谷期（衰退/萧条），非航收入可提供“安全垫”，帮助公司渡过危机。</w:t>
      </w:r>
    </w:p>
    <w:p>
      <w:pPr/>
      <w:r>
        <w:t>解锁条件：枢纽旅客吞吐量达到一定规模后，自动解锁商业开发选项。玩家可投资扩建商业设施，提升非航收入占比。</w:t>
      </w:r>
    </w:p>
    <w:p>
      <w:pPr>
        <w:pStyle w:val="Heading4"/>
      </w:pPr>
      <w:r>
        <w:t>26.2.1 非航收入计算模型</w:t>
      </w:r>
    </w:p>
    <w:p>
      <w:pPr/>
      <w:r>
        <w:t>解锁条件：枢纽吞吐量达到500万/1000万/3000万人次。</w:t>
      </w:r>
    </w:p>
    <w:p>
      <w:pPr/>
      <w:r>
        <w:t>投资回报率：6%~12%/年。</w:t>
      </w:r>
    </w:p>
    <w:p>
      <w:pPr/>
      <w:r>
        <w:t>收入构成：免税店40%、广告20%、贵宾厅20%、货运站租赁20%。</w:t>
      </w:r>
    </w:p>
    <w:p>
      <w:pPr/>
      <w:r>
        <w:t>🏢 长期博弈：非航收入的建设需要前期资本投入（如扩建航站楼商业区），且回报周期较长（3~5年）。但一旦建成，它将成为公司抵御行业周期的重要屏障。</w:t>
      </w:r>
    </w:p>
    <w:p>
      <w:pPr>
        <w:pStyle w:val="Heading3"/>
      </w:pPr>
      <w:r>
        <w:t>26.3 历史回放与What-If分支</w:t>
      </w:r>
    </w:p>
    <w:p>
      <w:pPr/>
      <w:r>
        <w:t>时间胶囊：每财年末，系统自动生成一个“时间胶囊”存档节点，记录该财年所有关键状态（董事会构成、目标进度、财务数据、事件日志）。</w:t>
      </w:r>
    </w:p>
    <w:p>
      <w:pPr/>
      <w:r>
        <w:t>回放功能：玩家可在主菜单进入“历史回放”模式，以时间轴形式查看每个财年的决策节点和后果。</w:t>
      </w:r>
    </w:p>
    <w:p>
      <w:pPr/>
      <w:r>
        <w:t>What-If分支：玩家可选择一个历史节点，创建“分支存档”，在该节点重新决策（例如“如果当时我没有接受那笔高息贷款……”）。分支存档独立于主线，不影响当前游戏进度。</w:t>
      </w:r>
    </w:p>
    <w:p>
      <w:pPr/>
      <w:r>
        <w:t>学习价值：帮助玩家复盘失败原因，理解决策与后果之间的因果链条，提升战略思维。</w:t>
      </w:r>
    </w:p>
    <w:p>
      <w:pPr>
        <w:pStyle w:val="Heading3"/>
      </w:pPr>
      <w:r>
        <w:t>26.4 历史回放交互规范</w:t>
      </w:r>
    </w:p>
    <w:p>
      <w:pPr/>
      <w:r>
        <w:t>分支存档采用差分存储，独立于主线不可合并。</w:t>
      </w:r>
    </w:p>
    <w:p>
      <w:pPr/>
      <w:r>
        <w:t>UI为时间轴视图，支持点击节点查看快照和创建分支。</w:t>
      </w:r>
    </w:p>
    <w:p>
      <w:pPr/>
      <w:r>
        <w:t>📜 叙事价值 历史回放不仅仅是“复盘工具”，它也是玩家职业生涯的“回忆录”。当CEO退休时，系统会自动生成一份《生涯编年史》，记录所有关键时刻和决策，增强情感代入感。</w:t>
      </w:r>
    </w:p>
    <w:p>
      <w:pPr>
        <w:pStyle w:val="Heading2"/>
      </w:pPr>
      <w:r>
        <w:t>第27章 · 财务危机与破产保护全链条</w:t>
      </w:r>
    </w:p>
    <w:p>
      <w:pPr>
        <w:pStyle w:val="Normal(Web)"/>
      </w:pPr>
      <w:r>
        <w:t>设计哲学： 财务危机不是“突然死亡”，而是一系列预警信号和决策节点的累积。本章定义了从“现金告急”到“破产清算”的完整路径，以及玩家在每个阶段可用的干预手段。</w:t>
      </w:r>
    </w:p>
    <w:p>
      <w:pPr>
        <w:pStyle w:val="Heading3"/>
      </w:pPr>
      <w:r>
        <w:t>27.1 危机四阶段模型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系统行为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玩家可选操作</w:t>
            </w:r>
          </w:p>
        </w:tc>
      </w:tr>
      <w:tr>
        <w:tc>
          <w:tcPr>
            <w:tcW w:type="dxa" w:w="2160"/>
          </w:tcPr>
          <w:p>
            <w:r>
              <w:t>🟡 黄色预警</w:t>
            </w:r>
          </w:p>
        </w:tc>
        <w:tc>
          <w:tcPr>
            <w:tcW w:type="dxa" w:w="2160"/>
          </w:tcPr>
          <w:p>
            <w:r>
              <w:t>现金跑道 &lt; 3个月</w:t>
            </w:r>
          </w:p>
        </w:tc>
        <w:tc>
          <w:tcPr>
            <w:tcW w:type="dxa" w:w="2160"/>
          </w:tcPr>
          <w:p>
            <w:r>
              <w:t>财务顾问弹窗预警；董事会满意度每月-5；解锁“紧急融资”权限</w:t>
            </w:r>
          </w:p>
        </w:tc>
        <w:tc>
          <w:tcPr>
            <w:tcW w:type="dxa" w:w="2160"/>
          </w:tcPr>
          <w:p>
            <w:r>
              <w:t>削减非核心航线运力；启动成本削减计划；申请银行贷款</w:t>
            </w:r>
          </w:p>
        </w:tc>
      </w:tr>
      <w:tr>
        <w:tc>
          <w:tcPr>
            <w:tcW w:type="dxa" w:w="2160"/>
          </w:tcPr>
          <w:p>
            <w:r>
              <w:t>🔴 红色预警</w:t>
            </w:r>
          </w:p>
        </w:tc>
        <w:tc>
          <w:tcPr>
            <w:tcW w:type="dxa" w:w="2160"/>
          </w:tcPr>
          <w:p>
            <w:r>
              <w:t>现金跑道 &lt; 2个月</w:t>
            </w:r>
          </w:p>
        </w:tc>
        <w:tc>
          <w:tcPr>
            <w:tcW w:type="dxa" w:w="2160"/>
          </w:tcPr>
          <w:p>
            <w:r>
              <w:t>系统弹窗要求30天（游戏内）内采取行动；每月董事会满意度-10</w:t>
            </w:r>
          </w:p>
        </w:tc>
        <w:tc>
          <w:tcPr>
            <w:tcW w:type="dxa" w:w="2160"/>
          </w:tcPr>
          <w:p>
            <w:r>
              <w:t>启动紧急融资窗口（见下方融资方式表）</w:t>
            </w:r>
          </w:p>
        </w:tc>
      </w:tr>
      <w:tr>
        <w:tc>
          <w:tcPr>
            <w:tcW w:type="dxa" w:w="2160"/>
          </w:tcPr>
          <w:p>
            <w:r>
              <w:t>💀 破产倒计时</w:t>
            </w:r>
          </w:p>
        </w:tc>
        <w:tc>
          <w:tcPr>
            <w:tcW w:type="dxa" w:w="2160"/>
          </w:tcPr>
          <w:p>
            <w:r>
              <w:t>现金跑道归零 + 融资失败</w:t>
            </w:r>
          </w:p>
        </w:tc>
        <w:tc>
          <w:tcPr>
            <w:tcW w:type="dxa" w:w="2160"/>
          </w:tcPr>
          <w:p>
            <w:r>
              <w:t>7天（游戏内）倒计时；所有航班停飞；资产冻结</w:t>
            </w:r>
          </w:p>
        </w:tc>
        <w:tc>
          <w:tcPr>
            <w:tcW w:type="dxa" w:w="2160"/>
          </w:tcPr>
          <w:p>
            <w:r>
              <w:t>申请破产保护（Chapter 11）或接受清算</w:t>
            </w:r>
          </w:p>
        </w:tc>
      </w:tr>
      <w:tr>
        <w:tc>
          <w:tcPr>
            <w:tcW w:type="dxa" w:w="2160"/>
          </w:tcPr>
          <w:p>
            <w:r>
              <w:t>🏛️ 破产保护（重组）</w:t>
            </w:r>
          </w:p>
        </w:tc>
        <w:tc>
          <w:tcPr>
            <w:tcW w:type="dxa" w:w="2160"/>
          </w:tcPr>
          <w:p>
            <w:r>
              <w:t>在倒计时内主动申请</w:t>
            </w:r>
          </w:p>
        </w:tc>
        <w:tc>
          <w:tcPr>
            <w:tcW w:type="dxa" w:w="2160"/>
          </w:tcPr>
          <w:p>
            <w:r>
              <w:t>暂停债务偿还；强制砍掉50%亏损航线；强制裁员20%</w:t>
            </w:r>
          </w:p>
        </w:tc>
        <w:tc>
          <w:tcPr>
            <w:tcW w:type="dxa" w:w="2160"/>
          </w:tcPr>
          <w:p>
            <w:r>
              <w:t>在2个财年内实现盈利，否则转入清算</w:t>
            </w:r>
          </w:p>
        </w:tc>
      </w:tr>
    </w:tbl>
    <w:p>
      <w:pPr/>
    </w:p>
    <w:p>
      <w:pPr>
        <w:pStyle w:val="Heading3"/>
      </w:pPr>
      <w:r>
        <w:t>27.2 紧急融资窗口（红色预警阶段可用）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融资方式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可获得现金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</w:tr>
      <w:tr>
        <w:tc>
          <w:tcPr>
            <w:tcW w:type="dxa" w:w="2160"/>
          </w:tcPr>
          <w:p>
            <w:r>
              <w:t>银行贷款（信用良好）</w:t>
            </w:r>
          </w:p>
        </w:tc>
        <w:tc>
          <w:tcPr>
            <w:tcW w:type="dxa" w:w="2160"/>
          </w:tcPr>
          <w:p>
            <w:r>
              <w:t>3~6个月现金</w:t>
            </w:r>
          </w:p>
        </w:tc>
        <w:tc>
          <w:tcPr>
            <w:tcW w:type="dxa" w:w="2160"/>
          </w:tcPr>
          <w:p>
            <w:r>
              <w:t>利息支出↑，负债率↑</w:t>
            </w:r>
          </w:p>
        </w:tc>
        <w:tc>
          <w:tcPr>
            <w:tcW w:type="dxa" w:w="2160"/>
          </w:tcPr>
          <w:p>
            <w:r>
              <w:t>信用评级≥BBB时80%</w:t>
            </w:r>
          </w:p>
        </w:tc>
      </w:tr>
      <w:tr>
        <w:tc>
          <w:tcPr>
            <w:tcW w:type="dxa" w:w="2160"/>
          </w:tcPr>
          <w:p>
            <w:r>
              <w:t>股东增资</w:t>
            </w:r>
          </w:p>
        </w:tc>
        <w:tc>
          <w:tcPr>
            <w:tcW w:type="dxa" w:w="2160"/>
          </w:tcPr>
          <w:p>
            <w:r>
              <w:t>6~12个月现金</w:t>
            </w:r>
          </w:p>
        </w:tc>
        <w:tc>
          <w:tcPr>
            <w:tcW w:type="dxa" w:w="2160"/>
          </w:tcPr>
          <w:p>
            <w:r>
              <w:t>管理层股权稀释</w:t>
            </w:r>
          </w:p>
        </w:tc>
        <w:tc>
          <w:tcPr>
            <w:tcW w:type="dxa" w:w="2160"/>
          </w:tcPr>
          <w:p>
            <w:r>
              <w:t>需董事会投票（≥4票）</w:t>
            </w:r>
          </w:p>
        </w:tc>
      </w:tr>
      <w:tr>
        <w:tc>
          <w:tcPr>
            <w:tcW w:type="dxa" w:w="2160"/>
          </w:tcPr>
          <w:p>
            <w:r>
              <w:t>出售资产（飞机/航线）</w:t>
            </w:r>
          </w:p>
        </w:tc>
        <w:tc>
          <w:tcPr>
            <w:tcW w:type="dxa" w:w="2160"/>
          </w:tcPr>
          <w:p>
            <w:r>
              <w:t>视资产价值</w:t>
            </w:r>
          </w:p>
        </w:tc>
        <w:tc>
          <w:tcPr>
            <w:tcW w:type="dxa" w:w="2160"/>
          </w:tcPr>
          <w:p>
            <w:r>
              <w:t>运力↓，战略受损</w:t>
            </w:r>
          </w:p>
        </w:tc>
        <w:tc>
          <w:tcPr>
            <w:tcW w:type="dxa" w:w="2160"/>
          </w:tcPr>
          <w:p>
            <w:r>
              <w:t>即时生效</w:t>
            </w:r>
          </w:p>
        </w:tc>
      </w:tr>
      <w:tr>
        <w:tc>
          <w:tcPr>
            <w:tcW w:type="dxa" w:w="2160"/>
          </w:tcPr>
          <w:p>
            <w:r>
              <w:t>高息过桥贷款</w:t>
            </w:r>
          </w:p>
        </w:tc>
        <w:tc>
          <w:tcPr>
            <w:tcW w:type="dxa" w:w="2160"/>
          </w:tcPr>
          <w:p>
            <w:r>
              <w:t>1~3个月现金</w:t>
            </w:r>
          </w:p>
        </w:tc>
        <w:tc>
          <w:tcPr>
            <w:tcW w:type="dxa" w:w="2160"/>
          </w:tcPr>
          <w:p>
            <w:r>
              <w:t>利息极高（20%+），快速消耗</w:t>
            </w:r>
          </w:p>
        </w:tc>
        <w:tc>
          <w:tcPr>
            <w:tcW w:type="dxa" w:w="2160"/>
          </w:tcPr>
          <w:p>
            <w:r>
              <w:t>信用评级无限制</w:t>
            </w:r>
          </w:p>
        </w:tc>
      </w:tr>
      <w:tr>
        <w:tc>
          <w:tcPr>
            <w:tcW w:type="dxa" w:w="2160"/>
          </w:tcPr>
          <w:p>
            <w:r>
              <w:t>政府救助/补贴</w:t>
            </w:r>
          </w:p>
        </w:tc>
        <w:tc>
          <w:tcPr>
            <w:tcW w:type="dxa" w:w="2160"/>
          </w:tcPr>
          <w:p>
            <w:r>
              <w:t>视情况</w:t>
            </w:r>
          </w:p>
        </w:tc>
        <w:tc>
          <w:tcPr>
            <w:tcW w:type="dxa" w:w="2160"/>
          </w:tcPr>
          <w:p>
            <w:r>
              <w:t>战略自由度↓，监管介入</w:t>
            </w:r>
          </w:p>
        </w:tc>
        <w:tc>
          <w:tcPr>
            <w:tcW w:type="dxa" w:w="2160"/>
          </w:tcPr>
          <w:p>
            <w:r>
              <w:t>需政府关系点数≥50</w:t>
            </w:r>
          </w:p>
        </w:tc>
      </w:tr>
    </w:tbl>
    <w:p>
      <w:pPr/>
    </w:p>
    <w:p>
      <w:pPr>
        <w:pStyle w:val="Heading3"/>
      </w:pPr>
      <w:r>
        <w:t>27.3 破产保护（Chapter 11）细则</w:t>
      </w:r>
    </w:p>
    <w:p>
      <w:pPr/>
      <w:r>
        <w:t>触发方式：在破产倒计时7天内，玩家可主动申请破产保护。</w:t>
      </w:r>
    </w:p>
    <w:p>
      <w:pPr/>
      <w:r>
        <w:t>立即生效措施：</w:t>
      </w:r>
    </w:p>
    <w:p>
      <w:pPr/>
      <w:r>
        <w:t>暂停所有债务偿还（利息停止累积）。</w:t>
      </w:r>
    </w:p>
    <w:p>
      <w:pPr/>
      <w:r>
        <w:t>强制重组航线网络：砍掉50%亏损航线。</w:t>
      </w:r>
    </w:p>
    <w:p>
      <w:pPr/>
      <w:r>
        <w:t>强制裁员：员工满意度暴跌，但可保留核心运力（飞行员和机务）。</w:t>
      </w:r>
    </w:p>
    <w:p>
      <w:pPr/>
      <w:r>
        <w:t>CEO薪资归零（仅保留基本生活津贴）。</w:t>
      </w:r>
    </w:p>
    <w:p>
      <w:pPr/>
      <w:r>
        <w:t>重组期间特殊规则：</w:t>
      </w:r>
    </w:p>
    <w:p>
      <w:pPr/>
      <w:r>
        <w:t>董事会目标考核暂停（不计算完成率）。</w:t>
      </w:r>
    </w:p>
    <w:p>
      <w:pPr/>
      <w:r>
        <w:t>董事会满意度重置为50（中性）。</w:t>
      </w:r>
    </w:p>
    <w:p>
      <w:pPr/>
      <w:r>
        <w:t>融资冻结，不得新增贷款或租赁。</w:t>
      </w:r>
    </w:p>
    <w:p>
      <w:pPr/>
      <w:r>
        <w:t>资产出售需法院批准。</w:t>
      </w:r>
    </w:p>
    <w:p>
      <w:pPr/>
      <w:r>
        <w:t>成功条件（必须同时满足）：</w:t>
      </w:r>
    </w:p>
    <w:p>
      <w:pPr/>
      <w:r>
        <w:t>在 2个财年内 实现连续盈利（净利润 &gt; 0）。</w:t>
      </w:r>
    </w:p>
    <w:p>
      <w:pPr/>
      <w:r>
        <w:t>现金跑道恢复至 ≥ 6个月。</w:t>
      </w:r>
    </w:p>
    <w:p>
      <w:pPr/>
      <w:r>
        <w:t>通过法院的“重组计划”听证会（系统自动判定）。</w:t>
      </w:r>
    </w:p>
    <w:p>
      <w:pPr/>
      <w:r>
        <w:t>失败后果：若2年内未能满足成功条件，法院裁定强制清算，公司彻底破产，游戏结束。</w:t>
      </w:r>
    </w:p>
    <w:p>
      <w:pPr/>
      <w:r>
        <w:t>⚖️ 设计意图： 破产保护为玩家提供了“最后一次机会”，但代价极其惨重——失去战略资产、员工信任、品牌声誉。它不是为了“轻松过关”，而是为了给玩家一个“悲壮但体面的退路”，同时让游戏更具真实感和戏剧性。</w:t>
      </w:r>
    </w:p>
    <w:p>
      <w:pPr>
        <w:pStyle w:val="Heading3"/>
      </w:pPr>
      <w:r>
        <w:t>27.4 破产清算（最终结局）</w:t>
      </w:r>
    </w:p>
    <w:p>
      <w:pPr/>
      <w:r>
        <w:t>触发条件：现金跑道归零且所有融资尝试失败；或破产保护期间2年内未能盈利。</w:t>
      </w:r>
    </w:p>
    <w:p>
      <w:pPr/>
      <w:r>
        <w:t>清算流程：</w:t>
      </w:r>
    </w:p>
    <w:p>
      <w:pPr/>
      <w:r>
        <w:t>法院冻结所有资产（飞机、时刻槽、航权）。</w:t>
      </w:r>
    </w:p>
    <w:p>
      <w:pPr/>
      <w:r>
        <w:t>资产拍卖：飞机按二手市场价折现，优先偿还债务。</w:t>
      </w:r>
    </w:p>
    <w:p>
      <w:pPr/>
      <w:r>
        <w:t>员工遣散：支付法定遣散费（若现金不足，由政府垫付）。</w:t>
      </w:r>
    </w:p>
    <w:p>
      <w:pPr/>
      <w:r>
        <w:t>公司执照注销。</w:t>
      </w:r>
    </w:p>
    <w:p>
      <w:pPr/>
      <w:r>
        <w:t>游戏结果：立即触发“失败结局”，显示破产年份、资产拍卖总额、员工遣散记录。玩家可重新开始或读取存档。</w:t>
      </w:r>
    </w:p>
    <w:p>
      <w:pPr/>
      <w:r>
        <w:t>📈 预防胜于治疗 财务危机的最佳应对方式是 提前预防。玩家应持续关注现金跑道、负债率、信用评级三个核心指标，并在黄色预警阶段就采取行动（如削减成本、延迟非必要资本支出），避免滑向红色和破产阶段。</w:t>
      </w:r>
    </w:p>
    <w:p>
      <w:pPr>
        <w:pStyle w:val="Heading1"/>
      </w:pPr>
      <w:r>
        <w:t>第七部分 · 玩家体验与操作</w:t>
      </w:r>
    </w:p>
    <w:p>
      <w:pPr/>
      <w:r>
        <w:t>定位：怎么玩得舒服。</w:t>
      </w:r>
    </w:p>
    <w:p>
      <w:pPr>
        <w:pStyle w:val="Heading2"/>
      </w:pPr>
      <w:r>
        <w:t>第28章 · 新手引导与渐进式解锁（见习期）</w:t>
      </w:r>
    </w:p>
    <w:p>
      <w:pPr>
        <w:pStyle w:val="Normal(Web)"/>
      </w:pPr>
      <w:r>
        <w:t>设计哲学：硬核但不劝退。利用“局方见习期”的叙事包装，将复杂机制按认知负荷递进释放，配合私人幕僚的贴身教学，确保玩家前3小时不产生挫败感。</w:t>
      </w:r>
    </w:p>
    <w:p>
      <w:pPr>
        <w:pStyle w:val="Heading3"/>
      </w:pPr>
      <w:r>
        <w:t>28.1 渐进式解锁节奏（财年维度的“功能闸门”）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财年阶段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解锁的核心模块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幕僚教学重点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特殊保护机制（仅此阶段有效）</w:t>
            </w:r>
          </w:p>
        </w:tc>
      </w:tr>
      <w:tr>
        <w:tc>
          <w:tcPr>
            <w:tcW w:type="dxa" w:w="2160"/>
          </w:tcPr>
          <w:p>
            <w:r>
              <w:t>第1财年（见习生）</w:t>
            </w:r>
          </w:p>
        </w:tc>
        <w:tc>
          <w:tcPr>
            <w:tcW w:type="dxa" w:w="2160"/>
          </w:tcPr>
          <w:p>
            <w:r>
              <w:t>运营部（航班环基础）、市场部（定价基础）、机务部（A检排程）</w:t>
            </w:r>
          </w:p>
        </w:tc>
        <w:tc>
          <w:tcPr>
            <w:tcW w:type="dxa" w:w="2160"/>
          </w:tcPr>
          <w:p>
            <w:r>
              <w:t>准点率、客座率、机队可用率的意义</w:t>
            </w:r>
          </w:p>
        </w:tc>
        <w:tc>
          <w:tcPr>
            <w:tcW w:type="dxa" w:w="2160"/>
          </w:tcPr>
          <w:p>
            <w:r>
              <w:t>“时间回溯”保护：当发生以下任一“重大失误”时，系统将自动触发一次时间回溯，回到该季度初的自动存档节点，玩家可以重新进行该季度的决策。 / • 单季度净亏损超过当前现金储备的 15%。 / • 董事会满意度在一个季度内下降 超过20点，或降至 30点以下。 / • 发生任何等级的安全事故。 / • 失误保护：整个第1财年仅能触发1次</w:t>
            </w:r>
          </w:p>
        </w:tc>
      </w:tr>
      <w:tr>
        <w:tc>
          <w:tcPr>
            <w:tcW w:type="dxa" w:w="2160"/>
          </w:tcPr>
          <w:p>
            <w:r>
              <w:t>第2财年（初级经理）</w:t>
            </w:r>
          </w:p>
        </w:tc>
        <w:tc>
          <w:tcPr>
            <w:tcW w:type="dxa" w:w="2160"/>
          </w:tcPr>
          <w:p>
            <w:r>
              <w:t>财务部（现金跑道/燃油对冲）、人力资源部（招聘/疲劳）</w:t>
            </w:r>
          </w:p>
        </w:tc>
        <w:tc>
          <w:tcPr>
            <w:tcW w:type="dxa" w:w="2160"/>
          </w:tcPr>
          <w:p>
            <w:r>
              <w:t>现金流管理、资产负债表初识、飞行员梯队</w:t>
            </w:r>
          </w:p>
        </w:tc>
        <w:tc>
          <w:tcPr>
            <w:tcW w:type="dxa" w:w="2160"/>
          </w:tcPr>
          <w:p>
            <w:r>
              <w:t>超支惩罚减半；罢工倒计时延长50%；燃油对冲亏损上限锁定为20%；失误保护剩余次数：1次</w:t>
            </w:r>
          </w:p>
        </w:tc>
      </w:tr>
      <w:tr>
        <w:tc>
          <w:tcPr>
            <w:tcW w:type="dxa" w:w="2160"/>
          </w:tcPr>
          <w:p>
            <w:r>
              <w:t>第3财年（部门总监）</w:t>
            </w:r>
          </w:p>
        </w:tc>
        <w:tc>
          <w:tcPr>
            <w:tcW w:type="dxa" w:w="2160"/>
          </w:tcPr>
          <w:p>
            <w:r>
              <w:t>战略发展部（航权/时刻槽）、安全质量部（安全文化）</w:t>
            </w:r>
          </w:p>
        </w:tc>
        <w:tc>
          <w:tcPr>
            <w:tcW w:type="dxa" w:w="2160"/>
          </w:tcPr>
          <w:p>
            <w:r>
              <w:t>长期战略投资回报、安全与效益的平衡</w:t>
            </w:r>
          </w:p>
        </w:tc>
        <w:tc>
          <w:tcPr>
            <w:tcW w:type="dxa" w:w="2160"/>
          </w:tcPr>
          <w:p>
            <w:r>
              <w:t>战略豁免权（无需投票）自动获批1项；安全评级低于阈值时不触发局方停飞；失误保护剩余次数：0次（已用完）</w:t>
            </w:r>
          </w:p>
        </w:tc>
      </w:tr>
      <w:tr>
        <w:tc>
          <w:tcPr>
            <w:tcW w:type="dxa" w:w="2160"/>
          </w:tcPr>
          <w:p>
            <w:r>
              <w:t>第4财年及以后（CEO）</w:t>
            </w:r>
          </w:p>
        </w:tc>
        <w:tc>
          <w:tcPr>
            <w:tcW w:type="dxa" w:w="2160"/>
          </w:tcPr>
          <w:p>
            <w:r>
              <w:t>全部解锁（联盟管理、二手交易、保险定制等）</w:t>
            </w:r>
          </w:p>
        </w:tc>
        <w:tc>
          <w:tcPr>
            <w:tcW w:type="dxa" w:w="2160"/>
          </w:tcPr>
          <w:p>
            <w:r>
              <w:t>无特殊教学，转为“智能提示”</w:t>
            </w:r>
          </w:p>
        </w:tc>
        <w:tc>
          <w:tcPr>
            <w:tcW w:type="dxa" w:w="2160"/>
          </w:tcPr>
          <w:p>
            <w:r>
              <w:t>无保护，进入硬核模式</w:t>
            </w:r>
          </w:p>
        </w:tc>
      </w:tr>
    </w:tbl>
    <w:p>
      <w:pPr/>
    </w:p>
    <w:p>
      <w:pPr>
        <w:pStyle w:val="Heading3"/>
      </w:pPr>
      <w:r>
        <w:t>28.2 强制性教程 vs 可选教程</w:t>
      </w:r>
    </w:p>
    <w:p>
      <w:pPr/>
      <w:r>
        <w:t>强制性教程（硬锚点）：仅出现在首次进入核心界面的前3次。例如，首次进入“航班环构建”界面时，幕僚会以对话框遮罩形式强制引导玩家完成“连接2个航班”的操作，否则无法关闭界面。此类教程总数控制在 6个以内（覆盖OPS、MKT、FIN、HR、STG、SAF各一次）。</w:t>
      </w:r>
    </w:p>
    <w:p>
      <w:pPr/>
      <w:r>
        <w:t>可选教程（知识库）：主菜单设“飞行学院（Aviation Academy）”。内含20余篇图文/视频教学，涵盖“如何看收益报告”、“燃油套保的三种策略”等。阅读后可获得少量“幕僚经验值”奖励。</w:t>
      </w:r>
    </w:p>
    <w:p>
      <w:pPr>
        <w:pStyle w:val="Heading3"/>
      </w:pPr>
      <w:r>
        <w:t>28.3 内嵌术语词典（Live Terminology Dictionary）</w:t>
      </w:r>
    </w:p>
    <w:p>
      <w:pPr/>
      <w:r>
        <w:t>实现方式：游戏中所有带 虚线下划线 的专有名词（如 RASK、FTL、AOG、PDP、IRROPS）均绑定 Tooltip。</w:t>
      </w:r>
    </w:p>
    <w:p>
      <w:pPr/>
      <w:r>
        <w:t>词典结构示例：</w:t>
      </w:r>
    </w:p>
    <w:p>
      <w:pPr/>
      <w:r>
        <w:t>{   "term": "RASK",   "full_name": "Revenue per Available Seat Kilometer",   "cn_name": "每可用座公里收入",   "definition": "衡量航线盈利能力的最核心指标。由市场部负责优化。高于行业均值表示您卖票能力强。",   "linked_dept": "市场销售部",   "see_also": ["Yield", "CASM"] }</w:t>
      </w:r>
    </w:p>
    <w:p>
      <w:pPr/>
      <w:r>
        <w:t>主动查阅：侧边栏提供独立“术语词典”入口，支持中英文模糊搜索。</w:t>
      </w:r>
    </w:p>
    <w:p>
      <w:pPr>
        <w:pStyle w:val="Heading3"/>
      </w:pPr>
      <w:r>
        <w:t>28.4 “智能提示”系统（Smart Alert System）</w:t>
      </w:r>
    </w:p>
    <w:p>
      <w:pPr>
        <w:pStyle w:val="Normal(Web)"/>
      </w:pPr>
      <w:r>
        <w:t>当玩家忽略某些关键指标时，由私人幕僚主动弹窗提醒，而非生硬的报错。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数据阈值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幕僚建议（文本示例）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关联顾问</w:t>
            </w:r>
          </w:p>
        </w:tc>
      </w:tr>
      <w:tr>
        <w:tc>
          <w:tcPr>
            <w:tcW w:type="dxa" w:w="2160"/>
          </w:tcPr>
          <w:p>
            <w:r>
              <w:t>现金储备告急</w:t>
            </w:r>
          </w:p>
        </w:tc>
        <w:tc>
          <w:tcPr>
            <w:tcW w:type="dxa" w:w="2160"/>
          </w:tcPr>
          <w:p>
            <w:r>
              <w:t>现金跑道 &lt; 4个月</w:t>
            </w:r>
          </w:p>
        </w:tc>
        <w:tc>
          <w:tcPr>
            <w:tcW w:type="dxa" w:w="2160"/>
          </w:tcPr>
          <w:p>
            <w:r>
              <w:t>“老板，账上现金只够撑4个月了。建议立刻削减非核心航线运力，或启动过桥贷款谈判。”</w:t>
            </w:r>
          </w:p>
        </w:tc>
        <w:tc>
          <w:tcPr>
            <w:tcW w:type="dxa" w:w="2160"/>
          </w:tcPr>
          <w:p>
            <w:r>
              <w:t>财务顾问</w:t>
            </w:r>
          </w:p>
        </w:tc>
      </w:tr>
      <w:tr>
        <w:tc>
          <w:tcPr>
            <w:tcW w:type="dxa" w:w="2160"/>
          </w:tcPr>
          <w:p>
            <w:r>
              <w:t>飞行员严重短缺</w:t>
            </w:r>
          </w:p>
        </w:tc>
        <w:tc>
          <w:tcPr>
            <w:tcW w:type="dxa" w:w="2160"/>
          </w:tcPr>
          <w:p>
            <w:r>
              <w:t>关键岗位空缺率 &gt; 15%</w:t>
            </w:r>
          </w:p>
        </w:tc>
        <w:tc>
          <w:tcPr>
            <w:tcW w:type="dxa" w:w="2160"/>
          </w:tcPr>
          <w:p>
            <w:r>
              <w:t>“机长缺口已达15%。若再不启动外部招聘或加速副驾晋升，下季度至少10%的航班将无人执飞。”</w:t>
            </w:r>
          </w:p>
        </w:tc>
        <w:tc>
          <w:tcPr>
            <w:tcW w:type="dxa" w:w="2160"/>
          </w:tcPr>
          <w:p>
            <w:r>
              <w:t>人力资源顾问</w:t>
            </w:r>
          </w:p>
        </w:tc>
      </w:tr>
      <w:tr>
        <w:tc>
          <w:tcPr>
            <w:tcW w:type="dxa" w:w="2160"/>
          </w:tcPr>
          <w:p>
            <w:r>
              <w:t>战略严重偏离</w:t>
            </w:r>
          </w:p>
        </w:tc>
        <w:tc>
          <w:tcPr>
            <w:tcW w:type="dxa" w:w="2160"/>
          </w:tcPr>
          <w:p>
            <w:r>
              <w:t>战略一致性评分 &lt; 50</w:t>
            </w:r>
          </w:p>
        </w:tc>
        <w:tc>
          <w:tcPr>
            <w:tcW w:type="dxa" w:w="2160"/>
          </w:tcPr>
          <w:p>
            <w:r>
              <w:t>“公司各部门在执行上已经四分五裂。建议立刻召开战略校准会议，否则董事会将质疑您的领导力。”</w:t>
            </w:r>
          </w:p>
        </w:tc>
        <w:tc>
          <w:tcPr>
            <w:tcW w:type="dxa" w:w="2160"/>
          </w:tcPr>
          <w:p>
            <w:r>
              <w:t>战略顾问</w:t>
            </w:r>
          </w:p>
        </w:tc>
      </w:tr>
      <w:tr>
        <w:tc>
          <w:tcPr>
            <w:tcW w:type="dxa" w:w="2160"/>
          </w:tcPr>
          <w:p>
            <w:r>
              <w:t>准点率持续恶化</w:t>
            </w:r>
          </w:p>
        </w:tc>
        <w:tc>
          <w:tcPr>
            <w:tcW w:type="dxa" w:w="2160"/>
          </w:tcPr>
          <w:p>
            <w:r>
              <w:t>准点率连续3月 &lt; 70%</w:t>
            </w:r>
          </w:p>
        </w:tc>
        <w:tc>
          <w:tcPr>
            <w:tcW w:type="dxa" w:w="2160"/>
          </w:tcPr>
          <w:p>
            <w:r>
              <w:t>“OPS部门效率在崩溃边缘。连续延误正在严重消耗品牌净值，是否需要动用您的CEO权限干预排班？”</w:t>
            </w:r>
          </w:p>
        </w:tc>
        <w:tc>
          <w:tcPr>
            <w:tcW w:type="dxa" w:w="2160"/>
          </w:tcPr>
          <w:p>
            <w:r>
              <w:t>行政助理</w:t>
            </w:r>
          </w:p>
        </w:tc>
      </w:tr>
    </w:tbl>
    <w:p>
      <w:pPr/>
    </w:p>
    <w:p>
      <w:pPr>
        <w:pStyle w:val="Heading3"/>
      </w:pPr>
      <w:r>
        <w:t>28.5 推荐的“第一财年行动清单”（CEO快速上手手册）</w:t>
      </w:r>
    </w:p>
    <w:p>
      <w:pPr>
        <w:pStyle w:val="Normal(Web)"/>
      </w:pPr>
      <w:r>
        <w:t>此清单在开局创建完成后以“任务书（Quest Log）”形式固定在UI右上角，完成所有条目即可获得“第一桶金”成就及少量额外现金奖励。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行动事项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涉及部门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预期成果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游戏内指引</w:t>
            </w:r>
          </w:p>
        </w:tc>
      </w:tr>
      <w:tr>
        <w:tc>
          <w:tcPr>
            <w:tcW w:type="dxa" w:w="1728"/>
          </w:tcPr>
          <w:p>
            <w:r>
              <w:t>P0（必做）</w:t>
            </w:r>
          </w:p>
        </w:tc>
        <w:tc>
          <w:tcPr>
            <w:tcW w:type="dxa" w:w="1728"/>
          </w:tcPr>
          <w:p>
            <w:r>
              <w:t>完成1条新航线（或调整现有1条时刻）</w:t>
            </w:r>
          </w:p>
        </w:tc>
        <w:tc>
          <w:tcPr>
            <w:tcW w:type="dxa" w:w="1728"/>
          </w:tcPr>
          <w:p>
            <w:r>
              <w:t>运营部（OPS）</w:t>
            </w:r>
          </w:p>
        </w:tc>
        <w:tc>
          <w:tcPr>
            <w:tcW w:type="dxa" w:w="1728"/>
          </w:tcPr>
          <w:p>
            <w:r>
              <w:t>确认航班环逻辑正常，飞机开始转动</w:t>
            </w:r>
          </w:p>
        </w:tc>
        <w:tc>
          <w:tcPr>
            <w:tcW w:type="dxa" w:w="1728"/>
          </w:tcPr>
          <w:p>
            <w:r>
              <w:t>教程强制引导</w:t>
            </w:r>
          </w:p>
        </w:tc>
      </w:tr>
      <w:tr>
        <w:tc>
          <w:tcPr>
            <w:tcW w:type="dxa" w:w="1728"/>
          </w:tcPr>
          <w:p>
            <w:r>
              <w:t>P0（必做）</w:t>
            </w:r>
          </w:p>
        </w:tc>
        <w:tc>
          <w:tcPr>
            <w:tcW w:type="dxa" w:w="1728"/>
          </w:tcPr>
          <w:p>
            <w:r>
              <w:t>设定1条航线的经济舱基础票价</w:t>
            </w:r>
          </w:p>
        </w:tc>
        <w:tc>
          <w:tcPr>
            <w:tcW w:type="dxa" w:w="1728"/>
          </w:tcPr>
          <w:p>
            <w:r>
              <w:t>市场部（MKT）</w:t>
            </w:r>
          </w:p>
        </w:tc>
        <w:tc>
          <w:tcPr>
            <w:tcW w:type="dxa" w:w="1728"/>
          </w:tcPr>
          <w:p>
            <w:r>
              <w:t>实现首笔客运收入</w:t>
            </w:r>
          </w:p>
        </w:tc>
        <w:tc>
          <w:tcPr>
            <w:tcW w:type="dxa" w:w="1728"/>
          </w:tcPr>
          <w:p>
            <w:r>
              <w:t>幕僚弹窗提示</w:t>
            </w:r>
          </w:p>
        </w:tc>
      </w:tr>
      <w:tr>
        <w:tc>
          <w:tcPr>
            <w:tcW w:type="dxa" w:w="1728"/>
          </w:tcPr>
          <w:p>
            <w:r>
              <w:t>P1（强烈建议）</w:t>
            </w:r>
          </w:p>
        </w:tc>
        <w:tc>
          <w:tcPr>
            <w:tcW w:type="dxa" w:w="1728"/>
          </w:tcPr>
          <w:p>
            <w:r>
              <w:t>查看财务部“现金跑道”仪表盘</w:t>
            </w:r>
          </w:p>
        </w:tc>
        <w:tc>
          <w:tcPr>
            <w:tcW w:type="dxa" w:w="1728"/>
          </w:tcPr>
          <w:p>
            <w:r>
              <w:t>财务部（FIN）</w:t>
            </w:r>
          </w:p>
        </w:tc>
        <w:tc>
          <w:tcPr>
            <w:tcW w:type="dxa" w:w="1728"/>
          </w:tcPr>
          <w:p>
            <w:r>
              <w:t>掌握公司生存底线</w:t>
            </w:r>
          </w:p>
        </w:tc>
        <w:tc>
          <w:tcPr>
            <w:tcW w:type="dxa" w:w="1728"/>
          </w:tcPr>
          <w:p>
            <w:r>
              <w:t>财务顾问主动引导</w:t>
            </w:r>
          </w:p>
        </w:tc>
      </w:tr>
      <w:tr>
        <w:tc>
          <w:tcPr>
            <w:tcW w:type="dxa" w:w="1728"/>
          </w:tcPr>
          <w:p>
            <w:r>
              <w:t>P1（强烈建议）</w:t>
            </w:r>
          </w:p>
        </w:tc>
        <w:tc>
          <w:tcPr>
            <w:tcW w:type="dxa" w:w="1728"/>
          </w:tcPr>
          <w:p>
            <w:r>
              <w:t>检查机务维修排程（A检窗口）</w:t>
            </w:r>
          </w:p>
        </w:tc>
        <w:tc>
          <w:tcPr>
            <w:tcW w:type="dxa" w:w="1728"/>
          </w:tcPr>
          <w:p>
            <w:r>
              <w:t>机务部（MNT）</w:t>
            </w:r>
          </w:p>
        </w:tc>
        <w:tc>
          <w:tcPr>
            <w:tcW w:type="dxa" w:w="1728"/>
          </w:tcPr>
          <w:p>
            <w:r>
              <w:t>确保首月无飞机突发故障停场</w:t>
            </w:r>
          </w:p>
        </w:tc>
        <w:tc>
          <w:tcPr>
            <w:tcW w:type="dxa" w:w="1728"/>
          </w:tcPr>
          <w:p>
            <w:r>
              <w:t>行政助理提醒</w:t>
            </w:r>
          </w:p>
        </w:tc>
      </w:tr>
      <w:tr>
        <w:tc>
          <w:tcPr>
            <w:tcW w:type="dxa" w:w="1728"/>
          </w:tcPr>
          <w:p>
            <w:r>
              <w:t>P2（可选）</w:t>
            </w:r>
          </w:p>
        </w:tc>
        <w:tc>
          <w:tcPr>
            <w:tcW w:type="dxa" w:w="1728"/>
          </w:tcPr>
          <w:p>
            <w:r>
              <w:t>确认当前3名部门负责人的忠诚度</w:t>
            </w:r>
          </w:p>
        </w:tc>
        <w:tc>
          <w:tcPr>
            <w:tcW w:type="dxa" w:w="1728"/>
          </w:tcPr>
          <w:p>
            <w:r>
              <w:t>人力资源部（HR）</w:t>
            </w:r>
          </w:p>
        </w:tc>
        <w:tc>
          <w:tcPr>
            <w:tcW w:type="dxa" w:w="1728"/>
          </w:tcPr>
          <w:p>
            <w:r>
              <w:t>防止首年内核心高管跳槽</w:t>
            </w:r>
          </w:p>
        </w:tc>
        <w:tc>
          <w:tcPr>
            <w:tcW w:type="dxa" w:w="1728"/>
          </w:tcPr>
          <w:p>
            <w:r>
              <w:t>无强制提示（深度玩家选项）</w:t>
            </w:r>
          </w:p>
        </w:tc>
      </w:tr>
      <w:tr>
        <w:tc>
          <w:tcPr>
            <w:tcW w:type="dxa" w:w="1728"/>
          </w:tcPr>
          <w:p>
            <w:r>
              <w:t>P2（可选）</w:t>
            </w:r>
          </w:p>
        </w:tc>
        <w:tc>
          <w:tcPr>
            <w:tcW w:type="dxa" w:w="1728"/>
          </w:tcPr>
          <w:p>
            <w:r>
              <w:t>在战略部查看“全球机会热力图”</w:t>
            </w:r>
          </w:p>
        </w:tc>
        <w:tc>
          <w:tcPr>
            <w:tcW w:type="dxa" w:w="1728"/>
          </w:tcPr>
          <w:p>
            <w:r>
              <w:t>战略部（STG）</w:t>
            </w:r>
          </w:p>
        </w:tc>
        <w:tc>
          <w:tcPr>
            <w:tcW w:type="dxa" w:w="1728"/>
          </w:tcPr>
          <w:p>
            <w:r>
              <w:t>提前规划下财年扩张方向</w:t>
            </w:r>
          </w:p>
        </w:tc>
        <w:tc>
          <w:tcPr>
            <w:tcW w:type="dxa" w:w="1728"/>
          </w:tcPr>
          <w:p>
            <w:r>
              <w:t>战略顾问可选教学</w:t>
            </w:r>
          </w:p>
        </w:tc>
      </w:tr>
    </w:tbl>
    <w:p>
      <w:pPr/>
    </w:p>
    <w:p>
      <w:pPr/>
      <w:r>
        <w:t>🎓 见习期结束标志： 第3财年结算后，系统弹出“见习期总结”，显示玩家在三个财年中的成长曲线，并正式解锁全部游戏功能。之后幕僚将不再主动弹出教学引导，仅保留“智能提示”功能。</w:t>
      </w:r>
    </w:p>
    <w:p>
      <w:pPr>
        <w:pStyle w:val="Heading2"/>
      </w:pPr>
      <w:r>
        <w:t>第29章 · 用户体验与界面设计规范（UX/UI）</w:t>
      </w:r>
    </w:p>
    <w:p>
      <w:pPr>
        <w:pStyle w:val="Normal(Web)"/>
      </w:pPr>
      <w:r>
        <w:t>设计目标：在保持深度策略性的同时，确保信息传达清晰、操作直观、包容性强，让玩家能够快速上手并沉浸于航空帝国的运营中。</w:t>
      </w:r>
    </w:p>
    <w:p>
      <w:pPr>
        <w:pStyle w:val="Heading3"/>
      </w:pPr>
      <w:r>
        <w:t>29.1 通知/消息系统</w:t>
      </w:r>
    </w:p>
    <w:p>
      <w:pPr>
        <w:pStyle w:val="Heading4"/>
      </w:pPr>
      <w:r>
        <w:t>消息优先级与推送机制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颜色标识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触发条件示例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推送方式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响应要求</w:t>
            </w:r>
          </w:p>
        </w:tc>
      </w:tr>
      <w:tr>
        <w:tc>
          <w:tcPr>
            <w:tcW w:type="dxa" w:w="1728"/>
          </w:tcPr>
          <w:p>
            <w:r>
              <w:t>🔴 紧急</w:t>
            </w:r>
          </w:p>
        </w:tc>
        <w:tc>
          <w:tcPr>
            <w:tcW w:type="dxa" w:w="1728"/>
          </w:tcPr>
          <w:p>
            <w:r>
              <w:t>红色</w:t>
            </w:r>
          </w:p>
        </w:tc>
        <w:tc>
          <w:tcPr>
            <w:tcW w:type="dxa" w:w="1728"/>
          </w:tcPr>
          <w:p>
            <w:r>
              <w:t>AOG停场、现金跑道 &lt; 2个月、重大安全事故</w:t>
            </w:r>
          </w:p>
        </w:tc>
        <w:tc>
          <w:tcPr>
            <w:tcW w:type="dxa" w:w="1728"/>
          </w:tcPr>
          <w:p>
            <w:r>
              <w:t>模态弹窗 + 强制暂停（可配置关闭）</w:t>
            </w:r>
          </w:p>
        </w:tc>
        <w:tc>
          <w:tcPr>
            <w:tcW w:type="dxa" w:w="1728"/>
          </w:tcPr>
          <w:p>
            <w:r>
              <w:t>玩家必须做出决策</w:t>
            </w:r>
          </w:p>
        </w:tc>
      </w:tr>
      <w:tr>
        <w:tc>
          <w:tcPr>
            <w:tcW w:type="dxa" w:w="1728"/>
          </w:tcPr>
          <w:p>
            <w:r>
              <w:t>🟡 警告</w:t>
            </w:r>
          </w:p>
        </w:tc>
        <w:tc>
          <w:tcPr>
            <w:tcW w:type="dxa" w:w="1728"/>
          </w:tcPr>
          <w:p>
            <w:r>
              <w:t>橙色</w:t>
            </w:r>
          </w:p>
        </w:tc>
        <w:tc>
          <w:tcPr>
            <w:tcW w:type="dxa" w:w="1728"/>
          </w:tcPr>
          <w:p>
            <w:r>
              <w:t>燃油价格骤升、工会满意度下降、关键竞对扩张</w:t>
            </w:r>
          </w:p>
        </w:tc>
        <w:tc>
          <w:tcPr>
            <w:tcW w:type="dxa" w:w="1728"/>
          </w:tcPr>
          <w:p>
            <w:r>
              <w:t>顶部横幅 + 声音提示（可开关）</w:t>
            </w:r>
          </w:p>
        </w:tc>
        <w:tc>
          <w:tcPr>
            <w:tcW w:type="dxa" w:w="1728"/>
          </w:tcPr>
          <w:p>
            <w:r>
              <w:t>建议尽快处理</w:t>
            </w:r>
          </w:p>
        </w:tc>
      </w:tr>
      <w:tr>
        <w:tc>
          <w:tcPr>
            <w:tcW w:type="dxa" w:w="1728"/>
          </w:tcPr>
          <w:p>
            <w:r>
              <w:t>🔵 信息</w:t>
            </w:r>
          </w:p>
        </w:tc>
        <w:tc>
          <w:tcPr>
            <w:tcW w:type="dxa" w:w="1728"/>
          </w:tcPr>
          <w:p>
            <w:r>
              <w:t>蓝色</w:t>
            </w:r>
          </w:p>
        </w:tc>
        <w:tc>
          <w:tcPr>
            <w:tcW w:type="dxa" w:w="1728"/>
          </w:tcPr>
          <w:p>
            <w:r>
              <w:t>季度报告生成、新航线开通、董事满意度变化</w:t>
            </w:r>
          </w:p>
        </w:tc>
        <w:tc>
          <w:tcPr>
            <w:tcW w:type="dxa" w:w="1728"/>
          </w:tcPr>
          <w:p>
            <w:r>
              <w:t>消息中心角标 + 侧边栏通知列表</w:t>
            </w:r>
          </w:p>
        </w:tc>
        <w:tc>
          <w:tcPr>
            <w:tcW w:type="dxa" w:w="1728"/>
          </w:tcPr>
          <w:p>
            <w:r>
              <w:t>玩家可稍后查看</w:t>
            </w:r>
          </w:p>
        </w:tc>
      </w:tr>
      <w:tr>
        <w:tc>
          <w:tcPr>
            <w:tcW w:type="dxa" w:w="1728"/>
          </w:tcPr>
          <w:p>
            <w:r>
              <w:t>🟢 成功</w:t>
            </w:r>
          </w:p>
        </w:tc>
        <w:tc>
          <w:tcPr>
            <w:tcW w:type="dxa" w:w="1728"/>
          </w:tcPr>
          <w:p>
            <w:r>
              <w:t>绿色</w:t>
            </w:r>
          </w:p>
        </w:tc>
        <w:tc>
          <w:tcPr>
            <w:tcW w:type="dxa" w:w="1728"/>
          </w:tcPr>
          <w:p>
            <w:r>
              <w:t>目标达成、融资获批、新飞机交付</w:t>
            </w:r>
          </w:p>
        </w:tc>
        <w:tc>
          <w:tcPr>
            <w:tcW w:type="dxa" w:w="1728"/>
          </w:tcPr>
          <w:p>
            <w:r>
              <w:t>短暂闪现（2秒后自动消失）</w:t>
            </w:r>
          </w:p>
        </w:tc>
        <w:tc>
          <w:tcPr>
            <w:tcW w:type="dxa" w:w="1728"/>
          </w:tcPr>
          <w:p>
            <w:r>
              <w:t>无需操作，仅确认</w:t>
            </w:r>
          </w:p>
        </w:tc>
      </w:tr>
    </w:tbl>
    <w:p>
      <w:pPr/>
    </w:p>
    <w:p>
      <w:pPr/>
      <w:r>
        <w:t>智能聚合：同一部门在短时间内产生的多条同类消息（如多个航班延误）将自动合并为一条摘要，避免刷屏。</w:t>
      </w:r>
    </w:p>
    <w:p>
      <w:pPr/>
      <w:r>
        <w:t>推送频率限制：紧急消息无限制；警告消息每小时最多3条；信息类消息每日上限20条。</w:t>
      </w:r>
    </w:p>
    <w:p>
      <w:pPr/>
      <w:r>
        <w:t>消息中心（历史记录）：入口位于主界面右上角“铃铛”图标，保留最近200条消息，可按时间、类型、部门筛选。</w:t>
      </w:r>
    </w:p>
    <w:p>
      <w:pPr>
        <w:pStyle w:val="Heading3"/>
      </w:pPr>
      <w:r>
        <w:t>29.2 教程与Tooltip系统</w:t>
      </w:r>
    </w:p>
    <w:p>
      <w:pPr/>
      <w:r>
        <w:t>内嵌术语词典：鼠标悬停（PC）或长按（移动端）任何带虚线下划线的术语，弹出包含全称、释义、关联部门、示例的卡片。</w:t>
      </w:r>
    </w:p>
    <w:p>
      <w:pPr/>
      <w:r>
        <w:t>渐进式引导（Guided Tour）：首次进入新界面时，由私人幕僚以对话气泡形式逐步讲解核心功能、关键操作和常用术语，玩家可随时跳过或重新启动。</w:t>
      </w:r>
    </w:p>
    <w:p>
      <w:pPr>
        <w:pStyle w:val="Heading3"/>
      </w:pPr>
      <w:r>
        <w:t>29.3 数据可视化规范</w:t>
      </w:r>
    </w:p>
    <w:p>
      <w:pPr>
        <w:pStyle w:val="Heading4"/>
      </w:pPr>
      <w:r>
        <w:t>图表类型标准</w:t>
      </w:r>
    </w:p>
    <w:p>
      <w:pPr/>
      <w:r>
        <w:t>时间序列趋势：折线图（带面积填充）——用于现金跑道、股价、客座率、燃油价格变化。</w:t>
      </w:r>
    </w:p>
    <w:p>
      <w:pPr/>
      <w:r>
        <w:t>分类对比：柱状图（横向/纵向）——用于各航线盈利排名、部门KPI完成率、AI竞对运力对比。</w:t>
      </w:r>
    </w:p>
    <w:p>
      <w:pPr/>
      <w:r>
        <w:t>占比/进度：圆环图 / 仪表盘——用于安全评级、机队可用率、目标完成进度。</w:t>
      </w:r>
    </w:p>
    <w:p>
      <w:pPr/>
      <w:r>
        <w:t>地理分布：热力图 / 气泡图（叠加在地图上）——用于全球航线需求密度、季节性预测、航权覆盖。</w:t>
      </w:r>
    </w:p>
    <w:p>
      <w:pPr/>
      <w:r>
        <w:t>相关性分析：散点图（可选）——用于燃油价格 vs 客运收益、员工满意度 vs 准点率（高级面板解锁后）。</w:t>
      </w:r>
    </w:p>
    <w:p>
      <w:pPr>
        <w:pStyle w:val="Heading4"/>
      </w:pPr>
      <w:r>
        <w:t>颜色规范与可读性</w:t>
      </w:r>
    </w:p>
    <w:p>
      <w:pPr/>
      <w:r>
        <w:t>主色调：深空蓝（#0B1A33）背景，亮蓝（#1A5CFF）强调。</w:t>
      </w:r>
    </w:p>
    <w:p>
      <w:pPr/>
      <w:r>
        <w:t>状态色：红（危险）、黄（警告）、绿（正常）、灰（不可用），并增加纹理/图标辅助（⚠️❌✅）确保色盲友好。</w:t>
      </w:r>
    </w:p>
    <w:p>
      <w:pPr/>
      <w:r>
        <w:t>对比度：所有文本与背景对比度 ≥ 4.5:1（WCAG AA标准）。</w:t>
      </w:r>
    </w:p>
    <w:p>
      <w:pPr/>
      <w:r>
        <w:t>刷新频率：实时数据（现金、油价、航班状态）每5秒WebSocket推送；部门KPI每季度更新；历史趋势财年结束后生成。</w:t>
      </w:r>
    </w:p>
    <w:p>
      <w:pPr>
        <w:pStyle w:val="Heading3"/>
      </w:pPr>
      <w:r>
        <w:t>29.4 移动端适配策略</w:t>
      </w:r>
    </w:p>
    <w:p>
      <w:pPr/>
      <w:r>
        <w:t>响应式布局：宽度 &lt; 768px 时多列折叠为单列，侧边栏转为底部标签栏。</w:t>
      </w:r>
    </w:p>
    <w:p>
      <w:pPr/>
      <w:r>
        <w:t>触摸交互优化：航班环拖拽改为“点击选择起点/终点+自动连线”，并辅以“智能推荐连线”按钮。</w:t>
      </w:r>
    </w:p>
    <w:p>
      <w:pPr/>
      <w:r>
        <w:t>简化视图：高级筛选器、详细数据表格、历史日志在移动端默认折叠，可手动展开。</w:t>
      </w:r>
    </w:p>
    <w:p>
      <w:pPr/>
      <w:r>
        <w:t>快速操作：底部四个快速入口（财务、运营、市场、董事会）。</w:t>
      </w:r>
    </w:p>
    <w:p>
      <w:pPr>
        <w:pStyle w:val="Heading3"/>
      </w:pPr>
      <w:r>
        <w:t>29.5 无障碍设计（A11y）</w:t>
      </w:r>
    </w:p>
    <w:p>
      <w:pPr/>
      <w:r>
        <w:t>色盲模式：设置中提供高对比度、红绿色盲、蓝黄色盲三种模式，图表增加形状/图案作为第二维度。</w:t>
      </w:r>
    </w:p>
    <w:p>
      <w:pPr/>
      <w:r>
        <w:t>字体与缩放：三级字体（标准/大/特大），所有文本使用相对单位，随系统字体大小自适应。</w:t>
      </w:r>
    </w:p>
    <w:p>
      <w:pPr/>
      <w:r>
        <w:t>屏幕阅读器与键盘导航：所有交互元素添加ARIA标签，支持Tab/Enter/Space/Esc全键盘操作，弹窗焦点自动管理。</w:t>
      </w:r>
    </w:p>
    <w:p>
      <w:pPr/>
      <w:r>
        <w:t>🖥️ 开发优先级： 术语词典和消息中心为 P0（核心体验）；引导系统和响应式布局为 P1；色盲模式和键盘导航为 P2，但建议在Alpha测试前完成基础支持。</w:t>
      </w:r>
    </w:p>
    <w:p>
      <w:pPr>
        <w:pStyle w:val="Heading2"/>
      </w:pPr>
      <w:r>
        <w:t>第30章 · 游戏速度控制与暂停机制</w:t>
      </w:r>
    </w:p>
    <w:p>
      <w:pPr>
        <w:pStyle w:val="Normal(Web)"/>
      </w:pPr>
      <w:r>
        <w:t>设计意图： 让玩家能够根据自己的偏好和游戏场景灵活调整游戏节奏，既支持深度思考的规划模式，也支持快速推进的挂机模式。</w:t>
      </w:r>
    </w:p>
    <w:p>
      <w:pPr>
        <w:pStyle w:val="Heading3"/>
      </w:pPr>
      <w:r>
        <w:t>30.1 速度切换方式</w:t>
      </w:r>
    </w:p>
    <w:p>
      <w:pPr/>
      <w:r>
        <w:t>速度档位：1×（正常）、2×、4×、8×。</w:t>
      </w:r>
    </w:p>
    <w:p>
      <w:pPr/>
      <w:r>
        <w:t>平滑过渡：速度切换时，游戏时间流速 线性加速/减速（过渡期约2秒），避免突兀跳跃导致玩家迷失。</w:t>
      </w:r>
    </w:p>
    <w:p>
      <w:pPr/>
      <w:r>
        <w:t>UI动画同步：在非1倍速下，所有UI动画（如数值更新、进度条填充）同步加速，但保证动画完整性（不跳帧）。</w:t>
      </w:r>
    </w:p>
    <w:p>
      <w:pPr>
        <w:pStyle w:val="Heading3"/>
      </w:pPr>
      <w:r>
        <w:t>30.2 各速度下的操作与反馈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速度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玩家操作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事件触发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AI行为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动画表现</w:t>
            </w:r>
          </w:p>
        </w:tc>
      </w:tr>
      <w:tr>
        <w:tc>
          <w:tcPr>
            <w:tcW w:type="dxa" w:w="1728"/>
          </w:tcPr>
          <w:p>
            <w:r>
              <w:t>1×（正常）</w:t>
            </w:r>
          </w:p>
        </w:tc>
        <w:tc>
          <w:tcPr>
            <w:tcW w:type="dxa" w:w="1728"/>
          </w:tcPr>
          <w:p>
            <w:r>
              <w:t>全部操作可用</w:t>
            </w:r>
          </w:p>
        </w:tc>
        <w:tc>
          <w:tcPr>
            <w:tcW w:type="dxa" w:w="1728"/>
          </w:tcPr>
          <w:p>
            <w:r>
              <w:t>实时推送（WebSocket）</w:t>
            </w:r>
          </w:p>
        </w:tc>
        <w:tc>
          <w:tcPr>
            <w:tcW w:type="dxa" w:w="1728"/>
          </w:tcPr>
          <w:p>
            <w:r>
              <w:t>正常</w:t>
            </w:r>
          </w:p>
        </w:tc>
        <w:tc>
          <w:tcPr>
            <w:tcW w:type="dxa" w:w="1728"/>
          </w:tcPr>
          <w:p>
            <w:r>
              <w:t>实时、流畅</w:t>
            </w:r>
          </w:p>
        </w:tc>
      </w:tr>
      <w:tr>
        <w:tc>
          <w:tcPr>
            <w:tcW w:type="dxa" w:w="1728"/>
          </w:tcPr>
          <w:p>
            <w:r>
              <w:t>2×</w:t>
            </w:r>
          </w:p>
        </w:tc>
        <w:tc>
          <w:tcPr>
            <w:tcW w:type="dxa" w:w="1728"/>
          </w:tcPr>
          <w:p>
            <w:r>
              <w:t>全部操作可用</w:t>
            </w:r>
          </w:p>
        </w:tc>
        <w:tc>
          <w:tcPr>
            <w:tcW w:type="dxa" w:w="1728"/>
          </w:tcPr>
          <w:p>
            <w:r>
              <w:t>事件推送间隔缩短，但触发概率不变</w:t>
            </w:r>
          </w:p>
        </w:tc>
        <w:tc>
          <w:tcPr>
            <w:tcW w:type="dxa" w:w="1728"/>
          </w:tcPr>
          <w:p>
            <w:r>
              <w:t>正常，但计算频率提高</w:t>
            </w:r>
          </w:p>
        </w:tc>
        <w:tc>
          <w:tcPr>
            <w:tcW w:type="dxa" w:w="1728"/>
          </w:tcPr>
          <w:p>
            <w:r>
              <w:t>动画加速，数值跳动加快</w:t>
            </w:r>
          </w:p>
        </w:tc>
      </w:tr>
      <w:tr>
        <w:tc>
          <w:tcPr>
            <w:tcW w:type="dxa" w:w="1728"/>
          </w:tcPr>
          <w:p>
            <w:r>
              <w:t>4×</w:t>
            </w:r>
          </w:p>
        </w:tc>
        <w:tc>
          <w:tcPr>
            <w:tcW w:type="dxa" w:w="1728"/>
          </w:tcPr>
          <w:p>
            <w:r>
              <w:t>全部操作可用，但建议暂停操作</w:t>
            </w:r>
          </w:p>
        </w:tc>
        <w:tc>
          <w:tcPr>
            <w:tcW w:type="dxa" w:w="1728"/>
          </w:tcPr>
          <w:p>
            <w:r>
              <w:t>事件推送间隔缩短，概率提升约20%</w:t>
            </w:r>
          </w:p>
        </w:tc>
        <w:tc>
          <w:tcPr>
            <w:tcW w:type="dxa" w:w="1728"/>
          </w:tcPr>
          <w:p>
            <w:r>
              <w:t>决策速度加快</w:t>
            </w:r>
          </w:p>
        </w:tc>
        <w:tc>
          <w:tcPr>
            <w:tcW w:type="dxa" w:w="1728"/>
          </w:tcPr>
          <w:p>
            <w:r>
              <w:t>动画明显加速，适合宏观观察</w:t>
            </w:r>
          </w:p>
        </w:tc>
      </w:tr>
      <w:tr>
        <w:tc>
          <w:tcPr>
            <w:tcW w:type="dxa" w:w="1728"/>
          </w:tcPr>
          <w:p>
            <w:r>
              <w:t>8×</w:t>
            </w:r>
          </w:p>
        </w:tc>
        <w:tc>
          <w:tcPr>
            <w:tcW w:type="dxa" w:w="1728"/>
          </w:tcPr>
          <w:p>
            <w:r>
              <w:t>仅允许暂停、速度切换、紧急事件响应；其他UI操作被锁定</w:t>
            </w:r>
          </w:p>
        </w:tc>
        <w:tc>
          <w:tcPr>
            <w:tcW w:type="dxa" w:w="1728"/>
          </w:tcPr>
          <w:p>
            <w:r>
              <w:t>仅红色危机事件会强制暂停游戏。其他事件（包括AI的进攻决策）将被记录，在玩家恢复正常速度后通过“离线简报”汇总通知。</w:t>
            </w:r>
          </w:p>
        </w:tc>
        <w:tc>
          <w:tcPr>
            <w:tcW w:type="dxa" w:w="1728"/>
          </w:tcPr>
          <w:p>
            <w:r>
              <w:t>AI决策速度加快，但其行为日志会被完整记录，并在速度降低后提供给玩家复盘。</w:t>
            </w:r>
          </w:p>
        </w:tc>
        <w:tc>
          <w:tcPr>
            <w:tcW w:type="dxa" w:w="1728"/>
          </w:tcPr>
          <w:p>
            <w:r>
              <w:t>动画高速播放，数值快速跳动，适合挂机刷资源</w:t>
            </w:r>
          </w:p>
        </w:tc>
      </w:tr>
    </w:tbl>
    <w:p>
      <w:pPr/>
    </w:p>
    <w:p>
      <w:pPr>
        <w:pStyle w:val="Normal(Web)"/>
      </w:pPr>
      <w:r>
        <w:t>紧急事件判定标准：</w:t>
      </w:r>
      <w:r>
        <w:br/>
        <w:t>仅当事件满足以下任一条件时，被归类为“红色危机事件”，并在任何速度下均会强制暂停游戏：</w:t>
      </w:r>
      <w:r>
        <w:br/>
        <w:t>1. AOG停场（飞机因机械故障意外停场）。</w:t>
      </w:r>
      <w:r>
        <w:br/>
        <w:t>2. 现金跑道 &lt; 2个月。</w:t>
      </w:r>
      <w:r>
        <w:br/>
        <w:t>3. 重大/特大安全事故（发生人员伤亡事故）。</w:t>
      </w:r>
      <w:r>
        <w:br/>
        <w:t>4. 突发性大规模罢工（如飞行员集体病假）。</w:t>
      </w:r>
      <w:r>
        <w:br/>
        <w:t>所有非上述类型的“警告级”或“信息级”事件（包括AI的“进攻扩张”决策），均不会在高倍速下打断游戏进程。</w:t>
      </w:r>
    </w:p>
    <w:p>
      <w:pPr/>
      <w:r>
        <w:t>🎯 设计意图 8倍速下，玩家不应进行精细操作（如航线编排、任命），但需应对突发事件，保持“被需要”的参与感。这避免了游戏变成“纯粹的挂机”，同时满足了追求效率的玩家需求。</w:t>
      </w:r>
    </w:p>
    <w:p>
      <w:pPr>
        <w:pStyle w:val="Heading3"/>
      </w:pPr>
      <w:r>
        <w:t>30.3 暂停机制</w:t>
      </w:r>
    </w:p>
    <w:p>
      <w:pPr>
        <w:pStyle w:val="Heading4"/>
      </w:pPr>
      <w:r>
        <w:t>暂停类型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暂停类型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触发方式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游戏状态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玩家操作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数据模拟</w:t>
            </w:r>
          </w:p>
        </w:tc>
      </w:tr>
      <w:tr>
        <w:tc>
          <w:tcPr>
            <w:tcW w:type="dxa" w:w="1728"/>
          </w:tcPr>
          <w:p>
            <w:r>
              <w:t>主动暂停（规划模式）</w:t>
            </w:r>
          </w:p>
        </w:tc>
        <w:tc>
          <w:tcPr>
            <w:tcW w:type="dxa" w:w="1728"/>
          </w:tcPr>
          <w:p>
            <w:r>
              <w:t>按 Space 或点击暂停按钮</w:t>
            </w:r>
          </w:p>
        </w:tc>
        <w:tc>
          <w:tcPr>
            <w:tcW w:type="dxa" w:w="1728"/>
          </w:tcPr>
          <w:p>
            <w:r>
              <w:t>完全暂停：所有航班、AI、经济时钟停止</w:t>
            </w:r>
          </w:p>
        </w:tc>
        <w:tc>
          <w:tcPr>
            <w:tcW w:type="dxa" w:w="1728"/>
          </w:tcPr>
          <w:p>
            <w:r>
              <w:t>所有UI操作可用（任命、预算、航线规划）</w:t>
            </w:r>
          </w:p>
        </w:tc>
        <w:tc>
          <w:tcPr>
            <w:tcW w:type="dxa" w:w="1728"/>
          </w:tcPr>
          <w:p>
            <w:r>
              <w:t>停止：API/虚拟生成器暂停，世界状态冻结</w:t>
            </w:r>
          </w:p>
        </w:tc>
      </w:tr>
      <w:tr>
        <w:tc>
          <w:tcPr>
            <w:tcW w:type="dxa" w:w="1728"/>
          </w:tcPr>
          <w:p>
            <w:r>
              <w:t>事件强制暂停</w:t>
            </w:r>
          </w:p>
        </w:tc>
        <w:tc>
          <w:tcPr>
            <w:tcW w:type="dxa" w:w="1728"/>
          </w:tcPr>
          <w:p>
            <w:r>
              <w:t>红色事件触发时自动暂停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  <w:tc>
          <w:tcPr>
            <w:tcW w:type="dxa" w:w="1728"/>
          </w:tcPr>
          <w:p>
            <w:r>
              <w:t>仅允许处理当前事件（决策选项）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  <w:tr>
        <w:tc>
          <w:tcPr>
            <w:tcW w:type="dxa" w:w="1728"/>
          </w:tcPr>
          <w:p>
            <w:r>
              <w:t>菜单暂停</w:t>
            </w:r>
          </w:p>
        </w:tc>
        <w:tc>
          <w:tcPr>
            <w:tcW w:type="dxa" w:w="1728"/>
          </w:tcPr>
          <w:p>
            <w:r>
              <w:t>打开设置/存档/帮助菜单</w:t>
            </w:r>
          </w:p>
        </w:tc>
        <w:tc>
          <w:tcPr>
            <w:tcW w:type="dxa" w:w="1728"/>
          </w:tcPr>
          <w:p>
            <w:r>
              <w:t>后台暂停：游戏逻辑暂停，但视觉动画可能继续（循环播放）</w:t>
            </w:r>
          </w:p>
        </w:tc>
        <w:tc>
          <w:tcPr>
            <w:tcW w:type="dxa" w:w="1728"/>
          </w:tcPr>
          <w:p>
            <w:r>
              <w:t>仅菜单内操作</w:t>
            </w:r>
          </w:p>
        </w:tc>
        <w:tc>
          <w:tcPr>
            <w:tcW w:type="dxa" w:w="1728"/>
          </w:tcPr>
          <w:p>
            <w:r>
              <w:t>同上</w:t>
            </w:r>
          </w:p>
        </w:tc>
      </w:tr>
    </w:tbl>
    <w:p>
      <w:pPr/>
    </w:p>
    <w:p>
      <w:pPr/>
      <w:r>
        <w:t>暂停时的UI反馈：屏幕边缘出现半透明遮罩，中央显示“⏸ 已暂停”字样。所有动态元素（飞行中的飞机、进度条）变为半透明/静止，表示“冻结而非消失”。</w:t>
      </w:r>
    </w:p>
    <w:p>
      <w:pPr/>
      <w:r>
        <w:t>暂停时，消息中心仍可查阅历史消息，但不会新增。</w:t>
      </w:r>
    </w:p>
    <w:p>
      <w:pPr>
        <w:pStyle w:val="Heading2"/>
      </w:pPr>
      <w:r>
        <w:t>第31章 · 存档与“新游戏+”系统</w:t>
      </w:r>
    </w:p>
    <w:p>
      <w:pPr>
        <w:pStyle w:val="Normal(Web)"/>
      </w:pPr>
      <w:r>
        <w:t>设计目标：提供灵活且防崩溃的存档方案，支持“铁人模式”硬核挑战，并通过“新游戏+”鼓励多周目游玩。</w:t>
      </w:r>
    </w:p>
    <w:p>
      <w:pPr>
        <w:pStyle w:val="Heading3"/>
      </w:pPr>
      <w:r>
        <w:t>31.1 存档类型与机制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存档类型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数量限制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自动存档</w:t>
            </w:r>
          </w:p>
        </w:tc>
        <w:tc>
          <w:tcPr>
            <w:tcW w:type="dxa" w:w="2160"/>
          </w:tcPr>
          <w:p>
            <w:r>
              <w:t>每个季度（Q1~Q4）结束时自动保存</w:t>
            </w:r>
          </w:p>
        </w:tc>
        <w:tc>
          <w:tcPr>
            <w:tcW w:type="dxa" w:w="2160"/>
          </w:tcPr>
          <w:p>
            <w:r>
              <w:t>保留最近3个财年（12个节点）</w:t>
            </w:r>
          </w:p>
        </w:tc>
        <w:tc>
          <w:tcPr>
            <w:tcW w:type="dxa" w:w="2160"/>
          </w:tcPr>
          <w:p>
            <w:r>
              <w:t>防止意外崩溃，允许回退到上个季度</w:t>
            </w:r>
          </w:p>
        </w:tc>
      </w:tr>
      <w:tr>
        <w:tc>
          <w:tcPr>
            <w:tcW w:type="dxa" w:w="2160"/>
          </w:tcPr>
          <w:p>
            <w:r>
              <w:t>快速存档</w:t>
            </w:r>
          </w:p>
        </w:tc>
        <w:tc>
          <w:tcPr>
            <w:tcW w:type="dxa" w:w="2160"/>
          </w:tcPr>
          <w:p>
            <w:r>
              <w:t>玩家按 F5 手动保存</w:t>
            </w:r>
          </w:p>
        </w:tc>
        <w:tc>
          <w:tcPr>
            <w:tcW w:type="dxa" w:w="2160"/>
          </w:tcPr>
          <w:p>
            <w:r>
              <w:t>仅1个槽位</w:t>
            </w:r>
          </w:p>
        </w:tc>
        <w:tc>
          <w:tcPr>
            <w:tcW w:type="dxa" w:w="2160"/>
          </w:tcPr>
          <w:p>
            <w:r>
              <w:t>用于测试“微操”或高风险决策前备份</w:t>
            </w:r>
          </w:p>
        </w:tc>
      </w:tr>
      <w:tr>
        <w:tc>
          <w:tcPr>
            <w:tcW w:type="dxa" w:w="2160"/>
          </w:tcPr>
          <w:p>
            <w:r>
              <w:t>时间胶囊（分支）</w:t>
            </w:r>
          </w:p>
        </w:tc>
        <w:tc>
          <w:tcPr>
            <w:tcW w:type="dxa" w:w="2160"/>
          </w:tcPr>
          <w:p>
            <w:r>
              <w:t>关键事件（AOG、工会谈判）时自动生成</w:t>
            </w:r>
          </w:p>
        </w:tc>
        <w:tc>
          <w:tcPr>
            <w:tcW w:type="dxa" w:w="2160"/>
          </w:tcPr>
          <w:p>
            <w:r>
              <w:t>每事件独立，永久保留</w:t>
            </w:r>
          </w:p>
        </w:tc>
        <w:tc>
          <w:tcPr>
            <w:tcW w:type="dxa" w:w="2160"/>
          </w:tcPr>
          <w:p>
            <w:r>
              <w:t>通关后可回溯体验“What-If”剧情</w:t>
            </w:r>
          </w:p>
        </w:tc>
      </w:tr>
      <w:tr>
        <w:tc>
          <w:tcPr>
            <w:tcW w:type="dxa" w:w="2160"/>
          </w:tcPr>
          <w:p>
            <w:r>
              <w:t>铁人模式</w:t>
            </w:r>
          </w:p>
        </w:tc>
        <w:tc>
          <w:tcPr>
            <w:tcW w:type="dxa" w:w="2160"/>
          </w:tcPr>
          <w:p>
            <w:r>
              <w:t>（可选）开局开启</w:t>
            </w:r>
          </w:p>
        </w:tc>
        <w:tc>
          <w:tcPr>
            <w:tcW w:type="dxa" w:w="2160"/>
          </w:tcPr>
          <w:p>
            <w:r>
              <w:t>仅1个自动存档，实时覆盖</w:t>
            </w:r>
          </w:p>
        </w:tc>
        <w:tc>
          <w:tcPr>
            <w:tcW w:type="dxa" w:w="2160"/>
          </w:tcPr>
          <w:p>
            <w:r>
              <w:t>禁止手动存档，评分 ×1.2 系数</w:t>
            </w:r>
          </w:p>
        </w:tc>
      </w:tr>
    </w:tbl>
    <w:p>
      <w:pPr/>
    </w:p>
    <w:p>
      <w:pPr/>
      <w:r>
        <w:t>💾 数据结构 存档包含完整 world_state、departments、board、targets 及事件日志，采用 JSON 格式压缩存储。</w:t>
      </w:r>
    </w:p>
    <w:p>
      <w:pPr>
        <w:pStyle w:val="Heading3"/>
      </w:pPr>
      <w:r>
        <w:t>31.2 游戏结束后的重置选项</w:t>
      </w:r>
    </w:p>
    <w:p>
      <w:pPr>
        <w:pStyle w:val="Normal(Web)"/>
      </w:pPr>
      <w:r>
        <w:t>当玩家被解雇（完成率&lt;60%）或公司破产时，弹出 “结局总结” 界面，提供以下选项：</w:t>
      </w:r>
    </w:p>
    <w:p>
      <w:pPr/>
      <w:r>
        <w:t>重新开始（全新开局）：所有数据重置，从头创建CEO和航司。</w:t>
      </w:r>
    </w:p>
    <w:p>
      <w:pPr/>
      <w:r>
        <w:t>读取存档：回到最近一个自动存档或手动存档节点。</w:t>
      </w:r>
    </w:p>
    <w:p>
      <w:pPr/>
      <w:r>
        <w:t>新游戏+（条件解锁）：仅当玩家曾获得 A级及以上 评分时解锁。</w:t>
      </w:r>
    </w:p>
    <w:p>
      <w:pPr>
        <w:pStyle w:val="Heading3"/>
      </w:pPr>
      <w:r>
        <w:t>31.3 “新游戏+”继承内容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继承项目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是否继承</w:t>
            </w:r>
          </w:p>
        </w:tc>
      </w:tr>
      <w:tr>
        <w:tc>
          <w:tcPr>
            <w:tcW w:type="dxa" w:w="2880"/>
          </w:tcPr>
          <w:p>
            <w:r>
              <w:t>CEO姓名/头像/国籍/母语/个人特质</w:t>
            </w:r>
          </w:p>
        </w:tc>
        <w:tc>
          <w:tcPr>
            <w:tcW w:type="dxa" w:w="2880"/>
          </w:tcPr>
          <w:p>
            <w:r>
              <w:t>保留外观，但年龄重置为35岁</w:t>
            </w:r>
          </w:p>
        </w:tc>
        <w:tc>
          <w:tcPr>
            <w:tcW w:type="dxa" w:w="2880"/>
          </w:tcPr>
          <w:p>
            <w:r>
              <w:t>✅ 继承</w:t>
            </w:r>
          </w:p>
        </w:tc>
      </w:tr>
      <w:tr>
        <w:tc>
          <w:tcPr>
            <w:tcW w:type="dxa" w:w="2880"/>
          </w:tcPr>
          <w:p>
            <w:r>
              <w:t>私人幕僚团队等级（Lv.0~Lv.4）</w:t>
            </w:r>
          </w:p>
        </w:tc>
        <w:tc>
          <w:tcPr>
            <w:tcW w:type="dxa" w:w="2880"/>
          </w:tcPr>
          <w:p>
            <w:r>
              <w:t>保留当前幕僚等级，解锁高级建议</w:t>
            </w:r>
          </w:p>
        </w:tc>
        <w:tc>
          <w:tcPr>
            <w:tcW w:type="dxa" w:w="2880"/>
          </w:tcPr>
          <w:p>
            <w:r>
              <w:t>✅ 继承</w:t>
            </w:r>
          </w:p>
        </w:tc>
      </w:tr>
      <w:tr>
        <w:tc>
          <w:tcPr>
            <w:tcW w:type="dxa" w:w="2880"/>
          </w:tcPr>
          <w:p>
            <w:r>
              <w:t>公司名称/IATA/ICAO/呼号</w:t>
            </w:r>
          </w:p>
        </w:tc>
        <w:tc>
          <w:tcPr>
            <w:tcW w:type="dxa" w:w="2880"/>
          </w:tcPr>
          <w:p>
            <w:r>
              <w:t>玩家可选择“传承”或“更名”</w:t>
            </w:r>
          </w:p>
        </w:tc>
        <w:tc>
          <w:tcPr>
            <w:tcW w:type="dxa" w:w="2880"/>
          </w:tcPr>
          <w:p>
            <w:r>
              <w:t>✅ 可选择</w:t>
            </w:r>
          </w:p>
        </w:tc>
      </w:tr>
      <w:tr>
        <w:tc>
          <w:tcPr>
            <w:tcW w:type="dxa" w:w="2880"/>
          </w:tcPr>
          <w:p>
            <w:r>
              <w:t>董事会图鉴</w:t>
            </w:r>
          </w:p>
        </w:tc>
        <w:tc>
          <w:tcPr>
            <w:tcW w:type="dxa" w:w="2880"/>
          </w:tcPr>
          <w:p>
            <w:r>
              <w:t>已解锁的董事会角色图鉴保留，方便查阅</w:t>
            </w:r>
          </w:p>
        </w:tc>
        <w:tc>
          <w:tcPr>
            <w:tcW w:type="dxa" w:w="2880"/>
          </w:tcPr>
          <w:p>
            <w:r>
              <w:t>✅ 继承</w:t>
            </w:r>
          </w:p>
        </w:tc>
      </w:tr>
      <w:tr>
        <w:tc>
          <w:tcPr>
            <w:tcW w:type="dxa" w:w="2880"/>
          </w:tcPr>
          <w:p>
            <w:r>
              <w:t>管理团队图谱</w:t>
            </w:r>
          </w:p>
        </w:tc>
        <w:tc>
          <w:tcPr>
            <w:tcW w:type="dxa" w:w="2880"/>
          </w:tcPr>
          <w:p>
            <w:r>
              <w:t>已解锁的70名候选人图鉴保留</w:t>
            </w:r>
          </w:p>
        </w:tc>
        <w:tc>
          <w:tcPr>
            <w:tcW w:type="dxa" w:w="2880"/>
          </w:tcPr>
          <w:p>
            <w:r>
              <w:t>✅ 继承</w:t>
            </w:r>
          </w:p>
        </w:tc>
      </w:tr>
      <w:tr>
        <w:tc>
          <w:tcPr>
            <w:tcW w:type="dxa" w:w="2880"/>
          </w:tcPr>
          <w:p>
            <w:r>
              <w:t>成就/里程碑</w:t>
            </w:r>
          </w:p>
        </w:tc>
        <w:tc>
          <w:tcPr>
            <w:tcW w:type="dxa" w:w="2880"/>
          </w:tcPr>
          <w:p>
            <w:r>
              <w:t>历史成就、统计记录保留</w:t>
            </w:r>
          </w:p>
        </w:tc>
        <w:tc>
          <w:tcPr>
            <w:tcW w:type="dxa" w:w="2880"/>
          </w:tcPr>
          <w:p>
            <w:r>
              <w:t>✅ 继承</w:t>
            </w:r>
          </w:p>
        </w:tc>
      </w:tr>
      <w:tr>
        <w:tc>
          <w:tcPr>
            <w:tcW w:type="dxa" w:w="2880"/>
          </w:tcPr>
          <w:p>
            <w:r>
              <w:t>游戏内货币/现金储备</w:t>
            </w:r>
          </w:p>
        </w:tc>
        <w:tc>
          <w:tcPr>
            <w:tcW w:type="dxa" w:w="2880"/>
          </w:tcPr>
          <w:p>
            <w:r>
              <w:t>重置：重新开始，初始资金按新开局计算</w:t>
            </w:r>
          </w:p>
        </w:tc>
        <w:tc>
          <w:tcPr>
            <w:tcW w:type="dxa" w:w="2880"/>
          </w:tcPr>
          <w:p>
            <w:r>
              <w:t>❌ 不继承</w:t>
            </w:r>
          </w:p>
        </w:tc>
      </w:tr>
      <w:tr>
        <w:tc>
          <w:tcPr>
            <w:tcW w:type="dxa" w:w="2880"/>
          </w:tcPr>
          <w:p>
            <w:r>
              <w:t>机队/航线/枢纽</w:t>
            </w:r>
          </w:p>
        </w:tc>
        <w:tc>
          <w:tcPr>
            <w:tcW w:type="dxa" w:w="2880"/>
          </w:tcPr>
          <w:p>
            <w:r>
              <w:t>重置：从零开始</w:t>
            </w:r>
          </w:p>
        </w:tc>
        <w:tc>
          <w:tcPr>
            <w:tcW w:type="dxa" w:w="2880"/>
          </w:tcPr>
          <w:p>
            <w:r>
              <w:t>❌ 不继承</w:t>
            </w:r>
          </w:p>
        </w:tc>
      </w:tr>
      <w:tr>
        <w:tc>
          <w:tcPr>
            <w:tcW w:type="dxa" w:w="2880"/>
          </w:tcPr>
          <w:p>
            <w:r>
              <w:t>董事会满意度/目标</w:t>
            </w:r>
          </w:p>
        </w:tc>
        <w:tc>
          <w:tcPr>
            <w:tcW w:type="dxa" w:w="2880"/>
          </w:tcPr>
          <w:p>
            <w:r>
              <w:t>重置：新董事会，新目标</w:t>
            </w:r>
          </w:p>
        </w:tc>
        <w:tc>
          <w:tcPr>
            <w:tcW w:type="dxa" w:w="2880"/>
          </w:tcPr>
          <w:p>
            <w:r>
              <w:t>❌ 不继承</w:t>
            </w:r>
          </w:p>
        </w:tc>
      </w:tr>
    </w:tbl>
    <w:p>
      <w:pPr/>
    </w:p>
    <w:p>
      <w:pPr/>
      <w:r>
        <w:t>新游戏+特殊增益（Buff）</w:t>
      </w:r>
    </w:p>
    <w:p>
      <w:pPr/>
      <w:r>
        <w:t>“传承人脉”：开局时额外获得 3个“董事会刷新”次数（原为5次，现为8次）。</w:t>
      </w:r>
    </w:p>
    <w:p>
      <w:pPr/>
      <w:r>
        <w:t>“先见之明”：开局即解锁 财务部高级预警（现金跑道预测精度提升10%）。</w:t>
      </w:r>
    </w:p>
    <w:p>
      <w:pPr/>
      <w:r>
        <w:t>“行业声誉”：初始品牌净值 +10，降低初期融资难度。</w:t>
      </w:r>
    </w:p>
    <w:p>
      <w:pPr/>
      <w:r>
        <w:t>新游戏+额外增益（基于上周目遗产评级）</w:t>
      </w:r>
    </w:p>
    <w:p>
      <w:pPr/>
      <w:r>
        <w:t>S级（航空传奇）：解锁 ‘传奇Buff’（开局时CEO所有基础能力+10%，私人幕僚初始等级+1）。</w:t>
      </w:r>
    </w:p>
    <w:p>
      <w:pPr/>
      <w:r>
        <w:t>A级（行业巨擘）：解锁 ‘行业声誉’（开局初始品牌净值+15，与所有董事初始关系+10）。</w:t>
      </w:r>
    </w:p>
    <w:p>
      <w:pPr/>
      <w:r>
        <w:t>B级（合格掌门人）：解锁基础‘新游戏+’模式，但无额外增益Buff。</w:t>
      </w:r>
    </w:p>
    <w:p>
      <w:pPr/>
      <w:r>
        <w:t>C级（平庸管理者）：无法进入‘新游戏+’模式，仅可重新开局。</w:t>
      </w:r>
    </w:p>
    <w:p>
      <w:pPr/>
      <w:r>
        <w:t>♻️ 设计意图： “新游戏+”旨在鼓励多周目游玩，但避免“数值碾压”破坏前期挑战性。增益应为“软性优势”而非“硬性资源”，让玩家在继承经验的同时仍需面对经营挑战。</w:t>
      </w:r>
    </w:p>
    <w:p>
      <w:pPr>
        <w:pStyle w:val="Heading1"/>
      </w:pPr>
      <w:r>
        <w:t>第八部分 · 技术、资产与数值</w:t>
      </w:r>
    </w:p>
    <w:p>
      <w:pPr/>
      <w:r>
        <w:t>定位：给程序和美术看的硬核规范。</w:t>
      </w:r>
    </w:p>
    <w:p>
      <w:pPr>
        <w:pStyle w:val="Heading2"/>
      </w:pPr>
      <w:r>
        <w:t>第32章 · 技术架构与网络协议</w:t>
      </w:r>
    </w:p>
    <w:p>
      <w:pPr>
        <w:pStyle w:val="Normal(Web)"/>
      </w:pPr>
      <w:r>
        <w:t>设计目标：明确游戏的技术选型、性能基准、网络方案和平台策略，为开发团队提供清晰的工程路径，确保“7×24小时世界”和“8倍速”体验的稳定性。</w:t>
      </w:r>
    </w:p>
    <w:p>
      <w:pPr>
        <w:pStyle w:val="Heading3"/>
      </w:pPr>
      <w:r>
        <w:t>32.1 技术选型与框架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理由与说明</w:t>
            </w:r>
          </w:p>
        </w:tc>
      </w:tr>
      <w:tr>
        <w:tc>
          <w:tcPr>
            <w:tcW w:type="dxa" w:w="2880"/>
          </w:tcPr>
          <w:p>
            <w:r>
              <w:t>游戏引擎</w:t>
            </w:r>
          </w:p>
        </w:tc>
        <w:tc>
          <w:tcPr>
            <w:tcW w:type="dxa" w:w="2880"/>
          </w:tcPr>
          <w:p>
            <w:r>
              <w:t>Unity 2022.3 LTS（或以上）</w:t>
            </w:r>
          </w:p>
        </w:tc>
        <w:tc>
          <w:tcPr>
            <w:tcW w:type="dxa" w:w="2880"/>
          </w:tcPr>
          <w:p>
            <w:r>
              <w:t>强大的2D/3D混合渲染能力，适合模拟经营类游戏的图表与3D机队展示；跨平台移植成本低（PC/Mac/iOS/Android）；资源商店生态完善，可加速开发（如图表插件Graphic Chart、UI插件DoTween）。</w:t>
            </w:r>
          </w:p>
        </w:tc>
      </w:tr>
      <w:tr>
        <w:tc>
          <w:tcPr>
            <w:tcW w:type="dxa" w:w="2880"/>
          </w:tcPr>
          <w:p>
            <w:r>
              <w:t>编程语言</w:t>
            </w:r>
          </w:p>
        </w:tc>
        <w:tc>
          <w:tcPr>
            <w:tcW w:type="dxa" w:w="2880"/>
          </w:tcPr>
          <w:p>
            <w:r>
              <w:t>C# (.NET Standard 2.1)</w:t>
            </w:r>
          </w:p>
        </w:tc>
        <w:tc>
          <w:tcPr>
            <w:tcW w:type="dxa" w:w="2880"/>
          </w:tcPr>
          <w:p>
            <w:r>
              <w:t>Unity官方原生语言，语法成熟，适合复杂逻辑（如化学匹配、RPM计算）的快速迭代。</w:t>
            </w:r>
          </w:p>
        </w:tc>
      </w:tr>
      <w:tr>
        <w:tc>
          <w:tcPr>
            <w:tcW w:type="dxa" w:w="2880"/>
          </w:tcPr>
          <w:p>
            <w:r>
              <w:t>客户端架构</w:t>
            </w:r>
          </w:p>
        </w:tc>
        <w:tc>
          <w:tcPr>
            <w:tcW w:type="dxa" w:w="2880"/>
          </w:tcPr>
          <w:p>
            <w:r>
              <w:t>MVVM（Model-View-ViewModel）</w:t>
            </w:r>
          </w:p>
        </w:tc>
        <w:tc>
          <w:tcPr>
            <w:tcW w:type="dxa" w:w="2880"/>
          </w:tcPr>
          <w:p>
            <w:r>
              <w:t>将UI（View）、逻辑（ViewModel）和数据（Model）分离，便于应对频繁的UI变动和复杂的数值绑定（如实时更新的现金跑道）。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SQLite（本地）+ PostgreSQL（云端）</w:t>
            </w:r>
          </w:p>
        </w:tc>
        <w:tc>
          <w:tcPr>
            <w:tcW w:type="dxa" w:w="2880"/>
          </w:tcPr>
          <w:p>
            <w:r>
              <w:t>SQLite：存放静态数据（角色卡池、飞机参数、化学组合）及本地存档，支持离线游玩。 / PostgreSQL：存放线上排行榜、玩家行为日志（用于平衡性调优）和云存档。</w:t>
            </w:r>
          </w:p>
        </w:tc>
      </w:tr>
      <w:tr>
        <w:tc>
          <w:tcPr>
            <w:tcW w:type="dxa" w:w="2880"/>
          </w:tcPr>
          <w:p>
            <w:r>
              <w:t>服务器架构</w:t>
            </w:r>
          </w:p>
        </w:tc>
        <w:tc>
          <w:tcPr>
            <w:tcW w:type="dxa" w:w="2880"/>
          </w:tcPr>
          <w:p>
            <w:r>
              <w:t>混合架构（客户端权威 + 服务器验证）</w:t>
            </w:r>
          </w:p>
        </w:tc>
        <w:tc>
          <w:tcPr>
            <w:tcW w:type="dxa" w:w="2880"/>
          </w:tcPr>
          <w:p>
            <w:r>
              <w:t>1. 核心模拟（航班调度、经济演算）：客户端权威，即使断线单局游戏仍可继续。 / 2. 关键数值（货币、成就、随机种子）：服务器验证，防止作弊。 / 3. 云服务：阿里云/AWS EC2（通用计算型），配合Redis缓存排行榜。</w:t>
            </w:r>
          </w:p>
        </w:tc>
      </w:tr>
    </w:tbl>
    <w:p>
      <w:pPr/>
    </w:p>
    <w:p>
      <w:pPr>
        <w:pStyle w:val="Heading3"/>
      </w:pPr>
      <w:r>
        <w:t>32.2 性能指标与优化目标</w:t>
      </w:r>
    </w:p>
    <w:p>
      <w:pPr>
        <w:pStyle w:val="Normal(Web)"/>
      </w:pPr>
      <w:r>
        <w:t>为确保「7×24小时世界」和「8倍速」的体验，设定硬性性能指标，主要针对 CPU计算瓶颈 和 内存占用。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性能指标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目标值/标准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测试条件与备注</w:t>
            </w:r>
          </w:p>
        </w:tc>
      </w:tr>
      <w:tr>
        <w:tc>
          <w:tcPr>
            <w:tcW w:type="dxa" w:w="2880"/>
          </w:tcPr>
          <w:p>
            <w:r>
              <w:t>帧率（FPS）</w:t>
            </w:r>
          </w:p>
        </w:tc>
        <w:tc>
          <w:tcPr>
            <w:tcW w:type="dxa" w:w="2880"/>
          </w:tcPr>
          <w:p>
            <w:r>
              <w:t>PC：稳定 ≥ 60 FPS / 移动端：稳定 ≥ 30 FPS</w:t>
            </w:r>
          </w:p>
        </w:tc>
        <w:tc>
          <w:tcPr>
            <w:tcW w:type="dxa" w:w="2880"/>
          </w:tcPr>
          <w:p>
            <w:r>
              <w:t>在8倍速下，若计算量过大，允许动态降帧，但游戏逻辑（Tick）必须独立于渲染帧率运行（使用 FixedUpdate）。</w:t>
            </w:r>
          </w:p>
        </w:tc>
      </w:tr>
      <w:tr>
        <w:tc>
          <w:tcPr>
            <w:tcW w:type="dxa" w:w="2880"/>
          </w:tcPr>
          <w:p>
            <w:r>
              <w:t>加载时间</w:t>
            </w:r>
          </w:p>
        </w:tc>
        <w:tc>
          <w:tcPr>
            <w:tcW w:type="dxa" w:w="2880"/>
          </w:tcPr>
          <w:p>
            <w:r>
              <w:t>首次启动 ≤ 10秒 / 常规读档 ≤ 3秒</w:t>
            </w:r>
          </w:p>
        </w:tc>
        <w:tc>
          <w:tcPr>
            <w:tcW w:type="dxa" w:w="2880"/>
          </w:tcPr>
          <w:p>
            <w:r>
              <w:t>采用 异步加载（Addressables）技术。开局生成全球航线地图时，采用「先显示概览图，后台逐步加载细节」的策略。</w:t>
            </w:r>
          </w:p>
        </w:tc>
      </w:tr>
      <w:tr>
        <w:tc>
          <w:tcPr>
            <w:tcW w:type="dxa" w:w="2880"/>
          </w:tcPr>
          <w:p>
            <w:r>
              <w:t>同时在线航班数（理论峰值）</w:t>
            </w:r>
          </w:p>
        </w:tc>
        <w:tc>
          <w:tcPr>
            <w:tcW w:type="dxa" w:w="2880"/>
          </w:tcPr>
          <w:p>
            <w:r>
              <w:t>≥ 5,000 架次/天（游戏内）</w:t>
            </w:r>
          </w:p>
        </w:tc>
        <w:tc>
          <w:tcPr>
            <w:tcW w:type="dxa" w:w="2880"/>
          </w:tcPr>
          <w:p>
            <w:r>
              <w:t>CPU压力的核心来源。采用 批量处理 而非逐帧更新：每秒钟计算一次位置，而非每帧。8倍速时，增大时间步长（Time Step），禁用碰撞检测细节。</w:t>
            </w:r>
          </w:p>
        </w:tc>
      </w:tr>
      <w:tr>
        <w:tc>
          <w:tcPr>
            <w:tcW w:type="dxa" w:w="2880"/>
          </w:tcPr>
          <w:p>
            <w:r>
              <w:t>模拟速度上限（CPU负载）</w:t>
            </w:r>
          </w:p>
        </w:tc>
        <w:tc>
          <w:tcPr>
            <w:tcW w:type="dxa" w:w="2880"/>
          </w:tcPr>
          <w:p>
            <w:r>
              <w:t>8倍速下，CPU占用 ≤ 单核80%</w:t>
            </w:r>
          </w:p>
        </w:tc>
        <w:tc>
          <w:tcPr>
            <w:tcW w:type="dxa" w:w="2880"/>
          </w:tcPr>
          <w:p>
            <w:r>
              <w:t>在 Update 循环中使用 分帧计算。将大批量航班的计算分散到连续的几帧中执行，避免单帧卡顿。</w:t>
            </w:r>
          </w:p>
        </w:tc>
      </w:tr>
      <w:tr>
        <w:tc>
          <w:tcPr>
            <w:tcW w:type="dxa" w:w="2880"/>
          </w:tcPr>
          <w:p>
            <w:r>
              <w:t>内存占用（RAM）</w:t>
            </w:r>
          </w:p>
        </w:tc>
        <w:tc>
          <w:tcPr>
            <w:tcW w:type="dxa" w:w="2880"/>
          </w:tcPr>
          <w:p>
            <w:r>
              <w:t>PC：≤ 4 GB / 移动端：≤ 1.5 GB</w:t>
            </w:r>
          </w:p>
        </w:tc>
        <w:tc>
          <w:tcPr>
            <w:tcW w:type="dxa" w:w="2880"/>
          </w:tcPr>
          <w:p>
            <w:r>
              <w:t>角色立绘采用 图集（Sprite Atlas）压缩。航线网络数据采用 双精度浮点数 存储坐标，但仅保留最近3个月的动态数据在内存中，旧数据归档至本地数据库。</w:t>
            </w:r>
          </w:p>
        </w:tc>
      </w:tr>
    </w:tbl>
    <w:p>
      <w:pPr/>
    </w:p>
    <w:p>
      <w:pPr>
        <w:pStyle w:val="Heading3"/>
      </w:pPr>
      <w:r>
        <w:t>32.3 网络通信协议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通信场景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选型协议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实现细节与频率</w:t>
            </w:r>
          </w:p>
        </w:tc>
      </w:tr>
      <w:tr>
        <w:tc>
          <w:tcPr>
            <w:tcW w:type="dxa" w:w="2880"/>
          </w:tcPr>
          <w:p>
            <w:r>
              <w:t>实时状态同步（世界数据总线）</w:t>
            </w:r>
          </w:p>
        </w:tc>
        <w:tc>
          <w:tcPr>
            <w:tcW w:type="dxa" w:w="2880"/>
          </w:tcPr>
          <w:p>
            <w:r>
              <w:t>WebSocket（长连接）</w:t>
            </w:r>
          </w:p>
        </w:tc>
        <w:tc>
          <w:tcPr>
            <w:tcW w:type="dxa" w:w="2880"/>
          </w:tcPr>
          <w:p>
            <w:r>
              <w:t>1. 用途：推送宏观经济指标、燃油价格波动、其他玩家的重大新闻（如竞对破产）。 / 2. 频率：服务器每秒推送一次全局状态。 / 3. 心跳：每30秒发送Ping/Pong包，断线后自动重连。</w:t>
            </w:r>
          </w:p>
        </w:tc>
      </w:tr>
      <w:tr>
        <w:tc>
          <w:tcPr>
            <w:tcW w:type="dxa" w:w="2880"/>
          </w:tcPr>
          <w:p>
            <w:r>
              <w:t>非实时数据（存档、查询）</w:t>
            </w:r>
          </w:p>
        </w:tc>
        <w:tc>
          <w:tcPr>
            <w:tcW w:type="dxa" w:w="2880"/>
          </w:tcPr>
          <w:p>
            <w:r>
              <w:t>gRPC（基于HTTP/2）</w:t>
            </w:r>
          </w:p>
        </w:tc>
        <w:tc>
          <w:tcPr>
            <w:tcW w:type="dxa" w:w="2880"/>
          </w:tcPr>
          <w:p>
            <w:r>
              <w:t>1. 用途：上传/下载云存档、拉取排行榜、上传行为日志。 / 2. 优点：采用Protobuf序列化，比JSON体积更小，传输速度更快。 / 3. 频率：仅在玩家主动操作时触发，无实时轮询。</w:t>
            </w:r>
          </w:p>
        </w:tc>
      </w:tr>
      <w:tr>
        <w:tc>
          <w:tcPr>
            <w:tcW w:type="dxa" w:w="2880"/>
          </w:tcPr>
          <w:p>
            <w:r>
              <w:t>离线同步实现</w:t>
            </w:r>
          </w:p>
        </w:tc>
        <w:tc>
          <w:tcPr>
            <w:tcW w:type="dxa" w:w="2880"/>
          </w:tcPr>
          <w:p>
            <w:r>
              <w:t>状态快照（Snapshot）+ 增量日志（Delta Log）</w:t>
            </w:r>
          </w:p>
        </w:tc>
        <w:tc>
          <w:tcPr>
            <w:tcW w:type="dxa" w:w="2880"/>
          </w:tcPr>
          <w:p>
            <w:r>
              <w:t>1. 机制：玩家上线时，客户端发送离线期间的时间戳。 / 2. 同步：服务器将该时间戳之后的所有关键事件（如目标进度更新、破产警告）打包成一个「离线简报」下发。 / 3. 冲突处理：离线期间不会发生「玩家主动操作」，因此不存在冲突，只需线性计算补帧即可。</w:t>
            </w:r>
          </w:p>
        </w:tc>
      </w:tr>
    </w:tbl>
    <w:p>
      <w:pPr/>
    </w:p>
    <w:p>
      <w:pPr>
        <w:pStyle w:val="Heading3"/>
      </w:pPr>
      <w:r>
        <w:t>32.4 平台目标与发布策略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目标平台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发布渠道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适配重点</w:t>
            </w:r>
          </w:p>
        </w:tc>
      </w:tr>
      <w:tr>
        <w:tc>
          <w:tcPr>
            <w:tcW w:type="dxa" w:w="2160"/>
          </w:tcPr>
          <w:p>
            <w:r>
              <w:t>PC（Windows/Mac）</w:t>
            </w:r>
          </w:p>
        </w:tc>
        <w:tc>
          <w:tcPr>
            <w:tcW w:type="dxa" w:w="2160"/>
          </w:tcPr>
          <w:p>
            <w:r>
              <w:t>P0 首发</w:t>
            </w:r>
          </w:p>
        </w:tc>
        <w:tc>
          <w:tcPr>
            <w:tcW w:type="dxa" w:w="2160"/>
          </w:tcPr>
          <w:p>
            <w:r>
              <w:t>Steam（优先）/ Epic Games Store</w:t>
            </w:r>
          </w:p>
        </w:tc>
        <w:tc>
          <w:tcPr>
            <w:tcW w:type="dxa" w:w="2160"/>
          </w:tcPr>
          <w:p>
            <w:r>
              <w:t>原生支持鼠标键盘，复杂的航班环拖拽交互在此平台体验最佳。支持Steam成就与云存档。</w:t>
            </w:r>
          </w:p>
        </w:tc>
      </w:tr>
      <w:tr>
        <w:tc>
          <w:tcPr>
            <w:tcW w:type="dxa" w:w="2160"/>
          </w:tcPr>
          <w:p>
            <w:r>
              <w:t>移动端（iOS/Android）</w:t>
            </w:r>
          </w:p>
        </w:tc>
        <w:tc>
          <w:tcPr>
            <w:tcW w:type="dxa" w:w="2160"/>
          </w:tcPr>
          <w:p>
            <w:r>
              <w:t>P1 后续</w:t>
            </w:r>
          </w:p>
        </w:tc>
        <w:tc>
          <w:tcPr>
            <w:tcW w:type="dxa" w:w="2160"/>
          </w:tcPr>
          <w:p>
            <w:r>
              <w:t>App Store / TapTap</w:t>
            </w:r>
          </w:p>
        </w:tc>
        <w:tc>
          <w:tcPr>
            <w:tcW w:type="dxa" w:w="2160"/>
          </w:tcPr>
          <w:p>
            <w:r>
              <w:t>UI全面适配触屏交互（长按代替悬停）。引入 简化视图，隐藏复杂图表。不支持 Steam跨平台联机，但共用一套经济数值模型。</w:t>
            </w:r>
          </w:p>
        </w:tc>
      </w:tr>
      <w:tr>
        <w:tc>
          <w:tcPr>
            <w:tcW w:type="dxa" w:w="2160"/>
          </w:tcPr>
          <w:p>
            <w:r>
              <w:t>主机端（Switch/PS/Xbox）</w:t>
            </w:r>
          </w:p>
        </w:tc>
        <w:tc>
          <w:tcPr>
            <w:tcW w:type="dxa" w:w="2160"/>
          </w:tcPr>
          <w:p>
            <w:r>
              <w:t>P3 暂缓</w:t>
            </w:r>
          </w:p>
        </w:tc>
        <w:tc>
          <w:tcPr>
            <w:tcW w:type="dxa" w:w="2160"/>
          </w:tcPr>
          <w:p>
            <w:r>
              <w:t>主机商店</w:t>
            </w:r>
          </w:p>
        </w:tc>
        <w:tc>
          <w:tcPr>
            <w:tcW w:type="dxa" w:w="2160"/>
          </w:tcPr>
          <w:p>
            <w:r>
              <w:t>需适配手柄操作，复杂的菜单层级需要重构。需通过平台厂商的认证审核（TRC/XR）。</w:t>
            </w:r>
          </w:p>
        </w:tc>
      </w:tr>
    </w:tbl>
    <w:p>
      <w:pPr/>
    </w:p>
    <w:p>
      <w:pPr/>
      <w:r>
        <w:t>🔧 开发建议： 所有网络通信需具备 断线重连 和 数据校验 机制。关键操作（如融资、任命）需在服务器端二次验证，防止内存修改作弊。</w:t>
      </w:r>
    </w:p>
    <w:p>
      <w:pPr>
        <w:pStyle w:val="Heading3"/>
      </w:pPr>
      <w:r>
        <w:t>32.5 技术实现</w:t>
      </w:r>
    </w:p>
    <w:p>
      <w:pPr>
        <w:pStyle w:val="Normal(Web)"/>
      </w:pPr>
      <w:r>
        <w:t>汇率API接入规范：</w:t>
      </w:r>
    </w:p>
    <w:p>
      <w:pPr/>
      <w:r>
        <w:t>推荐服务商：Exchange Rate API（免费套餐，无需信用卡）、Currency Layer、Currency SDK</w:t>
      </w:r>
    </w:p>
    <w:p>
      <w:pPr/>
      <w:r>
        <w:t>更新频率：游戏启动时拉取一次，此后每24小时自动更新</w:t>
      </w:r>
    </w:p>
    <w:p>
      <w:pPr/>
      <w:r>
        <w:t>容灾方案：API不可用时使用本地缓存数据，并提示玩家“汇率数据为缓存版本”</w:t>
      </w:r>
    </w:p>
    <w:p>
      <w:pPr/>
      <w:r>
        <w:t>免费套餐限制：10,000次/月请求，需合理控制请求频率</w:t>
      </w:r>
    </w:p>
    <w:p>
      <w:pPr>
        <w:pStyle w:val="Heading3"/>
      </w:pPr>
      <w:r>
        <w:t>32.6 数据缓存与预测模式</w:t>
      </w:r>
    </w:p>
    <w:p>
      <w:pPr/>
      <w:r>
        <w:t>离线/弱网数据策略：“为确保游戏在弱网环境下不中断，所有外部API数据均设有本地缓存。当API请求超时或失败时，游戏将自动切换至 ‘预测模式’ 。该模式基于过去30天的历史数据，使用线性回归算法预测未来24小时的数据变化（如油价、汇率），并在UI上以半透明状态显示‘预测数据’，提醒玩家当前数据非实时。”</w:t>
      </w:r>
    </w:p>
    <w:p>
      <w:pPr/>
      <w:r>
        <w:t>玩家行为数据上云：“在玩家授权同意后，系统将匿名化上传玩家的高光策略组合（如特定化学组合下的成功运营模式）。这些数据经云端分析后，可用于后续版本中AI对手的行为学习，使AI策略更具多样性。”</w:t>
      </w:r>
    </w:p>
    <w:p>
      <w:pPr>
        <w:pStyle w:val="Heading2"/>
      </w:pPr>
      <w:r>
        <w:t>第33章 · 数值平衡与内容资产规范</w:t>
      </w:r>
    </w:p>
    <w:p>
      <w:pPr>
        <w:pStyle w:val="Normal(Web)"/>
      </w:pPr>
      <w:r>
        <w:t>设计目标：定义游戏的经济锚点、难度曲线、AI逻辑、随机规则，以及角色头像、UI、音效等内容的制作标准，确保游戏具备「易上手、难精通」的深度和统一的美术品质。</w:t>
      </w:r>
    </w:p>
    <w:p>
      <w:pPr>
        <w:pStyle w:val="Heading3"/>
      </w:pPr>
      <w:r>
        <w:t>33.1 经济平衡基准（经济锚点）</w:t>
      </w:r>
    </w:p>
    <w:p>
      <w:pPr>
        <w:pStyle w:val="Normal(Web)"/>
      </w:pPr>
      <w:r>
        <w:t>设定绝对参照系，让所有数值（工资、飞机价格、燃油）具备真实感且互相制衡。</w:t>
      </w:r>
    </w:p>
    <w:p>
      <w:pPr>
        <w:pStyle w:val="Normal(Web)"/>
      </w:pPr>
      <w:r>
        <w:t>🔗 货币体系：真实货币，多币种支持</w:t>
      </w:r>
    </w:p>
    <w:p>
      <w:pPr>
        <w:pStyle w:val="Normal(Web)"/>
      </w:pPr>
      <w:r>
        <w:t>游戏采用真实货币体系，摒弃传统的“游戏币”设计。所有价格、收入、成本、资产均以真实货币单位显示和计算，增强模拟的真实感和沉浸感。</w:t>
      </w:r>
    </w:p>
    <w:p>
      <w:pPr>
        <w:pStyle w:val="Normal(Web)"/>
      </w:pPr>
      <w:r>
        <w:t>支持币种（首发）：美元（USD），欧元（EUR），人民币（CNY），日元（JPY），英镑（GBP）。核心价格参照系（校准基准）</w:t>
      </w:r>
    </w:p>
    <w:p>
      <w:pPr>
        <w:pStyle w:val="Normal(Web)"/>
      </w:pPr>
      <w:r>
        <w:t>币种切换机制：</w:t>
      </w:r>
    </w:p>
    <w:p>
      <w:pPr/>
      <w:r>
        <w:t>玩家可在游戏设置中随时切换显示币种，所有数值按实时汇率自动换算。</w:t>
      </w:r>
    </w:p>
    <w:p>
      <w:pPr/>
      <w:r>
        <w:t>汇率数据通过接入第三方汇率API（如 Exchange Rate API、Currency Layer、Currency SDK等）获取，支持实时汇率与离线缓存（每2小时更新一次）。</w:t>
      </w:r>
    </w:p>
    <w:p>
      <w:pPr/>
      <w:r>
        <w:t>离线模式下使用上次缓存的汇率数据，并标注“汇率数据可能延迟”。</w:t>
      </w:r>
    </w:p>
    <w:p>
      <w:pPr/>
      <w:r>
        <w:t>记账本位币：</w:t>
      </w:r>
    </w:p>
    <w:p>
      <w:pPr/>
      <w:r>
        <w:t>游戏内部以美元（USD）为记账本位币，所有交易、财务报表、税务计算均以USD为基准。</w:t>
      </w:r>
    </w:p>
    <w:p>
      <w:pPr>
        <w:pStyle w:val="Normal(Web)"/>
      </w:pPr>
      <w:r>
        <w:t>切换显示币种仅影响UI展示层，不影响底层数值逻辑。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游戏内定价（USD）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设计逻辑说明</w:t>
            </w:r>
          </w:p>
        </w:tc>
      </w:tr>
      <w:tr>
        <w:tc>
          <w:tcPr>
            <w:tcW w:type="dxa" w:w="2880"/>
          </w:tcPr>
          <w:p>
            <w:r>
              <w:t>窄体机（A320neo）</w:t>
            </w:r>
          </w:p>
        </w:tc>
        <w:tc>
          <w:tcPr>
            <w:tcW w:type="dxa" w:w="2880"/>
          </w:tcPr>
          <w:p>
            <w:r>
              <w:t>约 1.1 亿</w:t>
            </w:r>
          </w:p>
        </w:tc>
        <w:tc>
          <w:tcPr>
            <w:tcW w:type="dxa" w:w="2880"/>
          </w:tcPr>
          <w:p>
            <w:r>
              <w:t>参照真实市场价格</w:t>
            </w:r>
          </w:p>
        </w:tc>
      </w:tr>
      <w:tr>
        <w:tc>
          <w:tcPr>
            <w:tcW w:type="dxa" w:w="2880"/>
          </w:tcPr>
          <w:p>
            <w:r>
              <w:t>宽体机（B787-9）</w:t>
            </w:r>
          </w:p>
        </w:tc>
        <w:tc>
          <w:tcPr>
            <w:tcW w:type="dxa" w:w="2880"/>
          </w:tcPr>
          <w:p>
            <w:r>
              <w:t>约 2.5 亿</w:t>
            </w:r>
          </w:p>
        </w:tc>
        <w:tc>
          <w:tcPr>
            <w:tcW w:type="dxa" w:w="2880"/>
          </w:tcPr>
          <w:p>
            <w:r>
              <w:t>宽体机约为窄体机的2.3倍</w:t>
            </w:r>
          </w:p>
        </w:tc>
      </w:tr>
      <w:tr>
        <w:tc>
          <w:tcPr>
            <w:tcW w:type="dxa" w:w="2880"/>
          </w:tcPr>
          <w:p>
            <w:r>
              <w:t>燃油（每吨）</w:t>
            </w:r>
          </w:p>
        </w:tc>
        <w:tc>
          <w:tcPr>
            <w:tcW w:type="dxa" w:w="2880"/>
          </w:tcPr>
          <w:p>
            <w:r>
              <w:t>约 700</w:t>
            </w:r>
          </w:p>
        </w:tc>
        <w:tc>
          <w:tcPr>
            <w:tcW w:type="dxa" w:w="2880"/>
          </w:tcPr>
          <w:p>
            <w:r>
              <w:t>随真实油价波动</w:t>
            </w:r>
          </w:p>
        </w:tc>
      </w:tr>
      <w:tr>
        <w:tc>
          <w:tcPr>
            <w:tcW w:type="dxa" w:w="2880"/>
          </w:tcPr>
          <w:p>
            <w:r>
              <w:t>机长年薪</w:t>
            </w:r>
          </w:p>
        </w:tc>
        <w:tc>
          <w:tcPr>
            <w:tcW w:type="dxa" w:w="2880"/>
          </w:tcPr>
          <w:p>
            <w:r>
              <w:t>17万 ~ 25万</w:t>
            </w:r>
          </w:p>
        </w:tc>
        <w:tc>
          <w:tcPr>
            <w:tcW w:type="dxa" w:w="2880"/>
          </w:tcPr>
          <w:p>
            <w:r>
              <w:t>参照国际航司机长薪资中位数</w:t>
            </w:r>
          </w:p>
        </w:tc>
      </w:tr>
      <w:tr>
        <w:tc>
          <w:tcPr>
            <w:tcW w:type="dxa" w:w="2880"/>
          </w:tcPr>
          <w:p>
            <w:r>
              <w:t>起降费（首都机场）</w:t>
            </w:r>
          </w:p>
        </w:tc>
        <w:tc>
          <w:tcPr>
            <w:tcW w:type="dxa" w:w="2880"/>
          </w:tcPr>
          <w:p>
            <w:r>
              <w:t>约 2,000/次</w:t>
            </w:r>
          </w:p>
        </w:tc>
        <w:tc>
          <w:tcPr>
            <w:tcW w:type="dxa" w:w="2880"/>
          </w:tcPr>
          <w:p>
            <w:r>
              <w:t>设定为固定成本项。</w:t>
            </w:r>
          </w:p>
        </w:tc>
      </w:tr>
      <w:tr>
        <w:tc>
          <w:tcPr>
            <w:tcW w:type="dxa" w:w="2880"/>
          </w:tcPr>
          <w:p>
            <w:r>
              <w:t>经济舱票价（国内短途）</w:t>
            </w:r>
          </w:p>
        </w:tc>
        <w:tc>
          <w:tcPr>
            <w:tcW w:type="dxa" w:w="2880"/>
          </w:tcPr>
          <w:p>
            <w:r>
              <w:t>70 ~ 110</w:t>
            </w:r>
          </w:p>
        </w:tc>
        <w:tc>
          <w:tcPr>
            <w:tcW w:type="dxa" w:w="2880"/>
          </w:tcPr>
          <w:p>
            <w:r>
              <w:t>票价由市场部动态计算，此为基准锚点。</w:t>
            </w:r>
          </w:p>
        </w:tc>
      </w:tr>
    </w:tbl>
    <w:p>
      <w:pPr/>
    </w:p>
    <w:p>
      <w:pPr>
        <w:pStyle w:val="Heading3"/>
      </w:pPr>
      <w:r>
        <w:t>33.2 难度递进曲线（Growth Curve）</w:t>
      </w:r>
    </w:p>
    <w:p>
      <w:pPr>
        <w:pStyle w:val="Normal(Web)"/>
      </w:pPr>
      <w:r>
        <w:t>定义 第1~10财年 的目标数值自动增长曲线，防止后期缺乏挑战。</w:t>
      </w:r>
    </w:p>
    <w:p>
      <w:pPr>
        <w:pStyle w:val="Normal(Web)"/>
      </w:pPr>
      <w:r>
        <w:t>基准难度系数（Base Difficulty Modifier）</w:t>
      </w:r>
    </w:p>
    <w:p>
      <w:pPr>
        <w:pStyle w:val="Normal(Web)"/>
      </w:pPr>
      <w:r>
        <w:t>系统根据当前财年，自动乘以 目标数值缩放系数。基于 S型增长曲线（S-Curve），模拟行业从成长期进入成熟期的过程。</w:t>
      </w:r>
    </w:p>
    <w:p>
      <w:pPr/>
      <w:r>
        <w:t>年度系数 = 1 + (0.15 × 财年号) / (1 + 0.05 × 财年号)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财年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年度系数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含义（以「客座率 ≥ 行业基准」为例）</w:t>
            </w:r>
          </w:p>
        </w:tc>
      </w:tr>
      <w:tr>
        <w:tc>
          <w:tcPr>
            <w:tcW w:type="dxa" w:w="2880"/>
          </w:tcPr>
          <w:p>
            <w:r>
              <w:t>第1年</w:t>
            </w:r>
          </w:p>
        </w:tc>
        <w:tc>
          <w:tcPr>
            <w:tcW w:type="dxa" w:w="2880"/>
          </w:tcPr>
          <w:p>
            <w:r>
              <w:t>1.00</w:t>
            </w:r>
          </w:p>
        </w:tc>
        <w:tc>
          <w:tcPr>
            <w:tcW w:type="dxa" w:w="2880"/>
          </w:tcPr>
          <w:p>
            <w:r>
              <w:t>新手保护期，目标数值为标准值。</w:t>
            </w:r>
          </w:p>
        </w:tc>
      </w:tr>
      <w:tr>
        <w:tc>
          <w:tcPr>
            <w:tcW w:type="dxa" w:w="2880"/>
          </w:tcPr>
          <w:p>
            <w:r>
              <w:t>第3年</w:t>
            </w:r>
          </w:p>
        </w:tc>
        <w:tc>
          <w:tcPr>
            <w:tcW w:type="dxa" w:w="2880"/>
          </w:tcPr>
          <w:p>
            <w:r>
              <w:t>1.13</w:t>
            </w:r>
          </w:p>
        </w:tc>
        <w:tc>
          <w:tcPr>
            <w:tcW w:type="dxa" w:w="2880"/>
          </w:tcPr>
          <w:p>
            <w:r>
              <w:t>开始施加压力，客座率要求提升13%。</w:t>
            </w:r>
          </w:p>
        </w:tc>
      </w:tr>
      <w:tr>
        <w:tc>
          <w:tcPr>
            <w:tcW w:type="dxa" w:w="2880"/>
          </w:tcPr>
          <w:p>
            <w:r>
              <w:t>第5年</w:t>
            </w:r>
          </w:p>
        </w:tc>
        <w:tc>
          <w:tcPr>
            <w:tcW w:type="dxa" w:w="2880"/>
          </w:tcPr>
          <w:p>
            <w:r>
              <w:t>1.25</w:t>
            </w:r>
          </w:p>
        </w:tc>
        <w:tc>
          <w:tcPr>
            <w:tcW w:type="dxa" w:w="2880"/>
          </w:tcPr>
          <w:p>
            <w:r>
              <w:t>中期考验，盈利或机队规模目标显著提高。</w:t>
            </w:r>
          </w:p>
        </w:tc>
      </w:tr>
      <w:tr>
        <w:tc>
          <w:tcPr>
            <w:tcW w:type="dxa" w:w="2880"/>
          </w:tcPr>
          <w:p>
            <w:r>
              <w:t>第8年</w:t>
            </w:r>
          </w:p>
        </w:tc>
        <w:tc>
          <w:tcPr>
            <w:tcW w:type="dxa" w:w="2880"/>
          </w:tcPr>
          <w:p>
            <w:r>
              <w:t>1.35</w:t>
            </w:r>
          </w:p>
        </w:tc>
        <w:tc>
          <w:tcPr>
            <w:tcW w:type="dxa" w:w="2880"/>
          </w:tcPr>
          <w:p>
            <w:r>
              <w:t>接近饱和，增长变缓，逼迫玩家精细化管理。</w:t>
            </w:r>
          </w:p>
        </w:tc>
      </w:tr>
      <w:tr>
        <w:tc>
          <w:tcPr>
            <w:tcW w:type="dxa" w:w="2880"/>
          </w:tcPr>
          <w:p>
            <w:r>
              <w:t>第10年</w:t>
            </w:r>
          </w:p>
        </w:tc>
        <w:tc>
          <w:tcPr>
            <w:tcW w:type="dxa" w:w="2880"/>
          </w:tcPr>
          <w:p>
            <w:r>
              <w:t>1.38</w:t>
            </w:r>
          </w:p>
        </w:tc>
        <w:tc>
          <w:tcPr>
            <w:tcW w:type="dxa" w:w="2880"/>
          </w:tcPr>
          <w:p>
            <w:r>
              <w:t>巅峰考核，微小失误都可能导致未达标。</w:t>
            </w:r>
          </w:p>
        </w:tc>
      </w:tr>
    </w:tbl>
    <w:p>
      <w:pPr/>
    </w:p>
    <w:p>
      <w:pPr>
        <w:pStyle w:val="Normal(Web)"/>
      </w:pPr>
      <w:r>
        <w:t>董事会阈值联动</w:t>
      </w:r>
    </w:p>
    <w:p>
      <w:pPr>
        <w:pStyle w:val="Normal(Web)"/>
      </w:pPr>
      <w:r>
        <w:t>续聘线（完成率）随任期增加而提高：</w:t>
      </w:r>
    </w:p>
    <w:p>
      <w:pPr/>
      <w:r>
        <w:t>第1~3年：续聘线 ≥ 50%（简单）/ 60%（普通）/ 75%（困难）</w:t>
      </w:r>
    </w:p>
    <w:p>
      <w:pPr/>
      <w:r>
        <w:t>第4~7年：续聘线 ≥ 60% / 70% / 85%</w:t>
      </w:r>
    </w:p>
    <w:p>
      <w:pPr/>
      <w:r>
        <w:t>第8~10年：续聘线 ≥ 70% / 80% / 90%</w:t>
      </w:r>
    </w:p>
    <w:p>
      <w:pPr>
        <w:pStyle w:val="Heading3"/>
      </w:pPr>
      <w:r>
        <w:t>33.3 AI对手行为模型（State Machine）</w:t>
      </w:r>
    </w:p>
    <w:p>
      <w:pPr>
        <w:pStyle w:val="Normal(Web)"/>
      </w:pPr>
      <w:r>
        <w:t>构建 分层状态机，使AI行为可预测且富有挑战。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行为表现（玩家可见）</w:t>
            </w:r>
          </w:p>
        </w:tc>
      </w:tr>
      <w:tr>
        <w:tc>
          <w:tcPr>
            <w:tcW w:type="dxa" w:w="2880"/>
          </w:tcPr>
          <w:p>
            <w:r>
              <w:t>平稳运营</w:t>
            </w:r>
          </w:p>
        </w:tc>
        <w:tc>
          <w:tcPr>
            <w:tcW w:type="dxa" w:w="2880"/>
          </w:tcPr>
          <w:p>
            <w:r>
              <w:t>现金跑道 &gt; 12个月</w:t>
            </w:r>
          </w:p>
        </w:tc>
        <w:tc>
          <w:tcPr>
            <w:tcW w:type="dxa" w:w="2880"/>
          </w:tcPr>
          <w:p>
            <w:r>
              <w:t>维持现有运力，小幅度跟随玩家票价调整。</w:t>
            </w:r>
          </w:p>
        </w:tc>
      </w:tr>
      <w:tr>
        <w:tc>
          <w:tcPr>
            <w:tcW w:type="dxa" w:w="2880"/>
          </w:tcPr>
          <w:p>
            <w:r>
              <w:t>进攻扩张</w:t>
            </w:r>
          </w:p>
        </w:tc>
        <w:tc>
          <w:tcPr>
            <w:tcW w:type="dxa" w:w="2880"/>
          </w:tcPr>
          <w:p>
            <w:r>
              <w:t>现金跑道 &gt; 18个月 且 有「价格屠夫」或「枢纽掠夺者」标签</w:t>
            </w:r>
          </w:p>
        </w:tc>
        <w:tc>
          <w:tcPr>
            <w:tcW w:type="dxa" w:w="2880"/>
          </w:tcPr>
          <w:p>
            <w:r>
              <w:t>1. 针对玩家高利润航线，投入运力并降价5%。 / 2. 在玩家枢纽机场大量购买时刻槽。</w:t>
            </w:r>
          </w:p>
        </w:tc>
      </w:tr>
      <w:tr>
        <w:tc>
          <w:tcPr>
            <w:tcW w:type="dxa" w:w="2880"/>
          </w:tcPr>
          <w:p>
            <w:r>
              <w:t>防御紧缩</w:t>
            </w:r>
          </w:p>
        </w:tc>
        <w:tc>
          <w:tcPr>
            <w:tcW w:type="dxa" w:w="2880"/>
          </w:tcPr>
          <w:p>
            <w:r>
              <w:t>现金跑道 &lt; 6个月 或 负债率 &gt; 70%</w:t>
            </w:r>
          </w:p>
        </w:tc>
        <w:tc>
          <w:tcPr>
            <w:tcW w:type="dxa" w:w="2880"/>
          </w:tcPr>
          <w:p>
            <w:r>
              <w:t>1. 停飞亏损航线。 / 2. 抛售二手飞机回笼资金。 / 3. 发起代码共享请求，寻求玩家庇护。</w:t>
            </w:r>
          </w:p>
        </w:tc>
      </w:tr>
      <w:tr>
        <w:tc>
          <w:tcPr>
            <w:tcW w:type="dxa" w:w="2880"/>
          </w:tcPr>
          <w:p>
            <w:r>
              <w:t>破产清算</w:t>
            </w:r>
          </w:p>
        </w:tc>
        <w:tc>
          <w:tcPr>
            <w:tcW w:type="dxa" w:w="2880"/>
          </w:tcPr>
          <w:p>
            <w:r>
              <w:t>现金跑道 &lt; 0 且 融资失败</w:t>
            </w:r>
          </w:p>
        </w:tc>
        <w:tc>
          <w:tcPr>
            <w:tcW w:type="dxa" w:w="2880"/>
          </w:tcPr>
          <w:p>
            <w:r>
              <w:t>1. 全部航线停飞。 / 2. 资产（飞机/时刻槽）进入二手拍卖市场供玩家竞拍。</w:t>
            </w:r>
          </w:p>
        </w:tc>
      </w:tr>
    </w:tbl>
    <w:p>
      <w:pPr/>
    </w:p>
    <w:p>
      <w:pPr>
        <w:pStyle w:val="Normal(Web)"/>
      </w:pPr>
      <w:r>
        <w:t>⏱️ 刷新频率： AI策略评估每 季度 一次，不会实时变动，防止玩家感到「被针对」。每次评估有 20%的概率 随机切换状态（增加不确定性）。</w:t>
      </w:r>
    </w:p>
    <w:p>
      <w:pPr>
        <w:pStyle w:val="Heading3"/>
      </w:pPr>
      <w:r>
        <w:t>33.4 随机数生成策略（RNG Strategy）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系统模块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随机类型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种子（Seed）策略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t>董事会抽卡（角色池）</w:t>
            </w:r>
          </w:p>
        </w:tc>
        <w:tc>
          <w:tcPr>
            <w:tcW w:type="dxa" w:w="2160"/>
          </w:tcPr>
          <w:p>
            <w:r>
              <w:t>确定性（伪随机）</w:t>
            </w:r>
          </w:p>
        </w:tc>
        <w:tc>
          <w:tcPr>
            <w:tcW w:type="dxa" w:w="2160"/>
          </w:tcPr>
          <w:p>
            <w:r>
              <w:t>固定种子 + 玩家ID哈希</w:t>
            </w:r>
          </w:p>
        </w:tc>
        <w:tc>
          <w:tcPr>
            <w:tcW w:type="dxa" w:w="2160"/>
          </w:tcPr>
          <w:p>
            <w:r>
              <w:t>确保玩家在相同操作下（如开局设置），抽到的董事会成员完全一致。避免玩家为了刷「完美董事会」而反复重开，保护游戏寿命。</w:t>
            </w:r>
          </w:p>
        </w:tc>
      </w:tr>
      <w:tr>
        <w:tc>
          <w:tcPr>
            <w:tcW w:type="dxa" w:w="2160"/>
          </w:tcPr>
          <w:p>
            <w:r>
              <w:t>航线客流波动</w:t>
            </w:r>
          </w:p>
        </w:tc>
        <w:tc>
          <w:tcPr>
            <w:tcW w:type="dxa" w:w="2160"/>
          </w:tcPr>
          <w:p>
            <w:r>
              <w:t>确定性</w:t>
            </w:r>
          </w:p>
        </w:tc>
        <w:tc>
          <w:tcPr>
            <w:tcW w:type="dxa" w:w="2160"/>
          </w:tcPr>
          <w:p>
            <w:r>
              <w:t>基于「航线ID + 日期」</w:t>
            </w:r>
          </w:p>
        </w:tc>
        <w:tc>
          <w:tcPr>
            <w:tcW w:type="dxa" w:w="2160"/>
          </w:tcPr>
          <w:p>
            <w:r>
              <w:t>确保某条特定航线在特定日期的客座率是固定的，便于Debug和复现Bug。</w:t>
            </w:r>
          </w:p>
        </w:tc>
      </w:tr>
      <w:tr>
        <w:tc>
          <w:tcPr>
            <w:tcW w:type="dxa" w:w="2160"/>
          </w:tcPr>
          <w:p>
            <w:r>
              <w:t>事件触发（台风/罢工）</w:t>
            </w:r>
          </w:p>
        </w:tc>
        <w:tc>
          <w:tcPr>
            <w:tcW w:type="dxa" w:w="2160"/>
          </w:tcPr>
          <w:p>
            <w:r>
              <w:t>真随机 + 条件权重</w:t>
            </w:r>
          </w:p>
        </w:tc>
        <w:tc>
          <w:tcPr>
            <w:tcW w:type="dxa" w:w="2160"/>
          </w:tcPr>
          <w:p>
            <w:r>
              <w:t>运行时时间戳（System.Random）</w:t>
            </w:r>
          </w:p>
        </w:tc>
        <w:tc>
          <w:tcPr>
            <w:tcW w:type="dxa" w:w="2160"/>
          </w:tcPr>
          <w:p>
            <w:r>
              <w:t>确保每次游戏的体验截然不同。但增加了 坏运保护：若玩家连续2个季度未触发任何红色危机，第3个季度触发概率强制提升至100%。</w:t>
            </w:r>
          </w:p>
        </w:tc>
      </w:tr>
      <w:tr>
        <w:tc>
          <w:tcPr>
            <w:tcW w:type="dxa" w:w="2160"/>
          </w:tcPr>
          <w:p>
            <w:r>
              <w:t>燃油/股价波动</w:t>
            </w:r>
          </w:p>
        </w:tc>
        <w:tc>
          <w:tcPr>
            <w:tcW w:type="dxa" w:w="2160"/>
          </w:tcPr>
          <w:p>
            <w:r>
              <w:t>确定性（分层随机）</w:t>
            </w:r>
          </w:p>
        </w:tc>
        <w:tc>
          <w:tcPr>
            <w:tcW w:type="dxa" w:w="2160"/>
          </w:tcPr>
          <w:p>
            <w:r>
              <w:t>基于「财年时间轴」</w:t>
            </w:r>
          </w:p>
        </w:tc>
        <w:tc>
          <w:tcPr>
            <w:tcW w:type="dxa" w:w="2160"/>
          </w:tcPr>
          <w:p>
            <w:r>
              <w:t>确保游戏内经济周期是预先设定好的「剧本」，防止极端离谱的油价（如突然暴跌90%破坏经济系统）。波动幅度在设定区间内浮动。 / 油价波动在真实历史波动区间内浮动（±30%），通过API获取真实价格作为基准，在此基础上叠加游戏内事件影响。</w:t>
            </w:r>
          </w:p>
        </w:tc>
      </w:tr>
    </w:tbl>
    <w:p>
      <w:pPr/>
    </w:p>
    <w:p>
      <w:pPr>
        <w:pStyle w:val="Heading3"/>
      </w:pPr>
      <w:r>
        <w:t>33.5 董事角色头像与角色美术规范</w:t>
      </w:r>
    </w:p>
    <w:p>
      <w:pPr>
        <w:pStyle w:val="Normal(Web)"/>
      </w:pPr>
      <w:r>
        <w:t>针对17名董事会成员 + 70名管理团队候选人，制定统一的美术规范。</w:t>
      </w:r>
    </w:p>
    <w:p>
      <w:pPr>
        <w:pStyle w:val="Heading4"/>
      </w:pPr>
      <w:r>
        <w:t>生成方式与风格</w:t>
      </w:r>
    </w:p>
    <w:p>
      <w:pPr/>
      <w:r>
        <w:t>生成工具：使用 Midjourney V6 / Stable Diffusion XL 等AI工具生成初始头像。</w:t>
      </w:r>
    </w:p>
    <w:p>
      <w:pPr/>
      <w:r>
        <w:t>统一修图：由内部美术或外包团队对AI生成结果进行统一处理，包括：统一光影方向、去除杂乱背景、统一肤色和细节精度、添加统一的边框和背景层。</w:t>
      </w:r>
    </w:p>
    <w:p>
      <w:pPr/>
      <w:r>
        <w:t>风格定位：“写实主义风格（Realistic Stylized）”——介于卡通与写实之间，类似《遗忘之城》或《底特律：变人》的油画质感，兼顾真实感与性能。</w:t>
      </w:r>
    </w:p>
    <w:p>
      <w:pPr/>
      <w:r>
        <w:t>色彩倾向：饱和度适中，冷色调为主，符合“商业/航空”主题的严谨感。</w:t>
      </w:r>
    </w:p>
    <w:p>
      <w:pPr>
        <w:pStyle w:val="Heading4"/>
      </w:pPr>
      <w:r>
        <w:t>统一背景与边框</w:t>
      </w:r>
    </w:p>
    <w:p>
      <w:pPr/>
      <w:r>
        <w:t>背景色：深蓝灰色（#1E2A3A），带微光晕或径向渐变，营造“董事会肖像画廊”的氛围。</w:t>
      </w:r>
    </w:p>
    <w:p>
      <w:pPr/>
      <w:r>
        <w:t>边框：2px 亮灰色（#C8D0D8）圆角矩形，底部显示角色姓名与角色ID。</w:t>
      </w:r>
    </w:p>
    <w:p>
      <w:pPr/>
      <w:r>
        <w:t>状态标识：头像左上角可叠加“派系”角标（国资系🏛️、机构系💰、战略系🤝、劳工系🛠️、独立系⚖️），便于玩家快速识别。</w:t>
      </w:r>
    </w:p>
    <w:p>
      <w:pPr>
        <w:pStyle w:val="Heading4"/>
      </w:pPr>
      <w:r>
        <w:t>尺寸与格式规范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尺寸（像素）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列表/卡片展示</w:t>
            </w:r>
          </w:p>
        </w:tc>
        <w:tc>
          <w:tcPr>
            <w:tcW w:type="dxa" w:w="1728"/>
          </w:tcPr>
          <w:p>
            <w:r>
              <w:t>128 x 128</w:t>
            </w:r>
          </w:p>
        </w:tc>
        <w:tc>
          <w:tcPr>
            <w:tcW w:type="dxa" w:w="1728"/>
          </w:tcPr>
          <w:p>
            <w:r>
              <w:t>PNG（透明通道）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用于候选人列表、部门卡片</w:t>
            </w:r>
          </w:p>
        </w:tc>
      </w:tr>
      <w:tr>
        <w:tc>
          <w:tcPr>
            <w:tcW w:type="dxa" w:w="1728"/>
          </w:tcPr>
          <w:p>
            <w:r>
              <w:t>详情弹窗/大图</w:t>
            </w:r>
          </w:p>
        </w:tc>
        <w:tc>
          <w:tcPr>
            <w:tcW w:type="dxa" w:w="1728"/>
          </w:tcPr>
          <w:p>
            <w:r>
              <w:t>512 x 512</w:t>
            </w:r>
          </w:p>
        </w:tc>
        <w:tc>
          <w:tcPr>
            <w:tcW w:type="dxa" w:w="1728"/>
          </w:tcPr>
          <w:p>
            <w:r>
              <w:t>PNG（透明通道）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点击头像后放大的详情展示</w:t>
            </w:r>
          </w:p>
        </w:tc>
      </w:tr>
      <w:tr>
        <w:tc>
          <w:tcPr>
            <w:tcW w:type="dxa" w:w="1728"/>
          </w:tcPr>
          <w:p>
            <w:r>
              <w:t>UI图标/缩略图</w:t>
            </w:r>
          </w:p>
        </w:tc>
        <w:tc>
          <w:tcPr>
            <w:tcW w:type="dxa" w:w="1728"/>
          </w:tcPr>
          <w:p>
            <w:r>
              <w:t>64 x 64</w:t>
            </w:r>
          </w:p>
        </w:tc>
        <w:tc>
          <w:tcPr>
            <w:tcW w:type="dxa" w:w="1728"/>
          </w:tcPr>
          <w:p>
            <w:r>
              <w:t>PNG（透明通道）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用于消息通知、小部件</w:t>
            </w:r>
          </w:p>
        </w:tc>
      </w:tr>
      <w:tr>
        <w:tc>
          <w:tcPr>
            <w:tcW w:type="dxa" w:w="1728"/>
          </w:tcPr>
          <w:p>
            <w:r>
              <w:t>加载/过场背景</w:t>
            </w:r>
          </w:p>
        </w:tc>
        <w:tc>
          <w:tcPr>
            <w:tcW w:type="dxa" w:w="1728"/>
          </w:tcPr>
          <w:p>
            <w:r>
              <w:t>1920 x 1080</w:t>
            </w:r>
          </w:p>
        </w:tc>
        <w:tc>
          <w:tcPr>
            <w:tcW w:type="dxa" w:w="1728"/>
          </w:tcPr>
          <w:p>
            <w:r>
              <w:t>JPG（高质量）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用于加载画面或特殊事件背景</w:t>
            </w:r>
          </w:p>
        </w:tc>
      </w:tr>
    </w:tbl>
    <w:p>
      <w:pPr/>
    </w:p>
    <w:p>
      <w:pPr/>
      <w:r>
        <w:t>💡 开发建议 所有头像应导出为 Sprite Atlas（图集），减少Draw Call，提升性能。</w:t>
      </w:r>
    </w:p>
    <w:p>
      <w:pPr>
        <w:pStyle w:val="Heading3"/>
      </w:pPr>
      <w:r>
        <w:t>33.6 UI/UX设计规范</w:t>
      </w:r>
    </w:p>
    <w:p>
      <w:pPr>
        <w:pStyle w:val="Heading4"/>
      </w:pPr>
      <w:r>
        <w:t>配色方案（Color Palette）</w:t>
      </w:r>
    </w:p>
    <w:p>
      <w:pPr/>
      <w:r>
        <w:t>主背景色 #0B1A33</w:t>
      </w:r>
    </w:p>
    <w:p>
      <w:pPr/>
      <w:r>
        <w:t>次级背景（面板） #152A4A</w:t>
      </w:r>
    </w:p>
    <w:p>
      <w:pPr/>
      <w:r>
        <w:t>三级背景（输入/列表） #1E3A5F</w:t>
      </w:r>
    </w:p>
    <w:p>
      <w:pPr/>
      <w:r>
        <w:t>主强调色 #1A5CFF</w:t>
      </w:r>
    </w:p>
    <w:p>
      <w:pPr/>
      <w:r>
        <w:t>成功（达标） #00C853</w:t>
      </w:r>
    </w:p>
    <w:p>
      <w:pPr/>
      <w:r>
        <w:t>警告（临界） #FFD600</w:t>
      </w:r>
    </w:p>
    <w:p>
      <w:pPr/>
      <w:r>
        <w:t>危险（危机） #D50000</w:t>
      </w:r>
    </w:p>
    <w:p>
      <w:pPr/>
      <w:r>
        <w:t>中性/文本 #F0F4F8</w:t>
      </w:r>
    </w:p>
    <w:p>
      <w:pPr/>
      <w:r>
        <w:t>次级文本 #A0B4C8</w:t>
      </w:r>
    </w:p>
    <w:p>
      <w:pPr/>
      <w:r>
        <w:t>分割线/边框 #2A4A6A</w:t>
      </w:r>
    </w:p>
    <w:p>
      <w:pPr>
        <w:pStyle w:val="Heading4"/>
      </w:pPr>
      <w:r>
        <w:t>字体系统（Typography）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大小（px）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行高</w:t>
            </w:r>
          </w:p>
        </w:tc>
      </w:tr>
      <w:tr>
        <w:tc>
          <w:tcPr>
            <w:tcW w:type="dxa" w:w="1728"/>
          </w:tcPr>
          <w:p>
            <w:r>
              <w:t>主标题（H1）</w:t>
            </w:r>
          </w:p>
        </w:tc>
        <w:tc>
          <w:tcPr>
            <w:tcW w:type="dxa" w:w="1728"/>
          </w:tcPr>
          <w:p>
            <w:r>
              <w:t>系统默认（黑体/思源黑体）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  <w:tr>
        <w:tc>
          <w:tcPr>
            <w:tcW w:type="dxa" w:w="1728"/>
          </w:tcPr>
          <w:p>
            <w:r>
              <w:t>副标题（H2）</w:t>
            </w:r>
          </w:p>
        </w:tc>
        <w:tc>
          <w:tcPr>
            <w:tcW w:type="dxa" w:w="1728"/>
          </w:tcPr>
          <w:p>
            <w:r>
              <w:t>系统默认（黑体/思源黑体）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Semi-Bold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  <w:tr>
        <w:tc>
          <w:tcPr>
            <w:tcW w:type="dxa" w:w="1728"/>
          </w:tcPr>
          <w:p>
            <w:r>
              <w:t>面板标题</w:t>
            </w:r>
          </w:p>
        </w:tc>
        <w:tc>
          <w:tcPr>
            <w:tcW w:type="dxa" w:w="1728"/>
          </w:tcPr>
          <w:p>
            <w:r>
              <w:t>系统默认（黑体/思源黑体）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正文/数值</w:t>
            </w:r>
          </w:p>
        </w:tc>
        <w:tc>
          <w:tcPr>
            <w:tcW w:type="dxa" w:w="1728"/>
          </w:tcPr>
          <w:p>
            <w:r>
              <w:t>系统默认（黑体/思源黑体）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1.6</w:t>
            </w:r>
          </w:p>
        </w:tc>
      </w:tr>
      <w:tr>
        <w:tc>
          <w:tcPr>
            <w:tcW w:type="dxa" w:w="1728"/>
          </w:tcPr>
          <w:p>
            <w:r>
              <w:t>辅助/标签</w:t>
            </w:r>
          </w:p>
        </w:tc>
        <w:tc>
          <w:tcPr>
            <w:tcW w:type="dxa" w:w="1728"/>
          </w:tcPr>
          <w:p>
            <w:r>
              <w:t>系统默认（黑体/思源黑体）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微型/角标</w:t>
            </w:r>
          </w:p>
        </w:tc>
        <w:tc>
          <w:tcPr>
            <w:tcW w:type="dxa" w:w="1728"/>
          </w:tcPr>
          <w:p>
            <w:r>
              <w:t>系统默认（黑体/思源黑体）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</w:tbl>
    <w:p>
      <w:pPr/>
    </w:p>
    <w:p>
      <w:pPr>
        <w:pStyle w:val="Normal(Web)"/>
      </w:pPr>
      <w:r>
        <w:t>🌐 多语言考虑： 优先使用系统默认字体，确保中、英、日、韩等字符均能完美显示。数字使用等宽字体（Monospace），便于对比。</w:t>
      </w:r>
    </w:p>
    <w:p>
      <w:pPr>
        <w:pStyle w:val="Heading4"/>
      </w:pPr>
      <w:r>
        <w:t>HUD布局规范</w:t>
      </w:r>
    </w:p>
    <w:p>
      <w:pPr/>
      <w:r>
        <w:t>顶部栏（全局常驻）：公司Logo/名称（左）、现金跑道倒计时（中左）、当前日期/速度控制（中右）、消息中心铃铛（右）。</w:t>
      </w:r>
    </w:p>
    <w:p>
      <w:pPr/>
      <w:r>
        <w:t>左侧栏（可折叠）：导航菜单（董事会、7大部门、财务、人事、战略）。</w:t>
      </w:r>
    </w:p>
    <w:p>
      <w:pPr/>
      <w:r>
        <w:t>中央主区域：当前模块内容展示，支持多标签页（Tab）。</w:t>
      </w:r>
    </w:p>
    <w:p>
      <w:pPr/>
      <w:r>
        <w:t>右侧栏（上下文相关）：详情面板、KPI速览、幕僚建议浮窗。</w:t>
      </w:r>
    </w:p>
    <w:p>
      <w:pPr/>
      <w:r>
        <w:t>底部栏：快速操作按钮（存档、设置、帮助）。</w:t>
      </w:r>
    </w:p>
    <w:p>
      <w:pPr>
        <w:pStyle w:val="Heading3"/>
      </w:pPr>
      <w:r>
        <w:t>33.7 文本本地化方案</w:t>
      </w:r>
    </w:p>
    <w:p>
      <w:pPr/>
      <w:r>
        <w:t>首发支持：简体中文、英语（美国）。</w:t>
      </w:r>
    </w:p>
    <w:p>
      <w:pPr/>
      <w:r>
        <w:t>后续更新：日语、韩语、法语、西班牙语、德语。</w:t>
      </w:r>
    </w:p>
    <w:p>
      <w:pPr/>
      <w:r>
        <w:t>文本键（Key）：所有UI文本使用 LOC_ 前缀的键值对，例如 LOC_DEPT_OPS_NAME。</w:t>
      </w:r>
    </w:p>
    <w:p>
      <w:pPr/>
      <w:r>
        <w:t>提取与翻译：使用Unity的 Localization Package 或 I2 Localization 插件，导出CSV/XLSX交由翻译团队。</w:t>
      </w:r>
    </w:p>
    <w:p>
      <w:pPr/>
      <w:r>
        <w:t>动态文本：角色名、航线名、机场名使用 Locale-Specific Data，提供fallback机制（无翻译则显示英文原文）。数值与日期使用 System.Globalization 处理不同地区格式。</w:t>
      </w:r>
    </w:p>
    <w:p>
      <w:pPr>
        <w:pStyle w:val="Heading3"/>
      </w:pPr>
      <w:r>
        <w:t>33.8 音效与音乐设计</w:t>
      </w:r>
    </w:p>
    <w:p>
      <w:pPr>
        <w:pStyle w:val="Heading4"/>
      </w:pPr>
      <w:r>
        <w:t>背景音乐（BGM）风格</w:t>
      </w:r>
    </w:p>
    <w:p>
      <w:pPr/>
      <w:r>
        <w:t>主菜单：沉稳、大气的管弦乐，暗示“掌控全局”的权力感。</w:t>
      </w:r>
    </w:p>
    <w:p>
      <w:pPr/>
      <w:r>
        <w:t>游戏内（正常运营）：Ambient / 电子氛围音乐，节奏平缓，带有轻微的白噪音（如远处机场广播、飞机引擎声）。</w:t>
      </w:r>
    </w:p>
    <w:p>
      <w:pPr/>
      <w:r>
        <w:t>游戏内（危机事件）：节奏加快，加入低音鼓点和紧张的和弦，但不过分夸张。</w:t>
      </w:r>
    </w:p>
    <w:p>
      <w:pPr/>
      <w:r>
        <w:t>财年结算/退休：温情、回顾性的钢琴曲，带一丝感伤与荣耀。</w:t>
      </w:r>
    </w:p>
    <w:p>
      <w:pPr>
        <w:pStyle w:val="Heading4"/>
      </w:pPr>
      <w:r>
        <w:t>事件音效（SFX）</w:t>
      </w:r>
    </w:p>
    <w:p>
      <w:pPr/>
      <w:r>
        <w:t>成功/达标：清脆、上扬的提示音，类似“金币入袋”或“任务完成”音效。</w:t>
      </w:r>
    </w:p>
    <w:p>
      <w:pPr/>
      <w:r>
        <w:t>警告/临界：中等长度的蜂鸣或警报音，非刺耳，但足以引起注意。</w:t>
      </w:r>
    </w:p>
    <w:p>
      <w:pPr/>
      <w:r>
        <w:t>危机/红色事件：短促、低频的警报声，伴随屏幕边框闪烁。</w:t>
      </w:r>
    </w:p>
    <w:p>
      <w:pPr/>
      <w:r>
        <w:t>按钮点击/交互：短促的“咔嗒”声或“轻触”声，提供操作反馈。</w:t>
      </w:r>
    </w:p>
    <w:p>
      <w:pPr/>
      <w:r>
        <w:t>拖拽/连接：轻微“吸附”声，暗示节点连接成功。</w:t>
      </w:r>
    </w:p>
    <w:p>
      <w:pPr>
        <w:pStyle w:val="Heading4"/>
      </w:pPr>
      <w:r>
        <w:t>音频技术规范</w:t>
      </w:r>
    </w:p>
    <w:p>
      <w:pPr/>
      <w:r>
        <w:t>格式：背景音乐使用 .mp3（立体声，192kbps），音效使用 .wav（单声道，44.1kHz）。</w:t>
      </w:r>
    </w:p>
    <w:p>
      <w:pPr/>
      <w:r>
        <w:t>动态范围：所有音效经过压缩，确保在不同设备上音量均衡。</w:t>
      </w:r>
    </w:p>
    <w:p>
      <w:pPr/>
      <w:r>
        <w:t>设置选项：提供 主音量、BGM音量、SFX音量、环境音音量 四个独立滑块。</w:t>
      </w:r>
    </w:p>
    <w:p>
      <w:pPr/>
      <w:r>
        <w:t>🎵 设计意图： 音效和音乐是游戏沉浸感的重要组成部分。背景音乐不应喧宾夺主，而应营造“在驾驶舱内俯瞰云海”的宁静与掌控感。危机音效应让玩家感到“紧迫”而非“恐慌”。</w:t>
      </w:r>
    </w:p>
    <w:p>
      <w:pPr>
        <w:pStyle w:val="Heading1"/>
      </w:pPr>
      <w:r>
        <w:t>第九部分 · 测试与发布层面</w:t>
      </w:r>
    </w:p>
    <w:p>
      <w:pPr/>
      <w:r>
        <w:t>定位：确保游戏从开发到上线的质量保障、发布节奏与社区生态规划。</w:t>
      </w:r>
    </w:p>
    <w:p>
      <w:pPr>
        <w:pStyle w:val="Heading2"/>
      </w:pPr>
      <w:r>
        <w:t>第34章 · 测试计划</w:t>
      </w:r>
    </w:p>
    <w:p>
      <w:pPr>
        <w:pStyle w:val="Normal(Web)"/>
      </w:pPr>
      <w:r>
        <w:t>设计哲学：测试不是“找 Bug”，而是将游戏的风险降低到可控范围。本章定义从代码级到玩家级的全链路测试体系，确保《Airline CEO Simulator》在每一个版本节点都具备可发布质量。</w:t>
      </w:r>
    </w:p>
    <w:p>
      <w:pPr>
        <w:pStyle w:val="Heading3"/>
      </w:pPr>
      <w:r>
        <w:t>34.1 测试分层架构</w:t>
      </w:r>
    </w:p>
    <w:p>
      <w:pPr>
        <w:pStyle w:val="Normal(Web)"/>
      </w:pPr>
      <w:r>
        <w:t>游戏测试分为四个层级，逐层递进，覆盖从最小代码单元到完整游戏体验的各个环节。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测试对象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执行方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触发时机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单个函数/模块/类</w:t>
            </w:r>
          </w:p>
        </w:tc>
        <w:tc>
          <w:tcPr>
            <w:tcW w:type="dxa" w:w="2160"/>
          </w:tcPr>
          <w:p>
            <w:r>
              <w:t>开发工程师</w:t>
            </w:r>
          </w:p>
        </w:tc>
        <w:tc>
          <w:tcPr>
            <w:tcW w:type="dxa" w:w="2160"/>
          </w:tcPr>
          <w:p>
            <w:r>
              <w:t>每次代码提交（CI自动触发）</w:t>
            </w:r>
          </w:p>
        </w:tc>
      </w:tr>
      <w:tr>
        <w:tc>
          <w:tcPr>
            <w:tcW w:type="dxa" w:w="2160"/>
          </w:tcPr>
          <w:p>
            <w:r>
              <w:t>集成测试</w:t>
            </w:r>
          </w:p>
        </w:tc>
        <w:tc>
          <w:tcPr>
            <w:tcW w:type="dxa" w:w="2160"/>
          </w:tcPr>
          <w:p>
            <w:r>
              <w:t>模块间接口与数据流</w:t>
            </w:r>
          </w:p>
        </w:tc>
        <w:tc>
          <w:tcPr>
            <w:tcW w:type="dxa" w:w="2160"/>
          </w:tcPr>
          <w:p>
            <w:r>
              <w:t>开发工程师 + QA</w:t>
            </w:r>
          </w:p>
        </w:tc>
        <w:tc>
          <w:tcPr>
            <w:tcW w:type="dxa" w:w="2160"/>
          </w:tcPr>
          <w:p>
            <w:r>
              <w:t>每日构建（Daily Build）</w:t>
            </w:r>
          </w:p>
        </w:tc>
      </w:tr>
      <w:tr>
        <w:tc>
          <w:tcPr>
            <w:tcW w:type="dxa" w:w="2160"/>
          </w:tcPr>
          <w:p>
            <w:r>
              <w:t>系统测试</w:t>
            </w:r>
          </w:p>
        </w:tc>
        <w:tc>
          <w:tcPr>
            <w:tcW w:type="dxa" w:w="2160"/>
          </w:tcPr>
          <w:p>
            <w:r>
              <w:t>完整游戏客户端</w:t>
            </w:r>
          </w:p>
        </w:tc>
        <w:tc>
          <w:tcPr>
            <w:tcW w:type="dxa" w:w="2160"/>
          </w:tcPr>
          <w:p>
            <w:r>
              <w:t>QA团队</w:t>
            </w:r>
          </w:p>
        </w:tc>
        <w:tc>
          <w:tcPr>
            <w:tcW w:type="dxa" w:w="2160"/>
          </w:tcPr>
          <w:p>
            <w:r>
              <w:t>Alpha/Beta版本发布前</w:t>
            </w:r>
          </w:p>
        </w:tc>
      </w:tr>
      <w:tr>
        <w:tc>
          <w:tcPr>
            <w:tcW w:type="dxa" w:w="2160"/>
          </w:tcPr>
          <w:p>
            <w:r>
              <w:t>用户验收测试（UAT）</w:t>
            </w:r>
          </w:p>
        </w:tc>
        <w:tc>
          <w:tcPr>
            <w:tcW w:type="dxa" w:w="2160"/>
          </w:tcPr>
          <w:p>
            <w:r>
              <w:t>完整游戏体验</w:t>
            </w:r>
          </w:p>
        </w:tc>
        <w:tc>
          <w:tcPr>
            <w:tcW w:type="dxa" w:w="2160"/>
          </w:tcPr>
          <w:p>
            <w:r>
              <w:t>真实玩家（内测/封测）</w:t>
            </w:r>
          </w:p>
        </w:tc>
        <w:tc>
          <w:tcPr>
            <w:tcW w:type="dxa" w:w="2160"/>
          </w:tcPr>
          <w:p>
            <w:r>
              <w:t>Beta版本发布后</w:t>
            </w:r>
          </w:p>
        </w:tc>
      </w:tr>
    </w:tbl>
    <w:p>
      <w:pPr/>
    </w:p>
    <w:p>
      <w:pPr>
        <w:pStyle w:val="Heading3"/>
      </w:pPr>
      <w:r>
        <w:t>34.2 单元测试覆盖范围</w:t>
      </w:r>
    </w:p>
    <w:p>
      <w:pPr>
        <w:pStyle w:val="Normal(Web)"/>
      </w:pPr>
      <w:r>
        <w:t>目标：核心计算模块的单元测试覆盖率 ≥ 80%。</w:t>
      </w:r>
    </w:p>
    <w:p>
      <w:pPr>
        <w:pStyle w:val="Normal(Web)"/>
      </w:pPr>
      <w:r>
        <w:t>必须覆盖的核心模块：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测试重点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关键函数/类</w:t>
            </w:r>
          </w:p>
        </w:tc>
      </w:tr>
      <w:tr>
        <w:tc>
          <w:tcPr>
            <w:tcW w:type="dxa" w:w="2880"/>
          </w:tcPr>
          <w:p>
            <w:r>
              <w:t>RPM计算引擎</w:t>
            </w:r>
          </w:p>
        </w:tc>
        <w:tc>
          <w:tcPr>
            <w:tcW w:type="dxa" w:w="2880"/>
          </w:tcPr>
          <w:p>
            <w:r>
              <w:t>航线盈利预测公式的准确性</w:t>
            </w:r>
          </w:p>
        </w:tc>
        <w:tc>
          <w:tcPr>
            <w:tcW w:type="dxa" w:w="2880"/>
          </w:tcPr>
          <w:p>
            <w:r>
              <w:t>RouteProfitabilityModel.CalculateScore()</w:t>
            </w:r>
          </w:p>
        </w:tc>
      </w:tr>
      <w:tr>
        <w:tc>
          <w:tcPr>
            <w:tcW w:type="dxa" w:w="2880"/>
          </w:tcPr>
          <w:p>
            <w:r>
              <w:t>董事会化学反应匹配</w:t>
            </w:r>
          </w:p>
        </w:tc>
        <w:tc>
          <w:tcPr>
            <w:tcW w:type="dxa" w:w="2880"/>
          </w:tcPr>
          <w:p>
            <w:r>
              <w:t>23种化学组合（B-01~B-23）的触发逻辑</w:t>
            </w:r>
          </w:p>
        </w:tc>
        <w:tc>
          <w:tcPr>
            <w:tcW w:type="dxa" w:w="2880"/>
          </w:tcPr>
          <w:p>
            <w:r>
              <w:t>ChemistryMatcher.MatchAll()</w:t>
            </w:r>
          </w:p>
        </w:tc>
      </w:tr>
      <w:tr>
        <w:tc>
          <w:tcPr>
            <w:tcW w:type="dxa" w:w="2880"/>
          </w:tcPr>
          <w:p>
            <w:r>
              <w:t>目标完成判定</w:t>
            </w:r>
          </w:p>
        </w:tc>
        <w:tc>
          <w:tcPr>
            <w:tcW w:type="dxa" w:w="2880"/>
          </w:tcPr>
          <w:p>
            <w:r>
              <w:t>T-01~T-23的完成条件校验</w:t>
            </w:r>
          </w:p>
        </w:tc>
        <w:tc>
          <w:tcPr>
            <w:tcW w:type="dxa" w:w="2880"/>
          </w:tcPr>
          <w:p>
            <w:r>
              <w:t>TargetEvaluator.EvaluateAll()</w:t>
            </w:r>
          </w:p>
        </w:tc>
      </w:tr>
      <w:tr>
        <w:tc>
          <w:tcPr>
            <w:tcW w:type="dxa" w:w="2880"/>
          </w:tcPr>
          <w:p>
            <w:r>
              <w:t>经济周期引擎</w:t>
            </w:r>
          </w:p>
        </w:tc>
        <w:tc>
          <w:tcPr>
            <w:tcW w:type="dxa" w:w="2880"/>
          </w:tcPr>
          <w:p>
            <w:r>
              <w:t>GDP、油价、汇率的四阶段循环</w:t>
            </w:r>
          </w:p>
        </w:tc>
        <w:tc>
          <w:tcPr>
            <w:tcW w:type="dxa" w:w="2880"/>
          </w:tcPr>
          <w:p>
            <w:r>
              <w:t>MacroEngine.Tick()</w:t>
            </w:r>
          </w:p>
        </w:tc>
      </w:tr>
      <w:tr>
        <w:tc>
          <w:tcPr>
            <w:tcW w:type="dxa" w:w="2880"/>
          </w:tcPr>
          <w:p>
            <w:r>
              <w:t>现金跑道计算</w:t>
            </w:r>
          </w:p>
        </w:tc>
        <w:tc>
          <w:tcPr>
            <w:tcW w:type="dxa" w:w="2880"/>
          </w:tcPr>
          <w:p>
            <w:r>
              <w:t>月度现金流预测的准确性</w:t>
            </w:r>
          </w:p>
        </w:tc>
        <w:tc>
          <w:tcPr>
            <w:tcW w:type="dxa" w:w="2880"/>
          </w:tcPr>
          <w:p>
            <w:r>
              <w:t>CashRunnel.CalculateMonths()</w:t>
            </w:r>
          </w:p>
        </w:tc>
      </w:tr>
      <w:tr>
        <w:tc>
          <w:tcPr>
            <w:tcW w:type="dxa" w:w="2880"/>
          </w:tcPr>
          <w:p>
            <w:r>
              <w:t>安全评级系统</w:t>
            </w:r>
          </w:p>
        </w:tc>
        <w:tc>
          <w:tcPr>
            <w:tcW w:type="dxa" w:w="2880"/>
          </w:tcPr>
          <w:p>
            <w:r>
              <w:t>事故对安全评级的量化影响</w:t>
            </w:r>
          </w:p>
        </w:tc>
        <w:tc>
          <w:tcPr>
            <w:tcW w:type="dxa" w:w="2880"/>
          </w:tcPr>
          <w:p>
            <w:r>
              <w:t>SafetyRating.ApplyIncident()</w:t>
            </w:r>
          </w:p>
        </w:tc>
      </w:tr>
      <w:tr>
        <w:tc>
          <w:tcPr>
            <w:tcW w:type="dxa" w:w="2880"/>
          </w:tcPr>
          <w:p>
            <w:r>
              <w:t>AI状态机</w:t>
            </w:r>
          </w:p>
        </w:tc>
        <w:tc>
          <w:tcPr>
            <w:tcW w:type="dxa" w:w="2880"/>
          </w:tcPr>
          <w:p>
            <w:r>
              <w:t>四层状态切换逻辑</w:t>
            </w:r>
          </w:p>
        </w:tc>
        <w:tc>
          <w:tcPr>
            <w:tcW w:type="dxa" w:w="2880"/>
          </w:tcPr>
          <w:p>
            <w:r>
              <w:t>AIStateMachine.Transition()</w:t>
            </w:r>
          </w:p>
        </w:tc>
      </w:tr>
      <w:tr>
        <w:tc>
          <w:tcPr>
            <w:tcW w:type="dxa" w:w="2880"/>
          </w:tcPr>
          <w:p>
            <w:r>
              <w:t>事件引擎</w:t>
            </w:r>
          </w:p>
        </w:tc>
        <w:tc>
          <w:tcPr>
            <w:tcW w:type="dxa" w:w="2880"/>
          </w:tcPr>
          <w:p>
            <w:r>
              <w:t>事件触发条件与连锁反应</w:t>
            </w:r>
          </w:p>
        </w:tc>
        <w:tc>
          <w:tcPr>
            <w:tcW w:type="dxa" w:w="2880"/>
          </w:tcPr>
          <w:p>
            <w:r>
              <w:t>EventEngine.Trigger()</w:t>
            </w:r>
          </w:p>
        </w:tc>
      </w:tr>
      <w:tr>
        <w:tc>
          <w:tcPr>
            <w:tcW w:type="dxa" w:w="2880"/>
          </w:tcPr>
          <w:p>
            <w:r>
              <w:t>存档序列化</w:t>
            </w:r>
          </w:p>
        </w:tc>
        <w:tc>
          <w:tcPr>
            <w:tcW w:type="dxa" w:w="2880"/>
          </w:tcPr>
          <w:p>
            <w:r>
              <w:t>存档读写与数据完整性</w:t>
            </w:r>
          </w:p>
        </w:tc>
        <w:tc>
          <w:tcPr>
            <w:tcW w:type="dxa" w:w="2880"/>
          </w:tcPr>
          <w:p>
            <w:r>
              <w:t>SaveManager.Serialize/Deserialize()</w:t>
            </w:r>
          </w:p>
        </w:tc>
      </w:tr>
    </w:tbl>
    <w:p>
      <w:pPr/>
    </w:p>
    <w:p>
      <w:pPr>
        <w:pStyle w:val="Normal(Web)"/>
      </w:pPr>
      <w:r>
        <w:t>测试框架建议： Unity Test Framework（原名Unity Test Runner），支持Edit Mode测试和Play Mode测试。</w:t>
      </w:r>
    </w:p>
    <w:p>
      <w:pPr>
        <w:pStyle w:val="Heading3"/>
      </w:pPr>
      <w:r>
        <w:t>34.3 集成测试场景</w:t>
      </w:r>
    </w:p>
    <w:p>
      <w:pPr>
        <w:pStyle w:val="Normal(Web)"/>
      </w:pPr>
      <w:r>
        <w:t>目标：验证各模块之间的接口正确性和数据流转完整性。</w:t>
      </w:r>
    </w:p>
    <w:p>
      <w:pPr>
        <w:pStyle w:val="Normal(Web)"/>
      </w:pPr>
      <w:r>
        <w:t>核心集成测试场景清单：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验证点</w:t>
            </w:r>
          </w:p>
        </w:tc>
      </w:tr>
      <w:tr>
        <w:tc>
          <w:tcPr>
            <w:tcW w:type="dxa" w:w="2160"/>
          </w:tcPr>
          <w:p>
            <w:r>
              <w:t>INT-01</w:t>
            </w:r>
          </w:p>
        </w:tc>
        <w:tc>
          <w:tcPr>
            <w:tcW w:type="dxa" w:w="2160"/>
          </w:tcPr>
          <w:p>
            <w:r>
              <w:t>新航线开通全流程</w:t>
            </w:r>
          </w:p>
        </w:tc>
        <w:tc>
          <w:tcPr>
            <w:tcW w:type="dxa" w:w="2160"/>
          </w:tcPr>
          <w:p>
            <w:r>
              <w:t>STG → OPS → MKT → FIN</w:t>
            </w:r>
          </w:p>
        </w:tc>
        <w:tc>
          <w:tcPr>
            <w:tcW w:type="dxa" w:w="2160"/>
          </w:tcPr>
          <w:p>
            <w:r>
              <w:t>航权申请→航班环编排→定价→财务入账的完整数据流</w:t>
            </w:r>
          </w:p>
        </w:tc>
      </w:tr>
      <w:tr>
        <w:tc>
          <w:tcPr>
            <w:tcW w:type="dxa" w:w="2160"/>
          </w:tcPr>
          <w:p>
            <w:r>
              <w:t>INT-02</w:t>
            </w:r>
          </w:p>
        </w:tc>
        <w:tc>
          <w:tcPr>
            <w:tcW w:type="dxa" w:w="2160"/>
          </w:tcPr>
          <w:p>
            <w:r>
              <w:t>董事会目标驱动管理团队执行</w:t>
            </w:r>
          </w:p>
        </w:tc>
        <w:tc>
          <w:tcPr>
            <w:tcW w:type="dxa" w:w="2160"/>
          </w:tcPr>
          <w:p>
            <w:r>
              <w:t>董事会 → 管理团队 → 七部门</w:t>
            </w:r>
          </w:p>
        </w:tc>
        <w:tc>
          <w:tcPr>
            <w:tcW w:type="dxa" w:w="2160"/>
          </w:tcPr>
          <w:p>
            <w:r>
              <w:t>目标T-07生成后，SAF部门KPI是否正确联动</w:t>
            </w:r>
          </w:p>
        </w:tc>
      </w:tr>
      <w:tr>
        <w:tc>
          <w:tcPr>
            <w:tcW w:type="dxa" w:w="2160"/>
          </w:tcPr>
          <w:p>
            <w:r>
              <w:t>INT-03</w:t>
            </w:r>
          </w:p>
        </w:tc>
        <w:tc>
          <w:tcPr>
            <w:tcW w:type="dxa" w:w="2160"/>
          </w:tcPr>
          <w:p>
            <w:r>
              <w:t>宏观经济传导至各部门</w:t>
            </w:r>
          </w:p>
        </w:tc>
        <w:tc>
          <w:tcPr>
            <w:tcW w:type="dxa" w:w="2160"/>
          </w:tcPr>
          <w:p>
            <w:r>
              <w:t>经济引擎 → FIN/MKT/STG/HR</w:t>
            </w:r>
          </w:p>
        </w:tc>
        <w:tc>
          <w:tcPr>
            <w:tcW w:type="dxa" w:w="2160"/>
          </w:tcPr>
          <w:p>
            <w:r>
              <w:t>衰退期融资成本、需求、航权、招聘成本的变化</w:t>
            </w:r>
          </w:p>
        </w:tc>
      </w:tr>
      <w:tr>
        <w:tc>
          <w:tcPr>
            <w:tcW w:type="dxa" w:w="2160"/>
          </w:tcPr>
          <w:p>
            <w:r>
              <w:t>INT-04</w:t>
            </w:r>
          </w:p>
        </w:tc>
        <w:tc>
          <w:tcPr>
            <w:tcW w:type="dxa" w:w="2160"/>
          </w:tcPr>
          <w:p>
            <w:r>
              <w:t>IRROPS危机连锁反应</w:t>
            </w:r>
          </w:p>
        </w:tc>
        <w:tc>
          <w:tcPr>
            <w:tcW w:type="dxa" w:w="2160"/>
          </w:tcPr>
          <w:p>
            <w:r>
              <w:t>OPS → MKT → FIN → SAF</w:t>
            </w:r>
          </w:p>
        </w:tc>
        <w:tc>
          <w:tcPr>
            <w:tcW w:type="dxa" w:w="2160"/>
          </w:tcPr>
          <w:p>
            <w:r>
              <w:t>台风→航班取消→退票赔偿→安全调查的连锁</w:t>
            </w:r>
          </w:p>
        </w:tc>
      </w:tr>
      <w:tr>
        <w:tc>
          <w:tcPr>
            <w:tcW w:type="dxa" w:w="2160"/>
          </w:tcPr>
          <w:p>
            <w:r>
              <w:t>INT-05</w:t>
            </w:r>
          </w:p>
        </w:tc>
        <w:tc>
          <w:tcPr>
            <w:tcW w:type="dxa" w:w="2160"/>
          </w:tcPr>
          <w:p>
            <w:r>
              <w:t>财务危机全链条</w:t>
            </w:r>
          </w:p>
        </w:tc>
        <w:tc>
          <w:tcPr>
            <w:tcW w:type="dxa" w:w="2160"/>
          </w:tcPr>
          <w:p>
            <w:r>
              <w:t>FIN → 所有部门</w:t>
            </w:r>
          </w:p>
        </w:tc>
        <w:tc>
          <w:tcPr>
            <w:tcW w:type="dxa" w:w="2160"/>
          </w:tcPr>
          <w:p>
            <w:r>
              <w:t>黄色预警→红色预警→破产保护→重组的完整流程</w:t>
            </w:r>
          </w:p>
        </w:tc>
      </w:tr>
      <w:tr>
        <w:tc>
          <w:tcPr>
            <w:tcW w:type="dxa" w:w="2160"/>
          </w:tcPr>
          <w:p>
            <w:r>
              <w:t>INT-06</w:t>
            </w:r>
          </w:p>
        </w:tc>
        <w:tc>
          <w:tcPr>
            <w:tcW w:type="dxa" w:w="2160"/>
          </w:tcPr>
          <w:p>
            <w:r>
              <w:t>跨部门联动矩阵验证</w:t>
            </w:r>
          </w:p>
        </w:tc>
        <w:tc>
          <w:tcPr>
            <w:tcW w:type="dxa" w:w="2160"/>
          </w:tcPr>
          <w:p>
            <w:r>
              <w:t>全部七部门</w:t>
            </w:r>
          </w:p>
        </w:tc>
        <w:tc>
          <w:tcPr>
            <w:tcW w:type="dxa" w:w="2160"/>
          </w:tcPr>
          <w:p>
            <w:r>
              <w:t>第24章联动矩阵中每一条联动关系的正确性</w:t>
            </w:r>
          </w:p>
        </w:tc>
      </w:tr>
      <w:tr>
        <w:tc>
          <w:tcPr>
            <w:tcW w:type="dxa" w:w="2160"/>
          </w:tcPr>
          <w:p>
            <w:r>
              <w:t>INT-07</w:t>
            </w:r>
          </w:p>
        </w:tc>
        <w:tc>
          <w:tcPr>
            <w:tcW w:type="dxa" w:w="2160"/>
          </w:tcPr>
          <w:p>
            <w:r>
              <w:t>存档与读档完整性</w:t>
            </w:r>
          </w:p>
        </w:tc>
        <w:tc>
          <w:tcPr>
            <w:tcW w:type="dxa" w:w="2160"/>
          </w:tcPr>
          <w:p>
            <w:r>
              <w:t>全部模块</w:t>
            </w:r>
          </w:p>
        </w:tc>
        <w:tc>
          <w:tcPr>
            <w:tcW w:type="dxa" w:w="2160"/>
          </w:tcPr>
          <w:p>
            <w:r>
              <w:t>任意时刻存档后读档，所有状态100%恢复</w:t>
            </w:r>
          </w:p>
        </w:tc>
      </w:tr>
      <w:tr>
        <w:tc>
          <w:tcPr>
            <w:tcW w:type="dxa" w:w="2160"/>
          </w:tcPr>
          <w:p>
            <w:r>
              <w:t>INT-08</w:t>
            </w:r>
          </w:p>
        </w:tc>
        <w:tc>
          <w:tcPr>
            <w:tcW w:type="dxa" w:w="2160"/>
          </w:tcPr>
          <w:p>
            <w:r>
              <w:t>时间加速与暂停</w:t>
            </w:r>
          </w:p>
        </w:tc>
        <w:tc>
          <w:tcPr>
            <w:tcW w:type="dxa" w:w="2160"/>
          </w:tcPr>
          <w:p>
            <w:r>
              <w:t>全部模块</w:t>
            </w:r>
          </w:p>
        </w:tc>
        <w:tc>
          <w:tcPr>
            <w:tcW w:type="dxa" w:w="2160"/>
          </w:tcPr>
          <w:p>
            <w:r>
              <w:t>1×/2×/4×/8×速度下游戏逻辑的正确性</w:t>
            </w:r>
          </w:p>
        </w:tc>
      </w:tr>
    </w:tbl>
    <w:p>
      <w:pPr/>
    </w:p>
    <w:p>
      <w:pPr>
        <w:pStyle w:val="Heading3"/>
      </w:pPr>
      <w:r>
        <w:t>34.4 用户验收测试（UAT）计划</w:t>
      </w:r>
    </w:p>
    <w:p>
      <w:pPr>
        <w:pStyle w:val="Heading4"/>
      </w:pPr>
      <w:r>
        <w:t>UAT-01：封闭内测（Closed Alpha）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参与人数</w:t>
            </w:r>
          </w:p>
        </w:tc>
        <w:tc>
          <w:tcPr>
            <w:tcW w:type="dxa" w:w="4320"/>
          </w:tcPr>
          <w:p>
            <w:r>
              <w:t>50~100人（核心玩家、航空爱好者、模拟经营类KOL）</w:t>
            </w:r>
          </w:p>
        </w:tc>
      </w:tr>
      <w:tr>
        <w:tc>
          <w:tcPr>
            <w:tcW w:type="dxa" w:w="4320"/>
          </w:tcPr>
          <w:p>
            <w:r>
              <w:t>测试时长</w:t>
            </w:r>
          </w:p>
        </w:tc>
        <w:tc>
          <w:tcPr>
            <w:tcW w:type="dxa" w:w="4320"/>
          </w:tcPr>
          <w:p>
            <w:r>
              <w:t>2个财年（游戏内）/ 2周（现实）</w:t>
            </w:r>
          </w:p>
        </w:tc>
      </w:tr>
      <w:tr>
        <w:tc>
          <w:tcPr>
            <w:tcW w:type="dxa" w:w="4320"/>
          </w:tcPr>
          <w:p>
            <w:r>
              <w:t>测试目标</w:t>
            </w:r>
          </w:p>
        </w:tc>
        <w:tc>
          <w:tcPr>
            <w:tcW w:type="dxa" w:w="4320"/>
          </w:tcPr>
          <w:p>
            <w:r>
              <w:t>核心循环验证、初期Bug发现、新手引导有效性</w:t>
            </w:r>
          </w:p>
        </w:tc>
      </w:tr>
      <w:tr>
        <w:tc>
          <w:tcPr>
            <w:tcW w:type="dxa" w:w="4320"/>
          </w:tcPr>
          <w:p>
            <w:r>
              <w:t>反馈渠道</w:t>
            </w:r>
          </w:p>
        </w:tc>
        <w:tc>
          <w:tcPr>
            <w:tcW w:type="dxa" w:w="4320"/>
          </w:tcPr>
          <w:p>
            <w:r>
              <w:t>专属Discord频道 + 游戏内反馈表单</w:t>
            </w:r>
          </w:p>
        </w:tc>
      </w:tr>
      <w:tr>
        <w:tc>
          <w:tcPr>
            <w:tcW w:type="dxa" w:w="4320"/>
          </w:tcPr>
          <w:p>
            <w:r>
              <w:t>NPS基线</w:t>
            </w:r>
          </w:p>
        </w:tc>
        <w:tc>
          <w:tcPr>
            <w:tcW w:type="dxa" w:w="4320"/>
          </w:tcPr>
          <w:p>
            <w:r>
              <w:t>目标 ≥ 30</w:t>
            </w:r>
          </w:p>
        </w:tc>
      </w:tr>
    </w:tbl>
    <w:p>
      <w:pPr/>
    </w:p>
    <w:p>
      <w:pPr>
        <w:pStyle w:val="Heading4"/>
      </w:pPr>
      <w:r>
        <w:t>UAT-02：公开测试（Open Beta）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参与人数</w:t>
            </w:r>
          </w:p>
        </w:tc>
        <w:tc>
          <w:tcPr>
            <w:tcW w:type="dxa" w:w="4320"/>
          </w:tcPr>
          <w:p>
            <w:r>
              <w:t>1,000~5,000人（Steam Playtest / 各平台预约玩家）</w:t>
            </w:r>
          </w:p>
        </w:tc>
      </w:tr>
      <w:tr>
        <w:tc>
          <w:tcPr>
            <w:tcW w:type="dxa" w:w="4320"/>
          </w:tcPr>
          <w:p>
            <w:r>
              <w:t>测试时长</w:t>
            </w:r>
          </w:p>
        </w:tc>
        <w:tc>
          <w:tcPr>
            <w:tcW w:type="dxa" w:w="4320"/>
          </w:tcPr>
          <w:p>
            <w:r>
              <w:t>4个财年（游戏内）/ 4周（现实）</w:t>
            </w:r>
          </w:p>
        </w:tc>
      </w:tr>
      <w:tr>
        <w:tc>
          <w:tcPr>
            <w:tcW w:type="dxa" w:w="4320"/>
          </w:tcPr>
          <w:p>
            <w:r>
              <w:t>测试目标</w:t>
            </w:r>
          </w:p>
        </w:tc>
        <w:tc>
          <w:tcPr>
            <w:tcW w:type="dxa" w:w="4320"/>
          </w:tcPr>
          <w:p>
            <w:r>
              <w:t>服务器负载测试、经济平衡性验证、大规模Bug发现</w:t>
            </w:r>
          </w:p>
        </w:tc>
      </w:tr>
      <w:tr>
        <w:tc>
          <w:tcPr>
            <w:tcW w:type="dxa" w:w="4320"/>
          </w:tcPr>
          <w:p>
            <w:r>
              <w:t>反馈渠道</w:t>
            </w:r>
          </w:p>
        </w:tc>
        <w:tc>
          <w:tcPr>
            <w:tcW w:type="dxa" w:w="4320"/>
          </w:tcPr>
          <w:p>
            <w:r>
              <w:t>游戏内反馈 + Steam社区 + 官方问卷</w:t>
            </w:r>
          </w:p>
        </w:tc>
      </w:tr>
      <w:tr>
        <w:tc>
          <w:tcPr>
            <w:tcW w:type="dxa" w:w="4320"/>
          </w:tcPr>
          <w:p>
            <w:r>
              <w:t>NPS基线</w:t>
            </w:r>
          </w:p>
        </w:tc>
        <w:tc>
          <w:tcPr>
            <w:tcW w:type="dxa" w:w="4320"/>
          </w:tcPr>
          <w:p>
            <w:r>
              <w:t>目标 ≥ 45</w:t>
            </w:r>
          </w:p>
        </w:tc>
      </w:tr>
    </w:tbl>
    <w:p>
      <w:pPr/>
    </w:p>
    <w:p>
      <w:pPr>
        <w:pStyle w:val="Heading4"/>
      </w:pPr>
      <w:r>
        <w:t>UAT-03：发布候选（Release Candidate）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参与人数</w:t>
            </w:r>
          </w:p>
        </w:tc>
        <w:tc>
          <w:tcPr>
            <w:tcW w:type="dxa" w:w="4320"/>
          </w:tcPr>
          <w:p>
            <w:r>
              <w:t>100人（核心测试组成员）</w:t>
            </w:r>
          </w:p>
        </w:tc>
      </w:tr>
      <w:tr>
        <w:tc>
          <w:tcPr>
            <w:tcW w:type="dxa" w:w="4320"/>
          </w:tcPr>
          <w:p>
            <w:r>
              <w:t>测试时长</w:t>
            </w:r>
          </w:p>
        </w:tc>
        <w:tc>
          <w:tcPr>
            <w:tcW w:type="dxa" w:w="4320"/>
          </w:tcPr>
          <w:p>
            <w:r>
              <w:t>1个完整财年（游戏内）/ 1周（现实）</w:t>
            </w:r>
          </w:p>
        </w:tc>
      </w:tr>
      <w:tr>
        <w:tc>
          <w:tcPr>
            <w:tcW w:type="dxa" w:w="4320"/>
          </w:tcPr>
          <w:p>
            <w:r>
              <w:t>测试目标</w:t>
            </w:r>
          </w:p>
        </w:tc>
        <w:tc>
          <w:tcPr>
            <w:tcW w:type="dxa" w:w="4320"/>
          </w:tcPr>
          <w:p>
            <w:r>
              <w:t>最终质量验证、发布阻塞性Bug清零</w:t>
            </w:r>
          </w:p>
        </w:tc>
      </w:tr>
      <w:tr>
        <w:tc>
          <w:tcPr>
            <w:tcW w:type="dxa" w:w="4320"/>
          </w:tcPr>
          <w:p>
            <w:r>
              <w:t>退出标准</w:t>
            </w:r>
          </w:p>
        </w:tc>
        <w:tc>
          <w:tcPr>
            <w:tcW w:type="dxa" w:w="4320"/>
          </w:tcPr>
          <w:p>
            <w:r>
              <w:t>无P0/P1级Bug，所有P2级Bug有解决方案</w:t>
            </w:r>
          </w:p>
        </w:tc>
      </w:tr>
    </w:tbl>
    <w:p>
      <w:pPr/>
    </w:p>
    <w:p>
      <w:pPr>
        <w:pStyle w:val="Heading3"/>
      </w:pPr>
      <w:r>
        <w:t>34.5 压力测试</w:t>
      </w:r>
    </w:p>
    <w:p>
      <w:pPr>
        <w:pStyle w:val="Normal(Web)"/>
      </w:pPr>
      <w:r>
        <w:t>测试目标：验证游戏在极限负载下的稳定性。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2880"/>
          </w:tcPr>
          <w:p>
            <w:r>
              <w:t>最大航班数</w:t>
            </w:r>
          </w:p>
        </w:tc>
        <w:tc>
          <w:tcPr>
            <w:tcW w:type="dxa" w:w="2880"/>
          </w:tcPr>
          <w:p>
            <w:r>
              <w:t>同时运行 ≥ 5,000架次/天</w:t>
            </w:r>
          </w:p>
        </w:tc>
        <w:tc>
          <w:tcPr>
            <w:tcW w:type="dxa" w:w="2880"/>
          </w:tcPr>
          <w:p>
            <w:r>
              <w:t>帧率 ≥ 30 FPS，无崩溃</w:t>
            </w:r>
          </w:p>
        </w:tc>
      </w:tr>
      <w:tr>
        <w:tc>
          <w:tcPr>
            <w:tcW w:type="dxa" w:w="2880"/>
          </w:tcPr>
          <w:p>
            <w:r>
              <w:t>最大AI数量</w:t>
            </w:r>
          </w:p>
        </w:tc>
        <w:tc>
          <w:tcPr>
            <w:tcW w:type="dxa" w:w="2880"/>
          </w:tcPr>
          <w:p>
            <w:r>
              <w:t>12家AI航司同时运行</w:t>
            </w:r>
          </w:p>
        </w:tc>
        <w:tc>
          <w:tcPr>
            <w:tcW w:type="dxa" w:w="2880"/>
          </w:tcPr>
          <w:p>
            <w:r>
              <w:t>每个AI决策周期 ≤ 100ms</w:t>
            </w:r>
          </w:p>
        </w:tc>
      </w:tr>
      <w:tr>
        <w:tc>
          <w:tcPr>
            <w:tcW w:type="dxa" w:w="2880"/>
          </w:tcPr>
          <w:p>
            <w:r>
              <w:t>最大事件并发</w:t>
            </w:r>
          </w:p>
        </w:tc>
        <w:tc>
          <w:tcPr>
            <w:tcW w:type="dxa" w:w="2880"/>
          </w:tcPr>
          <w:p>
            <w:r>
              <w:t>同时触发5个以上事件</w:t>
            </w:r>
          </w:p>
        </w:tc>
        <w:tc>
          <w:tcPr>
            <w:tcW w:type="dxa" w:w="2880"/>
          </w:tcPr>
          <w:p>
            <w:r>
              <w:t>事件队列处理无阻塞</w:t>
            </w:r>
          </w:p>
        </w:tc>
      </w:tr>
      <w:tr>
        <w:tc>
          <w:tcPr>
            <w:tcW w:type="dxa" w:w="2880"/>
          </w:tcPr>
          <w:p>
            <w:r>
              <w:t>长时间运行</w:t>
            </w:r>
          </w:p>
        </w:tc>
        <w:tc>
          <w:tcPr>
            <w:tcW w:type="dxa" w:w="2880"/>
          </w:tcPr>
          <w:p>
            <w:r>
              <w:t>连续运行50个财年（8倍速）</w:t>
            </w:r>
          </w:p>
        </w:tc>
        <w:tc>
          <w:tcPr>
            <w:tcW w:type="dxa" w:w="2880"/>
          </w:tcPr>
          <w:p>
            <w:r>
              <w:t>内存泄漏 ≤ 100MB，无性能衰减</w:t>
            </w:r>
          </w:p>
        </w:tc>
      </w:tr>
      <w:tr>
        <w:tc>
          <w:tcPr>
            <w:tcW w:type="dxa" w:w="2880"/>
          </w:tcPr>
          <w:p>
            <w:r>
              <w:t>存档大数据</w:t>
            </w:r>
          </w:p>
        </w:tc>
        <w:tc>
          <w:tcPr>
            <w:tcW w:type="dxa" w:w="2880"/>
          </w:tcPr>
          <w:p>
            <w:r>
              <w:t>存档文件 ≥ 50MB</w:t>
            </w:r>
          </w:p>
        </w:tc>
        <w:tc>
          <w:tcPr>
            <w:tcW w:type="dxa" w:w="2880"/>
          </w:tcPr>
          <w:p>
            <w:r>
              <w:t>读档时间 ≤ 3秒</w:t>
            </w:r>
          </w:p>
        </w:tc>
      </w:tr>
      <w:tr>
        <w:tc>
          <w:tcPr>
            <w:tcW w:type="dxa" w:w="2880"/>
          </w:tcPr>
          <w:p>
            <w:r>
              <w:t>多端兼容</w:t>
            </w:r>
          </w:p>
        </w:tc>
        <w:tc>
          <w:tcPr>
            <w:tcW w:type="dxa" w:w="2880"/>
          </w:tcPr>
          <w:p>
            <w:r>
              <w:t>不同配置PC、不同型号移动设备</w:t>
            </w:r>
          </w:p>
        </w:tc>
        <w:tc>
          <w:tcPr>
            <w:tcW w:type="dxa" w:w="2880"/>
          </w:tcPr>
          <w:p>
            <w:r>
              <w:t>启动成功率 ≥ 99%</w:t>
            </w:r>
          </w:p>
        </w:tc>
      </w:tr>
    </w:tbl>
    <w:p>
      <w:pPr/>
    </w:p>
    <w:p>
      <w:pPr>
        <w:pStyle w:val="Normal(Web)"/>
      </w:pPr>
      <w:r>
        <w:t>压力测试工具建议：</w:t>
      </w:r>
    </w:p>
    <w:p>
      <w:pPr/>
      <w:r>
        <w:t>Unity Profiler —— 性能瓶颈分析</w:t>
      </w:r>
    </w:p>
    <w:p>
      <w:pPr/>
      <w:r>
        <w:t>Memory Profiler —— 内存泄漏检测</w:t>
      </w:r>
    </w:p>
    <w:p>
      <w:pPr/>
      <w:r>
        <w:t>自定义Bot脚本 —— 模拟大量AI和航班运行</w:t>
      </w:r>
    </w:p>
    <w:p>
      <w:pPr/>
      <w:r>
        <w:t>TestFlight（iOS）/ Firebase Test Lab（Android） —— 移动端兼容性测试</w:t>
      </w:r>
    </w:p>
    <w:p>
      <w:pPr>
        <w:pStyle w:val="Heading2"/>
      </w:pPr>
      <w:r>
        <w:t>第35章 · 发布计划</w:t>
      </w:r>
    </w:p>
    <w:p>
      <w:pPr>
        <w:pStyle w:val="Normal(Web)"/>
      </w:pPr>
      <w:r>
        <w:t>设计哲学：发布不是终点，而是持续运营的起点。本章定义从Early Access到正式版再到长线运营的完整发布路线图。</w:t>
      </w:r>
    </w:p>
    <w:p>
      <w:pPr>
        <w:pStyle w:val="Heading3"/>
      </w:pPr>
      <w:r>
        <w:t>35.1 Early Access / 正式版时间线</w:t>
      </w:r>
    </w:p>
    <w:p>
      <w:pPr>
        <w:pStyle w:val="Normal(Web)"/>
      </w:pPr>
      <w:r>
        <w:t>阶段一：封闭Alpha（目标：2027年Q1）</w:t>
      </w:r>
    </w:p>
    <w:p>
      <w:pPr/>
      <w:r>
        <w:t>内容：核心玩法完整（董事会+七部门+经济引擎），约60%内容量</w:t>
      </w:r>
    </w:p>
    <w:p>
      <w:pPr/>
      <w:r>
        <w:t>目的：验证核心循环、获取早期核心玩家反馈</w:t>
      </w:r>
    </w:p>
    <w:p>
      <w:pPr/>
      <w:r>
        <w:t>平台：Steam（仅限邀请）</w:t>
      </w:r>
    </w:p>
    <w:p>
      <w:pPr>
        <w:pStyle w:val="Normal(Web)"/>
      </w:pPr>
      <w:r>
        <w:t>阶段二：公开Beta（目标：2027年Q3）</w:t>
      </w:r>
    </w:p>
    <w:p>
      <w:pPr/>
      <w:r>
        <w:t>内容：约85%内容量，所有核心系统就绪</w:t>
      </w:r>
    </w:p>
    <w:p>
      <w:pPr/>
      <w:r>
        <w:t>目的：大规模压力测试、经济平衡性调优、社区建设</w:t>
      </w:r>
    </w:p>
    <w:p>
      <w:pPr/>
      <w:r>
        <w:t>平台：Steam Playtest + 各平台预约</w:t>
      </w:r>
    </w:p>
    <w:p>
      <w:pPr>
        <w:pStyle w:val="Normal(Web)"/>
      </w:pPr>
      <w:r>
        <w:t>阶段三：Early Access发布（目标：2028年Q1）</w:t>
      </w:r>
    </w:p>
    <w:p>
      <w:pPr/>
      <w:r>
        <w:t>内容：约90%内容量，核心体验完整，部分高级功能（如联盟管理、二手交易）标记为“开发中”</w:t>
      </w:r>
    </w:p>
    <w:p>
      <w:pPr/>
      <w:r>
        <w:t>定价策略：Early Access定价为正式版的60%~70%</w:t>
      </w:r>
    </w:p>
    <w:p>
      <w:pPr/>
      <w:r>
        <w:t>预期时长：9~12个月</w:t>
      </w:r>
    </w:p>
    <w:p>
      <w:pPr/>
      <w:r>
        <w:t>平台：Steam（PC首发）</w:t>
      </w:r>
    </w:p>
    <w:p>
      <w:pPr>
        <w:pStyle w:val="Normal(Web)"/>
      </w:pPr>
      <w:r>
        <w:t>阶段四：正式版1.0发布（目标：2029年Q1）</w:t>
      </w:r>
    </w:p>
    <w:p>
      <w:pPr/>
      <w:r>
        <w:t>内容：100%内容量，所有功能完整</w:t>
      </w:r>
    </w:p>
    <w:p>
      <w:pPr/>
      <w:r>
        <w:t>定价策略：恢复正式定价</w:t>
      </w:r>
    </w:p>
    <w:p>
      <w:pPr/>
      <w:r>
        <w:t>平台：Steam + Epic Games Store</w:t>
      </w:r>
    </w:p>
    <w:p>
      <w:pPr>
        <w:pStyle w:val="Normal(Web)"/>
      </w:pPr>
      <w:r>
        <w:t>阶段五：移动端发布（目标：2029年Q3）</w:t>
      </w:r>
    </w:p>
    <w:p>
      <w:pPr/>
      <w:r>
        <w:t>内容：完整游戏内容，适配触屏交互</w:t>
      </w:r>
    </w:p>
    <w:p>
      <w:pPr/>
      <w:r>
        <w:t>平台：iOS App Store + Android（TapTap/Google Play）</w:t>
      </w:r>
    </w:p>
    <w:p>
      <w:pPr>
        <w:pStyle w:val="Heading3"/>
      </w:pPr>
      <w:r>
        <w:t>35.2 更新频率</w:t>
      </w:r>
    </w:p>
    <w:p>
      <w:pPr>
        <w:pStyle w:val="Normal(Web)"/>
      </w:pPr>
      <w:r>
        <w:t>Early Access阶段：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更新类型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热修复（Hotfix）</w:t>
            </w:r>
          </w:p>
        </w:tc>
        <w:tc>
          <w:tcPr>
            <w:tcW w:type="dxa" w:w="2880"/>
          </w:tcPr>
          <w:p>
            <w:r>
              <w:t>按需（24小时内响应）</w:t>
            </w:r>
          </w:p>
        </w:tc>
        <w:tc>
          <w:tcPr>
            <w:tcW w:type="dxa" w:w="2880"/>
          </w:tcPr>
          <w:p>
            <w:r>
              <w:t>严重Bug、崩溃修复</w:t>
            </w:r>
          </w:p>
        </w:tc>
      </w:tr>
      <w:tr>
        <w:tc>
          <w:tcPr>
            <w:tcW w:type="dxa" w:w="2880"/>
          </w:tcPr>
          <w:p>
            <w:r>
              <w:t>小更新（Patch）</w:t>
            </w:r>
          </w:p>
        </w:tc>
        <w:tc>
          <w:tcPr>
            <w:tcW w:type="dxa" w:w="2880"/>
          </w:tcPr>
          <w:p>
            <w:r>
              <w:t>每2~4周</w:t>
            </w:r>
          </w:p>
        </w:tc>
        <w:tc>
          <w:tcPr>
            <w:tcW w:type="dxa" w:w="2880"/>
          </w:tcPr>
          <w:p>
            <w:r>
              <w:t>Bug修复、平衡性调整、小规模优化</w:t>
            </w:r>
          </w:p>
        </w:tc>
      </w:tr>
      <w:tr>
        <w:tc>
          <w:tcPr>
            <w:tcW w:type="dxa" w:w="2880"/>
          </w:tcPr>
          <w:p>
            <w:r>
              <w:t>大更新（Major Update）</w:t>
            </w:r>
          </w:p>
        </w:tc>
        <w:tc>
          <w:tcPr>
            <w:tcW w:type="dxa" w:w="2880"/>
          </w:tcPr>
          <w:p>
            <w:r>
              <w:t>每2~3个月</w:t>
            </w:r>
          </w:p>
        </w:tc>
        <w:tc>
          <w:tcPr>
            <w:tcW w:type="dxa" w:w="2880"/>
          </w:tcPr>
          <w:p>
            <w:r>
              <w:t>新功能、新机制、新内容、UI/UX改进</w:t>
            </w:r>
          </w:p>
        </w:tc>
      </w:tr>
    </w:tbl>
    <w:p>
      <w:pPr/>
    </w:p>
    <w:p>
      <w:pPr>
        <w:pStyle w:val="Normal(Web)"/>
      </w:pPr>
      <w:r>
        <w:t>正式版发布后：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更新类型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热修复（Hotfix）</w:t>
            </w:r>
          </w:p>
        </w:tc>
        <w:tc>
          <w:tcPr>
            <w:tcW w:type="dxa" w:w="2880"/>
          </w:tcPr>
          <w:p>
            <w:r>
              <w:t>按需</w:t>
            </w:r>
          </w:p>
        </w:tc>
        <w:tc>
          <w:tcPr>
            <w:tcW w:type="dxa" w:w="2880"/>
          </w:tcPr>
          <w:p>
            <w:r>
              <w:t>严重Bug、崩溃修复</w:t>
            </w:r>
          </w:p>
        </w:tc>
      </w:tr>
      <w:tr>
        <w:tc>
          <w:tcPr>
            <w:tcW w:type="dxa" w:w="2880"/>
          </w:tcPr>
          <w:p>
            <w:r>
              <w:t>小更新（Patch）</w:t>
            </w:r>
          </w:p>
        </w:tc>
        <w:tc>
          <w:tcPr>
            <w:tcW w:type="dxa" w:w="2880"/>
          </w:tcPr>
          <w:p>
            <w:r>
              <w:t>每1~2个月</w:t>
            </w:r>
          </w:p>
        </w:tc>
        <w:tc>
          <w:tcPr>
            <w:tcW w:type="dxa" w:w="2880"/>
          </w:tcPr>
          <w:p>
            <w:r>
              <w:t>Bug修复、平衡性调整、生活质量改进</w:t>
            </w:r>
          </w:p>
        </w:tc>
      </w:tr>
      <w:tr>
        <w:tc>
          <w:tcPr>
            <w:tcW w:type="dxa" w:w="2880"/>
          </w:tcPr>
          <w:p>
            <w:r>
              <w:t>内容更新（Content Update）</w:t>
            </w:r>
          </w:p>
        </w:tc>
        <w:tc>
          <w:tcPr>
            <w:tcW w:type="dxa" w:w="2880"/>
          </w:tcPr>
          <w:p>
            <w:r>
              <w:t>每3~4个月</w:t>
            </w:r>
          </w:p>
        </w:tc>
        <w:tc>
          <w:tcPr>
            <w:tcW w:type="dxa" w:w="2880"/>
          </w:tcPr>
          <w:p>
            <w:r>
              <w:t>新董事会角色、新事件、新航线、季节性内容</w:t>
            </w:r>
          </w:p>
        </w:tc>
      </w:tr>
      <w:tr>
        <w:tc>
          <w:tcPr>
            <w:tcW w:type="dxa" w:w="2880"/>
          </w:tcPr>
          <w:p>
            <w:r>
              <w:t>免费DLC</w:t>
            </w:r>
          </w:p>
        </w:tc>
        <w:tc>
          <w:tcPr>
            <w:tcW w:type="dxa" w:w="2880"/>
          </w:tcPr>
          <w:p>
            <w:r>
              <w:t>每6~12个月</w:t>
            </w:r>
          </w:p>
        </w:tc>
        <w:tc>
          <w:tcPr>
            <w:tcW w:type="dxa" w:w="2880"/>
          </w:tcPr>
          <w:p>
            <w:r>
              <w:t>新玩法模式、新系统扩展</w:t>
            </w:r>
          </w:p>
        </w:tc>
      </w:tr>
      <w:tr>
        <w:tc>
          <w:tcPr>
            <w:tcW w:type="dxa" w:w="2880"/>
          </w:tcPr>
          <w:p>
            <w:r>
              <w:t>付费DLC/资料片</w:t>
            </w:r>
          </w:p>
        </w:tc>
        <w:tc>
          <w:tcPr>
            <w:tcW w:type="dxa" w:w="2880"/>
          </w:tcPr>
          <w:p>
            <w:r>
              <w:t>每12~18个月</w:t>
            </w:r>
          </w:p>
        </w:tc>
        <w:tc>
          <w:tcPr>
            <w:tcW w:type="dxa" w:w="2880"/>
          </w:tcPr>
          <w:p>
            <w:r>
              <w:t>重大内容扩展</w:t>
            </w:r>
          </w:p>
        </w:tc>
      </w:tr>
    </w:tbl>
    <w:p>
      <w:pPr/>
    </w:p>
    <w:p>
      <w:pPr>
        <w:pStyle w:val="Heading3"/>
      </w:pPr>
      <w:r>
        <w:t>35.3 DLC/扩展包规划</w:t>
      </w:r>
    </w:p>
    <w:p>
      <w:pPr>
        <w:pStyle w:val="Normal(Web)"/>
      </w:pPr>
      <w:r>
        <w:t>免费DLC（持续吸引玩家）：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DLC名称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预计发布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“新角色包#1”</w:t>
            </w:r>
          </w:p>
        </w:tc>
        <w:tc>
          <w:tcPr>
            <w:tcW w:type="dxa" w:w="2880"/>
          </w:tcPr>
          <w:p>
            <w:r>
              <w:t>正式版后6个月</w:t>
            </w:r>
          </w:p>
        </w:tc>
        <w:tc>
          <w:tcPr>
            <w:tcW w:type="dxa" w:w="2880"/>
          </w:tcPr>
          <w:p>
            <w:r>
              <w:t>新增5名董事会角色、10名管理团队候选人</w:t>
            </w:r>
          </w:p>
        </w:tc>
      </w:tr>
      <w:tr>
        <w:tc>
          <w:tcPr>
            <w:tcW w:type="dxa" w:w="2880"/>
          </w:tcPr>
          <w:p>
            <w:r>
              <w:t>“历史事件包”</w:t>
            </w:r>
          </w:p>
        </w:tc>
        <w:tc>
          <w:tcPr>
            <w:tcW w:type="dxa" w:w="2880"/>
          </w:tcPr>
          <w:p>
            <w:r>
              <w:t>正式版后9个月</w:t>
            </w:r>
          </w:p>
        </w:tc>
        <w:tc>
          <w:tcPr>
            <w:tcW w:type="dxa" w:w="2880"/>
          </w:tcPr>
          <w:p>
            <w:r>
              <w:t>新增20个基于真实航空历史的事件</w:t>
            </w:r>
          </w:p>
        </w:tc>
      </w:tr>
      <w:tr>
        <w:tc>
          <w:tcPr>
            <w:tcW w:type="dxa" w:w="2880"/>
          </w:tcPr>
          <w:p>
            <w:r>
              <w:t>“季节性内容包”</w:t>
            </w:r>
          </w:p>
        </w:tc>
        <w:tc>
          <w:tcPr>
            <w:tcW w:type="dxa" w:w="2880"/>
          </w:tcPr>
          <w:p>
            <w:r>
              <w:t>每年</w:t>
            </w:r>
          </w:p>
        </w:tc>
        <w:tc>
          <w:tcPr>
            <w:tcW w:type="dxa" w:w="2880"/>
          </w:tcPr>
          <w:p>
            <w:r>
              <w:t>新增节假日、季节性需求变化</w:t>
            </w:r>
          </w:p>
        </w:tc>
      </w:tr>
    </w:tbl>
    <w:p>
      <w:pPr/>
    </w:p>
    <w:p>
      <w:pPr>
        <w:pStyle w:val="Normal(Web)"/>
      </w:pPr>
      <w:r>
        <w:t>付费DLC/资料片（重大扩展）：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DLC名称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预计发布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定价</w:t>
            </w:r>
          </w:p>
        </w:tc>
      </w:tr>
      <w:tr>
        <w:tc>
          <w:tcPr>
            <w:tcW w:type="dxa" w:w="2160"/>
          </w:tcPr>
          <w:p>
            <w:r>
              <w:t>《货运帝国》</w:t>
            </w:r>
          </w:p>
        </w:tc>
        <w:tc>
          <w:tcPr>
            <w:tcW w:type="dxa" w:w="2160"/>
          </w:tcPr>
          <w:p>
            <w:r>
              <w:t>正式版后12个月</w:t>
            </w:r>
          </w:p>
        </w:tc>
        <w:tc>
          <w:tcPr>
            <w:tcW w:type="dxa" w:w="2160"/>
          </w:tcPr>
          <w:p>
            <w:r>
              <w:t>货运业务深度扩展：纯货机运营、货运枢纽、跨境电商物流</w:t>
            </w:r>
          </w:p>
        </w:tc>
        <w:tc>
          <w:tcPr>
            <w:tcW w:type="dxa" w:w="2160"/>
          </w:tcPr>
          <w:p>
            <w:r>
              <w:t>￥58~78</w:t>
            </w:r>
          </w:p>
        </w:tc>
      </w:tr>
      <w:tr>
        <w:tc>
          <w:tcPr>
            <w:tcW w:type="dxa" w:w="2160"/>
          </w:tcPr>
          <w:p>
            <w:r>
              <w:t>《支线崛起》</w:t>
            </w:r>
          </w:p>
        </w:tc>
        <w:tc>
          <w:tcPr>
            <w:tcW w:type="dxa" w:w="2160"/>
          </w:tcPr>
          <w:p>
            <w:r>
              <w:t>正式版后18个月</w:t>
            </w:r>
          </w:p>
        </w:tc>
        <w:tc>
          <w:tcPr>
            <w:tcW w:type="dxa" w:w="2160"/>
          </w:tcPr>
          <w:p>
            <w:r>
              <w:t>支线航空与通勤航空：涡桨飞机、补贴航线、村村通网络</w:t>
            </w:r>
          </w:p>
        </w:tc>
        <w:tc>
          <w:tcPr>
            <w:tcW w:type="dxa" w:w="2160"/>
          </w:tcPr>
          <w:p>
            <w:r>
              <w:t>￥58~78</w:t>
            </w:r>
          </w:p>
        </w:tc>
      </w:tr>
      <w:tr>
        <w:tc>
          <w:tcPr>
            <w:tcW w:type="dxa" w:w="2160"/>
          </w:tcPr>
          <w:p>
            <w:r>
              <w:t>《联盟战争》</w:t>
            </w:r>
          </w:p>
        </w:tc>
        <w:tc>
          <w:tcPr>
            <w:tcW w:type="dxa" w:w="2160"/>
          </w:tcPr>
          <w:p>
            <w:r>
              <w:t>正式版后24个月</w:t>
            </w:r>
          </w:p>
        </w:tc>
        <w:tc>
          <w:tcPr>
            <w:tcW w:type="dxa" w:w="2160"/>
          </w:tcPr>
          <w:p>
            <w:r>
              <w:t>全球三大航空联盟深度博弈：联盟内斗、反垄断、代码共享网络战</w:t>
            </w:r>
          </w:p>
        </w:tc>
        <w:tc>
          <w:tcPr>
            <w:tcW w:type="dxa" w:w="2160"/>
          </w:tcPr>
          <w:p>
            <w:r>
              <w:t>￥78~98</w:t>
            </w:r>
          </w:p>
        </w:tc>
      </w:tr>
      <w:tr>
        <w:tc>
          <w:tcPr>
            <w:tcW w:type="dxa" w:w="2160"/>
          </w:tcPr>
          <w:p>
            <w:r>
              <w:t>《历史模式》</w:t>
            </w:r>
          </w:p>
        </w:tc>
        <w:tc>
          <w:tcPr>
            <w:tcW w:type="dxa" w:w="2160"/>
          </w:tcPr>
          <w:p>
            <w:r>
              <w:t>正式版后30个月</w:t>
            </w:r>
          </w:p>
        </w:tc>
        <w:tc>
          <w:tcPr>
            <w:tcW w:type="dxa" w:w="2160"/>
          </w:tcPr>
          <w:p>
            <w:r>
              <w:t>从1970年代航空业 deregulation 开始的历史剧本模式</w:t>
            </w:r>
          </w:p>
        </w:tc>
        <w:tc>
          <w:tcPr>
            <w:tcW w:type="dxa" w:w="2160"/>
          </w:tcPr>
          <w:p>
            <w:r>
              <w:t>￥98~128</w:t>
            </w:r>
          </w:p>
        </w:tc>
      </w:tr>
    </w:tbl>
    <w:p>
      <w:pPr/>
    </w:p>
    <w:p>
      <w:pPr/>
      <w:r>
        <w:t>💡 设计要点： 付费DLC遵循“大型资料片”模式，每个DLC提供实质性新玩法而非简单的内容堆砌。免费DLC用于维持社区活跃度和口碑。</w:t>
      </w:r>
    </w:p>
    <w:p>
      <w:pPr>
        <w:pStyle w:val="Heading2"/>
      </w:pPr>
      <w:r>
        <w:t>第36章 · 社区/Mod支持</w:t>
      </w:r>
    </w:p>
    <w:p>
      <w:pPr>
        <w:pStyle w:val="Normal(Web)"/>
      </w:pPr>
      <w:r>
        <w:t>设计哲学： Mod社区是模拟经营类游戏的生命线。开放的Mod生态能将游戏寿命从2~3年延长至10年以上。</w:t>
      </w:r>
    </w:p>
    <w:p>
      <w:pPr>
        <w:pStyle w:val="Heading3"/>
      </w:pPr>
      <w:r>
        <w:t>36.1 Mod支持策略</w:t>
      </w:r>
    </w:p>
    <w:p>
      <w:pPr>
        <w:pStyle w:val="Normal(Web)"/>
      </w:pPr>
      <w:r>
        <w:t>官方立场： 全面支持Mod，提供官方Mod工具和文档。</w:t>
      </w:r>
    </w:p>
    <w:p>
      <w:pPr>
        <w:pStyle w:val="Normal(Web)"/>
      </w:pPr>
      <w:r>
        <w:t>Mod支持分级：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开放程度</w:t>
            </w:r>
          </w:p>
        </w:tc>
      </w:tr>
      <w:tr>
        <w:tc>
          <w:tcPr>
            <w:tcW w:type="dxa" w:w="2880"/>
          </w:tcPr>
          <w:p>
            <w:r>
              <w:t>Lv.1 - 数据Mod</w:t>
            </w:r>
          </w:p>
        </w:tc>
        <w:tc>
          <w:tcPr>
            <w:tcW w:type="dxa" w:w="2880"/>
          </w:tcPr>
          <w:p>
            <w:r>
              <w:t>修改数值参数（飞机价格、燃油成本、工资水平等）</w:t>
            </w:r>
          </w:p>
        </w:tc>
        <w:tc>
          <w:tcPr>
            <w:tcW w:type="dxa" w:w="2880"/>
          </w:tcPr>
          <w:p>
            <w:r>
              <w:t>完全开放（JSON/CSV编辑）</w:t>
            </w:r>
          </w:p>
        </w:tc>
      </w:tr>
      <w:tr>
        <w:tc>
          <w:tcPr>
            <w:tcW w:type="dxa" w:w="2880"/>
          </w:tcPr>
          <w:p>
            <w:r>
              <w:t>Lv.2 - 内容Mod</w:t>
            </w:r>
          </w:p>
        </w:tc>
        <w:tc>
          <w:tcPr>
            <w:tcW w:type="dxa" w:w="2880"/>
          </w:tcPr>
          <w:p>
            <w:r>
              <w:t>新增角色、事件、目标、化学组合</w:t>
            </w:r>
          </w:p>
        </w:tc>
        <w:tc>
          <w:tcPr>
            <w:tcW w:type="dxa" w:w="2880"/>
          </w:tcPr>
          <w:p>
            <w:r>
              <w:t>通过官方Mod编辑器</w:t>
            </w:r>
          </w:p>
        </w:tc>
      </w:tr>
      <w:tr>
        <w:tc>
          <w:tcPr>
            <w:tcW w:type="dxa" w:w="2880"/>
          </w:tcPr>
          <w:p>
            <w:r>
              <w:t>Lv.3 - 规则Mod</w:t>
            </w:r>
          </w:p>
        </w:tc>
        <w:tc>
          <w:tcPr>
            <w:tcW w:type="dxa" w:w="2880"/>
          </w:tcPr>
          <w:p>
            <w:r>
              <w:t>修改核心规则（经济模型、AI行为、目标生成逻辑）</w:t>
            </w:r>
          </w:p>
        </w:tc>
        <w:tc>
          <w:tcPr>
            <w:tcW w:type="dxa" w:w="2880"/>
          </w:tcPr>
          <w:p>
            <w:r>
              <w:t>通过Lua脚本接口</w:t>
            </w:r>
          </w:p>
        </w:tc>
      </w:tr>
      <w:tr>
        <w:tc>
          <w:tcPr>
            <w:tcW w:type="dxa" w:w="2880"/>
          </w:tcPr>
          <w:p>
            <w:r>
              <w:t>Lv.4 - 完全Mod</w:t>
            </w:r>
          </w:p>
        </w:tc>
        <w:tc>
          <w:tcPr>
            <w:tcW w:type="dxa" w:w="2880"/>
          </w:tcPr>
          <w:p>
            <w:r>
              <w:t>全新玩法模式、UI定制、新资产</w:t>
            </w:r>
          </w:p>
        </w:tc>
        <w:tc>
          <w:tcPr>
            <w:tcW w:type="dxa" w:w="2880"/>
          </w:tcPr>
          <w:p>
            <w:r>
              <w:t>完整SDK + 源码访问（需申请）</w:t>
            </w:r>
          </w:p>
        </w:tc>
      </w:tr>
    </w:tbl>
    <w:p>
      <w:pPr/>
    </w:p>
    <w:p>
      <w:pPr>
        <w:pStyle w:val="Heading3"/>
      </w:pPr>
      <w:r>
        <w:t>36.2 数据文件开放规范</w:t>
      </w:r>
    </w:p>
    <w:p>
      <w:pPr>
        <w:pStyle w:val="Normal(Web)"/>
      </w:pPr>
      <w:r>
        <w:t>开放格式： 所有游戏数据使用JSON格式存储，位于 GameData/ 目录下。</w:t>
      </w:r>
    </w:p>
    <w:p>
      <w:pPr>
        <w:pStyle w:val="Normal(Web)"/>
      </w:pPr>
      <w:r>
        <w:t>可修改的数据文件清单：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修改后是否需要重启</w:t>
            </w:r>
          </w:p>
        </w:tc>
      </w:tr>
      <w:tr>
        <w:tc>
          <w:tcPr>
            <w:tcW w:type="dxa" w:w="2880"/>
          </w:tcPr>
          <w:p>
            <w:r>
              <w:t>aircraft.json</w:t>
            </w:r>
          </w:p>
        </w:tc>
        <w:tc>
          <w:tcPr>
            <w:tcW w:type="dxa" w:w="2880"/>
          </w:tcPr>
          <w:p>
            <w:r>
              <w:t>飞机参数（价格、航程、油耗、载客量等）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airports.json</w:t>
            </w:r>
          </w:p>
        </w:tc>
        <w:tc>
          <w:tcPr>
            <w:tcW w:type="dxa" w:w="2880"/>
          </w:tcPr>
          <w:p>
            <w:r>
              <w:t>机场数据（位置、起降费、宵禁等）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board_members.json</w:t>
            </w:r>
          </w:p>
        </w:tc>
        <w:tc>
          <w:tcPr>
            <w:tcW w:type="dxa" w:w="2880"/>
          </w:tcPr>
          <w:p>
            <w:r>
              <w:t>17名董事会角色完整数据</w:t>
            </w:r>
          </w:p>
        </w:tc>
        <w:tc>
          <w:tcPr>
            <w:tcW w:type="dxa" w:w="2880"/>
          </w:tcPr>
          <w:p>
            <w:r>
              <w:t>是（新开局生效）</w:t>
            </w:r>
          </w:p>
        </w:tc>
      </w:tr>
      <w:tr>
        <w:tc>
          <w:tcPr>
            <w:tcW w:type="dxa" w:w="2880"/>
          </w:tcPr>
          <w:p>
            <w:r>
              <w:t>executives.json</w:t>
            </w:r>
          </w:p>
        </w:tc>
        <w:tc>
          <w:tcPr>
            <w:tcW w:type="dxa" w:w="2880"/>
          </w:tcPr>
          <w:p>
            <w:r>
              <w:t>70名管理团队候选人完整数据</w:t>
            </w:r>
          </w:p>
        </w:tc>
        <w:tc>
          <w:tcPr>
            <w:tcW w:type="dxa" w:w="2880"/>
          </w:tcPr>
          <w:p>
            <w:r>
              <w:t>是（新开局生效）</w:t>
            </w:r>
          </w:p>
        </w:tc>
      </w:tr>
      <w:tr>
        <w:tc>
          <w:tcPr>
            <w:tcW w:type="dxa" w:w="2880"/>
          </w:tcPr>
          <w:p>
            <w:r>
              <w:t>chemistry.json</w:t>
            </w:r>
          </w:p>
        </w:tc>
        <w:tc>
          <w:tcPr>
            <w:tcW w:type="dxa" w:w="2880"/>
          </w:tcPr>
          <w:p>
            <w:r>
              <w:t>23种化学反应（B-01~B-23）</w:t>
            </w:r>
          </w:p>
        </w:tc>
        <w:tc>
          <w:tcPr>
            <w:tcW w:type="dxa" w:w="2880"/>
          </w:tcPr>
          <w:p>
            <w:r>
              <w:t>是（新开局生效）</w:t>
            </w:r>
          </w:p>
        </w:tc>
      </w:tr>
      <w:tr>
        <w:tc>
          <w:tcPr>
            <w:tcW w:type="dxa" w:w="2880"/>
          </w:tcPr>
          <w:p>
            <w:r>
              <w:t>targets.json</w:t>
            </w:r>
          </w:p>
        </w:tc>
        <w:tc>
          <w:tcPr>
            <w:tcW w:type="dxa" w:w="2880"/>
          </w:tcPr>
          <w:p>
            <w:r>
              <w:t>23项CEO目标（T-01~T-23）</w:t>
            </w:r>
          </w:p>
        </w:tc>
        <w:tc>
          <w:tcPr>
            <w:tcW w:type="dxa" w:w="2880"/>
          </w:tcPr>
          <w:p>
            <w:r>
              <w:t>是（新开局生效）</w:t>
            </w:r>
          </w:p>
        </w:tc>
      </w:tr>
      <w:tr>
        <w:tc>
          <w:tcPr>
            <w:tcW w:type="dxa" w:w="2880"/>
          </w:tcPr>
          <w:p>
            <w:r>
              <w:t>events.json</w:t>
            </w:r>
          </w:p>
        </w:tc>
        <w:tc>
          <w:tcPr>
            <w:tcW w:type="dxa" w:w="2880"/>
          </w:tcPr>
          <w:p>
            <w:r>
              <w:t>事件库（120~150个事件）</w:t>
            </w:r>
          </w:p>
        </w:tc>
        <w:tc>
          <w:tcPr>
            <w:tcW w:type="dxa" w:w="2880"/>
          </w:tcPr>
          <w:p>
            <w:r>
              <w:t>否（实时生效）</w:t>
            </w:r>
          </w:p>
        </w:tc>
      </w:tr>
      <w:tr>
        <w:tc>
          <w:tcPr>
            <w:tcW w:type="dxa" w:w="2880"/>
          </w:tcPr>
          <w:p>
            <w:r>
              <w:t>economic_params.json</w:t>
            </w:r>
          </w:p>
        </w:tc>
        <w:tc>
          <w:tcPr>
            <w:tcW w:type="dxa" w:w="2880"/>
          </w:tcPr>
          <w:p>
            <w:r>
              <w:t>宏观经济参数（GDP波动范围、油价基准等）</w:t>
            </w:r>
          </w:p>
        </w:tc>
        <w:tc>
          <w:tcPr>
            <w:tcW w:type="dxa" w:w="2880"/>
          </w:tcPr>
          <w:p>
            <w:r>
              <w:t>是（新开局生效）</w:t>
            </w:r>
          </w:p>
        </w:tc>
      </w:tr>
      <w:tr>
        <w:tc>
          <w:tcPr>
            <w:tcW w:type="dxa" w:w="2880"/>
          </w:tcPr>
          <w:p>
            <w:r>
              <w:t>localization/</w:t>
            </w:r>
          </w:p>
        </w:tc>
        <w:tc>
          <w:tcPr>
            <w:tcW w:type="dxa" w:w="2880"/>
          </w:tcPr>
          <w:p>
            <w:r>
              <w:t>所有本地化文本</w:t>
            </w:r>
          </w:p>
        </w:tc>
        <w:tc>
          <w:tcPr>
            <w:tcW w:type="dxa" w:w="2880"/>
          </w:tcPr>
          <w:p>
            <w:r>
              <w:t>否（实时生效）</w:t>
            </w:r>
          </w:p>
        </w:tc>
      </w:tr>
      <w:tr>
        <w:tc>
          <w:tcPr>
            <w:tcW w:type="dxa" w:w="2880"/>
          </w:tcPr>
          <w:p>
            <w:r>
              <w:t>ui_config.json</w:t>
            </w:r>
          </w:p>
        </w:tc>
        <w:tc>
          <w:tcPr>
            <w:tcW w:type="dxa" w:w="2880"/>
          </w:tcPr>
          <w:p>
            <w:r>
              <w:t>UI配色、字体、布局参数</w:t>
            </w:r>
          </w:p>
        </w:tc>
        <w:tc>
          <w:tcPr>
            <w:tcW w:type="dxa" w:w="2880"/>
          </w:tcPr>
          <w:p>
            <w:r>
              <w:t>否（实时生效）</w:t>
            </w:r>
          </w:p>
        </w:tc>
      </w:tr>
    </w:tbl>
    <w:p>
      <w:pPr/>
    </w:p>
    <w:p>
      <w:pPr>
        <w:pStyle w:val="Normal(Web)"/>
      </w:pPr>
      <w:r>
        <w:t>Mod加载顺序： 游戏启动时按以下顺序加载数据：核心数据 → 官方DLC数据 → 社区Mod数据（按字母顺序），后者覆盖前者。</w:t>
      </w:r>
    </w:p>
    <w:p>
      <w:pPr>
        <w:pStyle w:val="Heading3"/>
      </w:pPr>
      <w:r>
        <w:t>36.3 创意工坊集成</w:t>
      </w:r>
    </w:p>
    <w:p>
      <w:pPr>
        <w:pStyle w:val="Normal(Web)"/>
      </w:pPr>
      <w:r>
        <w:t>平台策略：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创意工坊支持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实现方式</w:t>
            </w:r>
          </w:p>
        </w:tc>
      </w:tr>
      <w:tr>
        <w:tc>
          <w:tcPr>
            <w:tcW w:type="dxa" w:w="2880"/>
          </w:tcPr>
          <w:p>
            <w:r>
              <w:t>Steam</w:t>
            </w:r>
          </w:p>
        </w:tc>
        <w:tc>
          <w:tcPr>
            <w:tcW w:type="dxa" w:w="2880"/>
          </w:tcPr>
          <w:p>
            <w:r>
              <w:t>✅ 完整支持</w:t>
            </w:r>
          </w:p>
        </w:tc>
        <w:tc>
          <w:tcPr>
            <w:tcW w:type="dxa" w:w="2880"/>
          </w:tcPr>
          <w:p>
            <w:r>
              <w:t>Steam Workshop API</w:t>
            </w:r>
          </w:p>
        </w:tc>
      </w:tr>
      <w:tr>
        <w:tc>
          <w:tcPr>
            <w:tcW w:type="dxa" w:w="2880"/>
          </w:tcPr>
          <w:p>
            <w:r>
              <w:t>Epic Games Store</w:t>
            </w:r>
          </w:p>
        </w:tc>
        <w:tc>
          <w:tcPr>
            <w:tcW w:type="dxa" w:w="2880"/>
          </w:tcPr>
          <w:p>
            <w:r>
              <w:t>❌ 暂无</w:t>
            </w:r>
          </w:p>
        </w:tc>
        <w:tc>
          <w:tcPr>
            <w:tcW w:type="dxa" w:w="2880"/>
          </w:tcPr>
          <w:p>
            <w:r>
              <w:t>使用内置Mod管理器</w:t>
            </w:r>
          </w:p>
        </w:tc>
      </w:tr>
      <w:tr>
        <w:tc>
          <w:tcPr>
            <w:tcW w:type="dxa" w:w="2880"/>
          </w:tcPr>
          <w:p>
            <w:r>
              <w:t>移动端</w:t>
            </w:r>
          </w:p>
        </w:tc>
        <w:tc>
          <w:tcPr>
            <w:tcW w:type="dxa" w:w="2880"/>
          </w:tcPr>
          <w:p>
            <w:r>
              <w:t>❌ 不支持</w:t>
            </w:r>
          </w:p>
        </w:tc>
        <w:tc>
          <w:tcPr>
            <w:tcW w:type="dxa" w:w="2880"/>
          </w:tcPr>
          <w:p>
            <w:r>
              <w:t>仅支持官方Mod精选包</w:t>
            </w:r>
          </w:p>
        </w:tc>
      </w:tr>
    </w:tbl>
    <w:p>
      <w:pPr/>
    </w:p>
    <w:p>
      <w:pPr>
        <w:pStyle w:val="Normal(Web)"/>
      </w:pPr>
      <w:r>
        <w:t>Steam创意工坊功能规划：</w:t>
      </w:r>
    </w:p>
    <w:p>
      <w:pPr/>
      <w:r>
        <w:t>Mod订阅与自动下载：玩家一键订阅，游戏启动时自动下载并安装</w:t>
      </w:r>
    </w:p>
    <w:p>
      <w:pPr/>
      <w:r>
        <w:t>Mod评分与评论：社区驱动的质量筛选机制</w:t>
      </w:r>
    </w:p>
    <w:p>
      <w:pPr/>
      <w:r>
        <w:t>Mod分类：角色Mod / 事件Mod / 数据平衡Mod / 美化Mod / 玩法Mod</w:t>
      </w:r>
    </w:p>
    <w:p>
      <w:pPr/>
      <w:r>
        <w:t>Mod冲突检测：自动检测Mod之间的数据冲突，提示玩家</w:t>
      </w:r>
    </w:p>
    <w:p>
      <w:pPr/>
      <w:r>
        <w:t>Mod依赖管理：支持Mod间的依赖关系声明</w:t>
      </w:r>
    </w:p>
    <w:p>
      <w:pPr/>
      <w:r>
        <w:t>官方精选Mod：团队定期推荐高质量Mod，给予“官方推荐”标签</w:t>
      </w:r>
    </w:p>
    <w:p>
      <w:pPr>
        <w:pStyle w:val="Heading3"/>
      </w:pPr>
      <w:r>
        <w:t>Mod技术接口细化</w:t>
      </w:r>
    </w:p>
    <w:p>
      <w:pPr>
        <w:pStyle w:val="Normal(Web)"/>
      </w:pPr>
      <w:r>
        <w:t>提供JSON Schema和Lua API文档。Mod冲突按加载顺序覆盖，并显示警告。</w:t>
      </w:r>
    </w:p>
    <w:p>
      <w:pPr>
        <w:pStyle w:val="Heading3"/>
      </w:pPr>
      <w:r>
        <w:t>36.4 Mod开发者生态建设</w:t>
      </w:r>
    </w:p>
    <w:p>
      <w:pPr>
        <w:pStyle w:val="Normal(Web)"/>
      </w:pPr>
      <w:r>
        <w:t>官方Mod工具包（预计正式版发布时同步推出）：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目标用户</w:t>
            </w:r>
          </w:p>
        </w:tc>
      </w:tr>
      <w:tr>
        <w:tc>
          <w:tcPr>
            <w:tcW w:type="dxa" w:w="2880"/>
          </w:tcPr>
          <w:p>
            <w:r>
              <w:t>角色编辑器</w:t>
            </w:r>
          </w:p>
        </w:tc>
        <w:tc>
          <w:tcPr>
            <w:tcW w:type="dxa" w:w="2880"/>
          </w:tcPr>
          <w:p>
            <w:r>
              <w:t>创建新的董事会成员和管理团队成员</w:t>
            </w:r>
          </w:p>
        </w:tc>
        <w:tc>
          <w:tcPr>
            <w:tcW w:type="dxa" w:w="2880"/>
          </w:tcPr>
          <w:p>
            <w:r>
              <w:t>内容创作者</w:t>
            </w:r>
          </w:p>
        </w:tc>
      </w:tr>
      <w:tr>
        <w:tc>
          <w:tcPr>
            <w:tcW w:type="dxa" w:w="2880"/>
          </w:tcPr>
          <w:p>
            <w:r>
              <w:t>事件编辑器</w:t>
            </w:r>
          </w:p>
        </w:tc>
        <w:tc>
          <w:tcPr>
            <w:tcW w:type="dxa" w:w="2880"/>
          </w:tcPr>
          <w:p>
            <w:r>
              <w:t>创建自定义事件（含触发条件、选项、连锁）</w:t>
            </w:r>
          </w:p>
        </w:tc>
        <w:tc>
          <w:tcPr>
            <w:tcW w:type="dxa" w:w="2880"/>
          </w:tcPr>
          <w:p>
            <w:r>
              <w:t>高级Modder</w:t>
            </w:r>
          </w:p>
        </w:tc>
      </w:tr>
      <w:tr>
        <w:tc>
          <w:tcPr>
            <w:tcW w:type="dxa" w:w="2880"/>
          </w:tcPr>
          <w:p>
            <w:r>
              <w:t>数据编辑器</w:t>
            </w:r>
          </w:p>
        </w:tc>
        <w:tc>
          <w:tcPr>
            <w:tcW w:type="dxa" w:w="2880"/>
          </w:tcPr>
          <w:p>
            <w:r>
              <w:t>可视化编辑所有JSON数据文件</w:t>
            </w:r>
          </w:p>
        </w:tc>
        <w:tc>
          <w:tcPr>
            <w:tcW w:type="dxa" w:w="2880"/>
          </w:tcPr>
          <w:p>
            <w:r>
              <w:t>所有Modder</w:t>
            </w:r>
          </w:p>
        </w:tc>
      </w:tr>
      <w:tr>
        <w:tc>
          <w:tcPr>
            <w:tcW w:type="dxa" w:w="2880"/>
          </w:tcPr>
          <w:p>
            <w:r>
              <w:t>Lua脚本IDE</w:t>
            </w:r>
          </w:p>
        </w:tc>
        <w:tc>
          <w:tcPr>
            <w:tcW w:type="dxa" w:w="2880"/>
          </w:tcPr>
          <w:p>
            <w:r>
              <w:t>编写自定义规则脚本（带语法高亮和调试）</w:t>
            </w:r>
          </w:p>
        </w:tc>
        <w:tc>
          <w:tcPr>
            <w:tcW w:type="dxa" w:w="2880"/>
          </w:tcPr>
          <w:p>
            <w:r>
              <w:t>核心Modder</w:t>
            </w:r>
          </w:p>
        </w:tc>
      </w:tr>
    </w:tbl>
    <w:p>
      <w:pPr/>
    </w:p>
    <w:p>
      <w:pPr>
        <w:pStyle w:val="Normal(Web)"/>
      </w:pPr>
      <w:r>
        <w:t>社区激励计划：</w:t>
      </w:r>
    </w:p>
    <w:p>
      <w:pPr/>
      <w:r>
        <w:t>Modder认证：发布3个以上高质量Mod可获得官方认证标识</w:t>
      </w:r>
    </w:p>
    <w:p>
      <w:pPr/>
      <w:r>
        <w:t>收益分享：付费DLC中可包含社区Mod内容，原作者获得分成</w:t>
      </w:r>
    </w:p>
    <w:p>
      <w:pPr/>
      <w:r>
        <w:t>开发者交流：定期举办Mod开发者线上交流会</w:t>
      </w:r>
    </w:p>
    <w:p>
      <w:pPr>
        <w:pStyle w:val="Heading1"/>
      </w:pPr>
      <w:r>
        <w:t>第十部分 · 运营与盈利模式层面</w:t>
      </w:r>
    </w:p>
    <w:p>
      <w:pPr/>
      <w:r>
        <w:t>定位：定义游戏如何创造商业价值，以及如何通过数据驱动的方式持续优化游戏体验与盈利能力。</w:t>
      </w:r>
    </w:p>
    <w:p>
      <w:pPr>
        <w:pStyle w:val="Heading2"/>
      </w:pPr>
      <w:r>
        <w:t>第37章 · 商业模式</w:t>
      </w:r>
    </w:p>
    <w:p>
      <w:pPr>
        <w:pStyle w:val="Normal(Web)"/>
      </w:pPr>
      <w:r>
        <w:t>设计哲学：选择与游戏类型和核心玩家群体相匹配的商业模式。作为一款深度策略模拟游戏，买断制是最符合玩家预期的模式，辅以“付费DLC扩展”实现长线收入。</w:t>
      </w:r>
    </w:p>
    <w:p>
      <w:pPr>
        <w:pStyle w:val="Heading3"/>
      </w:pPr>
      <w:r>
        <w:t>37.1 核心商业模式：买断制 + 付费DLC</w:t>
      </w:r>
    </w:p>
    <w:p>
      <w:pPr>
        <w:pStyle w:val="Normal(Web)"/>
      </w:pPr>
      <w:r>
        <w:t>主游戏定价策略：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价格（人民币）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价格（美元）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Early Access</w:t>
            </w:r>
          </w:p>
        </w:tc>
        <w:tc>
          <w:tcPr>
            <w:tcW w:type="dxa" w:w="2160"/>
          </w:tcPr>
          <w:p>
            <w:r>
              <w:t>￥98~128</w:t>
            </w:r>
          </w:p>
        </w:tc>
        <w:tc>
          <w:tcPr>
            <w:tcW w:type="dxa" w:w="2160"/>
          </w:tcPr>
          <w:p>
            <w:r>
              <w:t>$14.99~19.99</w:t>
            </w:r>
          </w:p>
        </w:tc>
        <w:tc>
          <w:tcPr>
            <w:tcW w:type="dxa" w:w="2160"/>
          </w:tcPr>
          <w:p>
            <w:r>
              <w:t>正式版价格的60%~70%</w:t>
            </w:r>
          </w:p>
        </w:tc>
      </w:tr>
      <w:tr>
        <w:tc>
          <w:tcPr>
            <w:tcW w:type="dxa" w:w="2160"/>
          </w:tcPr>
          <w:p>
            <w:r>
              <w:t>正式版1.0</w:t>
            </w:r>
          </w:p>
        </w:tc>
        <w:tc>
          <w:tcPr>
            <w:tcW w:type="dxa" w:w="2160"/>
          </w:tcPr>
          <w:p>
            <w:r>
              <w:t>￥168~198</w:t>
            </w:r>
          </w:p>
        </w:tc>
        <w:tc>
          <w:tcPr>
            <w:tcW w:type="dxa" w:w="2160"/>
          </w:tcPr>
          <w:p>
            <w:r>
              <w:t>$24.99~29.99</w:t>
            </w:r>
          </w:p>
        </w:tc>
        <w:tc>
          <w:tcPr>
            <w:tcW w:type="dxa" w:w="2160"/>
          </w:tcPr>
          <w:p>
            <w:r>
              <w:t>标准3A级独立游戏定价</w:t>
            </w:r>
          </w:p>
        </w:tc>
      </w:tr>
      <w:tr>
        <w:tc>
          <w:tcPr>
            <w:tcW w:type="dxa" w:w="2160"/>
          </w:tcPr>
          <w:p>
            <w:r>
              <w:t>促销折扣</w:t>
            </w:r>
          </w:p>
        </w:tc>
        <w:tc>
          <w:tcPr>
            <w:tcW w:type="dxa" w:w="2160"/>
          </w:tcPr>
          <w:p>
            <w:r>
              <w:t>￥84~118</w:t>
            </w:r>
          </w:p>
        </w:tc>
        <w:tc>
          <w:tcPr>
            <w:tcW w:type="dxa" w:w="2160"/>
          </w:tcPr>
          <w:p>
            <w:r>
              <w:t>$12.49~17.49</w:t>
            </w:r>
          </w:p>
        </w:tc>
        <w:tc>
          <w:tcPr>
            <w:tcW w:type="dxa" w:w="2160"/>
          </w:tcPr>
          <w:p>
            <w:r>
              <w:t>季节性促销（-40%~50%）</w:t>
            </w:r>
          </w:p>
        </w:tc>
      </w:tr>
    </w:tbl>
    <w:p>
      <w:pPr/>
    </w:p>
    <w:p>
      <w:pPr>
        <w:pStyle w:val="Normal(Web)"/>
      </w:pPr>
      <w:r>
        <w:t>定价理由：</w:t>
      </w:r>
    </w:p>
    <w:p>
      <w:pPr/>
      <w:r>
        <w:t>深度策略模拟类游戏的核心玩家对价格敏感度较低，更看重游戏深度和 replayability</w:t>
      </w:r>
    </w:p>
    <w:p>
      <w:pPr/>
      <w:r>
        <w:t>参考同类游戏：《文明VI》（￥199）、《足球经理》（￥199）、《Cities: Skylines》（￥108）</w:t>
      </w:r>
    </w:p>
    <w:p>
      <w:pPr/>
      <w:r>
        <w:t>Early Access定价低于正式版，激励早期玩家参与测试和社区建设</w:t>
      </w:r>
    </w:p>
    <w:p>
      <w:pPr>
        <w:pStyle w:val="Heading3"/>
      </w:pPr>
      <w:r>
        <w:t>37.2 试玩版策略</w:t>
      </w:r>
    </w:p>
    <w:p>
      <w:pPr>
        <w:pStyle w:val="Normal(Web)"/>
      </w:pPr>
      <w:r>
        <w:t>提供免费试玩版（Demo），包含：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游戏时长</w:t>
            </w:r>
          </w:p>
        </w:tc>
        <w:tc>
          <w:tcPr>
            <w:tcW w:type="dxa" w:w="4320"/>
          </w:tcPr>
          <w:p>
            <w:r>
              <w:t>3个财年（完整见习期）</w:t>
            </w:r>
          </w:p>
        </w:tc>
      </w:tr>
      <w:tr>
        <w:tc>
          <w:tcPr>
            <w:tcW w:type="dxa" w:w="4320"/>
          </w:tcPr>
          <w:p>
            <w:r>
              <w:t>可用功能</w:t>
            </w:r>
          </w:p>
        </w:tc>
        <w:tc>
          <w:tcPr>
            <w:tcW w:type="dxa" w:w="4320"/>
          </w:tcPr>
          <w:p>
            <w:r>
              <w:t>运营部（基础航班环）、市场部（基础定价）</w:t>
            </w:r>
          </w:p>
        </w:tc>
      </w:tr>
      <w:tr>
        <w:tc>
          <w:tcPr>
            <w:tcW w:type="dxa" w:w="4320"/>
          </w:tcPr>
          <w:p>
            <w:r>
              <w:t>不可用功能</w:t>
            </w:r>
          </w:p>
        </w:tc>
        <w:tc>
          <w:tcPr>
            <w:tcW w:type="dxa" w:w="4320"/>
          </w:tcPr>
          <w:p>
            <w:r>
              <w:t>董事会、完整七部门、宏观经济、竞对系统</w:t>
            </w:r>
          </w:p>
        </w:tc>
      </w:tr>
      <w:tr>
        <w:tc>
          <w:tcPr>
            <w:tcW w:type="dxa" w:w="4320"/>
          </w:tcPr>
          <w:p>
            <w:r>
              <w:t>存档继承</w:t>
            </w:r>
          </w:p>
        </w:tc>
        <w:tc>
          <w:tcPr>
            <w:tcW w:type="dxa" w:w="4320"/>
          </w:tcPr>
          <w:p>
            <w:r>
              <w:t>试玩版存档可继承至正式版（仅限前3财年数据）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Steam可下载Demo + 网页版试玩（限时）</w:t>
            </w:r>
          </w:p>
        </w:tc>
      </w:tr>
    </w:tbl>
    <w:p>
      <w:pPr/>
    </w:p>
    <w:p>
      <w:pPr>
        <w:pStyle w:val="Normal(Web)"/>
      </w:pPr>
      <w:r>
        <w:t>试玩版目的：</w:t>
      </w:r>
    </w:p>
    <w:p>
      <w:pPr/>
      <w:r>
        <w:t>降低玩家的尝试门槛（模拟经营类游戏需要“上手才能理解魅力”）</w:t>
      </w:r>
    </w:p>
    <w:p>
      <w:pPr/>
      <w:r>
        <w:t>展示游戏的核心循环和视觉风格</w:t>
      </w:r>
    </w:p>
    <w:p>
      <w:pPr/>
      <w:r>
        <w:t>通过前3财年的完整体验，让玩家产生“继续玩下去”的冲动</w:t>
      </w:r>
    </w:p>
    <w:p>
      <w:pPr>
        <w:pStyle w:val="Heading3"/>
      </w:pPr>
      <w:r>
        <w:t>37.3 付费DLC定价策略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DLC类型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定价（人民币）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定价（美元）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内容体量</w:t>
            </w:r>
          </w:p>
        </w:tc>
      </w:tr>
      <w:tr>
        <w:tc>
          <w:tcPr>
            <w:tcW w:type="dxa" w:w="2160"/>
          </w:tcPr>
          <w:p>
            <w:r>
              <w:t>小型内容包（角色/事件）</w:t>
            </w:r>
          </w:p>
        </w:tc>
        <w:tc>
          <w:tcPr>
            <w:tcW w:type="dxa" w:w="2160"/>
          </w:tcPr>
          <w:p>
            <w:r>
              <w:t>￥28~38</w:t>
            </w:r>
          </w:p>
        </w:tc>
        <w:tc>
          <w:tcPr>
            <w:tcW w:type="dxa" w:w="2160"/>
          </w:tcPr>
          <w:p>
            <w:r>
              <w:t>$4.99~5.99</w:t>
            </w:r>
          </w:p>
        </w:tc>
        <w:tc>
          <w:tcPr>
            <w:tcW w:type="dxa" w:w="2160"/>
          </w:tcPr>
          <w:p>
            <w:r>
              <w:t>新增5~10个角色或20个事件</w:t>
            </w:r>
          </w:p>
        </w:tc>
      </w:tr>
      <w:tr>
        <w:tc>
          <w:tcPr>
            <w:tcW w:type="dxa" w:w="2160"/>
          </w:tcPr>
          <w:p>
            <w:r>
              <w:t>中型扩展包</w:t>
            </w:r>
          </w:p>
        </w:tc>
        <w:tc>
          <w:tcPr>
            <w:tcW w:type="dxa" w:w="2160"/>
          </w:tcPr>
          <w:p>
            <w:r>
              <w:t>￥58~78</w:t>
            </w:r>
          </w:p>
        </w:tc>
        <w:tc>
          <w:tcPr>
            <w:tcW w:type="dxa" w:w="2160"/>
          </w:tcPr>
          <w:p>
            <w:r>
              <w:t>$9.99~12.99</w:t>
            </w:r>
          </w:p>
        </w:tc>
        <w:tc>
          <w:tcPr>
            <w:tcW w:type="dxa" w:w="2160"/>
          </w:tcPr>
          <w:p>
            <w:r>
              <w:t>新增1个核心系统 + 相关内容</w:t>
            </w:r>
          </w:p>
        </w:tc>
      </w:tr>
      <w:tr>
        <w:tc>
          <w:tcPr>
            <w:tcW w:type="dxa" w:w="2160"/>
          </w:tcPr>
          <w:p>
            <w:r>
              <w:t>大型资料片</w:t>
            </w:r>
          </w:p>
        </w:tc>
        <w:tc>
          <w:tcPr>
            <w:tcW w:type="dxa" w:w="2160"/>
          </w:tcPr>
          <w:p>
            <w:r>
              <w:t>￥98~128</w:t>
            </w:r>
          </w:p>
        </w:tc>
        <w:tc>
          <w:tcPr>
            <w:tcW w:type="dxa" w:w="2160"/>
          </w:tcPr>
          <w:p>
            <w:r>
              <w:t>$14.99~19.99</w:t>
            </w:r>
          </w:p>
        </w:tc>
        <w:tc>
          <w:tcPr>
            <w:tcW w:type="dxa" w:w="2160"/>
          </w:tcPr>
          <w:p>
            <w:r>
              <w:t>新增玩法模式 + 大量内容</w:t>
            </w:r>
          </w:p>
        </w:tc>
      </w:tr>
    </w:tbl>
    <w:p>
      <w:pPr/>
    </w:p>
    <w:p>
      <w:pPr>
        <w:pStyle w:val="Heading3"/>
      </w:pPr>
      <w:r>
        <w:t>37.4 收入来源矩阵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收入来源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占比预期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主游戏销售（买断）</w:t>
            </w:r>
          </w:p>
        </w:tc>
        <w:tc>
          <w:tcPr>
            <w:tcW w:type="dxa" w:w="2880"/>
          </w:tcPr>
          <w:p>
            <w:r>
              <w:t>50%~60%</w:t>
            </w:r>
          </w:p>
        </w:tc>
        <w:tc>
          <w:tcPr>
            <w:tcW w:type="dxa" w:w="2880"/>
          </w:tcPr>
          <w:p>
            <w:r>
              <w:t>首发期和促销期的核心收入</w:t>
            </w:r>
          </w:p>
        </w:tc>
      </w:tr>
      <w:tr>
        <w:tc>
          <w:tcPr>
            <w:tcW w:type="dxa" w:w="2880"/>
          </w:tcPr>
          <w:p>
            <w:r>
              <w:t>付费DLC销售</w:t>
            </w:r>
          </w:p>
        </w:tc>
        <w:tc>
          <w:tcPr>
            <w:tcW w:type="dxa" w:w="2880"/>
          </w:tcPr>
          <w:p>
            <w:r>
              <w:t>25%~35%</w:t>
            </w:r>
          </w:p>
        </w:tc>
        <w:tc>
          <w:tcPr>
            <w:tcW w:type="dxa" w:w="2880"/>
          </w:tcPr>
          <w:p>
            <w:r>
              <w:t>长线收入主力，每12~18个月发布一个大型DLC</w:t>
            </w:r>
          </w:p>
        </w:tc>
      </w:tr>
      <w:tr>
        <w:tc>
          <w:tcPr>
            <w:tcW w:type="dxa" w:w="2880"/>
          </w:tcPr>
          <w:p>
            <w:r>
              <w:t>品牌合作/授权</w:t>
            </w:r>
          </w:p>
        </w:tc>
        <w:tc>
          <w:tcPr>
            <w:tcW w:type="dxa" w:w="2880"/>
          </w:tcPr>
          <w:p>
            <w:r>
              <w:t>5%~10%</w:t>
            </w:r>
          </w:p>
        </w:tc>
        <w:tc>
          <w:tcPr>
            <w:tcW w:type="dxa" w:w="2880"/>
          </w:tcPr>
          <w:p>
            <w:r>
              <w:t>与真实航司、机场、飞机制造商的品牌授权合作</w:t>
            </w:r>
          </w:p>
        </w:tc>
      </w:tr>
      <w:tr>
        <w:tc>
          <w:tcPr>
            <w:tcW w:type="dxa" w:w="2880"/>
          </w:tcPr>
          <w:p>
            <w:r>
              <w:t>周边商品</w:t>
            </w:r>
          </w:p>
        </w:tc>
        <w:tc>
          <w:tcPr>
            <w:tcW w:type="dxa" w:w="2880"/>
          </w:tcPr>
          <w:p>
            <w:r>
              <w:t>2%~5%</w:t>
            </w:r>
          </w:p>
        </w:tc>
        <w:tc>
          <w:tcPr>
            <w:tcW w:type="dxa" w:w="2880"/>
          </w:tcPr>
          <w:p>
            <w:r>
              <w:t>数字艺术集、原声带、实体周边</w:t>
            </w:r>
          </w:p>
        </w:tc>
      </w:tr>
    </w:tbl>
    <w:p>
      <w:pPr/>
    </w:p>
    <w:p>
      <w:pPr/>
      <w:r>
        <w:t>💡 设计要点： 不采用“免费+内购”模式，因为深度策略模拟游戏的核心玩家群体普遍反感Pay-to-Win机制。买断制确保了“内容体验”的完整性，与游戏“责任模拟”的设计哲学一致。</w:t>
      </w:r>
    </w:p>
    <w:p>
      <w:pPr>
        <w:pStyle w:val="Heading2"/>
      </w:pPr>
      <w:r>
        <w:t>第38章 · 数据分析与遥测</w:t>
      </w:r>
    </w:p>
    <w:p>
      <w:pPr>
        <w:pStyle w:val="Normal(Web)"/>
      </w:pPr>
      <w:r>
        <w:t>设计哲学：数据是游戏的“脉搏”。通过系统化的玩家行为数据收集和分析，团队可以做出数据驱动的决策，持续优化游戏平衡性、玩家体验和盈利能力。</w:t>
      </w:r>
    </w:p>
    <w:p>
      <w:pPr>
        <w:pStyle w:val="Heading3"/>
      </w:pPr>
      <w:r>
        <w:t>38.1 数据收集架构</w:t>
      </w:r>
    </w:p>
    <w:p>
      <w:pPr>
        <w:pStyle w:val="Normal(Web)"/>
      </w:pPr>
      <w:r>
        <w:t>技术方案：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事件追踪SDK</w:t>
            </w:r>
          </w:p>
        </w:tc>
        <w:tc>
          <w:tcPr>
            <w:tcW w:type="dxa" w:w="2880"/>
          </w:tcPr>
          <w:p>
            <w:r>
              <w:t>Unity Analytics / PlayFab</w:t>
            </w:r>
          </w:p>
        </w:tc>
        <w:tc>
          <w:tcPr>
            <w:tcW w:type="dxa" w:w="2880"/>
          </w:tcPr>
          <w:p>
            <w:r>
              <w:t>客户端事件采集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PostgreSQL（云端）</w:t>
            </w:r>
          </w:p>
        </w:tc>
        <w:tc>
          <w:tcPr>
            <w:tcW w:type="dxa" w:w="2880"/>
          </w:tcPr>
          <w:p>
            <w:r>
              <w:t>玩家行为数据持久化</w:t>
            </w:r>
          </w:p>
        </w:tc>
      </w:tr>
      <w:tr>
        <w:tc>
          <w:tcPr>
            <w:tcW w:type="dxa" w:w="2880"/>
          </w:tcPr>
          <w:p>
            <w:r>
              <w:t>实时分析</w:t>
            </w:r>
          </w:p>
        </w:tc>
        <w:tc>
          <w:tcPr>
            <w:tcW w:type="dxa" w:w="2880"/>
          </w:tcPr>
          <w:p>
            <w:r>
              <w:t>自建Dashboard / Unity Analytics</w:t>
            </w:r>
          </w:p>
        </w:tc>
        <w:tc>
          <w:tcPr>
            <w:tcW w:type="dxa" w:w="2880"/>
          </w:tcPr>
          <w:p>
            <w:r>
              <w:t>运营监控与实时看板</w:t>
            </w:r>
          </w:p>
        </w:tc>
      </w:tr>
      <w:tr>
        <w:tc>
          <w:tcPr>
            <w:tcW w:type="dxa" w:w="2880"/>
          </w:tcPr>
          <w:p>
            <w:r>
              <w:t>深度分析</w:t>
            </w:r>
          </w:p>
        </w:tc>
        <w:tc>
          <w:tcPr>
            <w:tcW w:type="dxa" w:w="2880"/>
          </w:tcPr>
          <w:p>
            <w:r>
              <w:t>数据仓库 + BI工具</w:t>
            </w:r>
          </w:p>
        </w:tc>
        <w:tc>
          <w:tcPr>
            <w:tcW w:type="dxa" w:w="2880"/>
          </w:tcPr>
          <w:p>
            <w:r>
              <w:t>长期趋势分析与平衡性调优</w:t>
            </w:r>
          </w:p>
        </w:tc>
      </w:tr>
    </w:tbl>
    <w:p>
      <w:pPr/>
    </w:p>
    <w:p>
      <w:pPr>
        <w:pStyle w:val="Normal(Web)"/>
      </w:pPr>
      <w:r>
        <w:t>数据采集原则：</w:t>
      </w:r>
    </w:p>
    <w:p>
      <w:pPr/>
      <w:r>
        <w:t>匿名化：所有玩家数据脱敏处理，不采集个人身份信息</w:t>
      </w:r>
    </w:p>
    <w:p>
      <w:pPr/>
      <w:r>
        <w:t>透明化：在游戏设置中明确告知数据采集范围，提供“退出”选项</w:t>
      </w:r>
    </w:p>
    <w:p>
      <w:pPr/>
      <w:r>
        <w:t>合规性：遵循GDPR、CCPA等隐私保护法规</w:t>
      </w:r>
    </w:p>
    <w:p>
      <w:pPr>
        <w:pStyle w:val="Heading3"/>
      </w:pPr>
      <w:r>
        <w:t>38.2 核心数据指标（KPI Dashboard）</w:t>
      </w:r>
    </w:p>
    <w:p>
      <w:pPr>
        <w:pStyle w:val="Normal(Web)"/>
      </w:pPr>
      <w:r>
        <w:t>玩家行为指标：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采集方式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留存</w:t>
            </w:r>
          </w:p>
        </w:tc>
        <w:tc>
          <w:tcPr>
            <w:tcW w:type="dxa" w:w="2160"/>
          </w:tcPr>
          <w:p>
            <w:r>
              <w:t>Day 1 / Day 7 / Day 30 留存率</w:t>
            </w:r>
          </w:p>
        </w:tc>
        <w:tc>
          <w:tcPr>
            <w:tcW w:type="dxa" w:w="2160"/>
          </w:tcPr>
          <w:p>
            <w:r>
              <w:t>每日活跃玩家统计</w:t>
            </w:r>
          </w:p>
        </w:tc>
        <w:tc>
          <w:tcPr>
            <w:tcW w:type="dxa" w:w="2160"/>
          </w:tcPr>
          <w:p>
            <w:r>
              <w:t>评估新手引导和长期吸引力</w:t>
            </w:r>
          </w:p>
        </w:tc>
      </w:tr>
      <w:tr>
        <w:tc>
          <w:tcPr>
            <w:tcW w:type="dxa" w:w="2160"/>
          </w:tcPr>
          <w:p>
            <w:r>
              <w:t>参与度</w:t>
            </w:r>
          </w:p>
        </w:tc>
        <w:tc>
          <w:tcPr>
            <w:tcW w:type="dxa" w:w="2160"/>
          </w:tcPr>
          <w:p>
            <w:r>
              <w:t>平均游戏时长、每日打开次数</w:t>
            </w:r>
          </w:p>
        </w:tc>
        <w:tc>
          <w:tcPr>
            <w:tcW w:type="dxa" w:w="2160"/>
          </w:tcPr>
          <w:p>
            <w:r>
              <w:t>会话事件</w:t>
            </w:r>
          </w:p>
        </w:tc>
        <w:tc>
          <w:tcPr>
            <w:tcW w:type="dxa" w:w="2160"/>
          </w:tcPr>
          <w:p>
            <w:r>
              <w:t>评估内容深度和粘性</w:t>
            </w:r>
          </w:p>
        </w:tc>
      </w:tr>
      <w:tr>
        <w:tc>
          <w:tcPr>
            <w:tcW w:type="dxa" w:w="2160"/>
          </w:tcPr>
          <w:p>
            <w:r>
              <w:t>进度</w:t>
            </w:r>
          </w:p>
        </w:tc>
        <w:tc>
          <w:tcPr>
            <w:tcW w:type="dxa" w:w="2160"/>
          </w:tcPr>
          <w:p>
            <w:r>
              <w:t>平均达到的财年数、退休率</w:t>
            </w:r>
          </w:p>
        </w:tc>
        <w:tc>
          <w:tcPr>
            <w:tcW w:type="dxa" w:w="2160"/>
          </w:tcPr>
          <w:p>
            <w:r>
              <w:t>游戏进度事件</w:t>
            </w:r>
          </w:p>
        </w:tc>
        <w:tc>
          <w:tcPr>
            <w:tcW w:type="dxa" w:w="2160"/>
          </w:tcPr>
          <w:p>
            <w:r>
              <w:t>评估难度曲线和终局体验</w:t>
            </w:r>
          </w:p>
        </w:tc>
      </w:tr>
      <w:tr>
        <w:tc>
          <w:tcPr>
            <w:tcW w:type="dxa" w:w="2160"/>
          </w:tcPr>
          <w:p>
            <w:r>
              <w:t>流失</w:t>
            </w:r>
          </w:p>
        </w:tc>
        <w:tc>
          <w:tcPr>
            <w:tcW w:type="dxa" w:w="2160"/>
          </w:tcPr>
          <w:p>
            <w:r>
              <w:t>流失节点分析（哪个财年/哪个功能）</w:t>
            </w:r>
          </w:p>
        </w:tc>
        <w:tc>
          <w:tcPr>
            <w:tcW w:type="dxa" w:w="2160"/>
          </w:tcPr>
          <w:p>
            <w:r>
              <w:t>漏斗分析</w:t>
            </w:r>
          </w:p>
        </w:tc>
        <w:tc>
          <w:tcPr>
            <w:tcW w:type="dxa" w:w="2160"/>
          </w:tcPr>
          <w:p>
            <w:r>
              <w:t>定位玩家流失的关键原因</w:t>
            </w:r>
          </w:p>
        </w:tc>
      </w:tr>
      <w:tr>
        <w:tc>
          <w:tcPr>
            <w:tcW w:type="dxa" w:w="2160"/>
          </w:tcPr>
          <w:p>
            <w:r>
              <w:t>付费</w:t>
            </w:r>
          </w:p>
        </w:tc>
        <w:tc>
          <w:tcPr>
            <w:tcW w:type="dxa" w:w="2160"/>
          </w:tcPr>
          <w:p>
            <w:r>
              <w:t>付费转化率、ARPU、ARPPU</w:t>
            </w:r>
          </w:p>
        </w:tc>
        <w:tc>
          <w:tcPr>
            <w:tcW w:type="dxa" w:w="2160"/>
          </w:tcPr>
          <w:p>
            <w:r>
              <w:t>购买事件</w:t>
            </w:r>
          </w:p>
        </w:tc>
        <w:tc>
          <w:tcPr>
            <w:tcW w:type="dxa" w:w="2160"/>
          </w:tcPr>
          <w:p>
            <w:r>
              <w:t>评估定价策略和DLC吸引力</w:t>
            </w:r>
          </w:p>
        </w:tc>
      </w:tr>
    </w:tbl>
    <w:p>
      <w:pPr/>
    </w:p>
    <w:p>
      <w:pPr>
        <w:pStyle w:val="Normal(Web)"/>
      </w:pPr>
      <w:r>
        <w:t>游戏内行为指标：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部门热度</w:t>
            </w:r>
          </w:p>
        </w:tc>
        <w:tc>
          <w:tcPr>
            <w:tcW w:type="dxa" w:w="2880"/>
          </w:tcPr>
          <w:p>
            <w:r>
              <w:t>各部门界面访问频率和时长</w:t>
            </w:r>
          </w:p>
        </w:tc>
        <w:tc>
          <w:tcPr>
            <w:tcW w:type="dxa" w:w="2880"/>
          </w:tcPr>
          <w:p>
            <w:r>
              <w:t>评估哪些系统最吸引玩家，哪些需要优化</w:t>
            </w:r>
          </w:p>
        </w:tc>
      </w:tr>
      <w:tr>
        <w:tc>
          <w:tcPr>
            <w:tcW w:type="dxa" w:w="2880"/>
          </w:tcPr>
          <w:p>
            <w:r>
              <w:t>决策分析</w:t>
            </w:r>
          </w:p>
        </w:tc>
        <w:tc>
          <w:tcPr>
            <w:tcW w:type="dxa" w:w="2880"/>
          </w:tcPr>
          <w:p>
            <w:r>
              <w:t>玩家在关键事件中的选择分布</w:t>
            </w:r>
          </w:p>
        </w:tc>
        <w:tc>
          <w:tcPr>
            <w:tcW w:type="dxa" w:w="2880"/>
          </w:tcPr>
          <w:p>
            <w:r>
              <w:t>评估事件设计的平衡性，发现“一边倒”的选择</w:t>
            </w:r>
          </w:p>
        </w:tc>
      </w:tr>
      <w:tr>
        <w:tc>
          <w:tcPr>
            <w:tcW w:type="dxa" w:w="2880"/>
          </w:tcPr>
          <w:p>
            <w:r>
              <w:t>难度感知</w:t>
            </w:r>
          </w:p>
        </w:tc>
        <w:tc>
          <w:tcPr>
            <w:tcW w:type="dxa" w:w="2880"/>
          </w:tcPr>
          <w:p>
            <w:r>
              <w:t>董事会续聘成功率、目标完成率分布</w:t>
            </w:r>
          </w:p>
        </w:tc>
        <w:tc>
          <w:tcPr>
            <w:tcW w:type="dxa" w:w="2880"/>
          </w:tcPr>
          <w:p>
            <w:r>
              <w:t>评估难度曲线是否合理</w:t>
            </w:r>
          </w:p>
        </w:tc>
      </w:tr>
      <w:tr>
        <w:tc>
          <w:tcPr>
            <w:tcW w:type="dxa" w:w="2880"/>
          </w:tcPr>
          <w:p>
            <w:r>
              <w:t>经济健康度</w:t>
            </w:r>
          </w:p>
        </w:tc>
        <w:tc>
          <w:tcPr>
            <w:tcW w:type="dxa" w:w="2880"/>
          </w:tcPr>
          <w:p>
            <w:r>
              <w:t>玩家平均现金跑道、破产率</w:t>
            </w:r>
          </w:p>
        </w:tc>
        <w:tc>
          <w:tcPr>
            <w:tcW w:type="dxa" w:w="2880"/>
          </w:tcPr>
          <w:p>
            <w:r>
              <w:t>评估经济系统的平衡性</w:t>
            </w:r>
          </w:p>
        </w:tc>
      </w:tr>
      <w:tr>
        <w:tc>
          <w:tcPr>
            <w:tcW w:type="dxa" w:w="2880"/>
          </w:tcPr>
          <w:p>
            <w:r>
              <w:t>AI交互</w:t>
            </w:r>
          </w:p>
        </w:tc>
        <w:tc>
          <w:tcPr>
            <w:tcW w:type="dxa" w:w="2880"/>
          </w:tcPr>
          <w:p>
            <w:r>
              <w:t>玩家与AI的竞合行为（价格战/合作/无视）</w:t>
            </w:r>
          </w:p>
        </w:tc>
        <w:tc>
          <w:tcPr>
            <w:tcW w:type="dxa" w:w="2880"/>
          </w:tcPr>
          <w:p>
            <w:r>
              <w:t>评估AI系统的挑战性和趣味性</w:t>
            </w:r>
          </w:p>
        </w:tc>
      </w:tr>
      <w:tr>
        <w:tc>
          <w:tcPr>
            <w:tcW w:type="dxa" w:w="2880"/>
          </w:tcPr>
          <w:p>
            <w:r>
              <w:t>Mod使用</w:t>
            </w:r>
          </w:p>
        </w:tc>
        <w:tc>
          <w:tcPr>
            <w:tcW w:type="dxa" w:w="2880"/>
          </w:tcPr>
          <w:p>
            <w:r>
              <w:t>Mod订阅率、最受欢迎的Mod类型</w:t>
            </w:r>
          </w:p>
        </w:tc>
        <w:tc>
          <w:tcPr>
            <w:tcW w:type="dxa" w:w="2880"/>
          </w:tcPr>
          <w:p>
            <w:r>
              <w:t>指导官方Mod支持和内容方向</w:t>
            </w:r>
          </w:p>
        </w:tc>
      </w:tr>
    </w:tbl>
    <w:p>
      <w:pPr/>
    </w:p>
    <w:p>
      <w:pPr>
        <w:pStyle w:val="Heading3"/>
      </w:pPr>
      <w:r>
        <w:t>38.3 平衡性分析工具</w:t>
      </w:r>
    </w:p>
    <w:p>
      <w:pPr>
        <w:pStyle w:val="Normal(Web)"/>
      </w:pPr>
      <w:r>
        <w:t>目的： 在游戏上线后持续监控和优化数值平衡。</w:t>
      </w:r>
    </w:p>
    <w:p>
      <w:pPr>
        <w:pStyle w:val="Normal(Web)"/>
      </w:pPr>
      <w:r>
        <w:t>核心分析看板：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看板名称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监控内容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更新频率</w:t>
            </w:r>
          </w:p>
        </w:tc>
      </w:tr>
      <w:tr>
        <w:tc>
          <w:tcPr>
            <w:tcW w:type="dxa" w:w="2880"/>
          </w:tcPr>
          <w:p>
            <w:r>
              <w:t>难度曲线热力图</w:t>
            </w:r>
          </w:p>
        </w:tc>
        <w:tc>
          <w:tcPr>
            <w:tcW w:type="dxa" w:w="2880"/>
          </w:tcPr>
          <w:p>
            <w:r>
              <w:t>各财年玩家续聘成功率的分布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目标完成率排行</w:t>
            </w:r>
          </w:p>
        </w:tc>
        <w:tc>
          <w:tcPr>
            <w:tcW w:type="dxa" w:w="2880"/>
          </w:tcPr>
          <w:p>
            <w:r>
              <w:t>T-01~T-23各目标的完成率统计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  <w:tr>
        <w:tc>
          <w:tcPr>
            <w:tcW w:type="dxa" w:w="2880"/>
          </w:tcPr>
          <w:p>
            <w:r>
              <w:t>角色使用率</w:t>
            </w:r>
          </w:p>
        </w:tc>
        <w:tc>
          <w:tcPr>
            <w:tcW w:type="dxa" w:w="2880"/>
          </w:tcPr>
          <w:p>
            <w:r>
              <w:t>17名董事会角色、70名管理团队候选人的被选用频率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  <w:tr>
        <w:tc>
          <w:tcPr>
            <w:tcW w:type="dxa" w:w="2880"/>
          </w:tcPr>
          <w:p>
            <w:r>
              <w:t>化学组合触发率</w:t>
            </w:r>
          </w:p>
        </w:tc>
        <w:tc>
          <w:tcPr>
            <w:tcW w:type="dxa" w:w="2880"/>
          </w:tcPr>
          <w:p>
            <w:r>
              <w:t>B-01~B-23各组合的实际触发频率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  <w:tr>
        <w:tc>
          <w:tcPr>
            <w:tcW w:type="dxa" w:w="2880"/>
          </w:tcPr>
          <w:p>
            <w:r>
              <w:t>事件触发分布</w:t>
            </w:r>
          </w:p>
        </w:tc>
        <w:tc>
          <w:tcPr>
            <w:tcW w:type="dxa" w:w="2880"/>
          </w:tcPr>
          <w:p>
            <w:r>
              <w:t>各类事件的触发频率和玩家选择分布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  <w:tr>
        <w:tc>
          <w:tcPr>
            <w:tcW w:type="dxa" w:w="2880"/>
          </w:tcPr>
          <w:p>
            <w:r>
              <w:t>AI胜率</w:t>
            </w:r>
          </w:p>
        </w:tc>
        <w:tc>
          <w:tcPr>
            <w:tcW w:type="dxa" w:w="2880"/>
          </w:tcPr>
          <w:p>
            <w:r>
              <w:t>玩家 vs AI的市场份额变化趋势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  <w:tr>
        <w:tc>
          <w:tcPr>
            <w:tcW w:type="dxa" w:w="2880"/>
          </w:tcPr>
          <w:p>
            <w:r>
              <w:t>经济指标分布</w:t>
            </w:r>
          </w:p>
        </w:tc>
        <w:tc>
          <w:tcPr>
            <w:tcW w:type="dxa" w:w="2880"/>
          </w:tcPr>
          <w:p>
            <w:r>
              <w:t>玩家平均现金跑道、负债率、利润率的分布</w:t>
            </w:r>
          </w:p>
        </w:tc>
        <w:tc>
          <w:tcPr>
            <w:tcW w:type="dxa" w:w="2880"/>
          </w:tcPr>
          <w:p>
            <w:r>
              <w:t>每月</w:t>
            </w:r>
          </w:p>
        </w:tc>
      </w:tr>
    </w:tbl>
    <w:p>
      <w:pPr/>
    </w:p>
    <w:p>
      <w:pPr>
        <w:pStyle w:val="Normal(Web)"/>
      </w:pPr>
      <w:r>
        <w:t>平衡性调优流程：</w:t>
      </w:r>
    </w:p>
    <w:p>
      <w:pPr/>
      <w:r>
        <w:t>数据收集：持续采集上述指标</w:t>
      </w:r>
    </w:p>
    <w:p>
      <w:pPr/>
      <w:r>
        <w:t>异常识别：发现完成率过低（&lt;20%）或过高（&gt;80%）的目标/事件</w:t>
      </w:r>
    </w:p>
    <w:p>
      <w:pPr/>
      <w:r>
        <w:t>根因分析：定位是数值问题、机制问题还是玩家认知问题</w:t>
      </w:r>
    </w:p>
    <w:p>
      <w:pPr/>
      <w:r>
        <w:t>方案设计：提出调优方案（数值微调 / 机制优化 / UI改进）</w:t>
      </w:r>
    </w:p>
    <w:p>
      <w:pPr/>
      <w:r>
        <w:t>A/B测试验证：在小范围玩家中验证调优效果</w:t>
      </w:r>
    </w:p>
    <w:p>
      <w:pPr/>
      <w:r>
        <w:t>全量推送：通过Patch推送给所有玩家</w:t>
      </w:r>
    </w:p>
    <w:p>
      <w:pPr>
        <w:pStyle w:val="Heading3"/>
      </w:pPr>
      <w:r>
        <w:t>38.4 A/B测试框架</w:t>
      </w:r>
    </w:p>
    <w:p>
      <w:pPr>
        <w:pStyle w:val="Normal(Web)"/>
      </w:pPr>
      <w:r>
        <w:t>目的： 在不发布新版本的情况下，测试不同设计方案的效果。</w:t>
      </w:r>
    </w:p>
    <w:p>
      <w:pPr>
        <w:pStyle w:val="Normal(Web)"/>
      </w:pPr>
      <w:r>
        <w:t>可进行A/B测试的内容：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可测试内容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技术实现</w:t>
            </w:r>
          </w:p>
        </w:tc>
      </w:tr>
      <w:tr>
        <w:tc>
          <w:tcPr>
            <w:tcW w:type="dxa" w:w="2880"/>
          </w:tcPr>
          <w:p>
            <w:r>
              <w:t>数值调优</w:t>
            </w:r>
          </w:p>
        </w:tc>
        <w:tc>
          <w:tcPr>
            <w:tcW w:type="dxa" w:w="2880"/>
          </w:tcPr>
          <w:p>
            <w:r>
              <w:t>飞机价格、燃油成本、票价弹性系数</w:t>
            </w:r>
          </w:p>
        </w:tc>
        <w:tc>
          <w:tcPr>
            <w:tcW w:type="dxa" w:w="2880"/>
          </w:tcPr>
          <w:p>
            <w:r>
              <w:t>Remote Config</w:t>
            </w:r>
          </w:p>
        </w:tc>
      </w:tr>
      <w:tr>
        <w:tc>
          <w:tcPr>
            <w:tcW w:type="dxa" w:w="2880"/>
          </w:tcPr>
          <w:p>
            <w:r>
              <w:t>UI/UX</w:t>
            </w:r>
          </w:p>
        </w:tc>
        <w:tc>
          <w:tcPr>
            <w:tcW w:type="dxa" w:w="2880"/>
          </w:tcPr>
          <w:p>
            <w:r>
              <w:t>按钮位置、配色方案、信息层级</w:t>
            </w:r>
          </w:p>
        </w:tc>
        <w:tc>
          <w:tcPr>
            <w:tcW w:type="dxa" w:w="2880"/>
          </w:tcPr>
          <w:p>
            <w:r>
              <w:t>客户端配置</w:t>
            </w:r>
          </w:p>
        </w:tc>
      </w:tr>
      <w:tr>
        <w:tc>
          <w:tcPr>
            <w:tcW w:type="dxa" w:w="2880"/>
          </w:tcPr>
          <w:p>
            <w:r>
              <w:t>事件设计</w:t>
            </w:r>
          </w:p>
        </w:tc>
        <w:tc>
          <w:tcPr>
            <w:tcW w:type="dxa" w:w="2880"/>
          </w:tcPr>
          <w:p>
            <w:r>
              <w:t>不同的事件选项和后果</w:t>
            </w:r>
          </w:p>
        </w:tc>
        <w:tc>
          <w:tcPr>
            <w:tcW w:type="dxa" w:w="2880"/>
          </w:tcPr>
          <w:p>
            <w:r>
              <w:t>事件引擎配置</w:t>
            </w:r>
          </w:p>
        </w:tc>
      </w:tr>
      <w:tr>
        <w:tc>
          <w:tcPr>
            <w:tcW w:type="dxa" w:w="2880"/>
          </w:tcPr>
          <w:p>
            <w:r>
              <w:t>AI行为</w:t>
            </w:r>
          </w:p>
        </w:tc>
        <w:tc>
          <w:tcPr>
            <w:tcW w:type="dxa" w:w="2880"/>
          </w:tcPr>
          <w:p>
            <w:r>
              <w:t>AI的侵略性、价格敏感度</w:t>
            </w:r>
          </w:p>
        </w:tc>
        <w:tc>
          <w:tcPr>
            <w:tcW w:type="dxa" w:w="2880"/>
          </w:tcPr>
          <w:p>
            <w:r>
              <w:t>AI参数配置</w:t>
            </w:r>
          </w:p>
        </w:tc>
      </w:tr>
      <w:tr>
        <w:tc>
          <w:tcPr>
            <w:tcW w:type="dxa" w:w="2880"/>
          </w:tcPr>
          <w:p>
            <w:r>
              <w:t>新手引导</w:t>
            </w:r>
          </w:p>
        </w:tc>
        <w:tc>
          <w:tcPr>
            <w:tcW w:type="dxa" w:w="2880"/>
          </w:tcPr>
          <w:p>
            <w:r>
              <w:t>不同的引导流程和教程内容</w:t>
            </w:r>
          </w:p>
        </w:tc>
        <w:tc>
          <w:tcPr>
            <w:tcW w:type="dxa" w:w="2880"/>
          </w:tcPr>
          <w:p>
            <w:r>
              <w:t>引导系统配置</w:t>
            </w:r>
          </w:p>
        </w:tc>
      </w:tr>
      <w:tr>
        <w:tc>
          <w:tcPr>
            <w:tcW w:type="dxa" w:w="2880"/>
          </w:tcPr>
          <w:p>
            <w:r>
              <w:t>奖励设计</w:t>
            </w:r>
          </w:p>
        </w:tc>
        <w:tc>
          <w:tcPr>
            <w:tcW w:type="dxa" w:w="2880"/>
          </w:tcPr>
          <w:p>
            <w:r>
              <w:t>不同的目标奖励数值</w:t>
            </w:r>
          </w:p>
        </w:tc>
        <w:tc>
          <w:tcPr>
            <w:tcW w:type="dxa" w:w="2880"/>
          </w:tcPr>
          <w:p>
            <w:r>
              <w:t>目标配置</w:t>
            </w:r>
          </w:p>
        </w:tc>
      </w:tr>
    </w:tbl>
    <w:p>
      <w:pPr/>
    </w:p>
    <w:p>
      <w:pPr>
        <w:pStyle w:val="Normal(Web)"/>
      </w:pPr>
      <w:r>
        <w:t>A/B测试流程：</w:t>
      </w:r>
    </w:p>
    <w:p>
      <w:pPr/>
      <w:r>
        <w:t>假设提出：例如“降低新手期目标难度可提升7日留存率”</w:t>
      </w:r>
    </w:p>
    <w:p>
      <w:pPr/>
      <w:r>
        <w:t>实验设计：对照组（现行方案）vs 实验组（新方案），各分配5%~10%玩家</w:t>
      </w:r>
    </w:p>
    <w:p>
      <w:pPr/>
      <w:r>
        <w:t>数据采集：运行2~4周，采集留存率、完成率等关键指标</w:t>
      </w:r>
    </w:p>
    <w:p>
      <w:pPr/>
      <w:r>
        <w:t>统计分析：检验两组差异的统计显著性（p &lt; 0.05）</w:t>
      </w:r>
    </w:p>
    <w:p>
      <w:pPr/>
      <w:r>
        <w:t>决策：若实验组显著优于对照组，全量推送；否则保留原方案</w:t>
      </w:r>
    </w:p>
    <w:p>
      <w:pPr>
        <w:pStyle w:val="Normal(Web)"/>
      </w:pPr>
      <w:r>
        <w:t>技术实现建议： 使用Unity Remote Config + Firebase A/B Testing，或PlayFab的A/B测试功能。</w:t>
      </w:r>
    </w:p>
    <w:p>
      <w:pPr>
        <w:pStyle w:val="Heading3"/>
      </w:pPr>
      <w:r>
        <w:t>38.5 数据隐私与安全</w:t>
      </w:r>
    </w:p>
    <w:p>
      <w:pPr/>
      <w:r>
        <w:t>数据最小化：仅采集必要的游戏行为数据，不采集任何个人身份信息</w:t>
      </w:r>
    </w:p>
    <w:p>
      <w:pPr/>
      <w:r>
        <w:t>用户控制：设置中提供“允许匿名数据收集”开关，默认开启但可关闭</w:t>
      </w:r>
    </w:p>
    <w:p>
      <w:pPr/>
      <w:r>
        <w:t>数据存储：所有数据加密存储，仅授权团队可访问</w:t>
      </w:r>
    </w:p>
    <w:p>
      <w:pPr/>
      <w:r>
        <w:t>数据保留：玩家数据保留不超过2年，玩家可申请删除个人数据</w:t>
      </w:r>
    </w:p>
    <w:p>
      <w:pPr/>
      <w:r>
        <w:t>第三方合规：如使用第三方分析工具（Unity Analytics/PlayFab），确保其符合数据保护法规</w:t>
      </w:r>
    </w:p>
    <w:p>
      <w:pPr>
        <w:pStyle w:val="Heading3"/>
      </w:pPr>
      <w:r>
        <w:t>38.6 数据驱动的开发节奏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周期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活动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每日</w:t>
            </w:r>
          </w:p>
        </w:tc>
        <w:tc>
          <w:tcPr>
            <w:tcW w:type="dxa" w:w="2880"/>
          </w:tcPr>
          <w:p>
            <w:r>
              <w:t>监控核心指标（DAU、崩溃率、现金跑道分布）</w:t>
            </w:r>
          </w:p>
        </w:tc>
        <w:tc>
          <w:tcPr>
            <w:tcW w:type="dxa" w:w="2880"/>
          </w:tcPr>
          <w:p>
            <w:r>
              <w:t>异常预警报告</w:t>
            </w:r>
          </w:p>
        </w:tc>
      </w:tr>
      <w:tr>
        <w:tc>
          <w:tcPr>
            <w:tcW w:type="dxa" w:w="2880"/>
          </w:tcPr>
          <w:p>
            <w:r>
              <w:t>每周</w:t>
            </w:r>
          </w:p>
        </w:tc>
        <w:tc>
          <w:tcPr>
            <w:tcW w:type="dxa" w:w="2880"/>
          </w:tcPr>
          <w:p>
            <w:r>
              <w:t>分析周度数据趋势</w:t>
            </w:r>
          </w:p>
        </w:tc>
        <w:tc>
          <w:tcPr>
            <w:tcW w:type="dxa" w:w="2880"/>
          </w:tcPr>
          <w:p>
            <w:r>
              <w:t>周报（留存、参与度、关键事件）</w:t>
            </w:r>
          </w:p>
        </w:tc>
      </w:tr>
      <w:tr>
        <w:tc>
          <w:tcPr>
            <w:tcW w:type="dxa" w:w="2880"/>
          </w:tcPr>
          <w:p>
            <w:r>
              <w:t>每月</w:t>
            </w:r>
          </w:p>
        </w:tc>
        <w:tc>
          <w:tcPr>
            <w:tcW w:type="dxa" w:w="2880"/>
          </w:tcPr>
          <w:p>
            <w:r>
              <w:t>深度数据分析 + 平衡性审查</w:t>
            </w:r>
          </w:p>
        </w:tc>
        <w:tc>
          <w:tcPr>
            <w:tcW w:type="dxa" w:w="2880"/>
          </w:tcPr>
          <w:p>
            <w:r>
              <w:t>月度平衡报告 + 调优建议</w:t>
            </w:r>
          </w:p>
        </w:tc>
      </w:tr>
      <w:tr>
        <w:tc>
          <w:tcPr>
            <w:tcW w:type="dxa" w:w="2880"/>
          </w:tcPr>
          <w:p>
            <w:r>
              <w:t>每季度</w:t>
            </w:r>
          </w:p>
        </w:tc>
        <w:tc>
          <w:tcPr>
            <w:tcW w:type="dxa" w:w="2880"/>
          </w:tcPr>
          <w:p>
            <w:r>
              <w:t>玩家行为画像更新 + 内容方向调整</w:t>
            </w:r>
          </w:p>
        </w:tc>
        <w:tc>
          <w:tcPr>
            <w:tcW w:type="dxa" w:w="2880"/>
          </w:tcPr>
          <w:p>
            <w:r>
              <w:t>季度产品路线图更新</w:t>
            </w:r>
          </w:p>
        </w:tc>
      </w:tr>
      <w:tr>
        <w:tc>
          <w:tcPr>
            <w:tcW w:type="dxa" w:w="2880"/>
          </w:tcPr>
          <w:p>
            <w:r>
              <w:t>每个DLC发布后</w:t>
            </w:r>
          </w:p>
        </w:tc>
        <w:tc>
          <w:tcPr>
            <w:tcW w:type="dxa" w:w="2880"/>
          </w:tcPr>
          <w:p>
            <w:r>
              <w:t>DLC购买与游玩数据分析</w:t>
            </w:r>
          </w:p>
        </w:tc>
        <w:tc>
          <w:tcPr>
            <w:tcW w:type="dxa" w:w="2880"/>
          </w:tcPr>
          <w:p>
            <w:r>
              <w:t>DLC效果评估报告</w:t>
            </w:r>
          </w:p>
        </w:tc>
      </w:tr>
    </w:tbl>
    <w:p>
      <w:pPr/>
    </w:p>
    <w:p>
      <w:pPr>
        <w:pStyle w:val="Normal(Web)"/>
      </w:pPr>
      <w:r>
        <w:t>Airline CEO Simulator · 游戏设计圣经 v1.0 · 2026-08-10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(Web)">
    <w:name w:val="Normal (Web)"/>
    <w:basedOn w:val="Normal"/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