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64F3C">
      <w:pPr>
        <w:pStyle w:val="2"/>
        <w:keepNext w:val="0"/>
        <w:keepLines w:val="0"/>
        <w:widowControl/>
        <w:suppressLineNumbers w:val="0"/>
      </w:pPr>
      <w:bookmarkStart w:id="0" w:name="_GoBack"/>
      <w:r>
        <w:t>部门负责人角色候选池</w:t>
      </w:r>
    </w:p>
    <w:bookmarkEnd w:id="0"/>
    <w:p w14:paraId="4B7294F7">
      <w:pPr>
        <w:pStyle w:val="4"/>
        <w:keepNext w:val="0"/>
        <w:keepLines w:val="0"/>
        <w:widowControl/>
        <w:suppressLineNumbers w:val="0"/>
      </w:pPr>
      <w:r>
        <w:rPr>
          <w:rFonts w:hint="default" w:ascii="Segoe UI" w:hAnsi="Segoe UI" w:eastAsia="Segoe UI" w:cs="Segoe UI"/>
          <w:color w:val="1E2A3A"/>
        </w:rPr>
        <w:t>每个部门设10名候选人（共70人），差异化覆盖全球国籍，与董事会及其他部门无重叠。角色属性包括：ID、姓名、性别、年龄、国籍、教育背景、从业年限、性格特质、管理风格、核心能力、隐藏派系、忠诚度、薪酬要求、可任命部门。</w:t>
      </w:r>
    </w:p>
    <w:p w14:paraId="3EFE28D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12.3.1 角色通用属性结构（与董事会角色对齐）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8"/>
        <w:gridCol w:w="1992"/>
        <w:gridCol w:w="12193"/>
      </w:tblGrid>
      <w:tr w14:paraId="7B35A5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D30D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字段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BF170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类型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70E0E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说明</w:t>
            </w:r>
          </w:p>
        </w:tc>
      </w:tr>
      <w:tr w14:paraId="232E0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3BED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E335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字符串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64F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部门缩写+序号，如OPS-01</w:t>
            </w:r>
          </w:p>
        </w:tc>
      </w:tr>
      <w:tr w14:paraId="5248F3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7054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姓名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18C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3EC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中英文名</w:t>
            </w:r>
          </w:p>
        </w:tc>
      </w:tr>
      <w:tr w14:paraId="119589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B4EA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3D83D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9082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男/女/其他</w:t>
            </w:r>
          </w:p>
        </w:tc>
      </w:tr>
      <w:tr w14:paraId="447450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2859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51CF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55D7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影响经验值与精力值</w:t>
            </w:r>
          </w:p>
        </w:tc>
      </w:tr>
      <w:tr w14:paraId="65074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6FF5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9AFD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下拉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81D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影响文化适配度</w:t>
            </w:r>
          </w:p>
        </w:tc>
      </w:tr>
      <w:tr w14:paraId="4000E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212E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教育背景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625B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6161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如航空管理/工程/金融/法律等</w:t>
            </w:r>
          </w:p>
        </w:tc>
      </w:tr>
      <w:tr w14:paraId="7909C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B459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从业年限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F87B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7E53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影响经验加成</w:t>
            </w:r>
          </w:p>
        </w:tc>
      </w:tr>
      <w:tr w14:paraId="001CB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EC8C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性格特质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CDAB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189D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如激进/稳健/数据驱动/人脉型等</w:t>
            </w:r>
          </w:p>
        </w:tc>
      </w:tr>
      <w:tr w14:paraId="2B7003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887E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管理风格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E8B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枚举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CECC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集权型/授权型/共识型/变革型</w:t>
            </w:r>
          </w:p>
        </w:tc>
      </w:tr>
      <w:tr w14:paraId="10AD33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3B51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核心能力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EF6C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5E60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部门相关的具体能力（如航班调度、危机处理）</w:t>
            </w:r>
          </w:p>
        </w:tc>
      </w:tr>
      <w:tr w14:paraId="225BC9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17AC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隐藏派系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7EBD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文本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C3A8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与董事会派系联动（国资系/机构系/战略系/劳工系/独立系）</w:t>
            </w:r>
          </w:p>
        </w:tc>
      </w:tr>
      <w:tr w14:paraId="040C02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07C1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忠诚度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CED7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0-100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5527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受玩家决策影响，过低可能离职</w:t>
            </w:r>
          </w:p>
        </w:tc>
      </w:tr>
      <w:tr w14:paraId="1DEA0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E059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薪酬要求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EB4F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整数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55318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年薪（万）</w:t>
            </w:r>
          </w:p>
        </w:tc>
      </w:tr>
      <w:tr w14:paraId="1CD30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6A93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可任命部门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8008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数组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3EA1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该角色可任职的部门（多数为1个，少数为跨部门人才）</w:t>
            </w:r>
          </w:p>
        </w:tc>
      </w:tr>
    </w:tbl>
    <w:p w14:paraId="5DC2736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12.3.2 运营部（OPS）候选人池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7"/>
        <w:gridCol w:w="2170"/>
        <w:gridCol w:w="725"/>
        <w:gridCol w:w="1524"/>
        <w:gridCol w:w="1598"/>
        <w:gridCol w:w="1725"/>
        <w:gridCol w:w="1127"/>
        <w:gridCol w:w="4933"/>
        <w:gridCol w:w="1127"/>
        <w:gridCol w:w="1127"/>
      </w:tblGrid>
      <w:tr w14:paraId="7016FD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61A54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2F059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FE621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D0DA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9E96E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789E3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5AE78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F3CC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21F4B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6326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5E8FAB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964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OPS-01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CDDF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马格努斯·林德格伦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B9E3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058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瑞典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91D8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航空工程硕士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A89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稳健、数据驱动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7997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91FB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极地航线运营、高纬度气象应对、北欧空域协调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694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F7BE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1342B0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EEDA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174E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西蒂·拉赫玛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AEEB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F265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马来西亚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79B5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162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人脉型、细致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DE9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C836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东南亚市场调度、穆斯林航班保障、多文化团队融合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34EB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B6D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3941E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ABDC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237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科菲·门萨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2BB5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2200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加纳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E41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85BC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激进、开拓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32DF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6B8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非洲内陆航线网络、跨洲中转优化、区域政府协调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016D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3376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3DCACD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962D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DCB2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鲁斯塔姆·卡里莫夫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2A0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4ECF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乌兹别克斯坦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9E0C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交通运输博士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0C5C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380C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CA0E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中亚航权谈判、老旧机型调度、多语言应急处理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0FAA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10AE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4F061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41C8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9561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莱拉·纳赛尔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7A91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1DD0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E6B7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1D00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冷静、数据流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E9C6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006D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中东高端服务保障、机组排班优化、准点率提升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6F0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7D6F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643CE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82AF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08A2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巴勃罗·希门尼斯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0730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01C9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西班牙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C220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84D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0F83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8EA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南欧枢纽运营、低成本快速周转、假日旅游航线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432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26BD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15E844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D94F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C737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克劳德·贝朗热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CD5F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7A35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加拿大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31C3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航空法博士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E174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5BE2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9F6B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北美冬季运行、双语管制协调、跨冰岛航路规划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D481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8EB3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300万</w:t>
            </w:r>
          </w:p>
        </w:tc>
      </w:tr>
      <w:tr w14:paraId="604724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5AFF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75CC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霍内·图帕伊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9C2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2AE5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新西兰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48EC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运筹学硕士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1B68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创新、细节控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3C8D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1E47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太平洋岛屿航线、节油航行技术、边缘机场调度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CE36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336A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747200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9C27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D2B0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达里乌什·科瓦尔斯基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983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A594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波兰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658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57C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012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8FDC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东欧时刻表优化、空域拥堵应对、成本效率提升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C15F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83A2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5CDA7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14CC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OPS-10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FD0C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卢西亚·费尔南德斯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7732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FD76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阿根廷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D7B2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航空管理MBA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B0FB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05C0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7BFE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南美时刻联动、高海拔机场运营、宵禁博弈谈判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F6BC6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0B0A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</w:tbl>
    <w:p w14:paraId="2E692F87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12.3.3 机务工程部（MNT）候选人池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1"/>
        <w:gridCol w:w="2185"/>
        <w:gridCol w:w="730"/>
        <w:gridCol w:w="1334"/>
        <w:gridCol w:w="1536"/>
        <w:gridCol w:w="1738"/>
        <w:gridCol w:w="1136"/>
        <w:gridCol w:w="5051"/>
        <w:gridCol w:w="1136"/>
        <w:gridCol w:w="1136"/>
      </w:tblGrid>
      <w:tr w14:paraId="254994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DA034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2205E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96D73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A33F1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6E86D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F0BC6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959E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BB7B7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7B7B5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7EFAE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7B7C07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1D9C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MNT-01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214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吕克·杜布瓦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70D02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339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比利时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C86C4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航空工程硕士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4248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F426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270B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空客/波音差异化维修、适航法规精通、部件老化管理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CF64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9D4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06F2F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482E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E08D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齐亚德·马赫卢夫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1BEB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AC98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黎巴嫩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68DF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机械工程博士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5E56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3304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B2B1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中东高温环境维护、可靠性分析、成本控制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A196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A14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45370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FD4D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06632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阿米塔·阿南德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4282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2451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斯里兰卡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AF93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C5CB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1863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D5A4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南亚外包维修监管、周转件供应链、应急抢修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130A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52BB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190万</w:t>
            </w:r>
          </w:p>
        </w:tc>
      </w:tr>
      <w:tr w14:paraId="7D8C8D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47D3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0B53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帕特里夏·帕拉西奥斯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18EC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0863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秘鲁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CB88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5424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85DA8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A80E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高海拔机场维修、机体结构检测、安第斯航线适配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2848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C803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43A782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D5E6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96FC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瓦西利斯·索蒂里乌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B3D8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4872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希腊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5EB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机械工程学士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9181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9AF3D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8530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欧洲季节性暴增维护、退租检谈判、工程合同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7DB9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A723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5C3BBB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48F4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5105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阿贝贝·塔德斯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79F8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E2B9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埃塞俄比亚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1914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D2C2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CC2C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7C65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非洲联盟维修标准、简易机场适配、本地培训体系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1E8B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8BC3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13B592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E117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25AF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奥塔·什韦德茨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0968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3586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格鲁吉亚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2DA6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6C33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FAD3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3825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前苏联机型维护、东欧供应链、极端天气防护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B1371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A84C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3CCE8B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0A39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DC3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范氏梅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CBD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5767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越南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F5C1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69E9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0D83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D855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窄体机高利用率维护、快速周转检查、防腐蚀策略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6822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9CB2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3BBE2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4848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C31A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哈维尔·桑切斯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068C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19C8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智利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EB6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9D90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119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0A419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南美跨洋航线机务保障、结构腐蚀控制、计划优化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730A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2B16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1B67A3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B117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MNT-10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651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卡塔琳·纳吉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30AC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0741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罗马尼亚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EE3B0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9D4A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C784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19D2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巴尔干共享维修、LCC维护方案、欧盟合规审计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6323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81E3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</w:tbl>
    <w:p w14:paraId="49C66BE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12.3.4 市场销售部（MKT）候选人池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2547"/>
        <w:gridCol w:w="718"/>
        <w:gridCol w:w="1311"/>
        <w:gridCol w:w="1510"/>
        <w:gridCol w:w="1908"/>
        <w:gridCol w:w="1117"/>
        <w:gridCol w:w="4689"/>
        <w:gridCol w:w="1117"/>
        <w:gridCol w:w="1117"/>
      </w:tblGrid>
      <w:tr w14:paraId="445F85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38C12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67D90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22AFD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046BC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9C697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50754F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EB57A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8A538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677AA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69F58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18C4E4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DE65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MKT-01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C21BB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英格丽德·哈根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A050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855B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丹麦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4DD5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6EA1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C3CF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5296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收益管理、假日客流预测、北欧细分市场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3746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3FB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125074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5DFF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441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塔里克·本·阿里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CD98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69BF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阿尔及利亚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A445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市场营销硕士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64E3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E1CC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777A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北非及萨赫勒市场、旅游包机、政府商务合作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D9C8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37D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355681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9C85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21A2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努尔·法蒂玛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23A7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7681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巴基斯坦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D27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9F15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A20A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D5D8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中亚转机客流、朝圣/回国客流、动态定价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5459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03849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190万</w:t>
            </w:r>
          </w:p>
        </w:tc>
      </w:tr>
      <w:tr w14:paraId="191571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837AB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64FF6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安娜·克里斯蒂娜·科斯塔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CA268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525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安哥拉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99E7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A3F3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6019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5ED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葡语非洲市场、资源国高净值客户、商务常旅客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8534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C572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280万</w:t>
            </w:r>
          </w:p>
        </w:tc>
      </w:tr>
      <w:tr w14:paraId="720A66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D766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665B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彼得·科瓦奇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BF48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E7DA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斯洛伐克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23446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AFB6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F6DB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5991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中东欧休闲市场、度假打包产品、低成本渠道分销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D70C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27099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126736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F91DD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FF98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苏钦达·普拉塞特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940C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D86F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泰国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ACC3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BDA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48A01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668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东南亚MICE市场、旅游零售合作、文化营销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070C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6C2B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51F33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A554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213A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莱昂纳多·费雷拉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8281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1E688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委内瑞拉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3876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5B6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B2A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E37A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加勒比与拉美市场、侨汇客流、物流货运销售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0586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CC8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3CFCA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E5A3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400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艾哈迈德·拉扎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CC11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408F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伊拉克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7C25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市场营销学士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FE86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激进、数据流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8059B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F827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中东新生代市场、数字营销、品牌重建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C0F3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42FB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7D093A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4EDE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B4CA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叶卡捷琳娜·阿列克谢耶娃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FD2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B86C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哈萨克斯坦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CFFB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ED3F9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A69E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CE9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欧亚走廊商务客流、企业直销、航线品牌推广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02CA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A172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669B33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9C0A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MKT-10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829B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迭戈·埃尔南德斯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F8894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7DE5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哥斯达黎加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3C59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6820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创新、细节控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4D9F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D9997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生态旅游市场、高端休闲、忠诚度计划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DF31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8C27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</w:tbl>
    <w:p w14:paraId="402D748B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12.3.5 财务部（FIN）候选人池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6"/>
        <w:gridCol w:w="2457"/>
        <w:gridCol w:w="738"/>
        <w:gridCol w:w="1143"/>
        <w:gridCol w:w="1551"/>
        <w:gridCol w:w="1755"/>
        <w:gridCol w:w="1147"/>
        <w:gridCol w:w="5021"/>
        <w:gridCol w:w="1147"/>
        <w:gridCol w:w="1148"/>
      </w:tblGrid>
      <w:tr w14:paraId="32401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FCEBC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9FC1A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1C2D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92ED5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B73C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A5284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1875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C510F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4CD03A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232BE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1A211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B8E8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FIN-01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1F1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延斯·莫滕森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979F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414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芬兰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E5C1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金融硕士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1976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A73E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469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高税率环境税务规划、长期借贷策略、成本分摊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7C73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508B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320万</w:t>
            </w:r>
          </w:p>
        </w:tc>
      </w:tr>
      <w:tr w14:paraId="2699F6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EDB4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3A4EB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法蒂玛·扎赫拉·阿拉维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2B35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2095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约旦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4F92B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523D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FC11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75F4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主权基金对接、伊斯兰融资、外汇风险对冲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F94F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D408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49E0E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D587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DC5DE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拉吉夫·维克拉马辛格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D13E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B16B0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孟加拉国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C972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会计硕士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A0BA8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1236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CA9D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LCC成本模型、营运现金流管理、融资租赁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659E3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DFB6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6AC57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E904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7DAFA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玛丽亚·费尔南达·雷耶斯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00C1D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F468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哥伦比亚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F1C06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2D601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BFDB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DA746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拉美货币波动管理、债务重组、预算控制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0991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8EEF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280万</w:t>
            </w:r>
          </w:p>
        </w:tc>
      </w:tr>
      <w:tr w14:paraId="5A972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5E26DC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8859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斯特凡诺·比安奇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8C34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B7F9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奥地利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D401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法律博士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3C47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细节控、稳健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F462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C11F8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跨国审计合规、资本弱化规则、并购财务尽调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47D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AF3F8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300万</w:t>
            </w:r>
          </w:p>
        </w:tc>
      </w:tr>
      <w:tr w14:paraId="659C2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F830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ADFA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恩戈齐·埃泽莫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5801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B1787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尼日利亚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349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金融学学士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7EC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CEF3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EB20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非洲高增长市场资本配置、燃油套期保值、本地融资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831B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0FDE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14B55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8AA9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5D27C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季米塔尔·格奥尔基耶夫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B1FB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33F4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北马其顿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97C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1A4B4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务实、冷静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0362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0476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巴尔干区域成本控制、欧盟补贴申请、预算微调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130C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32D0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6740DF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5DEB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C6CB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黄青梅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74E40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A68E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缅甸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CCEC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会计学士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F6FCF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稳健、进取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3A68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B3B7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东南亚LCC财务管理、飞机预付款协调、外汇结算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817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7200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190万</w:t>
            </w:r>
          </w:p>
        </w:tc>
      </w:tr>
      <w:tr w14:paraId="27DA9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C2E8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C493C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迭戈·阿尔梅达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C9DD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891A38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巴拿马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5AC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1FFB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62D9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F892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美洲枢纽税务优化、自贸区账务、资产证券化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C117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D29B7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648710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5AF7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FIN-10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6180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雅库布·诺瓦克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C69E9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EFA9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捷克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0DE49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金融工程博士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A71C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细节控、冒险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892B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2B62E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飞机租赁税务架构、利率风险管理、重组会计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E6F6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0E1E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310万</w:t>
            </w:r>
          </w:p>
        </w:tc>
      </w:tr>
    </w:tbl>
    <w:p w14:paraId="7CDAFF1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12.3.6 人力资源部（HR）候选人池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89"/>
        <w:gridCol w:w="1991"/>
        <w:gridCol w:w="732"/>
        <w:gridCol w:w="1135"/>
        <w:gridCol w:w="1946"/>
        <w:gridCol w:w="1946"/>
        <w:gridCol w:w="1139"/>
        <w:gridCol w:w="4986"/>
        <w:gridCol w:w="1139"/>
        <w:gridCol w:w="1140"/>
      </w:tblGrid>
      <w:tr w14:paraId="39B4A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77544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91AEFE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1C122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E0AC1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463BC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AF38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E627D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6B835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1FAC8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8C06B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7F355A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4A2E7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Segoe UI" w:hAnsi="Segoe UI" w:eastAsia="宋体" w:cs="Segoe UI"/>
                <w:b w:val="0"/>
                <w:i w:val="0"/>
                <w:color w:val="08090C"/>
                <w:sz w:val="15"/>
                <w:szCs w:val="15"/>
                <w:lang w:eastAsia="zh-CN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</w:t>
            </w:r>
            <w:r>
              <w:rPr>
                <w:rFonts w:hint="eastAsia" w:ascii="Segoe UI" w:hAnsi="Segoe UI" w:eastAsia="宋体" w:cs="Segoe UI"/>
                <w:b w:val="0"/>
                <w:i w:val="0"/>
                <w:color w:val="08090C"/>
                <w:sz w:val="15"/>
                <w:szCs w:val="15"/>
                <w:lang w:eastAsia="zh-CN"/>
              </w:rPr>
              <w:t>B-01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8E96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伊丽莎白·林德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E75A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F54E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爱沙尼亚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A936B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心理学硕士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1F453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稳健、数据流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61A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87326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数字化HR管理、远程团队文化、跨国薪酬体系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9362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228B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23D202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E619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D29C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莱拉·本·艾哈迈德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53D1B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FC2FD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突尼斯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7CBF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5CE9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BE95A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79E5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北非法语区用工、跨文化融合、女性领导力培养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CD21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1F647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28F096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3DDF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AA74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穆罕默德·巴希尔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353E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6B18A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阿富汗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422E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社会学博士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7988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激进、稳健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5DB84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1E5A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冲突地区劳动法、外派安全保障、员工心理支持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677E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ECF9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608B12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4F8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1438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阿什利·福斯特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7749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E969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牙买加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A0CC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EDD69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072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ECC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旅游用工季节性管理、外籍劳工签证、服务文化培训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BBFB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B6400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68B9B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EA407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62D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卡特琳·帕多瓦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61ADC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7808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萨尔瓦多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ECD7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工业心理学硕士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E5EB2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CB5B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F88A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中美洲劳工效率优化、员工激励方案、多元文化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6073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270A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09CE9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274FC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928B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塔玛拉·季瓦泽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70AE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A72F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阿塞拜疆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0AEA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15166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5AE5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5FFC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里海区域劳动合规、高加索人才地图、外派家属支持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C953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F0B9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6B076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DB7F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F7BBD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杰特·库尔马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B66E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EC291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拉脱维亚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496001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教育管理学士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05A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B183F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E4DDA9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北欧-东欧人才桥接、技能提升计划、劳资谈判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ECE9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FFA62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01988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E7EE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C5FDFA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索姆奇·沃拉冯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1C9F3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7BC9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老挝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4124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人力资源管理学士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9518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7F5AB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347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中南半岛低成本劳动力发展、基层培训、社区关系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E076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DA55CB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180万</w:t>
            </w:r>
          </w:p>
        </w:tc>
      </w:tr>
      <w:tr w14:paraId="2BF17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A2C7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2F63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维提·科罗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BD353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3CD5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斐济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85BAB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F162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0D43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FD0D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南太岛国多元文化包容、跨岛派遣制度、旅游人才池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6405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5F1E5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13C0EB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FE49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HR-10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0BF6F7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亚历山大·武科维奇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DDE5A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C6D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黑山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27301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法学博士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410D0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细节控、保守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D4DE2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35BD6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巴尔干劳动法体系、并购用工整合、高管合同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9EF9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7047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</w:tbl>
    <w:p w14:paraId="4DC6149C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12.3.7 安全质量部（SAF）候选人池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3"/>
        <w:gridCol w:w="2052"/>
        <w:gridCol w:w="726"/>
        <w:gridCol w:w="1728"/>
        <w:gridCol w:w="1728"/>
        <w:gridCol w:w="1728"/>
        <w:gridCol w:w="1129"/>
        <w:gridCol w:w="4741"/>
        <w:gridCol w:w="1129"/>
        <w:gridCol w:w="1129"/>
      </w:tblGrid>
      <w:tr w14:paraId="4F2862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3E80B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318A3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79B6FB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0616FB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8BAF5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AE1979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BDE65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C47B5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C3D4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1E2BB7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29C31E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A0AB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SAF-01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0942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拉尔斯·彼得森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D09AD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56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6AFDF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冰岛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5EF6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航空安全硕士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74D9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0C53B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8054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火山灰/极寒天气标准、应急救援、国际审计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8ACE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B5D9C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300万</w:t>
            </w:r>
          </w:p>
        </w:tc>
      </w:tr>
      <w:tr w14:paraId="5B7611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A5BB1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A2C3C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让-皮埃尔·勒加尔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FF47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F521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毛里求斯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EE44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67365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8B11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2D35A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印度洋空域安全协调、海岛机场风险、合规检查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821F9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B4096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1D0D9B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B8C4A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E4EB0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穆斯塔法·纳布里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CF40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D92E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阿尔巴尼亚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39DA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C63B6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19E63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AA456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巴尔干空域安全协议、反走私反制、国际刑警联动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284F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E77D6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13B75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4931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10E7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卡洛斯·格里哈尔瓦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7FDF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4D16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巴拉圭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9B54D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8D8B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7C5A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A205B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南美内陆空域安全、飞鸟撞击防范、安全文化推广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94E7E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31150E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452AC5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52AE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AE41B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玛丽亚姆·德巴什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ECDF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3C6D7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亚美尼亚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D795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工程心理学博士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157C5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冷静、细节控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423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DFD66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人为因素分析、安全数据挖掘、停机坪安全创新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A11C39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F9AC8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200万</w:t>
            </w:r>
          </w:p>
        </w:tc>
      </w:tr>
      <w:tr w14:paraId="5FDF9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197C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1EF7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阿约·奥蒂诺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2D2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F605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肯尼亚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A4FD0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5EF6D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人脉型、激进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62B1BA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323F0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东非野生动物廊道安全、反偷猎联防、应急方案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41879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B5C3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  <w:tr w14:paraId="4C47E8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0357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A996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贾马尔·阿尔-萨巴赫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C51CA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0018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科威特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A0BB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航空法博士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16BE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DCE81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92F3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中东战备空域安全、军事-民航协调、高风险运行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5759A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86E22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310万</w:t>
            </w:r>
          </w:p>
        </w:tc>
      </w:tr>
      <w:tr w14:paraId="5D51E7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77DB9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AB6B50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内利亚·席尔瓦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1C444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3501F3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危地马拉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5318B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工业工程硕士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20946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2CC54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1D97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中美洲气象安全、地震应急起降程序、审计整改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D259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1108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220万</w:t>
            </w:r>
          </w:p>
        </w:tc>
      </w:tr>
      <w:tr w14:paraId="69A750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F6BE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01BF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桑卡·阿基诺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77AF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C47F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多米尼加共和国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22A3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航空管理学士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AABB81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95C6B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FF312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加勒比飓风季安全、机场资质认证、安全培训外包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5FEF80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11888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35CEF5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34838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SAF-10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A2E77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马克·迈尔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7093EE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58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FB61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卢森堡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A537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工程硕士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5922A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稳健、细节控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109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1AE6F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EASA高标准合规、数据隐私安全、应急演练指挥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B5AE5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22B2D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330万</w:t>
            </w:r>
          </w:p>
        </w:tc>
      </w:tr>
    </w:tbl>
    <w:p w14:paraId="35D6E361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shd w:val="clear" w:fill="FFFFFF"/>
        </w:rPr>
        <w:t>12.3.8 战略发展部（STG）候选人池</w:t>
      </w:r>
    </w:p>
    <w:tbl>
      <w:tblPr>
        <w:tblStyle w:val="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8"/>
        <w:gridCol w:w="2195"/>
        <w:gridCol w:w="718"/>
        <w:gridCol w:w="1113"/>
        <w:gridCol w:w="1710"/>
        <w:gridCol w:w="1710"/>
        <w:gridCol w:w="1117"/>
        <w:gridCol w:w="5288"/>
        <w:gridCol w:w="1117"/>
        <w:gridCol w:w="1117"/>
      </w:tblGrid>
      <w:tr w14:paraId="0C71F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EAB054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ID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8444096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姓名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B853E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年龄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B26B83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国籍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FAE732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教育背景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5F72F3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性格特质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8814DA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管理风格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A6028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核心能力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025C0C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隐藏派系</w:t>
            </w:r>
          </w:p>
        </w:tc>
        <w:tc>
          <w:tcPr>
            <w:tcW w:w="0" w:type="auto"/>
            <w:tcBorders>
              <w:top w:val="single" w:color="4874CB" w:themeColor="accent1" w:sz="12" w:space="0"/>
              <w:left w:val="nil"/>
              <w:bottom w:val="single" w:color="4874CB" w:themeColor="accent1" w:sz="6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C2A89E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color w:val="4874CB" w:themeColor="accent1"/>
                <w:sz w:val="15"/>
                <w:szCs w:val="15"/>
                <w14:textFill>
                  <w14:solidFill>
                    <w14:schemeClr w14:val="accent1"/>
                  </w14:solidFill>
                </w14:textFill>
              </w:rPr>
              <w:t>薪酬要求</w:t>
            </w:r>
          </w:p>
        </w:tc>
      </w:tr>
      <w:tr w14:paraId="6C8EA7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4D799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STG-01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C4569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迭戈·贝莱斯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874E2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53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29E6B5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乌拉圭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9CA51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政治经济学硕士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67163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稳健、务实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FFDFD6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4D640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南美一体化区域航权、马尔维纳斯航路探索、区域性联盟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7DCF4C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single" w:color="4874CB" w:themeColor="accent1" w:sz="6" w:space="0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F8529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280万</w:t>
            </w:r>
          </w:p>
        </w:tc>
      </w:tr>
      <w:tr w14:paraId="32B6C7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B5CD1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903570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费萨尔·阿勒萨尼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DFE02A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B7A74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卡塔尔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2E7DC8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战略管理MBA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855C7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激进、人脉型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AB28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68528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中东超级枢纽竞争、全球联盟策略、大额并购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252C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C6838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350万</w:t>
            </w:r>
          </w:p>
        </w:tc>
      </w:tr>
      <w:tr w14:paraId="16F38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231B92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20B2F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马利克·迪亚洛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FD6D9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FFBC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塞内加尔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91972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75E7F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0593F2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4CE3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西非航线网络布局、大西洋沿岸合作、旅游开放政策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5EB89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C9A02A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230万</w:t>
            </w:r>
          </w:p>
        </w:tc>
      </w:tr>
      <w:tr w14:paraId="15A62C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CADDB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243784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斯特凡·约万诺维奇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0E0B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FBD92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塞尔维亚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6DF2CC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法学硕士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1782A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稳健、保守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5FE7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22486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东欧-俄罗斯再连接策略、次区域枢纽定位、政府关系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24033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A57344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5DAC96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206F7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E414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帕特里夏·坎波斯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1DA58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F501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玻利维亚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CF43B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工程管理硕士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4128D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激进、创新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54E45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B874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高海拔机场商业开发、锂三角资源航线、亚马逊生态游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F89AA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独立系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D67747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210万</w:t>
            </w:r>
          </w:p>
        </w:tc>
      </w:tr>
      <w:tr w14:paraId="1F8142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9B77E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7788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巴特图勒嘎·巴亚尔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3A0754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9AF808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蒙古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1C68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工商管理学士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192FD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人脉型、务实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A88C9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E71157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亚欧大陆桥航空走廊、中俄蒙经济带、矿业包机战略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6DCC40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战略系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2464D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260万</w:t>
            </w:r>
          </w:p>
        </w:tc>
      </w:tr>
      <w:tr w14:paraId="67857A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FD5B9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67CC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明道加斯·扬考斯卡斯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5FDC2E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43115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立陶宛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DB803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金融硕士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C7B565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数据驱动、稳健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5BACE3E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共识型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0B3535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波罗的海市场整合、北欧-东欧桥梁、科技创新合作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08E6D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299D91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290万</w:t>
            </w:r>
          </w:p>
        </w:tc>
      </w:tr>
      <w:tr w14:paraId="4EEA99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1C782B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202EC25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阿卜杜勒·贾巴尔·拉维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475437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E175E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也门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6F0CE8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政治学博士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28D88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激进、冒险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9EAB1E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变革型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308323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红海区域战略节点、人道主义航权、战后重建市场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CDD12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国资系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13F27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240万</w:t>
            </w:r>
          </w:p>
        </w:tc>
      </w:tr>
      <w:tr w14:paraId="43D6A5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37530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STG-09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9460E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费德里科·加西亚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1C1BA7E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52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7612131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古巴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1FFEF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历史学硕士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CC58F2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人脉型、灵活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7C6CDC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授权型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CDF93A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加勒比地缘政治、制裁规避策略、旅游开发谈判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403884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劳工系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0B6CA5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270万</w:t>
            </w:r>
          </w:p>
        </w:tc>
      </w:tr>
      <w:tr w14:paraId="1F4925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70F25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STG-10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405B6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谢尔盖·梅尔尼丘克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BECCE7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43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E0C7E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摩尔多瓦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0AA1D95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经济学硕士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85E711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数据驱动、冷静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496B62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集权型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6DEACAA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黑海农业/货运走廊、欧盟东扩影响、自由港政策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E5667E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机构系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4874CB" w:themeColor="accent1" w:sz="12" w:space="0"/>
              <w:right w:val="nil"/>
            </w:tcBorders>
            <w:shd w:val="clear" w:color="auto" w:fill="FFFFFF"/>
            <w:tcMar>
              <w:top w:w="72" w:type="dxa"/>
              <w:left w:w="120" w:type="dxa"/>
              <w:bottom w:w="72" w:type="dxa"/>
              <w:right w:w="120" w:type="dxa"/>
            </w:tcMar>
            <w:vAlign w:val="center"/>
          </w:tcPr>
          <w:p w14:paraId="33944F1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</w:pPr>
            <w:r>
              <w:rPr>
                <w:rFonts w:hint="default" w:ascii="Segoe UI" w:hAnsi="Segoe UI" w:eastAsia="Segoe UI" w:cs="Segoe UI"/>
                <w:b w:val="0"/>
                <w:i w:val="0"/>
                <w:color w:val="08090C"/>
                <w:sz w:val="15"/>
                <w:szCs w:val="15"/>
              </w:rPr>
              <w:t>250万</w:t>
            </w:r>
          </w:p>
        </w:tc>
      </w:tr>
    </w:tbl>
    <w:p w14:paraId="6C7F6EC2"/>
    <w:sectPr>
      <w:pgSz w:w="20409" w:h="16838" w:orient="landscape"/>
      <w:pgMar w:top="1440" w:right="1803" w:bottom="1440" w:left="1803" w:header="851" w:footer="992" w:gutter="0"/>
      <w:paperSrc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D80F2D"/>
    <w:rsid w:val="76D8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EastAsia" w:hAnsiTheme="minorEastAsia" w:eastAsiaTheme="minorEastAsia" w:cstheme="minorEastAsia"/>
      <w:kern w:val="0"/>
      <w:sz w:val="24"/>
      <w:szCs w:val="24"/>
      <w:lang w:val="en-US" w:eastAsia="zh-CN" w:bidi="ar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color w:val="0B1A2B"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2026-07-25T02:40:00Z</dcterms:created>
  <dc:creator>格萨</dc:creator>
  <cp:lastModifiedBy>格萨</cp:lastModifiedBy>
  <dcterms:modified xsi:type="dcterms:W3CDTF">2026-07-25T02:43:08Z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CC370CF007E54EA18B9CFDD8518918A7_11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