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5F020">
      <w:pPr>
        <w:pStyle w:val="3"/>
      </w:pPr>
      <w:r>
        <w:t>Airline CEO Simulator - Game Design Bible v0.1.1</w:t>
      </w:r>
    </w:p>
    <w:p w14:paraId="11B026DC">
      <w:r>
        <w:t># Airline CEO Simulator</w:t>
      </w:r>
    </w:p>
    <w:p w14:paraId="2660953D"/>
    <w:p w14:paraId="38A58554">
      <w:r>
        <w:t>Version: v0.1.1</w:t>
      </w:r>
    </w:p>
    <w:p w14:paraId="25D81C35"/>
    <w:p w14:paraId="34D7ABF7">
      <w:r>
        <w:t># Chapter 1 - Company Governance System</w:t>
      </w:r>
    </w:p>
    <w:p w14:paraId="36F99395"/>
    <w:p w14:paraId="76466595">
      <w:r>
        <w:t>## Player Role</w:t>
      </w:r>
    </w:p>
    <w:p w14:paraId="2CD3D85C">
      <w:r>
        <w:t>The player is the airline CEO/General Manager. The player makes executive decisions rather than operating individual aircraft.</w:t>
      </w:r>
    </w:p>
    <w:p w14:paraId="79A4F16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玩家的角色是一位航空公司的首席执行官，由董事会任命并对董事会负责</w:t>
      </w: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"http://stock.stockstar.com/AN2025103000046679.shtml" \t "https://chat.deepseek.com/a/chat/s/_blank"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Fonts w:hint="default" w:eastAsia="宋体"/>
          <w:lang w:val="en-US" w:eastAsia="zh-CN"/>
        </w:rPr>
        <w:fldChar w:fldCharType="end"/>
      </w: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"https://data.eastmoney.com/notices/detail/002928/AN202304281586086888.html" \t "https://chat.deepseek.com/a/chat/s/_blank"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Fonts w:hint="default" w:eastAsia="宋体"/>
          <w:lang w:val="en-US" w:eastAsia="zh-CN"/>
        </w:rPr>
        <w:fldChar w:fldCharType="end"/>
      </w:r>
      <w:r>
        <w:rPr>
          <w:rFonts w:hint="default" w:eastAsia="宋体"/>
          <w:lang w:val="en-US" w:eastAsia="zh-CN"/>
        </w:rPr>
        <w:t>。这一角色是连接公司战略决策层（董事会）与日常运营层的核心，对公司整体业绩和长远发展负有全面责任</w:t>
      </w:r>
      <w:r>
        <w:rPr>
          <w:rFonts w:hint="eastAsia" w:eastAsia="宋体"/>
          <w:lang w:val="en-US" w:eastAsia="zh-CN"/>
        </w:rPr>
        <w:t>。玩家的目标是提升公司的利润，避免陷入破产的境地。</w:t>
      </w:r>
      <w:r>
        <w:rPr>
          <w:rFonts w:hint="eastAsia" w:eastAsia="宋体"/>
          <w:lang w:val="en-US" w:eastAsia="zh-CN"/>
        </w:rPr>
        <w:br w:type="textWrapping"/>
      </w:r>
    </w:p>
    <w:p w14:paraId="6521E16E">
      <w:r>
        <w:t>## Responsibilities</w:t>
      </w:r>
    </w:p>
    <w:p w14:paraId="14FC1E75">
      <w:pPr>
        <w:rPr>
          <w:rFonts w:hint="eastAsia" w:eastAsia="宋体"/>
          <w:lang w:val="en-US" w:eastAsia="zh-CN"/>
        </w:rPr>
      </w:pPr>
      <w:r>
        <w:t>- Strategy</w:t>
      </w:r>
      <w:r>
        <w:rPr>
          <w:rFonts w:hint="eastAsia" w:eastAsia="宋体"/>
          <w:lang w:val="en-US" w:eastAsia="zh-CN"/>
        </w:rPr>
        <w:t xml:space="preserve"> 制定战略 </w:t>
      </w:r>
    </w:p>
    <w:p w14:paraId="452FD6DA">
      <w:pPr>
        <w:numPr>
          <w:ilvl w:val="0"/>
          <w:numId w:val="7"/>
        </w:numPr>
        <w:ind w:firstLine="3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确立愿景与长期目标（定方向）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br w:type="textWrapping"/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 w:bidi="ar-SA"/>
        </w:rPr>
        <w:t xml:space="preserve">         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这是战略的起点。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 w:bidi="ar-SA"/>
        </w:rPr>
        <w:t>首席执行官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需基于对宏观经济、航空业周期和消费趋势的判断，为公司设定清晰的5-10年发展愿景。例如：是立志成为“世界一流的五星航空”，还是“区域市场最具性价比的低成本霸主”？并据此将愿景拆解为可量化的阶段目标（如营收规模、旅客运输量、全球排名）。</w:t>
      </w:r>
    </w:p>
    <w:p w14:paraId="4BA3D904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spacing w:before="192" w:beforeAutospacing="0" w:after="192" w:afterAutospacing="0"/>
        <w:ind w:left="0" w:leftChars="0" w:right="0" w:firstLine="384" w:firstLineChars="2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主导航线网络与枢纽布局战略（布棋局）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         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航线是航空公司的“生命线”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首席执行官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要亲自参与决定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</w:p>
    <w:p w14:paraId="04FFA441">
      <w:pPr>
        <w:pStyle w:val="30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/>
        <w:ind w:leftChars="200" w:right="0" w:rightChars="0" w:firstLine="193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市场切入点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：是深耕国内干线，还是冒险开拓国际远程市场？</w:t>
      </w:r>
    </w:p>
    <w:p w14:paraId="180C2D8C">
      <w:pPr>
        <w:pStyle w:val="30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/>
        <w:ind w:leftChars="200" w:right="0" w:rightChars="0" w:firstLine="193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枢纽策略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：采用“点对点”直飞，还是打造“中枢辐射”式枢纽（如北京、上海、成都）？这直接决定了机队配置和航班波的编排。</w:t>
      </w:r>
    </w:p>
    <w:p w14:paraId="42922717">
      <w:pPr>
        <w:pStyle w:val="30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/>
        <w:ind w:leftChars="200" w:right="0" w:rightChars="0" w:firstLine="193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联盟与合资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：决定加入哪个航空联盟（星空、天合、寰宇一家），或与哪些外航成立联营公司，以拓展海外销售渠道。</w:t>
      </w:r>
    </w:p>
    <w:p w14:paraId="57B0BE0E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575" w:leftChars="174" w:right="0" w:hanging="192" w:hangingChars="100"/>
        <w:rPr>
          <w:rFonts w:hint="eastAsia" w:eastAsia="宋体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3. 确定差异化竞争策略（筑护城河）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面对激烈的同质化竞争，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首席执行官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必须明确公司的“护城河”所在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</w:p>
    <w:p w14:paraId="263B970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成本领先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：若走低成本路线，需从采购、燃油套保、单通道机型统一化等维度制定严苛的成本红线。</w:t>
      </w:r>
    </w:p>
    <w:p w14:paraId="6F37012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服务差异化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：若走全服务路线，则需锚定头等舱/商务舱产品标准、地面贵宾服务、机上餐饮品质等软实力投入，以此锁定高价值常旅客。</w:t>
      </w:r>
    </w:p>
    <w:p w14:paraId="1C9B091B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59386829">
      <w:pPr>
        <w:rPr>
          <w:rFonts w:hint="eastAsia" w:eastAsia="宋体"/>
          <w:lang w:val="en-US" w:eastAsia="zh-CN"/>
        </w:rPr>
      </w:pPr>
      <w:r>
        <w:t>- Fleet planning</w:t>
      </w:r>
      <w:r>
        <w:rPr>
          <w:rFonts w:hint="eastAsia" w:eastAsia="宋体"/>
          <w:lang w:val="en-US" w:eastAsia="zh-CN"/>
        </w:rPr>
        <w:t>机队规划</w:t>
      </w:r>
    </w:p>
    <w:p w14:paraId="560E92BE">
      <w:pPr>
        <w:ind w:firstLine="220" w:firstLineChars="10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eastAsia="宋体"/>
          <w:lang w:val="en-US" w:eastAsia="zh-CN"/>
        </w:rPr>
        <w:t xml:space="preserve">  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总经理在机队规划中扮演着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战略决策核心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最终负责人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的角色。他们不负责日常的机型调配，而是从公司顶层视角，确保机队作为最关键的生产工具，能支撑并驱动公司的长远发展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</w:p>
    <w:p w14:paraId="562196CD">
      <w:pPr>
        <w:numPr>
          <w:ilvl w:val="0"/>
          <w:numId w:val="8"/>
        </w:numPr>
        <w:ind w:firstLine="380" w:firstLineChars="200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战略规划与顶层设计</w:t>
      </w:r>
    </w:p>
    <w:p w14:paraId="17AB7EF9">
      <w:pPr>
        <w:ind w:firstLine="572" w:firstLineChars="3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 w:bidi="ar-SA"/>
        </w:rPr>
        <w:t>1.1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制定机队发展规划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：负责研究并制订公司的机队发展规划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instrText xml:space="preserve"> HYPERLINK "https://www.sse.com.cn/disclosure/bond/announcement/company/c/3130752851016256.pdf#14#8"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相关公告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，确保机队规模、结构与公司的中长期战略、航线网络规划相匹配。</w:t>
      </w:r>
    </w:p>
    <w:p w14:paraId="57ED74AB">
      <w:pPr>
        <w:ind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1.2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设定机队架构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：决定机队的机型组合。例如，是选择单一机型以简化运营、降低成本，还是采用多种机型以覆盖不同市场。</w:t>
      </w:r>
    </w:p>
    <w:p w14:paraId="646BBD5A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8" w:firstLineChars="3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批准年度与长期计划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：审批与机队相关的年度生产经营计划及中长期投资计划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"https://www.sse.com.cn/disclosure/bond/announcement/company/c/3130752851016256.pdf" \l "14#8"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1E48863C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3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机队组成与引进决策</w:t>
      </w:r>
    </w:p>
    <w:p w14:paraId="5E6E895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2.1 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主导飞机引进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：牵头负责飞机（及发动机）的引进工作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"https://www.sse.com.cn/disclosure/bond/announcement/company/c/3130752851016256.pdf" \l "14#8"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，这是航空公司最大宗的资本支出之一。</w:t>
      </w:r>
    </w:p>
    <w:p w14:paraId="13ED058E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2.2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审核重大变更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：负责审核飞机的购买、租赁、出售和报废等方案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"https://www.sse.com.cn/disclosure/bond/announcement/company/c/3130752851016256.pdf" \l "14#8"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161F7CA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8" w:firstLineChars="30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2.3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批准客舱配置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：对客舱布局、座椅、娱乐系统等设施设备的初始选型与后续升级方案拥有最终审批权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</w:p>
    <w:p w14:paraId="0DF36A28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380" w:firstLineChars="2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财务可行性与经济性分析</w:t>
      </w:r>
    </w:p>
    <w:p w14:paraId="7AFA1D8B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576" w:firstLineChars="3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任何机队决策都必须通过严格的财务论证，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首席执行官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对此负责。</w:t>
      </w:r>
    </w:p>
    <w:p w14:paraId="39EDDC1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评估经济性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：需确保机队规划在经济上可行，追求成本效益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"https://hk.joblum.com/job/general-manager-planning/3934151"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。这包括评估飞机的全生命周期成本、部署策略等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"https://hk.joblum.com/job/general-manager-planning/3934151"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150AE5E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进行情景规划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：针对机队增长进行多种情景的模拟和规划，以应对市场变化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"https://hk.joblum.com/job/general-manager-planning/3934151"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6BC6D9E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578" w:firstLineChars="300"/>
        <w:rPr>
          <w:rFonts w:hint="default"/>
          <w:lang w:val="en-US" w:eastAsia="en-US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平衡集团利益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：在集团内不同公司间协调，最大化机队协同效应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</w:p>
    <w:p w14:paraId="3F90BCCB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380" w:firstLineChars="2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跨部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en-US" w:bidi="ar-SA"/>
        </w:rPr>
        <w:t>门统筹与最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终拍板</w:t>
      </w:r>
    </w:p>
    <w:p w14:paraId="3155B25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协调内部资源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：确保机队规划与航线网络、财务、飞行、维修、人力资源等部门的需求和资源相匹配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"https://hk.joblum.com/job/general-manager-planning/3934151"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"https://www.jobstreet.com.sg/job/73995332?type=standard&amp;ref=search-standalone&amp;origin=jobCard"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7BD9735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主持跨部门会议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：通过主持资源规划会议，协调商业、运营、财务等各部门，保证决策的可行性和韧性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"https://hk.joblum.com/job/general-manager-planning/3934151"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C538DBA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最终决策与上报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：在综合各部门意见后，形成最终方案提交董事会决策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"https://www.jobstreet.com.sg/job/73995332?type=standard&amp;ref=search-standalone&amp;origin=jobCard"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"https://cdn-www.airliners.net/forum/viewtopic.php?f=5&amp;t=1407693&amp;sid=a93fecf389734666457c8a5a0180cf28"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，并作为公司代表对外宣布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"https://cdn-www.airliners.net/forum/viewtopic.php?f=5&amp;t=1407693&amp;sid=a93fecf389734666457c8a5a0180cf28"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7F7FF54D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1220184E">
      <w:pPr>
        <w:rPr>
          <w:rFonts w:hint="eastAsia" w:eastAsia="宋体"/>
          <w:lang w:val="en-US" w:eastAsia="zh-CN"/>
        </w:rPr>
      </w:pPr>
      <w:r>
        <w:t>- Route approvals</w:t>
      </w:r>
      <w:r>
        <w:rPr>
          <w:rFonts w:hint="eastAsia" w:eastAsia="宋体"/>
          <w:lang w:val="en-US" w:eastAsia="zh-CN"/>
        </w:rPr>
        <w:t xml:space="preserve">  </w:t>
      </w:r>
    </w:p>
    <w:p w14:paraId="774C744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eastAsia="宋体"/>
          <w:lang w:val="en-US" w:eastAsia="zh-CN"/>
        </w:rPr>
        <w:t xml:space="preserve">     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在航线审批（Route Approvals）这项工作中，CEO的角色绝非简单的流程签字，而是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首席战略官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最终的决策与担责人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。他们的工作远超行政程序，核心在于将商业战略转化为可飞的航线，并扫清一切政治和监管障碍。</w:t>
      </w:r>
    </w:p>
    <w:p w14:paraId="094D4B8C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hd w:val="clear" w:fill="FFFFFF"/>
        <w:spacing w:before="384" w:beforeAutospacing="0" w:after="192" w:afterAutospacing="0" w:line="360" w:lineRule="atLeast"/>
        <w:ind w:left="209" w:leftChars="0" w:right="0" w:firstLine="0" w:firstLineChars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战略规划与商业论证（定方向）</w:t>
      </w:r>
    </w:p>
    <w:p w14:paraId="391AEE82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 w:firstLine="576" w:firstLineChars="3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这是CEO工作的起点，决定“为什么要开这条航线”。</w:t>
      </w:r>
    </w:p>
    <w:p w14:paraId="50131DB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拍板战略方向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：决定进入哪个新市场、开辟哪条新航线，确保其符合公司的长期发展战略。</w:t>
      </w:r>
    </w:p>
    <w:p w14:paraId="5B75A8A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审核商业可行性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：对航线进行全面的商业论证，不仅看市场，更要评估其长期盈利能力和对整体航线网络的贡献。</w:t>
      </w:r>
    </w:p>
    <w:p w14:paraId="166B0859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权衡资源配置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：最终拍板是否将稀缺的机队、机组和时刻资源分配给这条新航线。</w:t>
      </w:r>
    </w:p>
    <w:p w14:paraId="21D3C4B3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hd w:val="clear" w:fill="FFFFFF"/>
        <w:spacing w:before="384" w:beforeAutospacing="0" w:after="192" w:afterAutospacing="0" w:line="360" w:lineRule="atLeast"/>
        <w:ind w:left="209" w:leftChars="0" w:right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最终审批与风险承担（把总关）</w:t>
      </w:r>
    </w:p>
    <w:p w14:paraId="30A731FD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4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在内部，CEO是航线申请方案的最终决策者；在外部，他是承担全部责任的最终责任人。</w:t>
      </w:r>
    </w:p>
    <w:p w14:paraId="46D9FF2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内部最终审批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：作为公司最高行政长官，对航线规划方案进行最终审批决策。</w:t>
      </w:r>
    </w:p>
    <w:p w14:paraId="0012042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承担最终责任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：对航线审批的结果负全责。任何延误或失败，CEO都需向董事会交代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"https://travesla.com/blogs/route-rights-not-red-tape-a-ceos-guide-to-fast-tracking-market-entry-2/" \l "respond"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54D5EAA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风险预警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：时刻关注监管环境变化（如更严格的环保法规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"https://travesla.com/blogs/route-rights-not-red-tape-a-ceos-guide-to-fast-tracking-market-entry-2/" \l "respond"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），预判并规避可能的风险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"https://travesla.com/blogs/route-rights-not-red-tape-a-ceos-guide-to-fast-tracking-market-entry-2/" \l "respond"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3E6489B9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532F9B38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hd w:val="clear" w:fill="FFFFFF"/>
        <w:spacing w:before="384" w:beforeAutospacing="0" w:after="192" w:afterAutospacing="0" w:line="360" w:lineRule="atLeast"/>
        <w:ind w:left="209" w:leftChars="0" w:right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组织保障与流程监督（建体系）</w:t>
      </w:r>
    </w:p>
    <w:p w14:paraId="27D1D4C6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4" w:firstLineChars="2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为确保航线审批工作高效、合规，CEO还需建立一套完善的内部体系。</w:t>
      </w:r>
    </w:p>
    <w:p w14:paraId="58E45D4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建立合规体系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：确保公司内部有专业的团队和流程来准备和提交所有申请材料，符合各国复杂的法规要求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"https://data.eastmoney.com/notices/detail/002928/AN202304281586086896.html"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8D2F5F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监督执行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：监督负责航线审批的部门（如航线网络与监管事务部）的工作，确保申请流程顺利推进。</w:t>
      </w:r>
    </w:p>
    <w:p w14:paraId="3F8FFDC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确保信息透明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：按照董事会要求，及时、准确地提供有关重大合同（如新航线）等信息，以便董事会进行科学决策。</w:t>
      </w:r>
    </w:p>
    <w:p w14:paraId="360A487D"/>
    <w:p w14:paraId="65CFFE21">
      <w:r>
        <w:t>- Executive appointments</w:t>
      </w:r>
    </w:p>
    <w:p w14:paraId="58A8D646">
      <w:pPr>
        <w:ind w:firstLine="384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这可以说是CEO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最核心、最具决定性的人事权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，也是其战略能否落地的生死线。一次关键任命（如首席飞行员、维修副总裁或首席商务官）的成败，往往直接影响公司未来3-5年的安全记录、运营效率或市场表现。</w:t>
      </w:r>
    </w:p>
    <w:p w14:paraId="53F9980A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380" w:firstLineChars="20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1. 定义职位“战略画像”，而非仅仅写JD（定标准）</w:t>
      </w:r>
    </w:p>
    <w:p w14:paraId="6CFD5C11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768" w:firstLineChars="4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CEO不能只看HR递来的岗位说明书，而必须从战略缺口出发定义人才需求。</w:t>
      </w:r>
    </w:p>
    <w:p w14:paraId="211E034F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解码业务痛点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如果公司正计划大举进军国际市场，CEO要明确“首席商务官”必须自带海外联盟资源和国际航线谈判经验；如果公司刚经历过安全风波，则“运行副总裁”的首要标准必须是“极致的安全合规履历”，而非成本控制能力。</w:t>
      </w:r>
    </w:p>
    <w:p w14:paraId="3654AB8C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权衡“补短”与“扬长”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：判断当前高管团队缺失的是激进创新的破局者，还是稳健运营的守成者，并据此设定候选人的核心特质。</w:t>
      </w:r>
    </w:p>
    <w:p w14:paraId="18B818CB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right="0" w:firstLine="380" w:firstLineChars="20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2. 深度参与搜寻与背景穿透（选对人）</w:t>
      </w:r>
    </w:p>
    <w:p w14:paraId="40920DAE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576" w:firstLineChars="3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CEO不会只等HR递名单，而是主动出击，进行“政治家式”的人才搜罗。</w:t>
      </w:r>
    </w:p>
    <w:p w14:paraId="0B7C48C7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动用个人人脉猎才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：航空圈是极其封闭的圈子，CEO通常会亲自致电竞争对手或国际航协（IATA）的同僚，通过私人关系网挖猎未在公开市场露面的顶尖人才。</w:t>
      </w:r>
    </w:p>
    <w:p w14:paraId="422CCCD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8" w:firstLineChars="3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进行“压力面试”与风控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：针对机务维修或飞行标准这类高风险岗位，CEO不仅要看资历，更要亲自追问重大事故的复盘细节，考察其在极端压力下的决策逻辑；同时，必须严格审查其无犯罪记录、体检状况及是否涉及行业竞业限制。</w:t>
      </w:r>
    </w:p>
    <w:p w14:paraId="128D36E6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380" w:firstLineChars="20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3. 打破内部平衡，做出最终“政治性”抉择（敢拍板）</w:t>
      </w:r>
    </w:p>
    <w:p w14:paraId="1827B174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576" w:firstLineChars="3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内部任命通常涉及派系平衡，CEO必须承担起打破僵局的责任。</w:t>
      </w:r>
    </w:p>
    <w:p w14:paraId="2908AA63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平衡“老臣”与“空降兵”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：是从内部擢升忠诚的老将（成本低、文化融合好），还是高薪引入外部新鲜血液（带来新思维但可能扰乱现有文化）？这个得罪人的决定只能由CEO拍板。</w:t>
      </w:r>
    </w:p>
    <w:p w14:paraId="7F117CE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把控“多样性”底线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：在确保专业能力的前提下，CEO需根据监管和社会要求，适度考量高管团队的性别、年龄和国际化背景多样性。</w:t>
      </w:r>
    </w:p>
    <w:p w14:paraId="61FD41B0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   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4. 主导入职融入与责权边界划定（扶上马，送一程）</w:t>
      </w:r>
    </w:p>
    <w:p w14:paraId="79324898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768" w:firstLineChars="4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任命书签完只是开始，CEO必须确保新人能存活。</w:t>
      </w:r>
    </w:p>
    <w:p w14:paraId="18C76E7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主持“权责交割”会议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：亲自为新任高管划定清晰的决策权限（如：预算内多少金额无需上报？是否拥有对下属人员的独立任免权？），避免与原班子产生权力真空或冲突。</w:t>
      </w:r>
    </w:p>
    <w:p w14:paraId="3409CD1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提供“政治庇护”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：新空降的高管在推行改革时难免触动老员工利益，CEO需要在初期明确站台支持，为其扫清内部“部门墙”障碍。</w:t>
      </w:r>
    </w:p>
    <w:p w14:paraId="392ED323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380" w:firstLineChars="20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5. 绩效追踪与果断纠偏（管到底）</w:t>
      </w:r>
    </w:p>
    <w:p w14:paraId="5C616EE1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576" w:firstLineChars="3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CEO对每一个亲自任命的人负有最终监督和纠偏责任。</w:t>
      </w:r>
    </w:p>
    <w:p w14:paraId="0ED62C08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设定“百日攻坚”目标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：不依赖年度考核，而是亲自与新任高管共同制定“上任后前100天”的关键里程碑（如：新航线能否如期在Q3获批？机队日利用率是否提升0.5小时？）。</w:t>
      </w:r>
    </w:p>
    <w:p w14:paraId="40F95EE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578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承担“止损”与解雇责任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：如果任命被证明失误（如无法融入团队或绩效不达标），CEO必须在酿成大祸前果断决策，亲自处理解雇或调岗事宜。优柔寡断是高管任命中的大忌。</w:t>
      </w:r>
    </w:p>
    <w:p w14:paraId="6AB78C9B"/>
    <w:p w14:paraId="3E6C8064">
      <w:pPr>
        <w:rPr>
          <w:rFonts w:hint="eastAsia" w:eastAsia="宋体"/>
          <w:lang w:val="en-US" w:eastAsia="zh-CN"/>
        </w:rPr>
      </w:pPr>
      <w:r>
        <w:t>- Budget approval</w:t>
      </w:r>
      <w:r>
        <w:rPr>
          <w:rFonts w:hint="eastAsia" w:eastAsia="宋体"/>
          <w:lang w:val="en-US" w:eastAsia="zh-CN"/>
        </w:rPr>
        <w:t xml:space="preserve"> 预算审批</w:t>
      </w:r>
    </w:p>
    <w:p w14:paraId="22744B35">
      <w:pPr>
        <w:ind w:firstLine="384" w:firstLineChars="200"/>
        <w:rPr>
          <w:rFonts w:hint="default" w:eastAsia="宋体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在Budget Approval（预算审批）这件事上，CEO的角色远非“拿起笔签字”那么简单。预算本质上是航空公司全年战略的“货币化表达”，因此，CEO在预算审批中扮演的是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总架构师、终极质询者和资源平衡者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。他们将宏大的战略蓝图，转化为一张张可执行、可管控的财务表格。</w:t>
      </w:r>
    </w:p>
    <w:p w14:paraId="2B33F784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1. 设定预算编制的“战略总纲”（定调子）</w:t>
      </w:r>
    </w:p>
    <w:p w14:paraId="5992C28C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4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在各部门开始填表格之前，CEO必须先给出预算编制的“大前提”。</w:t>
      </w:r>
    </w:p>
    <w:p w14:paraId="12F356DE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明确年度基调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：确定下一年度是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扩张年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（增加机队、新开航线）、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恢复年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（注重现金流回血）还是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紧缩年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（降本增效、推迟资本支出）。</w:t>
      </w:r>
    </w:p>
    <w:p w14:paraId="47F32AA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下达关键假设指标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：明确财务部门必须采用的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油价基准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（如布伦特原油假设为$80/桶）、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汇率预期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（美元兑人民币汇率）和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行业客座率预测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。这些假设直接决定了所有收入预测的“水位线”。</w:t>
      </w:r>
    </w:p>
    <w:p w14:paraId="1CB5B605"/>
    <w:p w14:paraId="732635DE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 2. 平衡部门间的“资源争夺战”（排优先级）</w:t>
      </w:r>
    </w:p>
    <w:p w14:paraId="571B91D4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4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这是最考验CEO政治智慧与战略定力的环节。各部门往往“各执一词”：</w:t>
      </w:r>
    </w:p>
    <w:p w14:paraId="3052C48F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4" w:firstLineChars="2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市场部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要求增加销售费用以抢占市场份额；</w:t>
      </w:r>
    </w:p>
    <w:p w14:paraId="59EA8C77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4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运行部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要求增加机组储备以提升航班正常率；</w:t>
      </w:r>
    </w:p>
    <w:p w14:paraId="4079858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4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维修部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要求预留大额资金用于发动机大修；</w:t>
      </w:r>
    </w:p>
    <w:p w14:paraId="07829DB7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4" w:firstLineChars="2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IT部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要求巨额预算进行数字化转型。</w:t>
      </w:r>
    </w:p>
    <w:p w14:paraId="2AA4C36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4" w:firstLineChars="2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CEO的工作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：依据战略优先级进行“切割”。例如，如果战略是“服务差异化”，资金会倾向于客舱改造和餐饮；如果是“成本领先”，则任何部门的非必要开支都可能被砍掉。</w:t>
      </w:r>
    </w:p>
    <w:p w14:paraId="4A6A7709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right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3. 对关键项进行“穿透式质询”（抠细节）</w:t>
      </w:r>
    </w:p>
    <w:p w14:paraId="7FEF1A2B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 w:firstLine="192" w:firstLineChars="1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CEO无需核算每一张单据，但必须对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重大成本项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核心收入假设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进行深度挑战：</w:t>
      </w:r>
    </w:p>
    <w:p w14:paraId="3E30E9BF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3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收入端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：质疑客运收入的假设——新增运力投放的航线，其客座率和票价是否过于乐观？货运旺季的高运价能否持续？</w:t>
      </w:r>
    </w:p>
    <w:p w14:paraId="0E3406EB">
      <w:pPr>
        <w:pStyle w:val="30"/>
        <w:keepNext w:val="0"/>
        <w:keepLines w:val="0"/>
        <w:widowControl/>
        <w:suppressLineNumbers w:val="0"/>
        <w:spacing w:before="0" w:beforeAutospacing="0" w:after="96" w:afterAutospacing="0"/>
        <w:ind w:left="0" w:right="0" w:firstLine="193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成本端（重头戏）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2089C08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6" w:firstLineChars="3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燃油成本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：是否考虑了燃油套期保值的损益？</w:t>
      </w:r>
    </w:p>
    <w:p w14:paraId="3FFD99E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6" w:firstLineChars="3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起降与停场费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：新开航线的机场收费是否被准确测算？</w:t>
      </w:r>
    </w:p>
    <w:p w14:paraId="680B1FC9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6" w:firstLineChars="3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大修储备金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：宽体机（如A350/787）的C检或D检费用计提是否充足？</w:t>
      </w:r>
    </w:p>
    <w:p w14:paraId="57D3856F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6" w:firstLineChars="3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资本支出（CAPEX）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：预付款（飞机预付款）的支付节点是否与现金流预测匹配，以免造成资金链断裂。</w:t>
      </w:r>
    </w:p>
    <w:p w14:paraId="69B03EEE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4. 纳入“风险拨备”与缓冲区（留余地）</w:t>
      </w:r>
    </w:p>
    <w:p w14:paraId="3BFC7D4B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航空业极易受突发事件（如地缘政治冲突、传染病大流行、空难影响）冲击，CEO对此必须有清醒认知。</w:t>
      </w:r>
    </w:p>
    <w:p w14:paraId="4EC6F1B3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4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审批应急预案额度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：在审批预算时，坚持预留一笔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不可预见费（Contingency Fund）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，通常为总营收的1%-3%，用于应对油价的瞬时暴涨或突发的航路关闭。</w:t>
      </w:r>
    </w:p>
    <w:p w14:paraId="35E2C7B6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4" w:firstLineChars="2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设置“熔断”触发线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：规定当某个关键指标（如实际油价与预算价差超过20%）时，授权财务部自动启动预算重估流程。</w:t>
      </w:r>
    </w:p>
    <w:p w14:paraId="710A4052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5. 向董事会进行“翻译”与答辩（受质询）</w:t>
      </w:r>
    </w:p>
    <w:p w14:paraId="3BE1F9C6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192" w:firstLineChars="1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CEO审批通过后的预算，还需提交董事会最终批准。在此阶段，CEO的工作转变为“高级推销员”：</w:t>
      </w:r>
    </w:p>
    <w:p w14:paraId="1956686C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逻辑转化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：将财务总监（CFO）提供的冰冷数字，转化为董事们关心的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战略叙事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。例如，解释“为何明知欧洲线亏损还要申请开航？”（战略卡位、补贴因素、中转枢纽建设需要）。</w:t>
      </w:r>
    </w:p>
    <w:p w14:paraId="0A153F3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承担质询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：对预算中的投资回报率（ROI）、资产负债率变化向董事做出明确承诺或风险提示。</w:t>
      </w:r>
    </w:p>
    <w:p w14:paraId="17B325CC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6. 审批后的“动态监控”机制（抓执行）</w:t>
      </w:r>
    </w:p>
    <w:p w14:paraId="756B9F3B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预算批准并非终点，CEO需建立审批后的闭环监控：</w:t>
      </w:r>
    </w:p>
    <w:p w14:paraId="541FD60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设定月度/季度“偏差容忍度”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：如允许各业务单元收入偏差±5%，一旦超出，CEO要求业务一把手必须提交书面偏差分析报告。</w:t>
      </w:r>
    </w:p>
    <w:p w14:paraId="79F6B62A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启动“滚动预测”机制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：每季度根据实际经营数据，要求财务部滚动更新全年预测。若全年目标将无法达成，CEO需提前主导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削减成本或调整运力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的应急预算方案。</w:t>
      </w:r>
    </w:p>
    <w:p w14:paraId="5FBD00DE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7.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航空业特有的审批红线（给CEO的警示）：</w:t>
      </w:r>
    </w:p>
    <w:p w14:paraId="0E87DD58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7.1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安全投入不可触碰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：在审批维修、飞行训练、安全监控系统的预算时，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不得以成本压力为由进行克扣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。这是法律底线，也是职业道德红线。</w:t>
      </w:r>
    </w:p>
    <w:p w14:paraId="2AA7D30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7.2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时刻与航权价值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：审批涉及新机场起降时刻（Slot）获取的营销费用时，要意识到这是稀缺资源，属于“战略性亏损”范畴，需与传统营销费用区别对待。</w:t>
      </w:r>
    </w:p>
    <w:p w14:paraId="1FCBB436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 w:firstLine="384" w:firstLineChars="20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总而言之，CEO在预算审批上是在做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“戴镣铐起舞”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的艺术——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用保守的数字规避风险，用进取的分配引导冲锋，用备用的储备应对动荡。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如果财务总监（CFO）给出的预算是骨架，那么CEO注入的战略远见和政治担当，才是预算的血肉。</w:t>
      </w:r>
    </w:p>
    <w:p w14:paraId="45FF3CBF"/>
    <w:p w14:paraId="5641CB80">
      <w:pPr>
        <w:rPr>
          <w:rFonts w:hint="eastAsia" w:eastAsia="宋体"/>
          <w:lang w:val="en-US" w:eastAsia="zh-CN"/>
        </w:rPr>
      </w:pPr>
      <w:r>
        <w:t>- Safety accountability</w:t>
      </w:r>
      <w:r>
        <w:rPr>
          <w:rFonts w:hint="eastAsia" w:eastAsia="宋体"/>
          <w:lang w:val="en-US" w:eastAsia="zh-CN"/>
        </w:rPr>
        <w:t>安全问责</w:t>
      </w:r>
    </w:p>
    <w:p w14:paraId="625263A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384" w:firstLineChars="2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在航空公司，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Safety Accountability（安全问责）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是CEO所有职责中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最核心、最不可推卸、且具有法律强制性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的一项。这绝不是一句空洞的口号，而是CEO必须用个人职业生涯乃至自由来担保的底线责任。</w:t>
      </w:r>
    </w:p>
    <w:p w14:paraId="1B23426E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与普通企业的质量安全不同，航空安全直接关乎千百条生命和国家声誉。因此，CEO在安全问责上的工作，本质是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建立一套“安全绝对优先于商业利益”的治理体系，并对其最终结果承担无限责任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3B7B16C">
      <w:pPr>
        <w:rPr>
          <w:rFonts w:hint="default" w:eastAsia="宋体"/>
          <w:lang w:val="en-US" w:eastAsia="zh-CN"/>
        </w:rPr>
      </w:pPr>
    </w:p>
    <w:p w14:paraId="4C8ED601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1. 法律与合规的“最终担责人”（硬性红线）</w:t>
      </w:r>
    </w:p>
    <w:p w14:paraId="260A59CB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在法律层面，CEO是公司安全生产的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第一责任人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734963D3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签署安全承诺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：代表公司向国家民航局（CAAC）签署《航空安全责任书》，承诺遵守所有适航法规。</w:t>
      </w:r>
    </w:p>
    <w:p w14:paraId="5A5941D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承担法律后果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：一旦发生重大责任事故，CEO可能面临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刑事责任追究（渎职/重大飞行事故罪）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、行业终身禁入以及巨额经济赔偿。这就是“问责”的终极含义——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签了字，就要用身家性命兜底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2EE8D1FE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 2. 行使“安全一票否决权”（至高权力）</w:t>
      </w:r>
    </w:p>
    <w:p w14:paraId="4D086D19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CEO必须赋予安全部门（安全监察部）凌驾于所有部门之上的“尚方宝剑”，并且亲自使用它。</w:t>
      </w:r>
    </w:p>
    <w:p w14:paraId="6331E748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否决商业利益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：当航班准点率、客座率与天气或机械故障发生冲突时，CEO必须公开表态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“安全第一”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。例如：即使取消航班会造成千万损失，只要机长或签派员认为不安全，CEO必须授权他们无条件停飞。</w:t>
      </w:r>
    </w:p>
    <w:p w14:paraId="5B9BB1D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否决人事任命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：在提拔高管时，如果候选人过往安全记录有瑕疵，CEO必须果断行使否决权，哪怕其商业才能再突出。</w:t>
      </w:r>
    </w:p>
    <w:p w14:paraId="031DC4E3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3. 确保“安全资源”永不枯竭（钱的保障）</w:t>
      </w:r>
    </w:p>
    <w:p w14:paraId="79910EC3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4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在预算审批中，安全投入是CEO唯一不能“砍价”的刚性支出。</w:t>
      </w:r>
    </w:p>
    <w:p w14:paraId="13736D2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资金倾斜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：强制拨付充足的资金用于飞机大修（C/D检）、发动机健康监控、飞行模拟机训练、安全监控系统（QAR数据分析）升级。</w:t>
      </w:r>
    </w:p>
    <w:p w14:paraId="7047A38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人力编制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：确保飞行、机务、签派等关键岗位有足够的人员储备，防止因人员疲劳导致人为差错。CEO需要公开承诺：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“安全预算不设上限，如果缺钱，先砍营销广告费，也绝不先砍安全训练费。</w:t>
      </w:r>
    </w:p>
    <w:p w14:paraId="38D03257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021BB5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4. 主导“安全文化”建设（灵魂塑造）</w:t>
      </w:r>
    </w:p>
    <w:p w14:paraId="495F8694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192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CEO是公司安全文化的“首席布道官”，这不仅靠开会讲，更要靠制度落地。</w:t>
      </w:r>
    </w:p>
    <w:p w14:paraId="7A7DA12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3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建立“无惩罚主动报告”机制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：亲自倡导员工主动上报自己犯下的小差错（如忘关开关、读错检查单）。CEO必须保证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“上报差错不追责，隐瞒不报才严惩”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，以此打破“怕被骂”的心态，将安全隐患消灭在萌芽。</w:t>
      </w:r>
    </w:p>
    <w:p w14:paraId="39A8647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3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带头深入一线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：定期去机库、AOC（运行控制中心）、航前准备室，不走过场，坐下来问飞行员和机务：“最近设备有什么怪毛病？排班累不累？”让一线员工敢讲真话。</w:t>
      </w:r>
    </w:p>
    <w:p w14:paraId="3450521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2E142D9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5. 监督安全管理体系（SMS）的闭环运行（管流程）</w:t>
      </w:r>
    </w:p>
    <w:p w14:paraId="00FE86C8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192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CEO不负责具体修飞机，但必须确保安全管理体系（Safety Management System）在高效运转。</w:t>
      </w:r>
    </w:p>
    <w:p w14:paraId="68117D4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193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定期审查安全绩效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：每月/每季度亲自主持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安全委员会会议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，不是听汇报，而是死磕数据——比如“风切变复飞程序执行偏差率为何上升？”、“发动机空中停车千时率是否超标？”。</w:t>
      </w:r>
    </w:p>
    <w:p w14:paraId="4971899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3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追踪整改闭环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：针对内部审核或局方检查发现的隐患，CEO要亲自盯防整改时限，绝不允许“带病飞行”或“纸面整改”。</w:t>
      </w:r>
    </w:p>
    <w:p w14:paraId="4B716569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 xml:space="preserve"> 6. 危机中的“最高指挥官”（终极考验）</w:t>
      </w:r>
    </w:p>
    <w:p w14:paraId="3A5AF5CF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 w:firstLine="384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这是问责最公开、最严峻的战场。一旦发生事故征候或灾难性事件：</w:t>
      </w:r>
    </w:p>
    <w:p w14:paraId="03E48ABE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第一时间进入“战时状态”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：亲自担任应急指挥中心总指挥，协调搜救、家属安抚和媒体应对。</w:t>
      </w:r>
    </w:p>
    <w:p w14:paraId="037706C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对外真实沟通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：在合规前提下，第一时间向公众传递真实信息，不推诿、不搪塞。这关乎企业的道德责任和社会信任。</w:t>
      </w:r>
    </w:p>
    <w:p w14:paraId="7518667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全面反思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：事后主动要求董事会彻查管理漏洞，即使这意味着要处理自己亲自提拔的下属，甚至引咎辞职。</w:t>
      </w:r>
    </w:p>
    <w:p w14:paraId="742A01D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7E858A79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给CEO的特殊警示（航空业独有）：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CEO不可能每天盯着螺丝钉，但必须警惕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“安全疲劳”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——当公司连续多年平安无事后，所有人（包括CEO自己）容易产生麻痹心理。因此，CEO的问责工作里有一项隐性任务：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定期“制造适度的安全焦虑”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，比如通过引入外部独立审计、更换安全副总、组织无预警应急演练，来对抗组织的惰性。</w:t>
      </w:r>
    </w:p>
    <w:p w14:paraId="05927D5C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总而言之，在安全问责上，CEO不是“裁判员”，而是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“第一块多米诺骨牌”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。他的每一个妥协（为利润减训练）、每一次沉默（对违规视而不见），都可能引发连锁灾难。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一句话概括：CEO对安全的承诺，必须做到“虽千万人吾往矣”，且永远没有“下不为例”。</w:t>
      </w:r>
    </w:p>
    <w:p w14:paraId="419CF8D7"/>
    <w:p w14:paraId="442C4C04"/>
    <w:p w14:paraId="5A2322BD">
      <w:pPr>
        <w:rPr>
          <w:rFonts w:hint="eastAsia" w:eastAsia="宋体"/>
          <w:lang w:val="en-US" w:eastAsia="zh-CN"/>
        </w:rPr>
      </w:pPr>
      <w:r>
        <w:t>- Crisis management</w:t>
      </w:r>
      <w:r>
        <w:rPr>
          <w:rFonts w:hint="eastAsia" w:eastAsia="宋体"/>
          <w:lang w:val="en-US" w:eastAsia="zh-CN"/>
        </w:rPr>
        <w:t>危机管理</w:t>
      </w:r>
    </w:p>
    <w:p w14:paraId="27651DA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384" w:firstLineChars="2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危机管理（Crisis Management）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是CEO面临的终极“大考”，也是其领导力含金量最直接的体现。与常规运营不同，危机时刻的CEO必须从“战略家”秒切为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“总指挥”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“首席发言人”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“心理锚点”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22CE587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4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航空危机通常分为三类：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飞行事故/空难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（最惨烈）、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运行瘫痪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（如大范围延误、IT系统崩盘）、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公共卫生/地缘政治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（如疫情、战争禁飞）。</w:t>
      </w:r>
    </w:p>
    <w:p w14:paraId="30EE47E2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 1.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危机前：构建“免疫系统”（未雨绸缪）</w:t>
      </w:r>
    </w:p>
    <w:p w14:paraId="420ECDAF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4" w:firstLineChars="2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真正的危机管理在危机发生前就已开始。CEO负责搭建公司的“抗风险体质”。</w:t>
      </w:r>
    </w:p>
    <w:p w14:paraId="583ACA9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审批并演练应急预案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：确保公司拥有《紧急响应手册》，并不定期组织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“无预警桌面推演”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。例如，模拟“飞机双发失效迫降”或“AOC（运行控制中心）遭网络攻击瘫痪”，亲自坐镇观察各部门的响应速度。</w:t>
      </w:r>
    </w:p>
    <w:p w14:paraId="46128D3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授权一线“临机决断权”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：明确授予机长、签派员在极端天气或突发故障下的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自主决策权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（如紧急备降、拒绝起飞），无需层层请示。这既是信任，也是法律责任的合理切割。</w:t>
      </w:r>
    </w:p>
    <w:p w14:paraId="7D3DBEE3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建立危机通讯录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：确保自己能24小时联系到所有核心高管、首席法务官及公关负责人。</w:t>
      </w:r>
    </w:p>
    <w:p w14:paraId="7957427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right="0" w:rightChars="0" w:firstLine="191" w:firstLineChars="10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危机中：黄金72小时的“总指挥”（雷霆响应）</w:t>
      </w:r>
    </w:p>
    <w:p w14:paraId="53AAFCCD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4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当危机爆发，CEO必须在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30分钟内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进入“战时状态”。此时的工作重心是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控制事态、挽救生命、稳定运营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64F58A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  <w:rPr>
          <w:rFonts w:hint="eastAsia" w:eastAsia="宋体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激活应急指挥中心（EOC）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：亲自或授权运行副总裁担任现场总指挥，但CEO必须坐镇总部EOC，协调飞行、机务、地服、公关、法务五大板块同步作业。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</w:t>
      </w:r>
    </w:p>
    <w:p w14:paraId="66CB3ED1">
      <w:pPr>
        <w:pStyle w:val="30"/>
        <w:keepNext w:val="0"/>
        <w:keepLines w:val="0"/>
        <w:widowControl/>
        <w:suppressLineNumbers w:val="0"/>
        <w:spacing w:before="0" w:beforeAutospacing="0" w:after="96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做出艰难的“商业止损”决策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478E972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68" w:firstLineChars="4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2.2.1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若涉及机型隐患，需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立即果断停飞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整个机队（如波音737MAX事件），即使每天损失数千万营收；</w:t>
      </w:r>
    </w:p>
    <w:p w14:paraId="23801C88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68" w:firstLineChars="4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2.2.2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若为IT瘫痪，需紧急协调外援并启动手工备份流程，向空管申请流量豁免。</w:t>
      </w:r>
    </w:p>
    <w:p w14:paraId="43A999D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68" w:firstLineChars="400"/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2.2.3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确保“旅客/家属”人道主义通道：在空难中，第一时间指派专人（高管级）赶赴现场对接家属，将“生命救援和家属安置”优先级置于“事故原因调查”之上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2EBA24C4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危机中：内外部“首席发言人”（信息定调）</w:t>
      </w:r>
    </w:p>
    <w:p w14:paraId="3C1C224F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192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这是CEO最暴露在聚光灯下的工作。信息混乱是危机的放大器，CEO必须掌控叙事权。</w:t>
      </w:r>
    </w:p>
    <w:p w14:paraId="0559A05E">
      <w:pPr>
        <w:pStyle w:val="30"/>
        <w:keepNext w:val="0"/>
        <w:keepLines w:val="0"/>
        <w:widowControl/>
        <w:suppressLineNumbers w:val="0"/>
        <w:spacing w:before="0" w:beforeAutospacing="0" w:after="96" w:afterAutospacing="0"/>
        <w:ind w:left="0" w:right="0" w:firstLine="193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对外：真诚、快速、有温度地发声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1758792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“黄金1小时”原则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：在官方调查结果出炉前，CEO需亲自发布首轮声明。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核心话术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：“我们已知悉此事，已启动紧急预案，所有资源正在全力保障旅客安全。我们为所发生的一切深感痛心。”</w:t>
      </w:r>
    </w:p>
    <w:p w14:paraId="619B816C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不推诿、不猜测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：绝不发表“可能是天气原因”等推测性言论，交由民航局调查组公布结论。亲自参加新闻发布会，用眼神和语气传递公司的担当，而非躲在书面声明后面。</w:t>
      </w:r>
    </w:p>
    <w:p w14:paraId="61844D5C">
      <w:pPr>
        <w:pStyle w:val="30"/>
        <w:keepNext w:val="0"/>
        <w:keepLines w:val="0"/>
        <w:widowControl/>
        <w:suppressLineNumbers w:val="0"/>
        <w:spacing w:before="0" w:beforeAutospacing="0" w:after="96" w:afterAutospacing="0"/>
        <w:ind w:left="0" w:right="0" w:firstLine="193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对内：稳住军心，指令清晰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1FFCDE0E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4" w:firstLineChars="2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3.2.1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向全体员工发送内部信，承认危机的严峻性，同时明确指令：“所有一线员工只需做好本职工作（如安抚乘客、保证安全），公关和法律事务由总部统一应对。”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防止员工在社交媒体上乱发信息，引发次生舆情。</w:t>
      </w:r>
    </w:p>
    <w:p w14:paraId="32F85C17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危机后：复盘、追责与“重建信任”（善后涅槃）</w:t>
      </w:r>
    </w:p>
    <w:p w14:paraId="31C37045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192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危机表面平息后，CEO的工作进入最漫长的阶段，这决定了公司是“浴火重生”还是“一蹶不振”。</w:t>
      </w:r>
    </w:p>
    <w:p w14:paraId="5FD1F5B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3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全面复盘“组织病因”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：成立独立调查委员会（必要时引入外部专家），彻查是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系统性漏洞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（如训练不足、排班过劳）还是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个体违规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。CEO需带头反思管理层的盲区。</w:t>
      </w:r>
    </w:p>
    <w:p w14:paraId="22544903">
      <w:pPr>
        <w:pStyle w:val="30"/>
        <w:keepNext w:val="0"/>
        <w:keepLines w:val="0"/>
        <w:widowControl/>
        <w:suppressLineNumbers w:val="0"/>
        <w:spacing w:before="0" w:beforeAutospacing="0" w:after="96" w:afterAutospacing="0"/>
        <w:ind w:right="0" w:firstLine="193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承担问责并“刮骨疗毒”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7C5D11F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2" w:firstLineChars="1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若涉及系统性责任，CEO可能需引咎辞职或接受董事会降薪处分；</w:t>
      </w:r>
    </w:p>
    <w:p w14:paraId="5275EF38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2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若为中层管理失职，需果断撤换相关责任人（如运行总监或维修副总），以示改革决心。</w:t>
      </w:r>
    </w:p>
    <w:p w14:paraId="2CF9975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2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11471EC">
      <w:pPr>
        <w:pStyle w:val="30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启动“品牌信心修复”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2153EAF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2" w:firstLineChars="1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邀请媒体、意见领袖乘坐首班复飞航班；</w:t>
      </w:r>
    </w:p>
    <w:p w14:paraId="126B617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2" w:firstLineChars="1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公开推出高于行业标准的安全新举措（如引入第三方独立审计、加装新监控设备），将危机转化为升级安全管理的契机。</w:t>
      </w:r>
    </w:p>
    <w:p w14:paraId="6542CC68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2" w:firstLineChars="100"/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5.3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处理善后法律与经济事务：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亲自关注对遇难者家属的赔偿方案（体现人文关怀），并配合保险公司和法务团队处理后续巨额索赔。</w:t>
      </w:r>
    </w:p>
    <w:p w14:paraId="6DA5256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0509EAFD">
      <w:pPr>
        <w:rPr>
          <w:rFonts w:hint="eastAsia" w:eastAsia="宋体"/>
          <w:lang w:val="en-US" w:eastAsia="zh-CN"/>
        </w:rPr>
      </w:pPr>
    </w:p>
    <w:p w14:paraId="64328C0F">
      <w:pPr>
        <w:rPr>
          <w:rFonts w:hint="eastAsia" w:eastAsia="宋体"/>
          <w:lang w:val="en-US" w:eastAsia="zh-CN"/>
        </w:rPr>
      </w:pPr>
      <w:r>
        <w:t>- Board communication</w:t>
      </w:r>
      <w:r>
        <w:rPr>
          <w:rFonts w:hint="eastAsia" w:eastAsia="宋体"/>
          <w:lang w:val="en-US" w:eastAsia="zh-CN"/>
        </w:rPr>
        <w:t>董事会沟通</w:t>
      </w:r>
    </w:p>
    <w:p w14:paraId="4E98A93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384" w:firstLineChars="2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在航空公司，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Board Communication（董事会沟通）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是CEO所有工作中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最具政治智慧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的一项。这绝不仅仅是“汇报工作”，而是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治理艺术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——CEO通过沟通，在“确保董事会支持”与“保持管理层自主经营权”之间，走出一条微妙的平衡木。</w:t>
      </w:r>
    </w:p>
    <w:p w14:paraId="4EF62117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4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董事会是CEO的“老板”（特别是独立董事和董事长），掌握着CEO的任命、薪酬和重大资本开支的审批权。针对航空业高波动、长周期、强监管的特性，CEO的董事会沟通工作可拆解为以下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六大核心维度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7EEBDAF2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1. 战略校准：将“运营琐事”升维为“治理议题”（定方向）</w:t>
      </w:r>
    </w:p>
    <w:p w14:paraId="77648832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192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CEO不能只跟董事讨论“今天放行了几班飞机”，必须把运营动作翻译成董事关心的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战略语言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72D9ABBF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沟通机队规划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：不单纯说“我们要买A350”，而是阐明“此机型将助力开辟北美市场，预计使股东回报率（ROE）在5年内提升2个百分点，并降低单位油耗15%”。</w:t>
      </w:r>
    </w:p>
    <w:p w14:paraId="06DA7EDE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沟通网络布局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：解释“新开马德里航线首年预计亏损”，是为了“抢占稀缺的洲际航权时刻，该时刻价值每5年翻番，此为战略性卡位”。</w:t>
      </w:r>
    </w:p>
    <w:p w14:paraId="35828AB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核心作用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：确保董事会批准的重大方向（如国际化、数字化转型）与管理层的执行路径始终保持一致，避免“董事会画了蓝图，管理层跑偏了路线”。</w:t>
      </w:r>
    </w:p>
    <w:p w14:paraId="0CD5AA0D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 xml:space="preserve"> 2. 透明化财务披露：让董事会“睡得着觉”（亮家底）</w:t>
      </w:r>
    </w:p>
    <w:p w14:paraId="222C8D68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192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航空业利润极其脆弱，CEO必须对财务数据做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穿透式解读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，消除信息不对称带来的不信任。</w:t>
      </w:r>
    </w:p>
    <w:p w14:paraId="16FFE1D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业绩解读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：不仅报告“营收增长10%”，还要剖析“增长是因为运力投放增加，还是票价提升？座公里收益（RASK）同比变化多少？”</w:t>
      </w:r>
    </w:p>
    <w:p w14:paraId="2258705F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重大成本波动预警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：定期通报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燃油套期保值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的盈亏、汇率变化对美元负债的影响。若油价跳涨，CEO需在月度简报中提前说明对全年利润的冲击，而不是等到季报发布时吓到董事。</w:t>
      </w:r>
    </w:p>
    <w:p w14:paraId="4C40A79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现金流健康度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：航空是资金密集型行业，CEO必须明确告知董事会：“我们的自由现金流足以覆盖未来X个月的固定债务，流动性安全垫充足。”</w:t>
      </w:r>
    </w:p>
    <w:p w14:paraId="244AFABC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61CDDAF6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 xml:space="preserve"> 3. 风险升级与“坏消息”管理（不捂盖子）</w:t>
      </w:r>
    </w:p>
    <w:p w14:paraId="099430BF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192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这是考验CEO职业操守的关键。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绝对不能在董事会面前隐瞒安全问题或重大法律风险。</w:t>
      </w:r>
    </w:p>
    <w:p w14:paraId="40F58F7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3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主动披露安全事件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：即使仅是发动机空中停车的事故征候，CEO也应向董事会安全委员会提交独立报告，说明调查进展与整改措施。让董事从外部渠道（如局方通报）获知坏消息，是CEO的严重失职。</w:t>
      </w:r>
    </w:p>
    <w:p w14:paraId="64BCCB47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3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地缘政治预警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：若因国际制裁导致飞越某国领空受限，CEO需及时告知董事会对既有航线的潜在财务损失，并出示备选预案（如绕飞增加的燃油成本测算）。</w:t>
      </w:r>
    </w:p>
    <w:p w14:paraId="11F8535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3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核心原则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“没有意外”是董事沟通的金科玉律。</w:t>
      </w:r>
    </w:p>
    <w:p w14:paraId="080A0480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 xml:space="preserve"> 4. 寻求重大事项的“授权”与“拍板”（要资源）</w:t>
      </w:r>
    </w:p>
    <w:p w14:paraId="3D5B54A3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CEO需要董事会批准的通常是大额资本支出（如几十亿买飞机）、重大并购或高管薪酬方案。此时沟通本质是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“路演”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24FB1AD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准备详实的决策材料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：不抛“选择题”，而是给出“建议方案+充分论据+风险评估”。例如，在申请引进C919时，需提供波音/空客竞品的比对数据、制造商交付承诺、以及若延迟交付的备用租赁方案。</w:t>
      </w:r>
    </w:p>
    <w:p w14:paraId="1AC9003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点明“不做”的代价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：明确告知董事会，如果否决此预算，公司将面临丧失稀缺时刻、或被竞争对手压制市场份额的后果。</w:t>
      </w:r>
    </w:p>
    <w:p w14:paraId="2FC2CFCB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 xml:space="preserve"> 5. 治理边界与合规汇报（守规矩）</w:t>
      </w:r>
    </w:p>
    <w:p w14:paraId="36FCC351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192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确保公司运营在法律和道德的笼子里，这是董事会对CEO的基本要求。</w:t>
      </w:r>
    </w:p>
    <w:p w14:paraId="12909C03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合规汇报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：定期汇报民航局（CAAC）等监管机构的检查结果，证明公司运营完全在适航许可范围之内。</w:t>
      </w:r>
    </w:p>
    <w:p w14:paraId="54BDD15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关联交易与利益冲突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：若有涉及关联方（如集团内部租赁公司）的交易，CEO必须向董事会审计委员会清晰披露定价公允性，避免利益输送嫌疑。</w:t>
      </w:r>
    </w:p>
    <w:p w14:paraId="250DE78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ESG（环境、社会与治理）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：通报碳减排进度的执行情况，这越来越成为机构投资者关注的重点。</w:t>
      </w:r>
    </w:p>
    <w:p w14:paraId="17D2E5F4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6. 关系维护与“非正式沟通”（建信任）</w:t>
      </w:r>
    </w:p>
    <w:p w14:paraId="7FC38819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 w:firstLine="192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正式的季度/年度会议只占沟通的20%，80%的信任构建发生在非正式场合。</w:t>
      </w:r>
    </w:p>
    <w:p w14:paraId="4BCB33A7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会前“吹风”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：在正式董事会之前，CEO会与关键董事（特别是独立董事）进行一对一会前沟通，听取他们的疑虑，提前修整提案，确保正式会议高效、顺利。</w:t>
      </w:r>
    </w:p>
    <w:p w14:paraId="13C3B50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陪同实地调研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：安排董事参观机库、AOC运行大厅，让董事亲眼看到一线员工的敬业状态，建立情感连接。同时，组织高管继任计划讨论，让董事了解“板凳深度”。</w:t>
      </w:r>
    </w:p>
    <w:p w14:paraId="750C61C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6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管理“微观管理”冲动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：如果董事过度插手日常运行，CEO需通过温和且坚定的沟通，划清“治理”与“管理”的界限，维护职业经理人的专业自主权。</w:t>
      </w:r>
    </w:p>
    <w:p w14:paraId="05B2B0F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138B90AA">
      <w:pPr>
        <w:rPr>
          <w:rFonts w:hint="default" w:eastAsia="宋体"/>
          <w:lang w:val="en-US" w:eastAsia="zh-CN"/>
        </w:rPr>
      </w:pPr>
    </w:p>
    <w:p w14:paraId="5C75FAB8"/>
    <w:p w14:paraId="0C4C516B">
      <w:pPr>
        <w:rPr>
          <w:rFonts w:hint="default" w:eastAsia="宋体"/>
          <w:lang w:val="en-US" w:eastAsia="zh-CN"/>
        </w:rPr>
      </w:pPr>
      <w:r>
        <w:t>## Design Principles</w:t>
      </w:r>
      <w:r>
        <w:rPr>
          <w:rFonts w:hint="eastAsia" w:eastAsia="宋体"/>
          <w:lang w:val="en-US" w:eastAsia="zh-CN"/>
        </w:rPr>
        <w:t>设计原则</w:t>
      </w:r>
    </w:p>
    <w:p w14:paraId="308ABC70">
      <w:r>
        <w:t>1. Decisions over clicks.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关于点击操作的决策</w:t>
      </w:r>
    </w:p>
    <w:p w14:paraId="68546D21">
      <w:r>
        <w:t>2. Delegate execution to departments.</w:t>
      </w:r>
      <w:r>
        <w:rPr>
          <w:rFonts w:hint="eastAsia"/>
        </w:rPr>
        <w:t>将执行任务委托给相关部门</w:t>
      </w:r>
    </w:p>
    <w:p w14:paraId="64306007">
      <w:r>
        <w:t>3. Every decision has trade-offs.</w:t>
      </w:r>
      <w:r>
        <w:rPr>
          <w:rFonts w:hint="eastAsia"/>
        </w:rPr>
        <w:t>每一个决策都伴随着权衡与取舍。</w:t>
      </w:r>
    </w:p>
    <w:p w14:paraId="0EE44EA2">
      <w:r>
        <w:t>4. Uncertainty is intentional.</w:t>
      </w:r>
      <w:r>
        <w:rPr>
          <w:rFonts w:hint="eastAsia"/>
        </w:rPr>
        <w:t>不确定性是故意为之的。</w:t>
      </w:r>
    </w:p>
    <w:p w14:paraId="34949A82"/>
    <w:p w14:paraId="39566132">
      <w:pPr>
        <w:rPr>
          <w:rFonts w:hint="eastAsia" w:eastAsia="宋体"/>
          <w:lang w:val="en-US" w:eastAsia="zh-CN"/>
        </w:rPr>
      </w:pPr>
      <w:r>
        <w:t>## Organization</w:t>
      </w:r>
      <w:r>
        <w:rPr>
          <w:rFonts w:hint="eastAsia" w:eastAsia="宋体"/>
          <w:lang w:val="en-US" w:eastAsia="zh-CN"/>
        </w:rPr>
        <w:t>组织</w:t>
      </w:r>
    </w:p>
    <w:p w14:paraId="3EC3713C">
      <w:r>
        <w:t>Board -&gt; CEO(Player) -&gt; Operations, Finance, Commercial, Safety, HR, Engineering, IT, Legal.</w:t>
      </w:r>
    </w:p>
    <w:p w14:paraId="5A235F27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董事会 → 首席执行官（玩家）→ 运营部、财务部、商务部、安全部、人力资源部、工程部、信息技术部、法务部</w:t>
      </w:r>
    </w:p>
    <w:p w14:paraId="00A28B8D"/>
    <w:p w14:paraId="290E54EF">
      <w:r>
        <w:t>## Gameplay Loop</w:t>
      </w:r>
      <w:r>
        <w:rPr>
          <w:rFonts w:hint="eastAsia"/>
        </w:rPr>
        <w:t>游戏玩法循环</w:t>
      </w:r>
    </w:p>
    <w:p w14:paraId="4E019C6E">
      <w:r>
        <w:t>Morning briefing -&gt; Review reports -&gt; Approve decisions -&gt; World updates -&gt; Performance review.</w:t>
      </w:r>
    </w:p>
    <w:p w14:paraId="26579CAF">
      <w:r>
        <w:rPr>
          <w:rFonts w:hint="eastAsia"/>
        </w:rPr>
        <w:t>晨间简报 -&gt; 审阅报告 -&gt; 批准决策 -&gt; 全球动态更新 -&gt; 绩效评估</w:t>
      </w:r>
    </w:p>
    <w:p w14:paraId="64849C0E"/>
    <w:p w14:paraId="42694AA6">
      <w:r>
        <w:t>## Open Questions</w:t>
      </w:r>
      <w:r>
        <w:rPr>
          <w:rFonts w:hint="eastAsia"/>
        </w:rPr>
        <w:t>未解决的问题</w:t>
      </w:r>
    </w:p>
    <w:p w14:paraId="502096A1">
      <w:r>
        <w:t>- Public or private company?</w:t>
      </w:r>
      <w:r>
        <w:rPr>
          <w:rFonts w:hint="eastAsia"/>
        </w:rPr>
        <w:t>上市公司或私营公司</w:t>
      </w:r>
    </w:p>
    <w:p w14:paraId="7B95941A">
      <w:r>
        <w:t>- Listed company?</w:t>
      </w:r>
      <w:r>
        <w:rPr>
          <w:rFonts w:hint="eastAsia"/>
        </w:rPr>
        <w:t>股票上市的公司</w:t>
      </w:r>
    </w:p>
    <w:p w14:paraId="32386648">
      <w:r>
        <w:t>- Board personalities?</w:t>
      </w:r>
      <w:r>
        <w:rPr>
          <w:rFonts w:hint="eastAsia"/>
        </w:rPr>
        <w:t>董事会成员构成</w:t>
      </w:r>
    </w:p>
    <w:p w14:paraId="4A50FE16">
      <w:r>
        <w:t>- CEO dismissal?</w:t>
      </w:r>
      <w:r>
        <w:rPr>
          <w:rFonts w:hint="eastAsia"/>
        </w:rPr>
        <w:t>首席执行官解职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8C766"/>
    <w:multiLevelType w:val="singleLevel"/>
    <w:tmpl w:val="9058C76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04DA4E9"/>
    <w:multiLevelType w:val="singleLevel"/>
    <w:tmpl w:val="B04DA4E9"/>
    <w:lvl w:ilvl="0" w:tentative="0">
      <w:start w:val="1"/>
      <w:numFmt w:val="decimal"/>
      <w:suff w:val="space"/>
      <w:lvlText w:val="%1."/>
      <w:lvlJc w:val="left"/>
      <w:pPr>
        <w:ind w:left="209" w:leftChars="0" w:firstLine="0" w:firstLineChars="0"/>
      </w:pPr>
    </w:lvl>
  </w:abstractNum>
  <w:abstractNum w:abstractNumId="2">
    <w:nsid w:val="FF7ACFD5"/>
    <w:multiLevelType w:val="singleLevel"/>
    <w:tmpl w:val="FF7ACFD5"/>
    <w:lvl w:ilvl="0" w:tentative="0">
      <w:start w:val="1"/>
      <w:numFmt w:val="decimal"/>
      <w:suff w:val="space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8"/>
  <w:bordersDoNotSurroundHeader w:val="0"/>
  <w:bordersDoNotSurroundFooter w:val="0"/>
  <w:documentProtection w:edit="readOnly"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36F4"/>
    <w:rsid w:val="00326F90"/>
    <w:rsid w:val="00AA1D8D"/>
    <w:rsid w:val="00B47730"/>
    <w:rsid w:val="00CB0664"/>
    <w:rsid w:val="00FC693F"/>
    <w:rsid w:val="01217813"/>
    <w:rsid w:val="018538AC"/>
    <w:rsid w:val="01C52125"/>
    <w:rsid w:val="01F86CD9"/>
    <w:rsid w:val="025F0B06"/>
    <w:rsid w:val="02A140D5"/>
    <w:rsid w:val="05E47764"/>
    <w:rsid w:val="06E7048C"/>
    <w:rsid w:val="07A60F58"/>
    <w:rsid w:val="08021D84"/>
    <w:rsid w:val="08103A22"/>
    <w:rsid w:val="09167A44"/>
    <w:rsid w:val="0E056F5B"/>
    <w:rsid w:val="0E826346"/>
    <w:rsid w:val="15235CEF"/>
    <w:rsid w:val="152F25BA"/>
    <w:rsid w:val="190855FC"/>
    <w:rsid w:val="19335ADD"/>
    <w:rsid w:val="1A101FB8"/>
    <w:rsid w:val="1C84143D"/>
    <w:rsid w:val="1CB03FE0"/>
    <w:rsid w:val="23E9602A"/>
    <w:rsid w:val="243A5D97"/>
    <w:rsid w:val="246C12E6"/>
    <w:rsid w:val="24AE34FB"/>
    <w:rsid w:val="2639549B"/>
    <w:rsid w:val="2B47137D"/>
    <w:rsid w:val="2CF541D9"/>
    <w:rsid w:val="30A03AB3"/>
    <w:rsid w:val="32237FA4"/>
    <w:rsid w:val="33BA709B"/>
    <w:rsid w:val="352B52D7"/>
    <w:rsid w:val="36DA1F2E"/>
    <w:rsid w:val="38D26C34"/>
    <w:rsid w:val="3C546216"/>
    <w:rsid w:val="3E54573A"/>
    <w:rsid w:val="3E8674E9"/>
    <w:rsid w:val="451E392D"/>
    <w:rsid w:val="46A210CC"/>
    <w:rsid w:val="48873072"/>
    <w:rsid w:val="49235BC9"/>
    <w:rsid w:val="4A494EE7"/>
    <w:rsid w:val="4CD03BD8"/>
    <w:rsid w:val="4F5010E4"/>
    <w:rsid w:val="53411EB8"/>
    <w:rsid w:val="55707500"/>
    <w:rsid w:val="57CC0FC7"/>
    <w:rsid w:val="62686051"/>
    <w:rsid w:val="64EA7FF6"/>
    <w:rsid w:val="66E005EB"/>
    <w:rsid w:val="67D61477"/>
    <w:rsid w:val="68CC52CB"/>
    <w:rsid w:val="6B2367ED"/>
    <w:rsid w:val="6E386F5E"/>
    <w:rsid w:val="6E4908A8"/>
    <w:rsid w:val="738B5D82"/>
    <w:rsid w:val="7D1C7A4B"/>
    <w:rsid w:val="7D44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135</Words>
  <Characters>788</Characters>
  <Lines>0</Lines>
  <Paragraphs>0</Paragraphs>
  <TotalTime>323</TotalTime>
  <ScaleCrop>false</ScaleCrop>
  <LinksUpToDate>false</LinksUpToDate>
  <CharactersWithSpaces>894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格萨</cp:lastModifiedBy>
  <dcterms:modified xsi:type="dcterms:W3CDTF">2026-07-10T14:18:32Z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eyJoZGlkIjoiZjhjNzNlZGNiNmI5NzRiNTFhZmViOTE5ZTkxZmFiOWEiLCJ1c2VySWQiOiIxMDc3NTc0NTEyIn0=</vt:lpwstr>
  </property>
  <property fmtid="{D5CDD505-2E9C-101B-9397-08002B2CF9AE}" pid="3" name="KSOProductBuildVer">
    <vt:lpwstr>2052-12.1.0.26895</vt:lpwstr>
  </property>
  <property fmtid="{D5CDD505-2E9C-101B-9397-08002B2CF9AE}" pid="4" name="ICV">
    <vt:lpwstr>A347A768A3C24A078BB2AA5F53783D7E_12</vt:lpwstr>
  </property>
</Properties>
</file>