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9FAFC"/>
  <w:body>
    <w:p w14:paraId="13E9C1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 w:line="19" w:lineRule="atLeast"/>
        <w:ind w:left="0" w:right="0"/>
        <w:jc w:val="left"/>
        <w:rPr>
          <w:rFonts w:ascii="Segoe UI" w:hAnsi="Segoe UI" w:eastAsia="Segoe UI" w:cs="Segoe UI"/>
          <w:color w:val="1E2A3A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FFFFF"/>
        </w:rPr>
        <w:t xml:space="preserve"> </w:t>
      </w:r>
    </w:p>
    <w:p w14:paraId="3D065FAF">
      <w:pPr>
        <w:pStyle w:val="2"/>
        <w:keepNext w:val="0"/>
        <w:keepLines w:val="0"/>
        <w:widowControl/>
        <w:suppressLineNumbers w:val="0"/>
        <w:spacing w:line="19" w:lineRule="atLeast"/>
        <w:rPr>
          <w:rFonts w:hint="eastAsia" w:eastAsia="宋体"/>
          <w:lang w:eastAsia="zh-CN"/>
        </w:rPr>
      </w:pPr>
      <w:r>
        <w:rPr>
          <w:color w:val="1E2A3A"/>
          <w:shd w:val="clear" w:fill="FFFFFF"/>
        </w:rPr>
        <w:t>✈️ Airline CEO Simulator Game Design Bible v0.6.</w:t>
      </w:r>
      <w:r>
        <w:rPr>
          <w:rFonts w:hint="eastAsia"/>
          <w:color w:val="1E2A3A"/>
          <w:shd w:val="clear" w:fill="FFFFFF"/>
          <w:lang w:val="en-US" w:eastAsia="zh-CN"/>
        </w:rPr>
        <w:t>5</w:t>
      </w:r>
    </w:p>
    <w:p w14:paraId="074E5FC8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22"/>
          <w:rFonts w:hint="default" w:ascii="Segoe UI" w:hAnsi="Segoe UI" w:eastAsia="Segoe UI" w:cs="Segoe UI"/>
        </w:rPr>
        <w:t>v0.6.</w:t>
      </w:r>
      <w:r>
        <w:rPr>
          <w:rStyle w:val="22"/>
          <w:rFonts w:hint="eastAsia" w:ascii="Segoe UI" w:hAnsi="Segoe UI" w:eastAsia="宋体" w:cs="Segoe UI"/>
          <w:lang w:val="en-US" w:eastAsia="zh-CN"/>
        </w:rPr>
        <w:t>5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 ｜ 涵盖开局创建 · 董事会 · 财务预算 · 管理团队 · 运营模块（含战略、市场、运营部深度设计，新增航班环构建原型）</w:t>
      </w:r>
    </w:p>
    <w:p w14:paraId="0AF429CF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目录</w:t>
      </w:r>
    </w:p>
    <w:p w14:paraId="19F6D0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一、游戏开局创建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 </w:t>
      </w:r>
    </w:p>
    <w:p w14:paraId="4FE3C87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1.1 新建玩家资料</w:t>
      </w:r>
    </w:p>
    <w:p w14:paraId="750FD33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1.2 私人幕僚团队</w:t>
      </w:r>
    </w:p>
    <w:p w14:paraId="79180F6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1.3 新建航空公司资料</w:t>
      </w:r>
    </w:p>
    <w:p w14:paraId="784270D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1.4 初始资金与年度预算</w:t>
      </w:r>
    </w:p>
    <w:p w14:paraId="49F8FAD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1.5 初始股东结构与董事会映射</w:t>
      </w:r>
    </w:p>
    <w:p w14:paraId="1E15BA7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1.6 游戏难度与目标量化关系</w:t>
      </w:r>
    </w:p>
    <w:p w14:paraId="78707C0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1.7 完整开局流程</w:t>
      </w:r>
    </w:p>
    <w:p w14:paraId="01F7D5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二、董事会基本机制</w:t>
      </w:r>
    </w:p>
    <w:p w14:paraId="7FDE7A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三、董事会成员生成（角色卡池）</w:t>
      </w:r>
    </w:p>
    <w:p w14:paraId="56370E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四、游戏开局流程（首次组建董事会）</w:t>
      </w:r>
    </w:p>
    <w:p w14:paraId="77D018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五、化学反应组合与目标生成</w:t>
      </w:r>
    </w:p>
    <w:p w14:paraId="341E21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六、CEO目标清单（T-01~T-23）</w:t>
      </w:r>
    </w:p>
    <w:p w14:paraId="4CCF7D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七、目标考核与换届流程</w:t>
      </w:r>
    </w:p>
    <w:p w14:paraId="0823A4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八、完整流程图</w:t>
      </w:r>
    </w:p>
    <w:p w14:paraId="4D7264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九、开发注意事项</w:t>
      </w:r>
    </w:p>
    <w:p w14:paraId="0ADA72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十、附录：目标索引</w:t>
      </w:r>
    </w:p>
    <w:p w14:paraId="62CA6C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十一、财务预算系统</w:t>
      </w:r>
    </w:p>
    <w:p w14:paraId="4B67C1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十二、组建航司管理团队</w:t>
      </w:r>
    </w:p>
    <w:p w14:paraId="1F9B82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十三、航司运营模块规划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 </w:t>
      </w:r>
    </w:p>
    <w:p w14:paraId="4F35E39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13.1~13.4 总体设计、时间引擎、数据方案、离线架构</w:t>
      </w:r>
    </w:p>
    <w:p w14:paraId="712B5F53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13.5 七大部门运行模块详述</w:t>
      </w:r>
    </w:p>
    <w:p w14:paraId="2BB390AF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Style w:val="13"/>
          <w:rFonts w:hint="default" w:ascii="Segoe UI" w:hAnsi="Segoe UI" w:eastAsia="Segoe UI" w:cs="Segoe UI"/>
          <w:color w:val="1E3C5C"/>
          <w:shd w:val="clear" w:fill="FFFFFF"/>
        </w:rPr>
        <w:t>13.5.1 战略发展部（STG）深度设计</w:t>
      </w:r>
    </w:p>
    <w:p w14:paraId="036678A9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1" w:after="72" w:afterAutospacing="0" w:line="19" w:lineRule="atLeast"/>
        <w:ind w:left="216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基础设计（部门定位、运营流程、CEO职责、挑战）</w:t>
      </w:r>
    </w:p>
    <w:p w14:paraId="1DD2E2FC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1" w:after="72" w:afterAutospacing="0" w:line="19" w:lineRule="atLeast"/>
        <w:ind w:left="2160" w:hanging="360"/>
      </w:pPr>
      <w:r>
        <w:rPr>
          <w:rStyle w:val="23"/>
          <w:rFonts w:hint="default" w:ascii="Segoe UI" w:hAnsi="Segoe UI" w:eastAsia="Segoe UI" w:cs="Segoe UI"/>
        </w:rPr>
        <w:t>v0.6.5 新增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 战略应急预案机制</w:t>
      </w:r>
    </w:p>
    <w:p w14:paraId="3C513D07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1" w:after="72" w:afterAutospacing="0" w:line="19" w:lineRule="atLeast"/>
        <w:ind w:left="2160" w:hanging="360"/>
      </w:pPr>
      <w:r>
        <w:rPr>
          <w:rStyle w:val="23"/>
          <w:rFonts w:hint="default" w:ascii="Segoe UI" w:hAnsi="Segoe UI" w:eastAsia="Segoe UI" w:cs="Segoe UI"/>
        </w:rPr>
        <w:t>v0.6.5 新增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 战略一致性评分机制</w:t>
      </w:r>
    </w:p>
    <w:p w14:paraId="2A8146FD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1" w:after="72" w:afterAutospacing="0" w:line="19" w:lineRule="atLeast"/>
        <w:ind w:left="2160" w:hanging="360"/>
      </w:pPr>
      <w:r>
        <w:rPr>
          <w:rStyle w:val="23"/>
          <w:rFonts w:hint="default" w:ascii="Segoe UI" w:hAnsi="Segoe UI" w:eastAsia="Segoe UI" w:cs="Segoe UI"/>
        </w:rPr>
        <w:t>v0.6.5 新增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 战略豁免机制</w:t>
      </w:r>
    </w:p>
    <w:p w14:paraId="4637E957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1" w:after="72" w:afterAutospacing="0" w:line="19" w:lineRule="atLeast"/>
        <w:ind w:left="2160" w:hanging="360"/>
      </w:pPr>
      <w:r>
        <w:rPr>
          <w:rStyle w:val="23"/>
          <w:rFonts w:hint="default" w:ascii="Segoe UI" w:hAnsi="Segoe UI" w:eastAsia="Segoe UI" w:cs="Segoe UI"/>
        </w:rPr>
        <w:t>v0.6.5 新增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 战略部负责人“咨询背景”特质</w:t>
      </w:r>
    </w:p>
    <w:p w14:paraId="6D244D7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Style w:val="13"/>
          <w:rFonts w:hint="default" w:ascii="Segoe UI" w:hAnsi="Segoe UI" w:eastAsia="Segoe UI" w:cs="Segoe UI"/>
          <w:color w:val="1E3C5C"/>
          <w:shd w:val="clear" w:fill="FFFFFF"/>
        </w:rPr>
        <w:t>13.5.2 市场销售部（MKT）深度设计</w:t>
      </w:r>
    </w:p>
    <w:p w14:paraId="79091BF7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72" w:afterAutospacing="0" w:line="19" w:lineRule="atLeast"/>
        <w:ind w:left="216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基础设计（部门定位、运营流程、CEO职责、挑战）</w:t>
      </w:r>
    </w:p>
    <w:p w14:paraId="5EA6B820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72" w:afterAutospacing="0" w:line="19" w:lineRule="atLeast"/>
        <w:ind w:left="2160" w:hanging="360"/>
      </w:pPr>
      <w:r>
        <w:rPr>
          <w:rStyle w:val="23"/>
          <w:rFonts w:hint="default" w:ascii="Segoe UI" w:hAnsi="Segoe UI" w:eastAsia="Segoe UI" w:cs="Segoe UI"/>
        </w:rPr>
        <w:t>v0.6.5 新增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 产品创新模块</w:t>
      </w:r>
    </w:p>
    <w:p w14:paraId="069CA60C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72" w:afterAutospacing="0" w:line="19" w:lineRule="atLeast"/>
        <w:ind w:left="2160" w:hanging="360"/>
      </w:pPr>
      <w:r>
        <w:rPr>
          <w:rStyle w:val="23"/>
          <w:rFonts w:hint="default" w:ascii="Segoe UI" w:hAnsi="Segoe UI" w:eastAsia="Segoe UI" w:cs="Segoe UI"/>
        </w:rPr>
        <w:t>v0.6.5 新增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 营销技术投入决策</w:t>
      </w:r>
    </w:p>
    <w:p w14:paraId="56FE40CE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72" w:afterAutospacing="0" w:line="19" w:lineRule="atLeast"/>
        <w:ind w:left="2160" w:hanging="360"/>
      </w:pPr>
      <w:r>
        <w:rPr>
          <w:rStyle w:val="23"/>
          <w:rFonts w:hint="default" w:ascii="Segoe UI" w:hAnsi="Segoe UI" w:eastAsia="Segoe UI" w:cs="Segoe UI"/>
        </w:rPr>
        <w:t>v0.6.5 新增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 促销效果衰减机制</w:t>
      </w:r>
    </w:p>
    <w:p w14:paraId="16E71281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72" w:afterAutospacing="0" w:line="19" w:lineRule="atLeast"/>
        <w:ind w:left="2160" w:hanging="360"/>
      </w:pPr>
      <w:r>
        <w:rPr>
          <w:rStyle w:val="23"/>
          <w:rFonts w:hint="default" w:ascii="Segoe UI" w:hAnsi="Segoe UI" w:eastAsia="Segoe UI" w:cs="Segoe UI"/>
        </w:rPr>
        <w:t>v0.6.5 新增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 强化OTA“客户主权”损失</w:t>
      </w:r>
    </w:p>
    <w:p w14:paraId="4E269897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72" w:afterAutospacing="0" w:line="19" w:lineRule="atLeast"/>
        <w:ind w:left="2160" w:hanging="360"/>
      </w:pPr>
      <w:r>
        <w:rPr>
          <w:rStyle w:val="23"/>
          <w:rFonts w:hint="default" w:ascii="Segoe UI" w:hAnsi="Segoe UI" w:eastAsia="Segoe UI" w:cs="Segoe UI"/>
        </w:rPr>
        <w:t>v0.6.5 新增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 出行服务生态长期目标</w:t>
      </w:r>
    </w:p>
    <w:p w14:paraId="6A2EF01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Style w:val="13"/>
          <w:rFonts w:hint="default" w:ascii="Segoe UI" w:hAnsi="Segoe UI" w:eastAsia="Segoe UI" w:cs="Segoe UI"/>
          <w:color w:val="1E3C5C"/>
          <w:shd w:val="clear" w:fill="FFFFFF"/>
        </w:rPr>
        <w:t>13.5.3 运营部（OPS）深度设计（含航班环构建交互原型 v0.6.3）</w:t>
      </w:r>
    </w:p>
    <w:p w14:paraId="59CE5FC9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13.6 新建航线计算模型（RPM）</w:t>
      </w:r>
    </w:p>
    <w:p w14:paraId="06155DF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13.7 玩家手动接管功能</w:t>
      </w:r>
    </w:p>
    <w:p w14:paraId="781830F7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13.8 三大底层暗线系统</w:t>
      </w:r>
    </w:p>
    <w:p w14:paraId="22D2401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13.9 数据结构与开发优先级</w:t>
      </w:r>
    </w:p>
    <w:p w14:paraId="53088F4B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一、游戏开局创建</w:t>
      </w:r>
    </w:p>
    <w:p w14:paraId="777E72E7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shd w:val="clear" w:fill="FFFFFF"/>
        </w:rPr>
        <w:t>在进入董事会之前，玩家需要完成"个人设定"、"幕僚组建"、"公司注册"及"初始资源配置"，形成完整的身份与开局基础。</w:t>
      </w:r>
    </w:p>
    <w:p w14:paraId="78B42A08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1.1 新建玩家资料（CEO个人档案）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5"/>
        <w:gridCol w:w="1479"/>
        <w:gridCol w:w="5100"/>
      </w:tblGrid>
      <w:tr w14:paraId="2E4C1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3BCB7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字段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5E5288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类型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0A0AF8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说明</w:t>
            </w:r>
          </w:p>
        </w:tc>
      </w:tr>
      <w:tr w14:paraId="04490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E067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姓名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9F51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文本输入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3DC8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玩家自定义</w:t>
            </w:r>
          </w:p>
        </w:tc>
      </w:tr>
      <w:tr w14:paraId="0F02B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E7B0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性别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FDC09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单选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7D87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男 / 女 / 其他</w:t>
            </w:r>
          </w:p>
        </w:tc>
      </w:tr>
      <w:tr w14:paraId="2DF6F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787D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出生日期 / 年龄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F3DF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日期选择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9CEF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影响初始属性及职业生涯长度感知</w:t>
            </w:r>
          </w:p>
        </w:tc>
      </w:tr>
      <w:tr w14:paraId="2B968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844C4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国籍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3A7E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下拉选择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604A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影响初始航线网络偏好及外交关系</w:t>
            </w:r>
          </w:p>
        </w:tc>
      </w:tr>
      <w:tr w14:paraId="03A9E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B009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母语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9026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下拉选择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6FC4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影响与不同国籍董事/员工的沟通效率</w:t>
            </w:r>
          </w:p>
        </w:tc>
      </w:tr>
      <w:tr w14:paraId="6DFAF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D41A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教育背景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B6C58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下拉/自定义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42B71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如：航空管理、工商管理、金融、工程、法律等</w:t>
            </w:r>
          </w:p>
        </w:tc>
      </w:tr>
      <w:tr w14:paraId="32125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0A40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从业经历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3D3B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组合选择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2F98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如：飞行员出身、机场运营、旅游行业、金融投资等</w:t>
            </w:r>
          </w:p>
        </w:tc>
      </w:tr>
      <w:tr w14:paraId="59157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4F85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个人特质（天赋）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5884D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选择2项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9CF4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如：谈判专家、数据分析、危机处理、人脉广泛等</w:t>
            </w:r>
          </w:p>
        </w:tc>
      </w:tr>
      <w:tr w14:paraId="14B2D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3FB4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头像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75FE4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自定义/生成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E2B2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增强代入感</w:t>
            </w:r>
          </w:p>
        </w:tc>
      </w:tr>
    </w:tbl>
    <w:p w14:paraId="63D12543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1.2 私人幕僚团队（系统自动生成与升级）</w:t>
      </w:r>
    </w:p>
    <w:p w14:paraId="787E56ED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定位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：此为玩家"私人智囊团"，功能是引导、建议、解读信息，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不参与董事会投票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，与"公司管理团队"严格区分。</w:t>
      </w:r>
    </w:p>
    <w:p w14:paraId="3EF929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初始生成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：系统自动生成4名顾问（行政助理、财务顾问、战略顾问、公关顾问），姓名、性别、年龄、性格特质根据玩家国籍与文化背景自动匹配。</w:t>
      </w:r>
    </w:p>
    <w:p w14:paraId="581199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成员更换机制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：当顾问忠诚度下降或战略方向严重分歧时，自动触发"离职/调岗"事件，系统生成3名候选人供玩家筛选（免费）。</w:t>
      </w:r>
    </w:p>
    <w:p w14:paraId="26B5CB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升级系统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：通过经验值或培训资金升级，维度包括数据分析深度、预警提前量、董事会关系网、紧急应对效率，Lv.0~Lv.4。</w:t>
      </w:r>
    </w:p>
    <w:p w14:paraId="57795126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1.3 新建航空公司资料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9"/>
        <w:gridCol w:w="1988"/>
        <w:gridCol w:w="4017"/>
      </w:tblGrid>
      <w:tr w14:paraId="0C6CA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56325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字段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774D9D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类型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79E4FC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说明</w:t>
            </w:r>
          </w:p>
        </w:tc>
      </w:tr>
      <w:tr w14:paraId="7968E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2658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公司中文名称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A4813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文本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AD4E7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玩家自定义</w:t>
            </w:r>
          </w:p>
        </w:tc>
      </w:tr>
      <w:tr w14:paraId="63AEE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2B20C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公司英文名称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7EB5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文本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F6DC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玩家自定义</w:t>
            </w:r>
          </w:p>
        </w:tc>
      </w:tr>
      <w:tr w14:paraId="22874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5458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IATA二字代码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F1FF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输入/校验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1B8A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如 CA、MU，需校验唯一性</w:t>
            </w:r>
          </w:p>
        </w:tc>
      </w:tr>
      <w:tr w14:paraId="5B6AD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95F1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ICAO三字代码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98B6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输入/校验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E82A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如 CCA、CES</w:t>
            </w:r>
          </w:p>
        </w:tc>
      </w:tr>
      <w:tr w14:paraId="233DF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D011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呼号（Callsign）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3881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文本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6784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如 "Air China"</w:t>
            </w:r>
          </w:p>
        </w:tc>
      </w:tr>
      <w:tr w14:paraId="346B7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B58C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公司性质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5A5E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下拉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F8AB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国有 / 民营 / 合资 / 低成本 / 包机</w:t>
            </w:r>
          </w:p>
        </w:tc>
      </w:tr>
      <w:tr w14:paraId="3881E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71DFE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总部所在地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10CF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地图/下拉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1798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公司注册地及行政总部</w:t>
            </w:r>
          </w:p>
        </w:tc>
      </w:tr>
      <w:tr w14:paraId="5AA76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1DB0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主运营基地（Hub）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8570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地图/下拉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B2FD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主枢纽机场，可设置1-2个</w:t>
            </w:r>
          </w:p>
        </w:tc>
      </w:tr>
      <w:tr w14:paraId="1EAF8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6CC2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初始运营模式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64BC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单选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A4E1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全服务 / 低成本 / 支线 / 货运</w:t>
            </w:r>
          </w:p>
        </w:tc>
      </w:tr>
      <w:tr w14:paraId="01732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D02F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公司标志/涂装主色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79981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上传/颜色选择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B1B7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品牌识别</w:t>
            </w:r>
          </w:p>
        </w:tc>
      </w:tr>
      <w:tr w14:paraId="1DC60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7FAF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公司 Slogan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04D5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文本（可选）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01BC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影响品牌形象</w:t>
            </w:r>
          </w:p>
        </w:tc>
      </w:tr>
    </w:tbl>
    <w:p w14:paraId="5203232D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1.4 初始资金与年度预算（双轨制核心）</w:t>
      </w:r>
    </w:p>
    <w:p w14:paraId="1EBEDD6C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底层逻辑：</w:t>
      </w:r>
      <w:r>
        <w:rPr>
          <w:rFonts w:hint="default" w:ascii="Segoe UI" w:hAnsi="Segoe UI" w:eastAsia="Segoe UI" w:cs="Segoe UI"/>
          <w:color w:val="1E2A3A"/>
          <w:shd w:val="clear" w:fill="FFFFFF"/>
        </w:rPr>
        <w:t>初始资金 = 公司总资产（现金储备），决定"能撑多久"；董事会预算 = 年度支出授权，决定"本财年能花多少钱"。两者构成经济约束双轨制。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3"/>
        <w:gridCol w:w="2450"/>
        <w:gridCol w:w="4581"/>
      </w:tblGrid>
      <w:tr w14:paraId="7F643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90AA8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项目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E71AF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定义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254B4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联动机制</w:t>
            </w:r>
          </w:p>
        </w:tc>
      </w:tr>
      <w:tr w14:paraId="44517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0802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初始现金储备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7D50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由创始股东注入的总资产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4709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预算通常 ≤ 现金储备的 40% ~ 60%（留有安全垫）</w:t>
            </w:r>
          </w:p>
        </w:tc>
      </w:tr>
      <w:tr w14:paraId="1C7F2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440A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董事会年度预算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356A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董事会批准的科目支出上限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096C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超支从现金池调拨，但触发问责；现金归零则触发危机</w:t>
            </w:r>
          </w:p>
        </w:tc>
      </w:tr>
    </w:tbl>
    <w:p w14:paraId="2B32C4E1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1.5 初始股东结构与董事会映射</w:t>
      </w:r>
    </w:p>
    <w:p w14:paraId="5CB97268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shd w:val="clear" w:fill="FFFFFF"/>
        </w:rPr>
        <w:t>股东结构是"董事会成员构成"的上层建筑，决定初始董事席位归属及抽卡池权重。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4"/>
        <w:gridCol w:w="1804"/>
        <w:gridCol w:w="2422"/>
        <w:gridCol w:w="2824"/>
      </w:tblGrid>
      <w:tr w14:paraId="14224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04C4DC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股东类型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9E2ABD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持股比例（示例）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1F119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映射席位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B64FF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说明</w:t>
            </w:r>
          </w:p>
        </w:tc>
      </w:tr>
      <w:tr w14:paraId="302C0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44F7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玩家（管理层）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757B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10%~40%（可调）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1A3A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执行董事（玩家固定）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5DF5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代表管理层利益</w:t>
            </w:r>
          </w:p>
        </w:tc>
      </w:tr>
      <w:tr w14:paraId="02215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D739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国资/主权基金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DA996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20%~40%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6430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非执行董事（国家资本系）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9E64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占据 A、P、I 等角色池权重</w:t>
            </w:r>
          </w:p>
        </w:tc>
      </w:tr>
      <w:tr w14:paraId="5D8FB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D488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机构投资/公众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6C0C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20%~50%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1DEB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非执行董事（机构投资系）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92A3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占据 B、G、J、K 等角色池权重</w:t>
            </w:r>
          </w:p>
        </w:tc>
      </w:tr>
      <w:tr w14:paraId="2D43C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BF95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战略合作方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1519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5%~15%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EED4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独立董事（战略合作系）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B406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占据 C、L、M、Q 等角色池权重</w:t>
            </w:r>
          </w:p>
        </w:tc>
      </w:tr>
      <w:tr w14:paraId="37979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F76A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职工持股会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299A7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固定 5%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772F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职工代表董事（F.玛丽亚）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635D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固定席位</w:t>
            </w:r>
          </w:p>
        </w:tc>
      </w:tr>
    </w:tbl>
    <w:p w14:paraId="4231A815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股权变动影响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：游戏内增发股票或回购会改变股东结构，影响下届董事会换届时各派系席位数量，从而影响化学组合的触发条件。</w:t>
      </w:r>
    </w:p>
    <w:p w14:paraId="09B42267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1.6 游戏难度与目标量化关系</w:t>
      </w:r>
    </w:p>
    <w:p w14:paraId="23964372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shd w:val="clear" w:fill="FFFFFF"/>
        </w:rPr>
        <w:t>难度不改变目标文本（T-01~T-23），而是通过调整以下 4 个量化参数来调节压力：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2545"/>
        <w:gridCol w:w="1863"/>
        <w:gridCol w:w="2411"/>
      </w:tblGrid>
      <w:tr w14:paraId="3D7C5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B0D0F4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参数维度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13BBD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简单模式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DBD4D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普通模式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90505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困难模式</w:t>
            </w:r>
          </w:p>
        </w:tc>
      </w:tr>
      <w:tr w14:paraId="2AFAD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4578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目标数值阈值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52A3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要求降低20%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BE75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标准值（100%）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C2BB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要求提高15%~20%</w:t>
            </w:r>
          </w:p>
        </w:tc>
      </w:tr>
      <w:tr w14:paraId="2AB3A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CE99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达标续聘线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4488F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完成率 ≥ 50%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52909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完成率 ≥ 60%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3957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完成率 ≥ 75%</w:t>
            </w:r>
          </w:p>
        </w:tc>
      </w:tr>
      <w:tr w14:paraId="33F95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E11A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满意度惩罚系数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1A32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惩罚 × 0.5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D5A8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惩罚 × 1.0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4147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惩罚 × 1.5</w:t>
            </w:r>
          </w:p>
        </w:tc>
      </w:tr>
      <w:tr w14:paraId="066AE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0662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时间宽限期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8349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长期目标给予1.5倍时间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7594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标准时间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6CBBF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长期目标缩紧20%时间</w:t>
            </w:r>
          </w:p>
        </w:tc>
      </w:tr>
    </w:tbl>
    <w:p w14:paraId="6BE2487B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1.7 完整开局流程顺序</w:t>
      </w:r>
    </w:p>
    <w:p w14:paraId="44AD7A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启动游戏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 → 新建玩家资料（姓名/性别/年龄/国籍/教育/经历/特质）</w:t>
      </w:r>
    </w:p>
    <w:p w14:paraId="1FBEAD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系统自动生成私人团队（行政助理+财务顾问+战略顾问+公关顾问）</w:t>
      </w:r>
    </w:p>
    <w:p w14:paraId="4C52D9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新建航空公司（中英文名称/IATA代码/基地/商业模式/品牌）</w:t>
      </w:r>
    </w:p>
    <w:p w14:paraId="5BE296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设置初始资源（初始现金储备 + 初始股东结构滑块分配）</w:t>
      </w:r>
    </w:p>
    <w:p w14:paraId="24360ED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选择游戏难度（简单/普通/困难）</w:t>
      </w:r>
    </w:p>
    <w:p w14:paraId="2BDF9B4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确认并进入游戏 → 系统根据股东结构映射生成第一届董事会候选池权重</w:t>
      </w:r>
    </w:p>
    <w:p w14:paraId="383C4A64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二、董事会基本机制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6"/>
        <w:gridCol w:w="7348"/>
      </w:tblGrid>
      <w:tr w14:paraId="5872A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AF7746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项目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7D8A78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说明</w:t>
            </w:r>
          </w:p>
        </w:tc>
      </w:tr>
      <w:tr w14:paraId="6E3E1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5141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董事会人数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8724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7人（含玩家CEO）</w:t>
            </w:r>
          </w:p>
        </w:tc>
      </w:tr>
      <w:tr w14:paraId="4E30F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BCE0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席位构成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01BF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执行董事2人（其中一人固定是玩家）、非执行董事2人、独立非执行董事2人、职工代表董事1人</w:t>
            </w:r>
          </w:p>
        </w:tc>
      </w:tr>
      <w:tr w14:paraId="0FA4D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48E6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任期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48E4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1财年</w:t>
            </w:r>
          </w:p>
        </w:tc>
      </w:tr>
      <w:tr w14:paraId="6CEAE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B1EB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换届触发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3FBE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每财年末结算，达标（完成率≥60%）可续聘，否则解雇</w:t>
            </w:r>
          </w:p>
        </w:tc>
      </w:tr>
      <w:tr w14:paraId="5BB9D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F3CD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成员变更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62F4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续聘后玩家可自行选择保留本届董事会或重新组建</w:t>
            </w:r>
          </w:p>
        </w:tc>
      </w:tr>
      <w:tr w14:paraId="0F722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40ED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目标生成依据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D6AA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7人董事组合 → 匹配23种化学反应组合 → 生成3~6项CEO目标</w:t>
            </w:r>
          </w:p>
        </w:tc>
      </w:tr>
      <w:tr w14:paraId="0B045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A1D6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保底目标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E5B6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若无任何化学反应匹配，生成通用目标：①净利润&gt;0　②客座率≥行业平均</w:t>
            </w:r>
          </w:p>
        </w:tc>
      </w:tr>
      <w:tr w14:paraId="7CDE2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A6F8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抽卡展示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F4E7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头像、姓名、年龄、国籍、机构、性格特质、董事会主张</w:t>
            </w:r>
          </w:p>
        </w:tc>
      </w:tr>
    </w:tbl>
    <w:p w14:paraId="2F3D388D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三、董事会成员生成（角色卡池）</w:t>
      </w:r>
    </w:p>
    <w:p w14:paraId="43675C1A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3.1 席位与候选池（共17名角色）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9"/>
        <w:gridCol w:w="5459"/>
        <w:gridCol w:w="1176"/>
      </w:tblGrid>
      <w:tr w14:paraId="343EA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4F52D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席位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677A64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候选角色（ID）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F0FA51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人数</w:t>
            </w:r>
          </w:p>
        </w:tc>
      </w:tr>
      <w:tr w14:paraId="78A85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6657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执行董事（CEO除外）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0EC6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B.陈慧玲、G.乔纳森·布莱克、O.田中由美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9E910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3人</w:t>
            </w:r>
          </w:p>
        </w:tc>
      </w:tr>
      <w:tr w14:paraId="6B0D2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F7185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非执行董事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3519C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A.埃里克·索尔伯格、P.塔博·恩科西、I.阿米特·辛格、J.金秀贤、K.马库斯·温特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F3AA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5人</w:t>
            </w:r>
          </w:p>
        </w:tc>
      </w:tr>
      <w:tr w14:paraId="32D91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F897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独立非执行董事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EB81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D.娜奥米·坦纳、E.伊万·索科洛夫、H.伊莎贝拉·罗西、N.大卫·陈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566D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4人</w:t>
            </w:r>
          </w:p>
        </w:tc>
      </w:tr>
      <w:tr w14:paraId="07C1C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BCC9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职工代表董事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08ED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F.玛丽亚·桑托斯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332C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1人（固定）</w:t>
            </w:r>
          </w:p>
        </w:tc>
      </w:tr>
      <w:tr w14:paraId="3A51D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A684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战略合作方（随机分配）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CFEC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C.卡洛斯·费尔南德斯、L.穆罕默德·拉希德、M.皮埃尔·杜布瓦、Q.阿玛拉·奥蒂诺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849A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4人</w:t>
            </w:r>
          </w:p>
        </w:tc>
      </w:tr>
    </w:tbl>
    <w:p w14:paraId="6E12FB35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4"/>
          <w:rFonts w:hint="default" w:ascii="Segoe UI" w:hAnsi="Segoe UI" w:eastAsia="Segoe UI" w:cs="Segoe UI"/>
          <w:color w:val="1E2A3A"/>
          <w:shd w:val="clear" w:fill="FFFFFF"/>
        </w:rPr>
        <w:t>完整17人属性表（含ID、姓名、年龄、国籍、机构、性格特质、董事会主张、隐藏派系、策略标签、可任席位）详见 v0.3 文档，此处省略。</w:t>
      </w:r>
    </w:p>
    <w:p w14:paraId="53DE0CD4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3.3 抽卡界面展示信息（玩家可见）</w:t>
      </w:r>
    </w:p>
    <w:p w14:paraId="5D3BD9D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头像（占位）</w:t>
      </w:r>
    </w:p>
    <w:p w14:paraId="795685C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姓名</w:t>
      </w:r>
    </w:p>
    <w:p w14:paraId="369748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年龄</w:t>
      </w:r>
    </w:p>
    <w:p w14:paraId="08750C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国籍（旗帜图标）</w:t>
      </w:r>
    </w:p>
    <w:p w14:paraId="08B6F6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所属机构</w:t>
      </w:r>
    </w:p>
    <w:p w14:paraId="1ABB374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性格特质（短语）</w:t>
      </w:r>
    </w:p>
    <w:p w14:paraId="6D14B8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董事会主张（一句话描述）</w:t>
      </w:r>
    </w:p>
    <w:p w14:paraId="4CCE024C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隐藏信息：</w:t>
      </w:r>
      <w:r>
        <w:rPr>
          <w:rFonts w:hint="default" w:ascii="Segoe UI" w:hAnsi="Segoe UI" w:eastAsia="Segoe UI" w:cs="Segoe UI"/>
          <w:color w:val="1E2A3A"/>
          <w:shd w:val="clear" w:fill="FFFFFF"/>
        </w:rPr>
        <w:t>派系归属、策略标签、化学组合触发条件。</w:t>
      </w:r>
    </w:p>
    <w:p w14:paraId="3D1FA946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四、游戏开局流程（首次组建董事会）</w:t>
      </w:r>
    </w:p>
    <w:p w14:paraId="4DED5FD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新游戏开始 → 进入"组建第一届董事会"界面。</w:t>
      </w:r>
    </w:p>
    <w:p w14:paraId="450030D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系统依次为每个席位（除玩家CEO）生成候选角色： </w:t>
      </w:r>
    </w:p>
    <w:p w14:paraId="63039A35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执行董事从候选池（B/G/O）中随机抽取1人。</w:t>
      </w:r>
    </w:p>
    <w:p w14:paraId="3C651D6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非执行董事从候选池（A/P/I/J/K）中随机抽取2人。</w:t>
      </w:r>
    </w:p>
    <w:p w14:paraId="20A6E33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独立董事从候选池（D/E/H/N）中随机抽取2人。</w:t>
      </w:r>
    </w:p>
    <w:p w14:paraId="7D70B1EB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职工代表固定为F.玛丽亚·桑托斯。</w:t>
      </w:r>
    </w:p>
    <w:p w14:paraId="3D5EEF2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战略合作方（C/L/M/Q）中随机抽取2人，分别填补非执行或独立董事的空缺。</w:t>
      </w:r>
    </w:p>
    <w:p w14:paraId="603D61A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玩家可对每个席位进行"重新抽取"（最多刷新5次）。</w:t>
      </w:r>
    </w:p>
    <w:p w14:paraId="541EEBD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确认全部7名董事后，系统立即执行"化学反应匹配"并生成"本届目标清单"。</w:t>
      </w:r>
    </w:p>
    <w:p w14:paraId="3CC12A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向玩家展示目标清单，并提示"目标完成率&lt;60%将被解雇"。</w:t>
      </w:r>
    </w:p>
    <w:p w14:paraId="64A39B0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玩家点击"开始新财年"进入运营阶段。</w:t>
      </w:r>
    </w:p>
    <w:p w14:paraId="0C87776F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五、化学反应组合与目标生成规则</w:t>
      </w:r>
    </w:p>
    <w:p w14:paraId="02A27A58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5.1 匹配逻辑</w:t>
      </w:r>
    </w:p>
    <w:p w14:paraId="7D44A2BD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shd w:val="clear" w:fill="FFFFFF"/>
        </w:rPr>
        <w:t>系统扫描7人董事会组合，检查是否满足任一化学组合的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全部成员条件</w:t>
      </w:r>
      <w:r>
        <w:rPr>
          <w:rFonts w:hint="default" w:ascii="Segoe UI" w:hAnsi="Segoe UI" w:eastAsia="Segoe UI" w:cs="Segoe UI"/>
          <w:color w:val="1E2A3A"/>
          <w:shd w:val="clear" w:fill="FFFFFF"/>
        </w:rPr>
        <w:t>。满足则生成对应的CEO目标（T-01~T-23）。一个董事组合可能同时触发多个化学组合，每个触发组合对应一个目标。</w:t>
      </w:r>
    </w:p>
    <w:p w14:paraId="28CB713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双人组合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：需要2位特定角色同时在位。</w:t>
      </w:r>
    </w:p>
    <w:p w14:paraId="17904C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三人组合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：需要3位特定角色同时在位。</w:t>
      </w:r>
    </w:p>
    <w:p w14:paraId="6909F09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四人组合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：需要4位特定角色同时在位。</w:t>
      </w:r>
    </w:p>
    <w:p w14:paraId="0019BE9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五人组合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：需要5位特定角色同时在位。</w:t>
      </w:r>
    </w:p>
    <w:p w14:paraId="670600D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单人组合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：只需要1位特定角色在位（如R-01只靠A）。</w:t>
      </w:r>
    </w:p>
    <w:p w14:paraId="0EF0988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对立组合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：需要特定对立角色同时在位（触发平衡型目标）。</w:t>
      </w:r>
    </w:p>
    <w:p w14:paraId="0B9D0018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5.2 目标数量</w:t>
      </w:r>
    </w:p>
    <w:p w14:paraId="214BA19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每届生成 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3~6项目标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（系统随机浮动，但确保不少于3项，不多于6项）。</w:t>
      </w:r>
    </w:p>
    <w:p w14:paraId="73B419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若匹配到的化学组合超过6个，则随机保留6个；若少于3个，则补足保底通用目标。</w:t>
      </w:r>
    </w:p>
    <w:p w14:paraId="30BEC3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系统自动平衡目标类型：长期🎯、短期⏱️、持续🔁、事件⚡ 尽量均有覆盖。</w:t>
      </w:r>
    </w:p>
    <w:p w14:paraId="2743A699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5.3 保底通用目标</w:t>
      </w:r>
    </w:p>
    <w:p w14:paraId="77BFC97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通用目标1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：本财年公司实现盈利（净利润 &gt; 0）</w:t>
      </w:r>
    </w:p>
    <w:p w14:paraId="6FF29B8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通用目标2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：本财年客座率 ≥ 行业平均水平</w:t>
      </w:r>
    </w:p>
    <w:p w14:paraId="1865E643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六、化学组合清单（R-01 ~ R-23）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6"/>
        <w:gridCol w:w="880"/>
        <w:gridCol w:w="3358"/>
        <w:gridCol w:w="2117"/>
        <w:gridCol w:w="1343"/>
      </w:tblGrid>
      <w:tr w14:paraId="27AAC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41F09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编号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78DB14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类型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2F1078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参与角色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B1B341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核心主题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A13042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对应目标</w:t>
            </w:r>
          </w:p>
        </w:tc>
      </w:tr>
      <w:tr w14:paraId="0CB14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1182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R-01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2E37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地缘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AA7E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1ED0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北极航线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D626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T-01</w:t>
            </w:r>
          </w:p>
        </w:tc>
      </w:tr>
      <w:tr w14:paraId="1D3FF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75D9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R-02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CA20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地缘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E2B3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P, I, C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1DF2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金砖国家航线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91971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T-02</w:t>
            </w:r>
          </w:p>
        </w:tc>
      </w:tr>
      <w:tr w14:paraId="03F39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1147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R-03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5D4E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地缘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6F96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A, K, M, H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2CC2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欧洲资本默契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89AFF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T-03</w:t>
            </w:r>
          </w:p>
        </w:tc>
      </w:tr>
      <w:tr w14:paraId="59A3C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94F9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R-04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F5C5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地缘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9270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B, J, O, I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85BE8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亚太市场扩张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0612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T-04</w:t>
            </w:r>
          </w:p>
        </w:tc>
      </w:tr>
      <w:tr w14:paraId="35642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9E83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R-05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61A7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地缘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54E8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L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C3A7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中东枢纽绑定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1BF2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T-05</w:t>
            </w:r>
          </w:p>
        </w:tc>
      </w:tr>
      <w:tr w14:paraId="24AB6F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1E15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R-06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93B1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地缘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B719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G, N, C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14B7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美洲市场整合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DB791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T-06</w:t>
            </w:r>
          </w:p>
        </w:tc>
      </w:tr>
      <w:tr w14:paraId="3392B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DB26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R-07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A1D5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职能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09F5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E, C, K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5CABC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安全+技术+精算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4911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T-07</w:t>
            </w:r>
          </w:p>
        </w:tc>
      </w:tr>
      <w:tr w14:paraId="546FB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F484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R-08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C5AE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职能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2C0A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D, E, F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1EB80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ESG三驾马车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A58F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T-08</w:t>
            </w:r>
          </w:p>
        </w:tc>
      </w:tr>
      <w:tr w14:paraId="411F2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47A3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R-09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3A0A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职能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7DBC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B, K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DE08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成本+资产优化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7140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T-09</w:t>
            </w:r>
          </w:p>
        </w:tc>
      </w:tr>
      <w:tr w14:paraId="260D3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FC96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R-10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0D6E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职能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73B40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O, G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BC8E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数据+资本重组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DA99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T-10</w:t>
            </w:r>
          </w:p>
        </w:tc>
      </w:tr>
      <w:tr w14:paraId="52A1C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1605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R-11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658E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职能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AD61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H, Q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AFC8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服务+商业生态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9F3A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T-11</w:t>
            </w:r>
          </w:p>
        </w:tc>
      </w:tr>
      <w:tr w14:paraId="4D66C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FBE7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R-12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D1CC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派系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F0E4F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A, P, I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7FB3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国资长线布局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991E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T-12</w:t>
            </w:r>
          </w:p>
        </w:tc>
      </w:tr>
      <w:tr w14:paraId="0DED8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6C16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R-13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84C2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派系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94BE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B, G, J, K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EBCA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机构投资收割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2565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T-13</w:t>
            </w:r>
          </w:p>
        </w:tc>
      </w:tr>
      <w:tr w14:paraId="6302A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3B1C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R-14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494F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派系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10F1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C, L, M, Q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BD0C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产业链联盟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2372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T-14</w:t>
            </w:r>
          </w:p>
        </w:tc>
      </w:tr>
      <w:tr w14:paraId="456BB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AFBA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R-15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7B79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派系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6F22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D, E, N, F, O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6E10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独立监督制衡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65A8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T-15</w:t>
            </w:r>
          </w:p>
        </w:tc>
      </w:tr>
      <w:tr w14:paraId="0E066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AE2B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R-16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C3B7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冲突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4F03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B, H（对立）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3266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成本 vs 服务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199C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T-16</w:t>
            </w:r>
          </w:p>
        </w:tc>
      </w:tr>
      <w:tr w14:paraId="518C3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E12A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R-17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2AD6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冲突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F330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C, K（对立）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E7C4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买新 vs 租旧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70DA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T-17</w:t>
            </w:r>
          </w:p>
        </w:tc>
      </w:tr>
      <w:tr w14:paraId="12368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2D0DE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R-18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B8AF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冲突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92CB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A,P,I（扩张）vs G,O（收缩）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AC3E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扩张 vs 收缩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A8A2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T-18</w:t>
            </w:r>
          </w:p>
        </w:tc>
      </w:tr>
      <w:tr w14:paraId="15637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DBFD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R-19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B5AE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冲突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4643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D（环保）vs G,L（商业）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B8AC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环保 vs 商业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CFE2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T-19</w:t>
            </w:r>
          </w:p>
        </w:tc>
      </w:tr>
      <w:tr w14:paraId="6F7C9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FADA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R-20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2EBE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冲突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0DA1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F（劳工）vs G,B（资本）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EF96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劳工 vs 资本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C83F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T-20</w:t>
            </w:r>
          </w:p>
        </w:tc>
      </w:tr>
      <w:tr w14:paraId="21B49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2115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R-21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4109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隐藏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5126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D,E,N,F,O（≥4）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740C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独立意见领袖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6E07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T-21</w:t>
            </w:r>
          </w:p>
        </w:tc>
      </w:tr>
      <w:tr w14:paraId="4F0C0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C801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R-22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FB974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隐藏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5BD68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A,P,I,B（合计持股&gt;50%）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0FA00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绝对控股联盟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6BD0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T-22</w:t>
            </w:r>
          </w:p>
        </w:tc>
      </w:tr>
      <w:tr w14:paraId="1D4A6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ABB1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R-23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9E24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隐藏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36AE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C,L,M,Q + 玩家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F0ED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全产业链闭环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24EF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T-23</w:t>
            </w:r>
          </w:p>
        </w:tc>
      </w:tr>
    </w:tbl>
    <w:p w14:paraId="30886A19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七、CEO目标清单（T-01 ~ T-23）</w:t>
      </w:r>
    </w:p>
    <w:p w14:paraId="19BE581D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4"/>
          <w:rFonts w:hint="default" w:ascii="Segoe UI" w:hAnsi="Segoe UI" w:eastAsia="Segoe UI" w:cs="Segoe UI"/>
          <w:color w:val="1E2A3A"/>
          <w:shd w:val="clear" w:fill="FFFFFF"/>
        </w:rPr>
        <w:t>（完整表格含发起人、描述、奖励与惩罚，详见 v0.3 文档，此处仅列索引）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6"/>
        <w:gridCol w:w="1516"/>
        <w:gridCol w:w="4045"/>
        <w:gridCol w:w="1517"/>
      </w:tblGrid>
      <w:tr w14:paraId="40745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6E9A8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编号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18170C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类型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D7F2C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核心内容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A4E54F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难度</w:t>
            </w:r>
          </w:p>
        </w:tc>
      </w:tr>
      <w:tr w14:paraId="49F0E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0E77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T-01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96EF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8753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北极航线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3037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中</w:t>
            </w:r>
          </w:p>
        </w:tc>
      </w:tr>
      <w:tr w14:paraId="018A6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AB73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T-02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5022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3365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金砖直飞2条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877E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高</w:t>
            </w:r>
          </w:p>
        </w:tc>
      </w:tr>
      <w:tr w14:paraId="46616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0F3D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T-03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62CE3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持续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5397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准点率+星级+机龄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A31A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中高</w:t>
            </w:r>
          </w:p>
        </w:tc>
      </w:tr>
      <w:tr w14:paraId="047BA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4E98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T-04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2507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1AE9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亚洲占比+毛利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303A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中</w:t>
            </w:r>
          </w:p>
        </w:tc>
      </w:tr>
      <w:tr w14:paraId="10AF0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B2CF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T-05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931F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短期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A75E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中东协议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4114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中低</w:t>
            </w:r>
          </w:p>
        </w:tc>
      </w:tr>
      <w:tr w14:paraId="3A5A4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2454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T-06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A167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439C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美洲排名前3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2EDB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高</w:t>
            </w:r>
          </w:p>
        </w:tc>
      </w:tr>
      <w:tr w14:paraId="7E0B1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1F59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T-07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D85C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持续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CE1B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安全评级+零事故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CABF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高</w:t>
            </w:r>
          </w:p>
        </w:tc>
      </w:tr>
      <w:tr w14:paraId="44716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C402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T-08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383B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2A64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ESG提升2级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5B20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高</w:t>
            </w:r>
          </w:p>
        </w:tc>
      </w:tr>
      <w:tr w14:paraId="4780E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6115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T-09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3387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短期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0E02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负债率+回租+成本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CCDC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中高</w:t>
            </w:r>
          </w:p>
        </w:tc>
      </w:tr>
      <w:tr w14:paraId="382B7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B23E4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T-10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59D6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短期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41A0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停飞3条+再配置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85AA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中</w:t>
            </w:r>
          </w:p>
        </w:tc>
      </w:tr>
      <w:tr w14:paraId="1908A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6784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T-11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8E5B2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DF59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两舱+NPS+非航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1650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中高</w:t>
            </w:r>
          </w:p>
        </w:tc>
      </w:tr>
      <w:tr w14:paraId="7BB1C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E7E4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T-12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3F3B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FC42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3条战略航线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C4F9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中高</w:t>
            </w:r>
          </w:p>
        </w:tc>
      </w:tr>
      <w:tr w14:paraId="4C890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0B77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T-13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F547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持续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0277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股息+EPS+股价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0EDE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高</w:t>
            </w:r>
          </w:p>
        </w:tc>
      </w:tr>
      <w:tr w14:paraId="14A75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427F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T-14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D8BC9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C748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2项产业链合作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7A1E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高</w:t>
            </w:r>
          </w:p>
        </w:tc>
      </w:tr>
      <w:tr w14:paraId="58459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4121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T-15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0903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持续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7D2B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零违规+审计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FC40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中高</w:t>
            </w:r>
          </w:p>
        </w:tc>
      </w:tr>
      <w:tr w14:paraId="1891E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F104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T-16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AA23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事件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91D5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成本vs服务平衡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E4CF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中</w:t>
            </w:r>
          </w:p>
        </w:tc>
      </w:tr>
      <w:tr w14:paraId="1754F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C0EA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T-17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B761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事件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EE917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买新vs租旧折中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0709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中</w:t>
            </w:r>
          </w:p>
        </w:tc>
      </w:tr>
      <w:tr w14:paraId="369CA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50F5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T-18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3F47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持续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59AD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开停比+网络增速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DD1D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中高</w:t>
            </w:r>
          </w:p>
        </w:tc>
      </w:tr>
      <w:tr w14:paraId="397A3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3A4F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T-19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5216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短期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2EAF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环保投入比例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80391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中</w:t>
            </w:r>
          </w:p>
        </w:tc>
      </w:tr>
      <w:tr w14:paraId="0E87A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3679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T-20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3187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事件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AEC4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劳资和谐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8AA8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高</w:t>
            </w:r>
          </w:p>
        </w:tc>
      </w:tr>
      <w:tr w14:paraId="1BBC5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9E2D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T-21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A18E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持续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73D8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独立治理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8CC2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中高</w:t>
            </w:r>
          </w:p>
        </w:tc>
      </w:tr>
      <w:tr w14:paraId="293D8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13D2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T-22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98FF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CF38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大股东议案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3D44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中</w:t>
            </w:r>
          </w:p>
        </w:tc>
      </w:tr>
      <w:tr w14:paraId="2C1DE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E780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T-23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A459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C3D6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全产业链闭环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2030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极高</w:t>
            </w:r>
          </w:p>
        </w:tc>
      </w:tr>
    </w:tbl>
    <w:p w14:paraId="3D1465D8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八、目标考核与换届流程</w:t>
      </w:r>
    </w:p>
    <w:p w14:paraId="2D9D92B7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8.1 年度结算规则</w:t>
      </w:r>
    </w:p>
    <w:p w14:paraId="6CC813F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财年末，系统统计所有目标完成情况（每个目标独立判定完成/未完成）。</w:t>
      </w:r>
    </w:p>
    <w:p w14:paraId="7067901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完成率 = 已完成目标数 / 总目标数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（保底目标也计入）。</w:t>
      </w:r>
    </w:p>
    <w:p w14:paraId="7FA04D7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续聘条件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：完成率 ≥ 60%（受难度影响）。</w:t>
      </w:r>
    </w:p>
    <w:p w14:paraId="22389AE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若完成率 &lt; 60%，CEO被解雇，游戏结束（或触发重启选项）。</w:t>
      </w:r>
    </w:p>
    <w:p w14:paraId="7D6407B7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8.2 换届流程</w:t>
      </w:r>
    </w:p>
    <w:p w14:paraId="65E4309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财年结束 → 结算完成率。</w:t>
      </w:r>
    </w:p>
    <w:p w14:paraId="78B85B4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若达标，弹出"续聘成功"界面： </w:t>
      </w:r>
    </w:p>
    <w:p w14:paraId="2F56003B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选项1：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保留本届董事会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（目标清单不变，下财年继续执行相同目标）</w:t>
      </w:r>
    </w:p>
    <w:p w14:paraId="1FE216BE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选项2：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重新组建董事会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（系统重新抽选7人，生成新目标清单）</w:t>
      </w:r>
    </w:p>
    <w:p w14:paraId="2AC4A1D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若未达标，弹出"解雇"界面，可重新开始或读取存档。</w:t>
      </w:r>
    </w:p>
    <w:p w14:paraId="052F2792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8.3 目标完成状态跟踪</w:t>
      </w:r>
    </w:p>
    <w:p w14:paraId="3D6866CC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shd w:val="clear" w:fill="FFFFFF"/>
        </w:rPr>
        <w:t>每个目标应包含：目标ID、描述、类型、进度、判定逻辑、完成状态、关联董事满意度。</w:t>
      </w:r>
    </w:p>
    <w:p w14:paraId="66CB0D0A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九、完整流程图（从开局到换届循环）</w:t>
      </w:r>
    </w:p>
    <w:p w14:paraId="62AB8CB8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shd w:val="clear" w:fill="FFFFFF"/>
        </w:rPr>
        <w:t>游戏开始 → 开局创建 → 组建第一届董事会 → 匹配化学组合生成目标 → 财年运营 → 结算完成率 → (≥60%) 续聘 → 保留/重组 → (循环) → (&lt;60%) 解雇 Game Over</w:t>
      </w:r>
    </w:p>
    <w:p w14:paraId="468FE7C3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十、开发注意事项</w:t>
      </w:r>
    </w:p>
    <w:p w14:paraId="62E1308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角色数据硬编码或 JSON 加载，席位池明确。</w:t>
      </w:r>
    </w:p>
    <w:p w14:paraId="352B011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化学组合遍历匹配，目标列表生成。</w:t>
      </w:r>
    </w:p>
    <w:p w14:paraId="7D5EE5D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目标进度需实时跟踪数值条件。</w:t>
      </w:r>
    </w:p>
    <w:p w14:paraId="1FA54CA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满意度系统（0-100）影响后续投票。</w:t>
      </w:r>
    </w:p>
    <w:p w14:paraId="53F8CC3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抽卡随机种子保证测试一致性。</w:t>
      </w:r>
    </w:p>
    <w:p w14:paraId="0A55B42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注意开局创建中"初始股东结构"对董事会候选池权重的影响。</w:t>
      </w:r>
    </w:p>
    <w:p w14:paraId="0500DCBD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十一、财务预算系统</w:t>
      </w:r>
    </w:p>
    <w:p w14:paraId="114B1A0C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11.1 总体设计理念</w:t>
      </w:r>
    </w:p>
    <w:p w14:paraId="6E826961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shd w:val="clear" w:fill="FFFFFF"/>
        </w:rPr>
        <w:t>财务模块定位为"可视化程度高、反馈即时、复杂度渐进"的辅助决策系统。</w:t>
      </w:r>
    </w:p>
    <w:p w14:paraId="5CC363E0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11.2 五大核心功能模块</w:t>
      </w:r>
    </w:p>
    <w:p w14:paraId="6EBF146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财务顾问NPC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：提供"必须做/推荐做/可选做"三类建议。</w:t>
      </w:r>
    </w:p>
    <w:p w14:paraId="04810C5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可视化仪表盘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：营收/成本/现金流/负债率趋势图，健康度评分。</w:t>
      </w:r>
    </w:p>
    <w:p w14:paraId="35EC652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预算编制助手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：三种预设模板，手动微调，实时影响预览。</w:t>
      </w:r>
    </w:p>
    <w:p w14:paraId="2E8405A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智能风险预警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：红/黄/绿三色，递进式后果。</w:t>
      </w:r>
    </w:p>
    <w:p w14:paraId="1CDA902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渐进式复杂度解锁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：第1财年基础工具，后续解锁债券、增发、燃油合约等。</w:t>
      </w:r>
    </w:p>
    <w:p w14:paraId="148228FF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11.3 玩家操作流程（年度循环）</w:t>
      </w:r>
    </w:p>
    <w:p w14:paraId="71F12A02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shd w:val="clear" w:fill="FFFFFF"/>
        </w:rPr>
        <w:t>财年结束/新财年开始 → 财务顾问分析 → 预算编制 → 董事会审批 → 获得授权 → 季度循环（执行/监控/预警/追加/融资）→ 财年末结算 → 下一财年</w:t>
      </w:r>
    </w:p>
    <w:p w14:paraId="2F4E9342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11.4 与董事会机制的联动</w:t>
      </w:r>
    </w:p>
    <w:p w14:paraId="4FB338F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预算审批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：投票倾向 = 派系偏好 + 性格偏好 + 目标关联度 + 满意度，赞成≥4通过。</w:t>
      </w:r>
    </w:p>
    <w:p w14:paraId="34552E3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追加预算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：战略投资较易通过，紧急追加需说服，无明确收益难通过。</w:t>
      </w:r>
    </w:p>
    <w:p w14:paraId="6734800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融资决策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：不同融资方式受到不同派系支持/反对。</w:t>
      </w:r>
    </w:p>
    <w:p w14:paraId="7A5B5B60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11.5 界面及交互说明</w:t>
      </w:r>
    </w:p>
    <w:p w14:paraId="006A9F43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shd w:val="clear" w:fill="FFFFFF"/>
        </w:rPr>
        <w:t>模板卡片点击切换、滑块拖拽、预期影响实时刷新；融资操作显示利率/期限/影响预览；追加预算输入金额、理由、ROI，显示通过概率。</w:t>
      </w:r>
    </w:p>
    <w:p w14:paraId="05E2A820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11.6 数据结构</w:t>
      </w:r>
    </w:p>
    <w:p w14:paraId="7873275E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shd w:val="clear" w:fill="FFFFFF"/>
        </w:rPr>
        <w:t>包含 budget、financial_state、financing_records、supplemental_request 等 JSON 结构。</w:t>
      </w:r>
    </w:p>
    <w:p w14:paraId="07A37533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11.7 开发优先级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9"/>
        <w:gridCol w:w="6765"/>
      </w:tblGrid>
      <w:tr w14:paraId="2DBD6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1D051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优先级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CEE844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模块</w:t>
            </w:r>
          </w:p>
        </w:tc>
      </w:tr>
      <w:tr w14:paraId="77432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CB72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66F1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财务仪表盘、预算编制、董事会审批</w:t>
            </w:r>
          </w:p>
        </w:tc>
      </w:tr>
      <w:tr w14:paraId="721EB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213C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0444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风险预警、银行贷款+经营租赁</w:t>
            </w:r>
          </w:p>
        </w:tc>
      </w:tr>
      <w:tr w14:paraId="0424F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DC85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70B2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财务顾问、追加预算</w:t>
            </w:r>
          </w:p>
        </w:tc>
      </w:tr>
      <w:tr w14:paraId="1BF34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F11A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B3D2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渐进解锁、债券+增发+燃油合约</w:t>
            </w:r>
          </w:p>
        </w:tc>
      </w:tr>
    </w:tbl>
    <w:p w14:paraId="38701016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十二、组建航司管理团队</w:t>
      </w:r>
    </w:p>
    <w:p w14:paraId="6E517A26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12.1 总体设计理念</w:t>
      </w:r>
    </w:p>
    <w:p w14:paraId="7FF6580E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管理团队 ≠ 董事会</w:t>
      </w:r>
      <w:r>
        <w:rPr>
          <w:rFonts w:hint="default" w:ascii="Segoe UI" w:hAnsi="Segoe UI" w:eastAsia="Segoe UI" w:cs="Segoe UI"/>
          <w:color w:val="1E2A3A"/>
          <w:shd w:val="clear" w:fill="FFFFFF"/>
        </w:rPr>
        <w:t>。董事会是"治理层"（决定做什么、为什么做），管理团队是"执行层"（决定怎么做、谁来做）。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3"/>
        <w:gridCol w:w="3584"/>
        <w:gridCol w:w="3847"/>
      </w:tblGrid>
      <w:tr w14:paraId="0AC41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ECF992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维度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14A39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董事会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25727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管理团队</w:t>
            </w:r>
          </w:p>
        </w:tc>
      </w:tr>
      <w:tr w14:paraId="557DB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FF837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职能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6C6C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战略决策、目标制定、预算审批、CEO考核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C695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日常运营执行、部门管理、预算执行、KPI落地</w:t>
            </w:r>
          </w:p>
        </w:tc>
      </w:tr>
      <w:tr w14:paraId="65DEB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7357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人数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BBD0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7人（含玩家CEO）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DE74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7个部门 × 1名负责人</w:t>
            </w:r>
          </w:p>
        </w:tc>
      </w:tr>
      <w:tr w14:paraId="43266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D86E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任期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4A05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1财年（换届考核）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54EF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无固定任期（可随时更换，但需支付遣散费）</w:t>
            </w:r>
          </w:p>
        </w:tc>
      </w:tr>
      <w:tr w14:paraId="37A17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673C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与玩家关系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E848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玩家向其汇报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7233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其向玩家汇报</w:t>
            </w:r>
          </w:p>
        </w:tc>
      </w:tr>
      <w:tr w14:paraId="38E49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EA7B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核心机制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2FB80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化学反应组合 → CEO目标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CB56C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部门KPI → 公司整体运营效率</w:t>
            </w:r>
          </w:p>
        </w:tc>
      </w:tr>
    </w:tbl>
    <w:p w14:paraId="6A823E20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12.2 部门设置与现实依据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0"/>
        <w:gridCol w:w="2305"/>
        <w:gridCol w:w="2911"/>
        <w:gridCol w:w="2418"/>
      </w:tblGrid>
      <w:tr w14:paraId="548C8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7CFFA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部门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0C996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英文对应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3CF14D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核心职责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6DA3D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影响范围</w:t>
            </w:r>
          </w:p>
        </w:tc>
      </w:tr>
      <w:tr w14:paraId="3B3A4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8F8D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运营部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E490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Operations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58E0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航班调度、机组排班、地面服务、运行控制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A934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准点率、航班正常性、运营成本</w:t>
            </w:r>
          </w:p>
        </w:tc>
      </w:tr>
      <w:tr w14:paraId="76276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DF47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机务工程部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EACF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Maintenance &amp; Engineering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CE06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机队维修计划、适航管理、部件供应链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EC59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安全评级、机龄管理、维修成本</w:t>
            </w:r>
          </w:p>
        </w:tc>
      </w:tr>
      <w:tr w14:paraId="1209A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4606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市场销售部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88A9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Commercial / Marketing &amp; Sales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C14B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航线定价、座位销售、常旅客计划、渠道管理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73DE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客座率、单位收益、两舱收入</w:t>
            </w:r>
          </w:p>
        </w:tc>
      </w:tr>
      <w:tr w14:paraId="17B47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4AB2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财务部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95A5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Finance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70A8F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预算执行、成本控制、融资管理、财务报告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5C26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利润率、负债率、EPS、股价表现</w:t>
            </w:r>
          </w:p>
        </w:tc>
      </w:tr>
      <w:tr w14:paraId="6ED35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055A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人力资源部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F17F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Human Resources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77740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招聘培训、薪酬福利、劳资关系、企业文化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6915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员工满意度、劳资和谐度、人才储备</w:t>
            </w:r>
          </w:p>
        </w:tc>
      </w:tr>
      <w:tr w14:paraId="13C19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C2FF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安全质量部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A40D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Safety &amp; Quality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686C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安全审计、合规检查、事故调查、质量体系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0012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安全评级、违规事件、审计通过率</w:t>
            </w:r>
          </w:p>
        </w:tc>
      </w:tr>
      <w:tr w14:paraId="06C33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9A9F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战略发展部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0CFB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Strategy &amp; Development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3216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新航线评估、联盟合作、并购整合、政府关系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9E153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网络扩张、战略合作、新市场进入</w:t>
            </w:r>
          </w:p>
        </w:tc>
      </w:tr>
    </w:tbl>
    <w:p w14:paraId="0975FC3D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12.3 部门负责人角色候选池</w:t>
      </w:r>
    </w:p>
    <w:p w14:paraId="7B5A9D77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shd w:val="clear" w:fill="FFFFFF"/>
        </w:rPr>
        <w:t>每个部门设10名候选人（共70人），差异化覆盖全球国籍，与董事会及其他部门无重叠。角色属性包括：ID、姓名、性别、年龄、国籍、教育背景、从业年限、性格特质、管理风格、核心能力、隐藏派系、忠诚度、薪酬要求、可任命部门。</w:t>
      </w:r>
    </w:p>
    <w:p w14:paraId="074FAA89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4"/>
          <w:rFonts w:hint="default" w:ascii="Segoe UI" w:hAnsi="Segoe UI" w:eastAsia="Segoe UI" w:cs="Segoe UI"/>
          <w:color w:val="1E2A3A"/>
          <w:shd w:val="clear" w:fill="FFFFFF"/>
        </w:rPr>
        <w:t>（完整70人名单详见原文档，此处不展开）</w:t>
      </w:r>
    </w:p>
    <w:p w14:paraId="7515C07B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12.4 管理团队与私人幕僚团队的区分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1"/>
        <w:gridCol w:w="3503"/>
        <w:gridCol w:w="3230"/>
      </w:tblGrid>
      <w:tr w14:paraId="5AAF2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D7A2ED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维度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FD20F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私人幕僚团队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11014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管理团队</w:t>
            </w:r>
          </w:p>
        </w:tc>
      </w:tr>
      <w:tr w14:paraId="3029E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08D44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定位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AF62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玩家的"私人智囊团"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D424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公司的"执行团队"</w:t>
            </w:r>
          </w:p>
        </w:tc>
      </w:tr>
      <w:tr w14:paraId="44E44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9CE3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人数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87BF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4人固定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0C48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7个部门各1人</w:t>
            </w:r>
          </w:p>
        </w:tc>
      </w:tr>
      <w:tr w14:paraId="4944C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2C51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职责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9E68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建议、解读、预警、提醒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D7B0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执行、管理、交付KPI</w:t>
            </w:r>
          </w:p>
        </w:tc>
      </w:tr>
      <w:tr w14:paraId="7EB5B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055D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权力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B542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无决策权、无执行权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A989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有部门管理权和执行权</w:t>
            </w:r>
          </w:p>
        </w:tc>
      </w:tr>
      <w:tr w14:paraId="43D1A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F81A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与玩家关系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981F8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私人雇员（玩家自费）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A0680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公司雇员（公司薪酬）</w:t>
            </w:r>
          </w:p>
        </w:tc>
      </w:tr>
      <w:tr w14:paraId="04F29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C79A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更换成本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47A3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免费（系统自动补位）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90D6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需支付遣散费</w:t>
            </w:r>
          </w:p>
        </w:tc>
      </w:tr>
      <w:tr w14:paraId="386C2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F239C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互动方式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F023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主动弹出建议弹窗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A3E2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玩家主动查看部门报告</w:t>
            </w:r>
          </w:p>
        </w:tc>
      </w:tr>
    </w:tbl>
    <w:p w14:paraId="24337B8F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12.5 管理团队核心机制</w:t>
      </w:r>
    </w:p>
    <w:p w14:paraId="21C2B6A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部门效率系数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：由负责人能力评分影响（0.6~1.4）。</w:t>
      </w:r>
    </w:p>
    <w:p w14:paraId="2E6A85C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部门KPI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：每个部门3项KPI，完成情况影响效率、董事会目标进度、负责人忠诚度。</w:t>
      </w:r>
    </w:p>
    <w:p w14:paraId="33A2FF1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管理团队化学反应（M-R01~M-R07）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：影响执行效率加成，可与董事会化学反应叠加。</w:t>
      </w:r>
    </w:p>
    <w:p w14:paraId="4418D63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派系博弈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：负责人隐藏派系与董事会派系对应，影响投票倾向和满意度。</w:t>
      </w:r>
    </w:p>
    <w:p w14:paraId="52EF0C42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12.6 管理团队操作流程</w:t>
      </w:r>
    </w:p>
    <w:p w14:paraId="2A623B7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任命流程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：部门空缺 → 展示3名候选人 → 选择任命 → 确认薪酬。</w:t>
      </w:r>
    </w:p>
    <w:p w14:paraId="6DF827C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更换流程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：选择更换 → 支付遣散费 → 进入任命流程。</w:t>
      </w:r>
    </w:p>
    <w:p w14:paraId="59AFA3E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季度 review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：系统生成绩效报告（KPI进度、效率变化、忠诚度、幕僚建议）。</w:t>
      </w:r>
    </w:p>
    <w:p w14:paraId="23F8370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离职事件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：忠诚度&lt;30时触发主动离职，玩家可选择接受或挽留。</w:t>
      </w:r>
    </w:p>
    <w:p w14:paraId="2825C931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12.7 界面及交互说明</w:t>
      </w:r>
    </w:p>
    <w:p w14:paraId="2B07881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总览界面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：7个部门卡片，显示负责人、效率系数、KPI进度。</w:t>
      </w:r>
    </w:p>
    <w:p w14:paraId="1499123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部门详情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：负责人完整档案、KPI详细进度、历史表现曲线、操作按钮。</w:t>
      </w:r>
    </w:p>
    <w:p w14:paraId="6821C2B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任命界面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：候选列表，点击展开档案，确认任命。</w:t>
      </w:r>
    </w:p>
    <w:p w14:paraId="5698B895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12.8 数据结构</w:t>
      </w:r>
    </w:p>
    <w:p w14:paraId="31A70CAC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shd w:val="clear" w:fill="FFFFFF"/>
        </w:rPr>
        <w:t>包含 management_team 对象（departments、reactions、派系分布）和 candidates 对象。</w:t>
      </w:r>
    </w:p>
    <w:p w14:paraId="3C754988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12.9 开发优先级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3"/>
        <w:gridCol w:w="7441"/>
      </w:tblGrid>
      <w:tr w14:paraId="4BE05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DC370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优先级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B8AF6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模块</w:t>
            </w:r>
          </w:p>
        </w:tc>
      </w:tr>
      <w:tr w14:paraId="4A410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24E3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184B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7个部门基础数据结构、每个部门3名初始候选人、任命/更换流程</w:t>
            </w:r>
          </w:p>
        </w:tc>
      </w:tr>
      <w:tr w14:paraId="7E85E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CFDA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F3DD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部门效率系数计算、3项KPI跟踪、总览界面</w:t>
            </w:r>
          </w:p>
        </w:tc>
      </w:tr>
      <w:tr w14:paraId="14A22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70F74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EA01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完整的70人候选池、化学反应系统（M-R01~M-R07）、派系博弈</w:t>
            </w:r>
          </w:p>
        </w:tc>
      </w:tr>
      <w:tr w14:paraId="73704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173B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3BB5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季度绩效报告、主动离职事件、与董事会目标的深度联动</w:t>
            </w:r>
          </w:p>
        </w:tc>
      </w:tr>
    </w:tbl>
    <w:p w14:paraId="2D93CFCB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十三、航司运营模块规划</w:t>
      </w:r>
    </w:p>
    <w:p w14:paraId="0DEED828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13.1 总体设计理念</w:t>
      </w:r>
    </w:p>
    <w:p w14:paraId="6084C9C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CEO 抓大放小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：玩家不干预部门具体执行，只做战略决策。</w:t>
      </w:r>
    </w:p>
    <w:p w14:paraId="355C4B5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真实数据驱动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：通过合规方式接入或模拟现实航空数据。</w:t>
      </w:r>
    </w:p>
    <w:p w14:paraId="4011CA1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7×24 小时世界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：客户端-服务器架构，离线持续运行。</w:t>
      </w:r>
    </w:p>
    <w:p w14:paraId="4A58C434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13.2 双轨时间引擎与数据总线</w:t>
      </w:r>
    </w:p>
    <w:p w14:paraId="13DBAAA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正常速度（1×）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：游戏时间与现实同步，激活实时API抓取和事件推送。</w:t>
      </w:r>
    </w:p>
    <w:p w14:paraId="53952F1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多倍速（2×/4×/8×）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：断开API高频刷新，激活虚拟突发事件生成器。</w:t>
      </w:r>
    </w:p>
    <w:p w14:paraId="3E955AE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世界数据总线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：统一接收外部API和内部计算，广播给所有部门。</w:t>
      </w:r>
    </w:p>
    <w:p w14:paraId="0A3130B3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13.3 实时数据集成方案</w:t>
      </w:r>
    </w:p>
    <w:p w14:paraId="2DBCCA22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shd w:val="clear" w:fill="FFFFFF"/>
        </w:rPr>
        <w:t>采用"先训练、后生成"策略，使用合法历史数据训练AI预测模型，游戏运行时完全使用虚拟生成的数据。</w:t>
      </w:r>
    </w:p>
    <w:p w14:paraId="300AD374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13.4 离线运行与状态同步架构</w:t>
      </w:r>
    </w:p>
    <w:p w14:paraId="70E691D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架构模式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：客户端-服务器（C/S）。</w:t>
      </w:r>
    </w:p>
    <w:p w14:paraId="65F5D89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状态同步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：玩家操作带时间戳发送至服务器；离线期间服务器持续模拟。</w:t>
      </w:r>
    </w:p>
    <w:p w14:paraId="390F333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数据持久化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：服务器定时存档。</w:t>
      </w:r>
    </w:p>
    <w:p w14:paraId="776B64C1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13.5 七大部门运行模块详述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9"/>
        <w:gridCol w:w="2837"/>
        <w:gridCol w:w="2342"/>
        <w:gridCol w:w="2636"/>
      </w:tblGrid>
      <w:tr w14:paraId="003A5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388AE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部门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72F95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核心运行职责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F7B1C6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关键输入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49D57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输出/影响</w:t>
            </w:r>
          </w:p>
        </w:tc>
      </w:tr>
      <w:tr w14:paraId="61614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F0FA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战略发展部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94DD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航权谈判、新航线评估、联盟合作、机场时刻槽获取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0743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双边航权紧张度、枢纽时刻剩余、AI竞对扩张动态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A275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航线网络结构、联盟成员资格、政府关系点数</w:t>
            </w:r>
          </w:p>
        </w:tc>
      </w:tr>
      <w:tr w14:paraId="60F48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E9F7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市场销售部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85EE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收益管理、常旅客计划、渠道分销、货运营销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075E7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季节性需求系数、竞对票价、汇率波动、促销活动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D696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客座率、单位收益、两舱收入占比、品牌净值</w:t>
            </w:r>
          </w:p>
        </w:tc>
      </w:tr>
      <w:tr w14:paraId="36F7E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F0E2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运营部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D5BA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航班计划编排、航班环构建、机组排班、签派放行、实时运行控制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48B04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高空风/气象、机场流控、飞机可用状态、维护窗口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06AC6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准点率、航班正常性、单班油耗、机组疲劳度、飞机利用率</w:t>
            </w:r>
          </w:p>
        </w:tc>
      </w:tr>
      <w:tr w14:paraId="3F6C6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301F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机务工程部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57F7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机队维修计划、适航管理、部件供应链、退租检/客改货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FD5C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飞机利用率、机龄曲线、制造商服务通告、部件库存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6DDD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机队可用率、维修成本、安全事件率</w:t>
            </w:r>
          </w:p>
        </w:tc>
      </w:tr>
      <w:tr w14:paraId="1FB3A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1B40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财务部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645F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预算执行监控、融资管理、燃油套期保值、碳配额账户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AB9F4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油价、碳价指数、利率、汇率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5BFE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净利润率、负债率、EPS、融资成本、碳合规状态</w:t>
            </w:r>
          </w:p>
        </w:tc>
      </w:tr>
      <w:tr w14:paraId="4B763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30BE1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人力资源部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76BB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人员招聘/培训、薪酬福利、劳资关系、工会谈判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0569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员工满意度、技能缺口、工会罢工倒计时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91B1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关键岗位空缺率、员工生产率、罢工风险</w:t>
            </w:r>
          </w:p>
        </w:tc>
      </w:tr>
      <w:tr w14:paraId="47038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ACAD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安全质量部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3ACE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安全审计、事故调查、应急响应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8C77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实时突发事件、国际民航组织标准更新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9E8A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安全评级、违规事件数、应急响应时间</w:t>
            </w:r>
          </w:p>
        </w:tc>
      </w:tr>
    </w:tbl>
    <w:p w14:paraId="640A98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6EDF5"/>
        <w:spacing w:line="19" w:lineRule="atLeast"/>
      </w:pPr>
      <w:r>
        <w:rPr>
          <w:shd w:val="clear" w:fill="E6EDF5"/>
        </w:rPr>
        <w:t>13.5.1 战略发展部（STG）—— 完整运营设计与CEO管理手册</w:t>
      </w:r>
    </w:p>
    <w:p w14:paraId="6FA089CE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一、部门定位与核心价值</w:t>
      </w:r>
    </w:p>
    <w:p w14:paraId="43BA30C8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战略发展部是企业的"大脑"和"导航系统"，独立于日常运营，专注于回答"公司未来向何处去"以及"如何抵达"。</w:t>
      </w:r>
    </w:p>
    <w:p w14:paraId="6427509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职责边界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：市场洞察与战略研究、企业战略制定与规划、跨部门协同与资源配置、战略落地与绩效管理、并购/合资等重大战略项目。</w:t>
      </w:r>
    </w:p>
    <w:p w14:paraId="142B678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时间视野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：中远期（3～5年甚至更长），决策效果需多个财年才能显现。</w:t>
      </w:r>
    </w:p>
    <w:p w14:paraId="4C2FF84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核心产出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：战略项目管线（Pipeline）、战略一致性评分、政府关系点数、联盟成员资格。</w:t>
      </w:r>
    </w:p>
    <w:p w14:paraId="6617A3CA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核心理念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：战略发展部的工作可以概括为"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洞察、规划、协同、执行</w:t>
      </w:r>
      <w:r>
        <w:rPr>
          <w:rFonts w:hint="default" w:ascii="Segoe UI" w:hAnsi="Segoe UI" w:eastAsia="Segoe UI" w:cs="Segoe UI"/>
          <w:color w:val="1E2A3A"/>
          <w:shd w:val="clear" w:fill="FFFFFF"/>
        </w:rPr>
        <w:t>"四个层面。</w:t>
      </w:r>
    </w:p>
    <w:p w14:paraId="29197305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二、战略发展部运营流程（年度循环）</w:t>
      </w:r>
    </w:p>
    <w:p w14:paraId="23948FAC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4"/>
          <w:rFonts w:hint="default" w:ascii="Segoe UI" w:hAnsi="Segoe UI" w:eastAsia="Segoe UI" w:cs="Segoe UI"/>
          <w:color w:val="1E2A3A"/>
          <w:shd w:val="clear" w:fill="FFFFFF"/>
        </w:rPr>
        <w:t>（阶段1~4 详见 v0.6.2，此处仅列标题）</w:t>
      </w:r>
    </w:p>
    <w:p w14:paraId="7970970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阶段1：情报收集与机会扫描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（每季度初，系统自动执行）→ 生成《战略机会简报》</w:t>
      </w:r>
    </w:p>
    <w:p w14:paraId="2187BA1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阶段2：战略项目评估与立项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（玩家核心决策点）→ 四维评估卡（商业价值/资源适配度/进入壁垒/战略契合度）</w:t>
      </w:r>
    </w:p>
    <w:p w14:paraId="5043EA1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阶段3：谈判与执行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（系统模拟 + CEO关键干预）→ 航权/联盟/并购事件</w:t>
      </w:r>
    </w:p>
    <w:p w14:paraId="3289470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阶段4：项目验收与效果兑现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（延迟兑现 + 长期收益）</w:t>
      </w:r>
    </w:p>
    <w:p w14:paraId="4C627465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三、战略发展部新增机制</w:t>
      </w:r>
    </w:p>
    <w:p w14:paraId="4DCE53B6">
      <w:pPr>
        <w:pStyle w:val="6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shd w:val="clear" w:fill="F0F4F9"/>
        </w:rPr>
        <w:t xml:space="preserve">机制1：战略应急预案 </w:t>
      </w:r>
    </w:p>
    <w:p w14:paraId="7EE14E37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设计目的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：航空业极易受"黑天鹅"事件冲击（油价暴涨、突发公共卫生事件、地缘政治冲突），战略必须具备高度灵活性。</w:t>
      </w:r>
    </w:p>
    <w:p w14:paraId="3A6A14DC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机制说明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：</w:t>
      </w:r>
    </w:p>
    <w:p w14:paraId="5B0A6B5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4F9"/>
        </w:rPr>
        <w:t xml:space="preserve">玩家可预设 </w:t>
      </w: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1～2 套战略应急预案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，在特定触发条件下自动激活（或手动激活）。</w:t>
      </w:r>
    </w:p>
    <w:p w14:paraId="0E8C143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4F9"/>
        </w:rPr>
        <w:t>每套预案包含：</w:t>
      </w: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触发条件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（如"油价 &gt; 100美元/桶"）、</w:t>
      </w: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应对措施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（如"立即暂停3条亏损航线"、"启动与某航司的合并谈判"）、</w:t>
      </w: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资源调配方案</w:t>
      </w:r>
      <w:r>
        <w:rPr>
          <w:rFonts w:hint="default" w:ascii="Segoe UI" w:hAnsi="Segoe UI" w:eastAsia="Segoe UI" w:cs="Segoe UI"/>
          <w:color w:val="1E2A3A"/>
          <w:shd w:val="clear" w:fill="F0F4F9"/>
        </w:rPr>
        <w:t>。</w:t>
      </w:r>
    </w:p>
    <w:p w14:paraId="20A5AF1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4F9"/>
        </w:rPr>
        <w:t>预案制定需消耗</w:t>
      </w: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战略部资源和时间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（不能凭空生成），但一旦触发可大幅降低危机时的决策压力和损失。</w:t>
      </w:r>
    </w:p>
    <w:p w14:paraId="2A953341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游戏交互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：在"战略仪表盘"中新增"应急预案"标签页，玩家通过拖拽式编辑器构建预案（条件 → 措施 → 预期效果）。</w:t>
      </w:r>
    </w:p>
    <w:p w14:paraId="402939CC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策略深度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：预案的有效性取决于战略部负责人的能力（能力越高，预案执行偏差越小）。</w:t>
      </w:r>
    </w:p>
    <w:p w14:paraId="710F867E">
      <w:pPr>
        <w:pStyle w:val="6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shd w:val="clear" w:fill="F0F4F9"/>
        </w:rPr>
        <w:t xml:space="preserve">机制2：战略一致性评分 </w:t>
      </w:r>
    </w:p>
    <w:p w14:paraId="0FC4CB16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设计目的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：解决现实中"战略与执行脱节"的困境——好战略需要各部门步调一致地执行。</w:t>
      </w:r>
    </w:p>
    <w:p w14:paraId="4BBD5B09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机制说明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：</w:t>
      </w:r>
    </w:p>
    <w:p w14:paraId="15A4237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4F9"/>
        </w:rPr>
        <w:t>每季度末，系统评估各部门（OPS/MKT/MNT/FIN/HR/SAF）的实际执行是否偏离公司战略方向。</w:t>
      </w:r>
    </w:p>
    <w:p w14:paraId="0E694D0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评分维度</w:t>
      </w:r>
      <w:r>
        <w:rPr>
          <w:rFonts w:hint="default" w:ascii="Segoe UI" w:hAnsi="Segoe UI" w:eastAsia="Segoe UI" w:cs="Segoe UI"/>
          <w:color w:val="1E2A3A"/>
          <w:shd w:val="clear" w:fill="F0F4F9"/>
        </w:rPr>
        <w:t xml:space="preserve">： </w:t>
      </w:r>
    </w:p>
    <w:p w14:paraId="05B3FDEA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资源分配一致性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：各部门预算使用是否符合战略优先级</w:t>
      </w:r>
    </w:p>
    <w:p w14:paraId="3EBC51E8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项目推进一致性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：战略项目是否按计划推进</w:t>
      </w:r>
    </w:p>
    <w:p w14:paraId="10BD9532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决策对齐度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：各部门重大决策是否与战略方向一致</w:t>
      </w:r>
    </w:p>
    <w:p w14:paraId="089AFF2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4F9"/>
        </w:rPr>
        <w:t>评分范围：</w:t>
      </w: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0～100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，低于60分触发"战略偏离警告"。</w:t>
      </w:r>
    </w:p>
    <w:p w14:paraId="64B58189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游戏内影响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：</w:t>
      </w:r>
    </w:p>
    <w:p w14:paraId="7E8B0FA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4F9"/>
        </w:rPr>
        <w:t>一致性评分 &gt; 80：</w:t>
      </w: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战略执行效率加成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（所有战略项目推进速度+10%）</w:t>
      </w:r>
    </w:p>
    <w:p w14:paraId="037B942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4F9"/>
        </w:rPr>
        <w:t>一致性评分 &lt; 60：</w:t>
      </w: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董事会满意度下降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，并触发CEO事件"董事会质疑战略执行力"</w:t>
      </w:r>
    </w:p>
    <w:p w14:paraId="2CC0242D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玩家应对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：</w:t>
      </w:r>
    </w:p>
    <w:p w14:paraId="6A3B3AE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4F9"/>
        </w:rPr>
        <w:t>玩家可通过"战略校准会议"（消耗CEO精力）来提升一致性评分。</w:t>
      </w:r>
    </w:p>
    <w:p w14:paraId="7784447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4F9"/>
        </w:rPr>
        <w:t>可更换部门负责人（如果该部门负责人不认同战略方向）。</w:t>
      </w:r>
    </w:p>
    <w:p w14:paraId="3ABCA3FD">
      <w:pPr>
        <w:pStyle w:val="6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shd w:val="clear" w:fill="F0F4F9"/>
        </w:rPr>
        <w:t xml:space="preserve">机制3：战略豁免机制 </w:t>
      </w:r>
    </w:p>
    <w:p w14:paraId="27D7CCDE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设计目的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：战略投资（如新机型、新市场开拓）往往短期亏损，但资本市场和董事会可能只看季度盈利——玩家需要保护长期战略免受短期压力干扰。</w:t>
      </w:r>
    </w:p>
    <w:p w14:paraId="439F467D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机制说明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：</w:t>
      </w:r>
    </w:p>
    <w:p w14:paraId="34CD6B7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4F9"/>
        </w:rPr>
        <w:t xml:space="preserve">玩家可为 </w:t>
      </w: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特定战略项目</w:t>
      </w:r>
      <w:r>
        <w:rPr>
          <w:rFonts w:hint="default" w:ascii="Segoe UI" w:hAnsi="Segoe UI" w:eastAsia="Segoe UI" w:cs="Segoe UI"/>
          <w:color w:val="1E2A3A"/>
          <w:shd w:val="clear" w:fill="F0F4F9"/>
        </w:rPr>
        <w:t xml:space="preserve"> 申请"战略豁免"——即该项目在豁免期内（通常1～2年），</w:t>
      </w: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即使短期亏损，也不计入CEO考核的负面评价</w:t>
      </w:r>
      <w:r>
        <w:rPr>
          <w:rFonts w:hint="default" w:ascii="Segoe UI" w:hAnsi="Segoe UI" w:eastAsia="Segoe UI" w:cs="Segoe UI"/>
          <w:color w:val="1E2A3A"/>
          <w:shd w:val="clear" w:fill="F0F4F9"/>
        </w:rPr>
        <w:t>。</w:t>
      </w:r>
    </w:p>
    <w:p w14:paraId="28A0D15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4F9"/>
        </w:rPr>
        <w:t>豁免申请需通过</w:t>
      </w: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董事会投票</w:t>
      </w:r>
      <w:r>
        <w:rPr>
          <w:rFonts w:hint="default" w:ascii="Segoe UI" w:hAnsi="Segoe UI" w:eastAsia="Segoe UI" w:cs="Segoe UI"/>
          <w:color w:val="1E2A3A"/>
          <w:shd w:val="clear" w:fill="F0F4F9"/>
        </w:rPr>
        <w:t xml:space="preserve">（赞成≥4票通过），董事是否支持取决于： </w:t>
      </w:r>
    </w:p>
    <w:p w14:paraId="3874F806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  <w:shd w:val="clear" w:fill="F0F4F9"/>
        </w:rPr>
        <w:t>该董事的</w:t>
      </w: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派系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（国资派/机构派更倾向长期，反对派可能反对）</w:t>
      </w:r>
    </w:p>
    <w:p w14:paraId="494E4137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  <w:shd w:val="clear" w:fill="F0F4F9"/>
        </w:rPr>
        <w:t>该董事的</w:t>
      </w: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性格特质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（远见型更支持，保守型更反对）</w:t>
      </w:r>
    </w:p>
    <w:p w14:paraId="0069F1FE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  <w:shd w:val="clear" w:fill="F0F4F9"/>
        </w:rPr>
        <w:t>玩家与该董事的</w:t>
      </w: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满意度关系</w:t>
      </w:r>
    </w:p>
    <w:p w14:paraId="234AABC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4F9"/>
        </w:rPr>
        <w:t xml:space="preserve">每个财年玩家最多申请 </w:t>
      </w: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2项战略豁免</w:t>
      </w:r>
      <w:r>
        <w:rPr>
          <w:rFonts w:hint="default" w:ascii="Segoe UI" w:hAnsi="Segoe UI" w:eastAsia="Segoe UI" w:cs="Segoe UI"/>
          <w:color w:val="1E2A3A"/>
          <w:shd w:val="clear" w:fill="F0F4F9"/>
        </w:rPr>
        <w:t>。</w:t>
      </w:r>
    </w:p>
    <w:p w14:paraId="09CFF239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游戏交互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：在项目立项界面新增"申请战略豁免"复选框，提交后进入董事会投票流程（类似预算审批）。</w:t>
      </w:r>
    </w:p>
    <w:p w14:paraId="5B8F940D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策略深度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：玩家需在"多个项目申请豁免"与"董事会支持有限"之间做权衡——不能所有项目都依赖豁免。</w:t>
      </w:r>
    </w:p>
    <w:p w14:paraId="37CCA8A0">
      <w:pPr>
        <w:pStyle w:val="6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shd w:val="clear" w:fill="F0F4F9"/>
        </w:rPr>
        <w:t xml:space="preserve">机制4：战略部负责人"咨询背景"特质 </w:t>
      </w:r>
    </w:p>
    <w:p w14:paraId="060952FF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设计目的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：现实顶尖航司战略部由麦肯锡/BCG等咨询公司背景精英组成，他们带来专业的战略方法论和行业洞察。</w:t>
      </w:r>
    </w:p>
    <w:p w14:paraId="3B115535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机制说明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：</w:t>
      </w:r>
    </w:p>
    <w:p w14:paraId="4020F83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4F9"/>
        </w:rPr>
        <w:t>在管理团队候选人池中，</w:t>
      </w: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战略发展部负责人</w:t>
      </w:r>
      <w:r>
        <w:rPr>
          <w:rFonts w:hint="default" w:ascii="Segoe UI" w:hAnsi="Segoe UI" w:eastAsia="Segoe UI" w:cs="Segoe UI"/>
          <w:color w:val="1E2A3A"/>
          <w:shd w:val="clear" w:fill="F0F4F9"/>
        </w:rPr>
        <w:t xml:space="preserve">候选人可具备特殊背景特质： </w:t>
      </w:r>
    </w:p>
    <w:p w14:paraId="61B31D81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顶尖咨询背景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（麦肯锡/BCG/贝恩）：战略项目评估质量+15%，谈判事件成功率+10%</w:t>
      </w:r>
    </w:p>
    <w:p w14:paraId="2D50812F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投行背景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：并购整合效率+20%，融资成本降低</w:t>
      </w:r>
    </w:p>
    <w:p w14:paraId="17611277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行业老兵背景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（资深航司高管）：航权谈判成功率+15%</w:t>
      </w:r>
    </w:p>
    <w:p w14:paraId="02F606B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4F9"/>
        </w:rPr>
        <w:t>具备特殊背景的候选人</w:t>
      </w: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薪酬要求更高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（约普通候选人的1.3～1.5倍）。</w:t>
      </w:r>
    </w:p>
    <w:p w14:paraId="50F17885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4F9"/>
        </w:rPr>
        <w:t>游戏交互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：在任命战略部负责人时，候选人卡片上会显示"背景特质"标签，玩家需在"更高薪酬"与"更高能力"之间做选择。</w:t>
      </w:r>
    </w:p>
    <w:p w14:paraId="1F2C68CE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四、CEO在战略发展部的管理职责清单（更新）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2"/>
        <w:gridCol w:w="3750"/>
        <w:gridCol w:w="3072"/>
      </w:tblGrid>
      <w:tr w14:paraId="7EE09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72C7F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管理职责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D9AE5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具体内容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15E45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游戏交互方式</w:t>
            </w:r>
          </w:p>
        </w:tc>
      </w:tr>
      <w:tr w14:paraId="509C3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84EF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战略方向设定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E756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每财年设定1～2个战略优先级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3656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战略倾向选择器</w:t>
            </w:r>
          </w:p>
        </w:tc>
      </w:tr>
      <w:tr w14:paraId="5AE73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56AA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项目立项审批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493C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从推荐项目池中选择立项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9C70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评估卡界面 + 确认</w:t>
            </w:r>
          </w:p>
        </w:tc>
      </w:tr>
      <w:tr w14:paraId="4C46E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3D42F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战略应急预案制定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9C39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预设1～2套应对黑天鹅事件的预案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FFEB9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预案编辑器（条件→措施→效果）</w:t>
            </w:r>
          </w:p>
        </w:tc>
      </w:tr>
      <w:tr w14:paraId="080B3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694AD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战略豁免申请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44B2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为长期战略项目申请"亏损豁免"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BCEF3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项目立项界面复选框 + 董事会投票</w:t>
            </w:r>
          </w:p>
        </w:tc>
      </w:tr>
      <w:tr w14:paraId="12317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798C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战略一致性校准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F66A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当一致性评分偏低时，召开校准会议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25A2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战略仪表盘 + 校准会议按钮</w:t>
            </w:r>
          </w:p>
        </w:tc>
      </w:tr>
      <w:tr w14:paraId="7A62C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13B8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关键谈判决策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856D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在航权/联盟/并购事件中做选择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B8B3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事件弹窗 + 3～4个选项</w:t>
            </w:r>
          </w:p>
        </w:tc>
      </w:tr>
      <w:tr w14:paraId="1A4C2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7628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高管考核与任命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9109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评估战略部负责人表现（含背景特质考量）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E725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绩效报告 + 任命界面</w:t>
            </w:r>
          </w:p>
        </w:tc>
      </w:tr>
    </w:tbl>
    <w:p w14:paraId="2A71204B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五、可玩性挑战设计（更新）</w:t>
      </w:r>
    </w:p>
    <w:p w14:paraId="59ABF7A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有限资源 vs 无限机会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（已有）</w:t>
      </w:r>
    </w:p>
    <w:p w14:paraId="5BA9F61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信息不对称与不确定性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（已有）</w:t>
      </w:r>
    </w:p>
    <w:p w14:paraId="48F3DE9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董事会施压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（已有）</w:t>
      </w:r>
    </w:p>
    <w:p w14:paraId="4F59ACC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动态竞争环境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（已有）</w:t>
      </w:r>
    </w:p>
    <w:p w14:paraId="10C536B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延迟反馈与长期承诺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（已有）</w:t>
      </w:r>
    </w:p>
    <w:p w14:paraId="7DCB36A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战略预案的"预判力考验"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 ：玩家需提前预判可能发生的危机类型并制定预案，考验行业洞察力和前瞻性。</w:t>
      </w:r>
    </w:p>
    <w:p w14:paraId="38DE11D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战略豁免的"信任博弈"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 ：玩家需向董事会证明长期战略的价值，这不仅是数据游戏，更是"说服艺术"。</w:t>
      </w:r>
    </w:p>
    <w:p w14:paraId="3EF24A97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六、数据结构扩展（新增字段）</w:t>
      </w:r>
    </w:p>
    <w:p w14:paraId="63050F44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>{</w:t>
      </w:r>
    </w:p>
    <w:p w14:paraId="017572C8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"strategy_department": {</w:t>
      </w:r>
    </w:p>
    <w:p w14:paraId="646C2DA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// ... 原有字段 ...</w:t>
      </w:r>
    </w:p>
    <w:p w14:paraId="06E64A5C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"strategic_consistency_score": 78, // 0-100，战略一致性评分</w:t>
      </w:r>
    </w:p>
    <w:p w14:paraId="05A0431E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"strategic_exemptions": [</w:t>
      </w:r>
    </w:p>
    <w:p w14:paraId="4E2CC19C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{</w:t>
      </w:r>
    </w:p>
    <w:p w14:paraId="27F7DEDE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"project_id": "STG-PROJ-2026-03",</w:t>
      </w:r>
    </w:p>
    <w:p w14:paraId="5E970FEF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"project_name": "东南亚枢纽建设",</w:t>
      </w:r>
    </w:p>
    <w:p w14:paraId="2E188726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"exemption_period": "2026-2027",</w:t>
      </w:r>
    </w:p>
    <w:p w14:paraId="6E6D5B97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"board_approval": true,</w:t>
      </w:r>
    </w:p>
    <w:p w14:paraId="1FA59E33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"votes_for": 5,</w:t>
      </w:r>
    </w:p>
    <w:p w14:paraId="0EEF49C9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"votes_against": 2</w:t>
      </w:r>
    </w:p>
    <w:p w14:paraId="7BE089A3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}</w:t>
      </w:r>
    </w:p>
    <w:p w14:paraId="6AA41B72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],</w:t>
      </w:r>
    </w:p>
    <w:p w14:paraId="64F513CA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"contingency_plans": [</w:t>
      </w:r>
    </w:p>
    <w:p w14:paraId="161C50C5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{</w:t>
      </w:r>
    </w:p>
    <w:p w14:paraId="5B5B3884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"id": "CP-01",</w:t>
      </w:r>
    </w:p>
    <w:p w14:paraId="7FA0D7C9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"name": "油价暴涨应急预案",</w:t>
      </w:r>
    </w:p>
    <w:p w14:paraId="742EE2FA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"trigger_condition": "oil_price &gt; 100",</w:t>
      </w:r>
    </w:p>
    <w:p w14:paraId="29AB470C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"actions": ["暂停3条中程航线", "启动燃油套保追加", "与OEM重新谈判交付期"],</w:t>
      </w:r>
    </w:p>
    <w:p w14:paraId="727CDD2A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"status": "armed" // armed | triggered | expired</w:t>
      </w:r>
    </w:p>
    <w:p w14:paraId="2F363BD7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}</w:t>
      </w:r>
    </w:p>
    <w:p w14:paraId="1E967C5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],</w:t>
      </w:r>
    </w:p>
    <w:p w14:paraId="611CE7F0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"strategic_priorities": ["apac_expansion", "cost_leadership"]</w:t>
      </w:r>
    </w:p>
    <w:p w14:paraId="6825C9E3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}</w:t>
      </w:r>
    </w:p>
    <w:p w14:paraId="5ABE24FC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}</w:t>
      </w:r>
    </w:p>
    <w:p w14:paraId="3B2C6F71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七、开发优先级（战略发展部，更新）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9"/>
        <w:gridCol w:w="7765"/>
      </w:tblGrid>
      <w:tr w14:paraId="7BABE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E3E48C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优先级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A7EE48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模块</w:t>
            </w:r>
          </w:p>
        </w:tc>
      </w:tr>
      <w:tr w14:paraId="24756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FABB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6681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战略项目评估卡、立项/暂缓/否决操作、政府关系点数基础系统</w:t>
            </w:r>
          </w:p>
        </w:tc>
      </w:tr>
      <w:tr w14:paraId="33B6C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167D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66BDE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谈判事件触发与选项、项目阶段推进、战略仪表盘、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战略一致性评分基础算法</w:t>
            </w:r>
          </w:p>
        </w:tc>
      </w:tr>
      <w:tr w14:paraId="509C6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E8B4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0A7E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全球热力图与机会扫描、AI竞争对手抢占机制、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战略豁免申请与董事会投票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、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战略应急预案编辑器</w:t>
            </w:r>
          </w:p>
        </w:tc>
      </w:tr>
      <w:tr w14:paraId="1A3E4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7AEE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4A7B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并购整合全流程、联盟入会投票事件链、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战略一致性深度校准会议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、历史战略复盘</w:t>
            </w:r>
          </w:p>
        </w:tc>
      </w:tr>
    </w:tbl>
    <w:p w14:paraId="132066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2E7D32" w:sz="24" w:space="9"/>
          <w:bottom w:val="none" w:color="auto" w:sz="0" w:space="0"/>
          <w:right w:val="none" w:color="auto" w:sz="0" w:space="0"/>
        </w:pBdr>
        <w:shd w:val="clear" w:fill="E6F0E6"/>
        <w:spacing w:line="19" w:lineRule="atLeast"/>
      </w:pPr>
      <w:r>
        <w:rPr>
          <w:bdr w:val="single" w:color="2E7D32" w:sz="24" w:space="0"/>
          <w:shd w:val="clear" w:fill="E6F0E6"/>
        </w:rPr>
        <w:t>13.5.2 市场销售部（MKT）—— 完整运营设计与CEO管理手册</w:t>
      </w:r>
    </w:p>
    <w:p w14:paraId="299D15DE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一、部门定位与核心价值</w:t>
      </w:r>
    </w:p>
    <w:p w14:paraId="51BF43BD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市场销售部是公司的"营收引擎"和"市场触角"，通过精准的市场洞察、科学的收益管理和高效的渠道销售，把"座位"变成"收入"。</w:t>
      </w:r>
    </w:p>
    <w:p w14:paraId="46A56BF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职责边界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：航线网络与航班计划、收益管理与定价、渠道与客户管理、产品设计与品牌营销、市场情报与数据分析、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出行服务生态构建</w:t>
      </w:r>
      <w:r>
        <w:rPr>
          <w:rFonts w:hint="default" w:ascii="Segoe UI" w:hAnsi="Segoe UI" w:eastAsia="Segoe UI" w:cs="Segoe UI"/>
          <w:color w:val="1E2A3A"/>
          <w:shd w:val="clear" w:fill="FFFFFF"/>
        </w:rPr>
        <w:t>。</w:t>
      </w:r>
    </w:p>
    <w:p w14:paraId="756A327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时间视野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：战术至短期（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即时 ~ 1个财年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），但品牌建设和常旅客计划、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出行服务生态</w:t>
      </w:r>
      <w:r>
        <w:rPr>
          <w:rFonts w:hint="default" w:ascii="Segoe UI" w:hAnsi="Segoe UI" w:eastAsia="Segoe UI" w:cs="Segoe UI"/>
          <w:color w:val="1E2A3A"/>
          <w:shd w:val="clear" w:fill="FFFFFF"/>
        </w:rPr>
        <w:t>具有长期战略属性。</w:t>
      </w:r>
    </w:p>
    <w:p w14:paraId="732D7D7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核心产出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：客座率（LF）、单位收益（RASK）、两舱收入占比、品牌净值、常旅客会员活跃度、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非航收入占比</w:t>
      </w:r>
      <w:r>
        <w:rPr>
          <w:rFonts w:hint="default" w:ascii="Segoe UI" w:hAnsi="Segoe UI" w:eastAsia="Segoe UI" w:cs="Segoe UI"/>
          <w:color w:val="1E2A3A"/>
          <w:shd w:val="clear" w:fill="FFFFFF"/>
        </w:rPr>
        <w:t>。</w:t>
      </w:r>
    </w:p>
    <w:p w14:paraId="1D3B6BDD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二、市场销售部运营流程（年度循环）</w:t>
      </w:r>
    </w:p>
    <w:p w14:paraId="303B7AE1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4"/>
          <w:rFonts w:hint="default" w:ascii="Segoe UI" w:hAnsi="Segoe UI" w:eastAsia="Segoe UI" w:cs="Segoe UI"/>
          <w:color w:val="1E2A3A"/>
          <w:shd w:val="clear" w:fill="FFFFFF"/>
        </w:rPr>
        <w:t>（阶段1~6 详见 v0.6.2，此处仅列标题，新增模块在"三、新增机制"中详述）</w:t>
      </w:r>
    </w:p>
    <w:p w14:paraId="5400E15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阶段1：年度收入规划与需求预测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（财年开局，玩家核心决策点）</w:t>
      </w:r>
    </w:p>
    <w:p w14:paraId="3BFD761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阶段2：动态收益管理与库存控制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（持续运行，玩家可干预）</w:t>
      </w:r>
    </w:p>
    <w:p w14:paraId="459A028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阶段3：渠道分销管理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（季度决策）</w:t>
      </w:r>
    </w:p>
    <w:p w14:paraId="156A29D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阶段4：常旅客计划（FFP）与会员运营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（持续 + 事件）</w:t>
      </w:r>
    </w:p>
    <w:p w14:paraId="2577F74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阶段5：品牌营销与公关活动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（事件驱动）</w:t>
      </w:r>
    </w:p>
    <w:p w14:paraId="301D1DD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阶段6：季度与年度业绩复盘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（系统自动 + CEO审阅）</w:t>
      </w:r>
    </w:p>
    <w:p w14:paraId="7150D2CC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 xml:space="preserve">三、市场销售部新增机制 </w:t>
      </w:r>
    </w:p>
    <w:p w14:paraId="44A1E8F5">
      <w:pPr>
        <w:pStyle w:val="6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shd w:val="clear" w:fill="F0F9F0"/>
        </w:rPr>
        <w:t xml:space="preserve">机制1：产品创新模块 </w:t>
      </w:r>
    </w:p>
    <w:p w14:paraId="47355630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设计目的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：现实中航司正从"座位销售者"向"出行服务解决方案提供者"转型，需要设计差异化产品（如"航空+文旅"套餐）。</w:t>
      </w:r>
    </w:p>
    <w:p w14:paraId="470B13D1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机制说明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</w:t>
      </w:r>
    </w:p>
    <w:p w14:paraId="249ED77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9F0"/>
        </w:rPr>
        <w:t>玩家可在市场部界面进入</w:t>
      </w: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"产品创新工坊"</w:t>
      </w:r>
      <w:r>
        <w:rPr>
          <w:rFonts w:hint="default" w:ascii="Segoe UI" w:hAnsi="Segoe UI" w:eastAsia="Segoe UI" w:cs="Segoe UI"/>
          <w:color w:val="1E2A3A"/>
          <w:shd w:val="clear" w:fill="F0F9F0"/>
        </w:rPr>
        <w:t xml:space="preserve">，设计差异化的打包产品： </w:t>
      </w:r>
    </w:p>
    <w:p w14:paraId="041572F5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机票+酒店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：与酒店集团合作，提升单位收益</w:t>
      </w:r>
    </w:p>
    <w:p w14:paraId="73C58A7C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机票+租车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：与租车公司合作，吸引商务旅客</w:t>
      </w:r>
    </w:p>
    <w:p w14:paraId="29E67A00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机票+贵宾厅/接送机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：高端服务打包，提升两舱收入</w:t>
      </w:r>
    </w:p>
    <w:p w14:paraId="087DCD3C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航空+旅游体验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（如"看极光之旅"）：主题营销，提升品牌溢价</w:t>
      </w:r>
    </w:p>
    <w:p w14:paraId="42B79B1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9F0"/>
        </w:rPr>
        <w:t>每个产品需要：</w:t>
      </w: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合作伙伴谈判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（消耗政府关系/谈判筹码）、</w:t>
      </w: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营销预算投入</w:t>
      </w:r>
      <w:r>
        <w:rPr>
          <w:rFonts w:hint="default" w:ascii="Segoe UI" w:hAnsi="Segoe UI" w:eastAsia="Segoe UI" w:cs="Segoe UI"/>
          <w:color w:val="1E2A3A"/>
          <w:shd w:val="clear" w:fill="F0F9F0"/>
        </w:rPr>
        <w:t>、</w:t>
      </w: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IT系统对接成本</w:t>
      </w:r>
      <w:r>
        <w:rPr>
          <w:rFonts w:hint="default" w:ascii="Segoe UI" w:hAnsi="Segoe UI" w:eastAsia="Segoe UI" w:cs="Segoe UI"/>
          <w:color w:val="1E2A3A"/>
          <w:shd w:val="clear" w:fill="F0F9F0"/>
        </w:rPr>
        <w:t>。</w:t>
      </w:r>
    </w:p>
    <w:p w14:paraId="10C7E86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9F0"/>
        </w:rPr>
        <w:t>产品上线后，系统追踪：</w:t>
      </w: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销量、收入贡献、对品牌净值的提升</w:t>
      </w:r>
      <w:r>
        <w:rPr>
          <w:rFonts w:hint="default" w:ascii="Segoe UI" w:hAnsi="Segoe UI" w:eastAsia="Segoe UI" w:cs="Segoe UI"/>
          <w:color w:val="1E2A3A"/>
          <w:shd w:val="clear" w:fill="F0F9F0"/>
        </w:rPr>
        <w:t>。</w:t>
      </w:r>
    </w:p>
    <w:p w14:paraId="53787E38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游戏交互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：市场部界面新增"产品创新"标签页，玩家通过组合不同"服务模块"（酒店/租车/贵宾厅等）设计新产品，并提交审批（需财务部预算支持）。</w:t>
      </w:r>
    </w:p>
    <w:p w14:paraId="1C9958DF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策略深度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：产品创新需要前期投入，但能带来差异化竞争优势和更高的客户粘性。</w:t>
      </w:r>
    </w:p>
    <w:p w14:paraId="0D3E6E18">
      <w:pPr>
        <w:pStyle w:val="6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shd w:val="clear" w:fill="F0F9F0"/>
        </w:rPr>
        <w:t xml:space="preserve">机制2：营销技术投入决策 </w:t>
      </w:r>
    </w:p>
    <w:p w14:paraId="1EBCBB57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设计目的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：现实中航司数字化转型滞后，制约了精准营销和收益管理能力。</w:t>
      </w:r>
    </w:p>
    <w:p w14:paraId="536C8567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机制说明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</w:t>
      </w:r>
    </w:p>
    <w:p w14:paraId="07B810F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9F0"/>
        </w:rPr>
        <w:t xml:space="preserve">玩家可审批 </w:t>
      </w: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营销技术投资</w:t>
      </w:r>
      <w:r>
        <w:rPr>
          <w:rFonts w:hint="default" w:ascii="Segoe UI" w:hAnsi="Segoe UI" w:eastAsia="Segoe UI" w:cs="Segoe UI"/>
          <w:color w:val="1E2A3A"/>
          <w:shd w:val="clear" w:fill="F0F9F0"/>
        </w:rPr>
        <w:t xml:space="preserve">（从市场部预算中支出），包括： </w:t>
      </w:r>
    </w:p>
    <w:p w14:paraId="468B1B5E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CRM系统升级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：提升客户数据管理和精准营销能力 → 常旅客活跃率+5%</w:t>
      </w:r>
    </w:p>
    <w:p w14:paraId="432AA638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AI动态定价工具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：提升收益管理精度 → 单位收益（RASK）+3%</w:t>
      </w:r>
    </w:p>
    <w:p w14:paraId="2CF65C05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全渠道营销自动化平台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：提升营销效率 → 营销ROI+15%</w:t>
      </w:r>
    </w:p>
    <w:p w14:paraId="5192F59D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NPS/舆情监测系统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：实时跟踪品牌健康度 → 品牌危机预警提前量+50%</w:t>
      </w:r>
    </w:p>
    <w:p w14:paraId="22D722F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9F0"/>
        </w:rPr>
        <w:t xml:space="preserve">每项技术投入有 </w:t>
      </w: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初始成本</w:t>
      </w:r>
      <w:r>
        <w:rPr>
          <w:rFonts w:hint="default" w:ascii="Segoe UI" w:hAnsi="Segoe UI" w:eastAsia="Segoe UI" w:cs="Segoe UI"/>
          <w:color w:val="1E2A3A"/>
          <w:shd w:val="clear" w:fill="F0F9F0"/>
        </w:rPr>
        <w:t xml:space="preserve">（一次性投入）和 </w:t>
      </w: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年度维护费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（持续性支出）。</w:t>
      </w:r>
    </w:p>
    <w:p w14:paraId="06725F8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9F0"/>
        </w:rPr>
        <w:t xml:space="preserve">技术投入的效果在 </w:t>
      </w: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1～2个季度后</w:t>
      </w:r>
      <w:r>
        <w:rPr>
          <w:rFonts w:hint="default" w:ascii="Segoe UI" w:hAnsi="Segoe UI" w:eastAsia="Segoe UI" w:cs="Segoe UI"/>
          <w:color w:val="1E2A3A"/>
          <w:shd w:val="clear" w:fill="F0F9F0"/>
        </w:rPr>
        <w:t xml:space="preserve"> 开始显现（延迟兑现）。</w:t>
      </w:r>
    </w:p>
    <w:p w14:paraId="7DEFF0BE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游戏交互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：在市场部"数字化升级"面板中，玩家选择投资组合，系统显示预估ROI和回报周期。</w:t>
      </w:r>
    </w:p>
    <w:p w14:paraId="73CFD8C9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策略深度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：技术投入短期增加成本，长期提升效率和竞争力。玩家需在"当下利润"与"未来效率"间做平衡。</w:t>
      </w:r>
    </w:p>
    <w:p w14:paraId="60038BEF">
      <w:pPr>
        <w:pStyle w:val="6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shd w:val="clear" w:fill="F0F9F0"/>
        </w:rPr>
        <w:t xml:space="preserve">机制3：促销效果衰减机制 </w:t>
      </w:r>
    </w:p>
    <w:p w14:paraId="6DE8D7F1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设计目的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：现实中频繁打折促销会稀释品牌价值，降低消费者的价格敏感阈值。</w:t>
      </w:r>
    </w:p>
    <w:p w14:paraId="799AE944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机制说明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</w:t>
      </w:r>
    </w:p>
    <w:p w14:paraId="6E8BBDB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9F0"/>
        </w:rPr>
        <w:t xml:space="preserve">每次促销活动后，系统计算 </w:t>
      </w: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"品牌溢价损伤值"</w:t>
      </w:r>
      <w:r>
        <w:rPr>
          <w:rFonts w:hint="default" w:ascii="Segoe UI" w:hAnsi="Segoe UI" w:eastAsia="Segoe UI" w:cs="Segoe UI"/>
          <w:color w:val="1E2A3A"/>
          <w:shd w:val="clear" w:fill="F0F9F0"/>
        </w:rPr>
        <w:t xml:space="preserve">（0-100）： </w:t>
      </w:r>
    </w:p>
    <w:p w14:paraId="068A4D40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  <w:shd w:val="clear" w:fill="F0F9F0"/>
        </w:rPr>
        <w:t>折扣力度越大、频率越高 → 损伤值越高</w:t>
      </w:r>
    </w:p>
    <w:p w14:paraId="2FAD7A4D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  <w:shd w:val="clear" w:fill="F0F9F0"/>
        </w:rPr>
        <w:t>高端品牌（全服务）损伤值高于低成本航司</w:t>
      </w:r>
    </w:p>
    <w:p w14:paraId="6BD6708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9F0"/>
        </w:rPr>
        <w:t xml:space="preserve">当损伤值累积超过阈值（如60），触发 </w:t>
      </w: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"品牌稀释警告"</w:t>
      </w:r>
      <w:r>
        <w:rPr>
          <w:rFonts w:hint="default" w:ascii="Segoe UI" w:hAnsi="Segoe UI" w:eastAsia="Segoe UI" w:cs="Segoe UI"/>
          <w:color w:val="1E2A3A"/>
          <w:shd w:val="clear" w:fill="F0F9F0"/>
        </w:rPr>
        <w:t xml:space="preserve">： </w:t>
      </w:r>
    </w:p>
    <w:p w14:paraId="6DC9ED1A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  <w:shd w:val="clear" w:fill="F0F9F0"/>
        </w:rPr>
        <w:t>后续促销活动效果衰减（同样折扣下，客座率提升幅度下降）</w:t>
      </w:r>
    </w:p>
    <w:p w14:paraId="6D911502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  <w:shd w:val="clear" w:fill="F0F9F0"/>
        </w:rPr>
        <w:t>品牌净值下降，影响票价弹性</w:t>
      </w:r>
    </w:p>
    <w:p w14:paraId="4F975F4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9F0"/>
        </w:rPr>
        <w:t xml:space="preserve">玩家可通过 </w:t>
      </w: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"品牌重塑"投资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（如高端品牌广告、升级服务）来恢复品牌溢价，但成本高昂且耗时。</w:t>
      </w:r>
    </w:p>
    <w:p w14:paraId="5BB1C127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游戏交互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：市场部界面新增"品牌健康度"仪表盘，显示"促销损伤值"和"品牌恢复进度"。</w:t>
      </w:r>
    </w:p>
    <w:p w14:paraId="6A92C660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策略深度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：玩家不能无限依赖"打折促销"来提升客座率，必须长期平衡"促销频率"与"品牌价值"。</w:t>
      </w:r>
    </w:p>
    <w:p w14:paraId="016F4865">
      <w:pPr>
        <w:pStyle w:val="6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shd w:val="clear" w:fill="F0F9F0"/>
        </w:rPr>
        <w:t xml:space="preserve">机制4：强化OTA"客户主权"损失 </w:t>
      </w:r>
    </w:p>
    <w:p w14:paraId="0BCBF523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设计目的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：现实中最致命的渠道危机——OTA掌握客户数据，航司与最终客户"失联"，丧失长期客户运营能力。</w:t>
      </w:r>
    </w:p>
    <w:p w14:paraId="100B65EB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机制强化说明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</w:t>
      </w:r>
    </w:p>
    <w:p w14:paraId="40557AA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新增指标："客户数据自持率"</w:t>
      </w:r>
      <w:r>
        <w:rPr>
          <w:rFonts w:hint="default" w:ascii="Segoe UI" w:hAnsi="Segoe UI" w:eastAsia="Segoe UI" w:cs="Segoe UI"/>
          <w:color w:val="1E2A3A"/>
          <w:shd w:val="clear" w:fill="F0F9F0"/>
        </w:rPr>
        <w:t xml:space="preserve"> = 直销渠道旅客数 / 总旅客数（0-100%）</w:t>
      </w:r>
    </w:p>
    <w:p w14:paraId="28821FE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9F0"/>
        </w:rPr>
        <w:t xml:space="preserve">当 </w:t>
      </w: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OTA渠道占比超过50%</w:t>
      </w:r>
      <w:r>
        <w:rPr>
          <w:rFonts w:hint="default" w:ascii="Segoe UI" w:hAnsi="Segoe UI" w:eastAsia="Segoe UI" w:cs="Segoe UI"/>
          <w:color w:val="1E2A3A"/>
          <w:shd w:val="clear" w:fill="F0F9F0"/>
        </w:rPr>
        <w:t xml:space="preserve"> 时： </w:t>
      </w:r>
    </w:p>
    <w:p w14:paraId="1F61B27B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常旅客计划效果下降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：FFP会员转化率减半，因为OTA旅客数据不归属航司</w:t>
      </w:r>
    </w:p>
    <w:p w14:paraId="5361782E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客户画像缺失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：市场部无法精准营销，营销ROI下降</w:t>
      </w:r>
    </w:p>
    <w:p w14:paraId="72157EFF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长期品牌忠诚度脆弱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：旅客只认OTA平台，不认航司品牌</w:t>
      </w:r>
    </w:p>
    <w:p w14:paraId="1F9FF60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逆转途径</w:t>
      </w:r>
      <w:r>
        <w:rPr>
          <w:rFonts w:hint="default" w:ascii="Segoe UI" w:hAnsi="Segoe UI" w:eastAsia="Segoe UI" w:cs="Segoe UI"/>
          <w:color w:val="1E2A3A"/>
          <w:shd w:val="clear" w:fill="F0F9F0"/>
        </w:rPr>
        <w:t xml:space="preserve">： </w:t>
      </w:r>
    </w:p>
    <w:p w14:paraId="75F7E1EE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加大直销补贴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（官网/APP专属折扣）→ 短期内成本↑，但客户数据自持率↑</w:t>
      </w:r>
    </w:p>
    <w:p w14:paraId="6750227B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与OTA重新谈判数据共享条款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（消耗谈判筹码）</w:t>
      </w:r>
    </w:p>
    <w:p w14:paraId="595D6A99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推出"会员专享价格"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（仅在官网销售）</w:t>
      </w:r>
    </w:p>
    <w:p w14:paraId="7BEBD83E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策略深度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：玩家必须主动管理渠道结构，不能因短期销量而过度依赖OTA，否则将失去"客户主权"这一最宝贵的长期资产。</w:t>
      </w:r>
    </w:p>
    <w:p w14:paraId="450A2B82">
      <w:pPr>
        <w:pStyle w:val="6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shd w:val="clear" w:fill="F0F9F0"/>
        </w:rPr>
        <w:t xml:space="preserve">机制5：出行服务生态长期目标 </w:t>
      </w:r>
    </w:p>
    <w:p w14:paraId="5459637C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设计目的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：航司正从"航空运输公司"向"出行服务提供商"转型，构建围绕旅客全旅程的服务生态。</w:t>
      </w:r>
    </w:p>
    <w:p w14:paraId="44EBEF0A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机制说明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</w:t>
      </w:r>
    </w:p>
    <w:p w14:paraId="4600BC0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解锁条件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：常旅客计划规模达到一定等级（如活跃会员 &gt; 200万）且品牌净值 &gt; 70。</w:t>
      </w:r>
    </w:p>
    <w:p w14:paraId="73BA7E7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生态服务模块</w:t>
      </w:r>
      <w:r>
        <w:rPr>
          <w:rFonts w:hint="default" w:ascii="Segoe UI" w:hAnsi="Segoe UI" w:eastAsia="Segoe UI" w:cs="Segoe UI"/>
          <w:color w:val="1E2A3A"/>
          <w:shd w:val="clear" w:fill="F0F9F0"/>
        </w:rPr>
        <w:t xml:space="preserve">（逐步解锁）： </w:t>
      </w:r>
    </w:p>
    <w:p w14:paraId="54598B21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贵宾厅网络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（自建或合作）→ 提升高端旅客体验，两舱收入+5%</w:t>
      </w:r>
    </w:p>
    <w:p w14:paraId="42639860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接送机服务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（与地面交通合作）→ 打包产品，单位收益+3%</w:t>
      </w:r>
    </w:p>
    <w:p w14:paraId="6B8F71A1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旅行保险/金融产品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（与保险公司合作）→ 非航收入+8%</w:t>
      </w:r>
    </w:p>
    <w:p w14:paraId="2667122A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行李门到门服务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（与物流公司合作）→ 差异化服务，品牌净值+3</w:t>
      </w:r>
    </w:p>
    <w:p w14:paraId="139FECF7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商旅管理平台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（为企业客户提供一站式解决方案）→ 企业客户粘性大幅提升</w:t>
      </w:r>
    </w:p>
    <w:p w14:paraId="1778DB2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9F0"/>
        </w:rPr>
        <w:t xml:space="preserve">每个服务模块需要 </w:t>
      </w: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合作伙伴谈判、IT系统投资、营销推广</w:t>
      </w:r>
      <w:r>
        <w:rPr>
          <w:rFonts w:hint="default" w:ascii="Segoe UI" w:hAnsi="Segoe UI" w:eastAsia="Segoe UI" w:cs="Segoe UI"/>
          <w:color w:val="1E2A3A"/>
          <w:shd w:val="clear" w:fill="F0F9F0"/>
        </w:rPr>
        <w:t>。</w:t>
      </w:r>
    </w:p>
    <w:p w14:paraId="24BD998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9F0"/>
        </w:rPr>
        <w:t xml:space="preserve">当生态服务覆盖率达到一定水平（如解锁4个模块），触发 </w:t>
      </w: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"出行服务生态"成就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，带来显著的品牌溢价和长期非航收入。</w:t>
      </w:r>
    </w:p>
    <w:p w14:paraId="21BF9264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游戏交互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：在市场部界面新增"生态地图"标签页，显示已解锁和待解锁的服务模块，玩家规划生态扩张路线图。</w:t>
      </w:r>
    </w:p>
    <w:p w14:paraId="0D05DD23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0F9F0"/>
        </w:rPr>
        <w:t>策略深度</w:t>
      </w:r>
      <w:r>
        <w:rPr>
          <w:rFonts w:hint="default" w:ascii="Segoe UI" w:hAnsi="Segoe UI" w:eastAsia="Segoe UI" w:cs="Segoe UI"/>
          <w:color w:val="1E2A3A"/>
          <w:shd w:val="clear" w:fill="F0F9F0"/>
        </w:rPr>
        <w:t>：出行服务生态是市场部的"终极目标"——它需要长期投入和跨部门协作（与STG/HR/FIN联动），但一旦建成将成为最强的竞争壁垒。</w:t>
      </w:r>
    </w:p>
    <w:p w14:paraId="0A734296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四、CEO在市场销售部的管理职责清单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3"/>
        <w:gridCol w:w="3842"/>
        <w:gridCol w:w="2799"/>
      </w:tblGrid>
      <w:tr w14:paraId="62C76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C32552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管理职责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4E87B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具体内容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FDD8CC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游戏交互方式</w:t>
            </w:r>
          </w:p>
        </w:tc>
      </w:tr>
      <w:tr w14:paraId="28F29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2C46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设定收入基调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82ED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财年开局选择定价战略（激进/稳健/灵活）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FDB5F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战略倾向选择器</w:t>
            </w:r>
          </w:p>
        </w:tc>
      </w:tr>
      <w:tr w14:paraId="12349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53E2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审批价格战应对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6210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当AI竞对发起价格战时，决定跟进/坚守/反击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56724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事件弹窗 + 3~4选项</w:t>
            </w:r>
          </w:p>
        </w:tc>
      </w:tr>
      <w:tr w14:paraId="6D938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A54E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大客户/企业协议签批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496C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评估跨国企业合作请求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735B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合同草案界面 + 签署/拒绝</w:t>
            </w:r>
          </w:p>
        </w:tc>
      </w:tr>
      <w:tr w14:paraId="15BA5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F40B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常旅客计划重大变更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0926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审批里程兑换规则、联名卡合作等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AC71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FFP管理面板 + 滑块/开关</w:t>
            </w:r>
          </w:p>
        </w:tc>
      </w:tr>
      <w:tr w14:paraId="5F3A9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782E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品牌危机公关决策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301C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在负面事件中选择公关策略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CAD4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危机事件弹窗 + 多选项</w:t>
            </w:r>
          </w:p>
        </w:tc>
      </w:tr>
      <w:tr w14:paraId="53ABB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7138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渠道预算分配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88E5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每季度审批直销与分销渠道营销引流预算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712C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预算编制界面 + 数字输入</w:t>
            </w:r>
          </w:p>
        </w:tc>
      </w:tr>
      <w:tr w14:paraId="2C741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A044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产品创新审批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DA4C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审批新打包产品设计和预算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79C8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产品工坊界面 + 确认</w:t>
            </w:r>
          </w:p>
        </w:tc>
      </w:tr>
      <w:tr w14:paraId="2F07C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7F0B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营销技术投资决策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622E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审批CRM/AI定价等数字化升级投资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5249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数字化升级面板 + 投资组合选择</w:t>
            </w:r>
          </w:p>
        </w:tc>
      </w:tr>
      <w:tr w14:paraId="61243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DF3A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出行服务生态规划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D7FD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规划生态服务模块的解锁顺序和资源投入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1CA2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生态地图界面 + 模块激活按钮</w:t>
            </w:r>
          </w:p>
        </w:tc>
      </w:tr>
      <w:tr w14:paraId="58CE2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3629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高管考核与任命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F5F8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评估市场销售部负责人表现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1089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绩效报告 + 任命界面</w:t>
            </w:r>
          </w:p>
        </w:tc>
      </w:tr>
    </w:tbl>
    <w:p w14:paraId="350BA6D4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五、可玩性挑战设计（更新）</w:t>
      </w:r>
    </w:p>
    <w:p w14:paraId="7E7D72A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收益 vs 份额的"跷跷板"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（已有）</w:t>
      </w:r>
    </w:p>
    <w:p w14:paraId="4491EDE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竞对价格战的"囚徒困境"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（已有）</w:t>
      </w:r>
    </w:p>
    <w:p w14:paraId="6CFF025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渠道"二选一"困境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（已有）</w:t>
      </w:r>
    </w:p>
    <w:p w14:paraId="1786985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常旅客计划的"财务黑洞"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（已有）</w:t>
      </w:r>
    </w:p>
    <w:p w14:paraId="3F30620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品牌危机的"蝴蝶效应"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（已有）</w:t>
      </w:r>
    </w:p>
    <w:p w14:paraId="4639889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促销依赖症的"慢性毒药"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 ：频繁促销虽然短期内拉升客座率，但品牌溢价能力持续流失，最终陷入"不促不销"的恶性循环。</w:t>
      </w:r>
    </w:p>
    <w:p w14:paraId="480B66D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技术投入的"两难"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 ：营销技术投入需要大量前期资金，但效果延迟显现——玩家需在"当下利润"与"未来效率"间做艰难取舍。</w:t>
      </w:r>
    </w:p>
    <w:p w14:paraId="70AF49D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生态建设的"长期博弈"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 ：出行服务生态需要多个财年的持续投入和跨部门协作，是游戏中最考验玩家"战略定力"的目标之一。</w:t>
      </w:r>
    </w:p>
    <w:p w14:paraId="5CFAD30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效率 vs 韧性的"跷跷板"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：高密度排班提升利用率，但一次延误引发连锁反应；缓冲排班提升准点率但增加飞机需求。</w:t>
      </w:r>
      <w:bookmarkStart w:id="0" w:name="_GoBack"/>
      <w:bookmarkEnd w:id="0"/>
    </w:p>
    <w:p w14:paraId="01369CE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天气不可预测性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：模拟真实气象模式，玩家需提前布防（备降场协议、备份油）。</w:t>
      </w:r>
    </w:p>
    <w:p w14:paraId="578D1276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机组疲劳"灰犀牛"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：长期压榨机组导致疲劳指数上升，引发工会抗议或人为失误风险。</w:t>
      </w:r>
    </w:p>
    <w:p w14:paraId="10BEEF6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航班环的"蝴蝶效应"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：一个环的设计失误将引发运行日的多米诺骨牌延误。</w:t>
      </w:r>
    </w:p>
    <w:p w14:paraId="620A910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维护窗口的"倒计时压力"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：玩家必须提前3-5个环预判飞机的维护需求。</w:t>
      </w:r>
    </w:p>
    <w:p w14:paraId="01F9460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72" w:afterAutospacing="0" w:line="19" w:lineRule="atLeast"/>
      </w:pPr>
    </w:p>
    <w:p w14:paraId="4CFE6684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六、关键指标与KPI（更新）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8"/>
        <w:gridCol w:w="1716"/>
        <w:gridCol w:w="3070"/>
        <w:gridCol w:w="2440"/>
      </w:tblGrid>
      <w:tr w14:paraId="1C097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2DDEC1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指标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0B62F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英文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294A14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计算方式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4EC0B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游戏内影响</w:t>
            </w:r>
          </w:p>
        </w:tc>
      </w:tr>
      <w:tr w14:paraId="3C89D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D10D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客座率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8CA0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Load Factor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D755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实际RPK / 可用ASK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BC104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直接影响收入，董事会保底目标</w:t>
            </w:r>
          </w:p>
        </w:tc>
      </w:tr>
      <w:tr w14:paraId="6F1BB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F6AB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单位收益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E514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RASK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35C3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客运收入 / 可用ASK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73CA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衡量定价能力，影响净利润</w:t>
            </w:r>
          </w:p>
        </w:tc>
      </w:tr>
      <w:tr w14:paraId="512B5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3E10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两舱收入占比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31FF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Premium Revenue 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40BA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两舱收入 / 总客运收入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6784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越高说明高端市场认可度越高</w:t>
            </w:r>
          </w:p>
        </w:tc>
      </w:tr>
      <w:tr w14:paraId="13E16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0FED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渠道成本率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0EA4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Distribution Cost 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FF4F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渠道支出 / 总客运收入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317F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反映直销能力，影响净利率</w:t>
            </w:r>
          </w:p>
        </w:tc>
      </w:tr>
      <w:tr w14:paraId="73839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73FB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品牌净值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6091C0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Brand Equity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F8AF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基于NPS、安全事故、准点率等综合计算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376A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影响票价弹性和融资成本</w:t>
            </w:r>
          </w:p>
        </w:tc>
      </w:tr>
      <w:tr w14:paraId="7BC17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EF8E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常旅客活跃率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F66E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FFP Active Rate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010B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年飞行≥1次的会员 / 总会员数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F163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影响非航收入潜力</w:t>
            </w:r>
          </w:p>
        </w:tc>
      </w:tr>
      <w:tr w14:paraId="4CC69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1204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客户数据自持率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8B46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Data Self-Sufficiency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FF0D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直销旅客数 / 总旅客数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188F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影响FFP效果和营销ROI</w:t>
            </w:r>
          </w:p>
        </w:tc>
      </w:tr>
      <w:tr w14:paraId="6B7E0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3D3C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非航收入占比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18326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Ancillary Revenue 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BB38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非航收入 / 总收入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1715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反映出行服务生态成熟度</w:t>
            </w:r>
          </w:p>
        </w:tc>
      </w:tr>
    </w:tbl>
    <w:p w14:paraId="424F9026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七、数据结构扩展（新增字段）</w:t>
      </w:r>
    </w:p>
    <w:p w14:paraId="7F3FD0B4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>{</w:t>
      </w:r>
    </w:p>
    <w:p w14:paraId="5AD5DABC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"marketing_department": {</w:t>
      </w:r>
    </w:p>
    <w:p w14:paraId="0FFCA893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// ... 原有字段 ...</w:t>
      </w:r>
    </w:p>
    <w:p w14:paraId="1C1806B1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"promotion_decay": {</w:t>
      </w:r>
    </w:p>
    <w:p w14:paraId="1305C347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"current_damage": 35, // 0-100，品牌溢价损伤值</w:t>
      </w:r>
    </w:p>
    <w:p w14:paraId="3F7CA889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"last_promotion_date": "2026-08-15",</w:t>
      </w:r>
    </w:p>
    <w:p w14:paraId="46C900E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"recovery_progress": 40 // 品牌恢复进度 %</w:t>
      </w:r>
    </w:p>
    <w:p w14:paraId="75908C28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},</w:t>
      </w:r>
    </w:p>
    <w:p w14:paraId="791B5642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"tech_investments": [</w:t>
      </w:r>
    </w:p>
    <w:p w14:paraId="59C178E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{ "name": "AI动态定价系统", "cost": 1200000, "status": "deployed", "effect": "rask+3%" },</w:t>
      </w:r>
    </w:p>
    <w:p w14:paraId="32F0E4B7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{ "name": "CRM升级", "cost": 800000, "status": "in_progress", "effect": "ffp_active+5%" }</w:t>
      </w:r>
    </w:p>
    <w:p w14:paraId="0C74A12A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],</w:t>
      </w:r>
    </w:p>
    <w:p w14:paraId="42FC5844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"product_innovation": [</w:t>
      </w:r>
    </w:p>
    <w:p w14:paraId="6E2DCB50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{</w:t>
      </w:r>
    </w:p>
    <w:p w14:paraId="7D7F7AF5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"id": "PROD-2026-01",</w:t>
      </w:r>
    </w:p>
    <w:p w14:paraId="1A7B4DA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"name": "商务出行套餐（机票+酒店+接送机）",</w:t>
      </w:r>
    </w:p>
    <w:p w14:paraId="0B5EB236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"partners": ["Hilton", "Uber"],</w:t>
      </w:r>
    </w:p>
    <w:p w14:paraId="2BDC804C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"launch_cost": 300000,</w:t>
      </w:r>
    </w:p>
    <w:p w14:paraId="11B83AFE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"revenue_contribution": 450000,</w:t>
      </w:r>
    </w:p>
    <w:p w14:paraId="47F277DF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"brand_impact": 2</w:t>
      </w:r>
    </w:p>
    <w:p w14:paraId="0C86177F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}</w:t>
      </w:r>
    </w:p>
    <w:p w14:paraId="245D5DE8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],</w:t>
      </w:r>
    </w:p>
    <w:p w14:paraId="2ECDA2FC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"mobility_ecosystem": {</w:t>
      </w:r>
    </w:p>
    <w:p w14:paraId="66384524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"unlocked_services": ["lounge", "airport_transfer"],</w:t>
      </w:r>
    </w:p>
    <w:p w14:paraId="3A0D91C4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"in_development": ["travel_insurance"],</w:t>
      </w:r>
    </w:p>
    <w:p w14:paraId="5EE9A2BA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"planned": ["door_to_door_baggage", "corporate_travel_platform"],</w:t>
      </w:r>
    </w:p>
    <w:p w14:paraId="031EC840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"ecosystem_score": 45, // 0-100，生态成熟度</w:t>
      </w:r>
    </w:p>
    <w:p w14:paraId="2C852614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"total_ancillary_revenue": 32000000</w:t>
      </w:r>
    </w:p>
    <w:p w14:paraId="3041BF4F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},</w:t>
      </w:r>
    </w:p>
    <w:p w14:paraId="2089261F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"data_self_sufficiency": 55 // %，客户数据自持率</w:t>
      </w:r>
    </w:p>
    <w:p w14:paraId="4FDCCF96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}</w:t>
      </w:r>
    </w:p>
    <w:p w14:paraId="205E3184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}</w:t>
      </w:r>
    </w:p>
    <w:p w14:paraId="310501B6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八、开发优先级（市场销售部，更新）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2"/>
        <w:gridCol w:w="7862"/>
      </w:tblGrid>
      <w:tr w14:paraId="559BE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F5176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优先级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50F05C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模块</w:t>
            </w:r>
          </w:p>
        </w:tc>
      </w:tr>
      <w:tr w14:paraId="3096E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F1BDA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CC8B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核心指标面板（客座率/单位收益/收入）、基础动态定价AI、渠道结构数据、FFP基础数据结构、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客户数据自持率追踪</w:t>
            </w:r>
          </w:p>
        </w:tc>
      </w:tr>
      <w:tr w14:paraId="1E045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06848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0013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价格战事件触发与选项、渠道预算分配界面、两舱库存监控与干预、季度报告生成、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产品创新工坊基础版本</w:t>
            </w:r>
          </w:p>
        </w:tc>
      </w:tr>
      <w:tr w14:paraId="4433A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F60A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2531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常旅客计划管理面板、品牌危机公关事件链、大客户协议谈判系统、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营销技术投资面板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、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促销效果衰减追踪</w:t>
            </w:r>
          </w:p>
        </w:tc>
      </w:tr>
      <w:tr w14:paraId="592DC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1708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6FB7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竞对AI定价博弈升级、NDC技术投资决策、历史营销活动ROI分析、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出行服务生态地图与模块解锁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、品牌净值动态可视化</w:t>
            </w:r>
          </w:p>
        </w:tc>
      </w:tr>
    </w:tbl>
    <w:p w14:paraId="374FC3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E5C7D" w:sz="24" w:space="9"/>
          <w:bottom w:val="none" w:color="auto" w:sz="0" w:space="0"/>
          <w:right w:val="none" w:color="auto" w:sz="0" w:space="0"/>
        </w:pBdr>
        <w:shd w:val="clear" w:fill="E6F0F5"/>
        <w:spacing w:line="19" w:lineRule="atLeast"/>
      </w:pPr>
      <w:r>
        <w:rPr>
          <w:bdr w:val="single" w:color="1E5C7D" w:sz="24" w:space="0"/>
          <w:shd w:val="clear" w:fill="E6F0F5"/>
        </w:rPr>
        <w:t>13.5.3 运营部（OPS）—— 完整运营设计与CEO管理手册</w:t>
      </w:r>
    </w:p>
    <w:p w14:paraId="56891666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一、部门定位与核心价值</w:t>
      </w:r>
    </w:p>
    <w:p w14:paraId="54FC9C19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运营部不为"收入"负责，而为"将航班安全、准时、高效地执行落地"负责。</w:t>
      </w:r>
    </w:p>
    <w:p w14:paraId="29E925B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职责边界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：航班计划编排、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航班环构建（飞机排班）</w:t>
      </w:r>
      <w:r>
        <w:rPr>
          <w:rFonts w:hint="default" w:ascii="Segoe UI" w:hAnsi="Segoe UI" w:eastAsia="Segoe UI" w:cs="Segoe UI"/>
          <w:color w:val="1E2A3A"/>
          <w:shd w:val="clear" w:fill="FFFFFF"/>
        </w:rPr>
        <w:t>、机组排班、签派放行与运行控制、地面服务协调、实时航班跟踪与应急调整。</w:t>
      </w:r>
    </w:p>
    <w:p w14:paraId="32B49E4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时间视野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中远期（航班环构建）</w:t>
      </w:r>
      <w:r>
        <w:rPr>
          <w:rFonts w:hint="default" w:ascii="Segoe UI" w:hAnsi="Segoe UI" w:eastAsia="Segoe UI" w:cs="Segoe UI"/>
          <w:color w:val="1E2A3A"/>
          <w:shd w:val="clear" w:fill="FFFFFF"/>
        </w:rPr>
        <w:t>至即时（运行控制）。</w:t>
      </w:r>
    </w:p>
    <w:p w14:paraId="57FDD37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核心产出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准点率（OTP）</w:t>
      </w:r>
      <w:r>
        <w:rPr>
          <w:rFonts w:hint="default" w:ascii="Segoe UI" w:hAnsi="Segoe UI" w:eastAsia="Segoe UI" w:cs="Segoe UI"/>
          <w:color w:val="1E2A3A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航班完成率</w:t>
      </w:r>
      <w:r>
        <w:rPr>
          <w:rFonts w:hint="default" w:ascii="Segoe UI" w:hAnsi="Segoe UI" w:eastAsia="Segoe UI" w:cs="Segoe UI"/>
          <w:color w:val="1E2A3A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飞机日利用率</w:t>
      </w:r>
      <w:r>
        <w:rPr>
          <w:rFonts w:hint="default" w:ascii="Segoe UI" w:hAnsi="Segoe UI" w:eastAsia="Segoe UI" w:cs="Segoe UI"/>
          <w:color w:val="1E2A3A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单班燃油效率</w:t>
      </w:r>
      <w:r>
        <w:rPr>
          <w:rFonts w:hint="default" w:ascii="Segoe UI" w:hAnsi="Segoe UI" w:eastAsia="Segoe UI" w:cs="Segoe UI"/>
          <w:color w:val="1E2A3A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机组合规利用率</w:t>
      </w:r>
      <w:r>
        <w:rPr>
          <w:rFonts w:hint="default" w:ascii="Segoe UI" w:hAnsi="Segoe UI" w:eastAsia="Segoe UI" w:cs="Segoe UI"/>
          <w:color w:val="1E2A3A"/>
          <w:shd w:val="clear" w:fill="FFFFFF"/>
        </w:rPr>
        <w:t>。</w:t>
      </w:r>
    </w:p>
    <w:p w14:paraId="2F695F43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二、运营部运营流程（年度/季度/每日循环）</w:t>
      </w:r>
    </w:p>
    <w:p w14:paraId="50851DE0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阶段 1：航班计划与时刻表构建（财年/季度开局，与STG联动）</w:t>
      </w:r>
    </w:p>
    <w:p w14:paraId="22258E43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输入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：战略部已获批航线网络、机务部可用机队数量、枢纽时刻槽。</w:t>
      </w:r>
    </w:p>
    <w:p w14:paraId="608DAD04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玩家决策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：审批计划战略倾向（高密度快转/稳健缓冲）、时刻槽博弈、季节性加班。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2"/>
        <w:gridCol w:w="4258"/>
        <w:gridCol w:w="3124"/>
      </w:tblGrid>
      <w:tr w14:paraId="766DE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C9D70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决策点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DBBA74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选项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65209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影响</w:t>
            </w:r>
          </w:p>
        </w:tc>
      </w:tr>
      <w:tr w14:paraId="78929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48B8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计划战略倾向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E65C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① 高密度快转（过站40分钟）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② 稳健缓冲型（过站60分钟，增加备份飞机）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D1F28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运力↑/准点率脆弱↑ vs 准点率↑/运力↓成本↑</w:t>
            </w:r>
          </w:p>
        </w:tc>
      </w:tr>
      <w:tr w14:paraId="6663D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59D0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时刻槽博弈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61B5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是否购买或置换关键机场的黄金时刻（消耗政府关系点数）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2977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短期成本↑ 长期市场份额↑</w:t>
            </w:r>
          </w:p>
        </w:tc>
      </w:tr>
      <w:tr w14:paraId="691FB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22BC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季节性加班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4F5B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旺季增开"红眼航班"或"临时包机"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6ED76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收入↑ 但机组排班压力↑ 安全疲劳风险↑</w:t>
            </w:r>
          </w:p>
        </w:tc>
      </w:tr>
    </w:tbl>
    <w:p w14:paraId="2633DFA4">
      <w:pPr>
        <w:pStyle w:val="10"/>
        <w:keepNext w:val="0"/>
        <w:keepLines w:val="0"/>
        <w:widowControl/>
        <w:suppressLineNumbers w:val="0"/>
        <w:spacing w:line="19" w:lineRule="atLeast"/>
        <w:rPr>
          <w:shd w:val="clear" w:fill="F0F8FF"/>
        </w:rPr>
      </w:pPr>
      <w:r>
        <w:rPr>
          <w:rFonts w:hint="default" w:ascii="Segoe UI" w:hAnsi="Segoe UI" w:eastAsia="Segoe UI" w:cs="Segoe UI"/>
          <w:color w:val="1E2A3A"/>
          <w:shd w:val="clear" w:fill="FFFFFF"/>
        </w:rPr>
        <w:t>玩家审批通过后，进入阶段1.5（航班环构建）。</w:t>
      </w:r>
    </w:p>
    <w:p w14:paraId="751261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8FF"/>
        <w:spacing w:line="19" w:lineRule="atLeast"/>
      </w:pPr>
      <w:r>
        <w:rPr>
          <w:shd w:val="clear" w:fill="F0F8FF"/>
        </w:rPr>
        <w:t>阶段 1.5：航班环构建（飞机排班）</w:t>
      </w:r>
    </w:p>
    <w:p w14:paraId="33968C62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定位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：这是连接"宏观航班计划"与"微观飞机指派"的桥梁。玩家需将单个航班连接成"航班环"（Lines-of-Flight, LOFs），即同一架飞机在一日内连续执行的航班序列。</w:t>
      </w:r>
    </w:p>
    <w:p w14:paraId="712CA95C">
      <w:pPr>
        <w:pStyle w:val="7"/>
        <w:keepNext w:val="0"/>
        <w:keepLines w:val="0"/>
        <w:widowControl/>
        <w:suppressLineNumbers w:val="0"/>
        <w:spacing w:line="19" w:lineRule="atLeast"/>
      </w:pPr>
      <w:r>
        <w:rPr>
          <w:color w:val="1E2A3A"/>
          <w:shd w:val="clear" w:fill="FFFFFF"/>
        </w:rPr>
        <w:t>核心约束（系统自动校验）</w:t>
      </w:r>
    </w:p>
    <w:p w14:paraId="02C6AC9C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时间约束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：前一航班到达后，后续航班起飞前，必须留出足够的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最小过站时间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（默认45分钟，可因基地不同调整）。</w:t>
      </w:r>
    </w:p>
    <w:p w14:paraId="6916041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空间约束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：前一航班的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目的地机场</w:t>
      </w:r>
      <w:r>
        <w:rPr>
          <w:rFonts w:hint="default" w:ascii="Segoe UI" w:hAnsi="Segoe UI" w:eastAsia="Segoe UI" w:cs="Segoe UI"/>
          <w:color w:val="1E2A3A"/>
          <w:shd w:val="clear" w:fill="FFFFFF"/>
        </w:rPr>
        <w:t>必须与后一航班的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起飞机场</w:t>
      </w:r>
      <w:r>
        <w:rPr>
          <w:rFonts w:hint="default" w:ascii="Segoe UI" w:hAnsi="Segoe UI" w:eastAsia="Segoe UI" w:cs="Segoe UI"/>
          <w:color w:val="1E2A3A"/>
          <w:shd w:val="clear" w:fill="FFFFFF"/>
        </w:rPr>
        <w:t>完全相同。</w:t>
      </w:r>
    </w:p>
    <w:p w14:paraId="30DB1CF0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维护窗口（硬约束）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：飞机累计飞行小时或起落次数接近检查阈值时，环必须经过有维护能力的基地。</w:t>
      </w:r>
    </w:p>
    <w:p w14:paraId="484C9E8E">
      <w:pPr>
        <w:pStyle w:val="7"/>
        <w:keepNext w:val="0"/>
        <w:keepLines w:val="0"/>
        <w:widowControl/>
        <w:suppressLineNumbers w:val="0"/>
        <w:spacing w:line="19" w:lineRule="atLeast"/>
      </w:pPr>
      <w:r>
        <w:rPr>
          <w:color w:val="1E2A3A"/>
          <w:shd w:val="clear" w:fill="FFFFFF"/>
        </w:rPr>
        <w:t>交互原型设计（简化版）</w:t>
      </w:r>
    </w:p>
    <w:p w14:paraId="24E36450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🎮 界面布局（甘特图+网络图混合视图）</w:t>
      </w:r>
    </w:p>
    <w:p w14:paraId="0998BD48">
      <w:pPr>
        <w:keepNext w:val="0"/>
        <w:keepLines w:val="0"/>
        <w:widowControl/>
        <w:numPr>
          <w:ilvl w:val="0"/>
          <w:numId w:val="55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左侧面板（航班池）</w:t>
      </w:r>
      <w:r>
        <w:rPr>
          <w:rFonts w:hint="default" w:ascii="Segoe UI" w:hAnsi="Segoe UI" w:eastAsia="Segoe UI" w:cs="Segoe UI"/>
          <w:color w:val="1E2A3A"/>
          <w:shd w:val="clear" w:fill="F4F9F4"/>
        </w:rPr>
        <w:t>：显示当日所有待排航班（航班号、起降机场、起飞时间、到达时间），以彩色卡片形式排列。</w:t>
      </w:r>
    </w:p>
    <w:p w14:paraId="5F176C67">
      <w:pPr>
        <w:keepNext w:val="0"/>
        <w:keepLines w:val="0"/>
        <w:widowControl/>
        <w:numPr>
          <w:ilvl w:val="0"/>
          <w:numId w:val="55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中央工作区（排班画布）</w:t>
      </w:r>
      <w:r>
        <w:rPr>
          <w:rFonts w:hint="default" w:ascii="Segoe UI" w:hAnsi="Segoe UI" w:eastAsia="Segoe UI" w:cs="Segoe UI"/>
          <w:color w:val="1E2A3A"/>
          <w:shd w:val="clear" w:fill="F4F9F4"/>
        </w:rPr>
        <w:t xml:space="preserve">： </w:t>
      </w:r>
    </w:p>
    <w:p w14:paraId="19352B39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  <w:shd w:val="clear" w:fill="F4F9F4"/>
        </w:rPr>
        <w:t>横向为</w:t>
      </w: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时间轴</w:t>
      </w:r>
      <w:r>
        <w:rPr>
          <w:rFonts w:hint="default" w:ascii="Segoe UI" w:hAnsi="Segoe UI" w:eastAsia="Segoe UI" w:cs="Segoe UI"/>
          <w:color w:val="1E2A3A"/>
          <w:shd w:val="clear" w:fill="F4F9F4"/>
        </w:rPr>
        <w:t>（从凌晨4点至次日凌晨2点），纵向为</w:t>
      </w: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机场</w:t>
      </w:r>
      <w:r>
        <w:rPr>
          <w:rFonts w:hint="default" w:ascii="Segoe UI" w:hAnsi="Segoe UI" w:eastAsia="Segoe UI" w:cs="Segoe UI"/>
          <w:color w:val="1E2A3A"/>
          <w:shd w:val="clear" w:fill="F4F9F4"/>
        </w:rPr>
        <w:t>（枢纽站及重要航点）。</w:t>
      </w:r>
    </w:p>
    <w:p w14:paraId="6C34E9FF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  <w:shd w:val="clear" w:fill="F4F9F4"/>
        </w:rPr>
        <w:t>每个航班显示为</w:t>
      </w: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矩形条</w:t>
      </w:r>
      <w:r>
        <w:rPr>
          <w:rFonts w:hint="default" w:ascii="Segoe UI" w:hAnsi="Segoe UI" w:eastAsia="Segoe UI" w:cs="Segoe UI"/>
          <w:color w:val="1E2A3A"/>
          <w:shd w:val="clear" w:fill="F4F9F4"/>
        </w:rPr>
        <w:t>（长度代表飞行时间），位置由其起降时刻和机场决定。</w:t>
      </w:r>
    </w:p>
    <w:p w14:paraId="4F1C8A2E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  <w:shd w:val="clear" w:fill="F4F9F4"/>
        </w:rPr>
        <w:t>玩家通过</w:t>
      </w: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拖拽</w:t>
      </w:r>
      <w:r>
        <w:rPr>
          <w:rFonts w:hint="default" w:ascii="Segoe UI" w:hAnsi="Segoe UI" w:eastAsia="Segoe UI" w:cs="Segoe UI"/>
          <w:color w:val="1E2A3A"/>
          <w:shd w:val="clear" w:fill="F4F9F4"/>
        </w:rPr>
        <w:t>将前一个航班的右侧（到达端）连接到下一个航班的左侧（起飞端），形成一条"折线"（即航班环）。</w:t>
      </w:r>
    </w:p>
    <w:p w14:paraId="226BA3B2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  <w:shd w:val="clear" w:fill="F4F9F4"/>
        </w:rPr>
        <w:t>系统实时校验：连接有效时线条为</w:t>
      </w: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绿色</w:t>
      </w:r>
      <w:r>
        <w:rPr>
          <w:rFonts w:hint="default" w:ascii="Segoe UI" w:hAnsi="Segoe UI" w:eastAsia="Segoe UI" w:cs="Segoe UI"/>
          <w:color w:val="1E2A3A"/>
          <w:shd w:val="clear" w:fill="F4F9F4"/>
        </w:rPr>
        <w:t>；无效时（过站时间不足或机场不匹配）线条为</w:t>
      </w: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红色</w:t>
      </w:r>
      <w:r>
        <w:rPr>
          <w:rFonts w:hint="default" w:ascii="Segoe UI" w:hAnsi="Segoe UI" w:eastAsia="Segoe UI" w:cs="Segoe UI"/>
          <w:color w:val="1E2A3A"/>
          <w:shd w:val="clear" w:fill="F4F9F4"/>
        </w:rPr>
        <w:t>并拒绝连接。</w:t>
      </w:r>
    </w:p>
    <w:p w14:paraId="5A35F3C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右侧面板（实时反馈）</w:t>
      </w:r>
      <w:r>
        <w:rPr>
          <w:rFonts w:hint="default" w:ascii="Segoe UI" w:hAnsi="Segoe UI" w:eastAsia="Segoe UI" w:cs="Segoe UI"/>
          <w:color w:val="1E2A3A"/>
          <w:shd w:val="clear" w:fill="F4F9F4"/>
        </w:rPr>
        <w:t xml:space="preserve">： </w:t>
      </w:r>
    </w:p>
    <w:p w14:paraId="1A9858F7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已用飞机数 / 可用飞机数</w:t>
      </w:r>
      <w:r>
        <w:rPr>
          <w:rFonts w:hint="default" w:ascii="Segoe UI" w:hAnsi="Segoe UI" w:eastAsia="Segoe UI" w:cs="Segoe UI"/>
          <w:color w:val="1E2A3A"/>
          <w:shd w:val="clear" w:fill="F4F9F4"/>
        </w:rPr>
        <w:t>（例如：6 / 8）</w:t>
      </w:r>
    </w:p>
    <w:p w14:paraId="64AB7439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平均日利用率</w:t>
      </w:r>
      <w:r>
        <w:rPr>
          <w:rFonts w:hint="default" w:ascii="Segoe UI" w:hAnsi="Segoe UI" w:eastAsia="Segoe UI" w:cs="Segoe UI"/>
          <w:color w:val="1E2A3A"/>
          <w:shd w:val="clear" w:fill="F4F9F4"/>
        </w:rPr>
        <w:t>（例如：10.2 小时/天）</w:t>
      </w:r>
    </w:p>
    <w:p w14:paraId="1B7B4567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航班环效率评分</w:t>
      </w:r>
      <w:r>
        <w:rPr>
          <w:rFonts w:hint="default" w:ascii="Segoe UI" w:hAnsi="Segoe UI" w:eastAsia="Segoe UI" w:cs="Segoe UI"/>
          <w:color w:val="1E2A3A"/>
          <w:shd w:val="clear" w:fill="F4F9F4"/>
        </w:rPr>
        <w:t>（0-100，后台模拟网络流模型计算）</w:t>
      </w:r>
    </w:p>
    <w:p w14:paraId="0F87346C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维护机会计数</w:t>
      </w:r>
      <w:r>
        <w:rPr>
          <w:rFonts w:hint="default" w:ascii="Segoe UI" w:hAnsi="Segoe UI" w:eastAsia="Segoe UI" w:cs="Segoe UI"/>
          <w:color w:val="1E2A3A"/>
          <w:shd w:val="clear" w:fill="F4F9F4"/>
        </w:rPr>
        <w:t>（本环方案经过维护基地的次数）</w:t>
      </w:r>
    </w:p>
    <w:p w14:paraId="5DD2C99F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🕹️ 玩家操作方式</w:t>
      </w:r>
    </w:p>
    <w:p w14:paraId="67F50099">
      <w:pPr>
        <w:keepNext w:val="0"/>
        <w:keepLines w:val="0"/>
        <w:widowControl/>
        <w:numPr>
          <w:ilvl w:val="0"/>
          <w:numId w:val="58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模式A：AI自动生成</w:t>
      </w:r>
      <w:r>
        <w:rPr>
          <w:rFonts w:hint="default" w:ascii="Segoe UI" w:hAnsi="Segoe UI" w:eastAsia="Segoe UI" w:cs="Segoe UI"/>
          <w:color w:val="1E2A3A"/>
          <w:shd w:val="clear" w:fill="F4F9F4"/>
        </w:rPr>
        <w:t xml:space="preserve">（推荐新手）—— 系统提供3种预设方案供选择： </w:t>
      </w:r>
    </w:p>
    <w:p w14:paraId="0DF65223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  <w:shd w:val="clear" w:fill="F4F9F4"/>
        </w:rPr>
        <w:t xml:space="preserve">📈 </w:t>
      </w: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高利用率型</w:t>
      </w:r>
      <w:r>
        <w:rPr>
          <w:rFonts w:hint="default" w:ascii="Segoe UI" w:hAnsi="Segoe UI" w:eastAsia="Segoe UI" w:cs="Segoe UI"/>
          <w:color w:val="1E2A3A"/>
          <w:shd w:val="clear" w:fill="F4F9F4"/>
        </w:rPr>
        <w:t>：用最少飞机覆盖最多航班（飞机数↓，准点率风险↑）</w:t>
      </w:r>
    </w:p>
    <w:p w14:paraId="28C400A6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  <w:shd w:val="clear" w:fill="F4F9F4"/>
        </w:rPr>
        <w:t xml:space="preserve">🛡️ </w:t>
      </w: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高缓冲型</w:t>
      </w:r>
      <w:r>
        <w:rPr>
          <w:rFonts w:hint="default" w:ascii="Segoe UI" w:hAnsi="Segoe UI" w:eastAsia="Segoe UI" w:cs="Segoe UI"/>
          <w:color w:val="1E2A3A"/>
          <w:shd w:val="clear" w:fill="F4F9F4"/>
        </w:rPr>
        <w:t>：环间留有大量余裕（准点率↑，飞机数↑，成本↑）</w:t>
      </w:r>
    </w:p>
    <w:p w14:paraId="60620AC6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  <w:shd w:val="clear" w:fill="F4F9F4"/>
        </w:rPr>
        <w:t xml:space="preserve">⚖️ </w:t>
      </w: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维护优化型</w:t>
      </w:r>
      <w:r>
        <w:rPr>
          <w:rFonts w:hint="default" w:ascii="Segoe UI" w:hAnsi="Segoe UI" w:eastAsia="Segoe UI" w:cs="Segoe UI"/>
          <w:color w:val="1E2A3A"/>
          <w:shd w:val="clear" w:fill="F4F9F4"/>
        </w:rPr>
        <w:t>：最大化维护机会（长期安全↑，短期效率↓）</w:t>
      </w:r>
    </w:p>
    <w:p w14:paraId="1EE16119">
      <w:pPr>
        <w:keepNext w:val="0"/>
        <w:keepLines w:val="0"/>
        <w:widowControl/>
        <w:numPr>
          <w:ilvl w:val="0"/>
          <w:numId w:val="58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模式B：手动微调</w:t>
      </w:r>
      <w:r>
        <w:rPr>
          <w:rFonts w:hint="default" w:ascii="Segoe UI" w:hAnsi="Segoe UI" w:eastAsia="Segoe UI" w:cs="Segoe UI"/>
          <w:color w:val="1E2A3A"/>
          <w:shd w:val="clear" w:fill="F4F9F4"/>
        </w:rPr>
        <w:t>（硬核玩家）—— 在AI方案基础上，拖拽调整航班连接，系统实时刷新右侧指标。</w:t>
      </w:r>
    </w:p>
    <w:p w14:paraId="2B43A99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模式C：完全手动</w:t>
      </w:r>
      <w:r>
        <w:rPr>
          <w:rFonts w:hint="default" w:ascii="Segoe UI" w:hAnsi="Segoe UI" w:eastAsia="Segoe UI" w:cs="Segoe UI"/>
          <w:color w:val="1E2A3A"/>
          <w:shd w:val="clear" w:fill="F4F9F4"/>
        </w:rPr>
        <w:t>—— 从零开始构建所有环（极耗精力，但给予最大自由度，适合追求极限效率的玩家）。</w:t>
      </w:r>
    </w:p>
    <w:p w14:paraId="50AE4086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⚠️ 挑战与反馈</w:t>
      </w:r>
    </w:p>
    <w:p w14:paraId="7DD3CC01">
      <w:pPr>
        <w:keepNext w:val="0"/>
        <w:keepLines w:val="0"/>
        <w:widowControl/>
        <w:numPr>
          <w:ilvl w:val="0"/>
          <w:numId w:val="60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4F9F4"/>
        </w:rPr>
        <w:t>若玩家强行连接导致某架飞机"环"过于密集（过站时间压缩至30分钟以下），系统会弹出</w:t>
      </w: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橙色警告</w:t>
      </w:r>
      <w:r>
        <w:rPr>
          <w:rFonts w:hint="default" w:ascii="Segoe UI" w:hAnsi="Segoe UI" w:eastAsia="Segoe UI" w:cs="Segoe UI"/>
          <w:color w:val="1E2A3A"/>
          <w:shd w:val="clear" w:fill="F4F9F4"/>
        </w:rPr>
        <w:t>："该航班环过站时间不足，将显著增加延误风险。"</w:t>
      </w:r>
    </w:p>
    <w:p w14:paraId="6C8FF858">
      <w:pPr>
        <w:keepNext w:val="0"/>
        <w:keepLines w:val="0"/>
        <w:widowControl/>
        <w:numPr>
          <w:ilvl w:val="0"/>
          <w:numId w:val="60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4F9F4"/>
        </w:rPr>
        <w:t>若玩家构建的"环"未经过任何维护基地，且飞机已接近检修正点，系统会高亮</w:t>
      </w: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红色警示</w:t>
      </w:r>
      <w:r>
        <w:rPr>
          <w:rFonts w:hint="default" w:ascii="Segoe UI" w:hAnsi="Segoe UI" w:eastAsia="Segoe UI" w:cs="Segoe UI"/>
          <w:color w:val="1E2A3A"/>
          <w:shd w:val="clear" w:fill="F4F9F4"/>
        </w:rPr>
        <w:t>："此飞机将在3个飞行循环后达到维护上限，若不调整将触发强制停飞。"</w:t>
      </w:r>
    </w:p>
    <w:p w14:paraId="59DBA732">
      <w:pPr>
        <w:keepNext w:val="0"/>
        <w:keepLines w:val="0"/>
        <w:widowControl/>
        <w:numPr>
          <w:ilvl w:val="0"/>
          <w:numId w:val="60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4F9F4"/>
        </w:rPr>
        <w:t>确认方案后，系统将生成"抽象航班环集"（不绑定具体机尾号），进入下一阶段（机组排班）。</w:t>
      </w:r>
    </w:p>
    <w:p w14:paraId="727D848F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🤖 后台算法支撑（玩家不可见，但驱动评分）</w:t>
      </w:r>
    </w:p>
    <w:p w14:paraId="5E78ADD0">
      <w:pPr>
        <w:keepNext w:val="0"/>
        <w:keepLines w:val="0"/>
        <w:widowControl/>
        <w:numPr>
          <w:ilvl w:val="0"/>
          <w:numId w:val="61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4F9F4"/>
        </w:rPr>
        <w:t>效率评分基于</w:t>
      </w: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网络流模型</w:t>
      </w:r>
      <w:r>
        <w:rPr>
          <w:rFonts w:hint="default" w:ascii="Segoe UI" w:hAnsi="Segoe UI" w:eastAsia="Segoe UI" w:cs="Segoe UI"/>
          <w:color w:val="1E2A3A"/>
          <w:shd w:val="clear" w:fill="F4F9F4"/>
        </w:rPr>
        <w:t>模拟计算（最小成本流）。</w:t>
      </w:r>
    </w:p>
    <w:p w14:paraId="0516DAF0">
      <w:pPr>
        <w:keepNext w:val="0"/>
        <w:keepLines w:val="0"/>
        <w:widowControl/>
        <w:numPr>
          <w:ilvl w:val="0"/>
          <w:numId w:val="61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4F9F4"/>
        </w:rPr>
        <w:t>AI生成的方案由</w:t>
      </w: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列生成法</w:t>
      </w:r>
      <w:r>
        <w:rPr>
          <w:rFonts w:hint="default" w:ascii="Segoe UI" w:hAnsi="Segoe UI" w:eastAsia="Segoe UI" w:cs="Segoe UI"/>
          <w:color w:val="1E2A3A"/>
          <w:shd w:val="clear" w:fill="F4F9F4"/>
        </w:rPr>
        <w:t>动态构建。</w:t>
      </w:r>
    </w:p>
    <w:p w14:paraId="5249480D">
      <w:pPr>
        <w:keepNext w:val="0"/>
        <w:keepLines w:val="0"/>
        <w:widowControl/>
        <w:numPr>
          <w:ilvl w:val="0"/>
          <w:numId w:val="61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4F9F4"/>
        </w:rPr>
        <w:t>"维护优化型"方案由</w:t>
      </w:r>
      <w:r>
        <w:rPr>
          <w:rStyle w:val="13"/>
          <w:rFonts w:hint="default" w:ascii="Segoe UI" w:hAnsi="Segoe UI" w:eastAsia="Segoe UI" w:cs="Segoe UI"/>
          <w:color w:val="1E2A3A"/>
          <w:shd w:val="clear" w:fill="F4F9F4"/>
        </w:rPr>
        <w:t>混合整数规划（MIP）</w:t>
      </w:r>
      <w:r>
        <w:rPr>
          <w:rFonts w:hint="default" w:ascii="Segoe UI" w:hAnsi="Segoe UI" w:eastAsia="Segoe UI" w:cs="Segoe UI"/>
          <w:color w:val="1E2A3A"/>
          <w:shd w:val="clear" w:fill="F4F9F4"/>
        </w:rPr>
        <w:t>启发式求解。</w:t>
      </w:r>
    </w:p>
    <w:p w14:paraId="6053BE2B">
      <w:pPr>
        <w:pStyle w:val="7"/>
        <w:keepNext w:val="0"/>
        <w:keepLines w:val="0"/>
        <w:widowControl/>
        <w:suppressLineNumbers w:val="0"/>
        <w:spacing w:line="19" w:lineRule="atLeast"/>
      </w:pPr>
      <w:r>
        <w:rPr>
          <w:color w:val="1E2A3A"/>
          <w:shd w:val="clear" w:fill="FFFFFF"/>
        </w:rPr>
        <w:t>CEO决策节点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3"/>
        <w:gridCol w:w="4392"/>
        <w:gridCol w:w="3099"/>
      </w:tblGrid>
      <w:tr w14:paraId="6916C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61DBFD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决策点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CC4D42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选项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9F06CE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影响</w:t>
            </w:r>
          </w:p>
        </w:tc>
      </w:tr>
      <w:tr w14:paraId="4F2B5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F4E4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选择排班方案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E0BF4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高利用率 / 高缓冲 / 维护优化 / 自定义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3B12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直接影响飞机需求、准点率韧性、长期安全风险</w:t>
            </w:r>
          </w:p>
        </w:tc>
      </w:tr>
      <w:tr w14:paraId="2F081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3993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手动干预连接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5896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接受系统建议 / 强行连接（过站不足） / 放弃某些航班（降低完成率）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1D5E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实时改变效率评分和预警状态</w:t>
            </w:r>
          </w:p>
        </w:tc>
      </w:tr>
      <w:tr w14:paraId="6A19E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82EB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确认并提交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3AAB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确认 / 返回修改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70BD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锁定航班环，进入机组排班阶段</w:t>
            </w:r>
          </w:p>
        </w:tc>
      </w:tr>
    </w:tbl>
    <w:p w14:paraId="3E882BDD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阶段 2：机组排班与合规校验（每月/每周）</w:t>
      </w:r>
    </w:p>
    <w:p w14:paraId="68160A91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shd w:val="clear" w:fill="FFFFFF"/>
        </w:rPr>
        <w:t>系统模拟现实中的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严格法规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</w:t>
      </w:r>
    </w:p>
    <w:p w14:paraId="4C728D9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飞行时间限制（FTL）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：飞行员月飞行≤100小时，日飞行≤8小时（洲际可放宽）。</w:t>
      </w:r>
    </w:p>
    <w:p w14:paraId="66CC5D84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休息期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：连续执勤后必须有≥10小时不间断休息。</w:t>
      </w:r>
    </w:p>
    <w:p w14:paraId="36783C8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资质要求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：特定机场/机型/天气等级需匹配资质（如二类ILS盲降资质）。</w:t>
      </w:r>
    </w:p>
    <w:p w14:paraId="37695E7B">
      <w:pPr>
        <w:pStyle w:val="10"/>
        <w:keepNext w:val="0"/>
        <w:keepLines w:val="0"/>
        <w:widowControl/>
        <w:suppressLineNumbers w:val="0"/>
        <w:spacing w:line="19" w:lineRule="atLeast"/>
        <w:rPr>
          <w:rFonts w:hint="default" w:ascii="Segoe UI" w:hAnsi="Segoe UI" w:eastAsia="Segoe UI" w:cs="Segoe UI"/>
          <w:color w:val="1E2A3A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系统自动生成排班方案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，并高亮显示"合规临界"（如某飞行员本月已飞95小时，仅剩5小时余量）。</w:t>
      </w:r>
    </w:p>
    <w:p w14:paraId="1062E8DE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玩家可干预的CEO事件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7"/>
        <w:gridCol w:w="2446"/>
        <w:gridCol w:w="5121"/>
      </w:tblGrid>
      <w:tr w14:paraId="2DBE6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7B2E78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事件类型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FC8672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触发条件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B87244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CEO决策</w:t>
            </w:r>
          </w:p>
        </w:tc>
      </w:tr>
      <w:tr w14:paraId="636D0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028A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飞行员短缺预警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7AC6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旺季排班显示缺飞行员20人·月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F27B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① 启用外部湿租（成本↑↑）② 降低航班密度（收入↓）③ 申请延长执勤限制（需董事会批准，安全风险↑）</w:t>
            </w:r>
          </w:p>
        </w:tc>
      </w:tr>
      <w:tr w14:paraId="66FF5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D707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资质不匹配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C07C9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某新开航点需特殊高原资质，现有飞行员无资格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9E1B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① 暂停航线（战略延误）② 紧急派遣改装训练（成本↑）③ 更换适合的机型执飞</w:t>
            </w:r>
          </w:p>
        </w:tc>
      </w:tr>
      <w:tr w14:paraId="775C2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B888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工会疲劳抗议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475BB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机组疲劳指数连续3个月＞警戒线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9E1C9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① 增加后备机组编制（人力成本↑）② 调整排班算法为"低疲劳优先"（准点率↓）③ 提供额外补贴（财务成本↑）</w:t>
            </w:r>
          </w:p>
        </w:tc>
      </w:tr>
    </w:tbl>
    <w:p w14:paraId="187993CD">
      <w:pPr>
        <w:pStyle w:val="10"/>
        <w:keepNext w:val="0"/>
        <w:keepLines w:val="0"/>
        <w:widowControl/>
        <w:suppressLineNumbers w:val="0"/>
        <w:spacing w:line="19" w:lineRule="atLeast"/>
        <w:rPr>
          <w:rFonts w:hint="default" w:ascii="Segoe UI" w:hAnsi="Segoe UI" w:eastAsia="Segoe UI" w:cs="Segoe UI"/>
          <w:color w:val="1E2A3A"/>
          <w:shd w:val="clear" w:fill="FFFFFF"/>
        </w:rPr>
      </w:pPr>
    </w:p>
    <w:p w14:paraId="0E2A452A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阶段 3：日常运行控制（实时）</w:t>
      </w:r>
    </w:p>
    <w:p w14:paraId="10A3CEE5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shd w:val="clear" w:fill="FFFFFF"/>
        </w:rPr>
        <w:t>这是游戏中最活跃的部分。每天（或游戏内的每小时），运营部AI持续监控所有在飞航班，并更新状态。</w:t>
      </w:r>
    </w:p>
    <w:p w14:paraId="08B1F2E1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实时监控面板数据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（玩家可随时查看）：</w:t>
      </w:r>
    </w:p>
    <w:p w14:paraId="2E2C1DC0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各航班实时位置、预计到达时间、延误原因（天气/流控/机械/地面）</w:t>
      </w:r>
    </w:p>
    <w:p w14:paraId="363551FD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各枢纽机场的机位占用率、保障车辆可用状态</w:t>
      </w:r>
    </w:p>
    <w:p w14:paraId="2E9D3F11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关键航班预警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（如某航班因流控可能错过后续衔接）</w:t>
      </w:r>
    </w:p>
    <w:p w14:paraId="616BFD75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日常运营中玩家无需干预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（AI自动处理小延误），但当触发"黄色预警"时，玩家需做出选择。</w:t>
      </w:r>
    </w:p>
    <w:p w14:paraId="0E1EA3B9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黄色预警示例（中等影响）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</w:t>
      </w:r>
    </w:p>
    <w:p w14:paraId="0C62AD8B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某枢纽机场因短时雷暴，预计3架进港航班将延误1小时以上。</w:t>
      </w:r>
    </w:p>
    <w:p w14:paraId="60ABDBC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AI建议：① 重新分配机位（无成本）② 提前通知MKT锁定转机旅客改签（旅客体验↓但可控）③ 启动快速过站预案（增加地面人手成本）。</w:t>
      </w:r>
    </w:p>
    <w:p w14:paraId="68D7A9D1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shd w:val="clear" w:fill="FFFFFF"/>
        </w:rPr>
        <w:t>玩家可授权AI自动处理，或手动选择方案。</w:t>
      </w:r>
    </w:p>
    <w:p w14:paraId="7E2F34A4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阶段 4：突发事件与危机管理（IRROPS）</w:t>
      </w:r>
    </w:p>
    <w:p w14:paraId="05C7B52D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shd w:val="clear" w:fill="FFFFFF"/>
        </w:rPr>
        <w:t>当出现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大面积延误、飞机故障、极端天气或空管罢工</w:t>
      </w:r>
      <w:r>
        <w:rPr>
          <w:rFonts w:hint="default" w:ascii="Segoe UI" w:hAnsi="Segoe UI" w:eastAsia="Segoe UI" w:cs="Segoe UI"/>
          <w:color w:val="1E2A3A"/>
          <w:shd w:val="clear" w:fill="FFFFFF"/>
        </w:rPr>
        <w:t>时，系统触发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红色危机事件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，玩家必须在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有限时间内</w:t>
      </w:r>
      <w:r>
        <w:rPr>
          <w:rFonts w:hint="default" w:ascii="Segoe UI" w:hAnsi="Segoe UI" w:eastAsia="Segoe UI" w:cs="Segoe UI"/>
          <w:color w:val="1E2A3A"/>
          <w:shd w:val="clear" w:fill="FFFFFF"/>
        </w:rPr>
        <w:t>做出重大决策。</w:t>
      </w:r>
    </w:p>
    <w:p w14:paraId="379E06F0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CEO事件库（运营部专属）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7"/>
        <w:gridCol w:w="2381"/>
        <w:gridCol w:w="4426"/>
      </w:tblGrid>
      <w:tr w14:paraId="6AB7A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F21C48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事件名称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F2B1B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触发条件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4C1E9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CEO决策选项（每个附带预估后果）</w:t>
            </w:r>
          </w:p>
        </w:tc>
      </w:tr>
      <w:tr w14:paraId="214E8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E71B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超级台风逼近枢纽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C885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气象中心发布红色预警，6小时后关闭机场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588F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① 提前大规模取消（安全↑，旅客成本↑↑，品牌↓）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② 延误观望（准点率↓，燃油消耗↑，旅客滞留风险↑）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③ 紧急转降备降场（协调成本↑，地面保障困难）</w:t>
            </w:r>
          </w:p>
        </w:tc>
      </w:tr>
      <w:tr w14:paraId="62263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CF98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一架宽体机突发机械故障（AOG）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7DE7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维修报告需停场72小时，且无同型备用机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4677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① 湿租友航飞机（极高成本，但维持运力）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② 取消该机后续所有航班（收入↓，客座率↓）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③ 抽调其他航线飞机替换（多米诺骨牌效应）</w:t>
            </w:r>
          </w:p>
        </w:tc>
      </w:tr>
      <w:tr w14:paraId="2F9D3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584D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空管系统罢工或流量管制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B00D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某区域空域容量下降50%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52C5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① 削减该区域50%运力（战略收缩）② 改道绕飞（航程↑ 燃油↑）③ 与当地政府紧急磋商（消耗政府关系点数）</w:t>
            </w:r>
          </w:p>
        </w:tc>
      </w:tr>
      <w:tr w14:paraId="798FF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0765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机组超时强制休息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A5FA6F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某航班因流控延误，机组即将超时（剩余30分钟执勤期）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4318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① 继续飞（违反法规，安全风险↑）② 取消航班（准点率↓，旅客安置成本↑）③ 紧急更换备用机组（若有）</w:t>
            </w:r>
          </w:p>
        </w:tc>
      </w:tr>
      <w:tr w14:paraId="0CB17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7040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枢纽机场地面保障罢工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0762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地勤人员（加油/行李/清洁）罢工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B5DD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① 启用第三方合约商（成本↑↑）② 协调管理层谈判（消耗CEO精力）③ 关闭部分登机口，削减当日20%运力（收入↓）</w:t>
            </w:r>
          </w:p>
        </w:tc>
      </w:tr>
    </w:tbl>
    <w:p w14:paraId="11186B82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深层设计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：每个决策都有短期代价和长期影响；决策效果受运营部负责人能力影响；后果将在未来1~3个季度内显现。</w:t>
      </w:r>
    </w:p>
    <w:p w14:paraId="6A0AC07A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阶段 5：绩效复盘与持续改进</w:t>
      </w:r>
    </w:p>
    <w:p w14:paraId="748D7DEF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运营部绩效报告核心指标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3"/>
        <w:gridCol w:w="1825"/>
        <w:gridCol w:w="2478"/>
        <w:gridCol w:w="2928"/>
      </w:tblGrid>
      <w:tr w14:paraId="6583A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01AB3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指标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8A6412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英文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8E464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计算方式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2E432F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游戏内影响</w:t>
            </w:r>
          </w:p>
        </w:tc>
      </w:tr>
      <w:tr w14:paraId="49CA1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18CA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准点率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C071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OTP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A188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起飞/到达延误≤15分钟占比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AB06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品牌净值、T-03目标</w:t>
            </w:r>
          </w:p>
        </w:tc>
      </w:tr>
      <w:tr w14:paraId="676AF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A670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航班完成率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0475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Completion Factor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2C45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实际执飞 / 计划执飞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605DD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收入实现率</w:t>
            </w:r>
          </w:p>
        </w:tc>
      </w:tr>
      <w:tr w14:paraId="24808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05AC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过站效率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25EC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Turnaround Time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9F3C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落地至再次起飞平均分钟数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E5DE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飞机日利用率</w:t>
            </w:r>
          </w:p>
        </w:tc>
      </w:tr>
      <w:tr w14:paraId="1DF80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4D11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机组利用率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DCE4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Crew Utilization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D442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平均飞行小时/最大允许小时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B9AD3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过高则疲劳风险，过低则人力浪费</w:t>
            </w:r>
          </w:p>
        </w:tc>
      </w:tr>
      <w:tr w14:paraId="5EBA8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4650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单班燃油消耗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9980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Fuel per Block Hour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84A9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每飞行小时油耗（公斤）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921E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成本核心，与FIN联动</w:t>
            </w:r>
          </w:p>
        </w:tc>
      </w:tr>
    </w:tbl>
    <w:p w14:paraId="6736A4EC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玩家操作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</w:t>
      </w:r>
    </w:p>
    <w:p w14:paraId="1B11510F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审阅报告，确认下一季度调整方向（如"增加备份飞机"或"优化过站流程"）</w:t>
      </w:r>
    </w:p>
    <w:p w14:paraId="53721CA4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若准点率连续两个季度低于目标，需提出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"运营改革方案"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（消耗CEO精力，但获得短期加成）</w:t>
      </w:r>
    </w:p>
    <w:p w14:paraId="7385295D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三、CEO在运营部的管理职责清单（更新）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9"/>
        <w:gridCol w:w="3494"/>
        <w:gridCol w:w="2851"/>
      </w:tblGrid>
      <w:tr w14:paraId="3285D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8AE8D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管理职责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2F069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具体内容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AA62F1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游戏交互方式</w:t>
            </w:r>
          </w:p>
        </w:tc>
      </w:tr>
      <w:tr w14:paraId="3A5F8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5396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设定运营基调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D655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每季度选择"准点优先"/"成本优先"/"平衡"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E278D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运营战略选择器</w:t>
            </w:r>
          </w:p>
        </w:tc>
      </w:tr>
      <w:tr w14:paraId="17864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F1B13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审批航班计划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23DC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审批季节性航班计划变更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718B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计划草案界面</w:t>
            </w:r>
          </w:p>
        </w:tc>
      </w:tr>
      <w:tr w14:paraId="26552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5AFC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航班环方案决策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（新增）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3FE10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从AI方案中选择或手动构建航班环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F67C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排班画布 + 拖拽交互 + 方案按钮</w:t>
            </w:r>
          </w:p>
        </w:tc>
      </w:tr>
      <w:tr w14:paraId="64132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F319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危机事件决断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0096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在台风、AOG、罢工中选择策略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141B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危机弹窗 + 计时器</w:t>
            </w:r>
          </w:p>
        </w:tc>
      </w:tr>
      <w:tr w14:paraId="0309A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4958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机组排班特批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7F78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特殊情况下特批飞行员超时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5CB2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审批界面 + 风险提示</w:t>
            </w:r>
          </w:p>
        </w:tc>
      </w:tr>
      <w:tr w14:paraId="386B4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CC65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高管考核与任命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2867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评估运营部负责人表现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3DA1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绩效报告 + 任命界面</w:t>
            </w:r>
          </w:p>
        </w:tc>
      </w:tr>
    </w:tbl>
    <w:p w14:paraId="63A826A3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四、可玩性挑战设计（更新）</w:t>
      </w:r>
    </w:p>
    <w:p w14:paraId="755EE240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效率 vs 韧性的"跷跷板"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（已有）</w:t>
      </w:r>
    </w:p>
    <w:p w14:paraId="1A6062F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天气不可预测性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（已有）</w:t>
      </w:r>
    </w:p>
    <w:p w14:paraId="06232332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机组疲劳"灰犀牛"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（已有）</w:t>
      </w:r>
    </w:p>
    <w:p w14:paraId="46317C6D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航班环的"蝴蝶效应"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（新增）：一个环的设计失误（如过站时间过紧）将在运行日引发多米诺骨牌延误，让玩家深刻理解"排班决定命运"。</w:t>
      </w:r>
    </w:p>
    <w:p w14:paraId="6C1C7BC8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维护窗口的"倒计时压力"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（新增）：玩家必须像下棋一样，提前3-5个环预判飞机的维护需求，增加了排班时的策略深度。</w:t>
      </w:r>
    </w:p>
    <w:p w14:paraId="398678D0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五、关键指标与KPI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5"/>
        <w:gridCol w:w="3804"/>
        <w:gridCol w:w="3105"/>
      </w:tblGrid>
      <w:tr w14:paraId="4F25A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B5193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管理职责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4D8AB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具体内容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78FD0C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游戏交互方式</w:t>
            </w:r>
          </w:p>
        </w:tc>
      </w:tr>
      <w:tr w14:paraId="0D41B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D6AD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设定运营基调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0422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每季度选择"准点优先"/"成本优先"/"平衡"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AC52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运营战略选择器</w:t>
            </w:r>
          </w:p>
        </w:tc>
      </w:tr>
      <w:tr w14:paraId="41D3A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D44C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审批航班计划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B287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审批季节性航班计划变更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37FE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计划草案界面</w:t>
            </w:r>
          </w:p>
        </w:tc>
      </w:tr>
      <w:tr w14:paraId="18506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C996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航班环方案决策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3DD4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从AI方案中选择或手动构建航班环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1E08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排班画布 + 拖拽交互 + 方案按钮</w:t>
            </w:r>
          </w:p>
        </w:tc>
      </w:tr>
      <w:tr w14:paraId="4C019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D8B6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危机事件决断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6E07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在台风、AOG、罢工中选择策略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3798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危机弹窗 + 计时器</w:t>
            </w:r>
          </w:p>
        </w:tc>
      </w:tr>
      <w:tr w14:paraId="357E1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50170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机组排班特批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4FE4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特殊情况下特批飞行员超时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25B3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审批界面 + 风险提示</w:t>
            </w:r>
          </w:p>
        </w:tc>
      </w:tr>
      <w:tr w14:paraId="772CD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08FA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高管考核与任命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EC05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评估运营部负责人表现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9D67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绩效报告 + 任命界面</w:t>
            </w:r>
          </w:p>
        </w:tc>
      </w:tr>
    </w:tbl>
    <w:p w14:paraId="111B7D09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六、界面设计建议</w:t>
      </w:r>
    </w:p>
    <w:p w14:paraId="24467F1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"航班环构建"专属界面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（独立于控制塔台）： </w:t>
      </w:r>
    </w:p>
    <w:p w14:paraId="407BDE9A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上方工具栏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：AI方案按钮（高利用率/高缓冲/维护优化）、撤销/重做、重置、提交确认。</w:t>
      </w:r>
    </w:p>
    <w:p w14:paraId="031D0A80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中央画布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：时间轴+机场网格，航班条块可拖拽连接。</w:t>
      </w:r>
    </w:p>
    <w:p w14:paraId="5695AC7D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下方状态栏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：实时显示"已连接航班数/总航班数"、"已用飞机数"、"效率评分"。</w:t>
      </w:r>
    </w:p>
    <w:p w14:paraId="7BFA2047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右侧浮动面板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：点击任意航班环可高亮显示其完整路径，并显示该环的"维护剩余小时数"。</w:t>
      </w:r>
    </w:p>
    <w:p w14:paraId="72ADE121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控制塔台主界面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：显示当前采用的航班环方案摘要（飞机数、利用率、评分）。</w:t>
      </w:r>
    </w:p>
    <w:p w14:paraId="40684F0E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七、数据结构扩展（新增字段）</w:t>
      </w:r>
    </w:p>
    <w:p w14:paraId="503E08FE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>{</w:t>
      </w:r>
    </w:p>
    <w:p w14:paraId="24DFA971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"operations_department": {</w:t>
      </w:r>
    </w:p>
    <w:p w14:paraId="2E6035C8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// ... 原有字段 ...</w:t>
      </w:r>
    </w:p>
    <w:p w14:paraId="203D4F1C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"flight_loop": {</w:t>
      </w:r>
    </w:p>
    <w:p w14:paraId="7D782748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"scheme_name": "高利用率型",</w:t>
      </w:r>
    </w:p>
    <w:p w14:paraId="1C363AF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"total_aircraft_used": 6,</w:t>
      </w:r>
    </w:p>
    <w:p w14:paraId="77E77E51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"available_aircraft": 8,</w:t>
      </w:r>
    </w:p>
    <w:p w14:paraId="6DABA39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"avg_daily_utilization": 10.2,</w:t>
      </w:r>
    </w:p>
    <w:p w14:paraId="66D84707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"efficiency_score": 87,</w:t>
      </w:r>
    </w:p>
    <w:p w14:paraId="3DAB5362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"maintenance_opportunities": 4,</w:t>
      </w:r>
    </w:p>
    <w:p w14:paraId="66604B62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"loop_list": [</w:t>
      </w:r>
    </w:p>
    <w:p w14:paraId="179769A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{</w:t>
      </w:r>
    </w:p>
    <w:p w14:paraId="55BC4B88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"id": "LOOP-01",</w:t>
      </w:r>
    </w:p>
    <w:p w14:paraId="62FC39A4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"aircraft_type": "A320",</w:t>
      </w:r>
    </w:p>
    <w:p w14:paraId="3AC7ABCA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"flight_sequence": ["CA801", "CA802", "CA805"],</w:t>
      </w:r>
    </w:p>
    <w:p w14:paraId="5062267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"start_airport": "PEK",</w:t>
      </w:r>
    </w:p>
    <w:p w14:paraId="19B46924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"end_airport": "PEK",</w:t>
      </w:r>
    </w:p>
    <w:p w14:paraId="5690223C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"total_block_hours": 8.5,</w:t>
      </w:r>
    </w:p>
    <w:p w14:paraId="22001FB9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"turnaround_buffer": 52, // 平均过站分钟数</w:t>
      </w:r>
    </w:p>
    <w:p w14:paraId="696966C5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"maintenance_due_hours": 120 // 距下次维护剩余飞行小时</w:t>
      </w:r>
    </w:p>
    <w:p w14:paraId="60C8230C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}</w:t>
      </w:r>
    </w:p>
    <w:p w14:paraId="396A1D7D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],</w:t>
      </w:r>
    </w:p>
    <w:p w14:paraId="2CB8D3DE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"manual_adjustments": 3, // 玩家手动拖拽次数</w:t>
      </w:r>
    </w:p>
    <w:p w14:paraId="04F50195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"warning_flags": ["LOOP-03_buffer_low"] // 预警列表</w:t>
      </w:r>
    </w:p>
    <w:p w14:paraId="021E793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},</w:t>
      </w:r>
    </w:p>
    <w:p w14:paraId="4E5E33D2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"loop_history": [ /* 历史方案存档 */ ]</w:t>
      </w:r>
    </w:p>
    <w:p w14:paraId="1C8089BF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}</w:t>
      </w:r>
    </w:p>
    <w:p w14:paraId="6B165287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}</w:t>
      </w:r>
    </w:p>
    <w:p w14:paraId="496E5621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八、开发优先级（运营部，更新）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5"/>
        <w:gridCol w:w="7829"/>
      </w:tblGrid>
      <w:tr w14:paraId="190BE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5E6A1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优先级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F50592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模块</w:t>
            </w:r>
          </w:p>
        </w:tc>
      </w:tr>
      <w:tr w14:paraId="1C04B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87BA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1FC0A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实时航班跟踪面板、基础准点率计算、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航班环构建核心交互（拖拽连接+约束校验）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、AI方案生成（简化版）</w:t>
            </w:r>
          </w:p>
        </w:tc>
      </w:tr>
      <w:tr w14:paraId="5D99C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93E64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4E9F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机组排班基础系统、天气系统触发延误、过站时间计算、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效率评分算法（网络流模型模拟）</w:t>
            </w:r>
          </w:p>
        </w:tc>
      </w:tr>
      <w:tr w14:paraId="643B2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2448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3C01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IRROPS危机事件链、维护窗口预警系统、机位和地面保障模拟</w:t>
            </w:r>
          </w:p>
        </w:tc>
      </w:tr>
      <w:tr w14:paraId="4DF87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15BE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E072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完整FTL合规排班引擎、空管流控高级模拟、动态航路绕飞优化、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列生成法后台优化（升级AI方案质量）</w:t>
            </w:r>
          </w:p>
        </w:tc>
      </w:tr>
    </w:tbl>
    <w:p w14:paraId="3E62FFD2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九、总结：运营部的游戏设计哲学（更新）</w:t>
      </w:r>
    </w:p>
    <w:p w14:paraId="1C437CF9">
      <w:pPr>
        <w:pStyle w:val="10"/>
        <w:keepNext w:val="0"/>
        <w:keepLines w:val="0"/>
        <w:widowControl/>
        <w:suppressLineNumbers w:val="0"/>
        <w:spacing w:line="19" w:lineRule="atLeast"/>
        <w:ind w:left="720" w:right="720"/>
      </w:pPr>
      <w:r>
        <w:rPr>
          <w:rStyle w:val="13"/>
          <w:rFonts w:hint="eastAsia" w:ascii="宋体" w:hAnsi="宋体" w:eastAsia="宋体" w:cs="宋体"/>
          <w:color w:val="1A3A4A"/>
          <w:sz w:val="24"/>
          <w:szCs w:val="24"/>
          <w:shd w:val="clear" w:fill="FFFFFF"/>
        </w:rPr>
        <w:t>运营部让玩家真正理解"航空业是精密机器的艺术"——航班环构建环节让玩家亲手"拧紧每一颗螺丝"，体验运筹学之美，同时承受每一个低效决策带来的连锁代价。</w:t>
      </w:r>
    </w:p>
    <w:p w14:paraId="545BB1A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它的反馈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最直观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（拖拽连接即见飞机数和评分变化）。</w:t>
      </w:r>
    </w:p>
    <w:p w14:paraId="62F6DDED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它的决策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最精密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（时间/空间/维护三重约束），培养玩家的系统规划能力。</w:t>
      </w:r>
    </w:p>
    <w:p w14:paraId="573D8F08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它的教训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最长远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（今日的环决定明日的准点率），强化"预则立，不预则废"的策略思维。</w:t>
      </w:r>
    </w:p>
    <w:p w14:paraId="27FDA7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E5C7D" w:sz="24" w:space="9"/>
          <w:bottom w:val="none" w:color="auto" w:sz="0" w:space="0"/>
          <w:right w:val="none" w:color="auto" w:sz="0" w:space="0"/>
        </w:pBdr>
        <w:shd w:val="clear" w:fill="E6F0F5"/>
        <w:spacing w:line="19" w:lineRule="atLeast"/>
      </w:pPr>
      <w:r>
        <w:rPr>
          <w:bdr w:val="single" w:color="1E5C7D" w:sz="24" w:space="0"/>
          <w:shd w:val="clear" w:fill="E6F0F5"/>
        </w:rPr>
        <w:t>13.5.4 机务工程部（MNT）—— 完整运营设计与CEO管理手册</w:t>
      </w:r>
    </w:p>
    <w:p w14:paraId="75A98BC7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一、部门定位与核心价值</w:t>
      </w:r>
    </w:p>
    <w:p w14:paraId="5FBBC436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机务工程部不为"飞行"负责，而为"飞机随时可飞"负责。</w:t>
      </w:r>
    </w:p>
    <w:p w14:paraId="5EEE026E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职责边界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：机队全生命周期技术管理（工程技术管理、维修计划与控制、航材供应链管理、安全质量管理、培训管理）。</w:t>
      </w:r>
    </w:p>
    <w:p w14:paraId="64AED0C5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时间视野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长期（机队规划）~ 中期（定检计划）~ 短期（AOG应急）</w:t>
      </w:r>
      <w:r>
        <w:rPr>
          <w:rFonts w:hint="default" w:ascii="Segoe UI" w:hAnsi="Segoe UI" w:eastAsia="Segoe UI" w:cs="Segoe UI"/>
          <w:color w:val="1E2A3A"/>
          <w:shd w:val="clear" w:fill="FFFFFF"/>
        </w:rPr>
        <w:t>。</w:t>
      </w:r>
    </w:p>
    <w:p w14:paraId="34E3676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核心产出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机队可用率（Fleet Availability）</w:t>
      </w:r>
      <w:r>
        <w:rPr>
          <w:rFonts w:hint="default" w:ascii="Segoe UI" w:hAnsi="Segoe UI" w:eastAsia="Segoe UI" w:cs="Segoe UI"/>
          <w:color w:val="1E2A3A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维修成本控制</w:t>
      </w:r>
      <w:r>
        <w:rPr>
          <w:rFonts w:hint="default" w:ascii="Segoe UI" w:hAnsi="Segoe UI" w:eastAsia="Segoe UI" w:cs="Segoe UI"/>
          <w:color w:val="1E2A3A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安全适航状态</w:t>
      </w:r>
      <w:r>
        <w:rPr>
          <w:rFonts w:hint="default" w:ascii="Segoe UI" w:hAnsi="Segoe UI" w:eastAsia="Segoe UI" w:cs="Segoe UI"/>
          <w:color w:val="1E2A3A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机龄与资产价值管理</w:t>
      </w:r>
      <w:r>
        <w:rPr>
          <w:rFonts w:hint="default" w:ascii="Segoe UI" w:hAnsi="Segoe UI" w:eastAsia="Segoe UI" w:cs="Segoe UI"/>
          <w:color w:val="1E2A3A"/>
          <w:shd w:val="clear" w:fill="FFFFFF"/>
        </w:rPr>
        <w:t>。</w:t>
      </w:r>
    </w:p>
    <w:p w14:paraId="768DE411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一句话定位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：机务工程部是航司的"医生"和"健身房教练"——它既要让每架飞机时刻保持健康（适航），又要通过科学训练（维护计划）让机队以最低成本保持最佳状态。</w:t>
      </w:r>
    </w:p>
    <w:p w14:paraId="37A1902B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二、机务工程部运营流程（年度/季度/每日循环）</w:t>
      </w:r>
    </w:p>
    <w:p w14:paraId="657AF035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阶段 1：机队健康档案与维修方案制定（财年开局，玩家决策）</w:t>
      </w:r>
    </w:p>
    <w:p w14:paraId="42F2B1EB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系统生成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：每架飞机的"健康档案"摘要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8"/>
        <w:gridCol w:w="3030"/>
        <w:gridCol w:w="3666"/>
      </w:tblGrid>
      <w:tr w14:paraId="6A3D1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CD1FC2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数据维度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BBB19E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说明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7E55F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游戏内展示</w:t>
            </w:r>
          </w:p>
        </w:tc>
      </w:tr>
      <w:tr w14:paraId="030B4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3099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机龄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A637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自交付起的年数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2B62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数字 + 颜色标签（&lt;5年绿 / 5-10年黄 / &gt;10年橙）</w:t>
            </w:r>
          </w:p>
        </w:tc>
      </w:tr>
      <w:tr w14:paraId="24140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1F03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累计飞行小时 / 起落次数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D592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自上次大修（C检/D检）后的累计值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E04C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进度条（距下次检修阈值）</w:t>
            </w:r>
          </w:p>
        </w:tc>
      </w:tr>
      <w:tr w14:paraId="7868F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9BB2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历史故障率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7C92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过去12个月每千飞行小时的机械故障次数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00570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数字 + 趋势箭头</w:t>
            </w:r>
          </w:p>
        </w:tc>
      </w:tr>
      <w:tr w14:paraId="7B78F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9C48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当前适航状态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16CF8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适航 / 限时修复 / 停场待修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C890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绿/黄/红状态灯</w:t>
            </w:r>
          </w:p>
        </w:tc>
      </w:tr>
    </w:tbl>
    <w:p w14:paraId="33A5FABD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玩家收到的《年度维修方案》包含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：各机型年度定检（A检/C检/D检）计划草案、预计维修总成本、关键部件更换时间表、备用发动机计划。</w:t>
      </w:r>
    </w:p>
    <w:p w14:paraId="37198A13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玩家核心决策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0"/>
        <w:gridCol w:w="3431"/>
        <w:gridCol w:w="2973"/>
      </w:tblGrid>
      <w:tr w14:paraId="6DC1B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51755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决策点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63D36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选项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719A88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影响</w:t>
            </w:r>
          </w:p>
        </w:tc>
      </w:tr>
      <w:tr w14:paraId="7B14B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63A9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维修预算策略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20CD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① 全面预防性维护（成本↑↑ 安全↑）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② 最低合规维护（成本↓ 安全风险↑）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③ 智能预测性维护（平衡，需IT投入）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E363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维修成本、机队可用率、安全评级</w:t>
            </w:r>
          </w:p>
        </w:tc>
      </w:tr>
      <w:tr w14:paraId="3C80A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B432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发动机大修外包 vs 自建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48C4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① 全部外包（成本高但省心）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② 自建维修车间（巨大资本投入）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③ 混合策略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D466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长期维修成本结构</w:t>
            </w:r>
          </w:p>
        </w:tc>
      </w:tr>
      <w:tr w14:paraId="67297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5BBF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老龄机队处置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7759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① 继续维护（成本逐年↑）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② 出售或退租（一次性收入）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③ 客改货（需STG评估）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53A3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机队平均机龄、长期成本曲线</w:t>
            </w:r>
          </w:p>
        </w:tc>
      </w:tr>
    </w:tbl>
    <w:p w14:paraId="2D1F5DC5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阶段 2：维修计划排程（每季度/每月，与OPS联动）</w:t>
      </w:r>
    </w:p>
    <w:p w14:paraId="61B4D150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核心原则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：维修计划必须与航班环构建联动。在OPS的阶段1.5中，系统已预留"维护窗口"。</w:t>
      </w:r>
    </w:p>
    <w:p w14:paraId="555E5B7F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系统自动生成季度维修排程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</w:t>
      </w:r>
    </w:p>
    <w:p w14:paraId="6171BFA8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定检日历（甘特图显示每架飞机未来3个月的定检窗口）</w:t>
      </w:r>
    </w:p>
    <w:p w14:paraId="29B32E53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维修资源占用（机库容量、工程师排班）</w:t>
      </w:r>
    </w:p>
    <w:p w14:paraId="476C3CA4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冲突高亮（旺季多架飞机同时需要C检）</w:t>
      </w:r>
    </w:p>
    <w:p w14:paraId="0227C5E0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玩家可干预的CEO事件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1"/>
        <w:gridCol w:w="3814"/>
        <w:gridCol w:w="3019"/>
      </w:tblGrid>
      <w:tr w14:paraId="4BEF8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D3246F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事件类型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DED6E8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触发条件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C8E161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CEO决策</w:t>
            </w:r>
          </w:p>
        </w:tc>
      </w:tr>
      <w:tr w14:paraId="5B30D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1F35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维修窗口与航班计划冲突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C1071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某架飞机需要A检，但OPS排班已将其安排在连续航班环中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1799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① 推迟A检（短期可行，但安全记录受影响）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② 调整航班环（影响OPS效率评分）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③ 湿租替代飞机（成本↑↑）</w:t>
            </w:r>
          </w:p>
        </w:tc>
      </w:tr>
      <w:tr w14:paraId="2BAA0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25AC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旺季维修积压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F510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旺季前大量飞机排队定检，机库容量不足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FE4E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① 外包给第三方（成本↑ 但效率↑）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② 延长维修间隔（适航风险↑）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③ 提前错峰安排（考验预判）</w:t>
            </w:r>
          </w:p>
        </w:tc>
      </w:tr>
      <w:tr w14:paraId="20409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0835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关键部件短缺预警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6BD3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某种航材全球库存紧张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F7F5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① 高价紧急采购（财务成本↑）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② 拆借其他飞机部件（停飞一架保一架）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③ 延迟非紧急维修（风险累积）</w:t>
            </w:r>
          </w:p>
        </w:tc>
      </w:tr>
    </w:tbl>
    <w:p w14:paraId="466DF70E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阶段 3：AOG应急响应（实时，CEO最紧急的战场）</w:t>
      </w:r>
    </w:p>
    <w:p w14:paraId="3E7EEEBA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AOG（Aircraft On Ground）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：飞机因机械故障停场，无法执行航班。</w:t>
      </w:r>
    </w:p>
    <w:p w14:paraId="461CCCCC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系统自动生成3种修复方案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9"/>
        <w:gridCol w:w="2539"/>
        <w:gridCol w:w="773"/>
        <w:gridCol w:w="1120"/>
        <w:gridCol w:w="2723"/>
      </w:tblGrid>
      <w:tr w14:paraId="419EA4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CFBD1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方案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1D7BB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内容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F9DEF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成本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3E258D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时间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E9714E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风险</w:t>
            </w:r>
          </w:p>
        </w:tc>
      </w:tr>
      <w:tr w14:paraId="2B309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ECC6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快速修补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399D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临时修复（如MEL放行）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74B1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低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4C0F6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2-4小时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4EF30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后续航班可能再次故障</w:t>
            </w:r>
          </w:p>
        </w:tc>
      </w:tr>
      <w:tr w14:paraId="4A016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54F3F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现场彻底修复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2EAAA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派遣工程师带航材赴现场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F0C9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中-高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F02F3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8-24小时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C38B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成本高，但一次解决</w:t>
            </w:r>
          </w:p>
        </w:tc>
      </w:tr>
      <w:tr w14:paraId="5A09C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9F7D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调机/换机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AB0B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从其他基地调备用机或湿租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44D1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极高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FC2A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4-12小时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35AB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成本极高，但准点率影响最小</w:t>
            </w:r>
          </w:p>
        </w:tc>
      </w:tr>
    </w:tbl>
    <w:p w14:paraId="79A1571C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玩家决策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：事件弹窗显示故障信息、影响航班数、预计损失，玩家从上述选项中选择。</w:t>
      </w:r>
    </w:p>
    <w:p w14:paraId="6DC59613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决策难点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：快速修补可能导致下个航段再次故障，引发更大连锁反应。</w:t>
      </w:r>
    </w:p>
    <w:p w14:paraId="6934BCDA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隐藏机制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：快速修补次数累积会降低该飞机的"可靠性评分"。</w:t>
      </w:r>
    </w:p>
    <w:p w14:paraId="0CB1CA9D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阶段 4：航材供应链管理（持续运行，季度决策）</w:t>
      </w:r>
    </w:p>
    <w:p w14:paraId="627E900F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系统模拟航材管理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</w:t>
      </w:r>
    </w:p>
    <w:p w14:paraId="3CDD28A4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库存状态面板：各基地关键航材的库存量、消耗速度、补货周期</w:t>
      </w:r>
    </w:p>
    <w:p w14:paraId="449D1250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供应商合同状态：与GE、CFM、Collins等供应商的协议</w:t>
      </w:r>
    </w:p>
    <w:p w14:paraId="2157DA75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全球共享池：部分航材可通过共享池借用</w:t>
      </w:r>
    </w:p>
    <w:p w14:paraId="3AEC715D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玩家决策事件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1"/>
        <w:gridCol w:w="3283"/>
        <w:gridCol w:w="3520"/>
      </w:tblGrid>
      <w:tr w14:paraId="7A48E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5F59E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事件类型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7B557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触发条件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16E1CD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CEO决策</w:t>
            </w:r>
          </w:p>
        </w:tc>
      </w:tr>
      <w:tr w14:paraId="6CC3A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A1AF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某航材全球断供预警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1D00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供应商通知某型号部件将在6个月后停产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9857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① 提前囤货（占用资金）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② 寻求PMA件（价格低，需工程评估）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③ 计划提前退租相关飞机</w:t>
            </w:r>
          </w:p>
        </w:tc>
      </w:tr>
      <w:tr w14:paraId="4B32E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A09F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航材采购成本飙升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FDBC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汇率波动或供应商涨价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DCB2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① 接受涨价（成本↑）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② 寻找替代供应商（需时间）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③ 减少安全库存（风险↑）</w:t>
            </w:r>
          </w:p>
        </w:tc>
      </w:tr>
      <w:tr w14:paraId="3BD6E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85C80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共享池借用费过高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79E8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频繁从全球共享池借件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363B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① 增加自有库存（资金↑ 长期成本↓）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② 继续借用（灵活但成本高）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③ 加入更高级别共享池（年费↑ 单次费用↓）</w:t>
            </w:r>
          </w:p>
        </w:tc>
      </w:tr>
    </w:tbl>
    <w:p w14:paraId="4ED621E7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阶段 5：安全质量监察与审计（持续 + 事件）</w:t>
      </w:r>
    </w:p>
    <w:p w14:paraId="3542C879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系统模拟适航检查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</w:t>
      </w:r>
    </w:p>
    <w:p w14:paraId="00DECF9F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内部审计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：每季度一次，评估维修记录完整性、工具设备校准状态</w:t>
      </w:r>
    </w:p>
    <w:p w14:paraId="5144E420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局方检查（随机事件）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：民航局突击检查，通过率影响安全评级</w:t>
      </w:r>
    </w:p>
    <w:p w14:paraId="4E373B05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玩家面对的事件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9"/>
        <w:gridCol w:w="3459"/>
        <w:gridCol w:w="3326"/>
      </w:tblGrid>
      <w:tr w14:paraId="6DE25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8DE96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事件类型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D0DC6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触发条件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54B1E6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CEO决策</w:t>
            </w:r>
          </w:p>
        </w:tc>
      </w:tr>
      <w:tr w14:paraId="22B74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7977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审计发现重大缺陷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362F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局方检查发现维修记录造假或工具过期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A00C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① 立即整改（成本↑，声誉受损）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② 申诉（消耗政府关系点数）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③ 隐瞒（巨大风险，可能被停飞）</w:t>
            </w:r>
          </w:p>
        </w:tc>
      </w:tr>
      <w:tr w14:paraId="559F2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B3659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安全事故隐患举报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3607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内部员工匿名举报某机型存在设计缺陷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1728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① 主动停飞排查（安全↑ 运营↓）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② 联系制造商（可能召回）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③ 内部调查后继续运行（风险自担）</w:t>
            </w:r>
          </w:p>
        </w:tc>
      </w:tr>
    </w:tbl>
    <w:p w14:paraId="521DBE4F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阶段 6：绩效复盘（季度/年度）</w:t>
      </w:r>
    </w:p>
    <w:p w14:paraId="65AAD8BF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核心KPI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0"/>
        <w:gridCol w:w="2972"/>
        <w:gridCol w:w="3322"/>
      </w:tblGrid>
      <w:tr w14:paraId="69F69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4E361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指标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75EFFE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英文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65597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游戏内影响</w:t>
            </w:r>
          </w:p>
        </w:tc>
      </w:tr>
      <w:tr w14:paraId="5081F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0297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机队可用率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C01BD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Fleet Availability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7D59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可用飞机/总飞机，直接影响OPS运力</w:t>
            </w:r>
          </w:p>
        </w:tc>
      </w:tr>
      <w:tr w14:paraId="429F3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A225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航班延误率（机械原因）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25D39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Mechanical Delay Rate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053B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直接影响准点率</w:t>
            </w:r>
          </w:p>
        </w:tc>
      </w:tr>
      <w:tr w14:paraId="411F3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87B6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维修成本/飞行小时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0A97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Maintenance Cost per Block Hour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8D68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影响单位成本，与FIN联动</w:t>
            </w:r>
          </w:p>
        </w:tc>
      </w:tr>
      <w:tr w14:paraId="4769A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C844D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AOG平均恢复时间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84C5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Mean Time To Recover (MTTR)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05D40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反映应急能力</w:t>
            </w:r>
          </w:p>
        </w:tc>
      </w:tr>
      <w:tr w14:paraId="032CB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8F24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适航检查通过率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BBCFF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Compliance Rate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2D99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影响安全评级（与SAF联动）</w:t>
            </w:r>
          </w:p>
        </w:tc>
      </w:tr>
    </w:tbl>
    <w:p w14:paraId="6FA987A2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三、CEO在机务工程部的管理职责清单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2"/>
        <w:gridCol w:w="3158"/>
        <w:gridCol w:w="3024"/>
      </w:tblGrid>
      <w:tr w14:paraId="41BDF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F0F9C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管理职责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1F6D6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具体内容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A066A4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游戏交互方式</w:t>
            </w:r>
          </w:p>
        </w:tc>
      </w:tr>
      <w:tr w14:paraId="59F5E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C740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维修预算审批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0099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年度维修预算审批，策略选择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EBD1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策略选择器 + 预算滑块</w:t>
            </w:r>
          </w:p>
        </w:tc>
      </w:tr>
      <w:tr w14:paraId="56546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56B19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重大定检计划决策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AF20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审批季度C检/D检排程，协调OPS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9A65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维修甘特图 + 冲突解决按钮</w:t>
            </w:r>
          </w:p>
        </w:tc>
      </w:tr>
      <w:tr w14:paraId="7E861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0AC9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AOG应急决断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924D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在飞机故障时选择修复方案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50C2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事件弹窗 + 选项 + 成本/时间预估</w:t>
            </w:r>
          </w:p>
        </w:tc>
      </w:tr>
      <w:tr w14:paraId="51EA2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32AF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发动机/核心部件投资决策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5299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是否自建维修能力或更换机队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BEA2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投资界面 + 长期成本测算</w:t>
            </w:r>
          </w:p>
        </w:tc>
      </w:tr>
      <w:tr w14:paraId="374F1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407D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航材采购策略调整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4CB4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应对断供或涨价，调整库存策略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F25A2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库存面板 + 采购订单确认</w:t>
            </w:r>
          </w:p>
        </w:tc>
      </w:tr>
      <w:tr w14:paraId="1F954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EB1A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安全事件处理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D7C2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回应适航检查发现或安全隐患举报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EBAC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事件弹窗 + 多选项</w:t>
            </w:r>
          </w:p>
        </w:tc>
      </w:tr>
      <w:tr w14:paraId="65D8A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6CFD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高管考核与任命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C817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评估机务工程部负责人表现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106E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绩效报告 + 任命界面</w:t>
            </w:r>
          </w:p>
        </w:tc>
      </w:tr>
    </w:tbl>
    <w:p w14:paraId="6639822A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四、可玩性挑战设计</w:t>
      </w:r>
    </w:p>
    <w:p w14:paraId="145337F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安全 vs 成本的永恒拉扯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：过度追求安全导致成本失控；过度压缩成本导致可靠性下降。玩家需找到"最佳维护点"。</w:t>
      </w:r>
    </w:p>
    <w:p w14:paraId="18D80029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维修窗口与航班环的"时间绞杀"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：OPS追求高利用率，留给维修的时间窗口极少。玩家需在航班环构建阶段就预判维修窗口。</w:t>
      </w:r>
    </w:p>
    <w:p w14:paraId="570CE1A5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航材的"黑天鹅"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：某关键部件突然全球缺货，导致多架飞机停场。玩家需建立战略航材储备。</w:t>
      </w:r>
    </w:p>
    <w:p w14:paraId="65BC5BEF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AOG时的"三难选择"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：快速修补（可能复发）、彻底修复（时间长）、调机换机（成本极高）。无"正确"答案，取决于玩家对"准点率"和"安全评级"的权重权衡。</w:t>
      </w:r>
    </w:p>
    <w:p w14:paraId="1394CBB2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机队老龄化的"灰犀牛"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：机队平均机龄超过10年后，维修成本曲线陡增。玩家必须提前3-5年规划机队更新（与STG联动）。</w:t>
      </w:r>
    </w:p>
    <w:p w14:paraId="18813956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五、界面设计建议（机务工程部专属）</w:t>
      </w:r>
    </w:p>
    <w:p w14:paraId="691CE307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机队健康总览（主界面）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：左上机队可用率仪表盘；中间飞机卡片网格（注册号、机龄、距下次定检剩余小时、适航状态灯）；右下维修成本趋势图 + 故障率热力图。</w:t>
      </w:r>
    </w:p>
    <w:p w14:paraId="5DBE40D6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维修排程甘特图（核心管理界面）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：横向未来12个月时间轴，纵向每架飞机一行，色块代表定检类型（A检/C检/D检），操作拖拽调整定检时间。</w:t>
      </w:r>
    </w:p>
    <w:p w14:paraId="39AE52BD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AOG应急响应弹窗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：顶部故障飞机信息 + 位置 + 影响航班数；中部故障描述 + 修复时间 + 航材清单；下部3个选项按钮 + 成本/时间/风险预估。</w:t>
      </w:r>
    </w:p>
    <w:p w14:paraId="50E28BD4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六、数据结构扩展</w:t>
      </w:r>
    </w:p>
    <w:p w14:paraId="3B43288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>{</w:t>
      </w:r>
    </w:p>
    <w:p w14:paraId="6033D53A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"maintenance_department": {</w:t>
      </w:r>
    </w:p>
    <w:p w14:paraId="0447999C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"fleet_health": [</w:t>
      </w:r>
    </w:p>
    <w:p w14:paraId="65246D2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{</w:t>
      </w:r>
    </w:p>
    <w:p w14:paraId="5A56F983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"tail_number": "B-1234",</w:t>
      </w:r>
    </w:p>
    <w:p w14:paraId="757729CA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"age": 6.5,</w:t>
      </w:r>
    </w:p>
    <w:p w14:paraId="76F65139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"total_flight_hours": 18500,</w:t>
      </w:r>
    </w:p>
    <w:p w14:paraId="6E0C824E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"cycles": 12400,</w:t>
      </w:r>
    </w:p>
    <w:p w14:paraId="5CC22048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"next_a_check_due": 120,</w:t>
      </w:r>
    </w:p>
    <w:p w14:paraId="2E5AFC95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"next_c_check_due": 1800,</w:t>
      </w:r>
    </w:p>
    <w:p w14:paraId="69A4B2C0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"reliability_score": 94,</w:t>
      </w:r>
    </w:p>
    <w:p w14:paraId="024D36F8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"current_status": "airworthy"</w:t>
      </w:r>
    </w:p>
    <w:p w14:paraId="46374085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}</w:t>
      </w:r>
    </w:p>
    <w:p w14:paraId="489BDF34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],</w:t>
      </w:r>
    </w:p>
    <w:p w14:paraId="29C81E23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"maintenance_schedule": [</w:t>
      </w:r>
    </w:p>
    <w:p w14:paraId="2156A532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{</w:t>
      </w:r>
    </w:p>
    <w:p w14:paraId="01650151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"id": "MNT-2026-Q3-C-1234",</w:t>
      </w:r>
    </w:p>
    <w:p w14:paraId="7D287C77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"aircraft": "B-1234",</w:t>
      </w:r>
    </w:p>
    <w:p w14:paraId="4A563D03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"type": "C_Check",</w:t>
      </w:r>
    </w:p>
    <w:p w14:paraId="7A213F0F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"scheduled_date": "2026-09-15",</w:t>
      </w:r>
    </w:p>
    <w:p w14:paraId="38C38150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"duration_days": 14,</w:t>
      </w:r>
    </w:p>
    <w:p w14:paraId="28D416BF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"base": "PEK",</w:t>
      </w:r>
    </w:p>
    <w:p w14:paraId="222B6A04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"cost_estimate": 850000,</w:t>
      </w:r>
    </w:p>
    <w:p w14:paraId="2F2CA192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"status": "scheduled"</w:t>
      </w:r>
    </w:p>
    <w:p w14:paraId="2053D0D2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}</w:t>
      </w:r>
    </w:p>
    <w:p w14:paraId="16196DE3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],</w:t>
      </w:r>
    </w:p>
    <w:p w14:paraId="0912380F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"inventory": {</w:t>
      </w:r>
    </w:p>
    <w:p w14:paraId="57C22348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"ENG_BLADE_X": { "stock": 8, "min_threshold": 4, "lead_time_days": 30, "unit_cost": 45000 }</w:t>
      </w:r>
    </w:p>
    <w:p w14:paraId="2E583437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},</w:t>
      </w:r>
    </w:p>
    <w:p w14:paraId="661BA130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"aog_events": [</w:t>
      </w:r>
    </w:p>
    <w:p w14:paraId="37C927E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{</w:t>
      </w:r>
    </w:p>
    <w:p w14:paraId="48FC42A0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"id": "AOG-2026-08-23",</w:t>
      </w:r>
    </w:p>
    <w:p w14:paraId="2B19E8B3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"aircraft": "B-5678",</w:t>
      </w:r>
    </w:p>
    <w:p w14:paraId="0049930C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"location": "HKG",</w:t>
      </w:r>
    </w:p>
    <w:p w14:paraId="3314E0E8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"fault": "Engine Surge",</w:t>
      </w:r>
    </w:p>
    <w:p w14:paraId="66E6B754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"affected_flights": 4,</w:t>
      </w:r>
    </w:p>
    <w:p w14:paraId="60978EA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"ceo_decision": "full_repair",</w:t>
      </w:r>
    </w:p>
    <w:p w14:paraId="6C64B7BC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"recovery_time_hours": 18,</w:t>
      </w:r>
    </w:p>
    <w:p w14:paraId="3B0DAA21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"total_cost": 320000,</w:t>
      </w:r>
    </w:p>
    <w:p w14:paraId="7C268E36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"brand_impact": -3</w:t>
      </w:r>
    </w:p>
    <w:p w14:paraId="1A340CF6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}</w:t>
      </w:r>
    </w:p>
    <w:p w14:paraId="36529765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],</w:t>
      </w:r>
    </w:p>
    <w:p w14:paraId="38D26472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"compliance_audits": { "last_audit_score": 92, "findings": 2, "corrective_actions": 1 },</w:t>
      </w:r>
    </w:p>
    <w:p w14:paraId="70BEC7F9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"maintenance_strategy": "predictive"</w:t>
      </w:r>
    </w:p>
    <w:p w14:paraId="7703A669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}</w:t>
      </w:r>
    </w:p>
    <w:p w14:paraId="362397A9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}</w:t>
      </w:r>
    </w:p>
    <w:p w14:paraId="27A29378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七、与现有系统的联动关系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2"/>
        <w:gridCol w:w="6532"/>
      </w:tblGrid>
      <w:tr w14:paraId="470FC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61069D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联动对象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EC93E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联动方式</w:t>
            </w:r>
          </w:p>
        </w:tc>
      </w:tr>
      <w:tr w14:paraId="1A530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E999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运营部（OPS）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2245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维修窗口与航班环排程联动；AOG触发航班取消/延误连锁反应</w:t>
            </w:r>
          </w:p>
        </w:tc>
      </w:tr>
      <w:tr w14:paraId="72CAC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BA13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战略发展部（STG）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10C6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机队更新规划（老龄机处置、新机型引进）；维修外包合作伙伴谈判</w:t>
            </w:r>
          </w:p>
        </w:tc>
      </w:tr>
      <w:tr w14:paraId="07DE7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1915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财务部（FIN）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C1AC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维修预算审批、航材采购现金流管理、发动机大修资本支出</w:t>
            </w:r>
          </w:p>
        </w:tc>
      </w:tr>
      <w:tr w14:paraId="1603E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B928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人力资源部（HR）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42F5F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机务工程师招聘与培训、维修技师技能认证</w:t>
            </w:r>
          </w:p>
        </w:tc>
      </w:tr>
      <w:tr w14:paraId="4062A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7A26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安全质量部（SAF）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A848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安全评级受机务事件直接影响；适航检查结果与SAF联动</w:t>
            </w:r>
          </w:p>
        </w:tc>
      </w:tr>
      <w:tr w14:paraId="4D663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2C40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董事会目标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01EB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T-07（安全评级+零事故）、T-09（成本+回租）、T-15（零违规+审计）</w:t>
            </w:r>
          </w:p>
        </w:tc>
      </w:tr>
      <w:tr w14:paraId="2772C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3906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私人幕僚团队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BA90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财务顾问提醒维修成本超支；战略顾问对新机型引入提出建议</w:t>
            </w:r>
          </w:p>
        </w:tc>
      </w:tr>
    </w:tbl>
    <w:p w14:paraId="68DE903F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八、开发优先级（机务工程部）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4"/>
        <w:gridCol w:w="7710"/>
      </w:tblGrid>
      <w:tr w14:paraId="462E6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2DC2D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优先级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2D1F9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模块</w:t>
            </w:r>
          </w:p>
        </w:tc>
      </w:tr>
      <w:tr w14:paraId="38BC5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1BB11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39B8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机队健康档案基础数据结构、飞机卡片展示、适航状态三色灯、基础定检日历（A检/C检）</w:t>
            </w:r>
          </w:p>
        </w:tc>
      </w:tr>
      <w:tr w14:paraId="0F029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3AA8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A954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维修排程甘特图（含拖拽调整）、AOG应急事件触发与3选项决策、航材库存管理面板</w:t>
            </w:r>
          </w:p>
        </w:tc>
      </w:tr>
      <w:tr w14:paraId="35237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2792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91DD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维修成本趋势分析、C检/D检复杂排程、发动机大修决策事件、机务员工资质管理</w:t>
            </w:r>
          </w:p>
        </w:tc>
      </w:tr>
      <w:tr w14:paraId="0EE96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2705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FEE4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预测性维护AI、全球航材共享网络、机队老龄化预测模型、与OPS的深层联合排程优化</w:t>
            </w:r>
          </w:p>
        </w:tc>
      </w:tr>
    </w:tbl>
    <w:p w14:paraId="2C2910C7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九、总结：机务工程部的游戏设计哲学</w:t>
      </w:r>
    </w:p>
    <w:p w14:paraId="68C567DF">
      <w:pPr>
        <w:pStyle w:val="10"/>
        <w:keepNext w:val="0"/>
        <w:keepLines w:val="0"/>
        <w:widowControl/>
        <w:suppressLineNumbers w:val="0"/>
        <w:spacing w:line="19" w:lineRule="atLeast"/>
        <w:ind w:left="720" w:right="720"/>
      </w:pPr>
      <w:r>
        <w:rPr>
          <w:rStyle w:val="13"/>
          <w:rFonts w:hint="eastAsia" w:ascii="宋体" w:hAnsi="宋体" w:eastAsia="宋体" w:cs="宋体"/>
          <w:color w:val="1A3A4A"/>
          <w:sz w:val="24"/>
          <w:szCs w:val="24"/>
          <w:shd w:val="clear" w:fill="FFFFFF"/>
        </w:rPr>
        <w:t>机务工程部是游戏中最"沉默但致命"的部门——它平时不起眼，但一出手就是大事件。它考验的是玩家的"风险预判"和"战略储备"能力，而非"应急反应"能力。</w:t>
      </w:r>
    </w:p>
    <w:p w14:paraId="40E80086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它的反馈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最滞后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（一次AOG的根源可能是半年前的维护决策），培养玩家的"因果思维"。</w:t>
      </w:r>
    </w:p>
    <w:p w14:paraId="252B5957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它的决策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最沉重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（安全与成本直接对立），让玩家理解"航空业的核心不是利润，是安全"。</w:t>
      </w:r>
    </w:p>
    <w:p w14:paraId="212E03A4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它的价值</w:t>
      </w: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最隐形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（好的机务就是没有存在感），但当它出问题时，整个公司都会震动。</w:t>
      </w:r>
    </w:p>
    <w:p w14:paraId="5A74880C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13.6 新建航线计算模型（RPM）</w:t>
      </w:r>
    </w:p>
    <w:p w14:paraId="34F0220D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shd w:val="clear" w:fill="FFFFFF"/>
        </w:rPr>
        <w:t>由战略部牵头，财务部、市场部协同，自动评估每一条潜在航线的综合得分，并为玩家提供可视化建议（绿/黄/红）。</w:t>
      </w:r>
    </w:p>
    <w:p w14:paraId="01C4F301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航线综合评分 = [（预估客流 × 季节性系数） × 票价弹性] - [航段成本（燃油+起降+航路费） + 碳配额成本] - [航权获取难度 × 战略部效率]</w:t>
      </w:r>
    </w:p>
    <w:p w14:paraId="049A09F1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预估客流：基于OD对历史数据（虚拟生成）及当前市场趋势。</w:t>
      </w:r>
    </w:p>
    <w:p w14:paraId="0FA181CA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季节性系数：每月不同。</w:t>
      </w:r>
    </w:p>
    <w:p w14:paraId="44FCC210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票价弹性：由市场部动态计算。</w:t>
      </w:r>
    </w:p>
    <w:p w14:paraId="503EC84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航段成本：含燃油、起降费、航路费。</w:t>
      </w:r>
    </w:p>
    <w:p w14:paraId="04DAA0A1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碳配额成本：按航线排放量 × 当前碳价。</w:t>
      </w:r>
    </w:p>
    <w:p w14:paraId="22900DBA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shd w:val="clear" w:fill="FFFFFF"/>
        </w:rPr>
        <w:t>航权获取难度：由战略部根据双边关系评估。</w:t>
      </w:r>
    </w:p>
    <w:p w14:paraId="3EC6F468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shd w:val="clear" w:fill="FFFFFF"/>
        </w:rPr>
        <w:t>游戏内将公式转化为三个进度条（需求热度、成本压力、准入壁垒），玩家调整班次/机型/时刻滑块，系统即时反馈预期盈利区间。</w:t>
      </w:r>
    </w:p>
    <w:p w14:paraId="40E7BBEC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13.7 玩家手动接管功能</w:t>
      </w:r>
    </w:p>
    <w:p w14:paraId="2BDCCECD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shd w:val="clear" w:fill="FFFFFF"/>
        </w:rPr>
        <w:t>提供"微操模式"开关，开启后玩家可进入航班任务时间轴，手动拖拽飞机变更航线，临时覆盖运营部部分决策，但耗费精力且可能打乱排班合规。</w:t>
      </w:r>
    </w:p>
    <w:p w14:paraId="52FB9269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13.8 三大底层暗线系统</w:t>
      </w:r>
    </w:p>
    <w:p w14:paraId="0C163E28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品牌信誉度与常旅客计划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：安全事件导致骤降，准点缓慢提升，高品牌值可换取低息贷款、吸引人才。</w:t>
      </w:r>
    </w:p>
    <w:p w14:paraId="20373BDC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非航收入与临空商业生态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：枢纽内免税、广告、货运站租赁收入，由战略部和市场部共同运营，行业低谷期起安全垫作用。</w:t>
      </w:r>
    </w:p>
    <w:p w14:paraId="5E2D8CA7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历史回放与What-If分支</w:t>
      </w:r>
      <w:r>
        <w:rPr>
          <w:rFonts w:hint="default" w:ascii="Segoe UI" w:hAnsi="Segoe UI" w:eastAsia="Segoe UI" w:cs="Segoe UI"/>
          <w:color w:val="1E2A3A"/>
          <w:shd w:val="clear" w:fill="FFFFFF"/>
        </w:rPr>
        <w:t>：每财年末生成"时间胶囊"，玩家可存档分支回溯决策点，尝试不同路径。</w:t>
      </w:r>
    </w:p>
    <w:p w14:paraId="7386B46A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shd w:val="clear" w:fill="FFFFFF"/>
        </w:rPr>
        <w:t>13.9 数据结构与开发优先级</w:t>
      </w:r>
    </w:p>
    <w:p w14:paraId="674E9701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数据存储核心扩展：</w:t>
      </w:r>
    </w:p>
    <w:p w14:paraId="4762936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>{</w:t>
      </w:r>
    </w:p>
    <w:p w14:paraId="60522B5A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"world_state": {</w:t>
      </w:r>
    </w:p>
    <w:p w14:paraId="2C250741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"current_time": "UTC",</w:t>
      </w:r>
    </w:p>
    <w:p w14:paraId="2DE1A1E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"speed_factor": 1.0,</w:t>
      </w:r>
    </w:p>
    <w:p w14:paraId="6EC98694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"oil_price": 72.5,</w:t>
      </w:r>
    </w:p>
    <w:p w14:paraId="0E1284CD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"carbon_price": 48.3,</w:t>
      </w:r>
    </w:p>
    <w:p w14:paraId="6B3BC0F6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"weather_events": [...],</w:t>
      </w:r>
    </w:p>
    <w:p w14:paraId="4E160FFF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"virtual_events": [...]</w:t>
      </w:r>
    </w:p>
    <w:p w14:paraId="053A69FE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},</w:t>
      </w:r>
    </w:p>
    <w:p w14:paraId="4E69BDD7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"departments": { ... },</w:t>
      </w:r>
    </w:p>
    <w:p w14:paraId="1D031059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"offline_briefing": "离线期间摘要"</w:t>
      </w:r>
    </w:p>
    <w:p w14:paraId="31D48817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}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6"/>
        <w:gridCol w:w="7688"/>
      </w:tblGrid>
      <w:tr w14:paraId="4C678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23984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优先级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0FA2A1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  <w:t>模块</w:t>
            </w:r>
          </w:p>
        </w:tc>
      </w:tr>
      <w:tr w14:paraId="46FEF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EF9F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E8AAF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双轨时间引擎、部门基础运行逻辑、航线盈利模型（RPM）核心计算、离线状态同步框架</w:t>
            </w:r>
          </w:p>
        </w:tc>
      </w:tr>
      <w:tr w14:paraId="57796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35EA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29C1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虚拟突发事件生成器、燃油/碳价波动模型、季节性需求曲线、市场部动态定价</w:t>
            </w:r>
          </w:p>
        </w:tc>
      </w:tr>
      <w:tr w14:paraId="6A5DF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D6C4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1924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航权与时刻槽模拟、AI竞对扩张算法、员工满意度与工会系统、品牌净值系统</w:t>
            </w:r>
          </w:p>
        </w:tc>
      </w:tr>
      <w:tr w14:paraId="1E422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A05E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P3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B081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常旅客计划、非航收入、What-If分支存档、历史回放UI</w:t>
            </w:r>
          </w:p>
        </w:tc>
      </w:tr>
    </w:tbl>
    <w:p w14:paraId="4F90A4AB">
      <w:pPr>
        <w:pStyle w:val="10"/>
        <w:keepNext w:val="0"/>
        <w:keepLines w:val="0"/>
        <w:widowControl/>
        <w:suppressLineNumbers w:val="0"/>
        <w:spacing w:before="480" w:beforeAutospacing="0" w:line="19" w:lineRule="atLeast"/>
        <w:jc w:val="center"/>
      </w:pPr>
      <w:r>
        <w:rPr>
          <w:rFonts w:hint="default" w:ascii="Segoe UI" w:hAnsi="Segoe UI" w:eastAsia="Segoe UI" w:cs="Segoe UI"/>
          <w:color w:val="5A6B7A"/>
          <w:shd w:val="clear" w:fill="FFFFFF"/>
        </w:rPr>
        <w:t>文档版本 v0.6.</w:t>
      </w:r>
      <w:r>
        <w:rPr>
          <w:rFonts w:hint="eastAsia" w:ascii="Segoe UI" w:hAnsi="Segoe UI" w:eastAsia="宋体" w:cs="Segoe UI"/>
          <w:color w:val="5A6B7A"/>
          <w:shd w:val="clear" w:fill="FFFFFF"/>
          <w:lang w:val="en-US" w:eastAsia="zh-CN"/>
        </w:rPr>
        <w:t>5</w:t>
      </w:r>
      <w:r>
        <w:rPr>
          <w:rFonts w:hint="default" w:ascii="Segoe UI" w:hAnsi="Segoe UI" w:eastAsia="Segoe UI" w:cs="Segoe UI"/>
          <w:color w:val="5A6B7A"/>
          <w:shd w:val="clear" w:fill="FFFFFF"/>
        </w:rPr>
        <w:t xml:space="preserve"> · 2026年7月23日 · 全模块蓝图闭环（机务工程部深度设计已整合）</w:t>
      </w:r>
    </w:p>
    <w:p w14:paraId="4765254D">
      <w:pPr>
        <w:pStyle w:val="10"/>
        <w:keepNext w:val="0"/>
        <w:keepLines w:val="0"/>
        <w:widowControl/>
        <w:suppressLineNumbers w:val="0"/>
        <w:spacing w:before="480" w:beforeAutospacing="0" w:line="19" w:lineRule="atLeast"/>
        <w:jc w:val="center"/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E3A92"/>
    <w:multiLevelType w:val="multilevel"/>
    <w:tmpl w:val="813E3A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1FD5872"/>
    <w:multiLevelType w:val="multilevel"/>
    <w:tmpl w:val="81FD58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841CD99"/>
    <w:multiLevelType w:val="multilevel"/>
    <w:tmpl w:val="8841CD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B85D0C8"/>
    <w:multiLevelType w:val="multilevel"/>
    <w:tmpl w:val="8B85D0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8D40D626"/>
    <w:multiLevelType w:val="multilevel"/>
    <w:tmpl w:val="8D40D6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E2A228E"/>
    <w:multiLevelType w:val="multilevel"/>
    <w:tmpl w:val="8E2A22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E9CBC3A"/>
    <w:multiLevelType w:val="multilevel"/>
    <w:tmpl w:val="8E9CBC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3431810"/>
    <w:multiLevelType w:val="multilevel"/>
    <w:tmpl w:val="934318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64C3774"/>
    <w:multiLevelType w:val="multilevel"/>
    <w:tmpl w:val="964C37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7570A14"/>
    <w:multiLevelType w:val="multilevel"/>
    <w:tmpl w:val="97570A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5CEBD2A"/>
    <w:multiLevelType w:val="multilevel"/>
    <w:tmpl w:val="A5CEBD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5E4F801"/>
    <w:multiLevelType w:val="multilevel"/>
    <w:tmpl w:val="A5E4F8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AAB4904D"/>
    <w:multiLevelType w:val="multilevel"/>
    <w:tmpl w:val="AAB490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ABD021A1"/>
    <w:multiLevelType w:val="multilevel"/>
    <w:tmpl w:val="ABD021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351D4E4"/>
    <w:multiLevelType w:val="multilevel"/>
    <w:tmpl w:val="B351D4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4C7A3CE"/>
    <w:multiLevelType w:val="multilevel"/>
    <w:tmpl w:val="B4C7A3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BCED28ED"/>
    <w:multiLevelType w:val="multilevel"/>
    <w:tmpl w:val="BCED28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C5DE7A3C"/>
    <w:multiLevelType w:val="multilevel"/>
    <w:tmpl w:val="C5DE7A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D46162E2"/>
    <w:multiLevelType w:val="multilevel"/>
    <w:tmpl w:val="D46162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D9A16BD5"/>
    <w:multiLevelType w:val="multilevel"/>
    <w:tmpl w:val="D9A16B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E22E1BDC"/>
    <w:multiLevelType w:val="multilevel"/>
    <w:tmpl w:val="E22E1B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E30DF082"/>
    <w:multiLevelType w:val="multilevel"/>
    <w:tmpl w:val="E30DF0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E592EEAD"/>
    <w:multiLevelType w:val="multilevel"/>
    <w:tmpl w:val="E592EE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E5977C51"/>
    <w:multiLevelType w:val="multilevel"/>
    <w:tmpl w:val="E5977C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E5F10643"/>
    <w:multiLevelType w:val="multilevel"/>
    <w:tmpl w:val="E5F106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EF2AE94D"/>
    <w:multiLevelType w:val="multilevel"/>
    <w:tmpl w:val="EF2AE9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71AB0DB"/>
    <w:multiLevelType w:val="multilevel"/>
    <w:tmpl w:val="F71AB0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00E26A5F"/>
    <w:multiLevelType w:val="multilevel"/>
    <w:tmpl w:val="00E26A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02215A63"/>
    <w:multiLevelType w:val="multilevel"/>
    <w:tmpl w:val="02215A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0B5C95C4"/>
    <w:multiLevelType w:val="multilevel"/>
    <w:tmpl w:val="0B5C95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0C463B03"/>
    <w:multiLevelType w:val="multilevel"/>
    <w:tmpl w:val="0C463B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1123D2DB"/>
    <w:multiLevelType w:val="multilevel"/>
    <w:tmpl w:val="1123D2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13E55466"/>
    <w:multiLevelType w:val="multilevel"/>
    <w:tmpl w:val="13E554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150C7D05"/>
    <w:multiLevelType w:val="multilevel"/>
    <w:tmpl w:val="150C7D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1645289B"/>
    <w:multiLevelType w:val="multilevel"/>
    <w:tmpl w:val="164528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16AF268D"/>
    <w:multiLevelType w:val="multilevel"/>
    <w:tmpl w:val="16AF26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1CA8B328"/>
    <w:multiLevelType w:val="multilevel"/>
    <w:tmpl w:val="1CA8B3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27C8C2AD"/>
    <w:multiLevelType w:val="multilevel"/>
    <w:tmpl w:val="27C8C2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29151DF0"/>
    <w:multiLevelType w:val="multilevel"/>
    <w:tmpl w:val="29151D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2C215383"/>
    <w:multiLevelType w:val="multilevel"/>
    <w:tmpl w:val="2C2153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394860EA"/>
    <w:multiLevelType w:val="multilevel"/>
    <w:tmpl w:val="394860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3A050DEF"/>
    <w:multiLevelType w:val="multilevel"/>
    <w:tmpl w:val="3A050D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3EA57DE5"/>
    <w:multiLevelType w:val="multilevel"/>
    <w:tmpl w:val="3EA57D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41B32267"/>
    <w:multiLevelType w:val="multilevel"/>
    <w:tmpl w:val="41B322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41C0840E"/>
    <w:multiLevelType w:val="multilevel"/>
    <w:tmpl w:val="41C08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41FA0489"/>
    <w:multiLevelType w:val="multilevel"/>
    <w:tmpl w:val="41FA04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4331754F"/>
    <w:multiLevelType w:val="multilevel"/>
    <w:tmpl w:val="433175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44610EC7"/>
    <w:multiLevelType w:val="multilevel"/>
    <w:tmpl w:val="44610E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49437015"/>
    <w:multiLevelType w:val="multilevel"/>
    <w:tmpl w:val="494370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4C3A5E23"/>
    <w:multiLevelType w:val="multilevel"/>
    <w:tmpl w:val="4C3A5E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50BAF73B"/>
    <w:multiLevelType w:val="multilevel"/>
    <w:tmpl w:val="50BAF7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531E2C36"/>
    <w:multiLevelType w:val="multilevel"/>
    <w:tmpl w:val="531E2C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57C8AE56"/>
    <w:multiLevelType w:val="multilevel"/>
    <w:tmpl w:val="57C8AE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59424EA2"/>
    <w:multiLevelType w:val="multilevel"/>
    <w:tmpl w:val="59424E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5A36D332"/>
    <w:multiLevelType w:val="multilevel"/>
    <w:tmpl w:val="5A36D3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5B3AC247"/>
    <w:multiLevelType w:val="multilevel"/>
    <w:tmpl w:val="5B3AC2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71D7F94F"/>
    <w:multiLevelType w:val="multilevel"/>
    <w:tmpl w:val="71D7F9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7338172A"/>
    <w:multiLevelType w:val="multilevel"/>
    <w:tmpl w:val="733817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751D7CF5"/>
    <w:multiLevelType w:val="multilevel"/>
    <w:tmpl w:val="751D7C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75BF1C23"/>
    <w:multiLevelType w:val="multilevel"/>
    <w:tmpl w:val="75BF1C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78362B05"/>
    <w:multiLevelType w:val="multilevel"/>
    <w:tmpl w:val="78362B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8"/>
  </w:num>
  <w:num w:numId="4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11"/>
  </w:num>
  <w:num w:numId="7">
    <w:abstractNumId w:val="49"/>
  </w:num>
  <w:num w:numId="8">
    <w:abstractNumId w:val="28"/>
  </w:num>
  <w:num w:numId="9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1"/>
  </w:num>
  <w:num w:numId="11">
    <w:abstractNumId w:val="29"/>
  </w:num>
  <w:num w:numId="12">
    <w:abstractNumId w:val="21"/>
  </w:num>
  <w:num w:numId="13">
    <w:abstractNumId w:val="35"/>
  </w:num>
  <w:num w:numId="14">
    <w:abstractNumId w:val="0"/>
  </w:num>
  <w:num w:numId="1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</w:num>
  <w:num w:numId="17">
    <w:abstractNumId w:val="9"/>
  </w:num>
  <w:num w:numId="18">
    <w:abstractNumId w:val="22"/>
  </w:num>
  <w:num w:numId="19">
    <w:abstractNumId w:val="6"/>
  </w:num>
  <w:num w:numId="20">
    <w:abstractNumId w:val="17"/>
  </w:num>
  <w:num w:numId="21">
    <w:abstractNumId w:val="5"/>
  </w:num>
  <w:num w:numId="22">
    <w:abstractNumId w:val="47"/>
  </w:num>
  <w:num w:numId="23">
    <w:abstractNumId w:val="2"/>
  </w:num>
  <w:num w:numId="24">
    <w:abstractNumId w:val="39"/>
  </w:num>
  <w:num w:numId="25">
    <w:abstractNumId w:val="38"/>
  </w:num>
  <w:num w:numId="26">
    <w:abstractNumId w:val="15"/>
  </w:num>
  <w:num w:numId="27">
    <w:abstractNumId w:val="50"/>
  </w:num>
  <w:num w:numId="28">
    <w:abstractNumId w:val="55"/>
  </w:num>
  <w:num w:numId="29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0"/>
  </w:num>
  <w:num w:numId="31">
    <w:abstractNumId w:val="37"/>
  </w:num>
  <w:num w:numId="32">
    <w:abstractNumId w:val="36"/>
  </w:num>
  <w:num w:numId="3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6"/>
  </w:num>
  <w:num w:numId="3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3"/>
  </w:num>
  <w:num w:numId="37">
    <w:abstractNumId w:val="57"/>
  </w:num>
  <w:num w:numId="38">
    <w:abstractNumId w:val="44"/>
  </w:num>
  <w:num w:numId="39">
    <w:abstractNumId w:val="8"/>
  </w:num>
  <w:num w:numId="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46"/>
  </w:num>
  <w:num w:numId="4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40"/>
  </w:num>
  <w:num w:numId="44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53"/>
  </w:num>
  <w:num w:numId="47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48"/>
  </w:num>
  <w:num w:numId="50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60"/>
  </w:num>
  <w:num w:numId="52">
    <w:abstractNumId w:val="45"/>
  </w:num>
  <w:num w:numId="53">
    <w:abstractNumId w:val="18"/>
  </w:num>
  <w:num w:numId="54">
    <w:abstractNumId w:val="54"/>
  </w:num>
  <w:num w:numId="55">
    <w:abstractNumId w:val="1"/>
  </w:num>
  <w:num w:numId="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20"/>
  </w:num>
  <w:num w:numId="5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30"/>
  </w:num>
  <w:num w:numId="61">
    <w:abstractNumId w:val="16"/>
  </w:num>
  <w:num w:numId="62">
    <w:abstractNumId w:val="34"/>
  </w:num>
  <w:num w:numId="63">
    <w:abstractNumId w:val="27"/>
  </w:num>
  <w:num w:numId="64">
    <w:abstractNumId w:val="52"/>
  </w:num>
  <w:num w:numId="65">
    <w:abstractNumId w:val="25"/>
  </w:num>
  <w:num w:numId="66">
    <w:abstractNumId w:val="13"/>
  </w:num>
  <w:num w:numId="67">
    <w:abstractNumId w:val="19"/>
  </w:num>
  <w:num w:numId="6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32"/>
  </w:num>
  <w:num w:numId="70">
    <w:abstractNumId w:val="24"/>
  </w:num>
  <w:num w:numId="71">
    <w:abstractNumId w:val="59"/>
  </w:num>
  <w:num w:numId="72">
    <w:abstractNumId w:val="23"/>
  </w:num>
  <w:num w:numId="73">
    <w:abstractNumId w:val="56"/>
  </w:num>
  <w:num w:numId="74">
    <w:abstractNumId w:val="42"/>
  </w:num>
  <w:num w:numId="75">
    <w:abstractNumId w:val="7"/>
  </w:num>
  <w:num w:numId="76">
    <w:abstractNumId w:val="51"/>
  </w:num>
  <w:num w:numId="77">
    <w:abstractNumId w:val="14"/>
  </w:num>
  <w:num w:numId="78">
    <w:abstractNumId w:val="41"/>
  </w:num>
  <w:num w:numId="7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78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46578"/>
    <w:rsid w:val="07967D30"/>
    <w:rsid w:val="0A213D82"/>
    <w:rsid w:val="0EED65F9"/>
    <w:rsid w:val="19EE09C5"/>
    <w:rsid w:val="35D51DC9"/>
    <w:rsid w:val="3DF02037"/>
    <w:rsid w:val="3F214472"/>
    <w:rsid w:val="40D043A1"/>
    <w:rsid w:val="44A91191"/>
    <w:rsid w:val="44F81395"/>
    <w:rsid w:val="46FA5CA9"/>
    <w:rsid w:val="49B95346"/>
    <w:rsid w:val="4BD85CCE"/>
    <w:rsid w:val="526037D7"/>
    <w:rsid w:val="5ACB0C44"/>
    <w:rsid w:val="61204131"/>
    <w:rsid w:val="6B2C76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1E3C5C" w:sz="18" w:space="7"/>
      </w:pBdr>
      <w:spacing w:before="0" w:beforeAutospacing="0" w:after="0" w:afterAutospacing="1"/>
      <w:jc w:val="left"/>
    </w:pPr>
    <w:rPr>
      <w:rFonts w:hint="eastAsia" w:ascii="宋体" w:hAnsi="宋体" w:eastAsia="宋体" w:cs="宋体"/>
      <w:b/>
      <w:bCs/>
      <w:kern w:val="44"/>
      <w:sz w:val="38"/>
      <w:szCs w:val="3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top w:val="none" w:color="auto" w:sz="0" w:space="0"/>
        <w:left w:val="single" w:color="1E3C5C" w:sz="24" w:space="9"/>
        <w:bottom w:val="none" w:color="auto" w:sz="0" w:space="0"/>
        <w:right w:val="none" w:color="auto" w:sz="0" w:space="0"/>
      </w:pBdr>
      <w:shd w:val="clear" w:fill="F0F4FA"/>
      <w:spacing w:before="480" w:beforeAutospacing="0" w:after="0" w:afterAutospacing="1"/>
      <w:jc w:val="left"/>
    </w:pPr>
    <w:rPr>
      <w:rFonts w:hint="eastAsia" w:ascii="宋体" w:hAnsi="宋体" w:eastAsia="宋体" w:cs="宋体"/>
      <w:b/>
      <w:bCs/>
      <w:kern w:val="0"/>
      <w:sz w:val="31"/>
      <w:szCs w:val="31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360" w:beforeAutospacing="0" w:after="0" w:afterAutospacing="1"/>
      <w:jc w:val="left"/>
    </w:pPr>
    <w:rPr>
      <w:rFonts w:hint="eastAsia" w:ascii="宋体" w:hAnsi="宋体" w:eastAsia="宋体" w:cs="宋体"/>
      <w:b/>
      <w:bCs/>
      <w:color w:val="1E3C5C"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宋体" w:hAnsi="宋体" w:eastAsia="宋体" w:cs="宋体"/>
      <w:b/>
      <w:bCs/>
      <w:color w:val="2C3E50"/>
      <w:kern w:val="0"/>
      <w:sz w:val="21"/>
      <w:szCs w:val="21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192" w:beforeAutospacing="0" w:after="0" w:afterAutospacing="1"/>
      <w:jc w:val="left"/>
    </w:pPr>
    <w:rPr>
      <w:rFonts w:hint="eastAsia" w:ascii="宋体" w:hAnsi="宋体" w:eastAsia="宋体" w:cs="宋体"/>
      <w:b/>
      <w:bCs/>
      <w:color w:val="1E3C5C"/>
      <w:kern w:val="0"/>
      <w:sz w:val="19"/>
      <w:szCs w:val="19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pBdr>
        <w:top w:val="single" w:color="DCE3ED" w:sz="12" w:space="12"/>
      </w:pBdr>
      <w:spacing w:before="480" w:beforeAutospacing="0"/>
      <w:jc w:val="center"/>
    </w:pPr>
    <w:rPr>
      <w:color w:val="5A6B7A"/>
      <w:kern w:val="0"/>
      <w:lang w:val="en-US" w:eastAsia="zh-CN" w:bidi="ar"/>
    </w:rPr>
  </w:style>
  <w:style w:type="paragraph" w:styleId="9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3F6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default" w:ascii="Courier New" w:hAnsi="Courier New" w:eastAsia="宋体" w:cs="Courier New"/>
      <w:kern w:val="0"/>
      <w:sz w:val="15"/>
      <w:szCs w:val="15"/>
      <w:lang w:val="en-US" w:eastAsia="zh-CN" w:bidi="ar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mphasis"/>
    <w:basedOn w:val="12"/>
    <w:qFormat/>
    <w:uiPriority w:val="0"/>
    <w:rPr>
      <w:i/>
    </w:rPr>
  </w:style>
  <w:style w:type="character" w:styleId="15">
    <w:name w:val="HTML Code"/>
    <w:basedOn w:val="12"/>
    <w:uiPriority w:val="0"/>
    <w:rPr>
      <w:rFonts w:hint="default" w:ascii="Courier New" w:hAnsi="Courier New" w:cs="Courier New"/>
      <w:sz w:val="15"/>
      <w:szCs w:val="15"/>
      <w:shd w:val="clear" w:fill="F3F6FA"/>
    </w:rPr>
  </w:style>
  <w:style w:type="paragraph" w:customStyle="1" w:styleId="16">
    <w:name w:val="section-highlight"/>
    <w:basedOn w:val="1"/>
    <w:uiPriority w:val="0"/>
    <w:pPr>
      <w:pBdr>
        <w:top w:val="none" w:color="auto" w:sz="0" w:space="0"/>
        <w:left w:val="single" w:color="2E7D32" w:sz="24" w:space="9"/>
        <w:bottom w:val="none" w:color="auto" w:sz="0" w:space="0"/>
        <w:right w:val="none" w:color="auto" w:sz="0" w:space="0"/>
      </w:pBdr>
      <w:shd w:val="clear" w:fill="F7FAFF"/>
      <w:spacing w:before="144" w:beforeAutospacing="0" w:after="144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7">
    <w:name w:val="containe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18">
    <w:name w:val="version-tag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1E3C5C"/>
      <w:jc w:val="left"/>
    </w:pPr>
    <w:rPr>
      <w:b/>
      <w:bCs/>
      <w:color w:val="FFFFFF"/>
      <w:kern w:val="0"/>
      <w:sz w:val="16"/>
      <w:szCs w:val="16"/>
      <w:lang w:val="en-US" w:eastAsia="zh-CN" w:bidi="ar"/>
    </w:rPr>
  </w:style>
  <w:style w:type="paragraph" w:customStyle="1" w:styleId="19">
    <w:name w:val="highlight-box"/>
    <w:basedOn w:val="1"/>
    <w:uiPriority w:val="0"/>
    <w:pPr>
      <w:pBdr>
        <w:top w:val="none" w:color="auto" w:sz="0" w:space="0"/>
        <w:left w:val="single" w:color="1E3C5C" w:sz="24" w:space="14"/>
        <w:bottom w:val="none" w:color="auto" w:sz="0" w:space="0"/>
        <w:right w:val="none" w:color="auto" w:sz="0" w:space="0"/>
      </w:pBdr>
      <w:shd w:val="clear" w:fill="F0F7FF"/>
      <w:spacing w:before="240" w:beforeAutospacing="0" w:after="24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0">
    <w:name w:val="download-btn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1E3C5C"/>
      <w:spacing w:after="360" w:afterAutospacing="0"/>
      <w:jc w:val="left"/>
    </w:pPr>
    <w:rPr>
      <w:b/>
      <w:bCs/>
      <w:color w:val="FFFFFF"/>
      <w:kern w:val="0"/>
      <w:sz w:val="21"/>
      <w:szCs w:val="21"/>
      <w:lang w:val="en-US" w:eastAsia="zh-CN" w:bidi="ar"/>
    </w:rPr>
  </w:style>
  <w:style w:type="paragraph" w:customStyle="1" w:styleId="21">
    <w:name w:val="prototype-box"/>
    <w:basedOn w:val="1"/>
    <w:uiPriority w:val="0"/>
    <w:pPr>
      <w:pBdr>
        <w:top w:val="dashed" w:color="2E7D32" w:sz="12" w:space="12"/>
        <w:left w:val="dashed" w:color="2E7D32" w:sz="12" w:space="14"/>
        <w:bottom w:val="dashed" w:color="2E7D32" w:sz="12" w:space="12"/>
        <w:right w:val="dashed" w:color="2E7D32" w:sz="12" w:space="14"/>
      </w:pBdr>
      <w:shd w:val="clear" w:fill="F4F9F4"/>
      <w:spacing w:before="192" w:beforeAutospacing="0" w:after="192" w:afterAutospacing="0"/>
      <w:ind w:left="0" w:right="0"/>
      <w:jc w:val="left"/>
    </w:pPr>
    <w:rPr>
      <w:kern w:val="0"/>
      <w:lang w:val="en-US" w:eastAsia="zh-CN" w:bidi="ar"/>
    </w:rPr>
  </w:style>
  <w:style w:type="character" w:customStyle="1" w:styleId="22">
    <w:name w:val="version-tag1"/>
    <w:basedOn w:val="12"/>
    <w:uiPriority w:val="0"/>
    <w:rPr>
      <w:b/>
      <w:bCs/>
      <w:color w:val="FFFFFF"/>
      <w:sz w:val="16"/>
      <w:szCs w:val="16"/>
      <w:shd w:val="clear" w:fill="1E3C5C"/>
    </w:rPr>
  </w:style>
  <w:style w:type="character" w:customStyle="1" w:styleId="23">
    <w:name w:val="badge-new1"/>
    <w:basedOn w:val="12"/>
    <w:qFormat/>
    <w:uiPriority w:val="0"/>
    <w:rPr>
      <w:b/>
      <w:bCs/>
      <w:color w:val="FFFFFF"/>
      <w:sz w:val="14"/>
      <w:szCs w:val="14"/>
      <w:shd w:val="clear" w:fill="2E7D32"/>
    </w:rPr>
  </w:style>
  <w:style w:type="character" w:customStyle="1" w:styleId="24">
    <w:name w:val="badge-updated1"/>
    <w:basedOn w:val="12"/>
    <w:qFormat/>
    <w:uiPriority w:val="0"/>
    <w:rPr>
      <w:b/>
      <w:bCs/>
      <w:color w:val="FFFFFF"/>
      <w:sz w:val="14"/>
      <w:szCs w:val="14"/>
      <w:shd w:val="clear" w:fill="E67E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1277</Words>
  <Characters>1494</Characters>
  <TotalTime>0</TotalTime>
  <ScaleCrop>false</ScaleCrop>
  <LinksUpToDate>false</LinksUpToDate>
  <CharactersWithSpaces>1577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2026-07-23T10:13:00Z</dcterms:created>
  <dc:creator>jiliy</dc:creator>
  <cp:lastModifiedBy>格萨</cp:lastModifiedBy>
  <dcterms:modified xsi:type="dcterms:W3CDTF">2026-07-23T13:20:44Z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9EB8723E38E34A9F85F8D15F554A7A9D_13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