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6E9EF"/>
  <w:body>
    <w:p w14:paraId="51A86C0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宋体"/>
          <w:lang w:val="en-US" w:eastAsia="zh-CN"/>
        </w:rPr>
      </w:pPr>
      <w:r>
        <w:rPr>
          <w:shd w:val="clear" w:fill="FFFFFF"/>
        </w:rPr>
        <w:t xml:space="preserve">✈️ Airline CEO Simulator </w:t>
      </w:r>
      <w:r>
        <w:rPr>
          <w:shd w:val="clear" w:fill="FFFFFF"/>
        </w:rPr>
        <w:br w:type="textWrapping"/>
      </w:r>
      <w:r>
        <w:rPr>
          <w:shd w:val="clear" w:fill="FFFFFF"/>
        </w:rPr>
        <w:t>Game Design Bible v0.</w:t>
      </w:r>
      <w:r>
        <w:rPr>
          <w:rFonts w:hint="eastAsia"/>
          <w:shd w:val="clear" w:fill="FFFFFF"/>
          <w:lang w:val="en-US" w:eastAsia="zh-CN"/>
        </w:rPr>
        <w:t>6</w:t>
      </w:r>
    </w:p>
    <w:p w14:paraId="76AB43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  <w:jc w:val="left"/>
        <w:rPr>
          <w:rFonts w:ascii="Segoe UI" w:hAnsi="Segoe UI" w:eastAsia="Segoe UI" w:cs="Segoe UI"/>
        </w:rPr>
      </w:pPr>
      <w:r>
        <w:rPr>
          <w:rFonts w:hint="default" w:ascii="Segoe UI" w:hAnsi="Segoe UI" w:eastAsia="Segoe UI" w:cs="Segoe UI"/>
          <w:sz w:val="24"/>
          <w:szCs w:val="24"/>
          <w:shd w:val="clear" w:fill="FFFFFF"/>
        </w:rPr>
        <w:t>版本：v0.</w:t>
      </w:r>
      <w:r>
        <w:rPr>
          <w:rFonts w:hint="eastAsia" w:ascii="Segoe UI" w:hAnsi="Segoe UI" w:eastAsia="宋体" w:cs="Segoe UI"/>
          <w:sz w:val="24"/>
          <w:szCs w:val="24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sz w:val="24"/>
          <w:szCs w:val="24"/>
          <w:shd w:val="clear" w:fill="FFFFFF"/>
        </w:rPr>
        <w:t xml:space="preserve"> ｜ 涵盖开局创建 · 董事会 · 财务预算 · 管理团队 全链路</w:t>
      </w:r>
    </w:p>
    <w:p w14:paraId="46C370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目录</w:t>
      </w:r>
    </w:p>
    <w:p w14:paraId="2FBFB5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</w:pPr>
      <w:r>
        <w:rPr>
          <w:rStyle w:val="13"/>
          <w:rFonts w:hint="default" w:ascii="Segoe UI" w:hAnsi="Segoe UI" w:eastAsia="Segoe UI" w:cs="Segoe UI"/>
          <w:shd w:val="clear" w:fill="FFFFFF"/>
        </w:rPr>
        <w:t>一、游戏开局创建</w:t>
      </w:r>
      <w:r>
        <w:rPr>
          <w:rFonts w:hint="default" w:ascii="Segoe UI" w:hAnsi="Segoe UI" w:eastAsia="Segoe UI" w:cs="Segoe UI"/>
          <w:shd w:val="clear" w:fill="FFFFFF"/>
        </w:rPr>
        <w:t xml:space="preserve"> </w:t>
      </w:r>
    </w:p>
    <w:p w14:paraId="656D8FC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1.1 新建玩家资料</w:t>
      </w:r>
    </w:p>
    <w:p w14:paraId="444CEB7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1.2 私人幕僚团队（自动生成与升级）</w:t>
      </w:r>
    </w:p>
    <w:p w14:paraId="619D06C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1.3 新建航空公司资料</w:t>
      </w:r>
    </w:p>
    <w:p w14:paraId="5AA7B8B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1.4 初始资金与年度预算（双轨制）</w:t>
      </w:r>
    </w:p>
    <w:p w14:paraId="741B854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1.5 初始股东结构与董事会映射</w:t>
      </w:r>
    </w:p>
    <w:p w14:paraId="0E6A58E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1.6 游戏难度与目标量化关系</w:t>
      </w:r>
    </w:p>
    <w:p w14:paraId="5A395C1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1.7 完整开局流程</w:t>
      </w:r>
    </w:p>
    <w:p w14:paraId="03E5AD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</w:pPr>
      <w:r>
        <w:rPr>
          <w:rStyle w:val="13"/>
          <w:rFonts w:hint="default" w:ascii="Segoe UI" w:hAnsi="Segoe UI" w:eastAsia="Segoe UI" w:cs="Segoe UI"/>
          <w:shd w:val="clear" w:fill="FFFFFF"/>
        </w:rPr>
        <w:t>二、董事会基本机制</w:t>
      </w:r>
    </w:p>
    <w:p w14:paraId="02EB27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</w:pPr>
      <w:r>
        <w:rPr>
          <w:rStyle w:val="13"/>
          <w:rFonts w:hint="default" w:ascii="Segoe UI" w:hAnsi="Segoe UI" w:eastAsia="Segoe UI" w:cs="Segoe UI"/>
          <w:shd w:val="clear" w:fill="FFFFFF"/>
        </w:rPr>
        <w:t>三、董事会成员生成（角色卡池）</w:t>
      </w:r>
    </w:p>
    <w:p w14:paraId="1AA478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</w:pPr>
      <w:r>
        <w:rPr>
          <w:rStyle w:val="13"/>
          <w:rFonts w:hint="default" w:ascii="Segoe UI" w:hAnsi="Segoe UI" w:eastAsia="Segoe UI" w:cs="Segoe UI"/>
          <w:shd w:val="clear" w:fill="FFFFFF"/>
        </w:rPr>
        <w:t>四、游戏开局流程（首次组建董事会）</w:t>
      </w:r>
    </w:p>
    <w:p w14:paraId="77354E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</w:pPr>
      <w:r>
        <w:rPr>
          <w:rStyle w:val="13"/>
          <w:rFonts w:hint="default" w:ascii="Segoe UI" w:hAnsi="Segoe UI" w:eastAsia="Segoe UI" w:cs="Segoe UI"/>
          <w:shd w:val="clear" w:fill="FFFFFF"/>
        </w:rPr>
        <w:t>五、化学反应组合与目标生成</w:t>
      </w:r>
    </w:p>
    <w:p w14:paraId="55BE25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</w:pPr>
      <w:r>
        <w:rPr>
          <w:rStyle w:val="13"/>
          <w:rFonts w:hint="default" w:ascii="Segoe UI" w:hAnsi="Segoe UI" w:eastAsia="Segoe UI" w:cs="Segoe UI"/>
          <w:shd w:val="clear" w:fill="FFFFFF"/>
        </w:rPr>
        <w:t>六、CEO目标清单（T-01~T-23）</w:t>
      </w:r>
    </w:p>
    <w:p w14:paraId="1FFB1A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</w:pPr>
      <w:r>
        <w:rPr>
          <w:rStyle w:val="13"/>
          <w:rFonts w:hint="default" w:ascii="Segoe UI" w:hAnsi="Segoe UI" w:eastAsia="Segoe UI" w:cs="Segoe UI"/>
          <w:shd w:val="clear" w:fill="FFFFFF"/>
        </w:rPr>
        <w:t>七、目标考核与换届流程</w:t>
      </w:r>
    </w:p>
    <w:p w14:paraId="79AA27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</w:pPr>
      <w:r>
        <w:rPr>
          <w:rStyle w:val="13"/>
          <w:rFonts w:hint="default" w:ascii="Segoe UI" w:hAnsi="Segoe UI" w:eastAsia="Segoe UI" w:cs="Segoe UI"/>
          <w:shd w:val="clear" w:fill="FFFFFF"/>
        </w:rPr>
        <w:t>八、完整流程图</w:t>
      </w:r>
    </w:p>
    <w:p w14:paraId="041BD7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</w:pPr>
      <w:r>
        <w:rPr>
          <w:rStyle w:val="13"/>
          <w:rFonts w:hint="default" w:ascii="Segoe UI" w:hAnsi="Segoe UI" w:eastAsia="Segoe UI" w:cs="Segoe UI"/>
          <w:shd w:val="clear" w:fill="FFFFFF"/>
        </w:rPr>
        <w:t>九、开发注意事项</w:t>
      </w:r>
    </w:p>
    <w:p w14:paraId="675DF9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</w:pPr>
      <w:r>
        <w:rPr>
          <w:rStyle w:val="13"/>
          <w:rFonts w:hint="default" w:ascii="Segoe UI" w:hAnsi="Segoe UI" w:eastAsia="Segoe UI" w:cs="Segoe UI"/>
          <w:shd w:val="clear" w:fill="FFFFFF"/>
        </w:rPr>
        <w:t>十、附录：目标索引</w:t>
      </w:r>
    </w:p>
    <w:p w14:paraId="057BE8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</w:pPr>
      <w:r>
        <w:rPr>
          <w:rStyle w:val="13"/>
          <w:rFonts w:hint="default" w:ascii="Segoe UI" w:hAnsi="Segoe UI" w:eastAsia="Segoe UI" w:cs="Segoe UI"/>
          <w:shd w:val="clear" w:fill="FFFFFF"/>
        </w:rPr>
        <w:t>十一、财务预算系统</w:t>
      </w:r>
      <w:r>
        <w:rPr>
          <w:rFonts w:hint="default" w:ascii="Segoe UI" w:hAnsi="Segoe UI" w:eastAsia="Segoe UI" w:cs="Segoe UI"/>
          <w:shd w:val="clear" w:fill="FFFFFF"/>
        </w:rPr>
        <w:t xml:space="preserve"> </w:t>
      </w:r>
    </w:p>
    <w:p w14:paraId="2BB42D7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11.1 总体设计理念</w:t>
      </w:r>
    </w:p>
    <w:p w14:paraId="4403E78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11.2 五大核心功能模块</w:t>
      </w:r>
    </w:p>
    <w:p w14:paraId="49FCAA3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11.3 玩家操作流程（年度循环）</w:t>
      </w:r>
    </w:p>
    <w:p w14:paraId="7C560CA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11.4 与董事会机制的联动</w:t>
      </w:r>
    </w:p>
    <w:p w14:paraId="0572CCB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11.5 界面及交互说明</w:t>
      </w:r>
    </w:p>
    <w:p w14:paraId="06134C5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11.6 数据结构</w:t>
      </w:r>
    </w:p>
    <w:p w14:paraId="18A94D8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11.7 开发优先级</w:t>
      </w:r>
    </w:p>
    <w:p w14:paraId="2FDFD2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</w:pPr>
      <w:r>
        <w:rPr>
          <w:rStyle w:val="13"/>
          <w:rFonts w:hint="default" w:ascii="Segoe UI" w:hAnsi="Segoe UI" w:eastAsia="Segoe UI" w:cs="Segoe UI"/>
          <w:shd w:val="clear" w:fill="FFFFFF"/>
        </w:rPr>
        <w:t>十二、组建航司管理团队</w:t>
      </w:r>
      <w:r>
        <w:rPr>
          <w:rFonts w:hint="default" w:ascii="Segoe UI" w:hAnsi="Segoe UI" w:eastAsia="Segoe UI" w:cs="Segoe UI"/>
          <w:shd w:val="clear" w:fill="FFFFFF"/>
        </w:rPr>
        <w:t xml:space="preserve"> </w:t>
      </w:r>
    </w:p>
    <w:p w14:paraId="5152D18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12.1 总体设计理念</w:t>
      </w:r>
    </w:p>
    <w:p w14:paraId="7FF9F1C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12.2 部门设置与现实依据</w:t>
      </w:r>
    </w:p>
    <w:p w14:paraId="090E90D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12.3 部门负责人角色候选池</w:t>
      </w:r>
    </w:p>
    <w:p w14:paraId="78C83A5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12.4 管理团队与私人幕僚团队的区分</w:t>
      </w:r>
    </w:p>
    <w:p w14:paraId="5CB2999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12.5 管理团队核心机制</w:t>
      </w:r>
    </w:p>
    <w:p w14:paraId="7B6C342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12.6 管理团队操作流程</w:t>
      </w:r>
    </w:p>
    <w:p w14:paraId="327D3F7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12.7 界面及交互说明</w:t>
      </w:r>
    </w:p>
    <w:p w14:paraId="260A653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12.8 数据结构</w:t>
      </w:r>
    </w:p>
    <w:p w14:paraId="1F8D2DD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12.9 开发优先级</w:t>
      </w:r>
    </w:p>
    <w:p w14:paraId="1AFE65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  <w:rPr>
          <w:rStyle w:val="13"/>
          <w:rFonts w:hint="default" w:ascii="Segoe UI" w:hAnsi="Segoe UI" w:eastAsia="Segoe UI" w:cs="Segoe UI"/>
          <w:shd w:val="clear" w:fill="FFFFFF"/>
        </w:rPr>
      </w:pPr>
      <w:r>
        <w:rPr>
          <w:rStyle w:val="13"/>
          <w:rFonts w:hint="default" w:ascii="Segoe UI" w:hAnsi="Segoe UI" w:eastAsia="Segoe UI" w:cs="Segoe UI"/>
          <w:shd w:val="clear" w:fill="FFFFFF"/>
        </w:rPr>
        <w:t>十三、航司运营模块规划</w:t>
      </w:r>
    </w:p>
    <w:p w14:paraId="67E8824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Segoe UI" w:hAnsi="Segoe UI" w:eastAsia="Segoe UI" w:cs="Segoe UI"/>
          <w:shd w:val="clear" w:fill="FFFFFF"/>
        </w:rPr>
      </w:pPr>
      <w:r>
        <w:rPr>
          <w:rFonts w:hint="default" w:ascii="Segoe UI" w:hAnsi="Segoe UI" w:eastAsia="Segoe UI" w:cs="Segoe UI"/>
          <w:shd w:val="clear" w:fill="FFFFFF"/>
        </w:rPr>
        <w:t>13.1 总体设计理念</w:t>
      </w:r>
    </w:p>
    <w:p w14:paraId="049F634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Segoe UI" w:hAnsi="Segoe UI" w:eastAsia="Segoe UI" w:cs="Segoe UI"/>
          <w:shd w:val="clear" w:fill="FFFFFF"/>
        </w:rPr>
      </w:pPr>
      <w:r>
        <w:rPr>
          <w:rFonts w:hint="default" w:ascii="Segoe UI" w:hAnsi="Segoe UI" w:eastAsia="Segoe UI" w:cs="Segoe UI"/>
          <w:shd w:val="clear" w:fill="FFFFFF"/>
        </w:rPr>
        <w:t>13.2 双轨时间引擎与数据总线</w:t>
      </w:r>
    </w:p>
    <w:p w14:paraId="1E5CBE6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Segoe UI" w:hAnsi="Segoe UI" w:eastAsia="Segoe UI" w:cs="Segoe UI"/>
          <w:shd w:val="clear" w:fill="FFFFFF"/>
        </w:rPr>
      </w:pPr>
      <w:r>
        <w:rPr>
          <w:rFonts w:hint="default" w:ascii="Segoe UI" w:hAnsi="Segoe UI" w:eastAsia="Segoe UI" w:cs="Segoe UI"/>
          <w:shd w:val="clear" w:fill="FFFFFF"/>
        </w:rPr>
        <w:t>13.3 实时数据集成方案（P3合规路径）</w:t>
      </w:r>
    </w:p>
    <w:p w14:paraId="65E7A03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Segoe UI" w:hAnsi="Segoe UI" w:eastAsia="Segoe UI" w:cs="Segoe UI"/>
          <w:shd w:val="clear" w:fill="FFFFFF"/>
        </w:rPr>
      </w:pPr>
      <w:r>
        <w:rPr>
          <w:rFonts w:hint="default" w:ascii="Segoe UI" w:hAnsi="Segoe UI" w:eastAsia="Segoe UI" w:cs="Segoe UI"/>
          <w:shd w:val="clear" w:fill="FFFFFF"/>
        </w:rPr>
        <w:t>13.4 离线运行与状态同步架构</w:t>
      </w:r>
    </w:p>
    <w:p w14:paraId="076783B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Segoe UI" w:hAnsi="Segoe UI" w:eastAsia="Segoe UI" w:cs="Segoe UI"/>
          <w:shd w:val="clear" w:fill="FFFFFF"/>
        </w:rPr>
      </w:pPr>
      <w:r>
        <w:rPr>
          <w:rFonts w:hint="default" w:ascii="Segoe UI" w:hAnsi="Segoe UI" w:eastAsia="Segoe UI" w:cs="Segoe UI"/>
          <w:shd w:val="clear" w:fill="FFFFFF"/>
        </w:rPr>
        <w:t>13.5 七大部门运行模块详述</w:t>
      </w:r>
    </w:p>
    <w:p w14:paraId="43D6700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Segoe UI" w:hAnsi="Segoe UI" w:eastAsia="Segoe UI" w:cs="Segoe UI"/>
          <w:shd w:val="clear" w:fill="FFFFFF"/>
        </w:rPr>
      </w:pPr>
      <w:r>
        <w:rPr>
          <w:rFonts w:hint="default" w:ascii="Segoe UI" w:hAnsi="Segoe UI" w:eastAsia="Segoe UI" w:cs="Segoe UI"/>
          <w:shd w:val="clear" w:fill="FFFFFF"/>
        </w:rPr>
        <w:t>13.6 新建航线计算模型（RPM）</w:t>
      </w:r>
    </w:p>
    <w:p w14:paraId="5B6C30B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Segoe UI" w:hAnsi="Segoe UI" w:eastAsia="Segoe UI" w:cs="Segoe UI"/>
          <w:shd w:val="clear" w:fill="FFFFFF"/>
        </w:rPr>
      </w:pPr>
      <w:r>
        <w:rPr>
          <w:rFonts w:hint="default" w:ascii="Segoe UI" w:hAnsi="Segoe UI" w:eastAsia="Segoe UI" w:cs="Segoe UI"/>
          <w:shd w:val="clear" w:fill="FFFFFF"/>
        </w:rPr>
        <w:t>13.7 玩家手动接管功能</w:t>
      </w:r>
    </w:p>
    <w:p w14:paraId="7B495FF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Segoe UI" w:hAnsi="Segoe UI" w:eastAsia="Segoe UI" w:cs="Segoe UI"/>
          <w:shd w:val="clear" w:fill="FFFFFF"/>
        </w:rPr>
      </w:pPr>
      <w:r>
        <w:rPr>
          <w:rFonts w:hint="default" w:ascii="Segoe UI" w:hAnsi="Segoe UI" w:eastAsia="Segoe UI" w:cs="Segoe UI"/>
          <w:shd w:val="clear" w:fill="FFFFFF"/>
        </w:rPr>
        <w:t>13.8 三大底层暗线系统</w:t>
      </w:r>
    </w:p>
    <w:p w14:paraId="1B7997D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Segoe UI" w:hAnsi="Segoe UI" w:eastAsia="Segoe UI" w:cs="Segoe UI"/>
          <w:shd w:val="clear" w:fill="FFFFFF"/>
        </w:rPr>
      </w:pPr>
      <w:r>
        <w:rPr>
          <w:rFonts w:hint="default" w:ascii="Segoe UI" w:hAnsi="Segoe UI" w:eastAsia="Segoe UI" w:cs="Segoe UI"/>
          <w:shd w:val="clear" w:fill="FFFFFF"/>
        </w:rPr>
        <w:t>13.9 数据结构与开发优先级</w:t>
      </w:r>
    </w:p>
    <w:p w14:paraId="025B504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一、游戏开局创建</w:t>
      </w:r>
    </w:p>
    <w:p w14:paraId="393C875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在进入董事会之前，玩家需要完成"个人设定"、"幕僚组建"、"公司注册"及"初始资源配置"，形成完整的身份与开局基础。</w:t>
      </w:r>
    </w:p>
    <w:p w14:paraId="3707E1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1.1 新建玩家资料（CEO个人档案）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2"/>
        <w:gridCol w:w="1124"/>
        <w:gridCol w:w="5880"/>
      </w:tblGrid>
      <w:tr w14:paraId="015FB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10A2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A7CF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333C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说明</w:t>
            </w:r>
          </w:p>
        </w:tc>
      </w:tr>
      <w:tr w14:paraId="29743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5B7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9A8A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文本输入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842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玩家自定义</w:t>
            </w:r>
          </w:p>
        </w:tc>
      </w:tr>
      <w:tr w14:paraId="27FCE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067B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性别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4355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单选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2D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男 / 女 / 其他</w:t>
            </w:r>
          </w:p>
        </w:tc>
      </w:tr>
      <w:tr w14:paraId="1EB08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0501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出生日期 / 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196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日期选择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ED2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影响初始属性及职业生涯长度感知</w:t>
            </w:r>
          </w:p>
        </w:tc>
      </w:tr>
      <w:tr w14:paraId="64888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E83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910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下拉选择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42F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影响初始航线网络偏好及外交关系</w:t>
            </w:r>
          </w:p>
        </w:tc>
      </w:tr>
      <w:tr w14:paraId="15266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A14D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母语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C749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下拉选择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D28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影响与不同国籍董事/员工的沟通效率</w:t>
            </w:r>
          </w:p>
        </w:tc>
      </w:tr>
      <w:tr w14:paraId="47288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0AC2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E7EB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下拉/自定义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913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如：航空管理、工商管理、金融、工程、法律等，影响初始技能加点</w:t>
            </w:r>
          </w:p>
        </w:tc>
      </w:tr>
      <w:tr w14:paraId="2D464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BB7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从业经历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FE01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组合选择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AE8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如：飞行员出身、机场运营、旅游行业、金融投资、政府官员等，影响初始属性</w:t>
            </w:r>
          </w:p>
        </w:tc>
      </w:tr>
      <w:tr w14:paraId="322D8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2A8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个人特质（天赋）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DC8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选择2项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F1D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如：谈判专家、数据分析、危机处理、人脉广泛等，提供游戏内加成</w:t>
            </w:r>
          </w:p>
        </w:tc>
      </w:tr>
      <w:tr w14:paraId="41AF7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D875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头像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07B5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自定义/生成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D69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增强代入感</w:t>
            </w:r>
          </w:p>
        </w:tc>
      </w:tr>
    </w:tbl>
    <w:p w14:paraId="22BC7F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1.2 私人幕僚团队（系统自动生成与升级）</w:t>
      </w:r>
    </w:p>
    <w:p w14:paraId="1534FEE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定位</w:t>
      </w:r>
      <w:r>
        <w:rPr>
          <w:rFonts w:hint="default" w:ascii="Segoe UI" w:hAnsi="Segoe UI" w:eastAsia="Segoe UI" w:cs="Segoe UI"/>
          <w:shd w:val="clear" w:fill="FFFFFF"/>
        </w:rPr>
        <w:t>：此为玩家"私人智囊团"，功能是引导、建议、解读信息，</w:t>
      </w:r>
      <w:r>
        <w:rPr>
          <w:rStyle w:val="13"/>
          <w:rFonts w:hint="default" w:ascii="Segoe UI" w:hAnsi="Segoe UI" w:eastAsia="Segoe UI" w:cs="Segoe UI"/>
          <w:shd w:val="clear" w:fill="FFFFFF"/>
        </w:rPr>
        <w:t>不参与董事会投票</w:t>
      </w:r>
      <w:r>
        <w:rPr>
          <w:rFonts w:hint="default" w:ascii="Segoe UI" w:hAnsi="Segoe UI" w:eastAsia="Segoe UI" w:cs="Segoe UI"/>
          <w:shd w:val="clear" w:fill="FFFFFF"/>
        </w:rPr>
        <w:t>，与"公司管理团队"严格区分。</w:t>
      </w:r>
    </w:p>
    <w:p w14:paraId="6E9463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初始生成</w:t>
      </w:r>
      <w:r>
        <w:rPr>
          <w:rFonts w:hint="default" w:ascii="Segoe UI" w:hAnsi="Segoe UI" w:eastAsia="Segoe UI" w:cs="Segoe UI"/>
          <w:shd w:val="clear" w:fill="FFFFFF"/>
        </w:rPr>
        <w:t>：系统自动生成4名顾问，姓名、性别、年龄、性格特质（激进/稳健/数据流/人脉型）根据玩家国籍与文化背景自动匹配，并自动与玩家特质做一定互补。</w:t>
      </w:r>
    </w:p>
    <w:p w14:paraId="1FFCE5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成员更换机制</w:t>
      </w:r>
      <w:r>
        <w:rPr>
          <w:rFonts w:hint="default" w:ascii="Segoe UI" w:hAnsi="Segoe UI" w:eastAsia="Segoe UI" w:cs="Segoe UI"/>
          <w:shd w:val="clear" w:fill="FFFFFF"/>
        </w:rPr>
        <w:t>：当顾问忠诚度下降（玩家连续无视建议）或战略方向严重分歧时，自动触发"离职/调岗"事件，系统随即生成3名候选人供玩家筛选（免费）。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8"/>
        <w:gridCol w:w="6568"/>
      </w:tblGrid>
      <w:tr w14:paraId="03327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50B5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职位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3086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核心功能</w:t>
            </w:r>
          </w:p>
        </w:tc>
      </w:tr>
      <w:tr w14:paraId="2CEB5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F80B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行政助理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4B3A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日程管理、信息汇总、提醒董事会会议</w:t>
            </w:r>
          </w:p>
        </w:tc>
      </w:tr>
      <w:tr w14:paraId="5D1CB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CA3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财务顾问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B4F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解读财报、预算建议、风险预警</w:t>
            </w:r>
          </w:p>
        </w:tc>
      </w:tr>
      <w:tr w14:paraId="528BD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F5C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战略顾问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913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分析航线机会、解读竞争对手动向</w:t>
            </w:r>
          </w:p>
        </w:tc>
      </w:tr>
      <w:tr w14:paraId="71C3D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2FC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公关顾问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3FFC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品牌形象建议、危机公关预警</w:t>
            </w:r>
          </w:p>
        </w:tc>
      </w:tr>
    </w:tbl>
    <w:p w14:paraId="47917A9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升级系统（预留扩展）</w:t>
      </w:r>
      <w:r>
        <w:rPr>
          <w:rFonts w:hint="default" w:ascii="Segoe UI" w:hAnsi="Segoe UI" w:eastAsia="Segoe UI" w:cs="Segoe UI"/>
          <w:shd w:val="clear" w:fill="FFFFFF"/>
        </w:rPr>
        <w:t>：私人团队通过"经验值"（随财年自动增长）或"培训资金"（不占用董事会预算）升级，每个维度分 Lv.0 ~ Lv.4。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4"/>
        <w:gridCol w:w="4497"/>
        <w:gridCol w:w="2765"/>
      </w:tblGrid>
      <w:tr w14:paraId="272E6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B034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升级维度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44DE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功能说明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AAD3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后期扩展空间</w:t>
            </w:r>
          </w:p>
        </w:tc>
      </w:tr>
      <w:tr w14:paraId="293BB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5B8C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数据分析深度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673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解锁细分航线边际贡献、竞争对手成本拆解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CD9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接入"大数据挖掘"或"AI预测客流"</w:t>
            </w:r>
          </w:p>
        </w:tc>
      </w:tr>
      <w:tr w14:paraId="3D6D0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BDF5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预警提前量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988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风险从"事后提醒"升级为"事前预判"（提前2季度预测）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EA90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接入"宏观经济指数"影响</w:t>
            </w:r>
          </w:p>
        </w:tc>
      </w:tr>
      <w:tr w14:paraId="284F9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8E6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董事会关系网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218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小幅修正董事投票倾向（游说功能）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EC57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扩展"政治游说"或"媒体公关战"</w:t>
            </w:r>
          </w:p>
        </w:tc>
      </w:tr>
      <w:tr w14:paraId="7DA11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656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紧急应对效率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21A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危机（罢工、油价暴涨）应对方案成本降低、成功率提升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47C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扩展"危机公关"事件链</w:t>
            </w:r>
          </w:p>
        </w:tc>
      </w:tr>
    </w:tbl>
    <w:p w14:paraId="1DEACF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1.3 新建航空公司资料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9"/>
        <w:gridCol w:w="1962"/>
        <w:gridCol w:w="4015"/>
      </w:tblGrid>
      <w:tr w14:paraId="67301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F2F4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A5C8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88E4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说明</w:t>
            </w:r>
          </w:p>
        </w:tc>
      </w:tr>
      <w:tr w14:paraId="6EF32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8B66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公司中文名称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384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78F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玩家自定义</w:t>
            </w:r>
          </w:p>
        </w:tc>
      </w:tr>
      <w:tr w14:paraId="3564A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7C4D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公司英文名称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A12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459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玩家自定义</w:t>
            </w:r>
          </w:p>
        </w:tc>
      </w:tr>
      <w:tr w14:paraId="552AE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365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IATA二字代码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4A1A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输入/校验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C17B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如 CA、MU，需校验唯一性</w:t>
            </w:r>
          </w:p>
        </w:tc>
      </w:tr>
      <w:tr w14:paraId="33675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97C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ICAO三字代码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BF2E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输入/校验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315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如 CCA、CES</w:t>
            </w:r>
          </w:p>
        </w:tc>
      </w:tr>
      <w:tr w14:paraId="5B93F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9D4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呼号（Callsign）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DBE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2A8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如 "Air China"</w:t>
            </w:r>
          </w:p>
        </w:tc>
      </w:tr>
      <w:tr w14:paraId="08465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9A4E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公司性质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972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下拉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8BE1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国有 / 民营 / 合资 / 低成本 / 包机</w:t>
            </w:r>
          </w:p>
        </w:tc>
      </w:tr>
      <w:tr w14:paraId="4E8D5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00C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总部所在地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F0A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地图/下拉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0EF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公司注册地及行政总部</w:t>
            </w:r>
          </w:p>
        </w:tc>
      </w:tr>
      <w:tr w14:paraId="50EE9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CB9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主运营基地（Hub）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8FB0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地图/下拉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A7A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主枢纽机场，可设置1-2个</w:t>
            </w:r>
          </w:p>
        </w:tc>
      </w:tr>
      <w:tr w14:paraId="42006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748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初始运营模式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147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单选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1D5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全服务 / 低成本 / 支线 / 货运</w:t>
            </w:r>
          </w:p>
        </w:tc>
      </w:tr>
      <w:tr w14:paraId="76C86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139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公司标志/涂装主色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AC4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上传/颜色选择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F78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品牌识别</w:t>
            </w:r>
          </w:p>
        </w:tc>
      </w:tr>
      <w:tr w14:paraId="59DFE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A56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公司 Slogan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F4C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文本（可选）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E1A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影响品牌形象</w:t>
            </w:r>
          </w:p>
        </w:tc>
      </w:tr>
    </w:tbl>
    <w:p w14:paraId="7952D6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1.4 初始资金与年度预算（双轨制核心）</w:t>
      </w:r>
    </w:p>
    <w:p w14:paraId="64F084F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底层逻辑：</w:t>
      </w:r>
      <w:r>
        <w:rPr>
          <w:rFonts w:hint="default" w:ascii="Segoe UI" w:hAnsi="Segoe UI" w:eastAsia="Segoe UI" w:cs="Segoe UI"/>
          <w:shd w:val="clear" w:fill="FFFFFF"/>
        </w:rPr>
        <w:t>初始资金 = 公司总资产（现金储备），决定"能撑多久"；董事会预算 = 年度支出授权，决定"本财年能花多少钱"。两者构成经济约束双轨制。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2431"/>
        <w:gridCol w:w="4577"/>
      </w:tblGrid>
      <w:tr w14:paraId="5E843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23D3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997A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定义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1E22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联动机制</w:t>
            </w:r>
          </w:p>
        </w:tc>
      </w:tr>
      <w:tr w14:paraId="64986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9DB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初始现金储备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2A37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由创始股东注入的总资产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DD5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预算通常 ≤ 现金储备的 40% ~ 60%（留有安全垫）</w:t>
            </w:r>
          </w:p>
        </w:tc>
      </w:tr>
      <w:tr w14:paraId="39F0B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33D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董事会年度预算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DD59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董事会批准的科目支出上限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70CE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超支从现金池调拨，但触发问责；现金归零则触发危机</w:t>
            </w:r>
          </w:p>
        </w:tc>
      </w:tr>
    </w:tbl>
    <w:p w14:paraId="6F3FD6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1.5 初始股东结构与董事会映射</w:t>
      </w:r>
    </w:p>
    <w:p w14:paraId="2BCECF0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股东结构是"董事会成员构成"的上层建筑，决定初始董事席位归属及抽卡池权重。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1788"/>
        <w:gridCol w:w="2413"/>
        <w:gridCol w:w="2819"/>
      </w:tblGrid>
      <w:tr w14:paraId="2065D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7BE6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股东类型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3B5E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持股比例（示例）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8279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映射席位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EC8C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说明</w:t>
            </w:r>
          </w:p>
        </w:tc>
      </w:tr>
      <w:tr w14:paraId="19C14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6217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玩家（管理层）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677E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10%~40%（可调）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5CB6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46E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代表管理层利益</w:t>
            </w:r>
          </w:p>
        </w:tc>
      </w:tr>
      <w:tr w14:paraId="635C3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2AA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国资/主权基金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AE3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20%~40%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4749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2C46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占据 A、P、I 等角色池权重</w:t>
            </w:r>
          </w:p>
        </w:tc>
      </w:tr>
      <w:tr w14:paraId="77FBE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B091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机构投资/公众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38D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20%~50%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442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E4B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占据 B、G、J、K 等角色池权重</w:t>
            </w:r>
          </w:p>
        </w:tc>
      </w:tr>
      <w:tr w14:paraId="358D7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026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战略合作方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D57F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5%~15%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9CF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2EF4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占据 C、L、M、Q 等角色池权重</w:t>
            </w:r>
          </w:p>
        </w:tc>
      </w:tr>
      <w:tr w14:paraId="2388B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597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职工持股会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400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固定 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B23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F8F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固定席位</w:t>
            </w:r>
          </w:p>
        </w:tc>
      </w:tr>
    </w:tbl>
    <w:p w14:paraId="1AD7AF4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股权变动影响</w:t>
      </w:r>
      <w:r>
        <w:rPr>
          <w:rFonts w:hint="default" w:ascii="Segoe UI" w:hAnsi="Segoe UI" w:eastAsia="Segoe UI" w:cs="Segoe UI"/>
          <w:shd w:val="clear" w:fill="FFFFFF"/>
        </w:rPr>
        <w:t>：游戏内增发股票或回购会改变股东结构，进而影响下届董事会换届时各派系的席位数量，从而影响化学组合（如 R-22 绝对控股联盟）的触发条件。</w:t>
      </w:r>
    </w:p>
    <w:p w14:paraId="577726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1.6 游戏难度与目标量化关系</w:t>
      </w:r>
    </w:p>
    <w:p w14:paraId="3A6042A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难度不改变目标文本（T-01~T-23），而是通过调整以下 4 个量化参数来调节压力：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2641"/>
        <w:gridCol w:w="1460"/>
        <w:gridCol w:w="3057"/>
      </w:tblGrid>
      <w:tr w14:paraId="1BC31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A572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参数维度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338F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简单模式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9F99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普通模式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B913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困难模式</w:t>
            </w:r>
          </w:p>
        </w:tc>
      </w:tr>
      <w:tr w14:paraId="27BA4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DBF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目标数值阈值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C95E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要求降低 20%（如客座率≥56%）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B0CC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标准值（100%）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98E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要求提高 15%~20%（如客座率≥84%）</w:t>
            </w:r>
          </w:p>
        </w:tc>
      </w:tr>
      <w:tr w14:paraId="16847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281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达标续聘线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C86B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完成率 ≥ 50%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57D1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完成率 ≥ 60%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970D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完成率 ≥ 75%</w:t>
            </w:r>
          </w:p>
        </w:tc>
      </w:tr>
      <w:tr w14:paraId="5E6B5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469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满意度惩罚系数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3F5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惩罚 × 0.5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F30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惩罚 × 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D06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惩罚 × 1.5</w:t>
            </w:r>
          </w:p>
        </w:tc>
      </w:tr>
      <w:tr w14:paraId="65AC2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AF3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时间宽限期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014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长期目标给予 1.5 倍时间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538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标准时间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741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长期目标缩紧 20% 时间</w:t>
            </w:r>
          </w:p>
        </w:tc>
      </w:tr>
    </w:tbl>
    <w:p w14:paraId="6DE78B7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额外影响</w:t>
      </w:r>
      <w:r>
        <w:rPr>
          <w:rFonts w:hint="default" w:ascii="Segoe UI" w:hAnsi="Segoe UI" w:eastAsia="Segoe UI" w:cs="Segoe UI"/>
          <w:shd w:val="clear" w:fill="FFFFFF"/>
        </w:rPr>
        <w:t>：困难模式下保底通用目标（盈利+客座率）门槛自动提高（如要求净利润率≥5%）；简单模式下反对派否决追加预算的概率降低 20%。</w:t>
      </w:r>
    </w:p>
    <w:p w14:paraId="485B62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1.7 完整开局流程顺序</w:t>
      </w:r>
    </w:p>
    <w:p w14:paraId="18C06085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[启动游戏] ↓ [1. 新建玩家资料] → 姓名/性别/年龄/国籍/教育/经历/特质 ↓ [2. 系统自动生成私人团队] → 行政助理 + 财务顾问 + 战略顾问 + 公关顾问 ↓ [3. 新建航空公司] → 中英文名称 / IATA代码 / 基地 / 商业模式 / 品牌 ↓ [4. 设置初始资源] → 初始现金储备 + 初始股东结构（滑块分配） ↓ [5. 选择游戏难度] → 简单 / 普通 / 困难（影响后续目标参数） ↓ [6. 确认并进入游戏] → 系统根据股东结构映射生成第一届董事会候选池权重 ↓ [衔接至"组建第一届董事会"]</w:t>
      </w:r>
    </w:p>
    <w:p w14:paraId="5944DCB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eastAsia="Segoe UI" w:cs="Courier New"/>
          <w:sz w:val="15"/>
          <w:szCs w:val="15"/>
        </w:rP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4115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二、董事会基本机制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7"/>
        <w:gridCol w:w="7109"/>
      </w:tblGrid>
      <w:tr w14:paraId="0950B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7B3C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C19C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说明</w:t>
            </w:r>
          </w:p>
        </w:tc>
      </w:tr>
      <w:tr w14:paraId="09AED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DE04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董事会人数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95D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7人（含玩家CEO）</w:t>
            </w:r>
          </w:p>
        </w:tc>
      </w:tr>
      <w:tr w14:paraId="4C234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8BF7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席位构成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833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执行董事2人（其中一人固定是玩家）</w:t>
            </w:r>
            <w:r>
              <w:rPr>
                <w:rFonts w:hint="default" w:ascii="Segoe UI" w:hAnsi="Segoe UI" w:eastAsia="Segoe UI" w:cs="Segoe UI"/>
                <w:sz w:val="15"/>
                <w:szCs w:val="15"/>
              </w:rPr>
              <w:br w:type="textWrapping"/>
            </w:r>
            <w:r>
              <w:rPr>
                <w:rFonts w:hint="default" w:ascii="Segoe UI" w:hAnsi="Segoe UI" w:eastAsia="Segoe UI" w:cs="Segoe UI"/>
                <w:sz w:val="15"/>
                <w:szCs w:val="15"/>
              </w:rPr>
              <w:t>非执行董事2人</w:t>
            </w:r>
            <w:r>
              <w:rPr>
                <w:rFonts w:hint="default" w:ascii="Segoe UI" w:hAnsi="Segoe UI" w:eastAsia="Segoe UI" w:cs="Segoe UI"/>
                <w:sz w:val="15"/>
                <w:szCs w:val="15"/>
              </w:rPr>
              <w:br w:type="textWrapping"/>
            </w: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独立非执行董事2人</w:t>
            </w:r>
            <w:r>
              <w:rPr>
                <w:rFonts w:hint="default" w:ascii="Segoe UI" w:hAnsi="Segoe UI" w:eastAsia="Segoe UI" w:cs="Segoe UI"/>
                <w:sz w:val="15"/>
                <w:szCs w:val="15"/>
              </w:rPr>
              <w:br w:type="textWrapping"/>
            </w:r>
            <w:r>
              <w:rPr>
                <w:rFonts w:hint="default" w:ascii="Segoe UI" w:hAnsi="Segoe UI" w:eastAsia="Segoe UI" w:cs="Segoe UI"/>
                <w:sz w:val="15"/>
                <w:szCs w:val="15"/>
              </w:rPr>
              <w:t>职工代表董事1人</w:t>
            </w:r>
          </w:p>
        </w:tc>
      </w:tr>
      <w:tr w14:paraId="1EAD1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8D30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任期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A1B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1财年</w:t>
            </w:r>
          </w:p>
        </w:tc>
      </w:tr>
      <w:tr w14:paraId="62F54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619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换届触发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870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每财年末结算，达标（完成率≥60%）可续聘，否则解雇</w:t>
            </w:r>
          </w:p>
        </w:tc>
      </w:tr>
      <w:tr w14:paraId="474F1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5AA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成员变更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EDA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续聘后玩家可自行选择保留本届董事会或重新组建（换届）</w:t>
            </w:r>
          </w:p>
        </w:tc>
      </w:tr>
      <w:tr w14:paraId="0BEF0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CFA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目标生成依据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C09A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7人董事组合 → 匹配23种化学反应组合 → 生成3~6项CEO目标</w:t>
            </w:r>
          </w:p>
        </w:tc>
      </w:tr>
      <w:tr w14:paraId="4412C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89CD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保底目标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ABF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若无任何化学反应匹配，则生成通用目标：①净利润&gt;0　②客座率≥行业平均</w:t>
            </w:r>
          </w:p>
        </w:tc>
      </w:tr>
      <w:tr w14:paraId="014AE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F35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抽卡展示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7A35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头像、姓名、年龄、国籍、机构、性格特质、董事会主张（隐藏派系和策略标签）</w:t>
            </w:r>
          </w:p>
        </w:tc>
      </w:tr>
    </w:tbl>
    <w:p w14:paraId="70626BC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三、董事会成员生成（角色卡池）</w:t>
      </w:r>
    </w:p>
    <w:p w14:paraId="2636D5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3.1 席位与候选池（共17名角色）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0"/>
        <w:gridCol w:w="5497"/>
        <w:gridCol w:w="1129"/>
      </w:tblGrid>
      <w:tr w14:paraId="47D94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8336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席位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5813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候选角色（ID）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3950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人数</w:t>
            </w:r>
          </w:p>
        </w:tc>
      </w:tr>
      <w:tr w14:paraId="40846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614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CB4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B.陈慧玲、G.乔纳森·布莱克、O.田中由美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05D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3人</w:t>
            </w:r>
          </w:p>
        </w:tc>
      </w:tr>
      <w:tr w14:paraId="70602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B0F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非执行董事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F1E4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A.埃里克·索尔伯格、P.塔博·恩科西、I.阿米特·辛格、J.金秀贤、K.马库斯·温特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051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5人</w:t>
            </w:r>
          </w:p>
        </w:tc>
      </w:tr>
      <w:tr w14:paraId="50D74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B2C7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独立非执行董事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A9F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D.娜奥米·坦纳、E.伊万·索科洛夫、H.伊莎贝拉·罗西、N.大卫·陈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3E0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4人</w:t>
            </w:r>
          </w:p>
        </w:tc>
      </w:tr>
      <w:tr w14:paraId="1296F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16D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职工代表董事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652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F.玛丽亚·桑托斯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DE3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1人（固定）</w:t>
            </w:r>
          </w:p>
        </w:tc>
      </w:tr>
      <w:tr w14:paraId="17982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675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战略合作方（随机分配）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706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C.卡洛斯·费尔南德斯、L.穆罕默德·拉希德、M.皮埃尔·杜布瓦、Q.阿玛拉·奥蒂诺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CFBA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4人</w:t>
            </w:r>
          </w:p>
        </w:tc>
      </w:tr>
    </w:tbl>
    <w:p w14:paraId="1CE0164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说明：战略合作方角色在抽卡时，系统会随机将其分配到"非执行董事"或"独立董事"空缺席位中（优先填补非执行），以丰富组合可能性。</w:t>
      </w:r>
    </w:p>
    <w:p w14:paraId="236AB4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3.2 角色完整属性表（供程序加载）</w:t>
      </w:r>
    </w:p>
    <w:p w14:paraId="67C61BC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（完整17人属性表，包含ID、姓名、年龄、国籍、机构、性格特质、董事会主张、隐藏派系、策略标签、可任席位，详见 v0.3 文档，此处省略以节省篇幅。）</w:t>
      </w:r>
    </w:p>
    <w:p w14:paraId="67F4F9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3.3 抽卡界面展示信息（玩家可见）</w:t>
      </w:r>
    </w:p>
    <w:p w14:paraId="09145E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头像（占位）</w:t>
      </w:r>
    </w:p>
    <w:p w14:paraId="221E88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姓名</w:t>
      </w:r>
    </w:p>
    <w:p w14:paraId="7B87CF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年龄</w:t>
      </w:r>
    </w:p>
    <w:p w14:paraId="60E8DC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国籍（旗帜图标）</w:t>
      </w:r>
    </w:p>
    <w:p w14:paraId="006DB4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所属机构</w:t>
      </w:r>
    </w:p>
    <w:p w14:paraId="5B6C19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性格特质（短语）</w:t>
      </w:r>
    </w:p>
    <w:p w14:paraId="41991B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董事会主张（一句话描述）</w:t>
      </w:r>
    </w:p>
    <w:p w14:paraId="56B1D02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隐藏信息（玩家不可见）：</w:t>
      </w:r>
      <w:r>
        <w:rPr>
          <w:rFonts w:hint="default" w:ascii="Segoe UI" w:hAnsi="Segoe UI" w:eastAsia="Segoe UI" w:cs="Segoe UI"/>
          <w:shd w:val="clear" w:fill="FFFFFF"/>
        </w:rPr>
        <w:t>派系归属、策略标签、化学组合触发条件。</w:t>
      </w:r>
    </w:p>
    <w:p w14:paraId="6209296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4BE3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四、游戏开局流程（首次组建董事会）</w:t>
      </w:r>
    </w:p>
    <w:p w14:paraId="2A6CE0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新游戏开始</w:t>
      </w:r>
      <w:r>
        <w:rPr>
          <w:rFonts w:hint="default" w:ascii="Segoe UI" w:hAnsi="Segoe UI" w:eastAsia="Segoe UI" w:cs="Segoe UI"/>
          <w:shd w:val="clear" w:fill="FFFFFF"/>
        </w:rPr>
        <w:t xml:space="preserve"> → 进入"组建第一届董事会"界面。</w:t>
      </w:r>
    </w:p>
    <w:p w14:paraId="19532B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系统依次为每个席位（除玩家CEO）生成候选角色：</w:t>
      </w:r>
      <w:r>
        <w:rPr>
          <w:rFonts w:hint="default" w:ascii="Segoe UI" w:hAnsi="Segoe UI" w:eastAsia="Segoe UI" w:cs="Segoe UI"/>
          <w:shd w:val="clear" w:fill="FFFFFF"/>
        </w:rPr>
        <w:t xml:space="preserve"> </w:t>
      </w:r>
    </w:p>
    <w:p w14:paraId="697513C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执行董事从候选池（B/G/O）中随机抽取1人。</w:t>
      </w:r>
    </w:p>
    <w:p w14:paraId="5766338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非执行董事从候选池（A/P/I/J/K）中随机抽取2人。</w:t>
      </w:r>
    </w:p>
    <w:p w14:paraId="13230AF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独立董事从候选池（D/E/H/N）中随机抽取2人。</w:t>
      </w:r>
    </w:p>
    <w:p w14:paraId="5CBE981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职工代表固定为F.玛丽亚·桑托斯。</w:t>
      </w:r>
    </w:p>
    <w:p w14:paraId="1163BE2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战略合作方（C/L/M/Q）中随机抽取2人，分别填补非执行或独立董事的空缺（若非执行有空位则优先，否则填入独立）。</w:t>
      </w:r>
    </w:p>
    <w:p w14:paraId="00C56B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玩家可对每个席位进行"重新抽取"</w:t>
      </w:r>
      <w:r>
        <w:rPr>
          <w:rFonts w:hint="default" w:ascii="Segoe UI" w:hAnsi="Segoe UI" w:eastAsia="Segoe UI" w:cs="Segoe UI"/>
          <w:shd w:val="clear" w:fill="FFFFFF"/>
        </w:rPr>
        <w:t>，直到满意（每个席位最多刷新5次，可调）。</w:t>
      </w:r>
    </w:p>
    <w:p w14:paraId="1CBEAF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确认全部7名董事</w:t>
      </w:r>
      <w:r>
        <w:rPr>
          <w:rFonts w:hint="default" w:ascii="Segoe UI" w:hAnsi="Segoe UI" w:eastAsia="Segoe UI" w:cs="Segoe UI"/>
          <w:shd w:val="clear" w:fill="FFFFFF"/>
        </w:rPr>
        <w:t>后，系统立即执行"化学反应匹配"并生成"本届目标清单"。</w:t>
      </w:r>
    </w:p>
    <w:p w14:paraId="12FA77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向玩家展示目标清单</w:t>
      </w:r>
      <w:r>
        <w:rPr>
          <w:rFonts w:hint="default" w:ascii="Segoe UI" w:hAnsi="Segoe UI" w:eastAsia="Segoe UI" w:cs="Segoe UI"/>
          <w:shd w:val="clear" w:fill="FFFFFF"/>
        </w:rPr>
        <w:t>，并提示"目标完成率&lt;60%将被解雇"。</w:t>
      </w:r>
    </w:p>
    <w:p w14:paraId="478DD0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玩家点击"开始新财年"进入运营阶段。</w:t>
      </w:r>
    </w:p>
    <w:p w14:paraId="7A2B683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7AAD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五、化学反应组合与目标生成规则</w:t>
      </w:r>
    </w:p>
    <w:p w14:paraId="5C2973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5.1 匹配逻辑</w:t>
      </w:r>
    </w:p>
    <w:p w14:paraId="0EB5539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系统扫描7人董事会组合，检查是否满足任一化学组合的</w:t>
      </w:r>
      <w:r>
        <w:rPr>
          <w:rStyle w:val="13"/>
          <w:rFonts w:hint="default" w:ascii="Segoe UI" w:hAnsi="Segoe UI" w:eastAsia="Segoe UI" w:cs="Segoe UI"/>
          <w:shd w:val="clear" w:fill="FFFFFF"/>
        </w:rPr>
        <w:t>全部成员条件</w:t>
      </w:r>
      <w:r>
        <w:rPr>
          <w:rFonts w:hint="default" w:ascii="Segoe UI" w:hAnsi="Segoe UI" w:eastAsia="Segoe UI" w:cs="Segoe UI"/>
          <w:shd w:val="clear" w:fill="FFFFFF"/>
        </w:rPr>
        <w:t>。满足则生成对应的</w:t>
      </w:r>
      <w:r>
        <w:rPr>
          <w:rStyle w:val="13"/>
          <w:rFonts w:hint="default" w:ascii="Segoe UI" w:hAnsi="Segoe UI" w:eastAsia="Segoe UI" w:cs="Segoe UI"/>
          <w:shd w:val="clear" w:fill="FFFFFF"/>
        </w:rPr>
        <w:t>CEO目标（T-01~T-23）</w:t>
      </w:r>
      <w:r>
        <w:rPr>
          <w:rFonts w:hint="default" w:ascii="Segoe UI" w:hAnsi="Segoe UI" w:eastAsia="Segoe UI" w:cs="Segoe UI"/>
          <w:shd w:val="clear" w:fill="FFFFFF"/>
        </w:rPr>
        <w:t>。一个董事组合可能同时触发多个化学组合，每个触发组合对应一个目标。</w:t>
      </w:r>
    </w:p>
    <w:p w14:paraId="4A9B93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双人组合</w:t>
      </w:r>
      <w:r>
        <w:rPr>
          <w:rFonts w:hint="default" w:ascii="Segoe UI" w:hAnsi="Segoe UI" w:eastAsia="Segoe UI" w:cs="Segoe UI"/>
          <w:shd w:val="clear" w:fill="FFFFFF"/>
        </w:rPr>
        <w:t>：需要2位特定角色同时在位。</w:t>
      </w:r>
    </w:p>
    <w:p w14:paraId="6DF978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三人组合</w:t>
      </w:r>
      <w:r>
        <w:rPr>
          <w:rFonts w:hint="default" w:ascii="Segoe UI" w:hAnsi="Segoe UI" w:eastAsia="Segoe UI" w:cs="Segoe UI"/>
          <w:shd w:val="clear" w:fill="FFFFFF"/>
        </w:rPr>
        <w:t>：需要3位特定角色同时在位。</w:t>
      </w:r>
    </w:p>
    <w:p w14:paraId="36AD7E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四人组合</w:t>
      </w:r>
      <w:r>
        <w:rPr>
          <w:rFonts w:hint="default" w:ascii="Segoe UI" w:hAnsi="Segoe UI" w:eastAsia="Segoe UI" w:cs="Segoe UI"/>
          <w:shd w:val="clear" w:fill="FFFFFF"/>
        </w:rPr>
        <w:t>：需要4位特定角色同时在位。</w:t>
      </w:r>
    </w:p>
    <w:p w14:paraId="0653AA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五人组合</w:t>
      </w:r>
      <w:r>
        <w:rPr>
          <w:rFonts w:hint="default" w:ascii="Segoe UI" w:hAnsi="Segoe UI" w:eastAsia="Segoe UI" w:cs="Segoe UI"/>
          <w:shd w:val="clear" w:fill="FFFFFF"/>
        </w:rPr>
        <w:t>：需要5位特定角色同时在位。</w:t>
      </w:r>
    </w:p>
    <w:p w14:paraId="3BFFB1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单人组合</w:t>
      </w:r>
      <w:r>
        <w:rPr>
          <w:rFonts w:hint="default" w:ascii="Segoe UI" w:hAnsi="Segoe UI" w:eastAsia="Segoe UI" w:cs="Segoe UI"/>
          <w:shd w:val="clear" w:fill="FFFFFF"/>
        </w:rPr>
        <w:t>：只需要1位特定角色在位（如R-01只靠A）。</w:t>
      </w:r>
    </w:p>
    <w:p w14:paraId="6C6E21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对立组合</w:t>
      </w:r>
      <w:r>
        <w:rPr>
          <w:rFonts w:hint="default" w:ascii="Segoe UI" w:hAnsi="Segoe UI" w:eastAsia="Segoe UI" w:cs="Segoe UI"/>
          <w:shd w:val="clear" w:fill="FFFFFF"/>
        </w:rPr>
        <w:t>：需要特定对立角色同时在位（触发平衡型目标）。</w:t>
      </w:r>
    </w:p>
    <w:p w14:paraId="524BBC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5.2 目标数量</w:t>
      </w:r>
    </w:p>
    <w:p w14:paraId="16F228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 xml:space="preserve">每届生成 </w:t>
      </w:r>
      <w:r>
        <w:rPr>
          <w:rStyle w:val="13"/>
          <w:rFonts w:hint="default" w:ascii="Segoe UI" w:hAnsi="Segoe UI" w:eastAsia="Segoe UI" w:cs="Segoe UI"/>
          <w:shd w:val="clear" w:fill="FFFFFF"/>
        </w:rPr>
        <w:t>3~6项目标</w:t>
      </w:r>
      <w:r>
        <w:rPr>
          <w:rFonts w:hint="default" w:ascii="Segoe UI" w:hAnsi="Segoe UI" w:eastAsia="Segoe UI" w:cs="Segoe UI"/>
          <w:shd w:val="clear" w:fill="FFFFFF"/>
        </w:rPr>
        <w:t>（系统随机浮动，但确保不少于3项，不多于6项）。</w:t>
      </w:r>
    </w:p>
    <w:p w14:paraId="26ADC3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若匹配到的化学组合超过6个，则随机保留6个；若少于3个，则补足保底通用目标。</w:t>
      </w:r>
    </w:p>
    <w:p w14:paraId="201542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系统自动平衡目标类型：长期🎯、短期⏱️、持续🔁、事件⚡ 尽量均有覆盖。</w:t>
      </w:r>
    </w:p>
    <w:p w14:paraId="60B1F1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5.3 保底通用目标（无任何化学组合匹配时）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9"/>
        <w:gridCol w:w="6247"/>
      </w:tblGrid>
      <w:tr w14:paraId="13C20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F44F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C2A0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描述</w:t>
            </w:r>
          </w:p>
        </w:tc>
      </w:tr>
      <w:tr w14:paraId="37FFB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4AB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通用目标1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5A9C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本财年公司实现盈利（净利润 &gt; 0）</w:t>
            </w:r>
          </w:p>
        </w:tc>
      </w:tr>
      <w:tr w14:paraId="1C69E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009B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通用目标2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AA5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本财年客座率 ≥ 行业平均水平</w:t>
            </w:r>
          </w:p>
        </w:tc>
      </w:tr>
    </w:tbl>
    <w:p w14:paraId="1C9EE98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961F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六、化学组合清单（R-01 ~ R-23）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"/>
        <w:gridCol w:w="785"/>
        <w:gridCol w:w="3355"/>
        <w:gridCol w:w="1950"/>
        <w:gridCol w:w="1657"/>
      </w:tblGrid>
      <w:tr w14:paraId="5FAD8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31B9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37F1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B065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参与角色（必须同时在位）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90F2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核心主题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D0F3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对应目标编号</w:t>
            </w:r>
          </w:p>
        </w:tc>
      </w:tr>
      <w:tr w14:paraId="390ED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AB1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C0F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地缘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8A0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176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北极航线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1652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T-01</w:t>
            </w:r>
          </w:p>
        </w:tc>
      </w:tr>
      <w:tr w14:paraId="05EC2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338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A0E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地缘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393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P, I, 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A4F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金砖国家航线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611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T-02</w:t>
            </w:r>
          </w:p>
        </w:tc>
      </w:tr>
      <w:tr w14:paraId="5A055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8C6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19F1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地缘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E463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A, K, M, 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3D0D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欧洲资本默契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42E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T-03</w:t>
            </w:r>
          </w:p>
        </w:tc>
      </w:tr>
      <w:tr w14:paraId="7733C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51D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2AB0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地缘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907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B, J, O, 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C8FA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亚太市场扩张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EC3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T-04</w:t>
            </w:r>
          </w:p>
        </w:tc>
      </w:tr>
      <w:tr w14:paraId="4FBE9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D60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F30C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地缘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36AA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6B0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中东枢纽绑定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544A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T-05</w:t>
            </w:r>
          </w:p>
        </w:tc>
      </w:tr>
      <w:tr w14:paraId="3041F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38C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533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地缘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4AC7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G, N, 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6E1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美洲市场整合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EDE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T-06</w:t>
            </w:r>
          </w:p>
        </w:tc>
      </w:tr>
      <w:tr w14:paraId="09870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6BF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A4F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职能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69F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E, C, 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C65F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安全+技术+精算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02B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T-07</w:t>
            </w:r>
          </w:p>
        </w:tc>
      </w:tr>
      <w:tr w14:paraId="1E5DD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021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124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职能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0E8F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D, E, 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1AB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ESG三驾马车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5A5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T-08</w:t>
            </w:r>
          </w:p>
        </w:tc>
      </w:tr>
      <w:tr w14:paraId="7AD51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A0BA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B72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职能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A6C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B, 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0A6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成本+资产优化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DAA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T-09</w:t>
            </w:r>
          </w:p>
        </w:tc>
      </w:tr>
      <w:tr w14:paraId="045FC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F2E3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B56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职能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F4E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O, 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F69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数据+资本重组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0C5E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T-10</w:t>
            </w:r>
          </w:p>
        </w:tc>
      </w:tr>
      <w:tr w14:paraId="31EAE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E7F4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5C5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职能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F4CD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H, Q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180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服务+商业生态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8BC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T-11</w:t>
            </w:r>
          </w:p>
        </w:tc>
      </w:tr>
      <w:tr w14:paraId="26BF8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F33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4D9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102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A, P, 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8AD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国资长线布局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027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T-12</w:t>
            </w:r>
          </w:p>
        </w:tc>
      </w:tr>
      <w:tr w14:paraId="558C0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7584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BB9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42DC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B, G, J, 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50B1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机构投资收割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3D11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T-13</w:t>
            </w:r>
          </w:p>
        </w:tc>
      </w:tr>
      <w:tr w14:paraId="7BF37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2714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80B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A29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C, L, M, Q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3E6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产业链联盟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BB69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T-14</w:t>
            </w:r>
          </w:p>
        </w:tc>
      </w:tr>
      <w:tr w14:paraId="4E749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AFB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87A4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D98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D, E, N, F, 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AD63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独立监督制衡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88D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T-15</w:t>
            </w:r>
          </w:p>
        </w:tc>
      </w:tr>
      <w:tr w14:paraId="5C19A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2F0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85B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冲突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58D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B, H（对立）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5E6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成本 vs 服务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9AA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T-16</w:t>
            </w:r>
          </w:p>
        </w:tc>
      </w:tr>
      <w:tr w14:paraId="081F3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CE8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0CC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冲突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8ADB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C, K（对立）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9838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买新 vs 租旧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388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T-17</w:t>
            </w:r>
          </w:p>
        </w:tc>
      </w:tr>
      <w:tr w14:paraId="0173E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8460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126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冲突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603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A, P, I（扩张） vs G, O（收缩）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0877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扩张 vs 收缩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7D3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T-18</w:t>
            </w:r>
          </w:p>
        </w:tc>
      </w:tr>
      <w:tr w14:paraId="7FB02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1EF7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CBFD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冲突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AE0D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D（环保） vs G, L（商业）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C462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环保 vs 商业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826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T-19</w:t>
            </w:r>
          </w:p>
        </w:tc>
      </w:tr>
      <w:tr w14:paraId="2BC6E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E50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2ED9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冲突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FB0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F（劳工） vs G, B（资本）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03A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劳工 vs 资本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C47F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T-20</w:t>
            </w:r>
          </w:p>
        </w:tc>
      </w:tr>
      <w:tr w14:paraId="03B2B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8E5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660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隐藏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53B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D, E, N, F, O（≥4人在场）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2FBD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独立意见领袖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6F9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T-21</w:t>
            </w:r>
          </w:p>
        </w:tc>
      </w:tr>
      <w:tr w14:paraId="13326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4D16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F856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隐藏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B72B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A, P, I, B（合计持股&gt;50%）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73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绝对控股联盟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4DE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T-22</w:t>
            </w:r>
          </w:p>
        </w:tc>
      </w:tr>
      <w:tr w14:paraId="7B9EF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3AD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R-23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05A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隐藏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0EDC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C, L, M, Q + 玩家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55AC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全产业链闭环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AB0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T-23</w:t>
            </w:r>
          </w:p>
        </w:tc>
      </w:tr>
    </w:tbl>
    <w:p w14:paraId="4A5D2FE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0161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七、CEO目标清单（T-01 ~ T-23）</w:t>
      </w:r>
    </w:p>
    <w:p w14:paraId="4B7A382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（完整表格含发起人、描述、奖励与惩罚，详见 v0.3 文档，此处仅列索引）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1484"/>
        <w:gridCol w:w="4095"/>
        <w:gridCol w:w="1484"/>
      </w:tblGrid>
      <w:tr w14:paraId="04E7A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3E20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CCF2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C7B2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核心内容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B042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难度</w:t>
            </w:r>
          </w:p>
        </w:tc>
      </w:tr>
      <w:tr w14:paraId="4C6AB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E5B8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D29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EE1C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北极航线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788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</w:t>
            </w:r>
          </w:p>
        </w:tc>
      </w:tr>
      <w:tr w14:paraId="30F76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55F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6ED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E50E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金砖直飞2条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553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高</w:t>
            </w:r>
          </w:p>
        </w:tc>
      </w:tr>
      <w:tr w14:paraId="71469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B02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B183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持续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385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准点率+星级+机龄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456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中高</w:t>
            </w:r>
          </w:p>
        </w:tc>
      </w:tr>
      <w:tr w14:paraId="7A120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C57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822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40C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亚洲占比+毛利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70D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</w:t>
            </w:r>
          </w:p>
        </w:tc>
      </w:tr>
      <w:tr w14:paraId="2658C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85F7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ACFD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短期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636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中东协议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A77C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中低</w:t>
            </w:r>
          </w:p>
        </w:tc>
      </w:tr>
      <w:tr w14:paraId="19A24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E02A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3F5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3B1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美洲排名前3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DB8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高</w:t>
            </w:r>
          </w:p>
        </w:tc>
      </w:tr>
      <w:tr w14:paraId="2BDC4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B60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4AC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持续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DEAB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安全评级+零事故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7E5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高</w:t>
            </w:r>
          </w:p>
        </w:tc>
      </w:tr>
      <w:tr w14:paraId="3835B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D826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B48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3678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ESG提升2级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112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高</w:t>
            </w:r>
          </w:p>
        </w:tc>
      </w:tr>
      <w:tr w14:paraId="156C6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386C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7845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短期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CF69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负债率+回租+成本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22AE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中高</w:t>
            </w:r>
          </w:p>
        </w:tc>
      </w:tr>
      <w:tr w14:paraId="606EF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69F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BE4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短期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79A6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停飞3条+再配置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D7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</w:t>
            </w:r>
          </w:p>
        </w:tc>
      </w:tr>
      <w:tr w14:paraId="7A2FA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84AB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754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7178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两舱+NPS+非航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598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中高</w:t>
            </w:r>
          </w:p>
        </w:tc>
      </w:tr>
      <w:tr w14:paraId="1C7CE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C662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C9A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C182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3条战略航线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3DD6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中高</w:t>
            </w:r>
          </w:p>
        </w:tc>
      </w:tr>
      <w:tr w14:paraId="0D38F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F0FE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8B8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持续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723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股息+EPS+股价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092F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高</w:t>
            </w:r>
          </w:p>
        </w:tc>
      </w:tr>
      <w:tr w14:paraId="2A8CA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B009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AE6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8864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2项产业链合作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2CD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高</w:t>
            </w:r>
          </w:p>
        </w:tc>
      </w:tr>
      <w:tr w14:paraId="133FF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3DAD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7863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持续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EE4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零违规+审计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16D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中高</w:t>
            </w:r>
          </w:p>
        </w:tc>
      </w:tr>
      <w:tr w14:paraId="7873B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35AC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87A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事件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8225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成本vs服务平衡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6F8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</w:t>
            </w:r>
          </w:p>
        </w:tc>
      </w:tr>
      <w:tr w14:paraId="6C817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2876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267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事件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20DA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买新vs租旧折中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08A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</w:t>
            </w:r>
          </w:p>
        </w:tc>
      </w:tr>
      <w:tr w14:paraId="0A7D5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3E8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2D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持续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8FF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开停比+网络增速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121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中高</w:t>
            </w:r>
          </w:p>
        </w:tc>
      </w:tr>
      <w:tr w14:paraId="10551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A9C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2A06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短期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5C5F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环保投入比例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F0B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</w:t>
            </w:r>
          </w:p>
        </w:tc>
      </w:tr>
      <w:tr w14:paraId="0CABB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F37C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899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事件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7C9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劳资和谐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9A0F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高</w:t>
            </w:r>
          </w:p>
        </w:tc>
      </w:tr>
      <w:tr w14:paraId="3D68C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7F0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60A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持续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A2F7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独立治理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9B2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中高</w:t>
            </w:r>
          </w:p>
        </w:tc>
      </w:tr>
      <w:tr w14:paraId="1D206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78BC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52A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B48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大股东议案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AA43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</w:t>
            </w:r>
          </w:p>
        </w:tc>
      </w:tr>
      <w:tr w14:paraId="3D30C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51A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T-23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38F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长期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37D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全产业链闭环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E4C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极高</w:t>
            </w:r>
          </w:p>
        </w:tc>
      </w:tr>
    </w:tbl>
    <w:p w14:paraId="58F9BB2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2437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八、目标考核与换届流程</w:t>
      </w:r>
    </w:p>
    <w:p w14:paraId="04D7A4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8.1 年度结算规则</w:t>
      </w:r>
    </w:p>
    <w:p w14:paraId="5B309E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财年末，系统统计所有目标完成情况（每个目标独立判定完成/未完成）。</w:t>
      </w:r>
    </w:p>
    <w:p w14:paraId="6F4D8A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完成率 = 已完成目标数 / 总目标数</w:t>
      </w:r>
      <w:r>
        <w:rPr>
          <w:rFonts w:hint="default" w:ascii="Segoe UI" w:hAnsi="Segoe UI" w:eastAsia="Segoe UI" w:cs="Segoe UI"/>
          <w:shd w:val="clear" w:fill="FFFFFF"/>
        </w:rPr>
        <w:t>（保底目标也计入）。</w:t>
      </w:r>
    </w:p>
    <w:p w14:paraId="258156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续聘条件</w:t>
      </w:r>
      <w:r>
        <w:rPr>
          <w:rFonts w:hint="default" w:ascii="Segoe UI" w:hAnsi="Segoe UI" w:eastAsia="Segoe UI" w:cs="Segoe UI"/>
          <w:shd w:val="clear" w:fill="FFFFFF"/>
        </w:rPr>
        <w:t>：完成率 ≥ 60%（受难度影响，见1.6节）。</w:t>
      </w:r>
    </w:p>
    <w:p w14:paraId="695E00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若完成率 &lt; 60%，CEO被解雇，游戏结束（或触发重启选项）。</w:t>
      </w:r>
    </w:p>
    <w:p w14:paraId="0FD350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8.2 换届流程</w:t>
      </w:r>
    </w:p>
    <w:p w14:paraId="336EC8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财年结束</w:t>
      </w:r>
      <w:r>
        <w:rPr>
          <w:rFonts w:hint="default" w:ascii="Segoe UI" w:hAnsi="Segoe UI" w:eastAsia="Segoe UI" w:cs="Segoe UI"/>
          <w:shd w:val="clear" w:fill="FFFFFF"/>
        </w:rPr>
        <w:t xml:space="preserve"> → 结算完成率。</w:t>
      </w:r>
    </w:p>
    <w:p w14:paraId="2E6CBA8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 xml:space="preserve">若达标，弹出"续聘成功"界面： </w:t>
      </w:r>
    </w:p>
    <w:p w14:paraId="2BB487D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选项1：</w:t>
      </w:r>
      <w:r>
        <w:rPr>
          <w:rStyle w:val="13"/>
          <w:rFonts w:hint="default" w:ascii="Segoe UI" w:hAnsi="Segoe UI" w:eastAsia="Segoe UI" w:cs="Segoe UI"/>
          <w:shd w:val="clear" w:fill="FFFFFF"/>
        </w:rPr>
        <w:t>保留本届董事会</w:t>
      </w:r>
      <w:r>
        <w:rPr>
          <w:rFonts w:hint="default" w:ascii="Segoe UI" w:hAnsi="Segoe UI" w:eastAsia="Segoe UI" w:cs="Segoe UI"/>
          <w:shd w:val="clear" w:fill="FFFFFF"/>
        </w:rPr>
        <w:t>（目标清单不变，下财年继续执行相同目标，但已完成的长期目标会更新进度）。</w:t>
      </w:r>
    </w:p>
    <w:p w14:paraId="2C0E29F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FFFFF"/>
        </w:rPr>
        <w:t>选项2：</w:t>
      </w:r>
      <w:r>
        <w:rPr>
          <w:rStyle w:val="13"/>
          <w:rFonts w:hint="default" w:ascii="Segoe UI" w:hAnsi="Segoe UI" w:eastAsia="Segoe UI" w:cs="Segoe UI"/>
          <w:shd w:val="clear" w:fill="FFFFFF"/>
        </w:rPr>
        <w:t>重新组建董事会</w:t>
      </w:r>
      <w:r>
        <w:rPr>
          <w:rFonts w:hint="default" w:ascii="Segoe UI" w:hAnsi="Segoe UI" w:eastAsia="Segoe UI" w:cs="Segoe UI"/>
          <w:shd w:val="clear" w:fill="FFFFFF"/>
        </w:rPr>
        <w:t>（系统重新抽选7人，生成新目标清单）。</w:t>
      </w:r>
    </w:p>
    <w:p w14:paraId="02B189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若未达标，弹出"解雇"界面，可重新开始或读取存档。</w:t>
      </w:r>
    </w:p>
    <w:p w14:paraId="476F4D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8.3 目标完成状态跟踪（程序需要的数据结构）</w:t>
      </w:r>
    </w:p>
    <w:p w14:paraId="513587E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每个目标应包含：目标ID、描述、类型、进度、判定逻辑、完成状态、关联董事满意度。</w:t>
      </w:r>
    </w:p>
    <w:p w14:paraId="62793DB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CB94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九、完整流程图（从开局到换届循环）</w:t>
      </w:r>
    </w:p>
    <w:p w14:paraId="23D75AC8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[游戏开始] → [开局创建] → [组建第一届董事会] → [匹配化学组合生成目标] → [财年运营] → [结算完成率] → (≥60%) [续聘] → [保留/重组] → (循环) → (&lt;60%) [解雇 Game Over]</w:t>
      </w:r>
    </w:p>
    <w:p w14:paraId="62F6AA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eastAsia="Segoe UI" w:cs="Courier New"/>
          <w:sz w:val="15"/>
          <w:szCs w:val="15"/>
        </w:rP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6A9E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十、开发注意事项</w:t>
      </w:r>
    </w:p>
    <w:p w14:paraId="266BA8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角色数据硬编码或 JSON 加载，席位池明确。</w:t>
      </w:r>
    </w:p>
    <w:p w14:paraId="202533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化学组合遍历匹配，目标列表生成。</w:t>
      </w:r>
    </w:p>
    <w:p w14:paraId="45CC25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目标进度需实时跟踪数值条件。</w:t>
      </w:r>
    </w:p>
    <w:p w14:paraId="7F40C7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满意度系统（0-100）影响后续投票。</w:t>
      </w:r>
    </w:p>
    <w:p w14:paraId="40A500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抽卡随机种子保证测试一致性。</w:t>
      </w:r>
    </w:p>
    <w:p w14:paraId="7CA6F8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注意开局创建中"初始股东结构"对董事会候选池权重的影响。</w:t>
      </w:r>
    </w:p>
    <w:p w14:paraId="4D44F12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DC07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十一、财务预算系统</w:t>
      </w:r>
    </w:p>
    <w:p w14:paraId="710259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11.1 总体设计理念</w:t>
      </w:r>
    </w:p>
    <w:p w14:paraId="27E5B26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财务模块定位为</w:t>
      </w:r>
      <w:r>
        <w:rPr>
          <w:rStyle w:val="13"/>
          <w:rFonts w:hint="default" w:ascii="Segoe UI" w:hAnsi="Segoe UI" w:eastAsia="Segoe UI" w:cs="Segoe UI"/>
          <w:shd w:val="clear" w:fill="FFFFFF"/>
        </w:rPr>
        <w:t>"可视化程度高、反馈即时、复杂度渐进"</w:t>
      </w:r>
      <w:r>
        <w:rPr>
          <w:rFonts w:hint="default" w:ascii="Segoe UI" w:hAnsi="Segoe UI" w:eastAsia="Segoe UI" w:cs="Segoe UI"/>
          <w:shd w:val="clear" w:fill="FFFFFF"/>
        </w:rPr>
        <w:t>的辅助决策系统。</w:t>
      </w:r>
    </w:p>
    <w:p w14:paraId="466624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11.2 五大核心功能模块</w:t>
      </w:r>
    </w:p>
    <w:p w14:paraId="311BF18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财务顾问NPC</w:t>
      </w:r>
      <w:r>
        <w:rPr>
          <w:rFonts w:hint="default" w:ascii="Segoe UI" w:hAnsi="Segoe UI" w:eastAsia="Segoe UI" w:cs="Segoe UI"/>
          <w:shd w:val="clear" w:fill="FFFFFF"/>
        </w:rPr>
        <w:t>：提供"必须做/推荐做/可选做"三类建议，触发时机：财年开局、季度结算、风险预警、追加预算。</w:t>
      </w:r>
    </w:p>
    <w:p w14:paraId="3B914B5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可视化仪表盘</w:t>
      </w:r>
      <w:r>
        <w:rPr>
          <w:rFonts w:hint="default" w:ascii="Segoe UI" w:hAnsi="Segoe UI" w:eastAsia="Segoe UI" w:cs="Segoe UI"/>
          <w:shd w:val="clear" w:fill="FFFFFF"/>
        </w:rPr>
        <w:t>：营收/成本/现金流/负债率趋势图，健康度评分。</w:t>
      </w:r>
    </w:p>
    <w:p w14:paraId="08841E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预算编制助手</w:t>
      </w:r>
      <w:r>
        <w:rPr>
          <w:rFonts w:hint="default" w:ascii="Segoe UI" w:hAnsi="Segoe UI" w:eastAsia="Segoe UI" w:cs="Segoe UI"/>
          <w:shd w:val="clear" w:fill="FFFFFF"/>
        </w:rPr>
        <w:t>：三种预设模板（快速扩张/稳健经营/平衡发展），手动微调，实时影响预览。</w:t>
      </w:r>
    </w:p>
    <w:p w14:paraId="48DD39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智能风险预警</w:t>
      </w:r>
      <w:r>
        <w:rPr>
          <w:rFonts w:hint="default" w:ascii="Segoe UI" w:hAnsi="Segoe UI" w:eastAsia="Segoe UI" w:cs="Segoe UI"/>
          <w:shd w:val="clear" w:fill="FFFFFF"/>
        </w:rPr>
        <w:t>：红/黄/绿三色，递进式后果（提醒→降评级→资金链危机）。</w:t>
      </w:r>
    </w:p>
    <w:p w14:paraId="3E0967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渐进式复杂度解锁</w:t>
      </w:r>
      <w:r>
        <w:rPr>
          <w:rFonts w:hint="default" w:ascii="Segoe UI" w:hAnsi="Segoe UI" w:eastAsia="Segoe UI" w:cs="Segoe UI"/>
          <w:shd w:val="clear" w:fill="FFFFFF"/>
        </w:rPr>
        <w:t>：第1财年基础工具，后续解锁债券、增发、燃油合约等。</w:t>
      </w:r>
    </w:p>
    <w:p w14:paraId="52E469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11.3 玩家操作流程（年度循环）</w:t>
      </w:r>
    </w:p>
    <w:p w14:paraId="416520E3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[财年结束/新财年开始] → [财务顾问分析] → [预算编制] → [董事会审批] → [获得授权] → [季度循环（执行/监控/预警/追加/融资）] → [财年末结算] → 下一财年</w:t>
      </w:r>
    </w:p>
    <w:p w14:paraId="02443D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11.4 与董事会机制的联动</w:t>
      </w:r>
    </w:p>
    <w:p w14:paraId="573E62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预算审批</w:t>
      </w:r>
      <w:r>
        <w:rPr>
          <w:rFonts w:hint="default" w:ascii="Segoe UI" w:hAnsi="Segoe UI" w:eastAsia="Segoe UI" w:cs="Segoe UI"/>
          <w:shd w:val="clear" w:fill="FFFFFF"/>
        </w:rPr>
        <w:t>：投票倾向 = 派系偏好 + 性格偏好 + 目标关联度 + 满意度，赞成≥4通过。</w:t>
      </w:r>
    </w:p>
    <w:p w14:paraId="507085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追加预算</w:t>
      </w:r>
      <w:r>
        <w:rPr>
          <w:rFonts w:hint="default" w:ascii="Segoe UI" w:hAnsi="Segoe UI" w:eastAsia="Segoe UI" w:cs="Segoe UI"/>
          <w:shd w:val="clear" w:fill="FFFFFF"/>
        </w:rPr>
        <w:t>：战略投资较易通过，紧急追加需说服，无明确收益难通过。</w:t>
      </w:r>
    </w:p>
    <w:p w14:paraId="6A6F1B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融资决策</w:t>
      </w:r>
      <w:r>
        <w:rPr>
          <w:rFonts w:hint="default" w:ascii="Segoe UI" w:hAnsi="Segoe UI" w:eastAsia="Segoe UI" w:cs="Segoe UI"/>
          <w:shd w:val="clear" w:fill="FFFFFF"/>
        </w:rPr>
        <w:t>：不同融资方式受到不同派系支持/反对（如银行贷款受保守派支持，增发受大股东反对）。</w:t>
      </w:r>
    </w:p>
    <w:p w14:paraId="39D3C8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11.5 界面及交互说明</w:t>
      </w:r>
    </w:p>
    <w:p w14:paraId="7D0A364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模板卡片点击切换、滑块拖拽、预期影响实时刷新；融资操作显示利率/期限/影响预览；追加预算输入金额、理由、ROI，显示通过概率。</w:t>
      </w:r>
    </w:p>
    <w:p w14:paraId="31FBCF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11.6 数据结构（供开发）</w:t>
      </w:r>
    </w:p>
    <w:p w14:paraId="156D581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包含 budget、financial_state、financing_records、supplemental_request 等 JSON 结构，详见 v0.3 文档。</w:t>
      </w:r>
    </w:p>
    <w:p w14:paraId="244CF8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11.7 开发优先级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6771"/>
      </w:tblGrid>
      <w:tr w14:paraId="2D5BB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1AB5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BB0D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模块</w:t>
            </w:r>
          </w:p>
        </w:tc>
      </w:tr>
      <w:tr w14:paraId="2E0E3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6C7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674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财务仪表盘、预算编制、董事会审批</w:t>
            </w:r>
          </w:p>
        </w:tc>
      </w:tr>
      <w:tr w14:paraId="6B5FD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137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P1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B79B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风险预警、银行贷款+经营租赁</w:t>
            </w:r>
          </w:p>
        </w:tc>
      </w:tr>
      <w:tr w14:paraId="47725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FBB2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P2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4244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财务顾问、追加预算</w:t>
            </w:r>
          </w:p>
        </w:tc>
      </w:tr>
      <w:tr w14:paraId="47F3D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F482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P3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A5D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渐进解锁、债券+增发+燃油合约</w:t>
            </w:r>
          </w:p>
        </w:tc>
      </w:tr>
    </w:tbl>
    <w:p w14:paraId="3F88BE4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z w:val="24"/>
          <w:szCs w:val="24"/>
        </w:rP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03A5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十二、组建航司管理团队</w:t>
      </w:r>
    </w:p>
    <w:p w14:paraId="105449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12.1 总体设计理念</w:t>
      </w:r>
    </w:p>
    <w:p w14:paraId="280990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12.1.1 管理团队的定位</w:t>
      </w:r>
    </w:p>
    <w:p w14:paraId="4BCC201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管理团队 ≠ 董事会</w:t>
      </w:r>
      <w:r>
        <w:rPr>
          <w:rFonts w:hint="default" w:ascii="Segoe UI" w:hAnsi="Segoe UI" w:eastAsia="Segoe UI" w:cs="Segoe UI"/>
          <w:shd w:val="clear" w:fill="FFFFFF"/>
        </w:rPr>
        <w:t>。董事会是“治理层”（决定做什么、为什么做），管理团队是“执行层”（决定怎么做、谁来做）。两者构成清晰的权责分界：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9"/>
        <w:gridCol w:w="3572"/>
        <w:gridCol w:w="3835"/>
      </w:tblGrid>
      <w:tr w14:paraId="7D158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72E4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D91C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董事会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698B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管理团队</w:t>
            </w:r>
          </w:p>
        </w:tc>
      </w:tr>
      <w:tr w14:paraId="6A284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15B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职能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6C4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AEC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日常运营执行、部门管理、预算执行、KPI落地</w:t>
            </w:r>
          </w:p>
        </w:tc>
      </w:tr>
      <w:tr w14:paraId="32F5C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021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人数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515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7人（含玩家CEO）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F9E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7个部门 × 1名负责人</w:t>
            </w:r>
          </w:p>
        </w:tc>
      </w:tr>
      <w:tr w14:paraId="65094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34C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任期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17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1财年（换届考核）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DCC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无固定任期（可随时更换，但需支付遣散费）</w:t>
            </w:r>
          </w:p>
        </w:tc>
      </w:tr>
      <w:tr w14:paraId="40A8B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6005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与玩家关系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88F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玩家向其汇报（考核关系）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D46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其向玩家汇报（管理关系）</w:t>
            </w:r>
          </w:p>
        </w:tc>
      </w:tr>
      <w:tr w14:paraId="73B5A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504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核心机制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825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化学反应组合 → CEO目标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1BC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部门KPI → 公司整体运营效率</w:t>
            </w:r>
          </w:p>
        </w:tc>
      </w:tr>
    </w:tbl>
    <w:p w14:paraId="56CAC40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核心玩法逻辑</w:t>
      </w:r>
      <w:r>
        <w:rPr>
          <w:rFonts w:hint="default" w:ascii="Segoe UI" w:hAnsi="Segoe UI" w:eastAsia="Segoe UI" w:cs="Segoe UI"/>
          <w:shd w:val="clear" w:fill="FFFFFF"/>
        </w:rPr>
        <w:t>：玩家通过任命/更换各部门负责人，影响公司各维度的运营效率；管理团队的整体水平决定董事会目标的执行成功率。</w:t>
      </w:r>
    </w:p>
    <w:p w14:paraId="74D053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12.1.2 与现有系统的联动</w:t>
      </w:r>
    </w:p>
    <w:p w14:paraId="4F4BE59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管理团队与已有系统的联动关系：</w:t>
      </w:r>
    </w:p>
    <w:p w14:paraId="4D7D82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与董事会</w:t>
      </w:r>
      <w:r>
        <w:rPr>
          <w:rFonts w:hint="default" w:ascii="Segoe UI" w:hAnsi="Segoe UI" w:eastAsia="Segoe UI" w:cs="Segoe UI"/>
          <w:shd w:val="clear" w:fill="FFFFFF"/>
        </w:rPr>
        <w:t>：董事会的目标（T-01~T-23）需要管理团队执行。例如T-07（安全评级+零事故）高度依赖安全部；T-13（股息+EPS+股价）高度依赖财务部。</w:t>
      </w:r>
    </w:p>
    <w:p w14:paraId="20A5CE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与财务预算系统</w:t>
      </w:r>
      <w:r>
        <w:rPr>
          <w:rFonts w:hint="default" w:ascii="Segoe UI" w:hAnsi="Segoe UI" w:eastAsia="Segoe UI" w:cs="Segoe UI"/>
          <w:shd w:val="clear" w:fill="FFFFFF"/>
        </w:rPr>
        <w:t>：各部门负责人的能力影响预算执行效率（如财务总监能力强可降低融资成本）。</w:t>
      </w:r>
    </w:p>
    <w:p w14:paraId="1E97A28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与私人幕僚团队（1.2节）</w:t>
      </w:r>
      <w:r>
        <w:rPr>
          <w:rFonts w:hint="default" w:ascii="Segoe UI" w:hAnsi="Segoe UI" w:eastAsia="Segoe UI" w:cs="Segoe UI"/>
          <w:shd w:val="clear" w:fill="FFFFFF"/>
        </w:rPr>
        <w:t>：幕僚团队是“建议者”，管理团队是“执行者”。幕僚团队可对管理团队的人选提出建议（如“财务部需要一位擅长成本控制的人”）。</w:t>
      </w:r>
    </w:p>
    <w:p w14:paraId="2F3F70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12.2 部门设置与现实依据</w:t>
      </w:r>
    </w:p>
    <w:p w14:paraId="09CD409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基于全球主要航空公司（如Delta、United、Emirates、Singapore Airlines等）的组织架构，游戏设置以下7个核心管理部门：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8"/>
        <w:gridCol w:w="2247"/>
        <w:gridCol w:w="2948"/>
        <w:gridCol w:w="2423"/>
      </w:tblGrid>
      <w:tr w14:paraId="27AC8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A2AC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部门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20E7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英文对应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950A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核心职责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1BBF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影响范围</w:t>
            </w:r>
          </w:p>
        </w:tc>
      </w:tr>
      <w:tr w14:paraId="2F107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FBA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运营部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13CC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Operations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C2B1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航班调度、机组排班、地面服务、运行控制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CC2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准点率、航班正常性、运营成本</w:t>
            </w:r>
          </w:p>
        </w:tc>
      </w:tr>
      <w:tr w14:paraId="21487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06E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机务工程部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CDBA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Maintenance &amp; Engineering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878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机队维修计划、适航管理、部件供应链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16A4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安全评级、机龄管理、维修成本</w:t>
            </w:r>
          </w:p>
        </w:tc>
      </w:tr>
      <w:tr w14:paraId="16DF1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802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市场销售部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66C1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Commercial / Marketing &amp; Sales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503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航线定价、座位销售、常旅客计划、渠道管理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9A3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客座率、单位收益、两舱收入</w:t>
            </w:r>
          </w:p>
        </w:tc>
      </w:tr>
      <w:tr w14:paraId="4C418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8B0E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财务部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3124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Finance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A8B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预算执行、成本控制、融资管理、财务报告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DCC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利润率、负债率、EPS、股价表现</w:t>
            </w:r>
          </w:p>
        </w:tc>
      </w:tr>
      <w:tr w14:paraId="7D26B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201D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人力资源部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02A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Human Resources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1C37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招聘培训、薪酬福利、劳资关系、企业文化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2E7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员工满意度、劳资和谐度、人才储备</w:t>
            </w:r>
          </w:p>
        </w:tc>
      </w:tr>
      <w:tr w14:paraId="24E4C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9C7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安全质量部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C1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Safety &amp; Quality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8CB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安全审计、合规检查、事故调查、质量体系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174F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安全评级、违规事件、审计通过率</w:t>
            </w:r>
          </w:p>
        </w:tc>
      </w:tr>
      <w:tr w14:paraId="405E5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64CF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战略发展部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DEF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Strategy &amp; Development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5C8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新航线评估、联盟合作、并购整合、政府关系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2D4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网络扩张、战略合作、新市场进入</w:t>
            </w:r>
          </w:p>
        </w:tc>
      </w:tr>
    </w:tbl>
    <w:p w14:paraId="47EACF2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设计理由</w:t>
      </w:r>
      <w:r>
        <w:rPr>
          <w:rFonts w:hint="default" w:ascii="Segoe UI" w:hAnsi="Segoe UI" w:eastAsia="Segoe UI" w:cs="Segoe UI"/>
          <w:shd w:val="clear" w:fill="FFFFFF"/>
        </w:rPr>
        <w:t>：这7个部门涵盖了航司运营的完整价值链——从“飞机怎么飞”（运营）到“飞机怎么修”（机务），从“票怎么卖”（市场销售）到“钱怎么管”（财务），从“人怎么管”（人力）到“安全怎么保”（安全），最后到“未来怎么走”（战略）。</w:t>
      </w:r>
    </w:p>
    <w:p w14:paraId="22BEB8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 部门负责人角色候选池</w:t>
      </w:r>
    </w:p>
    <w:p w14:paraId="563DEB3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每个部门设10名候选人（共70人），以下为全部7个部门的最新候选人名单（差异化覆盖全球国籍，与董事会及其他部门无重叠）。</w:t>
      </w:r>
    </w:p>
    <w:p w14:paraId="0D0D12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12.3.1 角色通用属性结构（与董事会角色对齐）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999"/>
        <w:gridCol w:w="6114"/>
      </w:tblGrid>
      <w:tr w14:paraId="67387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C574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03E1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2A09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说明</w:t>
            </w:r>
          </w:p>
        </w:tc>
      </w:tr>
      <w:tr w14:paraId="010DE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AAE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44C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字符串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E6C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部门缩写+序号，如OPS-01</w:t>
            </w:r>
          </w:p>
        </w:tc>
      </w:tr>
      <w:tr w14:paraId="6BC67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641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E2DA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F99B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中英文名</w:t>
            </w:r>
          </w:p>
        </w:tc>
      </w:tr>
      <w:tr w14:paraId="2DE66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A4D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性别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E64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枚举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167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男/女/其他</w:t>
            </w:r>
          </w:p>
        </w:tc>
      </w:tr>
      <w:tr w14:paraId="084E9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CF6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28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3E2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影响经验值与精力值</w:t>
            </w:r>
          </w:p>
        </w:tc>
      </w:tr>
      <w:tr w14:paraId="5514C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F5E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250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下拉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0375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影响文化适配度</w:t>
            </w:r>
          </w:p>
        </w:tc>
      </w:tr>
      <w:tr w14:paraId="3070A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23C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3A3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279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如航空管理/工程/金融/法律等</w:t>
            </w:r>
          </w:p>
        </w:tc>
      </w:tr>
      <w:tr w14:paraId="4BDB3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807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从业年限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725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72C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影响经验加成</w:t>
            </w:r>
          </w:p>
        </w:tc>
      </w:tr>
      <w:tr w14:paraId="7ED01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B9A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B89F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155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如激进/稳健/数据驱动/人脉型等</w:t>
            </w:r>
          </w:p>
        </w:tc>
      </w:tr>
      <w:tr w14:paraId="62916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4F84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B92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枚举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FFC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集权型/授权型/共识型/变革型</w:t>
            </w:r>
          </w:p>
        </w:tc>
      </w:tr>
      <w:tr w14:paraId="45018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55C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B72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2C5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部门相关的具体能力（如航班调度、危机处理）</w:t>
            </w:r>
          </w:p>
        </w:tc>
      </w:tr>
      <w:tr w14:paraId="7D5D0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626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35E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BE9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与董事会派系联动（国资系/机构系/战略系/劳工系/独立系）</w:t>
            </w:r>
          </w:p>
        </w:tc>
      </w:tr>
      <w:tr w14:paraId="34B91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AB9F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忠诚度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BFB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0-100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6D6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受玩家决策影响，过低可能离职</w:t>
            </w:r>
          </w:p>
        </w:tc>
      </w:tr>
      <w:tr w14:paraId="31AD7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AD7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薪酬要求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90A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320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年薪（万）</w:t>
            </w:r>
          </w:p>
        </w:tc>
      </w:tr>
      <w:tr w14:paraId="66ADD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2EA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可任命部门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036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ED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该角色可任职的部门（多数为1个，少数为跨部门人才）</w:t>
            </w:r>
          </w:p>
        </w:tc>
      </w:tr>
    </w:tbl>
    <w:p w14:paraId="4E478B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12.3.2 运营部（OPS）候选人池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2"/>
        <w:gridCol w:w="1064"/>
        <w:gridCol w:w="468"/>
        <w:gridCol w:w="742"/>
        <w:gridCol w:w="856"/>
        <w:gridCol w:w="891"/>
        <w:gridCol w:w="603"/>
        <w:gridCol w:w="2015"/>
        <w:gridCol w:w="603"/>
        <w:gridCol w:w="652"/>
      </w:tblGrid>
      <w:tr w14:paraId="2D092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95F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7A2D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C092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0DEA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8FBC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7687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E4C1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69BA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C68E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B8A9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薪酬要求</w:t>
            </w:r>
          </w:p>
        </w:tc>
      </w:tr>
      <w:tr w14:paraId="7771E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3452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OPS-01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03D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马格努斯·林德格伦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CFB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A65A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瑞典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C7A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DC7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稳健、数据驱动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C43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28C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极地航线运营、高纬度气象应对、北欧空域协调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3D4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927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290万</w:t>
            </w:r>
          </w:p>
        </w:tc>
      </w:tr>
      <w:tr w14:paraId="132CA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071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OPS-02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D78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西蒂·拉赫玛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198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B18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马来西亚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B10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航空管理MBA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FEB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人脉型、细致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83C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BED1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东南亚市场调度、穆斯林航班保障、多文化团队融合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F8E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2B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180万</w:t>
            </w:r>
          </w:p>
        </w:tc>
      </w:tr>
      <w:tr w14:paraId="11594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0CE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OPS-03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A71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科菲·门萨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3B6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C03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加纳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D21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工商管理硕士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FE1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激进、开拓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7CF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2F5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非洲内陆航线网络、跨洲中转优化、区域政府协调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1F35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75D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220万</w:t>
            </w:r>
          </w:p>
        </w:tc>
      </w:tr>
      <w:tr w14:paraId="3AF59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097B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OPS-04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923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鲁斯塔姆·卡里莫夫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384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F70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乌兹别克斯坦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5B8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交通运输博士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946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75C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F62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中亚航权谈判、老旧机型调度、多语言应急处理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ADBC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514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210万</w:t>
            </w:r>
          </w:p>
        </w:tc>
      </w:tr>
      <w:tr w14:paraId="010FA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534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OPS-05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07D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莱拉·纳赛尔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CAC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B75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阿曼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435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AB5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冷静、数据流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5A2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B0D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中东高端服务保障、机组排班优化、准点率提升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ABD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3B6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200万</w:t>
            </w:r>
          </w:p>
        </w:tc>
      </w:tr>
      <w:tr w14:paraId="5D321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01A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OPS-06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A52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巴勃罗·希门尼斯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C6AA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4CF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西班牙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C4A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工程管理硕士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FF2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532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057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南欧枢纽运营、低成本快速周转、假日旅游航线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A22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25B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260万</w:t>
            </w:r>
          </w:p>
        </w:tc>
      </w:tr>
      <w:tr w14:paraId="068A6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BF3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OPS-07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740B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克劳德·贝朗热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D8C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AAD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加拿大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B8C0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航空法博士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47C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418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DE7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北美冬季运行、双语管制协调、跨冰岛航路规划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340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0AD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300万</w:t>
            </w:r>
          </w:p>
        </w:tc>
      </w:tr>
      <w:tr w14:paraId="7AC88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EB8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OPS-08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1293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霍内·图帕伊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DE8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1C0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新西兰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A8A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运筹学硕士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96C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创新、细节控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20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F82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太平洋岛屿航线、节油航行技术、边缘机场调度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D78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275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230万</w:t>
            </w:r>
          </w:p>
        </w:tc>
      </w:tr>
      <w:tr w14:paraId="44322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755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OPS-09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9E0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达里乌什·科瓦尔斯基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269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2C12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波兰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EF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工业工程硕士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95C7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CA1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5B7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东欧时刻表优化、空域拥堵应对、成本效率提升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C2FA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FF6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240万</w:t>
            </w:r>
          </w:p>
        </w:tc>
      </w:tr>
      <w:tr w14:paraId="0A45F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293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OPS-10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2BB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卢西亚·费尔南德斯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681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E4A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阿根廷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553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航空管理MBA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0C1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激进、人脉型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F12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1863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南美时刻联动、高海拔机场运营、宵禁博弈谈判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40C1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F3C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210万</w:t>
            </w:r>
          </w:p>
        </w:tc>
      </w:tr>
    </w:tbl>
    <w:p w14:paraId="01693B6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12.3.3 机务工程部（MNT）候选人池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1079"/>
        <w:gridCol w:w="469"/>
        <w:gridCol w:w="680"/>
        <w:gridCol w:w="752"/>
        <w:gridCol w:w="901"/>
        <w:gridCol w:w="609"/>
        <w:gridCol w:w="2086"/>
        <w:gridCol w:w="609"/>
        <w:gridCol w:w="657"/>
      </w:tblGrid>
      <w:tr w14:paraId="17C30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8DDC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D330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F842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A4AF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2685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3413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4A66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4B74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4305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4B23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薪酬要求</w:t>
            </w:r>
          </w:p>
        </w:tc>
      </w:tr>
      <w:tr w14:paraId="7B454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7C17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MNT-01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360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吕克·杜布瓦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B32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29F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比利时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E26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D19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0276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6CB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空客/波音差异化维修、适航法规精通、部件老化管理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D7F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BD2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270万</w:t>
            </w:r>
          </w:p>
        </w:tc>
      </w:tr>
      <w:tr w14:paraId="5FDCB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7A4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MNT-02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5A5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齐亚德·马赫卢夫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3D8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DEF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黎巴嫩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1E5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机械工程博士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53D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3A4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71C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中东高温环境维护、可靠性分析、成本控制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4EFE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88F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240万</w:t>
            </w:r>
          </w:p>
        </w:tc>
      </w:tr>
      <w:tr w14:paraId="282FC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FA9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MNT-03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15B4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阿米塔·阿南德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CD5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FC1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斯里兰卡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10A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276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人脉型、创新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911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72A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南亚外包维修监管、周转件供应链、应急抢修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0CE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AAD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190万</w:t>
            </w:r>
          </w:p>
        </w:tc>
      </w:tr>
      <w:tr w14:paraId="61931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26BA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MNT-04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1D5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帕特里夏·帕拉西奥斯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4A0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9BC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秘鲁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A5F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5CA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A4C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CFA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高海拔机场维修、机体结构检测、安第斯航线适配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84B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018F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260万</w:t>
            </w:r>
          </w:p>
        </w:tc>
      </w:tr>
      <w:tr w14:paraId="4F973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663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MNT-05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B21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瓦西利斯·索蒂里乌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34C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18FB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希腊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C9D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机械工程学士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04A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51E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E2F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欧洲季节性暴增维护、退租检谈判、工程合同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A46E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07A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250万</w:t>
            </w:r>
          </w:p>
        </w:tc>
      </w:tr>
      <w:tr w14:paraId="52F4D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B0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MNT-06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C1F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阿贝贝·塔德斯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E19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5AB1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埃塞俄比亚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D5CB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0D3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5F5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CF5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非洲联盟维修标准、简易机场适配、本地培训体系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0C6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FA3D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210万</w:t>
            </w:r>
          </w:p>
        </w:tc>
      </w:tr>
      <w:tr w14:paraId="76D04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096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MNT-07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664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奥塔·什韦德茨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FFF8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586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格鲁吉亚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D3A3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工程博士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9CE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细节控、保守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15A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57B6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前苏联机型维护、东欧供应链、极端天气防护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CFD6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0CD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290万</w:t>
            </w:r>
          </w:p>
        </w:tc>
      </w:tr>
      <w:tr w14:paraId="384B8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CD4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MNT-08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F3E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范氏梅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D22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05A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越南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7EA5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工业工程硕士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4C9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激进、进取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589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BEA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窄体机高利用率维护、快速周转检查、防腐蚀策略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DBBA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FE1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180万</w:t>
            </w:r>
          </w:p>
        </w:tc>
      </w:tr>
      <w:tr w14:paraId="5031E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21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MNT-09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5A2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哈维尔·桑切斯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EDA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69C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智利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668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0BE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稳健、数据流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0EF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998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南美跨洋航线机务保障、结构腐蚀控制、计划优化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329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1E5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260万</w:t>
            </w:r>
          </w:p>
        </w:tc>
      </w:tr>
      <w:tr w14:paraId="640BE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29B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MNT-10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4E6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卡塔琳·纳吉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3DB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080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罗马尼亚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E9C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工程管理硕士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762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B3F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601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巴尔干共享维修、LCC维护方案、欧盟合规审计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E364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0DF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230万</w:t>
            </w:r>
          </w:p>
        </w:tc>
      </w:tr>
    </w:tbl>
    <w:p w14:paraId="7B6326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12.3.4 市场销售部（MKT）候选人池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274"/>
        <w:gridCol w:w="464"/>
        <w:gridCol w:w="657"/>
        <w:gridCol w:w="816"/>
        <w:gridCol w:w="940"/>
        <w:gridCol w:w="592"/>
        <w:gridCol w:w="1896"/>
        <w:gridCol w:w="592"/>
        <w:gridCol w:w="643"/>
      </w:tblGrid>
      <w:tr w14:paraId="5E4FF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2DFA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FDE1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105E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A16C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C6A5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C4B9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58B9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E506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A9B2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7281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薪酬要求</w:t>
            </w:r>
          </w:p>
        </w:tc>
      </w:tr>
      <w:tr w14:paraId="231BA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CFB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MKT-01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1E6A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英格丽德·哈根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972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343A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丹麦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2B8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5B9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90D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2C07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收益管理、假日客流预测、北欧细分市场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500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581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290万</w:t>
            </w:r>
          </w:p>
        </w:tc>
      </w:tr>
      <w:tr w14:paraId="06673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57A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MKT-02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EE02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塔里克·本·阿里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7831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F01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阿尔及利亚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F69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市场营销硕士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F30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人脉型、进取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110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75C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北非及萨赫勒市场、旅游包机、政府商务合作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A8B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557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220万</w:t>
            </w:r>
          </w:p>
        </w:tc>
      </w:tr>
      <w:tr w14:paraId="61532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DE8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MKT-03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CC8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努尔·法蒂玛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7D6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C12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巴基斯坦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BB2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工商管理学士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BD56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BB2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6F8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中亚转机客流、朝圣/回国客流、动态定价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183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B1A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190万</w:t>
            </w:r>
          </w:p>
        </w:tc>
      </w:tr>
      <w:tr w14:paraId="5718D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EB7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MKT-04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4CDB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安娜·克里斯蒂娜·科斯塔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A77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6A5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安哥拉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A3E9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BF2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数据驱动、细节控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1AC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317F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葡语非洲市场、资源国高净值客户、商务常旅客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E07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385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280万</w:t>
            </w:r>
          </w:p>
        </w:tc>
      </w:tr>
      <w:tr w14:paraId="6C7AB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C50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MKT-05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0C2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彼得·科瓦奇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9EF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BD7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斯洛伐克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A70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352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AF6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140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中东欧休闲市场、度假打包产品、低成本渠道分销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52B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D7B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230万</w:t>
            </w:r>
          </w:p>
        </w:tc>
      </w:tr>
      <w:tr w14:paraId="59247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B46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MKT-06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EBF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苏钦达·普拉塞特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5F0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42B5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泰国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9DE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AC3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CC3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9E5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东南亚MICE市场、旅游零售合作、文化营销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512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28C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210万</w:t>
            </w:r>
          </w:p>
        </w:tc>
      </w:tr>
      <w:tr w14:paraId="17413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AB1A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MKT-07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D9B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莱昂纳多·费雷拉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FEF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99E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委内瑞拉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341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工程学士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5105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1F52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431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加勒比与拉美市场、侨汇客流、物流货运销售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B323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AFFD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260万</w:t>
            </w:r>
          </w:p>
        </w:tc>
      </w:tr>
      <w:tr w14:paraId="07706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002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MKT-08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7FF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艾哈迈德·拉扎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2DC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9E1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伊拉克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8D4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市场营销学士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4F3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激进、数据流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224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33D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中东新生代市场、数字营销、品牌重建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0C6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4CB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180万</w:t>
            </w:r>
          </w:p>
        </w:tc>
      </w:tr>
      <w:tr w14:paraId="3D2C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7FD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MKT-09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5A5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叶卡捷琳娜·阿列克谢耶娃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E9A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BE2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哈萨克斯坦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BB1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5D2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稳健、人脉型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793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6B5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欧亚走廊商务客流、企业直销、航线品牌推广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15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772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250万</w:t>
            </w:r>
          </w:p>
        </w:tc>
      </w:tr>
      <w:tr w14:paraId="7398D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040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MKT-10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F5D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迭戈·埃尔南德斯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884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F42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哥斯达黎加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762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15E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创新、细节控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DA2B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D93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生态旅游市场、高端休闲、忠诚度计划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E121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F6C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240万</w:t>
            </w:r>
          </w:p>
        </w:tc>
      </w:tr>
    </w:tbl>
    <w:p w14:paraId="4290A0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12.3.5 财务部（FIN）候选人池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1171"/>
        <w:gridCol w:w="470"/>
        <w:gridCol w:w="609"/>
        <w:gridCol w:w="840"/>
        <w:gridCol w:w="904"/>
        <w:gridCol w:w="610"/>
        <w:gridCol w:w="2069"/>
        <w:gridCol w:w="610"/>
        <w:gridCol w:w="658"/>
      </w:tblGrid>
      <w:tr w14:paraId="6B4FD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27BA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DBA9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3FEC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2110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6548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DB0D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CDFB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80DD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C09F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5191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薪酬要求</w:t>
            </w:r>
          </w:p>
        </w:tc>
      </w:tr>
      <w:tr w14:paraId="5FAE6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24CA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FIN-01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86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延斯·莫滕森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94B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F44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芬兰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88D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金融硕士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1EA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稳健、数据流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DE46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B54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高税率环境税务规划、长期借贷策略、成本分摊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096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CD7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320万</w:t>
            </w:r>
          </w:p>
        </w:tc>
      </w:tr>
      <w:tr w14:paraId="2388A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932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FIN-02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55E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法蒂玛·扎赫拉·阿拉维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D2E7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226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约旦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C6B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经济学博士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AAE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6E1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AB6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主权基金对接、伊斯兰融资、外汇风险对冲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8AB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BBC7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270万</w:t>
            </w:r>
          </w:p>
        </w:tc>
      </w:tr>
      <w:tr w14:paraId="6FA43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A720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FIN-03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57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拉吉夫·维克拉马辛格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C86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C4C7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孟加拉国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20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会计硕士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003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激进、进取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46A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927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LCC成本模型、营运现金流管理、融资租赁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ADD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358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200万</w:t>
            </w:r>
          </w:p>
        </w:tc>
      </w:tr>
      <w:tr w14:paraId="0A7D4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77B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FIN-04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4A8F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玛丽亚·费尔南达·雷耶斯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164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B81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哥伦比亚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228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金融工程硕士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7F6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数据驱动、保守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9EF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916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拉美货币波动管理、债务重组、预算控制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CEF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FCC4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280万</w:t>
            </w:r>
          </w:p>
        </w:tc>
      </w:tr>
      <w:tr w14:paraId="693DF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7D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FIN-05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76F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斯特凡诺·比安奇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BAF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E81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奥地利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102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法律博士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B26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细节控、稳健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CDC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0CC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跨国审计合规、资本弱化规则、并购财务尽调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0EC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82C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300万</w:t>
            </w:r>
          </w:p>
        </w:tc>
      </w:tr>
      <w:tr w14:paraId="6A46D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2429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FIN-06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559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恩戈齐·埃泽莫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182A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788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尼日利亚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482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金融学学士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6A8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激进、人脉型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971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723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非洲高增长市场资本配置、燃油套期保值、本地融资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CA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48A8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230万</w:t>
            </w:r>
          </w:p>
        </w:tc>
      </w:tr>
      <w:tr w14:paraId="19F91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AED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FIN-07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CDA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季米塔尔·格奥尔基耶夫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193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EDC8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北马其顿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F81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C04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务实、冷静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CAC3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6A0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巴尔干区域成本控制、欧盟补贴申请、预算微调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4704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DE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250万</w:t>
            </w:r>
          </w:p>
        </w:tc>
      </w:tr>
      <w:tr w14:paraId="7B680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AED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FIN-08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2CA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黄青梅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826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93E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缅甸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5C0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会计学士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6E0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稳健、进取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3809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1631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东南亚LCC财务管理、飞机预付款协调、外汇结算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44E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91B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190万</w:t>
            </w:r>
          </w:p>
        </w:tc>
      </w:tr>
      <w:tr w14:paraId="7910C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1E6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FIN-09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80E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迭戈·阿尔梅达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A32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6B03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巴拿马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7E45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98F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数据驱动、灵活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358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58B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美洲枢纽税务优化、自贸区账务、资产证券化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EF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4C6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260万</w:t>
            </w:r>
          </w:p>
        </w:tc>
      </w:tr>
      <w:tr w14:paraId="72D06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AE4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FIN-10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08E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雅库布·诺瓦克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AAB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8593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捷克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4AD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金融工程博士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EDD9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细节控、冒险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C1B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B494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飞机租赁税务架构、利率风险管理、重组会计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A42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C3A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310万</w:t>
            </w:r>
          </w:p>
        </w:tc>
      </w:tr>
    </w:tbl>
    <w:p w14:paraId="0321A0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12.3.6 人力资源部（HR）候选人池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2"/>
        <w:gridCol w:w="1093"/>
        <w:gridCol w:w="468"/>
        <w:gridCol w:w="602"/>
        <w:gridCol w:w="972"/>
        <w:gridCol w:w="962"/>
        <w:gridCol w:w="603"/>
        <w:gridCol w:w="2019"/>
        <w:gridCol w:w="603"/>
        <w:gridCol w:w="652"/>
      </w:tblGrid>
      <w:tr w14:paraId="68B90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CA86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9599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D8B2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84CA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ED7A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680F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818B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7493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0457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1777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薪酬要求</w:t>
            </w:r>
          </w:p>
        </w:tc>
      </w:tr>
      <w:tr w14:paraId="1F386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F28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HR-01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996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伊丽莎白·林德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3B2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6E6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爱沙尼亚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FBB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心理学硕士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40B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稳健、数据流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5341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5E8F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数字化HR管理、远程团队文化、跨国薪酬体系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698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EB3B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220万</w:t>
            </w:r>
          </w:p>
        </w:tc>
      </w:tr>
      <w:tr w14:paraId="19D22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25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HR-02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F14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莱拉·本·艾哈迈德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18A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C97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突尼斯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0AF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工商管理学士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896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CEF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2B4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北非法语区用工、跨文化融合、女性领导力培养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8D0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F73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200万</w:t>
            </w:r>
          </w:p>
        </w:tc>
      </w:tr>
      <w:tr w14:paraId="07F51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9A2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HR-03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64F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穆罕默德·巴希尔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92A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5287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阿富汗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17F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社会学博士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7CD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激进、稳健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465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1B6C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冲突地区劳动法、外派安全保障、员工心理支持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E77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4E2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270万</w:t>
            </w:r>
          </w:p>
        </w:tc>
      </w:tr>
      <w:tr w14:paraId="48C7A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15D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HR-04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10F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阿什利·福斯特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3C9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79A2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牙买加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1CE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5F5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人脉型、创新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0B1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6552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旅游用工季节性管理、外籍劳工签证、服务文化培训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7EB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655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230万</w:t>
            </w:r>
          </w:p>
        </w:tc>
      </w:tr>
      <w:tr w14:paraId="3D6F6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DE3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HR-05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675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卡特琳·帕多瓦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36E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A7D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萨尔瓦多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DF2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工业心理学硕士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D29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数据驱动、细节控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8495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5BE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中美洲劳工效率优化、员工激励方案、多元文化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D73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D7B1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240万</w:t>
            </w:r>
          </w:p>
        </w:tc>
      </w:tr>
      <w:tr w14:paraId="6167E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BDC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HR-06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866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塔玛拉·季瓦泽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BAF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874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阿塞拜疆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87C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法学硕士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8FD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C74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651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里海区域劳动合规、高加索人才地图、外派家属支持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F262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5BF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250万</w:t>
            </w:r>
          </w:p>
        </w:tc>
      </w:tr>
      <w:tr w14:paraId="605D1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296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HR-07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44B6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杰特·库尔马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1EBB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36DC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拉脱维亚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817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教育管理学士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1C0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E24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F7F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北欧-东欧人才桥接、技能提升计划、劳资谈判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C6F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520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260万</w:t>
            </w:r>
          </w:p>
        </w:tc>
      </w:tr>
      <w:tr w14:paraId="2B595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EE4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HR-08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18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索姆奇·沃拉冯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CFB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A3B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老挝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2E1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人力资源管理学士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2AB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EF5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4EF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中南半岛低成本劳动力发展、基层培训、社区关系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C46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80A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180万</w:t>
            </w:r>
          </w:p>
        </w:tc>
      </w:tr>
      <w:tr w14:paraId="296B3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B59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HR-09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49F2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维提·科罗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2A9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013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斐济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ADD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工商管理硕士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6CA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稳健、人脉型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36E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F56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南太岛国多元文化包容、跨岛派遣制度、旅游人才池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4D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D1A3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210万</w:t>
            </w:r>
          </w:p>
        </w:tc>
      </w:tr>
      <w:tr w14:paraId="5079D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D8A5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HR-10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A6E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亚历山大·武科维奇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F573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2E5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黑山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21B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法学博士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AD0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细节控、保守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2B7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09A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巴尔干劳动法体系、并购用工整合、高管合同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0CD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C4B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290万</w:t>
            </w:r>
          </w:p>
        </w:tc>
      </w:tr>
    </w:tbl>
    <w:p w14:paraId="61F363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12.3.7 安全质量部（SAF）候选人池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"/>
        <w:gridCol w:w="1021"/>
        <w:gridCol w:w="468"/>
        <w:gridCol w:w="812"/>
        <w:gridCol w:w="901"/>
        <w:gridCol w:w="891"/>
        <w:gridCol w:w="603"/>
        <w:gridCol w:w="1971"/>
        <w:gridCol w:w="603"/>
        <w:gridCol w:w="651"/>
      </w:tblGrid>
      <w:tr w14:paraId="649AA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3B7E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382E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B299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9D77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4BB3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5FA9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E80D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9EB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1A45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54DB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薪酬要求</w:t>
            </w:r>
          </w:p>
        </w:tc>
      </w:tr>
      <w:tr w14:paraId="70B58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2B7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SAF-01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D23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拉尔斯·彼得森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5FC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2FA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冰岛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AE9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航空安全硕士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B2F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0F8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841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火山灰/极寒天气标准、应急救援、国际审计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ADC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8DEF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300万</w:t>
            </w:r>
          </w:p>
        </w:tc>
      </w:tr>
      <w:tr w14:paraId="230C7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D0D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SAF-02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BC3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让-皮埃尔·勒加尔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364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29D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毛里求斯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8B2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工程学士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30E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711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429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印度洋空域安全协调、海岛机场风险、合规检查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3BE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A45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240万</w:t>
            </w:r>
          </w:p>
        </w:tc>
      </w:tr>
      <w:tr w14:paraId="6A0B3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93E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SAF-03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A9D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穆斯塔法·纳布里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7BD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6D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阿尔巴尼亚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C8B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法律硕士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E4F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6A67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EF3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巴尔干空域安全协议、反走私反制、国际刑警联动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239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760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220万</w:t>
            </w:r>
          </w:p>
        </w:tc>
      </w:tr>
      <w:tr w14:paraId="7A6A9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CD5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SAF-04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5786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卡洛斯·格里哈尔瓦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8E9C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CCD8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巴拉圭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F4C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172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数据驱动、保守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F4E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390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南美内陆空域安全、飞鸟撞击防范、安全文化推广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C23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6CE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260万</w:t>
            </w:r>
          </w:p>
        </w:tc>
      </w:tr>
      <w:tr w14:paraId="00297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615B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SAF-05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E9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玛丽亚姆·德巴什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13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D8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亚美尼亚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636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工程心理学博士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E9B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冷静、细节控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9A0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714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人为因素分析、安全数据挖掘、停机坪安全创新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829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B8D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200万</w:t>
            </w:r>
          </w:p>
        </w:tc>
      </w:tr>
      <w:tr w14:paraId="2290A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76F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SAF-06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A27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阿约·奥蒂诺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DD3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82E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肯尼亚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3BD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428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人脉型、激进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A651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C75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东非野生动物廊道安全、反偷猎联防、应急方案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D3D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E2D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250万</w:t>
            </w:r>
          </w:p>
        </w:tc>
      </w:tr>
      <w:tr w14:paraId="32880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875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SAF-07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452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贾马尔·阿尔-萨巴赫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0B1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CF2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科威特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940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航空法博士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BFB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3D4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963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中东战备空域安全、军事-民航协调、高风险运行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7261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FB0F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310万</w:t>
            </w:r>
          </w:p>
        </w:tc>
      </w:tr>
      <w:tr w14:paraId="50C11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005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SAF-08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9C08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内利亚·席尔瓦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71B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F47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危地马拉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046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工业工程硕士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6AB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558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C0FC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中美洲气象安全、地震应急起降程序、审计整改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D73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3508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220万</w:t>
            </w:r>
          </w:p>
        </w:tc>
      </w:tr>
      <w:tr w14:paraId="375A0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029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SAF-09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750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桑卡·阿基诺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924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22E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多米尼加共和国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225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CEB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F8C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F62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加勒比飓风季安全、机场资质认证、安全培训外包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50D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82F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260万</w:t>
            </w:r>
          </w:p>
        </w:tc>
      </w:tr>
      <w:tr w14:paraId="21B51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A20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SAF-10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ED4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马克·迈尔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66A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244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卢森堡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DCC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工程硕士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5C4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稳健、细节控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D5B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912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EASA高标准合规、数据隐私安全、应急演练指挥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1CDA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F9F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330万</w:t>
            </w:r>
          </w:p>
        </w:tc>
      </w:tr>
    </w:tbl>
    <w:p w14:paraId="008AC1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12.3.8 战略发展部（STG）候选人池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074"/>
        <w:gridCol w:w="467"/>
        <w:gridCol w:w="599"/>
        <w:gridCol w:w="897"/>
        <w:gridCol w:w="887"/>
        <w:gridCol w:w="600"/>
        <w:gridCol w:w="2136"/>
        <w:gridCol w:w="600"/>
        <w:gridCol w:w="650"/>
      </w:tblGrid>
      <w:tr w14:paraId="5F823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29A8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9D5B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062B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7B04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558B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39BD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性格特质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E71B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管理风格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CFD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核心能力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759B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隐藏派系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64A7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薪酬要求</w:t>
            </w:r>
          </w:p>
        </w:tc>
      </w:tr>
      <w:tr w14:paraId="0D336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AA1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STG-01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E00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迭戈·贝莱斯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1B74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D4C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乌拉圭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C22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政治经济学硕士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A97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A6F4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A20F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南美一体化区域航权、马尔维纳斯航路探索、区域性联盟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61A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5925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280万</w:t>
            </w:r>
          </w:p>
        </w:tc>
      </w:tr>
      <w:tr w14:paraId="00C00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1C5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STG-02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659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费萨尔·阿勒萨尼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A85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6D1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卡塔尔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A6B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战略管理MBA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26F0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激进、人脉型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319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D5C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中东超级枢纽竞争、全球联盟策略、大额并购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EF1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491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350万</w:t>
            </w:r>
          </w:p>
        </w:tc>
      </w:tr>
      <w:tr w14:paraId="19D35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55F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STG-03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65D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马利克·迪亚洛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7F1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9AC8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塞内加尔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CF4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经济学博士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804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28D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324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西非航线网络布局、大西洋沿岸合作、旅游开放政策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16A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F54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230万</w:t>
            </w:r>
          </w:p>
        </w:tc>
      </w:tr>
      <w:tr w14:paraId="25E92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DB3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STG-04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5D8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斯特凡·约万诺维奇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0A3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7A5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塞尔维亚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6DD5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法学硕士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9A2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77C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5FA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东欧-俄罗斯再连接策略、次区域枢纽定位、政府关系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207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AF9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270万</w:t>
            </w:r>
          </w:p>
        </w:tc>
      </w:tr>
      <w:tr w14:paraId="2BA9F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107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STG-05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4CE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帕特里夏·坎波斯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E71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1E7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玻利维亚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7F8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工程管理硕士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DEA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激进、创新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C84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A4C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高海拔机场商业开发、锂三角资源航线、亚马逊生态游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1477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D81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210万</w:t>
            </w:r>
          </w:p>
        </w:tc>
      </w:tr>
      <w:tr w14:paraId="45F34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97A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STG-06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57F4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巴特图勒嘎·巴亚尔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36C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CEF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蒙古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C5C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工商管理学士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AF61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人脉型、务实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700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6814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亚欧大陆桥航空走廊、中俄蒙经济带、矿业包机战略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5009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A5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260万</w:t>
            </w:r>
          </w:p>
        </w:tc>
      </w:tr>
      <w:tr w14:paraId="6B285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842C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STG-07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148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明道加斯·扬考斯卡斯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BF9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A3F2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立陶宛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B6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金融硕士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E18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数据驱动、稳健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13D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67C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波罗的海市场整合、北欧-东欧桥梁、科技创新合作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3DD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061C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290万</w:t>
            </w:r>
          </w:p>
        </w:tc>
      </w:tr>
      <w:tr w14:paraId="1D89A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589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STG-08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860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阿卜杜勒·贾巴尔·拉维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6D8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D98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也门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1EF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政治学博士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454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187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DC1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红海区域战略节点、人道主义航权、战后重建市场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A0BA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8E1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240万</w:t>
            </w:r>
          </w:p>
        </w:tc>
      </w:tr>
      <w:tr w14:paraId="500C5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D753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STG-09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4ACA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费德里科·加西亚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92F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018B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古巴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032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历史学硕士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58B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8C4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2B50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加勒比地缘政治、制裁规避策略、旅游开发谈判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27A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4C5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270万</w:t>
            </w:r>
          </w:p>
        </w:tc>
      </w:tr>
      <w:tr w14:paraId="480D3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2B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STG-10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F85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谢尔盖·梅尔尼丘克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5AA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1C7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摩尔多瓦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831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B3A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035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0B5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黑海农业/货运走廊、欧盟东扩影响、自由港政策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AFA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4A0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250万</w:t>
            </w:r>
          </w:p>
        </w:tc>
      </w:tr>
    </w:tbl>
    <w:p w14:paraId="4DA48A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12.4 管理团队与私人幕僚团队的区分</w:t>
      </w:r>
    </w:p>
    <w:p w14:paraId="75BD441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这是游戏中最容易混淆的两套系统，必须明确区分：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4738"/>
        <w:gridCol w:w="2440"/>
      </w:tblGrid>
      <w:tr w14:paraId="5FB4F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8B06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维度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1D3B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私人幕僚团队（1.2节）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8CAC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管理团队（本章）</w:t>
            </w:r>
          </w:p>
        </w:tc>
      </w:tr>
      <w:tr w14:paraId="4E104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38E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定位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838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玩家的“私人智囊团”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FB2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公司的“执行团队”</w:t>
            </w:r>
          </w:p>
        </w:tc>
      </w:tr>
      <w:tr w14:paraId="1EF89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8AE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人数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F05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4人固定（行政助理、财务顾问、战略顾问、公关顾问）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684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7个部门各1人（可更换）</w:t>
            </w:r>
          </w:p>
        </w:tc>
      </w:tr>
      <w:tr w14:paraId="7651A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8F6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职责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221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9CE2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执行、管理、交付KPI</w:t>
            </w:r>
          </w:p>
        </w:tc>
      </w:tr>
      <w:tr w14:paraId="2B216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AEC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权力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BD21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9EF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有部门管理权和执行权</w:t>
            </w:r>
          </w:p>
        </w:tc>
      </w:tr>
      <w:tr w14:paraId="06E8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5A7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与玩家的关系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BBA6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6EB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公司雇员（公司薪酬）</w:t>
            </w:r>
          </w:p>
        </w:tc>
      </w:tr>
      <w:tr w14:paraId="6020B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F24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更换成本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EA5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F34B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需支付遣散费（影响财务）</w:t>
            </w:r>
          </w:p>
        </w:tc>
      </w:tr>
      <w:tr w14:paraId="6089F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9C5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互动方式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631D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主动弹出建议弹窗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5F7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玩家主动查看部门报告</w:t>
            </w:r>
          </w:p>
        </w:tc>
      </w:tr>
    </w:tbl>
    <w:p w14:paraId="692627A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交互设计建议</w:t>
      </w:r>
      <w:r>
        <w:rPr>
          <w:rFonts w:hint="default" w:ascii="Segoe UI" w:hAnsi="Segoe UI" w:eastAsia="Segoe UI" w:cs="Segoe UI"/>
          <w:shd w:val="clear" w:fill="FFFFFF"/>
        </w:rPr>
        <w:t>：幕僚团队的建议应聚焦于“谁该换/谁该留”——例如财务顾问可能提示“财务部负责人能力与当前融资需求不匹配，建议更换”，而非直接替玩家做决定。</w:t>
      </w:r>
    </w:p>
    <w:p w14:paraId="019FE0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12.5 管理团队核心机制</w:t>
      </w:r>
    </w:p>
    <w:p w14:paraId="4063A0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12.5.1 部门效率系数</w:t>
      </w:r>
    </w:p>
    <w:p w14:paraId="7FA72AC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每个部门负责人将影响该部门的</w:t>
      </w:r>
      <w:r>
        <w:rPr>
          <w:rStyle w:val="13"/>
          <w:rFonts w:hint="default" w:ascii="Segoe UI" w:hAnsi="Segoe UI" w:eastAsia="Segoe UI" w:cs="Segoe UI"/>
          <w:shd w:val="clear" w:fill="FFFFFF"/>
        </w:rPr>
        <w:t>效率系数</w:t>
      </w:r>
      <w:r>
        <w:rPr>
          <w:rFonts w:hint="default" w:ascii="Segoe UI" w:hAnsi="Segoe UI" w:eastAsia="Segoe UI" w:cs="Segoe UI"/>
          <w:shd w:val="clear" w:fill="FFFFFF"/>
        </w:rPr>
        <w:t>（0.6~1.4），计算公式：</w:t>
      </w:r>
    </w:p>
    <w:p w14:paraId="1111195B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部门效率 = 基础效率 × (0.7 + 0.3 × 负责人能力评分/100)</w:t>
      </w:r>
    </w:p>
    <w:p w14:paraId="678C331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其中负责人能力评分由以下维度加权计算：核心能力匹配度（40%）、经验年限（20%）、性格与部门文化适配度（20%）、忠诚度（20%）。</w:t>
      </w:r>
    </w:p>
    <w:p w14:paraId="5DAF25D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示例</w:t>
      </w:r>
      <w:r>
        <w:rPr>
          <w:rFonts w:hint="default" w:ascii="Segoe UI" w:hAnsi="Segoe UI" w:eastAsia="Segoe UI" w:cs="Segoe UI"/>
          <w:shd w:val="clear" w:fill="FFFFFF"/>
        </w:rPr>
        <w:t>：运营部基础效率为100%，负责人能力评分85分 → 实际效率 = 100% × (0.7 + 0.3 × 0.85) = 95.5%</w:t>
      </w:r>
    </w:p>
    <w:p w14:paraId="0DD8894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12.5.2 部门KPI与董事会目标联动</w:t>
      </w:r>
    </w:p>
    <w:p w14:paraId="6C23CDC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每个部门负责人有</w:t>
      </w:r>
      <w:r>
        <w:rPr>
          <w:rStyle w:val="13"/>
          <w:rFonts w:hint="default" w:ascii="Segoe UI" w:hAnsi="Segoe UI" w:eastAsia="Segoe UI" w:cs="Segoe UI"/>
          <w:shd w:val="clear" w:fill="FFFFFF"/>
        </w:rPr>
        <w:t>3项部门KPI</w:t>
      </w:r>
      <w:r>
        <w:rPr>
          <w:rFonts w:hint="default" w:ascii="Segoe UI" w:hAnsi="Segoe UI" w:eastAsia="Segoe UI" w:cs="Segoe UI"/>
          <w:shd w:val="clear" w:fill="FFFFFF"/>
        </w:rPr>
        <w:t>，完成情况影响：</w:t>
      </w:r>
    </w:p>
    <w:p w14:paraId="3480675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该部门的效率系数（下财年升降）</w:t>
      </w:r>
    </w:p>
    <w:p w14:paraId="6CA7F26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对应董事会目标的完成进度（如安全部KPI影响T-07）</w:t>
      </w:r>
    </w:p>
    <w:p w14:paraId="1AC5C21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负责人忠诚度（KPI长期不达标可能离职）</w:t>
      </w:r>
    </w:p>
    <w:p w14:paraId="3D27E4A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部门KPI示例：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2185"/>
        <w:gridCol w:w="2487"/>
        <w:gridCol w:w="2407"/>
      </w:tblGrid>
      <w:tr w14:paraId="2598F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3D23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部门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87A5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KPI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AB4A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KPI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DB09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KPI 3</w:t>
            </w:r>
          </w:p>
        </w:tc>
      </w:tr>
      <w:tr w14:paraId="1C546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B74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运营部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B5F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准点率 ≥ 85%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6D3B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航班正常性 ≥ 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63E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单班运营成本 ≤ 基准</w:t>
            </w:r>
          </w:p>
        </w:tc>
      </w:tr>
      <w:tr w14:paraId="60E54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540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机务部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D7E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机队可用率 ≥ 95%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6F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维修成本 ≤ 预算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F28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无重大适航事件</w:t>
            </w:r>
          </w:p>
        </w:tc>
      </w:tr>
      <w:tr w14:paraId="0B73D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0D3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144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客座率 ≥ 行业平均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1E9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单位收益同比增长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CCB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两舱收入占比</w:t>
            </w:r>
          </w:p>
        </w:tc>
      </w:tr>
      <w:tr w14:paraId="092DA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7D4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财务部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9794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净利润率 ≥ X%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301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负债率 ≤ Y%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1C92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融资成本 ≤ Z%</w:t>
            </w:r>
          </w:p>
        </w:tc>
      </w:tr>
      <w:tr w14:paraId="1A8A2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DE43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人力资源部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7B47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员工满意度 ≥ 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C8C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关键岗位空缺率 ≤ 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BB6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劳资事件次数 = 0</w:t>
            </w:r>
          </w:p>
        </w:tc>
      </w:tr>
      <w:tr w14:paraId="04A25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DF7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9A1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安全评级 ≥ 标准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B6E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零重大事故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4CD4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审计通过率 100%</w:t>
            </w:r>
          </w:p>
        </w:tc>
      </w:tr>
      <w:tr w14:paraId="11624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01E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01A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新开航线 ≥ N条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2D2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战略合作 ≥ M项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216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新市场收入占比</w:t>
            </w:r>
          </w:p>
        </w:tc>
      </w:tr>
    </w:tbl>
    <w:p w14:paraId="43B26A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12.5.3 管理团队化学反应（与董事会R-01~R-23联动）</w:t>
      </w:r>
    </w:p>
    <w:p w14:paraId="2439EC4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管理团队内部同样存在</w:t>
      </w:r>
      <w:r>
        <w:rPr>
          <w:rStyle w:val="13"/>
          <w:rFonts w:hint="default" w:ascii="Segoe UI" w:hAnsi="Segoe UI" w:eastAsia="Segoe UI" w:cs="Segoe UI"/>
          <w:shd w:val="clear" w:fill="FFFFFF"/>
        </w:rPr>
        <w:t>化学反应</w:t>
      </w:r>
      <w:r>
        <w:rPr>
          <w:rFonts w:hint="default" w:ascii="Segoe UI" w:hAnsi="Segoe UI" w:eastAsia="Segoe UI" w:cs="Segoe UI"/>
          <w:shd w:val="clear" w:fill="FFFFFF"/>
        </w:rPr>
        <w:t>，但与董事会的“目标生成”不同，管理团队的化学反应影响的是</w:t>
      </w:r>
      <w:r>
        <w:rPr>
          <w:rStyle w:val="13"/>
          <w:rFonts w:hint="default" w:ascii="Segoe UI" w:hAnsi="Segoe UI" w:eastAsia="Segoe UI" w:cs="Segoe UI"/>
          <w:shd w:val="clear" w:fill="FFFFFF"/>
        </w:rPr>
        <w:t>执行效率加成</w:t>
      </w:r>
      <w:r>
        <w:rPr>
          <w:rFonts w:hint="default" w:ascii="Segoe UI" w:hAnsi="Segoe UI" w:eastAsia="Segoe UI" w:cs="Segoe UI"/>
          <w:shd w:val="clear" w:fill="FFFFFF"/>
        </w:rPr>
        <w:t>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9"/>
        <w:gridCol w:w="1332"/>
        <w:gridCol w:w="3398"/>
        <w:gridCol w:w="2727"/>
      </w:tblGrid>
      <w:tr w14:paraId="50AA8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75A8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3C2B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2F4F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参与角色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EEDD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效果</w:t>
            </w:r>
          </w:p>
        </w:tc>
      </w:tr>
      <w:tr w14:paraId="3F72E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55A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M-R01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81A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铁三角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D43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运营+机务+安全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405F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安全运行效率 +15%</w:t>
            </w:r>
          </w:p>
        </w:tc>
      </w:tr>
      <w:tr w14:paraId="3D284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C9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M-R02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248E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商业引擎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221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市场+财务+战略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9C5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收入增长效率 +12%</w:t>
            </w:r>
          </w:p>
        </w:tc>
      </w:tr>
      <w:tr w14:paraId="0C8B8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9AA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M-R03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F1BD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稳健根基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CA6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财务+人力+安全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BE0E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风险抵御 +20%</w:t>
            </w:r>
          </w:p>
        </w:tc>
      </w:tr>
      <w:tr w14:paraId="3D519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E6A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M-R04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F29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扩张先锋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1E71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市场+战略+运营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A3B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新市场开拓速度 +15%</w:t>
            </w:r>
          </w:p>
        </w:tc>
      </w:tr>
      <w:tr w14:paraId="258AF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CC9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M-R05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E50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成本杀手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7E1A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运营+机务+财务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DD1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成本削减效率 +10%</w:t>
            </w:r>
          </w:p>
        </w:tc>
      </w:tr>
      <w:tr w14:paraId="2E2F3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BBC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M-R06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F28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服务标杆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2B06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运营+市场+人力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91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客户满意度 +10%</w:t>
            </w:r>
          </w:p>
        </w:tc>
      </w:tr>
      <w:tr w14:paraId="0DC4D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38D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M-R07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5DB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对立平衡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E15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市场（激进）+财务（保守）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082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投资决策质量 +8%</w:t>
            </w:r>
          </w:p>
        </w:tc>
      </w:tr>
    </w:tbl>
    <w:p w14:paraId="4BED9DB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管理团队化学反应还可与董事会化学反应叠加</w:t>
      </w:r>
      <w:r>
        <w:rPr>
          <w:rFonts w:hint="default" w:ascii="Segoe UI" w:hAnsi="Segoe UI" w:eastAsia="Segoe UI" w:cs="Segoe UI"/>
          <w:shd w:val="clear" w:fill="FFFFFF"/>
        </w:rPr>
        <w:t>——例如当董事会触发了R-07（安全+技术+精算）且管理团队触发了M-R01（铁三角），则安全相关目标的完成效率获得额外加成。</w:t>
      </w:r>
    </w:p>
    <w:p w14:paraId="09F0D2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12.5.4 管理团队与董事会的派系博弈</w:t>
      </w:r>
    </w:p>
    <w:p w14:paraId="18DB500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每位部门负责人均有</w:t>
      </w:r>
      <w:r>
        <w:rPr>
          <w:rStyle w:val="13"/>
          <w:rFonts w:hint="default" w:ascii="Segoe UI" w:hAnsi="Segoe UI" w:eastAsia="Segoe UI" w:cs="Segoe UI"/>
          <w:shd w:val="clear" w:fill="FFFFFF"/>
        </w:rPr>
        <w:t>隐藏派系</w:t>
      </w:r>
      <w:r>
        <w:rPr>
          <w:rFonts w:hint="default" w:ascii="Segoe UI" w:hAnsi="Segoe UI" w:eastAsia="Segoe UI" w:cs="Segoe UI"/>
          <w:shd w:val="clear" w:fill="FFFFFF"/>
        </w:rPr>
        <w:t>（国资系/机构系/战略系/劳工系/独立系），与董事会派系对应。当某派系在管理团队中占据优势时：</w:t>
      </w:r>
    </w:p>
    <w:p w14:paraId="2BE6E7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正面效果</w:t>
      </w:r>
      <w:r>
        <w:rPr>
          <w:rFonts w:hint="default" w:ascii="Segoe UI" w:hAnsi="Segoe UI" w:eastAsia="Segoe UI" w:cs="Segoe UI"/>
          <w:shd w:val="clear" w:fill="FFFFFF"/>
        </w:rPr>
        <w:t>：该派系在董事会中的投票倾向更一致（如国资系占优时，国资系董事更易支持CEO提案）</w:t>
      </w:r>
    </w:p>
    <w:p w14:paraId="7E5970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负面效果</w:t>
      </w:r>
      <w:r>
        <w:rPr>
          <w:rFonts w:hint="default" w:ascii="Segoe UI" w:hAnsi="Segoe UI" w:eastAsia="Segoe UI" w:cs="Segoe UI"/>
          <w:shd w:val="clear" w:fill="FFFFFF"/>
        </w:rPr>
        <w:t>：其他派系董事可能感到“被边缘化”，满意度下降</w:t>
      </w:r>
    </w:p>
    <w:p w14:paraId="6597DC2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玩法深度</w:t>
      </w:r>
      <w:r>
        <w:rPr>
          <w:rFonts w:hint="default" w:ascii="Segoe UI" w:hAnsi="Segoe UI" w:eastAsia="Segoe UI" w:cs="Segoe UI"/>
          <w:shd w:val="clear" w:fill="FFFFFF"/>
        </w:rPr>
        <w:t>：玩家需要在董事会和管理团队之间做派系平衡——如果董事会全是国资系、管理团队全是机构系，可能引发治理冲突。</w:t>
      </w:r>
    </w:p>
    <w:p w14:paraId="12891B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12.6 管理团队操作流程</w:t>
      </w:r>
    </w:p>
    <w:p w14:paraId="34CC4F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12.6.1 任命流程</w:t>
      </w:r>
    </w:p>
    <w:p w14:paraId="7E6E24B5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[财年开始/部门空缺] → [玩家查看空缺部门] → [系统展示该部门3名候选人的精简信息] → [玩家可点击查看完整档案] → [选择任命] → [系统提示薪酬及任期条款] → [确认任命] → [部门进入运营状态]</w:t>
      </w:r>
    </w:p>
    <w:p w14:paraId="06B0EF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12.6.2 更换流程</w:t>
      </w:r>
    </w:p>
    <w:p w14:paraId="2832CFD2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[玩家选择更换某部门负责人] → [系统提示遣散费金额（= 剩余任期薪酬 × 0.5）] → [确认支付] → [该负责人离职（忠诚度影响其他负责人）] → [进入任命流程]</w:t>
      </w:r>
    </w:p>
    <w:p w14:paraId="04EC21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12.6.3 季度 review</w:t>
      </w:r>
    </w:p>
    <w:p w14:paraId="49C8218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每季度末，系统生成</w:t>
      </w:r>
      <w:r>
        <w:rPr>
          <w:rStyle w:val="13"/>
          <w:rFonts w:hint="default" w:ascii="Segoe UI" w:hAnsi="Segoe UI" w:eastAsia="Segoe UI" w:cs="Segoe UI"/>
          <w:shd w:val="clear" w:fill="FFFFFF"/>
        </w:rPr>
        <w:t>管理团队绩效报告</w:t>
      </w:r>
      <w:r>
        <w:rPr>
          <w:rFonts w:hint="default" w:ascii="Segoe UI" w:hAnsi="Segoe UI" w:eastAsia="Segoe UI" w:cs="Segoe UI"/>
          <w:shd w:val="clear" w:fill="FFFFFF"/>
        </w:rPr>
        <w:t>：</w:t>
      </w:r>
    </w:p>
    <w:p w14:paraId="38EBA01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各部门KPI完成进度（绿/黄/红三色）</w:t>
      </w:r>
    </w:p>
    <w:p w14:paraId="3874373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部门效率系数变化趋势</w:t>
      </w:r>
    </w:p>
    <w:p w14:paraId="4909F5C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负责人忠诚度变化</w:t>
      </w:r>
    </w:p>
    <w:p w14:paraId="7811664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幕僚团队的建议（如“市场部负责人能力与当前战略不匹配”）</w:t>
      </w:r>
    </w:p>
    <w:p w14:paraId="4898BD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12.6.4 离职事件</w:t>
      </w:r>
    </w:p>
    <w:p w14:paraId="4A50BA7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当负责人忠诚度 &lt; 30 时，可能触发</w:t>
      </w:r>
      <w:r>
        <w:rPr>
          <w:rStyle w:val="13"/>
          <w:rFonts w:hint="default" w:ascii="Segoe UI" w:hAnsi="Segoe UI" w:eastAsia="Segoe UI" w:cs="Segoe UI"/>
          <w:shd w:val="clear" w:fill="FFFFFF"/>
        </w:rPr>
        <w:t>主动离职</w:t>
      </w:r>
      <w:r>
        <w:rPr>
          <w:rFonts w:hint="default" w:ascii="Segoe UI" w:hAnsi="Segoe UI" w:eastAsia="Segoe UI" w:cs="Segoe UI"/>
          <w:shd w:val="clear" w:fill="FFFFFF"/>
        </w:rPr>
        <w:t>事件：</w:t>
      </w:r>
    </w:p>
    <w:p w14:paraId="44FD51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系统弹出“XX提交了辞呈”</w:t>
      </w:r>
    </w:p>
    <w:p w14:paraId="5FF9E6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玩家可选择：①接受（进入更换流程）②挽留（需满足一定条件，如加薪10%或承诺某项资源投入）</w:t>
      </w:r>
    </w:p>
    <w:p w14:paraId="7C14138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若挽留失败，忠诚度归零，自动离职</w:t>
      </w:r>
    </w:p>
    <w:p w14:paraId="58EF73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12.7 界面及交互说明</w:t>
      </w:r>
    </w:p>
    <w:p w14:paraId="0A6FF6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12.7.1 管理团队总览界面</w:t>
      </w:r>
    </w:p>
    <w:p w14:paraId="7F721D6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布局</w:t>
      </w:r>
      <w:r>
        <w:rPr>
          <w:rFonts w:hint="default" w:ascii="Segoe UI" w:hAnsi="Segoe UI" w:eastAsia="Segoe UI" w:cs="Segoe UI"/>
          <w:shd w:val="clear" w:fill="FFFFFF"/>
        </w:rPr>
        <w:t>：7个部门卡片呈网格排列</w:t>
      </w:r>
    </w:p>
    <w:p w14:paraId="105EA2A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每个卡片显示</w:t>
      </w:r>
      <w:r>
        <w:rPr>
          <w:rFonts w:hint="default" w:ascii="Segoe UI" w:hAnsi="Segoe UI" w:eastAsia="Segoe UI" w:cs="Segoe UI"/>
          <w:shd w:val="clear" w:fill="FFFFFF"/>
        </w:rPr>
        <w:t>：部门图标、负责人头像/姓名、效率系数（数字+进度条）、KPI完成进度（3项小圆点绿/黄/红）</w:t>
      </w:r>
    </w:p>
    <w:p w14:paraId="2709E46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交互</w:t>
      </w:r>
      <w:r>
        <w:rPr>
          <w:rFonts w:hint="default" w:ascii="Segoe UI" w:hAnsi="Segoe UI" w:eastAsia="Segoe UI" w:cs="Segoe UI"/>
          <w:shd w:val="clear" w:fill="FFFFFF"/>
        </w:rPr>
        <w:t>：点击卡片进入部门详情</w:t>
      </w:r>
    </w:p>
    <w:p w14:paraId="3305C7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12.7.2 部门详情界面</w:t>
      </w:r>
    </w:p>
    <w:p w14:paraId="4B54B77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顶部</w:t>
      </w:r>
      <w:r>
        <w:rPr>
          <w:rFonts w:hint="default" w:ascii="Segoe UI" w:hAnsi="Segoe UI" w:eastAsia="Segoe UI" w:cs="Segoe UI"/>
          <w:shd w:val="clear" w:fill="FFFFFF"/>
        </w:rPr>
        <w:t>：部门名称、负责人完整档案（头像/姓名/年龄/国籍/教育/性格/管理风格/核心能力）</w:t>
      </w:r>
    </w:p>
    <w:p w14:paraId="1F93C7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中部</w:t>
      </w:r>
      <w:r>
        <w:rPr>
          <w:rFonts w:hint="default" w:ascii="Segoe UI" w:hAnsi="Segoe UI" w:eastAsia="Segoe UI" w:cs="Segoe UI"/>
          <w:shd w:val="clear" w:fill="FFFFFF"/>
        </w:rPr>
        <w:t>：3项KPI的详细进度（数值+趋势箭头）</w:t>
      </w:r>
    </w:p>
    <w:p w14:paraId="0806235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下部</w:t>
      </w:r>
      <w:r>
        <w:rPr>
          <w:rFonts w:hint="default" w:ascii="Segoe UI" w:hAnsi="Segoe UI" w:eastAsia="Segoe UI" w:cs="Segoe UI"/>
          <w:shd w:val="clear" w:fill="FFFFFF"/>
        </w:rPr>
        <w:t>：历史表现曲线（效率系数近4季度变化）</w:t>
      </w:r>
    </w:p>
    <w:p w14:paraId="1D242B1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操作按钮</w:t>
      </w:r>
      <w:r>
        <w:rPr>
          <w:rFonts w:hint="default" w:ascii="Segoe UI" w:hAnsi="Segoe UI" w:eastAsia="Segoe UI" w:cs="Segoe UI"/>
          <w:shd w:val="clear" w:fill="FFFFFF"/>
        </w:rPr>
        <w:t>：更换负责人、查看候选池、与负责人对话（预留）</w:t>
      </w:r>
    </w:p>
    <w:p w14:paraId="2C854B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12.7.3 任命界面</w:t>
      </w:r>
    </w:p>
    <w:p w14:paraId="6381474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候选列表</w:t>
      </w:r>
      <w:r>
        <w:rPr>
          <w:rFonts w:hint="default" w:ascii="Segoe UI" w:hAnsi="Segoe UI" w:eastAsia="Segoe UI" w:cs="Segoe UI"/>
          <w:shd w:val="clear" w:fill="FFFFFF"/>
        </w:rPr>
        <w:t>：展示3~5名候选人（系统从10人池中根据部门需求和当前局势筛选）</w:t>
      </w:r>
    </w:p>
    <w:p w14:paraId="4E48700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每个候选人卡片</w:t>
      </w:r>
      <w:r>
        <w:rPr>
          <w:rFonts w:hint="default" w:ascii="Segoe UI" w:hAnsi="Segoe UI" w:eastAsia="Segoe UI" w:cs="Segoe UI"/>
          <w:shd w:val="clear" w:fill="FFFFFF"/>
        </w:rPr>
        <w:t>：姓名、年龄、国籍、核心能力（3项标签）、薪酬要求、性格特质</w:t>
      </w:r>
    </w:p>
    <w:p w14:paraId="5B39CA7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交互</w:t>
      </w:r>
      <w:r>
        <w:rPr>
          <w:rFonts w:hint="default" w:ascii="Segoe UI" w:hAnsi="Segoe UI" w:eastAsia="Segoe UI" w:cs="Segoe UI"/>
          <w:shd w:val="clear" w:fill="FFFFFF"/>
        </w:rPr>
        <w:t>：点击卡片展开完整档案 → 点击“任命”确认</w:t>
      </w:r>
    </w:p>
    <w:p w14:paraId="230CE6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12.8 数据结构（供开发）</w:t>
      </w:r>
    </w:p>
    <w:p w14:paraId="2A6E9CCB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{ "management_team": { "departments": { "ops": { "head_id": "OPS-03", "efficiency": 0.95, "kpi": { "on_time_rate": { "target": 85, "current": 82, "status": "yellow" }, "regularity": { "target": 90, "current": 91, "status": "green" }, "unit_cost": { "target": 100, "current": 103, "status": "red" } }, "history": [0.92, 0.93, 0.94, 0.95] } }, "reactions": ["M-R01", "M-R03"], "派系分布": { "国资": 2, "机构": 2, "战略": 1, "劳工": 1, "独立": 1 } }, "candidates": { "ops": [ /* 10个候选人完整数据 */ ] } }</w:t>
      </w:r>
    </w:p>
    <w:p w14:paraId="11C9D1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12.9 开发优先级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1"/>
        <w:gridCol w:w="7595"/>
      </w:tblGrid>
      <w:tr w14:paraId="51C3A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7F4B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A216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模块</w:t>
            </w:r>
          </w:p>
        </w:tc>
      </w:tr>
      <w:tr w14:paraId="04BC2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C18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9DD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7个部门的基础数据结构、每个部门3名初始候选人的精简数据、任命/更换流程</w:t>
            </w:r>
          </w:p>
        </w:tc>
      </w:tr>
      <w:tr w14:paraId="67413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E4E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P1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859C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部门效率系数计算、3项KPI跟踪、总览界面</w:t>
            </w:r>
          </w:p>
        </w:tc>
      </w:tr>
      <w:tr w14:paraId="6E88D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435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P2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FC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完整的70人候选池、化学反应系统（M-R01~M-R07）、派系博弈</w:t>
            </w:r>
          </w:p>
        </w:tc>
      </w:tr>
      <w:tr w14:paraId="58985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CC0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P3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991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季度绩效报告、主动离职事件、与董事会目标的深度联动</w:t>
            </w:r>
          </w:p>
        </w:tc>
      </w:tr>
    </w:tbl>
    <w:p w14:paraId="3BE1A4C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23A4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70D9AF7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2AAC5AA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 xml:space="preserve">十三、航司运营模块规划 </w:t>
      </w:r>
    </w:p>
    <w:p w14:paraId="65DE70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13.1 总体设计理念</w:t>
      </w:r>
    </w:p>
    <w:p w14:paraId="0ADD573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color w:val="1E2B3C"/>
          <w:shd w:val="clear" w:fill="FFFFFF"/>
        </w:rPr>
      </w:pPr>
      <w:r>
        <w:rPr>
          <w:rFonts w:hint="default" w:ascii="Segoe UI" w:hAnsi="Segoe UI" w:eastAsia="Segoe UI" w:cs="Segoe UI"/>
          <w:color w:val="1E2B3C"/>
          <w:shd w:val="clear" w:fill="FFFFFF"/>
        </w:rPr>
        <w:t>本章定义游戏进入“财年运营”阶段后，七大职能部门（战略、市场、运营、机务、财务、人力、安全）如何独立运行、相互联动，并与外部动态世界（气象、油价、突发事件）实时交互。</w:t>
      </w:r>
    </w:p>
    <w:p w14:paraId="3E291FC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bookmarkStart w:id="0" w:name="_GoBack"/>
      <w:bookmarkEnd w:id="0"/>
      <w:r>
        <w:rPr>
          <w:rFonts w:hint="default" w:ascii="Segoe UI" w:hAnsi="Segoe UI" w:eastAsia="Segoe UI" w:cs="Segoe UI"/>
          <w:color w:val="1E2B3C"/>
          <w:shd w:val="clear" w:fill="FFFFFF"/>
        </w:rPr>
        <w:t>核心原则：</w:t>
      </w:r>
    </w:p>
    <w:p w14:paraId="3630089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CEO 抓大放小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：玩家不干预部门具体执行，只做战略决策（任命/更换负责人、审批预算、应对危机）。</w:t>
      </w:r>
    </w:p>
    <w:p w14:paraId="0C71790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真实数据驱动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：通过合规方式接入或模拟现实航空数据，让每一条航线、每一次航班都具备真实感。</w:t>
      </w:r>
    </w:p>
    <w:p w14:paraId="4239BA0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7×24 小时世界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：游戏采用客户端-服务器架构，玩家离线时服务器持续运行，再次上线时同步完整状态。</w:t>
      </w:r>
    </w:p>
    <w:p w14:paraId="04A577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13.2 双轨时间引擎与数据总线</w:t>
      </w:r>
    </w:p>
    <w:p w14:paraId="2A8D3F3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正常速度（1×）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：游戏时间与现实时间同步（1秒=1秒）。激活“实时API抓取线程”和“事件推送”，气象、油价、新闻等动态实时注入。</w:t>
      </w:r>
    </w:p>
    <w:p w14:paraId="36DAF43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多倍速（2×/4×/8×）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：自动断开API高频刷新，激活“虚拟突发事件生成器”（基于马尔可夫链和当前游戏局势），保证速度提升时世界依然充满变化。</w:t>
      </w:r>
    </w:p>
    <w:p w14:paraId="36921A4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世界数据总线（World Data Bus）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：统一接收外部API和内部计算（季节性系数、地缘政治紧张度），以广播形式推送给所有部门，确保信息同步。</w:t>
      </w:r>
    </w:p>
    <w:p w14:paraId="20CE3D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13.3 实时数据集成方案（P3合规路径）</w:t>
      </w:r>
    </w:p>
    <w:p w14:paraId="75CE43EA">
      <w:pPr>
        <w:keepNext w:val="0"/>
        <w:keepLines w:val="0"/>
        <w:widowControl/>
        <w:suppressLineNumbers w:val="0"/>
        <w:pBdr>
          <w:top w:val="none" w:color="auto" w:sz="0" w:space="0"/>
          <w:left w:val="single" w:color="F1C40F" w:sz="24" w:space="12"/>
          <w:bottom w:val="none" w:color="auto" w:sz="0" w:space="0"/>
          <w:right w:val="none" w:color="auto" w:sz="0" w:space="0"/>
        </w:pBdr>
        <w:shd w:val="clear" w:fill="FEF9E7"/>
        <w:spacing w:before="252" w:beforeAutospacing="0" w:after="252" w:afterAutospacing="0"/>
        <w:ind w:left="0" w:right="0"/>
        <w:jc w:val="left"/>
        <w:rPr>
          <w:rFonts w:hint="default" w:ascii="Segoe UI" w:hAnsi="Segoe UI" w:eastAsia="Segoe UI" w:cs="Segoe UI"/>
          <w:color w:val="1E2B3C"/>
        </w:rPr>
      </w:pPr>
      <w:r>
        <w:rPr>
          <w:rStyle w:val="13"/>
          <w:rFonts w:hint="default" w:ascii="Segoe UI" w:hAnsi="Segoe UI" w:eastAsia="Segoe UI" w:cs="Segoe UI"/>
          <w:color w:val="1E2B3C"/>
          <w:sz w:val="24"/>
          <w:szCs w:val="24"/>
          <w:shd w:val="clear" w:fill="FEF9E7"/>
        </w:rPr>
        <w:t>⚖️ 法律风险规避：</w:t>
      </w:r>
      <w:r>
        <w:rPr>
          <w:rFonts w:hint="default" w:ascii="Segoe UI" w:hAnsi="Segoe UI" w:eastAsia="Segoe UI" w:cs="Segoe UI"/>
          <w:color w:val="1E2B3C"/>
          <w:sz w:val="24"/>
          <w:szCs w:val="24"/>
          <w:shd w:val="clear" w:fill="FEF9E7"/>
        </w:rPr>
        <w:t xml:space="preserve"> 采用“先训练、后生成”策略 —— 使用合法获取的历史数据（如已公开的OAG/IATA历史客流、ICAO机型数据）训练AI预测模型，游戏运行时完全使用</w:t>
      </w:r>
      <w:r>
        <w:rPr>
          <w:rStyle w:val="13"/>
          <w:rFonts w:hint="default" w:ascii="Segoe UI" w:hAnsi="Segoe UI" w:eastAsia="Segoe UI" w:cs="Segoe UI"/>
          <w:color w:val="1E2B3C"/>
          <w:sz w:val="24"/>
          <w:szCs w:val="24"/>
          <w:shd w:val="clear" w:fill="FEF9E7"/>
        </w:rPr>
        <w:t>虚拟生成的数据</w:t>
      </w:r>
      <w:r>
        <w:rPr>
          <w:rFonts w:hint="default" w:ascii="Segoe UI" w:hAnsi="Segoe UI" w:eastAsia="Segoe UI" w:cs="Segoe UI"/>
          <w:color w:val="1E2B3C"/>
          <w:sz w:val="24"/>
          <w:szCs w:val="24"/>
          <w:shd w:val="clear" w:fill="FEF9E7"/>
        </w:rPr>
        <w:t xml:space="preserve">，而非实时调用第三方API。此方案彻底规避授权风险，同时保留真实波动特征。 </w:t>
      </w:r>
    </w:p>
    <w:p w14:paraId="6B71652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数据来源（训练阶段）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：脱敏后的公开统计报告、航空分析机构白皮书、机场年报等。</w:t>
      </w:r>
    </w:p>
    <w:p w14:paraId="5439C83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虚拟生成器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：模拟天气变化（基于历史气象模式）、油价波动（基于地缘政治模型）、旅客需求（基于节假日和经济周期）。</w:t>
      </w:r>
    </w:p>
    <w:p w14:paraId="1A2351E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无需联网也可玩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：所有数据由本地算法生成，保证游戏在任何环境下流畅运行。</w:t>
      </w:r>
    </w:p>
    <w:p w14:paraId="209681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13.4 离线运行与状态同步架构</w:t>
      </w:r>
    </w:p>
    <w:p w14:paraId="5805A5E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架构模式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：客户端-服务器（C/S）。服务器负责所有核心逻辑（AI、航班模拟、经济计算），客户端为展示与交互界面。</w:t>
      </w:r>
    </w:p>
    <w:p w14:paraId="4184707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状态同步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：玩家每步操作均携带时间戳发送至服务器；离线期间服务器持续运行全部模拟；重新上线时，客户端从服务器拉取完整状态快照，并生成“离线期间简报”。</w:t>
      </w:r>
    </w:p>
    <w:p w14:paraId="548328E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数据持久化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：服务器使用数据库定时存档，确保异常中断后可恢复。</w:t>
      </w:r>
    </w:p>
    <w:p w14:paraId="46972D5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离线期间服务器行为：</w:t>
      </w:r>
    </w:p>
    <w:p w14:paraId="7F92C9C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实时API抓取 → 暂停（改为虚拟生成器）</w:t>
      </w:r>
    </w:p>
    <w:p w14:paraId="0A8C4D5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AI竞争对手持续扩张/合并/破产</w:t>
      </w:r>
    </w:p>
    <w:p w14:paraId="4E44751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燃油价格按虚拟模型波动</w:t>
      </w:r>
    </w:p>
    <w:p w14:paraId="56DC6B3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航班按时刻表执飞，自动累积收入/成本</w:t>
      </w:r>
    </w:p>
    <w:p w14:paraId="1BF1B43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董事会目标进度持续更新（如客座率、净利润）</w:t>
      </w:r>
    </w:p>
    <w:p w14:paraId="5B706D7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管理团队KPI动态跟踪</w:t>
      </w:r>
    </w:p>
    <w:p w14:paraId="2E4560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13.5 七大部门运行模块详述</w:t>
      </w:r>
    </w:p>
    <w:p w14:paraId="419114C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color w:val="1E2B3C"/>
          <w:shd w:val="clear" w:fill="FFFFFF"/>
        </w:rPr>
        <w:t>下表清晰展示各部门在日常运营中的具体任务，以及它们如何响应外部事件与玩家决策。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2816"/>
        <w:gridCol w:w="2604"/>
        <w:gridCol w:w="2343"/>
      </w:tblGrid>
      <w:tr w14:paraId="46E0B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9EDF4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91F2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部门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9EDF4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CF33A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核心运行职责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9EDF4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5AFB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关键输入（数据/事件）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9EDF4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0D6B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输出/影响</w:t>
            </w:r>
          </w:p>
        </w:tc>
      </w:tr>
      <w:tr w14:paraId="0F547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EF95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战略发展部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03A4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航权谈判、新航线评估、联盟合作、机场时刻槽获取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45E9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双边航权紧张度、枢纽机场时刻剩余、AI竞对扩张动态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DDEC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航线网络结构、联盟成员资格、政府关系点数</w:t>
            </w:r>
          </w:p>
        </w:tc>
      </w:tr>
      <w:tr w14:paraId="21281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A626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市场销售部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1743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收益管理（动态定价）、常旅客计划、渠道分销、货运营销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9E1C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季节性需求系数、竞对票价、汇率波动、促销活动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9518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客座率、单位收益、两舱收入占比、品牌净值</w:t>
            </w:r>
          </w:p>
        </w:tc>
      </w:tr>
      <w:tr w14:paraId="74D7D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D64A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运营部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216B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航班计划编排、机组排班（合规）、签派放行、实时运行控制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9053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高空风/气象（API或虚拟）、机场流控、飞机可用状态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177F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准点率、航班正常性、单班油耗、机组疲劳度</w:t>
            </w:r>
          </w:p>
        </w:tc>
      </w:tr>
      <w:tr w14:paraId="59EF3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8584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机务工程部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14AF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机队维修计划、适航管理、部件供应链、退租检/客改货决策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8876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飞机利用率、机龄曲线、制造商服务通告、部件库存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9769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机队可用率、维修成本、安全事件率</w:t>
            </w:r>
          </w:p>
        </w:tc>
      </w:tr>
      <w:tr w14:paraId="75A80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4D7C6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财务部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C0DE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预算执行监控、融资管理、燃油套期保值、碳配额账户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C812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油价API（训练后模拟）、碳价指数、利率、汇率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2A86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净利润率、负债率、EPS、融资成本、碳合规状态</w:t>
            </w:r>
          </w:p>
        </w:tc>
      </w:tr>
      <w:tr w14:paraId="477FE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DB43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人力资源部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C5FD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人员招聘/培训、薪酬福利、劳资关系、工会谈判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51ED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员工满意度、技能缺口、工会罢工倒计时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2E7F3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关键岗位空缺率、员工生产率、罢工风险</w:t>
            </w:r>
          </w:p>
        </w:tc>
      </w:tr>
      <w:tr w14:paraId="3B7DE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4F72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安全质量部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FC87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安全审计、事故调查、应急响应（火山/战争/疫情）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088F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实时突发事件（虚拟）、国际民航组织标准更新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073A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安全评级、违规事件数、应急响应时间</w:t>
            </w:r>
          </w:p>
        </w:tc>
      </w:tr>
    </w:tbl>
    <w:p w14:paraId="278EF9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13.5.1 部门效率与负责人联动</w:t>
      </w:r>
    </w:p>
    <w:p w14:paraId="3C39D60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color w:val="1E2B3C"/>
          <w:shd w:val="clear" w:fill="FFFFFF"/>
        </w:rPr>
        <w:t>各部门效率系数由负责人能力、KPI完成度、团队化学反应共同决定（详见 v0.5 第12.5节）。运营模块中，效率系数直接影响该部门对各类事件的响应速度和结果质量。</w:t>
      </w:r>
    </w:p>
    <w:p w14:paraId="6AA635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13.6 新建航线计算模型（RPM）</w:t>
      </w:r>
    </w:p>
    <w:p w14:paraId="76B3D39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color w:val="1E2B3C"/>
          <w:shd w:val="clear" w:fill="FFFFFF"/>
        </w:rPr>
        <w:t>本模型由</w:t>
      </w: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战略部牵头，财务部、市场部协同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，自动评估每一条潜在航线的综合得分，并为玩家提供可视化建议（绿/黄/红）。</w:t>
      </w:r>
    </w:p>
    <w:p w14:paraId="74E5C9FE">
      <w:pPr>
        <w:keepNext w:val="0"/>
        <w:keepLines w:val="0"/>
        <w:widowControl/>
        <w:suppressLineNumbers w:val="0"/>
        <w:pBdr>
          <w:top w:val="none" w:color="auto" w:sz="0" w:space="0"/>
          <w:left w:val="single" w:color="1E7E83" w:sz="18" w:space="10"/>
          <w:bottom w:val="none" w:color="auto" w:sz="0" w:space="0"/>
          <w:right w:val="none" w:color="auto" w:sz="0" w:space="0"/>
        </w:pBdr>
        <w:shd w:val="clear" w:fill="F0F4F8"/>
        <w:spacing w:before="210" w:beforeAutospacing="0" w:after="210" w:afterAutospacing="0"/>
        <w:ind w:left="0" w:right="0"/>
        <w:jc w:val="left"/>
        <w:rPr>
          <w:rFonts w:hint="default" w:ascii="Courier New" w:hAnsi="Courier New" w:eastAsia="Segoe UI" w:cs="Courier New"/>
          <w:color w:val="1E2B3C"/>
        </w:rPr>
      </w:pPr>
      <w:r>
        <w:rPr>
          <w:rFonts w:hint="default" w:ascii="Courier New" w:hAnsi="Courier New" w:eastAsia="Segoe UI" w:cs="Courier New"/>
          <w:color w:val="1E2B3C"/>
          <w:sz w:val="24"/>
          <w:szCs w:val="24"/>
          <w:shd w:val="clear" w:fill="F0F4F8"/>
        </w:rPr>
        <w:t xml:space="preserve">航线综合评分 = [（预估客流 × 季节性系数） × 票价弹性] - [航段成本（燃油+起降+航路费） + 碳配额成本] - [航权获取难度 × 战略部效率] </w:t>
      </w:r>
    </w:p>
    <w:p w14:paraId="5407020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预估客流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：基于OD对历史数据（虚拟生成）及当前市场趋势。</w:t>
      </w:r>
    </w:p>
    <w:p w14:paraId="3AA0DE2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季节性系数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：每月不同（如欧洲-加勒比冬季1.3，夏季0.7）。</w:t>
      </w:r>
    </w:p>
    <w:p w14:paraId="313AFA7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票价弹性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：由市场部根据竞对和品牌定位动态计算。</w:t>
      </w:r>
    </w:p>
    <w:p w14:paraId="3A444E3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航段成本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：含燃油（受油价影响）、起降费、航路费。</w:t>
      </w:r>
    </w:p>
    <w:p w14:paraId="49ED7BC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碳配额成本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：按航线排放量 × 当前碳价（CORSIA/ETS框架）。</w:t>
      </w:r>
    </w:p>
    <w:p w14:paraId="7BBBA58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航权获取难度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：由战略部根据双边关系、航权开放度评估。</w:t>
      </w:r>
    </w:p>
    <w:p w14:paraId="4DD2531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color w:val="1E2B3C"/>
          <w:shd w:val="clear" w:fill="FFFFFF"/>
        </w:rPr>
        <w:t>游戏内将上述复杂公式转化为三个进度条（</w:t>
      </w: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需求热度</w:t>
      </w:r>
      <w:r>
        <w:rPr>
          <w:rFonts w:hint="default" w:ascii="Segoe UI" w:hAnsi="Segoe UI" w:eastAsia="Segoe UI" w:cs="Segoe UI"/>
          <w:color w:val="1E2B3C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成本压力</w:t>
      </w:r>
      <w:r>
        <w:rPr>
          <w:rFonts w:hint="default" w:ascii="Segoe UI" w:hAnsi="Segoe UI" w:eastAsia="Segoe UI" w:cs="Segoe UI"/>
          <w:color w:val="1E2B3C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准入壁垒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），玩家只需调整“班次/机型/时刻”滑块，系统即时反馈预期盈利区间。</w:t>
      </w:r>
    </w:p>
    <w:p w14:paraId="604829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13.7 玩家手动接管功能</w:t>
      </w:r>
    </w:p>
    <w:p w14:paraId="358C78B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color w:val="1E2B3C"/>
          <w:shd w:val="clear" w:fill="FFFFFF"/>
        </w:rPr>
        <w:t>为满足硬核玩家需求，提供</w:t>
      </w: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“微操模式”</w:t>
      </w:r>
      <w:r>
        <w:rPr>
          <w:rFonts w:hint="default" w:ascii="Segoe UI" w:hAnsi="Segoe UI" w:eastAsia="Segoe UI" w:cs="Segoe UI"/>
          <w:color w:val="1E2B3C"/>
          <w:shd w:val="clear" w:fill="FFFFFF"/>
        </w:rPr>
        <w:t>开关。开启后，玩家可进入“航班任务时间轴”，手动拖拽某架飞机变更下一段航线（例如因暴雪备降）。此模式会临时覆盖运营部部分决策，但耗费玩家精力，且可能打乱排班合规，需谨慎使用。</w:t>
      </w:r>
    </w:p>
    <w:p w14:paraId="3F246C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13.8 三大底层暗线系统</w:t>
      </w:r>
    </w:p>
    <w:p w14:paraId="1AB71DB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color w:val="1E2B3C"/>
          <w:shd w:val="clear" w:fill="FFFFFF"/>
        </w:rPr>
        <w:t>这些系统不归属单一部门，而是贯穿全局，增加战略深度：</w:t>
      </w:r>
    </w:p>
    <w:p w14:paraId="1239141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品牌信誉度与常旅客计划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：安全事件（SAF）导致骤降；准点（OPS）缓慢提升；高品牌值可换取低息贷款（FIN）、吸引人才（HR）。常旅客里程作为“现金蓄水池”，可短期变现或长期绑定客户。</w:t>
      </w:r>
    </w:p>
    <w:p w14:paraId="36279CE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非航收入与临空商业生态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：枢纽机场内的免税、广告、货运站租赁收入，由战略部（STG）和市场部（MKT）共同运营，在行业低谷期起到“安全垫”作用。</w:t>
      </w:r>
    </w:p>
    <w:p w14:paraId="09664AE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历史回放与What-If分支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：每财年末自动生成“时间胶囊”，玩家可存档分支，回溯关键决策点，尝试不同路径（激进扩张 vs 稳健经营）。</w:t>
      </w:r>
    </w:p>
    <w:p w14:paraId="5C675C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13.9 数据结构与开发优先级</w:t>
      </w:r>
    </w:p>
    <w:p w14:paraId="2CDBFD7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数据存储核心扩展：</w:t>
      </w:r>
    </w:p>
    <w:p w14:paraId="16681E43">
      <w:pPr>
        <w:keepNext w:val="0"/>
        <w:keepLines w:val="0"/>
        <w:widowControl/>
        <w:suppressLineNumbers w:val="0"/>
        <w:pBdr>
          <w:top w:val="none" w:color="auto" w:sz="0" w:space="0"/>
          <w:left w:val="single" w:color="1E7E83" w:sz="18" w:space="10"/>
          <w:bottom w:val="none" w:color="auto" w:sz="0" w:space="0"/>
          <w:right w:val="none" w:color="auto" w:sz="0" w:space="0"/>
        </w:pBdr>
        <w:shd w:val="clear" w:fill="F0F4F8"/>
        <w:spacing w:before="210" w:beforeAutospacing="0" w:after="210" w:afterAutospacing="0"/>
        <w:ind w:left="0" w:right="0"/>
        <w:jc w:val="left"/>
        <w:rPr>
          <w:rFonts w:hint="default" w:ascii="Courier New" w:hAnsi="Courier New" w:eastAsia="Segoe UI" w:cs="Courier New"/>
          <w:color w:val="1E2B3C"/>
        </w:rPr>
      </w:pPr>
      <w:r>
        <w:rPr>
          <w:rFonts w:hint="default" w:ascii="Courier New" w:hAnsi="Courier New" w:eastAsia="Segoe UI" w:cs="Courier New"/>
          <w:color w:val="1E2B3C"/>
          <w:sz w:val="24"/>
          <w:szCs w:val="24"/>
          <w:shd w:val="clear" w:fill="F0F4F8"/>
        </w:rPr>
        <w:t xml:space="preserve">{ "world_state": { "current_time": "UTC时间戳", "speed_factor": 1.0, "oil_price": 72.5, "carbon_price": 48.3, "weather_events": [...], "virtual_events": [...] }, "departments": { "strategy": { "route_pipeline": [...], "bilateral_relations": {...} }, "marketing": { "demand_forecast": {...}, "pricing_model": {...} }, "operations": { "flight_schedule": [...], "crew_rosters": {...} }, "maintenance": { "fleet_status": {...}, "repair_plans": [...] }, "finance": { "budget_execution": {...}, "hedging_positions": [...] }, "hr": { "staff_satisfaction": {...}, "union_activities": {...} }, "safety": { "audit_results": [...], "emergency_procedures": [...] } }, "offline_briefing": "玩家离线期间的摘要文本" } </w:t>
      </w:r>
    </w:p>
    <w:p w14:paraId="6799FA4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开发优先级（P0~P3）：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7691"/>
      </w:tblGrid>
      <w:tr w14:paraId="084AC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9EDF4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6AEB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9EDF4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8A0B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模块</w:t>
            </w:r>
          </w:p>
        </w:tc>
      </w:tr>
      <w:tr w14:paraId="6C606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FF31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3C41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双轨时间引擎、部门基础运行逻辑、航线盈利模型（RPM）核心计算、离线状态同步框架</w:t>
            </w:r>
          </w:p>
        </w:tc>
      </w:tr>
      <w:tr w14:paraId="56F48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356D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8008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虚拟突发事件生成器、燃油/碳价波动模型、季节性需求曲线、市场部动态定价</w:t>
            </w:r>
          </w:p>
        </w:tc>
      </w:tr>
      <w:tr w14:paraId="4F48B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DC75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3D2A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航权与时刻槽模拟、AI竞对扩张算法、员工满意度与工会系统、品牌净值系统</w:t>
            </w:r>
          </w:p>
        </w:tc>
      </w:tr>
      <w:tr w14:paraId="1D06B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27BB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A675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常旅客计划、非航收入、What-If分支存档、历史回放UI</w:t>
            </w:r>
          </w:p>
        </w:tc>
      </w:tr>
    </w:tbl>
    <w:p w14:paraId="3E398739">
      <w:pPr>
        <w:keepNext w:val="0"/>
        <w:keepLines w:val="0"/>
        <w:widowControl/>
        <w:suppressLineNumbers w:val="0"/>
        <w:pBdr>
          <w:top w:val="dashed" w:color="D0D9E6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316" w:afterAutospacing="0"/>
        <w:ind w:left="0" w:right="0"/>
      </w:pPr>
      <w:r>
        <w:rPr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7EE4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  <w:rPr>
          <w:color w:val="3A5A6A"/>
        </w:rPr>
      </w:pPr>
      <w:r>
        <w:rPr>
          <w:rFonts w:hint="default" w:ascii="Segoe UI" w:hAnsi="Segoe UI" w:eastAsia="Segoe UI" w:cs="Segoe UI"/>
          <w:color w:val="3A5A6A"/>
          <w:shd w:val="clear" w:fill="FFFFFF"/>
        </w:rPr>
        <w:t>文档版本 v0.6 · 2026年7月23日 · 全模块蓝图闭环</w:t>
      </w:r>
    </w:p>
    <w:p w14:paraId="7AB0758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7C723E0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1F4B484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13E66ED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6E51956B">
      <w:pPr>
        <w:keepNext w:val="0"/>
        <w:keepLines w:val="0"/>
        <w:widowControl/>
        <w:suppressLineNumbers w:val="0"/>
        <w:pBdr>
          <w:top w:val="single" w:color="E0E6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/>
        <w:ind w:left="0" w:right="0"/>
        <w:jc w:val="right"/>
        <w:rPr>
          <w:rFonts w:hint="default" w:ascii="Segoe UI" w:hAnsi="Segoe UI" w:eastAsia="Segoe UI" w:cs="Segoe UI"/>
          <w:color w:val="7A8AA0"/>
          <w:sz w:val="15"/>
          <w:szCs w:val="15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12B83"/>
    <w:multiLevelType w:val="multilevel"/>
    <w:tmpl w:val="8CE12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83BDB38"/>
    <w:multiLevelType w:val="multilevel"/>
    <w:tmpl w:val="B83BD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16D8EB0"/>
    <w:multiLevelType w:val="multilevel"/>
    <w:tmpl w:val="D16D8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60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77C5379"/>
    <w:multiLevelType w:val="multilevel"/>
    <w:tmpl w:val="D77C53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E689A48"/>
    <w:multiLevelType w:val="multilevel"/>
    <w:tmpl w:val="EE689A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122FAEB"/>
    <w:multiLevelType w:val="multilevel"/>
    <w:tmpl w:val="F122FA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301DC32"/>
    <w:multiLevelType w:val="multilevel"/>
    <w:tmpl w:val="F301DC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463C16E"/>
    <w:multiLevelType w:val="multilevel"/>
    <w:tmpl w:val="F463C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E5C1887"/>
    <w:multiLevelType w:val="multilevel"/>
    <w:tmpl w:val="FE5C18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3390259"/>
    <w:multiLevelType w:val="multilevel"/>
    <w:tmpl w:val="033902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8448DC7"/>
    <w:multiLevelType w:val="multilevel"/>
    <w:tmpl w:val="08448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2F6A38C"/>
    <w:multiLevelType w:val="multilevel"/>
    <w:tmpl w:val="12F6A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6D8DD9F"/>
    <w:multiLevelType w:val="multilevel"/>
    <w:tmpl w:val="16D8DD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17E06FFA"/>
    <w:multiLevelType w:val="multilevel"/>
    <w:tmpl w:val="17E06F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8FF2094"/>
    <w:multiLevelType w:val="multilevel"/>
    <w:tmpl w:val="18FF20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B6C0985"/>
    <w:multiLevelType w:val="multilevel"/>
    <w:tmpl w:val="1B6C0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D3C7DC0"/>
    <w:multiLevelType w:val="multilevel"/>
    <w:tmpl w:val="1D3C7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3E16E7A"/>
    <w:multiLevelType w:val="multilevel"/>
    <w:tmpl w:val="23E16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FB4C510"/>
    <w:multiLevelType w:val="multilevel"/>
    <w:tmpl w:val="2FB4C5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30AE0DDA"/>
    <w:multiLevelType w:val="multilevel"/>
    <w:tmpl w:val="30AE0D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413191A5"/>
    <w:multiLevelType w:val="multilevel"/>
    <w:tmpl w:val="41319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8FD8424"/>
    <w:multiLevelType w:val="multilevel"/>
    <w:tmpl w:val="48FD84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AEC9CC5"/>
    <w:multiLevelType w:val="multilevel"/>
    <w:tmpl w:val="4AEC9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9E9F882"/>
    <w:multiLevelType w:val="multilevel"/>
    <w:tmpl w:val="59E9F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9ABAB5E"/>
    <w:multiLevelType w:val="multilevel"/>
    <w:tmpl w:val="79ABAB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C59FAB5"/>
    <w:multiLevelType w:val="multilevel"/>
    <w:tmpl w:val="7C59FA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0"/>
  </w:num>
  <w:num w:numId="4">
    <w:abstractNumId w:val="4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6"/>
  </w:num>
  <w:num w:numId="8">
    <w:abstractNumId w:val="8"/>
  </w:num>
  <w:num w:numId="9">
    <w:abstractNumId w:val="12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</w:num>
  <w:num w:numId="12">
    <w:abstractNumId w:val="13"/>
  </w:num>
  <w:num w:numId="13">
    <w:abstractNumId w:val="0"/>
  </w:num>
  <w:num w:numId="14">
    <w:abstractNumId w:val="22"/>
  </w:num>
  <w:num w:numId="15">
    <w:abstractNumId w:val="5"/>
  </w:num>
  <w:num w:numId="16">
    <w:abstractNumId w:val="15"/>
  </w:num>
  <w:num w:numId="17">
    <w:abstractNumId w:val="9"/>
  </w:num>
  <w:num w:numId="18">
    <w:abstractNumId w:val="19"/>
  </w:num>
  <w:num w:numId="19">
    <w:abstractNumId w:val="11"/>
  </w:num>
  <w:num w:numId="20">
    <w:abstractNumId w:val="14"/>
  </w:num>
  <w:num w:numId="21">
    <w:abstractNumId w:val="1"/>
  </w:num>
  <w:num w:numId="22">
    <w:abstractNumId w:val="23"/>
  </w:num>
  <w:num w:numId="23">
    <w:abstractNumId w:val="17"/>
  </w:num>
  <w:num w:numId="24">
    <w:abstractNumId w:val="25"/>
  </w:num>
  <w:num w:numId="25">
    <w:abstractNumId w:val="24"/>
  </w:num>
  <w:num w:numId="26">
    <w:abstractNumId w:val="10"/>
  </w:num>
  <w:num w:numId="27">
    <w:abstractNumId w:val="21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7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06641"/>
    <w:rsid w:val="0D604782"/>
    <w:rsid w:val="128F4AEF"/>
    <w:rsid w:val="1AAB691D"/>
    <w:rsid w:val="279B0A69"/>
    <w:rsid w:val="2E943B8C"/>
    <w:rsid w:val="5A3E6F66"/>
    <w:rsid w:val="61D733E5"/>
    <w:rsid w:val="75E650B5"/>
    <w:rsid w:val="76E759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qFormat/>
    <w:uiPriority w:val="0"/>
    <w:pPr>
      <w:spacing w:after="480" w:afterAutospacing="0"/>
      <w:jc w:val="center"/>
    </w:pPr>
    <w:rPr>
      <w:color w:val="4A5A72"/>
      <w:spacing w:val="6"/>
      <w:kern w:val="0"/>
      <w:sz w:val="19"/>
      <w:szCs w:val="19"/>
      <w:lang w:val="en-US" w:eastAsia="zh-CN" w:bidi="ar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paragraph" w:customStyle="1" w:styleId="15">
    <w:name w:val="ta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2E8F0"/>
      <w:jc w:val="left"/>
    </w:pPr>
    <w:rPr>
      <w:b/>
      <w:bCs/>
      <w:color w:val="1F3A57"/>
      <w:kern w:val="0"/>
      <w:sz w:val="14"/>
      <w:szCs w:val="14"/>
      <w:lang w:val="en-US" w:eastAsia="zh-CN" w:bidi="ar"/>
    </w:rPr>
  </w:style>
  <w:style w:type="paragraph" w:customStyle="1" w:styleId="16">
    <w:name w:val="download-btn-wrapper"/>
    <w:basedOn w:val="1"/>
    <w:uiPriority w:val="0"/>
    <w:pPr>
      <w:spacing w:after="360" w:afterAutospacing="0"/>
      <w:jc w:val="left"/>
    </w:pPr>
    <w:rPr>
      <w:vanish/>
      <w:kern w:val="0"/>
      <w:lang w:val="en-US" w:eastAsia="zh-CN" w:bidi="ar"/>
    </w:rPr>
  </w:style>
  <w:style w:type="paragraph" w:customStyle="1" w:styleId="17">
    <w:name w:val="contain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8">
    <w:name w:val="bt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A2B4A"/>
      <w:jc w:val="left"/>
    </w:pPr>
    <w:rPr>
      <w:b/>
      <w:bCs/>
      <w:vanish/>
      <w:color w:val="FFFFFF"/>
      <w:kern w:val="0"/>
      <w:sz w:val="18"/>
      <w:szCs w:val="18"/>
      <w:u w:val="none"/>
      <w:lang w:val="en-US" w:eastAsia="zh-CN" w:bidi="ar"/>
    </w:rPr>
  </w:style>
  <w:style w:type="paragraph" w:customStyle="1" w:styleId="19">
    <w:name w:val="highlight-box"/>
    <w:basedOn w:val="1"/>
    <w:qFormat/>
    <w:uiPriority w:val="0"/>
    <w:pPr>
      <w:pBdr>
        <w:top w:val="none" w:color="auto" w:sz="0" w:space="0"/>
        <w:left w:val="single" w:color="2A5C8A" w:sz="24" w:space="13"/>
        <w:bottom w:val="none" w:color="auto" w:sz="0" w:space="0"/>
        <w:right w:val="none" w:color="auto" w:sz="0" w:space="0"/>
      </w:pBdr>
      <w:shd w:val="clear" w:fill="F3F7FE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0">
    <w:name w:val="btn-outline"/>
    <w:basedOn w:val="1"/>
    <w:uiPriority w:val="0"/>
    <w:pPr>
      <w:pBdr>
        <w:top w:val="single" w:color="1A2B4A" w:sz="12" w:space="0"/>
        <w:left w:val="single" w:color="1A2B4A" w:sz="12" w:space="0"/>
        <w:bottom w:val="single" w:color="1A2B4A" w:sz="12" w:space="0"/>
        <w:right w:val="single" w:color="1A2B4A" w:sz="12" w:space="0"/>
      </w:pBdr>
      <w:jc w:val="left"/>
    </w:pPr>
    <w:rPr>
      <w:color w:val="1A2B4A"/>
      <w:kern w:val="0"/>
      <w:lang w:val="en-US" w:eastAsia="zh-CN" w:bidi="ar"/>
    </w:rPr>
  </w:style>
  <w:style w:type="paragraph" w:customStyle="1" w:styleId="21">
    <w:name w:val="code-block"/>
    <w:basedOn w:val="1"/>
    <w:uiPriority w:val="0"/>
    <w:pPr>
      <w:pBdr>
        <w:top w:val="single" w:color="DAE0EA" w:sz="4" w:space="9"/>
        <w:left w:val="single" w:color="DAE0EA" w:sz="4" w:space="12"/>
        <w:bottom w:val="single" w:color="DAE0EA" w:sz="4" w:space="9"/>
        <w:right w:val="single" w:color="DAE0EA" w:sz="4" w:space="12"/>
      </w:pBdr>
      <w:shd w:val="clear" w:fill="F0F4FA"/>
      <w:spacing w:before="192" w:beforeAutospacing="0" w:after="192" w:afterAutospacing="0"/>
      <w:ind w:left="0" w:right="0"/>
      <w:jc w:val="left"/>
    </w:pPr>
    <w:rPr>
      <w:rFonts w:hint="default" w:ascii="Courier New" w:hAnsi="Courier New" w:cs="Courier New"/>
      <w:kern w:val="0"/>
      <w:sz w:val="15"/>
      <w:szCs w:val="15"/>
      <w:lang w:val="en-US" w:eastAsia="zh-CN" w:bidi="ar"/>
    </w:rPr>
  </w:style>
  <w:style w:type="paragraph" w:customStyle="1" w:styleId="22">
    <w:name w:val="code-block2"/>
    <w:basedOn w:val="1"/>
    <w:qFormat/>
    <w:uiPriority w:val="0"/>
    <w:pPr>
      <w:pBdr>
        <w:top w:val="single" w:color="DAE0EA" w:sz="4" w:space="7"/>
        <w:left w:val="single" w:color="DAE0EA" w:sz="4" w:space="9"/>
        <w:bottom w:val="single" w:color="DAE0EA" w:sz="4" w:space="7"/>
        <w:right w:val="single" w:color="DAE0EA" w:sz="4" w:space="9"/>
      </w:pBdr>
      <w:shd w:val="clear" w:fill="F0F4FA"/>
      <w:jc w:val="left"/>
    </w:pPr>
    <w:rPr>
      <w:rFonts w:hint="default" w:ascii="Courier New" w:hAnsi="Courier New" w:cs="Courier New"/>
      <w:kern w:val="0"/>
      <w:sz w:val="15"/>
      <w:szCs w:val="15"/>
      <w:lang w:val="en-US" w:eastAsia="zh-CN" w:bidi="ar"/>
    </w:rPr>
  </w:style>
  <w:style w:type="paragraph" w:customStyle="1" w:styleId="23">
    <w:name w:val="footer-note"/>
    <w:basedOn w:val="1"/>
    <w:uiPriority w:val="0"/>
    <w:pPr>
      <w:pBdr>
        <w:top w:val="single" w:color="E0E6EF" w:sz="4" w:space="12"/>
      </w:pBdr>
      <w:spacing w:before="360" w:beforeAutospacing="0"/>
      <w:jc w:val="right"/>
    </w:pPr>
    <w:rPr>
      <w:color w:val="7A8AA0"/>
      <w:kern w:val="0"/>
      <w:sz w:val="15"/>
      <w:szCs w:val="15"/>
      <w:lang w:val="en-US" w:eastAsia="zh-CN" w:bidi="ar"/>
    </w:rPr>
  </w:style>
  <w:style w:type="character" w:customStyle="1" w:styleId="24">
    <w:name w:val="tag1"/>
    <w:basedOn w:val="12"/>
    <w:uiPriority w:val="0"/>
    <w:rPr>
      <w:b/>
      <w:bCs/>
      <w:color w:val="1F3A57"/>
      <w:sz w:val="14"/>
      <w:szCs w:val="14"/>
      <w:shd w:val="clear" w:fill="E2E8F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1245</Words>
  <Characters>1372</Characters>
  <TotalTime>0</TotalTime>
  <ScaleCrop>false</ScaleCrop>
  <LinksUpToDate>false</LinksUpToDate>
  <CharactersWithSpaces>1428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2026-07-22T05:41:00Z</dcterms:created>
  <dc:creator>jiliy</dc:creator>
  <cp:lastModifiedBy>格萨</cp:lastModifiedBy>
  <dcterms:modified xsi:type="dcterms:W3CDTF">2026-07-23T05:48:48Z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C65B3571841B43DFA90A4FB2F6617CE9_13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