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3263D" w14:textId="505E9F3F" w:rsidR="00171CDF" w:rsidRPr="005476E7" w:rsidRDefault="005476E7">
      <w:pPr>
        <w:shd w:val="clear" w:color="auto" w:fill="FFFFFF"/>
        <w:spacing w:before="240" w:after="280"/>
        <w:rPr>
          <w:rFonts w:eastAsia="Arial"/>
        </w:rPr>
      </w:pPr>
      <w:r>
        <w:rPr>
          <w:rFonts w:eastAsia="Arial"/>
          <w:b/>
          <w:noProof/>
        </w:rPr>
        <w:drawing>
          <wp:anchor distT="0" distB="0" distL="114300" distR="114300" simplePos="0" relativeHeight="251658240" behindDoc="0" locked="0" layoutInCell="1" allowOverlap="1" wp14:anchorId="7EB273A4" wp14:editId="302972AD">
            <wp:simplePos x="0" y="0"/>
            <wp:positionH relativeFrom="column">
              <wp:posOffset>-173355</wp:posOffset>
            </wp:positionH>
            <wp:positionV relativeFrom="paragraph">
              <wp:posOffset>35329</wp:posOffset>
            </wp:positionV>
            <wp:extent cx="1357630" cy="1357630"/>
            <wp:effectExtent l="0" t="0" r="1270" b="127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1357630"/>
                    </a:xfrm>
                    <a:prstGeom prst="rect">
                      <a:avLst/>
                    </a:prstGeom>
                  </pic:spPr>
                </pic:pic>
              </a:graphicData>
            </a:graphic>
            <wp14:sizeRelH relativeFrom="page">
              <wp14:pctWidth>0</wp14:pctWidth>
            </wp14:sizeRelH>
            <wp14:sizeRelV relativeFrom="page">
              <wp14:pctHeight>0</wp14:pctHeight>
            </wp14:sizeRelV>
          </wp:anchor>
        </w:drawing>
      </w:r>
      <w:r w:rsidR="00DA0CEB" w:rsidRPr="005476E7">
        <w:rPr>
          <w:rFonts w:eastAsia="Arial"/>
        </w:rPr>
        <w:t xml:space="preserve"> </w:t>
      </w:r>
    </w:p>
    <w:p w14:paraId="65DEE5FF" w14:textId="38CD66E1" w:rsidR="00171CDF" w:rsidRPr="005476E7" w:rsidRDefault="00DA0CEB" w:rsidP="005476E7">
      <w:pPr>
        <w:shd w:val="clear" w:color="auto" w:fill="FFFFFF"/>
        <w:spacing w:before="240" w:after="280"/>
        <w:ind w:left="2160"/>
        <w:rPr>
          <w:rFonts w:eastAsia="Arial"/>
        </w:rPr>
      </w:pPr>
      <w:r w:rsidRPr="005476E7">
        <w:rPr>
          <w:rFonts w:eastAsia="Arial"/>
        </w:rPr>
        <w:t>SMM750</w:t>
      </w:r>
    </w:p>
    <w:p w14:paraId="332A60F2" w14:textId="3DE3F719" w:rsidR="00171CDF" w:rsidRPr="005476E7" w:rsidRDefault="00DA0CEB" w:rsidP="005476E7">
      <w:pPr>
        <w:shd w:val="clear" w:color="auto" w:fill="FFFFFF"/>
        <w:spacing w:before="240" w:after="280"/>
        <w:ind w:left="2160"/>
        <w:rPr>
          <w:rFonts w:eastAsia="Arial"/>
        </w:rPr>
      </w:pPr>
      <w:r w:rsidRPr="005476E7">
        <w:rPr>
          <w:rFonts w:eastAsia="Arial"/>
        </w:rPr>
        <w:t>Digital Technologies and Value Creation</w:t>
      </w:r>
    </w:p>
    <w:p w14:paraId="7BD600AC" w14:textId="06B69A99" w:rsidR="00171CDF" w:rsidRPr="005476E7" w:rsidRDefault="00DA0CEB">
      <w:pPr>
        <w:shd w:val="clear" w:color="auto" w:fill="FFFFFF"/>
        <w:spacing w:before="240" w:after="280"/>
        <w:rPr>
          <w:rFonts w:eastAsia="Arial"/>
          <w:b/>
        </w:rPr>
      </w:pPr>
      <w:r w:rsidRPr="005476E7">
        <w:rPr>
          <w:rFonts w:eastAsia="Arial"/>
          <w:b/>
        </w:rPr>
        <w:t xml:space="preserve"> </w:t>
      </w:r>
    </w:p>
    <w:p w14:paraId="5BE4C1BD" w14:textId="2857EE53" w:rsidR="00171CDF" w:rsidRPr="005476E7" w:rsidRDefault="00DA0CEB">
      <w:pPr>
        <w:shd w:val="clear" w:color="auto" w:fill="FFFFFF"/>
        <w:spacing w:before="240" w:after="280"/>
        <w:rPr>
          <w:rFonts w:eastAsia="Arial"/>
          <w:b/>
        </w:rPr>
      </w:pPr>
      <w:r w:rsidRPr="005476E7">
        <w:rPr>
          <w:rFonts w:eastAsia="Arial"/>
          <w:b/>
        </w:rPr>
        <w:t xml:space="preserve"> </w:t>
      </w:r>
    </w:p>
    <w:p w14:paraId="326B4492" w14:textId="412131D0" w:rsidR="005476E7" w:rsidRDefault="00DA0CEB">
      <w:pPr>
        <w:shd w:val="clear" w:color="auto" w:fill="FFFFFF"/>
        <w:spacing w:before="240" w:after="280"/>
        <w:rPr>
          <w:rFonts w:eastAsia="Arial"/>
          <w:b/>
        </w:rPr>
      </w:pPr>
      <w:r w:rsidRPr="005476E7">
        <w:rPr>
          <w:rFonts w:eastAsia="Arial"/>
          <w:b/>
        </w:rPr>
        <w:t xml:space="preserve"> </w:t>
      </w:r>
    </w:p>
    <w:p w14:paraId="2141E602" w14:textId="77777777" w:rsidR="005476E7" w:rsidRPr="005476E7" w:rsidRDefault="005476E7">
      <w:pPr>
        <w:shd w:val="clear" w:color="auto" w:fill="FFFFFF"/>
        <w:spacing w:before="240" w:after="280"/>
        <w:rPr>
          <w:rFonts w:eastAsia="Arial"/>
          <w:b/>
        </w:rPr>
      </w:pPr>
    </w:p>
    <w:p w14:paraId="22501026" w14:textId="77777777" w:rsidR="00171CDF" w:rsidRPr="005476E7" w:rsidRDefault="00DA0CEB">
      <w:pPr>
        <w:shd w:val="clear" w:color="auto" w:fill="FFFFFF"/>
        <w:spacing w:before="240" w:after="280"/>
        <w:rPr>
          <w:rFonts w:eastAsia="Arial"/>
          <w:b/>
          <w:i/>
          <w:color w:val="767171" w:themeColor="background2" w:themeShade="80"/>
          <w:sz w:val="48"/>
          <w:szCs w:val="48"/>
        </w:rPr>
      </w:pPr>
      <w:r w:rsidRPr="005476E7">
        <w:rPr>
          <w:rFonts w:eastAsia="Arial"/>
          <w:b/>
          <w:i/>
          <w:color w:val="767171" w:themeColor="background2" w:themeShade="80"/>
          <w:sz w:val="48"/>
          <w:szCs w:val="48"/>
        </w:rPr>
        <w:t>Final coursework</w:t>
      </w:r>
    </w:p>
    <w:p w14:paraId="7488598B" w14:textId="7EB1AB10" w:rsidR="00171CDF" w:rsidRPr="005476E7" w:rsidRDefault="00DA0CEB">
      <w:pPr>
        <w:shd w:val="clear" w:color="auto" w:fill="FFFFFF"/>
        <w:spacing w:before="240" w:after="280"/>
        <w:rPr>
          <w:rFonts w:eastAsia="Arial"/>
          <w:b/>
          <w:sz w:val="72"/>
          <w:szCs w:val="72"/>
        </w:rPr>
      </w:pPr>
      <w:r w:rsidRPr="005476E7">
        <w:rPr>
          <w:rFonts w:eastAsia="Arial"/>
          <w:b/>
          <w:sz w:val="72"/>
          <w:szCs w:val="72"/>
        </w:rPr>
        <w:t>Integration planning at SFB</w:t>
      </w:r>
    </w:p>
    <w:p w14:paraId="2DE01E3C" w14:textId="77777777" w:rsidR="00171CDF" w:rsidRPr="005476E7" w:rsidRDefault="00DA0CEB">
      <w:pPr>
        <w:shd w:val="clear" w:color="auto" w:fill="FFFFFF"/>
        <w:spacing w:before="240" w:after="280"/>
        <w:rPr>
          <w:rFonts w:eastAsia="Arial"/>
        </w:rPr>
      </w:pPr>
      <w:r w:rsidRPr="005476E7">
        <w:rPr>
          <w:rFonts w:eastAsia="Arial"/>
        </w:rPr>
        <w:t xml:space="preserve"> </w:t>
      </w:r>
    </w:p>
    <w:p w14:paraId="09F4BDA4" w14:textId="77777777" w:rsidR="00171CDF" w:rsidRPr="005476E7" w:rsidRDefault="00DA0CEB">
      <w:pPr>
        <w:shd w:val="clear" w:color="auto" w:fill="FFFFFF"/>
        <w:spacing w:before="240" w:after="280"/>
        <w:rPr>
          <w:rFonts w:eastAsia="Arial"/>
        </w:rPr>
      </w:pPr>
      <w:r w:rsidRPr="005476E7">
        <w:rPr>
          <w:rFonts w:eastAsia="Arial"/>
        </w:rPr>
        <w:t xml:space="preserve"> </w:t>
      </w:r>
    </w:p>
    <w:p w14:paraId="0D1BE7E4" w14:textId="77777777" w:rsidR="00171CDF" w:rsidRPr="005476E7" w:rsidRDefault="00DA0CEB">
      <w:pPr>
        <w:shd w:val="clear" w:color="auto" w:fill="FFFFFF"/>
        <w:spacing w:before="240" w:after="280"/>
        <w:rPr>
          <w:rFonts w:eastAsia="Arial"/>
        </w:rPr>
      </w:pPr>
      <w:r w:rsidRPr="005476E7">
        <w:rPr>
          <w:rFonts w:eastAsia="Arial"/>
        </w:rPr>
        <w:t xml:space="preserve"> </w:t>
      </w:r>
    </w:p>
    <w:p w14:paraId="029BC8DC" w14:textId="77777777" w:rsidR="00171CDF" w:rsidRPr="005476E7" w:rsidRDefault="00DA0CEB">
      <w:pPr>
        <w:shd w:val="clear" w:color="auto" w:fill="FFFFFF"/>
        <w:spacing w:before="240" w:after="280"/>
        <w:rPr>
          <w:rFonts w:eastAsia="Arial"/>
        </w:rPr>
      </w:pPr>
      <w:r w:rsidRPr="005476E7">
        <w:rPr>
          <w:rFonts w:eastAsia="Arial"/>
        </w:rPr>
        <w:t xml:space="preserve"> </w:t>
      </w:r>
    </w:p>
    <w:p w14:paraId="2D7547C9" w14:textId="77777777" w:rsidR="00171CDF" w:rsidRPr="005476E7" w:rsidRDefault="00DA0CEB">
      <w:pPr>
        <w:shd w:val="clear" w:color="auto" w:fill="FFFFFF"/>
        <w:spacing w:before="240" w:after="280"/>
        <w:rPr>
          <w:rFonts w:eastAsia="Arial"/>
        </w:rPr>
      </w:pPr>
      <w:r w:rsidRPr="005476E7">
        <w:rPr>
          <w:rFonts w:eastAsia="Arial"/>
        </w:rPr>
        <w:t xml:space="preserve"> </w:t>
      </w:r>
    </w:p>
    <w:p w14:paraId="074FB5C7" w14:textId="7625E3C1" w:rsidR="00171CDF" w:rsidRDefault="00DA0CEB">
      <w:pPr>
        <w:shd w:val="clear" w:color="auto" w:fill="FFFFFF"/>
        <w:spacing w:before="240" w:after="280"/>
        <w:rPr>
          <w:rFonts w:eastAsia="Arial"/>
        </w:rPr>
      </w:pPr>
      <w:r w:rsidRPr="005476E7">
        <w:rPr>
          <w:rFonts w:eastAsia="Arial"/>
        </w:rPr>
        <w:t xml:space="preserve"> </w:t>
      </w:r>
    </w:p>
    <w:p w14:paraId="269F5CCC" w14:textId="4AB7D759" w:rsidR="005476E7" w:rsidRDefault="005476E7">
      <w:pPr>
        <w:shd w:val="clear" w:color="auto" w:fill="FFFFFF"/>
        <w:spacing w:before="240" w:after="280"/>
        <w:rPr>
          <w:rFonts w:eastAsia="Arial"/>
        </w:rPr>
      </w:pPr>
    </w:p>
    <w:p w14:paraId="09CD57FD" w14:textId="25B5328B" w:rsidR="005476E7" w:rsidRDefault="005476E7">
      <w:pPr>
        <w:shd w:val="clear" w:color="auto" w:fill="FFFFFF"/>
        <w:spacing w:before="240" w:after="280"/>
        <w:rPr>
          <w:rFonts w:eastAsia="Arial"/>
        </w:rPr>
      </w:pPr>
    </w:p>
    <w:p w14:paraId="059E57F0" w14:textId="77777777" w:rsidR="005476E7" w:rsidRPr="005476E7" w:rsidRDefault="005476E7">
      <w:pPr>
        <w:shd w:val="clear" w:color="auto" w:fill="FFFFFF"/>
        <w:spacing w:before="240" w:after="280"/>
        <w:rPr>
          <w:rFonts w:eastAsia="Arial"/>
        </w:rPr>
      </w:pPr>
    </w:p>
    <w:p w14:paraId="17FD4FEA" w14:textId="77777777" w:rsidR="00171CDF" w:rsidRPr="005476E7" w:rsidRDefault="00DA0CEB">
      <w:pPr>
        <w:shd w:val="clear" w:color="auto" w:fill="FFFFFF"/>
        <w:spacing w:before="240" w:after="280"/>
        <w:rPr>
          <w:rFonts w:eastAsia="Arial"/>
        </w:rPr>
      </w:pPr>
      <w:r w:rsidRPr="005476E7">
        <w:rPr>
          <w:rFonts w:eastAsia="Arial"/>
        </w:rPr>
        <w:t xml:space="preserve"> </w:t>
      </w:r>
    </w:p>
    <w:p w14:paraId="6BEF7575" w14:textId="77777777" w:rsidR="00171CDF" w:rsidRPr="005476E7" w:rsidRDefault="00DA0CEB">
      <w:pPr>
        <w:shd w:val="clear" w:color="auto" w:fill="FFFFFF"/>
        <w:spacing w:before="240" w:after="280"/>
        <w:rPr>
          <w:rFonts w:eastAsia="Arial"/>
          <w:b/>
          <w:bCs/>
          <w:i/>
          <w:iCs/>
        </w:rPr>
      </w:pPr>
      <w:r w:rsidRPr="005476E7">
        <w:rPr>
          <w:rFonts w:eastAsia="Arial"/>
          <w:b/>
          <w:bCs/>
          <w:i/>
          <w:iCs/>
        </w:rPr>
        <w:t>Name: Linh Nguyen</w:t>
      </w:r>
    </w:p>
    <w:p w14:paraId="5C7A0536" w14:textId="77777777" w:rsidR="00171CDF" w:rsidRPr="005476E7" w:rsidRDefault="00DA0CEB">
      <w:pPr>
        <w:shd w:val="clear" w:color="auto" w:fill="FFFFFF"/>
        <w:spacing w:before="240" w:after="280"/>
        <w:rPr>
          <w:rFonts w:eastAsia="Arial"/>
          <w:b/>
          <w:bCs/>
          <w:i/>
          <w:iCs/>
        </w:rPr>
      </w:pPr>
      <w:r w:rsidRPr="005476E7">
        <w:rPr>
          <w:rFonts w:eastAsia="Arial"/>
          <w:b/>
          <w:bCs/>
          <w:i/>
          <w:iCs/>
        </w:rPr>
        <w:t>ID: 170037344</w:t>
      </w:r>
    </w:p>
    <w:p w14:paraId="5026BE42" w14:textId="0601E250" w:rsidR="005476E7" w:rsidRPr="005476E7" w:rsidRDefault="00DA0CEB">
      <w:pPr>
        <w:shd w:val="clear" w:color="auto" w:fill="FFFFFF"/>
        <w:spacing w:before="240" w:after="280"/>
        <w:rPr>
          <w:rFonts w:eastAsia="Arial"/>
          <w:b/>
          <w:bCs/>
          <w:i/>
          <w:iCs/>
        </w:rPr>
      </w:pPr>
      <w:r w:rsidRPr="005476E7">
        <w:rPr>
          <w:rFonts w:eastAsia="Arial"/>
          <w:b/>
          <w:bCs/>
          <w:i/>
          <w:iCs/>
        </w:rPr>
        <w:t>MSc Business Analytics, cohort 2022/23</w:t>
      </w:r>
    </w:p>
    <w:p w14:paraId="795DDB6A" w14:textId="407B665F" w:rsidR="00171CDF" w:rsidRPr="006D33E3" w:rsidRDefault="006D33E3">
      <w:pPr>
        <w:shd w:val="clear" w:color="auto" w:fill="FFFFFF"/>
        <w:spacing w:before="240" w:after="280"/>
        <w:rPr>
          <w:rFonts w:eastAsia="Arial"/>
          <w:b/>
          <w:bCs/>
          <w:u w:val="single"/>
        </w:rPr>
      </w:pPr>
      <w:r w:rsidRPr="006D33E3">
        <w:rPr>
          <w:rFonts w:eastAsia="Arial"/>
          <w:b/>
          <w:bCs/>
          <w:u w:val="single"/>
        </w:rPr>
        <w:lastRenderedPageBreak/>
        <w:t>Question 1</w:t>
      </w:r>
      <w:r>
        <w:rPr>
          <w:rFonts w:eastAsia="Arial"/>
          <w:b/>
          <w:bCs/>
          <w:u w:val="single"/>
        </w:rPr>
        <w:t xml:space="preserve">: </w:t>
      </w:r>
    </w:p>
    <w:p w14:paraId="20B771DD" w14:textId="4BEC20E0" w:rsidR="00171CDF" w:rsidRPr="006D33E3" w:rsidRDefault="00DA0CEB" w:rsidP="006D33E3">
      <w:pPr>
        <w:shd w:val="clear" w:color="auto" w:fill="FFFFFF"/>
        <w:spacing w:before="280" w:after="520"/>
        <w:jc w:val="both"/>
        <w:rPr>
          <w:rFonts w:eastAsia="Arial"/>
          <w:i/>
          <w:iCs/>
          <w:color w:val="2F5496" w:themeColor="accent1" w:themeShade="BF"/>
        </w:rPr>
      </w:pPr>
      <w:r w:rsidRPr="006D33E3">
        <w:rPr>
          <w:rFonts w:eastAsia="Arial"/>
          <w:i/>
          <w:iCs/>
          <w:color w:val="2F5496" w:themeColor="accent1" w:themeShade="BF"/>
        </w:rPr>
        <w:t>Using Python, complete the prediction task outlined in Part B of the case. In particular, develop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7F02AAB0" w14:textId="77777777" w:rsidR="006D33E3" w:rsidRDefault="00F23D13" w:rsidP="006D33E3">
      <w:pPr>
        <w:shd w:val="clear" w:color="auto" w:fill="FFFFFF"/>
        <w:spacing w:before="280" w:after="520"/>
        <w:jc w:val="both"/>
        <w:rPr>
          <w:rFonts w:eastAsia="Arial"/>
        </w:rPr>
      </w:pPr>
      <w:r>
        <w:rPr>
          <w:rFonts w:eastAsia="Arial"/>
        </w:rPr>
        <w:t xml:space="preserve">The list of predicted probability for each employee can be found in </w:t>
      </w:r>
      <w:r w:rsidR="006D33E3">
        <w:rPr>
          <w:rFonts w:eastAsia="Arial"/>
        </w:rPr>
        <w:t xml:space="preserve">the </w:t>
      </w:r>
      <w:r>
        <w:rPr>
          <w:rFonts w:eastAsia="Arial"/>
        </w:rPr>
        <w:t xml:space="preserve">folder </w:t>
      </w:r>
      <w:r w:rsidR="006D33E3">
        <w:rPr>
          <w:rFonts w:eastAsia="Arial"/>
        </w:rPr>
        <w:t>“</w:t>
      </w:r>
      <w:r w:rsidR="006D33E3" w:rsidRPr="00E27225">
        <w:rPr>
          <w:rFonts w:ascii="LM Mono Prop 10" w:eastAsia="Arial" w:hAnsi="LM Mono Prop 10"/>
        </w:rPr>
        <w:t>output</w:t>
      </w:r>
      <w:r w:rsidR="006D33E3">
        <w:rPr>
          <w:rFonts w:eastAsia="Arial"/>
        </w:rPr>
        <w:t>”, file name “</w:t>
      </w:r>
      <w:r w:rsidR="006D33E3" w:rsidRPr="00E27225">
        <w:rPr>
          <w:rFonts w:ascii="LM Mono Prop 10" w:eastAsia="Arial" w:hAnsi="LM Mono Prop 10"/>
        </w:rPr>
        <w:t>lyon_acceptance.csv</w:t>
      </w:r>
      <w:r w:rsidR="006D33E3">
        <w:rPr>
          <w:rFonts w:eastAsia="Arial"/>
        </w:rPr>
        <w:t>”.</w:t>
      </w:r>
    </w:p>
    <w:p w14:paraId="3629E66D" w14:textId="051B2FBA" w:rsidR="00171CDF" w:rsidRPr="005476E7" w:rsidRDefault="00DA0CEB" w:rsidP="006D33E3">
      <w:pPr>
        <w:shd w:val="clear" w:color="auto" w:fill="FFFFFF"/>
        <w:spacing w:before="280" w:after="520"/>
        <w:jc w:val="both"/>
        <w:rPr>
          <w:rFonts w:eastAsia="Arial"/>
        </w:rPr>
      </w:pPr>
      <w:r w:rsidRPr="005476E7">
        <w:rPr>
          <w:rFonts w:eastAsia="Arial"/>
        </w:rPr>
        <w:t>Based on the logistic model’s results, with an RCC offered, the most important factors affecting the chance of an employee leaving the company are observed below.</w:t>
      </w:r>
    </w:p>
    <w:p w14:paraId="37E7C7F2" w14:textId="77777777" w:rsidR="006D33E3" w:rsidRDefault="006D33E3" w:rsidP="006D33E3">
      <w:pPr>
        <w:spacing w:before="240" w:after="240"/>
        <w:jc w:val="center"/>
        <w:rPr>
          <w:rFonts w:eastAsia="Arial"/>
        </w:rPr>
      </w:pPr>
      <w:r w:rsidRPr="006D33E3">
        <w:rPr>
          <w:rFonts w:eastAsia="Arial"/>
          <w:b/>
          <w:bCs/>
        </w:rPr>
        <w:t>Table1.</w:t>
      </w:r>
      <w:r>
        <w:rPr>
          <w:rFonts w:eastAsia="Arial"/>
        </w:rPr>
        <w:t xml:space="preserve"> Logistic regression Model results: s</w:t>
      </w:r>
      <w:r w:rsidR="00DA0CEB" w:rsidRPr="005476E7">
        <w:rPr>
          <w:rFonts w:eastAsia="Arial"/>
        </w:rPr>
        <w:t xml:space="preserve">ignificant negative factors </w:t>
      </w:r>
    </w:p>
    <w:p w14:paraId="57265D39" w14:textId="423585C9" w:rsidR="00171CDF" w:rsidRPr="005476E7" w:rsidRDefault="00DA0CEB" w:rsidP="006D33E3">
      <w:pPr>
        <w:spacing w:before="240" w:after="240"/>
        <w:jc w:val="center"/>
        <w:rPr>
          <w:rFonts w:eastAsia="Arial"/>
        </w:rPr>
      </w:pPr>
      <w:r w:rsidRPr="005476E7">
        <w:rPr>
          <w:rFonts w:eastAsia="Arial"/>
        </w:rPr>
        <w:t>(</w:t>
      </w:r>
      <w:r w:rsidR="006D33E3" w:rsidRPr="005476E7">
        <w:rPr>
          <w:rFonts w:eastAsia="Arial"/>
        </w:rPr>
        <w:t>At</w:t>
      </w:r>
      <w:r w:rsidRPr="005476E7">
        <w:rPr>
          <w:rFonts w:eastAsia="Arial"/>
        </w:rPr>
        <w:t xml:space="preserve"> 0.05 significance level):</w:t>
      </w:r>
    </w:p>
    <w:tbl>
      <w:tblPr>
        <w:tblStyle w:val="TableGrid"/>
        <w:tblW w:w="6374" w:type="dxa"/>
        <w:jc w:val="center"/>
        <w:tblLayout w:type="fixed"/>
        <w:tblLook w:val="0600" w:firstRow="0" w:lastRow="0" w:firstColumn="0" w:lastColumn="0" w:noHBand="1" w:noVBand="1"/>
      </w:tblPr>
      <w:tblGrid>
        <w:gridCol w:w="2820"/>
        <w:gridCol w:w="1853"/>
        <w:gridCol w:w="1701"/>
      </w:tblGrid>
      <w:tr w:rsidR="00171CDF" w:rsidRPr="005476E7" w14:paraId="3F82798C" w14:textId="77777777" w:rsidTr="00E000F6">
        <w:trPr>
          <w:trHeight w:val="500"/>
          <w:jc w:val="center"/>
        </w:trPr>
        <w:tc>
          <w:tcPr>
            <w:tcW w:w="2820" w:type="dxa"/>
          </w:tcPr>
          <w:p w14:paraId="75D33FAD" w14:textId="77777777" w:rsidR="00171CDF" w:rsidRPr="005476E7" w:rsidRDefault="00DA0CEB" w:rsidP="006D33E3">
            <w:pPr>
              <w:spacing w:before="240" w:after="240"/>
              <w:rPr>
                <w:rFonts w:eastAsia="Arial"/>
                <w:b/>
                <w:bCs/>
              </w:rPr>
            </w:pPr>
            <w:r w:rsidRPr="005476E7">
              <w:rPr>
                <w:rFonts w:eastAsia="Arial"/>
                <w:b/>
                <w:bCs/>
              </w:rPr>
              <w:t>Variable</w:t>
            </w:r>
          </w:p>
        </w:tc>
        <w:tc>
          <w:tcPr>
            <w:tcW w:w="1853" w:type="dxa"/>
          </w:tcPr>
          <w:p w14:paraId="443ED1B3" w14:textId="77777777" w:rsidR="00171CDF" w:rsidRPr="005476E7" w:rsidRDefault="00DA0CEB">
            <w:pPr>
              <w:spacing w:before="240" w:after="240"/>
              <w:jc w:val="right"/>
              <w:rPr>
                <w:rFonts w:eastAsia="Arial"/>
                <w:b/>
                <w:bCs/>
              </w:rPr>
            </w:pPr>
            <w:r w:rsidRPr="005476E7">
              <w:rPr>
                <w:rFonts w:eastAsia="Arial"/>
                <w:b/>
                <w:bCs/>
              </w:rPr>
              <w:t>Coefficient</w:t>
            </w:r>
          </w:p>
        </w:tc>
        <w:tc>
          <w:tcPr>
            <w:tcW w:w="1701" w:type="dxa"/>
          </w:tcPr>
          <w:p w14:paraId="38FF91A0" w14:textId="77777777" w:rsidR="00171CDF" w:rsidRPr="005476E7" w:rsidRDefault="00DA0CEB">
            <w:pPr>
              <w:spacing w:before="240" w:after="240"/>
              <w:jc w:val="center"/>
              <w:rPr>
                <w:rFonts w:eastAsia="Arial"/>
                <w:b/>
                <w:bCs/>
              </w:rPr>
            </w:pPr>
            <w:r w:rsidRPr="005476E7">
              <w:rPr>
                <w:rFonts w:eastAsia="Arial"/>
                <w:b/>
                <w:bCs/>
              </w:rPr>
              <w:t>p-value</w:t>
            </w:r>
          </w:p>
        </w:tc>
      </w:tr>
      <w:tr w:rsidR="00171CDF" w:rsidRPr="005476E7" w14:paraId="2DEFAFE5" w14:textId="77777777" w:rsidTr="00E000F6">
        <w:trPr>
          <w:trHeight w:val="770"/>
          <w:jc w:val="center"/>
        </w:trPr>
        <w:tc>
          <w:tcPr>
            <w:tcW w:w="2820" w:type="dxa"/>
          </w:tcPr>
          <w:p w14:paraId="0B7DC236" w14:textId="77777777" w:rsidR="00171CDF" w:rsidRPr="005476E7" w:rsidRDefault="00DA0CEB">
            <w:pPr>
              <w:spacing w:before="240" w:after="240"/>
              <w:rPr>
                <w:rFonts w:eastAsia="Arial"/>
              </w:rPr>
            </w:pPr>
            <w:r w:rsidRPr="005476E7">
              <w:rPr>
                <w:rFonts w:eastAsia="Arial"/>
              </w:rPr>
              <w:t>YearsInCurrentRole</w:t>
            </w:r>
          </w:p>
        </w:tc>
        <w:tc>
          <w:tcPr>
            <w:tcW w:w="1853" w:type="dxa"/>
          </w:tcPr>
          <w:p w14:paraId="729036A1" w14:textId="77777777" w:rsidR="00171CDF" w:rsidRPr="005476E7" w:rsidRDefault="00DA0CEB">
            <w:pPr>
              <w:spacing w:before="240" w:after="240"/>
              <w:jc w:val="right"/>
              <w:rPr>
                <w:rFonts w:eastAsia="Arial"/>
              </w:rPr>
            </w:pPr>
            <w:r w:rsidRPr="005476E7">
              <w:rPr>
                <w:rFonts w:eastAsia="Arial"/>
              </w:rPr>
              <w:t>-0.785603</w:t>
            </w:r>
          </w:p>
        </w:tc>
        <w:tc>
          <w:tcPr>
            <w:tcW w:w="1701" w:type="dxa"/>
          </w:tcPr>
          <w:p w14:paraId="218CB45A" w14:textId="77777777" w:rsidR="00171CDF" w:rsidRPr="005476E7" w:rsidRDefault="00DA0CEB">
            <w:pPr>
              <w:spacing w:before="240" w:after="240"/>
              <w:jc w:val="right"/>
              <w:rPr>
                <w:rFonts w:eastAsia="Arial"/>
              </w:rPr>
            </w:pPr>
            <w:r w:rsidRPr="005476E7">
              <w:rPr>
                <w:rFonts w:eastAsia="Arial"/>
              </w:rPr>
              <w:t>3.474443e-02</w:t>
            </w:r>
          </w:p>
        </w:tc>
      </w:tr>
      <w:tr w:rsidR="00171CDF" w:rsidRPr="005476E7" w14:paraId="55814126" w14:textId="77777777" w:rsidTr="00E000F6">
        <w:trPr>
          <w:trHeight w:val="770"/>
          <w:jc w:val="center"/>
        </w:trPr>
        <w:tc>
          <w:tcPr>
            <w:tcW w:w="2820" w:type="dxa"/>
          </w:tcPr>
          <w:p w14:paraId="5F3BBDCE" w14:textId="77777777" w:rsidR="00171CDF" w:rsidRPr="005476E7" w:rsidRDefault="00DA0CEB">
            <w:pPr>
              <w:spacing w:before="240" w:after="240"/>
              <w:rPr>
                <w:rFonts w:eastAsia="Arial"/>
              </w:rPr>
            </w:pPr>
            <w:r w:rsidRPr="005476E7">
              <w:rPr>
                <w:rFonts w:eastAsia="Arial"/>
              </w:rPr>
              <w:t>EnvironmentSatisfaction</w:t>
            </w:r>
          </w:p>
        </w:tc>
        <w:tc>
          <w:tcPr>
            <w:tcW w:w="1853" w:type="dxa"/>
          </w:tcPr>
          <w:p w14:paraId="11ED6AF8" w14:textId="77777777" w:rsidR="00171CDF" w:rsidRPr="005476E7" w:rsidRDefault="00DA0CEB">
            <w:pPr>
              <w:spacing w:before="240" w:after="240"/>
              <w:jc w:val="right"/>
              <w:rPr>
                <w:rFonts w:eastAsia="Arial"/>
              </w:rPr>
            </w:pPr>
            <w:r w:rsidRPr="005476E7">
              <w:rPr>
                <w:rFonts w:eastAsia="Arial"/>
              </w:rPr>
              <w:t>-0.517245</w:t>
            </w:r>
          </w:p>
        </w:tc>
        <w:tc>
          <w:tcPr>
            <w:tcW w:w="1701" w:type="dxa"/>
          </w:tcPr>
          <w:p w14:paraId="5C2D6B7B" w14:textId="77777777" w:rsidR="00171CDF" w:rsidRPr="005476E7" w:rsidRDefault="00DA0CEB">
            <w:pPr>
              <w:spacing w:before="240" w:after="240"/>
              <w:jc w:val="right"/>
              <w:rPr>
                <w:rFonts w:eastAsia="Arial"/>
              </w:rPr>
            </w:pPr>
            <w:r w:rsidRPr="005476E7">
              <w:rPr>
                <w:rFonts w:eastAsia="Arial"/>
              </w:rPr>
              <w:t>1.076597e-03</w:t>
            </w:r>
          </w:p>
        </w:tc>
      </w:tr>
      <w:tr w:rsidR="00171CDF" w:rsidRPr="005476E7" w14:paraId="044C354C" w14:textId="77777777" w:rsidTr="00E000F6">
        <w:trPr>
          <w:trHeight w:val="770"/>
          <w:jc w:val="center"/>
        </w:trPr>
        <w:tc>
          <w:tcPr>
            <w:tcW w:w="2820" w:type="dxa"/>
          </w:tcPr>
          <w:p w14:paraId="5AAD251F" w14:textId="77777777" w:rsidR="00171CDF" w:rsidRPr="005476E7" w:rsidRDefault="00DA0CEB">
            <w:pPr>
              <w:spacing w:before="240" w:after="240"/>
              <w:rPr>
                <w:rFonts w:eastAsia="Arial"/>
              </w:rPr>
            </w:pPr>
            <w:r w:rsidRPr="005476E7">
              <w:rPr>
                <w:rFonts w:eastAsia="Arial"/>
              </w:rPr>
              <w:t>JobSatisfaction</w:t>
            </w:r>
          </w:p>
        </w:tc>
        <w:tc>
          <w:tcPr>
            <w:tcW w:w="1853" w:type="dxa"/>
          </w:tcPr>
          <w:p w14:paraId="3F75F9B1" w14:textId="77777777" w:rsidR="00171CDF" w:rsidRPr="005476E7" w:rsidRDefault="00DA0CEB">
            <w:pPr>
              <w:spacing w:before="240" w:after="240"/>
              <w:jc w:val="right"/>
              <w:rPr>
                <w:rFonts w:eastAsia="Arial"/>
              </w:rPr>
            </w:pPr>
            <w:r w:rsidRPr="005476E7">
              <w:rPr>
                <w:rFonts w:eastAsia="Arial"/>
              </w:rPr>
              <w:t>-0.337484</w:t>
            </w:r>
          </w:p>
        </w:tc>
        <w:tc>
          <w:tcPr>
            <w:tcW w:w="1701" w:type="dxa"/>
          </w:tcPr>
          <w:p w14:paraId="2BF8D691" w14:textId="77777777" w:rsidR="00171CDF" w:rsidRPr="005476E7" w:rsidRDefault="00DA0CEB">
            <w:pPr>
              <w:spacing w:before="240" w:after="240"/>
              <w:jc w:val="right"/>
              <w:rPr>
                <w:rFonts w:eastAsia="Arial"/>
              </w:rPr>
            </w:pPr>
            <w:r w:rsidRPr="005476E7">
              <w:rPr>
                <w:rFonts w:eastAsia="Arial"/>
              </w:rPr>
              <w:t>2.806172e-02</w:t>
            </w:r>
          </w:p>
        </w:tc>
      </w:tr>
      <w:tr w:rsidR="00171CDF" w:rsidRPr="005476E7" w14:paraId="31518E6D" w14:textId="77777777" w:rsidTr="00E000F6">
        <w:trPr>
          <w:trHeight w:val="770"/>
          <w:jc w:val="center"/>
        </w:trPr>
        <w:tc>
          <w:tcPr>
            <w:tcW w:w="2820" w:type="dxa"/>
          </w:tcPr>
          <w:p w14:paraId="7AA5560F" w14:textId="77777777" w:rsidR="00171CDF" w:rsidRPr="005476E7" w:rsidRDefault="00DA0CEB">
            <w:pPr>
              <w:spacing w:before="240" w:after="240"/>
              <w:rPr>
                <w:rFonts w:eastAsia="Arial"/>
              </w:rPr>
            </w:pPr>
            <w:r w:rsidRPr="005476E7">
              <w:rPr>
                <w:rFonts w:eastAsia="Arial"/>
              </w:rPr>
              <w:t>JobInvolvement</w:t>
            </w:r>
          </w:p>
        </w:tc>
        <w:tc>
          <w:tcPr>
            <w:tcW w:w="1853" w:type="dxa"/>
          </w:tcPr>
          <w:p w14:paraId="33E37928" w14:textId="77777777" w:rsidR="00171CDF" w:rsidRPr="005476E7" w:rsidRDefault="00DA0CEB">
            <w:pPr>
              <w:spacing w:before="240" w:after="240"/>
              <w:jc w:val="right"/>
              <w:rPr>
                <w:rFonts w:eastAsia="Arial"/>
              </w:rPr>
            </w:pPr>
            <w:r w:rsidRPr="005476E7">
              <w:rPr>
                <w:rFonts w:eastAsia="Arial"/>
              </w:rPr>
              <w:t>-0.300468</w:t>
            </w:r>
          </w:p>
        </w:tc>
        <w:tc>
          <w:tcPr>
            <w:tcW w:w="1701" w:type="dxa"/>
          </w:tcPr>
          <w:p w14:paraId="38ABC92D" w14:textId="77777777" w:rsidR="00171CDF" w:rsidRPr="005476E7" w:rsidRDefault="00DA0CEB">
            <w:pPr>
              <w:spacing w:before="240" w:after="240"/>
              <w:jc w:val="right"/>
              <w:rPr>
                <w:rFonts w:eastAsia="Arial"/>
              </w:rPr>
            </w:pPr>
            <w:r w:rsidRPr="005476E7">
              <w:rPr>
                <w:rFonts w:eastAsia="Arial"/>
              </w:rPr>
              <w:t>2.944488e-02</w:t>
            </w:r>
          </w:p>
        </w:tc>
      </w:tr>
    </w:tbl>
    <w:p w14:paraId="20D1C597" w14:textId="77777777" w:rsidR="00171CDF" w:rsidRPr="005476E7" w:rsidRDefault="00DA0CEB">
      <w:pPr>
        <w:spacing w:before="240" w:after="240"/>
        <w:rPr>
          <w:rFonts w:eastAsia="Arial"/>
        </w:rPr>
      </w:pPr>
      <w:r w:rsidRPr="005476E7">
        <w:rPr>
          <w:rFonts w:eastAsia="Arial"/>
        </w:rPr>
        <w:t xml:space="preserve"> </w:t>
      </w:r>
    </w:p>
    <w:p w14:paraId="2A95EB1A" w14:textId="77777777" w:rsidR="00171CDF" w:rsidRPr="005476E7" w:rsidRDefault="00DA0CEB" w:rsidP="00E000F6">
      <w:pPr>
        <w:spacing w:before="240" w:after="240"/>
        <w:jc w:val="both"/>
        <w:rPr>
          <w:rFonts w:eastAsia="Arial"/>
        </w:rPr>
      </w:pPr>
      <w:r w:rsidRPr="005476E7">
        <w:rPr>
          <w:rFonts w:eastAsia="Arial"/>
        </w:rPr>
        <w:t xml:space="preserve">The employees who had a higher total number of years in their current roles, higher environment satisfaction, higher job satisfaction and higher job involvement would have lower probabilities of leaving the company which means higher probabilities of accepting the RCC. These are the indicators that should be concentrated on to assess the possibility of staying of each employee. </w:t>
      </w:r>
    </w:p>
    <w:p w14:paraId="54691597" w14:textId="48F8AEFD" w:rsidR="00171CDF" w:rsidRPr="005476E7" w:rsidRDefault="00DA0CEB">
      <w:pPr>
        <w:spacing w:before="240" w:after="240"/>
        <w:rPr>
          <w:rFonts w:eastAsia="Arial"/>
        </w:rPr>
      </w:pPr>
      <w:r w:rsidRPr="005476E7">
        <w:rPr>
          <w:rFonts w:eastAsia="Arial"/>
        </w:rPr>
        <w:t xml:space="preserve"> </w:t>
      </w:r>
    </w:p>
    <w:p w14:paraId="075DF39C" w14:textId="245B2404" w:rsidR="005476E7" w:rsidRDefault="005476E7">
      <w:pPr>
        <w:spacing w:before="240" w:after="240"/>
        <w:rPr>
          <w:rFonts w:eastAsia="Arial"/>
        </w:rPr>
      </w:pPr>
    </w:p>
    <w:p w14:paraId="57816D84" w14:textId="2209D8FD" w:rsidR="006D33E3" w:rsidRDefault="006D33E3">
      <w:pPr>
        <w:spacing w:before="240" w:after="240"/>
        <w:rPr>
          <w:rFonts w:eastAsia="Arial"/>
        </w:rPr>
      </w:pPr>
    </w:p>
    <w:p w14:paraId="6ED6172F" w14:textId="77777777" w:rsidR="006D33E3" w:rsidRDefault="006D33E3" w:rsidP="006D33E3">
      <w:pPr>
        <w:spacing w:before="240" w:after="240"/>
        <w:jc w:val="center"/>
        <w:rPr>
          <w:rFonts w:eastAsia="Arial"/>
        </w:rPr>
      </w:pPr>
    </w:p>
    <w:p w14:paraId="06D82A3B" w14:textId="12529604" w:rsidR="006D33E3" w:rsidRDefault="006D33E3" w:rsidP="006D33E3">
      <w:pPr>
        <w:spacing w:before="240" w:after="240"/>
        <w:jc w:val="center"/>
        <w:rPr>
          <w:rFonts w:eastAsia="Arial"/>
        </w:rPr>
      </w:pPr>
      <w:r w:rsidRPr="006D33E3">
        <w:rPr>
          <w:rFonts w:eastAsia="Arial"/>
          <w:b/>
          <w:bCs/>
        </w:rPr>
        <w:t>Table 2.</w:t>
      </w:r>
      <w:r>
        <w:rPr>
          <w:rFonts w:eastAsia="Arial"/>
        </w:rPr>
        <w:t xml:space="preserve"> Logistic regression Model results: s</w:t>
      </w:r>
      <w:r w:rsidR="00DA0CEB" w:rsidRPr="005476E7">
        <w:rPr>
          <w:rFonts w:eastAsia="Arial"/>
        </w:rPr>
        <w:t>ignificant positive factors</w:t>
      </w:r>
    </w:p>
    <w:p w14:paraId="45483DE0" w14:textId="7319E2B7" w:rsidR="00171CDF" w:rsidRPr="005476E7" w:rsidRDefault="00DA0CEB" w:rsidP="006D33E3">
      <w:pPr>
        <w:spacing w:before="240" w:after="240"/>
        <w:jc w:val="center"/>
        <w:rPr>
          <w:rFonts w:eastAsia="Arial"/>
        </w:rPr>
      </w:pPr>
      <w:r w:rsidRPr="005476E7">
        <w:rPr>
          <w:rFonts w:eastAsia="Arial"/>
        </w:rPr>
        <w:t xml:space="preserve"> (</w:t>
      </w:r>
      <w:r w:rsidR="006D33E3">
        <w:rPr>
          <w:rFonts w:eastAsia="Arial"/>
        </w:rPr>
        <w:t>A</w:t>
      </w:r>
      <w:r w:rsidRPr="005476E7">
        <w:rPr>
          <w:rFonts w:eastAsia="Arial"/>
        </w:rPr>
        <w:t>t 0.05 significance level):</w:t>
      </w:r>
    </w:p>
    <w:tbl>
      <w:tblPr>
        <w:tblStyle w:val="TableGrid"/>
        <w:tblW w:w="8222" w:type="dxa"/>
        <w:jc w:val="center"/>
        <w:tblLayout w:type="fixed"/>
        <w:tblLook w:val="0600" w:firstRow="0" w:lastRow="0" w:firstColumn="0" w:lastColumn="0" w:noHBand="1" w:noVBand="1"/>
      </w:tblPr>
      <w:tblGrid>
        <w:gridCol w:w="4112"/>
        <w:gridCol w:w="1467"/>
        <w:gridCol w:w="2643"/>
      </w:tblGrid>
      <w:tr w:rsidR="00171CDF" w:rsidRPr="005476E7" w14:paraId="753B1B53" w14:textId="77777777" w:rsidTr="00E000F6">
        <w:trPr>
          <w:trHeight w:val="500"/>
          <w:jc w:val="center"/>
        </w:trPr>
        <w:tc>
          <w:tcPr>
            <w:tcW w:w="4112" w:type="dxa"/>
          </w:tcPr>
          <w:p w14:paraId="7F7A8380" w14:textId="77777777" w:rsidR="00171CDF" w:rsidRPr="005476E7" w:rsidRDefault="00DA0CEB" w:rsidP="006D33E3">
            <w:pPr>
              <w:spacing w:before="240" w:after="240"/>
              <w:rPr>
                <w:rFonts w:eastAsia="Arial"/>
                <w:b/>
                <w:bCs/>
              </w:rPr>
            </w:pPr>
            <w:r w:rsidRPr="005476E7">
              <w:rPr>
                <w:rFonts w:eastAsia="Arial"/>
                <w:b/>
                <w:bCs/>
              </w:rPr>
              <w:t>Variable</w:t>
            </w:r>
          </w:p>
        </w:tc>
        <w:tc>
          <w:tcPr>
            <w:tcW w:w="1467" w:type="dxa"/>
          </w:tcPr>
          <w:p w14:paraId="1A13D07F" w14:textId="77777777" w:rsidR="00171CDF" w:rsidRPr="005476E7" w:rsidRDefault="00DA0CEB">
            <w:pPr>
              <w:spacing w:before="240" w:after="240"/>
              <w:jc w:val="right"/>
              <w:rPr>
                <w:rFonts w:eastAsia="Arial"/>
                <w:b/>
                <w:bCs/>
              </w:rPr>
            </w:pPr>
            <w:r w:rsidRPr="005476E7">
              <w:rPr>
                <w:rFonts w:eastAsia="Arial"/>
                <w:b/>
                <w:bCs/>
              </w:rPr>
              <w:t>Coefficient</w:t>
            </w:r>
          </w:p>
        </w:tc>
        <w:tc>
          <w:tcPr>
            <w:tcW w:w="2643" w:type="dxa"/>
          </w:tcPr>
          <w:p w14:paraId="05324985" w14:textId="77777777" w:rsidR="00171CDF" w:rsidRPr="005476E7" w:rsidRDefault="00DA0CEB">
            <w:pPr>
              <w:spacing w:before="240" w:after="240"/>
              <w:jc w:val="center"/>
              <w:rPr>
                <w:rFonts w:eastAsia="Arial"/>
                <w:b/>
                <w:bCs/>
              </w:rPr>
            </w:pPr>
            <w:r w:rsidRPr="005476E7">
              <w:rPr>
                <w:rFonts w:eastAsia="Arial"/>
                <w:b/>
                <w:bCs/>
              </w:rPr>
              <w:t>p-value</w:t>
            </w:r>
          </w:p>
        </w:tc>
      </w:tr>
      <w:tr w:rsidR="00171CDF" w:rsidRPr="005476E7" w14:paraId="614339BB" w14:textId="77777777" w:rsidTr="00E000F6">
        <w:trPr>
          <w:trHeight w:val="770"/>
          <w:jc w:val="center"/>
        </w:trPr>
        <w:tc>
          <w:tcPr>
            <w:tcW w:w="4112" w:type="dxa"/>
          </w:tcPr>
          <w:p w14:paraId="77943F34" w14:textId="77777777" w:rsidR="00171CDF" w:rsidRPr="005476E7" w:rsidRDefault="00DA0CEB">
            <w:pPr>
              <w:spacing w:before="240" w:after="240"/>
              <w:rPr>
                <w:rFonts w:eastAsia="Arial"/>
              </w:rPr>
            </w:pPr>
            <w:r w:rsidRPr="005476E7">
              <w:rPr>
                <w:rFonts w:eastAsia="Arial"/>
              </w:rPr>
              <w:t>NumCompaniesWorked</w:t>
            </w:r>
          </w:p>
        </w:tc>
        <w:tc>
          <w:tcPr>
            <w:tcW w:w="1467" w:type="dxa"/>
          </w:tcPr>
          <w:p w14:paraId="0D499811" w14:textId="77777777" w:rsidR="00171CDF" w:rsidRPr="005476E7" w:rsidRDefault="00DA0CEB">
            <w:pPr>
              <w:spacing w:before="240" w:after="240"/>
              <w:jc w:val="center"/>
              <w:rPr>
                <w:rFonts w:eastAsia="Arial"/>
              </w:rPr>
            </w:pPr>
            <w:r w:rsidRPr="005476E7">
              <w:rPr>
                <w:rFonts w:eastAsia="Arial"/>
              </w:rPr>
              <w:t>0.587660</w:t>
            </w:r>
          </w:p>
        </w:tc>
        <w:tc>
          <w:tcPr>
            <w:tcW w:w="2643" w:type="dxa"/>
          </w:tcPr>
          <w:p w14:paraId="5B5B867C" w14:textId="77777777" w:rsidR="00171CDF" w:rsidRPr="005476E7" w:rsidRDefault="00DA0CEB">
            <w:pPr>
              <w:spacing w:before="240" w:after="240"/>
              <w:jc w:val="center"/>
              <w:rPr>
                <w:rFonts w:eastAsia="Arial"/>
              </w:rPr>
            </w:pPr>
            <w:r w:rsidRPr="005476E7">
              <w:rPr>
                <w:rFonts w:eastAsia="Arial"/>
              </w:rPr>
              <w:t>6.226938e-04</w:t>
            </w:r>
          </w:p>
        </w:tc>
      </w:tr>
      <w:tr w:rsidR="00171CDF" w:rsidRPr="005476E7" w14:paraId="5687DDD3" w14:textId="77777777" w:rsidTr="00E000F6">
        <w:trPr>
          <w:trHeight w:val="770"/>
          <w:jc w:val="center"/>
        </w:trPr>
        <w:tc>
          <w:tcPr>
            <w:tcW w:w="4112" w:type="dxa"/>
          </w:tcPr>
          <w:p w14:paraId="6B0AB058" w14:textId="77777777" w:rsidR="00171CDF" w:rsidRPr="005476E7" w:rsidRDefault="00DA0CEB">
            <w:pPr>
              <w:spacing w:before="240" w:after="240"/>
              <w:rPr>
                <w:rFonts w:eastAsia="Arial"/>
              </w:rPr>
            </w:pPr>
            <w:r w:rsidRPr="005476E7">
              <w:rPr>
                <w:rFonts w:eastAsia="Arial"/>
              </w:rPr>
              <w:t>BusinessTravel_Travel_Frequently</w:t>
            </w:r>
          </w:p>
        </w:tc>
        <w:tc>
          <w:tcPr>
            <w:tcW w:w="1467" w:type="dxa"/>
          </w:tcPr>
          <w:p w14:paraId="141C1203" w14:textId="77777777" w:rsidR="00171CDF" w:rsidRPr="005476E7" w:rsidRDefault="00DA0CEB">
            <w:pPr>
              <w:spacing w:before="240" w:after="240"/>
              <w:jc w:val="center"/>
              <w:rPr>
                <w:rFonts w:eastAsia="Arial"/>
              </w:rPr>
            </w:pPr>
            <w:r w:rsidRPr="005476E7">
              <w:rPr>
                <w:rFonts w:eastAsia="Arial"/>
              </w:rPr>
              <w:t>0.712686</w:t>
            </w:r>
          </w:p>
        </w:tc>
        <w:tc>
          <w:tcPr>
            <w:tcW w:w="2643" w:type="dxa"/>
          </w:tcPr>
          <w:p w14:paraId="13EBC240" w14:textId="77777777" w:rsidR="00171CDF" w:rsidRPr="005476E7" w:rsidRDefault="00DA0CEB">
            <w:pPr>
              <w:spacing w:before="240" w:after="240"/>
              <w:jc w:val="center"/>
              <w:rPr>
                <w:rFonts w:eastAsia="Arial"/>
              </w:rPr>
            </w:pPr>
            <w:r w:rsidRPr="005476E7">
              <w:rPr>
                <w:rFonts w:eastAsia="Arial"/>
              </w:rPr>
              <w:t>9.946865e-03</w:t>
            </w:r>
          </w:p>
        </w:tc>
      </w:tr>
      <w:tr w:rsidR="00171CDF" w:rsidRPr="005476E7" w14:paraId="760C9529" w14:textId="77777777" w:rsidTr="00E000F6">
        <w:trPr>
          <w:trHeight w:val="770"/>
          <w:jc w:val="center"/>
        </w:trPr>
        <w:tc>
          <w:tcPr>
            <w:tcW w:w="4112" w:type="dxa"/>
          </w:tcPr>
          <w:p w14:paraId="3555D9EB" w14:textId="77777777" w:rsidR="00171CDF" w:rsidRPr="005476E7" w:rsidRDefault="00DA0CEB">
            <w:pPr>
              <w:spacing w:before="240" w:after="240"/>
              <w:rPr>
                <w:rFonts w:eastAsia="Arial"/>
              </w:rPr>
            </w:pPr>
            <w:r w:rsidRPr="005476E7">
              <w:rPr>
                <w:rFonts w:eastAsia="Arial"/>
              </w:rPr>
              <w:t>MaritalStatus_Single</w:t>
            </w:r>
          </w:p>
        </w:tc>
        <w:tc>
          <w:tcPr>
            <w:tcW w:w="1467" w:type="dxa"/>
          </w:tcPr>
          <w:p w14:paraId="3995E649" w14:textId="77777777" w:rsidR="00171CDF" w:rsidRPr="005476E7" w:rsidRDefault="00DA0CEB">
            <w:pPr>
              <w:spacing w:before="240" w:after="240"/>
              <w:jc w:val="center"/>
              <w:rPr>
                <w:rFonts w:eastAsia="Arial"/>
              </w:rPr>
            </w:pPr>
            <w:r w:rsidRPr="005476E7">
              <w:rPr>
                <w:rFonts w:eastAsia="Arial"/>
              </w:rPr>
              <w:t>0.744941</w:t>
            </w:r>
          </w:p>
        </w:tc>
        <w:tc>
          <w:tcPr>
            <w:tcW w:w="2643" w:type="dxa"/>
          </w:tcPr>
          <w:p w14:paraId="46B05729" w14:textId="77777777" w:rsidR="00171CDF" w:rsidRPr="005476E7" w:rsidRDefault="00DA0CEB">
            <w:pPr>
              <w:spacing w:before="240" w:after="240"/>
              <w:jc w:val="center"/>
              <w:rPr>
                <w:rFonts w:eastAsia="Arial"/>
              </w:rPr>
            </w:pPr>
            <w:r w:rsidRPr="005476E7">
              <w:rPr>
                <w:rFonts w:eastAsia="Arial"/>
              </w:rPr>
              <w:t>1.504396e-03</w:t>
            </w:r>
          </w:p>
        </w:tc>
      </w:tr>
      <w:tr w:rsidR="00171CDF" w:rsidRPr="005476E7" w14:paraId="21EB8D91" w14:textId="77777777" w:rsidTr="00E000F6">
        <w:trPr>
          <w:trHeight w:val="770"/>
          <w:jc w:val="center"/>
        </w:trPr>
        <w:tc>
          <w:tcPr>
            <w:tcW w:w="4112" w:type="dxa"/>
          </w:tcPr>
          <w:p w14:paraId="5BC33ADB" w14:textId="77777777" w:rsidR="00171CDF" w:rsidRPr="005476E7" w:rsidRDefault="00DA0CEB">
            <w:pPr>
              <w:spacing w:before="240" w:after="240"/>
              <w:rPr>
                <w:rFonts w:eastAsia="Arial"/>
              </w:rPr>
            </w:pPr>
            <w:r w:rsidRPr="005476E7">
              <w:rPr>
                <w:rFonts w:eastAsia="Arial"/>
              </w:rPr>
              <w:t>OverTime_Yes</w:t>
            </w:r>
          </w:p>
        </w:tc>
        <w:tc>
          <w:tcPr>
            <w:tcW w:w="1467" w:type="dxa"/>
          </w:tcPr>
          <w:p w14:paraId="6BB5D23A" w14:textId="77777777" w:rsidR="00171CDF" w:rsidRPr="005476E7" w:rsidRDefault="00DA0CEB">
            <w:pPr>
              <w:spacing w:before="240" w:after="240"/>
              <w:jc w:val="center"/>
              <w:rPr>
                <w:rFonts w:eastAsia="Arial"/>
              </w:rPr>
            </w:pPr>
            <w:r w:rsidRPr="005476E7">
              <w:rPr>
                <w:rFonts w:eastAsia="Arial"/>
              </w:rPr>
              <w:t>0.917913</w:t>
            </w:r>
          </w:p>
        </w:tc>
        <w:tc>
          <w:tcPr>
            <w:tcW w:w="2643" w:type="dxa"/>
          </w:tcPr>
          <w:p w14:paraId="394EDFC6" w14:textId="77777777" w:rsidR="00171CDF" w:rsidRPr="005476E7" w:rsidRDefault="00DA0CEB">
            <w:pPr>
              <w:spacing w:before="240" w:after="240"/>
              <w:jc w:val="center"/>
              <w:rPr>
                <w:rFonts w:eastAsia="Arial"/>
              </w:rPr>
            </w:pPr>
            <w:r w:rsidRPr="005476E7">
              <w:rPr>
                <w:rFonts w:eastAsia="Arial"/>
              </w:rPr>
              <w:t>4.265849e-10</w:t>
            </w:r>
          </w:p>
        </w:tc>
      </w:tr>
    </w:tbl>
    <w:p w14:paraId="64A2B6F6" w14:textId="502B3FFD" w:rsidR="00171CDF" w:rsidRPr="005476E7" w:rsidRDefault="00171CDF">
      <w:pPr>
        <w:spacing w:before="240" w:after="240"/>
        <w:rPr>
          <w:rFonts w:eastAsia="Arial"/>
          <w:i/>
        </w:rPr>
      </w:pPr>
    </w:p>
    <w:p w14:paraId="4C13DC6D" w14:textId="21F1BF70" w:rsidR="00171CDF" w:rsidRPr="005476E7" w:rsidRDefault="00DA0CEB">
      <w:pPr>
        <w:spacing w:before="240" w:after="240"/>
        <w:rPr>
          <w:rFonts w:eastAsia="Arial"/>
        </w:rPr>
      </w:pPr>
      <w:r w:rsidRPr="005476E7">
        <w:rPr>
          <w:rFonts w:eastAsia="Arial"/>
        </w:rPr>
        <w:t>The employees who had a higher total number of companies that the employee had worked in their careers would tend to have a higher probability of leaving. This can be explained by the nature of the employees that tend to frequently switch jobs or change careers, or those employees might have a long time of work experience, so these numbers were higher, and it was easier for them to change jobs, etc.</w:t>
      </w:r>
    </w:p>
    <w:p w14:paraId="5150F965" w14:textId="5AEE447D" w:rsidR="00171CDF" w:rsidRPr="005476E7" w:rsidRDefault="00DA0CEB">
      <w:pPr>
        <w:spacing w:before="240" w:after="240"/>
        <w:rPr>
          <w:rFonts w:eastAsia="Arial"/>
        </w:rPr>
      </w:pPr>
      <w:r w:rsidRPr="005476E7">
        <w:rPr>
          <w:rFonts w:eastAsia="Arial"/>
        </w:rPr>
        <w:t>Compared with employees who did not have to travel, people who had a frequency of employee business travel had a higher probability of leaving.</w:t>
      </w:r>
    </w:p>
    <w:p w14:paraId="04E26BA6" w14:textId="3205AA9E" w:rsidR="00171CDF" w:rsidRPr="005476E7" w:rsidRDefault="00DA0CEB">
      <w:pPr>
        <w:spacing w:before="240" w:after="240"/>
        <w:rPr>
          <w:rFonts w:eastAsia="Arial"/>
        </w:rPr>
      </w:pPr>
      <w:r w:rsidRPr="005476E7">
        <w:rPr>
          <w:rFonts w:eastAsia="Arial"/>
        </w:rPr>
        <w:t>Compared with employees who divorced, single people had a higher probability of leaving.</w:t>
      </w:r>
    </w:p>
    <w:p w14:paraId="7D487360" w14:textId="77777777" w:rsidR="00171CDF" w:rsidRPr="005476E7" w:rsidRDefault="00DA0CEB">
      <w:pPr>
        <w:spacing w:before="240" w:after="240"/>
        <w:rPr>
          <w:rFonts w:eastAsia="Arial"/>
        </w:rPr>
      </w:pPr>
      <w:r w:rsidRPr="005476E7">
        <w:rPr>
          <w:rFonts w:eastAsia="Arial"/>
        </w:rPr>
        <w:t>Compared with people who did not have to work overtime, employees who worked overtime had a higher probability of leaving. This is the factor that had the biggest impact on attrition. For future implications, there should be appropriate actions to manage workload, manpower and time to avoid overtime working issues.</w:t>
      </w:r>
    </w:p>
    <w:p w14:paraId="5F7F334B" w14:textId="4CEB1E95" w:rsidR="00171CDF" w:rsidRDefault="00DA0CEB">
      <w:pPr>
        <w:shd w:val="clear" w:color="auto" w:fill="FFFFFF"/>
        <w:spacing w:before="280" w:after="280"/>
        <w:ind w:left="720"/>
        <w:rPr>
          <w:rFonts w:eastAsia="Arial"/>
        </w:rPr>
      </w:pPr>
      <w:r w:rsidRPr="005476E7">
        <w:rPr>
          <w:rFonts w:eastAsia="Arial"/>
        </w:rPr>
        <w:t xml:space="preserve"> </w:t>
      </w:r>
    </w:p>
    <w:p w14:paraId="73011FBB" w14:textId="0D2B2E77" w:rsidR="005476E7" w:rsidRDefault="005476E7">
      <w:pPr>
        <w:shd w:val="clear" w:color="auto" w:fill="FFFFFF"/>
        <w:spacing w:before="280" w:after="280"/>
        <w:ind w:left="720"/>
        <w:rPr>
          <w:rFonts w:eastAsia="Arial"/>
        </w:rPr>
      </w:pPr>
    </w:p>
    <w:p w14:paraId="4CA24380" w14:textId="08046F27" w:rsidR="005476E7" w:rsidRDefault="005476E7">
      <w:pPr>
        <w:shd w:val="clear" w:color="auto" w:fill="FFFFFF"/>
        <w:spacing w:before="280" w:after="280"/>
        <w:ind w:left="720"/>
        <w:rPr>
          <w:rFonts w:eastAsia="Arial"/>
        </w:rPr>
      </w:pPr>
    </w:p>
    <w:p w14:paraId="5D4188FE" w14:textId="1E6F3C48" w:rsidR="006D33E3" w:rsidRDefault="006D33E3" w:rsidP="006D33E3">
      <w:pPr>
        <w:shd w:val="clear" w:color="auto" w:fill="FFFFFF"/>
        <w:spacing w:before="280" w:after="280"/>
        <w:rPr>
          <w:rFonts w:eastAsia="Arial"/>
        </w:rPr>
      </w:pPr>
    </w:p>
    <w:p w14:paraId="2C684836" w14:textId="77777777" w:rsidR="004772A4" w:rsidRPr="005476E7" w:rsidRDefault="004772A4" w:rsidP="006D33E3">
      <w:pPr>
        <w:shd w:val="clear" w:color="auto" w:fill="FFFFFF"/>
        <w:spacing w:before="280" w:after="280"/>
        <w:rPr>
          <w:rFonts w:eastAsia="Arial"/>
        </w:rPr>
      </w:pPr>
    </w:p>
    <w:p w14:paraId="33AC8081" w14:textId="77777777" w:rsidR="006D33E3" w:rsidRDefault="006D33E3" w:rsidP="006D33E3">
      <w:pPr>
        <w:shd w:val="clear" w:color="auto" w:fill="FFFFFF"/>
        <w:spacing w:before="280" w:after="520"/>
        <w:jc w:val="both"/>
        <w:rPr>
          <w:rFonts w:eastAsia="Arial"/>
          <w:b/>
          <w:bCs/>
          <w:u w:val="single"/>
        </w:rPr>
      </w:pPr>
      <w:r w:rsidRPr="006D33E3">
        <w:rPr>
          <w:rFonts w:eastAsia="Arial"/>
          <w:b/>
          <w:bCs/>
          <w:u w:val="single"/>
        </w:rPr>
        <w:lastRenderedPageBreak/>
        <w:t>Questions 2:</w:t>
      </w:r>
    </w:p>
    <w:p w14:paraId="2DDFA32F" w14:textId="5CA150FA" w:rsidR="00171CDF" w:rsidRPr="006D33E3" w:rsidRDefault="00DA0CEB" w:rsidP="006D33E3">
      <w:pPr>
        <w:shd w:val="clear" w:color="auto" w:fill="FFFFFF"/>
        <w:spacing w:before="280" w:after="520"/>
        <w:jc w:val="both"/>
        <w:rPr>
          <w:rFonts w:eastAsia="Arial"/>
          <w:b/>
          <w:bCs/>
          <w:i/>
          <w:iCs/>
          <w:color w:val="2F5496" w:themeColor="accent1" w:themeShade="BF"/>
          <w:u w:val="single"/>
        </w:rPr>
      </w:pPr>
      <w:r w:rsidRPr="006D33E3">
        <w:rPr>
          <w:rFonts w:eastAsia="Arial"/>
          <w:i/>
          <w:iCs/>
          <w:color w:val="2F5496" w:themeColor="accent1" w:themeShade="BF"/>
        </w:rPr>
        <w:t>Formulate the problem outlined in Part C of the case as an optimization problem. Be sure to clarify what are the key elements of the problem as learned in class.</w:t>
      </w:r>
    </w:p>
    <w:p w14:paraId="7783FADE" w14:textId="77777777" w:rsidR="00171CDF" w:rsidRPr="005476E7" w:rsidRDefault="00DA0CEB">
      <w:pPr>
        <w:shd w:val="clear" w:color="auto" w:fill="FFFFFF"/>
        <w:spacing w:before="280" w:after="280"/>
        <w:rPr>
          <w:rFonts w:eastAsia="Arial"/>
        </w:rPr>
      </w:pPr>
      <w:r w:rsidRPr="005476E7">
        <w:rPr>
          <w:rFonts w:eastAsia="Arial"/>
        </w:rPr>
        <w:t xml:space="preserve">In this problem, the </w:t>
      </w:r>
      <w:r w:rsidRPr="006D33E3">
        <w:rPr>
          <w:rFonts w:eastAsia="Arial"/>
          <w:b/>
          <w:bCs/>
          <w:i/>
          <w:iCs/>
        </w:rPr>
        <w:t>decision variables</w:t>
      </w:r>
      <w:r w:rsidRPr="005476E7">
        <w:rPr>
          <w:rFonts w:eastAsia="Arial"/>
        </w:rPr>
        <w:t xml:space="preserve"> are x</w:t>
      </w:r>
      <w:r w:rsidRPr="005476E7">
        <w:rPr>
          <w:rFonts w:eastAsia="Arial"/>
          <w:vertAlign w:val="subscript"/>
        </w:rPr>
        <w:t>1</w:t>
      </w:r>
      <w:r w:rsidRPr="005476E7">
        <w:rPr>
          <w:rFonts w:eastAsia="Arial"/>
        </w:rPr>
        <w:t>, x</w:t>
      </w:r>
      <w:r w:rsidRPr="005476E7">
        <w:rPr>
          <w:rFonts w:eastAsia="Arial"/>
          <w:vertAlign w:val="subscript"/>
        </w:rPr>
        <w:t>2</w:t>
      </w:r>
      <w:r w:rsidRPr="005476E7">
        <w:rPr>
          <w:rFonts w:eastAsia="Arial"/>
        </w:rPr>
        <w:t>, … x</w:t>
      </w:r>
      <w:r w:rsidRPr="005476E7">
        <w:rPr>
          <w:rFonts w:eastAsia="Arial"/>
          <w:vertAlign w:val="subscript"/>
        </w:rPr>
        <w:t>j</w:t>
      </w:r>
      <w:r w:rsidRPr="005476E7">
        <w:rPr>
          <w:rFonts w:eastAsia="Arial"/>
        </w:rPr>
        <w:t>, which are binary variables representing whether an RCC is offered to each group, with j being the number of groups.</w:t>
      </w:r>
    </w:p>
    <w:p w14:paraId="1D3C0AB7" w14:textId="77777777" w:rsidR="00171CDF" w:rsidRPr="005476E7" w:rsidRDefault="00DA0CEB">
      <w:pPr>
        <w:shd w:val="clear" w:color="auto" w:fill="FFFFFF"/>
        <w:spacing w:before="280" w:after="280"/>
        <w:rPr>
          <w:rFonts w:eastAsia="Arial"/>
        </w:rPr>
      </w:pPr>
      <w:r w:rsidRPr="005476E7">
        <w:rPr>
          <w:rFonts w:eastAsia="Arial"/>
        </w:rPr>
        <w:t xml:space="preserve">The </w:t>
      </w:r>
      <w:r w:rsidRPr="006D33E3">
        <w:rPr>
          <w:rFonts w:eastAsia="Arial"/>
          <w:b/>
          <w:bCs/>
          <w:i/>
          <w:iCs/>
        </w:rPr>
        <w:t>objective</w:t>
      </w:r>
      <w:r w:rsidRPr="005476E7">
        <w:rPr>
          <w:rFonts w:eastAsia="Arial"/>
        </w:rPr>
        <w:t xml:space="preserve"> is:</w:t>
      </w:r>
    </w:p>
    <w:p w14:paraId="2373CFE5" w14:textId="2333A896" w:rsidR="00171CDF" w:rsidRPr="006D33E3" w:rsidRDefault="005476E7">
      <w:pPr>
        <w:shd w:val="clear" w:color="auto" w:fill="FFFFFF"/>
        <w:spacing w:before="280" w:after="280"/>
        <w:jc w:val="center"/>
        <w:rPr>
          <w:rFonts w:eastAsia="Arial"/>
          <w:i/>
          <w:iCs/>
        </w:rPr>
      </w:pPr>
      <w:r w:rsidRPr="006D33E3">
        <w:rPr>
          <w:rFonts w:eastAsia="Arial"/>
          <w:i/>
          <w:iCs/>
        </w:rPr>
        <w:t>minimize (</w:t>
      </w:r>
      <w:r w:rsidR="00DA0CEB" w:rsidRPr="006D33E3">
        <w:rPr>
          <w:rFonts w:eastAsia="Arial"/>
          <w:i/>
          <w:iCs/>
        </w:rPr>
        <w:t>x</w:t>
      </w:r>
      <w:r w:rsidR="00DA0CEB" w:rsidRPr="006D33E3">
        <w:rPr>
          <w:rFonts w:eastAsia="Arial"/>
          <w:i/>
          <w:iCs/>
          <w:vertAlign w:val="subscript"/>
        </w:rPr>
        <w:t xml:space="preserve">1 * </w:t>
      </w:r>
      <w:r w:rsidR="00DA0CEB" w:rsidRPr="006D33E3">
        <w:rPr>
          <w:rFonts w:eastAsia="Arial"/>
          <w:i/>
          <w:iCs/>
        </w:rPr>
        <w:t>r</w:t>
      </w:r>
      <w:r w:rsidR="00DA0CEB" w:rsidRPr="006D33E3">
        <w:rPr>
          <w:rFonts w:eastAsia="Arial"/>
          <w:i/>
          <w:iCs/>
          <w:vertAlign w:val="subscript"/>
        </w:rPr>
        <w:t xml:space="preserve">1 </w:t>
      </w:r>
      <w:r w:rsidR="00DA0CEB" w:rsidRPr="006D33E3">
        <w:rPr>
          <w:rFonts w:eastAsia="Arial"/>
          <w:i/>
          <w:iCs/>
        </w:rPr>
        <w:t>+ x</w:t>
      </w:r>
      <w:r w:rsidR="00DA0CEB" w:rsidRPr="006D33E3">
        <w:rPr>
          <w:rFonts w:eastAsia="Arial"/>
          <w:i/>
          <w:iCs/>
          <w:vertAlign w:val="subscript"/>
        </w:rPr>
        <w:t xml:space="preserve">2 * </w:t>
      </w:r>
      <w:r w:rsidR="00DA0CEB" w:rsidRPr="006D33E3">
        <w:rPr>
          <w:rFonts w:eastAsia="Arial"/>
          <w:i/>
          <w:iCs/>
        </w:rPr>
        <w:t>r</w:t>
      </w:r>
      <w:r w:rsidR="00DA0CEB" w:rsidRPr="006D33E3">
        <w:rPr>
          <w:rFonts w:eastAsia="Arial"/>
          <w:i/>
          <w:iCs/>
          <w:vertAlign w:val="subscript"/>
        </w:rPr>
        <w:t xml:space="preserve">2 </w:t>
      </w:r>
      <w:r w:rsidR="00DA0CEB" w:rsidRPr="006D33E3">
        <w:rPr>
          <w:rFonts w:eastAsia="Arial"/>
          <w:i/>
          <w:iCs/>
        </w:rPr>
        <w:t>+ … + x</w:t>
      </w:r>
      <w:r w:rsidR="00DA0CEB" w:rsidRPr="006D33E3">
        <w:rPr>
          <w:rFonts w:eastAsia="Arial"/>
          <w:i/>
          <w:iCs/>
          <w:vertAlign w:val="subscript"/>
        </w:rPr>
        <w:t xml:space="preserve">j * </w:t>
      </w:r>
      <w:r w:rsidR="00DA0CEB" w:rsidRPr="006D33E3">
        <w:rPr>
          <w:rFonts w:eastAsia="Arial"/>
          <w:i/>
          <w:iCs/>
        </w:rPr>
        <w:t>r</w:t>
      </w:r>
      <w:r w:rsidR="00DA0CEB" w:rsidRPr="006D33E3">
        <w:rPr>
          <w:rFonts w:eastAsia="Arial"/>
          <w:i/>
          <w:iCs/>
          <w:vertAlign w:val="subscript"/>
        </w:rPr>
        <w:t>j</w:t>
      </w:r>
      <w:r w:rsidR="00DA0CEB" w:rsidRPr="006D33E3">
        <w:rPr>
          <w:rFonts w:eastAsia="Arial"/>
          <w:i/>
          <w:iCs/>
        </w:rPr>
        <w:t>)</w:t>
      </w:r>
    </w:p>
    <w:p w14:paraId="2CFB4D9F" w14:textId="77777777" w:rsidR="00171CDF" w:rsidRPr="005476E7" w:rsidRDefault="00DA0CEB">
      <w:pPr>
        <w:shd w:val="clear" w:color="auto" w:fill="FFFFFF"/>
        <w:spacing w:before="280" w:after="280"/>
        <w:rPr>
          <w:rFonts w:eastAsia="Arial"/>
        </w:rPr>
      </w:pPr>
      <w:r w:rsidRPr="005476E7">
        <w:rPr>
          <w:rFonts w:eastAsia="Arial"/>
        </w:rPr>
        <w:t>where r</w:t>
      </w:r>
      <w:r w:rsidRPr="005476E7">
        <w:rPr>
          <w:rFonts w:eastAsia="Arial"/>
          <w:vertAlign w:val="subscript"/>
        </w:rPr>
        <w:t>j</w:t>
      </w:r>
      <w:r w:rsidRPr="005476E7">
        <w:rPr>
          <w:rFonts w:eastAsia="Arial"/>
        </w:rPr>
        <w:t xml:space="preserve"> being the sum of the severance pay for all employees in group j.</w:t>
      </w:r>
    </w:p>
    <w:p w14:paraId="3FDDA6E7" w14:textId="77777777" w:rsidR="00171CDF" w:rsidRPr="005476E7" w:rsidRDefault="00DA0CEB">
      <w:pPr>
        <w:shd w:val="clear" w:color="auto" w:fill="FFFFFF"/>
        <w:spacing w:before="280" w:after="280"/>
        <w:rPr>
          <w:rFonts w:eastAsia="Arial"/>
        </w:rPr>
      </w:pPr>
      <w:r w:rsidRPr="005476E7">
        <w:rPr>
          <w:rFonts w:eastAsia="Arial"/>
        </w:rPr>
        <w:t xml:space="preserve">The </w:t>
      </w:r>
      <w:r w:rsidRPr="006D33E3">
        <w:rPr>
          <w:rFonts w:eastAsia="Arial"/>
          <w:b/>
          <w:bCs/>
          <w:i/>
          <w:iCs/>
        </w:rPr>
        <w:t>constraints</w:t>
      </w:r>
      <w:r w:rsidRPr="005476E7">
        <w:rPr>
          <w:rFonts w:eastAsia="Arial"/>
        </w:rPr>
        <w:t xml:space="preserve"> are</w:t>
      </w:r>
    </w:p>
    <w:p w14:paraId="3558B31A" w14:textId="404AE489" w:rsidR="00171CDF" w:rsidRPr="006D33E3" w:rsidRDefault="00DA0CEB" w:rsidP="006D33E3">
      <w:pPr>
        <w:pStyle w:val="ListParagraph"/>
        <w:numPr>
          <w:ilvl w:val="0"/>
          <w:numId w:val="14"/>
        </w:numPr>
        <w:shd w:val="clear" w:color="auto" w:fill="FFFFFF"/>
        <w:spacing w:before="280" w:after="280"/>
        <w:ind w:left="993"/>
        <w:jc w:val="both"/>
        <w:rPr>
          <w:rFonts w:eastAsia="Arial"/>
        </w:rPr>
      </w:pPr>
      <w:r w:rsidRPr="006D33E3">
        <w:rPr>
          <w:rFonts w:eastAsia="Arial"/>
        </w:rPr>
        <w:t>The minimum average number of employees to offer an RCC is 40. This can be represented as:</w:t>
      </w:r>
    </w:p>
    <w:p w14:paraId="26DBB55A" w14:textId="77777777" w:rsidR="00171CDF" w:rsidRPr="006D33E3" w:rsidRDefault="00DA0CEB">
      <w:pPr>
        <w:shd w:val="clear" w:color="auto" w:fill="FFFFFF"/>
        <w:spacing w:before="280" w:after="280"/>
        <w:ind w:left="720"/>
        <w:jc w:val="center"/>
        <w:rPr>
          <w:rFonts w:eastAsia="Arial"/>
          <w:i/>
          <w:iCs/>
        </w:rPr>
      </w:pPr>
      <w:r w:rsidRPr="006D33E3">
        <w:rPr>
          <w:rFonts w:eastAsia="Arial"/>
          <w:i/>
          <w:iCs/>
        </w:rPr>
        <w:t>E</w:t>
      </w:r>
      <w:r w:rsidRPr="006D33E3">
        <w:rPr>
          <w:rFonts w:eastAsia="Arial"/>
          <w:i/>
          <w:iCs/>
          <w:vertAlign w:val="subscript"/>
        </w:rPr>
        <w:t>offer</w:t>
      </w:r>
      <w:r w:rsidRPr="006D33E3">
        <w:rPr>
          <w:rFonts w:eastAsia="Arial"/>
          <w:i/>
          <w:iCs/>
        </w:rPr>
        <w:t xml:space="preserve"> = x</w:t>
      </w:r>
      <w:r w:rsidRPr="006D33E3">
        <w:rPr>
          <w:rFonts w:eastAsia="Arial"/>
          <w:i/>
          <w:iCs/>
          <w:vertAlign w:val="subscript"/>
        </w:rPr>
        <w:t xml:space="preserve">1 * </w:t>
      </w:r>
      <w:r w:rsidRPr="006D33E3">
        <w:rPr>
          <w:rFonts w:eastAsia="Arial"/>
          <w:i/>
          <w:iCs/>
        </w:rPr>
        <w:t>p</w:t>
      </w:r>
      <w:r w:rsidRPr="006D33E3">
        <w:rPr>
          <w:rFonts w:eastAsia="Arial"/>
          <w:i/>
          <w:iCs/>
          <w:vertAlign w:val="subscript"/>
        </w:rPr>
        <w:t xml:space="preserve">1 </w:t>
      </w:r>
      <w:r w:rsidRPr="006D33E3">
        <w:rPr>
          <w:rFonts w:eastAsia="Arial"/>
          <w:i/>
          <w:iCs/>
        </w:rPr>
        <w:t>+ x</w:t>
      </w:r>
      <w:r w:rsidRPr="006D33E3">
        <w:rPr>
          <w:rFonts w:eastAsia="Arial"/>
          <w:i/>
          <w:iCs/>
          <w:vertAlign w:val="subscript"/>
        </w:rPr>
        <w:t xml:space="preserve">2 * </w:t>
      </w:r>
      <w:r w:rsidRPr="006D33E3">
        <w:rPr>
          <w:rFonts w:eastAsia="Arial"/>
          <w:i/>
          <w:iCs/>
        </w:rPr>
        <w:t>p</w:t>
      </w:r>
      <w:r w:rsidRPr="006D33E3">
        <w:rPr>
          <w:rFonts w:eastAsia="Arial"/>
          <w:i/>
          <w:iCs/>
          <w:vertAlign w:val="subscript"/>
        </w:rPr>
        <w:t xml:space="preserve">2 </w:t>
      </w:r>
      <w:r w:rsidRPr="006D33E3">
        <w:rPr>
          <w:rFonts w:eastAsia="Arial"/>
          <w:i/>
          <w:iCs/>
        </w:rPr>
        <w:t>+ … + x</w:t>
      </w:r>
      <w:r w:rsidRPr="006D33E3">
        <w:rPr>
          <w:rFonts w:eastAsia="Arial"/>
          <w:i/>
          <w:iCs/>
          <w:vertAlign w:val="subscript"/>
        </w:rPr>
        <w:t xml:space="preserve">j * </w:t>
      </w:r>
      <w:r w:rsidRPr="006D33E3">
        <w:rPr>
          <w:rFonts w:eastAsia="Arial"/>
          <w:i/>
          <w:iCs/>
        </w:rPr>
        <w:t>p</w:t>
      </w:r>
      <w:r w:rsidRPr="006D33E3">
        <w:rPr>
          <w:rFonts w:eastAsia="Arial"/>
          <w:i/>
          <w:iCs/>
          <w:vertAlign w:val="subscript"/>
        </w:rPr>
        <w:t xml:space="preserve">j </w:t>
      </w:r>
      <w:r w:rsidRPr="006D33E3">
        <w:rPr>
          <w:rFonts w:eastAsia="Arial"/>
          <w:i/>
          <w:iCs/>
        </w:rPr>
        <w:t>&gt;= 40</w:t>
      </w:r>
    </w:p>
    <w:p w14:paraId="1D14A5E7" w14:textId="673A5DFF" w:rsidR="00171CDF" w:rsidRPr="005476E7" w:rsidRDefault="00DA0CEB" w:rsidP="006D33E3">
      <w:pPr>
        <w:shd w:val="clear" w:color="auto" w:fill="FFFFFF"/>
        <w:spacing w:before="280" w:after="280"/>
        <w:ind w:left="720"/>
        <w:rPr>
          <w:rFonts w:eastAsia="Arial"/>
        </w:rPr>
      </w:pPr>
      <w:r w:rsidRPr="005476E7">
        <w:rPr>
          <w:rFonts w:eastAsia="Arial"/>
        </w:rPr>
        <w:t>where p</w:t>
      </w:r>
      <w:r w:rsidRPr="005476E7">
        <w:rPr>
          <w:rFonts w:eastAsia="Arial"/>
          <w:vertAlign w:val="subscript"/>
        </w:rPr>
        <w:t>j</w:t>
      </w:r>
      <w:r w:rsidRPr="005476E7">
        <w:rPr>
          <w:rFonts w:eastAsia="Arial"/>
        </w:rPr>
        <w:t xml:space="preserve"> being the sum of probabilities of taking an RCC of the employees in group j</w:t>
      </w:r>
    </w:p>
    <w:p w14:paraId="3C2D5534" w14:textId="36EBA277" w:rsidR="00171CDF" w:rsidRPr="006D33E3" w:rsidRDefault="00DA0CEB" w:rsidP="006D33E3">
      <w:pPr>
        <w:pStyle w:val="ListParagraph"/>
        <w:numPr>
          <w:ilvl w:val="0"/>
          <w:numId w:val="15"/>
        </w:numPr>
        <w:shd w:val="clear" w:color="auto" w:fill="FFFFFF"/>
        <w:spacing w:before="280" w:after="280"/>
        <w:ind w:left="993"/>
        <w:rPr>
          <w:rFonts w:eastAsia="Arial"/>
        </w:rPr>
      </w:pPr>
      <w:r w:rsidRPr="006D33E3">
        <w:rPr>
          <w:rFonts w:eastAsia="Arial"/>
        </w:rPr>
        <w:t>Yearly saving from salary is greater than 3 million Euros. This can be represented as</w:t>
      </w:r>
    </w:p>
    <w:p w14:paraId="322A6DE7" w14:textId="77777777" w:rsidR="00171CDF" w:rsidRPr="006D33E3" w:rsidRDefault="00DA0CEB">
      <w:pPr>
        <w:shd w:val="clear" w:color="auto" w:fill="FFFFFF"/>
        <w:spacing w:before="280" w:after="280"/>
        <w:ind w:left="720"/>
        <w:jc w:val="center"/>
        <w:rPr>
          <w:rFonts w:eastAsia="Arial"/>
          <w:i/>
          <w:iCs/>
        </w:rPr>
      </w:pPr>
      <w:r w:rsidRPr="006D33E3">
        <w:rPr>
          <w:rFonts w:eastAsia="Arial"/>
          <w:i/>
          <w:iCs/>
        </w:rPr>
        <w:t>x</w:t>
      </w:r>
      <w:r w:rsidRPr="006D33E3">
        <w:rPr>
          <w:rFonts w:eastAsia="Arial"/>
          <w:i/>
          <w:iCs/>
          <w:vertAlign w:val="subscript"/>
        </w:rPr>
        <w:t xml:space="preserve">1 * </w:t>
      </w:r>
      <w:r w:rsidRPr="006D33E3">
        <w:rPr>
          <w:rFonts w:eastAsia="Arial"/>
          <w:i/>
          <w:iCs/>
        </w:rPr>
        <w:t>p</w:t>
      </w:r>
      <w:r w:rsidRPr="006D33E3">
        <w:rPr>
          <w:rFonts w:eastAsia="Arial"/>
          <w:i/>
          <w:iCs/>
          <w:vertAlign w:val="subscript"/>
        </w:rPr>
        <w:t xml:space="preserve">1 * </w:t>
      </w:r>
      <w:r w:rsidRPr="006D33E3">
        <w:rPr>
          <w:rFonts w:eastAsia="Arial"/>
          <w:i/>
          <w:iCs/>
        </w:rPr>
        <w:t>s</w:t>
      </w:r>
      <w:r w:rsidRPr="006D33E3">
        <w:rPr>
          <w:rFonts w:eastAsia="Arial"/>
          <w:i/>
          <w:iCs/>
          <w:vertAlign w:val="subscript"/>
        </w:rPr>
        <w:t>1</w:t>
      </w:r>
      <w:r w:rsidRPr="006D33E3">
        <w:rPr>
          <w:rFonts w:eastAsia="Arial"/>
          <w:i/>
          <w:iCs/>
        </w:rPr>
        <w:t>+ x</w:t>
      </w:r>
      <w:r w:rsidRPr="006D33E3">
        <w:rPr>
          <w:rFonts w:eastAsia="Arial"/>
          <w:i/>
          <w:iCs/>
          <w:vertAlign w:val="subscript"/>
        </w:rPr>
        <w:t xml:space="preserve">2 * </w:t>
      </w:r>
      <w:r w:rsidRPr="006D33E3">
        <w:rPr>
          <w:rFonts w:eastAsia="Arial"/>
          <w:i/>
          <w:iCs/>
        </w:rPr>
        <w:t>p</w:t>
      </w:r>
      <w:r w:rsidRPr="006D33E3">
        <w:rPr>
          <w:rFonts w:eastAsia="Arial"/>
          <w:i/>
          <w:iCs/>
          <w:vertAlign w:val="subscript"/>
        </w:rPr>
        <w:t xml:space="preserve">2 * </w:t>
      </w:r>
      <w:r w:rsidRPr="006D33E3">
        <w:rPr>
          <w:rFonts w:eastAsia="Arial"/>
          <w:i/>
          <w:iCs/>
        </w:rPr>
        <w:t>s</w:t>
      </w:r>
      <w:r w:rsidRPr="006D33E3">
        <w:rPr>
          <w:rFonts w:eastAsia="Arial"/>
          <w:i/>
          <w:iCs/>
          <w:vertAlign w:val="subscript"/>
        </w:rPr>
        <w:t>2</w:t>
      </w:r>
      <w:r w:rsidRPr="006D33E3">
        <w:rPr>
          <w:rFonts w:eastAsia="Arial"/>
          <w:i/>
          <w:iCs/>
        </w:rPr>
        <w:t>+ … + x</w:t>
      </w:r>
      <w:r w:rsidRPr="006D33E3">
        <w:rPr>
          <w:rFonts w:eastAsia="Arial"/>
          <w:i/>
          <w:iCs/>
          <w:vertAlign w:val="subscript"/>
        </w:rPr>
        <w:t xml:space="preserve">1 * </w:t>
      </w:r>
      <w:r w:rsidRPr="006D33E3">
        <w:rPr>
          <w:rFonts w:eastAsia="Arial"/>
          <w:i/>
          <w:iCs/>
        </w:rPr>
        <w:t>p</w:t>
      </w:r>
      <w:r w:rsidRPr="006D33E3">
        <w:rPr>
          <w:rFonts w:eastAsia="Arial"/>
          <w:i/>
          <w:iCs/>
          <w:vertAlign w:val="subscript"/>
        </w:rPr>
        <w:t xml:space="preserve">1 * </w:t>
      </w:r>
      <w:r w:rsidRPr="006D33E3">
        <w:rPr>
          <w:rFonts w:eastAsia="Arial"/>
          <w:i/>
          <w:iCs/>
        </w:rPr>
        <w:t>s1</w:t>
      </w:r>
      <w:r w:rsidRPr="006D33E3">
        <w:rPr>
          <w:rFonts w:eastAsia="Arial"/>
          <w:i/>
          <w:iCs/>
          <w:vertAlign w:val="subscript"/>
        </w:rPr>
        <w:t xml:space="preserve"> </w:t>
      </w:r>
      <w:r w:rsidRPr="006D33E3">
        <w:rPr>
          <w:rFonts w:eastAsia="Arial"/>
          <w:i/>
          <w:iCs/>
        </w:rPr>
        <w:t>&gt; 3000000</w:t>
      </w:r>
    </w:p>
    <w:p w14:paraId="20C711BC" w14:textId="77777777" w:rsidR="00171CDF" w:rsidRPr="005476E7" w:rsidRDefault="00DA0CEB">
      <w:pPr>
        <w:shd w:val="clear" w:color="auto" w:fill="FFFFFF"/>
        <w:spacing w:before="280" w:after="280"/>
        <w:ind w:left="720"/>
        <w:rPr>
          <w:rFonts w:eastAsia="Arial"/>
        </w:rPr>
      </w:pPr>
      <w:r w:rsidRPr="005476E7">
        <w:rPr>
          <w:rFonts w:eastAsia="Arial"/>
        </w:rPr>
        <w:t>where s</w:t>
      </w:r>
      <w:r w:rsidRPr="005476E7">
        <w:rPr>
          <w:rFonts w:eastAsia="Arial"/>
          <w:vertAlign w:val="subscript"/>
        </w:rPr>
        <w:t>j</w:t>
      </w:r>
      <w:r w:rsidRPr="005476E7">
        <w:rPr>
          <w:rFonts w:eastAsia="Arial"/>
        </w:rPr>
        <w:t xml:space="preserve"> being the sum of the annual salary rate of employees in group j, calculated by multiplying the MonthlyRate of each employee by 12. In this case, we cannot use MonthlyIncome because this figure represents what the employee receives, but we are actually interested in what the company actually has to pay out, which is represented by the MonthlyRate. This also needs to be normalised by the probability that an employee would leave.</w:t>
      </w:r>
    </w:p>
    <w:p w14:paraId="10001278" w14:textId="4534EEFB" w:rsidR="00171CDF" w:rsidRPr="006D33E3" w:rsidRDefault="00DA0CEB" w:rsidP="006D33E3">
      <w:pPr>
        <w:pStyle w:val="ListParagraph"/>
        <w:numPr>
          <w:ilvl w:val="0"/>
          <w:numId w:val="15"/>
        </w:numPr>
        <w:shd w:val="clear" w:color="auto" w:fill="FFFFFF"/>
        <w:spacing w:before="280" w:after="280"/>
        <w:ind w:left="993"/>
        <w:rPr>
          <w:rFonts w:eastAsia="Arial"/>
        </w:rPr>
      </w:pPr>
      <w:r w:rsidRPr="006D33E3">
        <w:rPr>
          <w:rFonts w:eastAsia="Arial"/>
        </w:rPr>
        <w:t>The percentage of job roles held by the remaining employee remain similar to before, subject to some tolerance.</w:t>
      </w:r>
    </w:p>
    <w:p w14:paraId="6DD14FC5" w14:textId="77777777" w:rsidR="00171CDF" w:rsidRPr="006D33E3" w:rsidRDefault="00DA0CEB">
      <w:pPr>
        <w:shd w:val="clear" w:color="auto" w:fill="FFFFFF"/>
        <w:spacing w:before="280" w:after="280"/>
        <w:ind w:left="720"/>
        <w:jc w:val="center"/>
        <w:rPr>
          <w:rFonts w:eastAsia="Arial"/>
          <w:i/>
          <w:iCs/>
        </w:rPr>
      </w:pPr>
      <w:r w:rsidRPr="006D33E3">
        <w:rPr>
          <w:rFonts w:eastAsia="Arial"/>
          <w:i/>
          <w:iCs/>
        </w:rPr>
        <w:t>M</w:t>
      </w:r>
      <w:r w:rsidRPr="006D33E3">
        <w:rPr>
          <w:rFonts w:eastAsia="Arial"/>
          <w:i/>
          <w:iCs/>
          <w:vertAlign w:val="subscript"/>
        </w:rPr>
        <w:t>r,before</w:t>
      </w:r>
      <w:r w:rsidRPr="006D33E3">
        <w:rPr>
          <w:rFonts w:eastAsia="Arial"/>
          <w:i/>
          <w:iCs/>
        </w:rPr>
        <w:t xml:space="preserve"> * (1-tolerance) &lt;= M</w:t>
      </w:r>
      <w:r w:rsidRPr="006D33E3">
        <w:rPr>
          <w:rFonts w:eastAsia="Arial"/>
          <w:i/>
          <w:iCs/>
          <w:vertAlign w:val="subscript"/>
        </w:rPr>
        <w:t>r,after</w:t>
      </w:r>
      <w:r w:rsidRPr="006D33E3">
        <w:rPr>
          <w:rFonts w:eastAsia="Arial"/>
          <w:i/>
          <w:iCs/>
        </w:rPr>
        <w:t xml:space="preserve"> &lt;= M</w:t>
      </w:r>
      <w:r w:rsidRPr="006D33E3">
        <w:rPr>
          <w:rFonts w:eastAsia="Arial"/>
          <w:i/>
          <w:iCs/>
          <w:vertAlign w:val="subscript"/>
        </w:rPr>
        <w:t>r,before</w:t>
      </w:r>
      <w:r w:rsidRPr="006D33E3">
        <w:rPr>
          <w:rFonts w:eastAsia="Arial"/>
          <w:i/>
          <w:iCs/>
        </w:rPr>
        <w:t xml:space="preserve"> * (1+tolerance)</w:t>
      </w:r>
    </w:p>
    <w:p w14:paraId="11EE3207" w14:textId="0632467F" w:rsidR="00171CDF" w:rsidRPr="005476E7" w:rsidRDefault="00DA0CEB">
      <w:pPr>
        <w:shd w:val="clear" w:color="auto" w:fill="FFFFFF"/>
        <w:spacing w:before="280" w:after="280"/>
        <w:ind w:left="720"/>
        <w:rPr>
          <w:rFonts w:eastAsia="Arial"/>
        </w:rPr>
      </w:pPr>
      <w:r w:rsidRPr="005476E7">
        <w:rPr>
          <w:rFonts w:eastAsia="Arial"/>
        </w:rPr>
        <w:t>where</w:t>
      </w:r>
      <w:r w:rsidR="005476E7">
        <w:rPr>
          <w:rFonts w:eastAsia="Arial"/>
        </w:rPr>
        <w:t>:</w:t>
      </w:r>
    </w:p>
    <w:p w14:paraId="7A01FAF3" w14:textId="77777777" w:rsidR="00171CDF" w:rsidRPr="005476E7" w:rsidRDefault="00DA0CEB">
      <w:pPr>
        <w:shd w:val="clear" w:color="auto" w:fill="FFFFFF"/>
        <w:spacing w:before="280" w:after="280"/>
        <w:ind w:left="720"/>
        <w:jc w:val="both"/>
        <w:rPr>
          <w:rFonts w:eastAsia="Arial"/>
        </w:rPr>
      </w:pPr>
      <w:r w:rsidRPr="005476E7">
        <w:rPr>
          <w:rFonts w:eastAsia="Arial"/>
        </w:rPr>
        <w:t>M</w:t>
      </w:r>
      <w:r w:rsidRPr="005476E7">
        <w:rPr>
          <w:rFonts w:eastAsia="Arial"/>
          <w:vertAlign w:val="subscript"/>
        </w:rPr>
        <w:t>r,before</w:t>
      </w:r>
      <w:r w:rsidRPr="005476E7">
        <w:rPr>
          <w:rFonts w:eastAsia="Arial"/>
        </w:rPr>
        <w:t xml:space="preserve"> being number of employees in a job role r divided by the total employees before the RCC (E</w:t>
      </w:r>
      <w:r w:rsidRPr="005476E7">
        <w:rPr>
          <w:rFonts w:eastAsia="Arial"/>
          <w:vertAlign w:val="subscript"/>
        </w:rPr>
        <w:t>before</w:t>
      </w:r>
      <w:r w:rsidRPr="005476E7">
        <w:rPr>
          <w:rFonts w:eastAsia="Arial"/>
        </w:rPr>
        <w:t>)</w:t>
      </w:r>
    </w:p>
    <w:p w14:paraId="39053643" w14:textId="77777777" w:rsidR="00171CDF" w:rsidRPr="005476E7" w:rsidRDefault="00DA0CEB">
      <w:pPr>
        <w:shd w:val="clear" w:color="auto" w:fill="FFFFFF"/>
        <w:spacing w:before="280" w:after="280"/>
        <w:ind w:left="720"/>
        <w:rPr>
          <w:rFonts w:eastAsia="Arial"/>
        </w:rPr>
      </w:pPr>
      <w:r w:rsidRPr="005476E7">
        <w:rPr>
          <w:rFonts w:eastAsia="Arial"/>
        </w:rPr>
        <w:lastRenderedPageBreak/>
        <w:t>M</w:t>
      </w:r>
      <w:r w:rsidRPr="005476E7">
        <w:rPr>
          <w:rFonts w:eastAsia="Arial"/>
          <w:vertAlign w:val="subscript"/>
        </w:rPr>
        <w:t>r,after</w:t>
      </w:r>
      <w:r w:rsidRPr="005476E7">
        <w:rPr>
          <w:rFonts w:eastAsia="Arial"/>
        </w:rPr>
        <w:t xml:space="preserve"> being the number of employees in a job role r divided by the total employees after the RCC. The number of employees after the RCC is calculated by</w:t>
      </w:r>
    </w:p>
    <w:p w14:paraId="17FF7718" w14:textId="77777777" w:rsidR="00171CDF" w:rsidRPr="006D33E3" w:rsidRDefault="00DA0CEB">
      <w:pPr>
        <w:shd w:val="clear" w:color="auto" w:fill="FFFFFF"/>
        <w:spacing w:before="280" w:after="280"/>
        <w:ind w:left="720"/>
        <w:jc w:val="center"/>
        <w:rPr>
          <w:rFonts w:eastAsia="Arial"/>
          <w:i/>
          <w:iCs/>
        </w:rPr>
      </w:pPr>
      <w:r w:rsidRPr="006D33E3">
        <w:rPr>
          <w:rFonts w:eastAsia="Arial"/>
          <w:i/>
          <w:iCs/>
        </w:rPr>
        <w:t>E</w:t>
      </w:r>
      <w:r w:rsidRPr="006D33E3">
        <w:rPr>
          <w:rFonts w:eastAsia="Arial"/>
          <w:i/>
          <w:iCs/>
          <w:vertAlign w:val="subscript"/>
        </w:rPr>
        <w:t>after</w:t>
      </w:r>
      <w:r w:rsidRPr="006D33E3">
        <w:rPr>
          <w:rFonts w:eastAsia="Arial"/>
          <w:i/>
          <w:iCs/>
        </w:rPr>
        <w:t xml:space="preserve"> = E</w:t>
      </w:r>
      <w:r w:rsidRPr="006D33E3">
        <w:rPr>
          <w:rFonts w:eastAsia="Arial"/>
          <w:i/>
          <w:iCs/>
          <w:vertAlign w:val="subscript"/>
        </w:rPr>
        <w:t>before</w:t>
      </w:r>
      <w:r w:rsidRPr="006D33E3">
        <w:rPr>
          <w:rFonts w:eastAsia="Arial"/>
          <w:i/>
          <w:iCs/>
        </w:rPr>
        <w:t xml:space="preserve"> – E</w:t>
      </w:r>
      <w:r w:rsidRPr="006D33E3">
        <w:rPr>
          <w:rFonts w:eastAsia="Arial"/>
          <w:i/>
          <w:iCs/>
          <w:vertAlign w:val="subscript"/>
        </w:rPr>
        <w:t>offer</w:t>
      </w:r>
    </w:p>
    <w:p w14:paraId="3E888386" w14:textId="591ED8DD" w:rsidR="00171CDF" w:rsidRPr="006D33E3" w:rsidRDefault="00DA0CEB" w:rsidP="006D33E3">
      <w:pPr>
        <w:pStyle w:val="ListParagraph"/>
        <w:numPr>
          <w:ilvl w:val="0"/>
          <w:numId w:val="15"/>
        </w:numPr>
        <w:shd w:val="clear" w:color="auto" w:fill="FFFFFF"/>
        <w:spacing w:before="280" w:after="280"/>
        <w:ind w:left="1134"/>
        <w:rPr>
          <w:rFonts w:eastAsia="Arial"/>
        </w:rPr>
      </w:pPr>
      <w:r w:rsidRPr="006D33E3">
        <w:rPr>
          <w:rFonts w:eastAsia="Arial"/>
        </w:rPr>
        <w:t>At least 80% of employees need to stay in each department. This is given by</w:t>
      </w:r>
    </w:p>
    <w:p w14:paraId="162A812D" w14:textId="77777777" w:rsidR="00171CDF" w:rsidRPr="006D33E3" w:rsidRDefault="00DA0CEB">
      <w:pPr>
        <w:shd w:val="clear" w:color="auto" w:fill="FFFFFF"/>
        <w:spacing w:before="280" w:after="280"/>
        <w:ind w:left="720"/>
        <w:jc w:val="center"/>
        <w:rPr>
          <w:rFonts w:eastAsia="Arial"/>
          <w:i/>
          <w:iCs/>
          <w:vertAlign w:val="subscript"/>
        </w:rPr>
      </w:pPr>
      <w:r w:rsidRPr="006D33E3">
        <w:rPr>
          <w:rFonts w:eastAsia="Arial"/>
          <w:i/>
          <w:iCs/>
        </w:rPr>
        <w:t>E</w:t>
      </w:r>
      <w:r w:rsidRPr="006D33E3">
        <w:rPr>
          <w:rFonts w:eastAsia="Arial"/>
          <w:i/>
          <w:iCs/>
          <w:vertAlign w:val="subscript"/>
        </w:rPr>
        <w:t>d,after</w:t>
      </w:r>
      <w:r w:rsidRPr="006D33E3">
        <w:rPr>
          <w:rFonts w:eastAsia="Arial"/>
          <w:i/>
          <w:iCs/>
        </w:rPr>
        <w:t xml:space="preserve"> &gt;= 0.8 * E</w:t>
      </w:r>
      <w:r w:rsidRPr="006D33E3">
        <w:rPr>
          <w:rFonts w:eastAsia="Arial"/>
          <w:i/>
          <w:iCs/>
          <w:vertAlign w:val="subscript"/>
        </w:rPr>
        <w:t>d,before</w:t>
      </w:r>
    </w:p>
    <w:p w14:paraId="77AA587C" w14:textId="77777777" w:rsidR="00171CDF" w:rsidRPr="005476E7" w:rsidRDefault="00DA0CEB">
      <w:pPr>
        <w:shd w:val="clear" w:color="auto" w:fill="FFFFFF"/>
        <w:spacing w:before="280" w:after="280"/>
        <w:ind w:left="720"/>
        <w:jc w:val="both"/>
        <w:rPr>
          <w:rFonts w:eastAsia="Arial"/>
        </w:rPr>
      </w:pPr>
      <w:r w:rsidRPr="005476E7">
        <w:rPr>
          <w:rFonts w:eastAsia="Arial"/>
        </w:rPr>
        <w:t>Where E</w:t>
      </w:r>
      <w:r w:rsidRPr="005476E7">
        <w:rPr>
          <w:rFonts w:eastAsia="Arial"/>
          <w:vertAlign w:val="subscript"/>
        </w:rPr>
        <w:t xml:space="preserve">d,after </w:t>
      </w:r>
      <w:r w:rsidRPr="005476E7">
        <w:rPr>
          <w:rFonts w:eastAsia="Arial"/>
        </w:rPr>
        <w:t>being the number of employees in each department after the RCC and E</w:t>
      </w:r>
      <w:r w:rsidRPr="005476E7">
        <w:rPr>
          <w:rFonts w:eastAsia="Arial"/>
          <w:vertAlign w:val="subscript"/>
        </w:rPr>
        <w:t xml:space="preserve">d,before </w:t>
      </w:r>
      <w:r w:rsidRPr="005476E7">
        <w:rPr>
          <w:rFonts w:eastAsia="Arial"/>
        </w:rPr>
        <w:t>being the number of employees in each department before the RCC.</w:t>
      </w:r>
    </w:p>
    <w:p w14:paraId="583E5210" w14:textId="69DF1244" w:rsidR="006D33E3" w:rsidRDefault="00DA0CEB">
      <w:pPr>
        <w:shd w:val="clear" w:color="auto" w:fill="FFFFFF"/>
        <w:spacing w:before="280" w:after="280"/>
        <w:jc w:val="both"/>
        <w:rPr>
          <w:rFonts w:eastAsia="Arial"/>
        </w:rPr>
      </w:pPr>
      <w:r w:rsidRPr="005476E7">
        <w:rPr>
          <w:rFonts w:eastAsia="Arial"/>
        </w:rPr>
        <w:t xml:space="preserve"> </w:t>
      </w:r>
    </w:p>
    <w:p w14:paraId="2FA06A17" w14:textId="23F9C806" w:rsidR="006D33E3" w:rsidRPr="006D33E3" w:rsidRDefault="006D33E3">
      <w:pPr>
        <w:shd w:val="clear" w:color="auto" w:fill="FFFFFF"/>
        <w:spacing w:before="280" w:after="280"/>
        <w:jc w:val="both"/>
        <w:rPr>
          <w:rFonts w:eastAsia="Arial"/>
          <w:b/>
          <w:bCs/>
          <w:u w:val="single"/>
        </w:rPr>
      </w:pPr>
      <w:r w:rsidRPr="006D33E3">
        <w:rPr>
          <w:rFonts w:eastAsia="Arial"/>
          <w:b/>
          <w:bCs/>
          <w:u w:val="single"/>
        </w:rPr>
        <w:t>Questions 3:</w:t>
      </w:r>
    </w:p>
    <w:p w14:paraId="06A69384" w14:textId="77777777" w:rsidR="00171CDF" w:rsidRPr="006D33E3" w:rsidRDefault="00DA0CEB" w:rsidP="006D33E3">
      <w:pPr>
        <w:shd w:val="clear" w:color="auto" w:fill="FFFFFF"/>
        <w:spacing w:before="280" w:after="520"/>
        <w:jc w:val="both"/>
        <w:rPr>
          <w:rFonts w:eastAsia="Arial"/>
          <w:i/>
          <w:iCs/>
          <w:color w:val="2F5496" w:themeColor="accent1" w:themeShade="BF"/>
        </w:rPr>
      </w:pPr>
      <w:r w:rsidRPr="006D33E3">
        <w:rPr>
          <w:rFonts w:eastAsia="Arial"/>
          <w:i/>
          <w:iCs/>
          <w:color w:val="2F5496" w:themeColor="accent1" w:themeShade="BF"/>
        </w:rPr>
        <w:t>Open Starting_model.xlsx. Each employee is given with a probability of accepting an RCC (please use this probability, not the one you predicted). Determine employee categories which may or may not be opened up to RCCs. In the xlsx file, employees have been assigned at random to placeholder categories - make sure to overwrite the group assignments based on your choices and modify the optimization problem accordingly. Moreover, make sure to justify your choice of employee categories, especially in light of possible discrimination issues.</w:t>
      </w:r>
    </w:p>
    <w:p w14:paraId="3F75E7C0" w14:textId="3A706E81" w:rsidR="00171CDF" w:rsidRPr="005476E7" w:rsidRDefault="00DA0CEB" w:rsidP="006D33E3">
      <w:pPr>
        <w:shd w:val="clear" w:color="auto" w:fill="FFFFFF"/>
        <w:spacing w:before="280"/>
        <w:jc w:val="both"/>
        <w:rPr>
          <w:rFonts w:eastAsia="Arial"/>
        </w:rPr>
      </w:pPr>
      <w:r w:rsidRPr="005476E7">
        <w:rPr>
          <w:rFonts w:eastAsia="Arial"/>
        </w:rPr>
        <w:t>In this project, the categories are determined so that</w:t>
      </w:r>
      <w:r w:rsidR="00400DEF">
        <w:rPr>
          <w:rFonts w:eastAsia="Arial"/>
        </w:rPr>
        <w:t>:</w:t>
      </w:r>
    </w:p>
    <w:p w14:paraId="29487E74" w14:textId="77777777" w:rsidR="00171CDF" w:rsidRPr="005476E7" w:rsidRDefault="00DA0CEB" w:rsidP="006D33E3">
      <w:pPr>
        <w:numPr>
          <w:ilvl w:val="0"/>
          <w:numId w:val="17"/>
        </w:numPr>
        <w:shd w:val="clear" w:color="auto" w:fill="FFFFFF"/>
        <w:spacing w:before="280"/>
        <w:ind w:left="426"/>
        <w:jc w:val="both"/>
        <w:rPr>
          <w:rFonts w:eastAsia="Arial"/>
        </w:rPr>
      </w:pPr>
      <w:r w:rsidRPr="005476E7">
        <w:rPr>
          <w:rFonts w:eastAsia="Arial"/>
        </w:rPr>
        <w:t>They are not specific to a certain number of employees. In this case, 5 was chosen to be the minimum number of employees that a category needs to have.</w:t>
      </w:r>
    </w:p>
    <w:p w14:paraId="5D27E97A" w14:textId="77777777" w:rsidR="00171CDF" w:rsidRPr="005476E7" w:rsidRDefault="00DA0CEB" w:rsidP="006D33E3">
      <w:pPr>
        <w:numPr>
          <w:ilvl w:val="0"/>
          <w:numId w:val="17"/>
        </w:numPr>
        <w:shd w:val="clear" w:color="auto" w:fill="FFFFFF"/>
        <w:ind w:left="426"/>
        <w:jc w:val="both"/>
        <w:rPr>
          <w:rFonts w:eastAsia="Arial"/>
        </w:rPr>
      </w:pPr>
      <w:r w:rsidRPr="005476E7">
        <w:rPr>
          <w:rFonts w:eastAsia="Arial"/>
        </w:rPr>
        <w:t>The results balance some sensitive attributes. In this project, the attributes were determined to be gender, age, and marital status.</w:t>
      </w:r>
    </w:p>
    <w:p w14:paraId="5F34D625" w14:textId="77777777" w:rsidR="00171CDF" w:rsidRPr="005476E7" w:rsidRDefault="00DA0CEB" w:rsidP="006D33E3">
      <w:pPr>
        <w:numPr>
          <w:ilvl w:val="0"/>
          <w:numId w:val="17"/>
        </w:numPr>
        <w:shd w:val="clear" w:color="auto" w:fill="FFFFFF"/>
        <w:ind w:left="426"/>
        <w:jc w:val="both"/>
        <w:rPr>
          <w:rFonts w:eastAsia="Arial"/>
        </w:rPr>
      </w:pPr>
      <w:r w:rsidRPr="005476E7">
        <w:rPr>
          <w:rFonts w:eastAsia="Arial"/>
        </w:rPr>
        <w:t>They allow efficient optimisation of the severance pay. To achieve this, multiple categorisation strategies were tested. The strategy that minimises the severance pay while balancing the sensitive attributes will be selected as final.</w:t>
      </w:r>
    </w:p>
    <w:p w14:paraId="090827B4" w14:textId="77777777" w:rsidR="00171CDF" w:rsidRPr="005476E7" w:rsidRDefault="00DA0CEB" w:rsidP="006D33E3">
      <w:pPr>
        <w:shd w:val="clear" w:color="auto" w:fill="FFFFFF"/>
        <w:spacing w:before="280"/>
        <w:jc w:val="both"/>
        <w:rPr>
          <w:rFonts w:eastAsia="Arial"/>
        </w:rPr>
      </w:pPr>
      <w:r w:rsidRPr="005476E7">
        <w:rPr>
          <w:rFonts w:eastAsia="Arial"/>
        </w:rPr>
        <w:t>The following 4 tested categorisation strategies along with their reasonings are as follows:</w:t>
      </w:r>
    </w:p>
    <w:p w14:paraId="18E7EB33" w14:textId="77777777" w:rsidR="00171CDF" w:rsidRPr="005476E7" w:rsidRDefault="00DA0CEB" w:rsidP="006D33E3">
      <w:pPr>
        <w:numPr>
          <w:ilvl w:val="0"/>
          <w:numId w:val="18"/>
        </w:numPr>
        <w:shd w:val="clear" w:color="auto" w:fill="FFFFFF"/>
        <w:spacing w:before="280"/>
        <w:ind w:left="426"/>
        <w:jc w:val="both"/>
        <w:rPr>
          <w:rFonts w:eastAsia="Arial"/>
        </w:rPr>
      </w:pPr>
      <w:r w:rsidRPr="005476E7">
        <w:rPr>
          <w:rFonts w:eastAsia="Arial"/>
        </w:rPr>
        <w:t>Severance pay: Because the objective is to minimise the severance pay, categorising based on this is a logical starting point and it lets the optimiser optimise directly the objective.</w:t>
      </w:r>
    </w:p>
    <w:p w14:paraId="1436CFF5" w14:textId="77777777" w:rsidR="00171CDF" w:rsidRPr="005476E7" w:rsidRDefault="00DA0CEB" w:rsidP="006D33E3">
      <w:pPr>
        <w:numPr>
          <w:ilvl w:val="0"/>
          <w:numId w:val="18"/>
        </w:numPr>
        <w:shd w:val="clear" w:color="auto" w:fill="FFFFFF"/>
        <w:ind w:left="426"/>
        <w:jc w:val="both"/>
        <w:rPr>
          <w:rFonts w:eastAsia="Arial"/>
        </w:rPr>
      </w:pPr>
      <w:r w:rsidRPr="005476E7">
        <w:rPr>
          <w:rFonts w:eastAsia="Arial"/>
        </w:rPr>
        <w:t xml:space="preserve">Monthly Income: Because the severance pay was calculated directly based on this factor, optimising based on MonthlyIncome would allow indirectly optimise severance pay. </w:t>
      </w:r>
    </w:p>
    <w:p w14:paraId="15D4A7F9" w14:textId="77777777" w:rsidR="00171CDF" w:rsidRPr="005476E7" w:rsidRDefault="00DA0CEB" w:rsidP="006D33E3">
      <w:pPr>
        <w:numPr>
          <w:ilvl w:val="0"/>
          <w:numId w:val="18"/>
        </w:numPr>
        <w:shd w:val="clear" w:color="auto" w:fill="FFFFFF"/>
        <w:ind w:left="426"/>
        <w:jc w:val="both"/>
        <w:rPr>
          <w:rFonts w:eastAsia="Arial"/>
        </w:rPr>
      </w:pPr>
      <w:r w:rsidRPr="005476E7">
        <w:rPr>
          <w:rFonts w:eastAsia="Arial"/>
        </w:rPr>
        <w:t>Monthly Income x Job satisfaction and Monthly Income x Environment satisfaction: As the RCC can also be considered as a way to offer the unsatisfying employees to leave, categorising based on Job satisfaction and environment satisfaction lets the optimiser minimise the severance payment by offering the RCC to employees with high attrition probabilities.</w:t>
      </w:r>
    </w:p>
    <w:p w14:paraId="1A3CB741" w14:textId="77777777" w:rsidR="00171CDF" w:rsidRPr="005476E7" w:rsidRDefault="00171CDF">
      <w:pPr>
        <w:shd w:val="clear" w:color="auto" w:fill="FFFFFF"/>
        <w:spacing w:after="280"/>
        <w:ind w:left="720"/>
        <w:rPr>
          <w:rFonts w:eastAsia="Arial"/>
        </w:rPr>
      </w:pPr>
    </w:p>
    <w:p w14:paraId="361F9E9F" w14:textId="0B20E9F7" w:rsidR="006D33E3" w:rsidRPr="006D33E3" w:rsidRDefault="006D33E3" w:rsidP="006D33E3">
      <w:pPr>
        <w:shd w:val="clear" w:color="auto" w:fill="FFFFFF"/>
        <w:spacing w:before="280" w:after="520"/>
        <w:rPr>
          <w:rFonts w:eastAsia="Arial"/>
          <w:b/>
          <w:bCs/>
          <w:u w:val="single"/>
        </w:rPr>
      </w:pPr>
      <w:r w:rsidRPr="006D33E3">
        <w:rPr>
          <w:rFonts w:eastAsia="Arial"/>
          <w:b/>
          <w:bCs/>
          <w:u w:val="single"/>
        </w:rPr>
        <w:lastRenderedPageBreak/>
        <w:t xml:space="preserve">Question 4: </w:t>
      </w:r>
    </w:p>
    <w:p w14:paraId="264EEA25" w14:textId="0616DCC1" w:rsidR="00171CDF" w:rsidRPr="006D33E3" w:rsidRDefault="00DA0CEB" w:rsidP="006D33E3">
      <w:pPr>
        <w:shd w:val="clear" w:color="auto" w:fill="FFFFFF"/>
        <w:spacing w:before="280" w:after="520"/>
        <w:rPr>
          <w:rFonts w:eastAsia="Arial"/>
          <w:i/>
          <w:iCs/>
          <w:color w:val="2F5496" w:themeColor="accent1" w:themeShade="BF"/>
        </w:rPr>
      </w:pPr>
      <w:r w:rsidRPr="006D33E3">
        <w:rPr>
          <w:rFonts w:eastAsia="Arial"/>
          <w:i/>
          <w:iCs/>
          <w:color w:val="2F5496" w:themeColor="accent1" w:themeShade="BF"/>
        </w:rPr>
        <w:t>In your Solver model, define the severance cost for each employee (the current values are randomly generated), based on the case description.</w:t>
      </w:r>
    </w:p>
    <w:p w14:paraId="2487CCBA" w14:textId="790B77ED" w:rsidR="00E94511" w:rsidRPr="00E94511" w:rsidRDefault="00E94511" w:rsidP="00E94511">
      <w:pPr>
        <w:shd w:val="clear" w:color="auto" w:fill="FFFFFF"/>
        <w:spacing w:after="280"/>
        <w:ind w:left="66"/>
        <w:rPr>
          <w:rFonts w:eastAsia="Arial"/>
        </w:rPr>
      </w:pPr>
      <w:r w:rsidRPr="00E94511">
        <w:rPr>
          <w:rFonts w:eastAsia="Arial"/>
        </w:rPr>
        <w:t xml:space="preserve">The severance pay for each employee was defined according to Maurice’s email, which is: </w:t>
      </w:r>
    </w:p>
    <w:p w14:paraId="24999CDC" w14:textId="11CF4192" w:rsidR="00E94511" w:rsidRPr="00E94511" w:rsidRDefault="00E94511" w:rsidP="00E94511">
      <w:pPr>
        <w:pStyle w:val="ListParagraph"/>
        <w:numPr>
          <w:ilvl w:val="0"/>
          <w:numId w:val="15"/>
        </w:numPr>
        <w:shd w:val="clear" w:color="auto" w:fill="FFFFFF"/>
        <w:spacing w:after="280"/>
        <w:ind w:left="426"/>
        <w:rPr>
          <w:rFonts w:eastAsia="Arial"/>
        </w:rPr>
      </w:pPr>
      <w:r w:rsidRPr="00E94511">
        <w:rPr>
          <w:rFonts w:eastAsia="Arial"/>
        </w:rPr>
        <w:t xml:space="preserve">¼ of monthly salary per work year for up to 10 years at the current company </w:t>
      </w:r>
    </w:p>
    <w:p w14:paraId="4C2FE677" w14:textId="78EB6195" w:rsidR="00E94511" w:rsidRPr="00E94511" w:rsidRDefault="00E94511" w:rsidP="00E94511">
      <w:pPr>
        <w:pStyle w:val="ListParagraph"/>
        <w:numPr>
          <w:ilvl w:val="0"/>
          <w:numId w:val="15"/>
        </w:numPr>
        <w:shd w:val="clear" w:color="auto" w:fill="FFFFFF"/>
        <w:spacing w:after="280"/>
        <w:ind w:left="426"/>
        <w:rPr>
          <w:rFonts w:eastAsia="Arial"/>
        </w:rPr>
      </w:pPr>
      <w:r w:rsidRPr="00E94511">
        <w:rPr>
          <w:rFonts w:eastAsia="Arial"/>
        </w:rPr>
        <w:t xml:space="preserve">⅓ of monthly salary per work year from 10 years onward </w:t>
      </w:r>
    </w:p>
    <w:p w14:paraId="4D649885" w14:textId="07E58057" w:rsidR="00E94511" w:rsidRPr="00E94511" w:rsidRDefault="00E94511" w:rsidP="00E94511">
      <w:pPr>
        <w:pStyle w:val="ListParagraph"/>
        <w:numPr>
          <w:ilvl w:val="0"/>
          <w:numId w:val="15"/>
        </w:numPr>
        <w:shd w:val="clear" w:color="auto" w:fill="FFFFFF"/>
        <w:spacing w:after="280"/>
        <w:ind w:left="426"/>
        <w:rPr>
          <w:rFonts w:eastAsia="Arial"/>
        </w:rPr>
      </w:pPr>
      <w:r w:rsidRPr="00E94511">
        <w:rPr>
          <w:rFonts w:eastAsia="Arial"/>
        </w:rPr>
        <w:t xml:space="preserve">3 times the monthly salary </w:t>
      </w:r>
    </w:p>
    <w:p w14:paraId="6360F8EE" w14:textId="273BF884" w:rsidR="00E27225" w:rsidRDefault="00E94511" w:rsidP="00E94511">
      <w:pPr>
        <w:shd w:val="clear" w:color="auto" w:fill="FFFFFF"/>
        <w:spacing w:after="280"/>
        <w:ind w:left="66"/>
        <w:rPr>
          <w:rFonts w:eastAsia="Arial"/>
        </w:rPr>
      </w:pPr>
      <w:r w:rsidRPr="00E94511">
        <w:rPr>
          <w:rFonts w:eastAsia="Arial"/>
        </w:rPr>
        <w:t>Since the predicted probabilities were obtained using a machine learning model trained on the attrition data from the last acquisition, it is important to mimic the context of the last acquisition as much as possible. Therefore, because in the last acquisition, 3 months’ salary on top of the base severance compensation were offered to all employees, it makes sense to apply the same logic when calculating the severance pay for the current acquisition so the probabilities can be comparable.</w:t>
      </w:r>
    </w:p>
    <w:p w14:paraId="57F50BD7" w14:textId="64D9BBDA" w:rsidR="00E27225" w:rsidRPr="00E27225" w:rsidRDefault="00E27225" w:rsidP="00E27225">
      <w:pPr>
        <w:shd w:val="clear" w:color="auto" w:fill="FFFFFF"/>
        <w:spacing w:after="280"/>
        <w:ind w:left="66"/>
        <w:rPr>
          <w:rFonts w:eastAsia="Arial"/>
          <w:b/>
          <w:bCs/>
          <w:u w:val="single"/>
        </w:rPr>
      </w:pPr>
      <w:r w:rsidRPr="00E27225">
        <w:rPr>
          <w:rFonts w:eastAsia="Arial"/>
          <w:b/>
          <w:bCs/>
          <w:u w:val="single"/>
        </w:rPr>
        <w:t>Questions 5:</w:t>
      </w:r>
    </w:p>
    <w:p w14:paraId="0532427B" w14:textId="77777777" w:rsidR="00171CDF" w:rsidRPr="00E27225" w:rsidRDefault="00DA0CEB" w:rsidP="00E27225">
      <w:pPr>
        <w:shd w:val="clear" w:color="auto" w:fill="FFFFFF"/>
        <w:spacing w:before="280" w:after="520"/>
        <w:rPr>
          <w:rFonts w:eastAsia="Arial"/>
          <w:i/>
          <w:iCs/>
          <w:color w:val="2F5496" w:themeColor="accent1" w:themeShade="BF"/>
        </w:rPr>
      </w:pPr>
      <w:r w:rsidRPr="00E27225">
        <w:rPr>
          <w:rFonts w:eastAsia="Arial"/>
          <w:i/>
          <w:iCs/>
          <w:color w:val="2F5496" w:themeColor="accent1" w:themeShade="BF"/>
        </w:rPr>
        <w:t>Solve the optimization problem using Excel Solver. Be sure to note which groups are opened up to RCC, as well as the cost you achieve.</w:t>
      </w:r>
    </w:p>
    <w:p w14:paraId="61E00094" w14:textId="74759621" w:rsidR="00E27225" w:rsidRDefault="00DA0CEB" w:rsidP="00E27225">
      <w:pPr>
        <w:shd w:val="clear" w:color="auto" w:fill="FFFFFF"/>
        <w:spacing w:before="280" w:after="520"/>
        <w:jc w:val="both"/>
        <w:rPr>
          <w:rFonts w:eastAsia="Arial"/>
        </w:rPr>
      </w:pPr>
      <w:r w:rsidRPr="005476E7">
        <w:rPr>
          <w:rFonts w:eastAsia="Arial"/>
        </w:rPr>
        <w:t xml:space="preserve">The groups opened up to RCC for each categorisation strategy can be found </w:t>
      </w:r>
      <w:r w:rsidR="00E27225">
        <w:rPr>
          <w:rFonts w:eastAsia="Arial"/>
        </w:rPr>
        <w:t>in the folder “</w:t>
      </w:r>
      <w:r w:rsidR="00E27225" w:rsidRPr="00E27225">
        <w:rPr>
          <w:rFonts w:ascii="LM Mono Prop 10" w:eastAsia="Arial" w:hAnsi="LM Mono Prop 10"/>
        </w:rPr>
        <w:t>output</w:t>
      </w:r>
      <w:r w:rsidR="00E27225">
        <w:rPr>
          <w:rFonts w:eastAsia="Arial"/>
        </w:rPr>
        <w:t xml:space="preserve">”, </w:t>
      </w:r>
      <w:r w:rsidR="004772A4">
        <w:rPr>
          <w:rFonts w:eastAsia="Arial"/>
        </w:rPr>
        <w:t>the</w:t>
      </w:r>
      <w:r w:rsidR="00E27225">
        <w:rPr>
          <w:rFonts w:eastAsia="Arial"/>
        </w:rPr>
        <w:t xml:space="preserve"> sub-folder named “</w:t>
      </w:r>
      <w:r w:rsidR="00E27225" w:rsidRPr="00E27225">
        <w:rPr>
          <w:rFonts w:ascii="LM Mono Prop 10" w:eastAsia="Arial" w:hAnsi="LM Mono Prop 10"/>
        </w:rPr>
        <w:t>severance_offer</w:t>
      </w:r>
      <w:r w:rsidR="00E27225">
        <w:rPr>
          <w:rFonts w:eastAsia="Arial"/>
        </w:rPr>
        <w:t>”.</w:t>
      </w:r>
    </w:p>
    <w:p w14:paraId="6FBF7F9E" w14:textId="69832B7E" w:rsidR="00171CDF" w:rsidRDefault="00171CDF">
      <w:pPr>
        <w:shd w:val="clear" w:color="auto" w:fill="FFFFFF"/>
        <w:spacing w:after="280"/>
        <w:rPr>
          <w:rFonts w:eastAsia="Arial"/>
        </w:rPr>
      </w:pPr>
    </w:p>
    <w:p w14:paraId="0AC1A913" w14:textId="42800443" w:rsidR="00E27225" w:rsidRDefault="00E27225">
      <w:pPr>
        <w:shd w:val="clear" w:color="auto" w:fill="FFFFFF"/>
        <w:spacing w:after="280"/>
        <w:rPr>
          <w:rFonts w:eastAsia="Arial"/>
        </w:rPr>
      </w:pPr>
    </w:p>
    <w:p w14:paraId="44304752" w14:textId="0B2CEB7C" w:rsidR="00E27225" w:rsidRDefault="00E27225">
      <w:pPr>
        <w:shd w:val="clear" w:color="auto" w:fill="FFFFFF"/>
        <w:spacing w:after="280"/>
        <w:rPr>
          <w:rFonts w:eastAsia="Arial"/>
        </w:rPr>
      </w:pPr>
    </w:p>
    <w:p w14:paraId="5552AD97" w14:textId="5FDA66E0" w:rsidR="00E27225" w:rsidRDefault="00E27225">
      <w:pPr>
        <w:shd w:val="clear" w:color="auto" w:fill="FFFFFF"/>
        <w:spacing w:after="280"/>
        <w:rPr>
          <w:rFonts w:eastAsia="Arial"/>
        </w:rPr>
      </w:pPr>
    </w:p>
    <w:p w14:paraId="58A9843A" w14:textId="7A4291A3" w:rsidR="00E27225" w:rsidRDefault="00E27225">
      <w:pPr>
        <w:shd w:val="clear" w:color="auto" w:fill="FFFFFF"/>
        <w:spacing w:after="280"/>
        <w:rPr>
          <w:rFonts w:eastAsia="Arial"/>
        </w:rPr>
      </w:pPr>
    </w:p>
    <w:p w14:paraId="66DA21FC" w14:textId="59569F7B" w:rsidR="00E27225" w:rsidRDefault="00E27225">
      <w:pPr>
        <w:shd w:val="clear" w:color="auto" w:fill="FFFFFF"/>
        <w:spacing w:after="280"/>
        <w:rPr>
          <w:rFonts w:eastAsia="Arial"/>
        </w:rPr>
      </w:pPr>
    </w:p>
    <w:p w14:paraId="6B3110D7" w14:textId="545FFC2B" w:rsidR="00E27225" w:rsidRDefault="00E27225">
      <w:pPr>
        <w:shd w:val="clear" w:color="auto" w:fill="FFFFFF"/>
        <w:spacing w:after="280"/>
        <w:rPr>
          <w:rFonts w:eastAsia="Arial"/>
        </w:rPr>
      </w:pPr>
    </w:p>
    <w:p w14:paraId="0159E567" w14:textId="70C2437B" w:rsidR="00E27225" w:rsidRDefault="00E27225">
      <w:pPr>
        <w:shd w:val="clear" w:color="auto" w:fill="FFFFFF"/>
        <w:spacing w:after="280"/>
        <w:rPr>
          <w:rFonts w:eastAsia="Arial"/>
        </w:rPr>
      </w:pPr>
    </w:p>
    <w:p w14:paraId="67A3C62F" w14:textId="10F6F23D" w:rsidR="00E27225" w:rsidRDefault="00E27225">
      <w:pPr>
        <w:shd w:val="clear" w:color="auto" w:fill="FFFFFF"/>
        <w:spacing w:after="280"/>
        <w:rPr>
          <w:rFonts w:eastAsia="Arial"/>
        </w:rPr>
      </w:pPr>
    </w:p>
    <w:p w14:paraId="6CB7B69E" w14:textId="5EE5CEE5" w:rsidR="00E27225" w:rsidRDefault="00E27225">
      <w:pPr>
        <w:shd w:val="clear" w:color="auto" w:fill="FFFFFF"/>
        <w:spacing w:after="280"/>
        <w:rPr>
          <w:rFonts w:eastAsia="Arial"/>
        </w:rPr>
      </w:pPr>
    </w:p>
    <w:p w14:paraId="313F1F01" w14:textId="5D952DD9" w:rsidR="00E27225" w:rsidRDefault="00E27225">
      <w:pPr>
        <w:shd w:val="clear" w:color="auto" w:fill="FFFFFF"/>
        <w:spacing w:after="280"/>
        <w:rPr>
          <w:rFonts w:eastAsia="Arial"/>
        </w:rPr>
      </w:pPr>
    </w:p>
    <w:p w14:paraId="3F0CB86C" w14:textId="77777777" w:rsidR="00E27225" w:rsidRDefault="00E27225">
      <w:pPr>
        <w:shd w:val="clear" w:color="auto" w:fill="FFFFFF"/>
        <w:spacing w:after="280"/>
        <w:rPr>
          <w:rFonts w:eastAsia="Arial"/>
        </w:rPr>
      </w:pPr>
    </w:p>
    <w:p w14:paraId="337CFF39" w14:textId="1B6A529D" w:rsidR="00E27225" w:rsidRPr="00E27225" w:rsidRDefault="00E27225">
      <w:pPr>
        <w:shd w:val="clear" w:color="auto" w:fill="FFFFFF"/>
        <w:spacing w:after="280"/>
        <w:rPr>
          <w:rFonts w:eastAsia="Arial"/>
          <w:b/>
          <w:bCs/>
          <w:u w:val="single"/>
        </w:rPr>
      </w:pPr>
      <w:r w:rsidRPr="00E27225">
        <w:rPr>
          <w:rFonts w:eastAsia="Arial"/>
          <w:b/>
          <w:bCs/>
          <w:u w:val="single"/>
        </w:rPr>
        <w:t xml:space="preserve">Question 6: </w:t>
      </w:r>
    </w:p>
    <w:p w14:paraId="208FCAFC" w14:textId="77777777" w:rsidR="00171CDF" w:rsidRPr="00E27225" w:rsidRDefault="00DA0CEB" w:rsidP="00E27225">
      <w:pPr>
        <w:shd w:val="clear" w:color="auto" w:fill="FFFFFF"/>
        <w:spacing w:before="280" w:after="520"/>
        <w:rPr>
          <w:rFonts w:eastAsia="Arial"/>
          <w:i/>
          <w:iCs/>
          <w:color w:val="2F5496" w:themeColor="accent1" w:themeShade="BF"/>
        </w:rPr>
      </w:pPr>
      <w:r w:rsidRPr="00E27225">
        <w:rPr>
          <w:rFonts w:eastAsia="Arial"/>
          <w:i/>
          <w:iCs/>
          <w:color w:val="2F5496" w:themeColor="accent1" w:themeShade="BF"/>
        </w:rPr>
        <w:t>The optimization problem is incomplete. Add the following two constraints: (i) The average yearly amount gained from salary cuts must be greater than the savings expected by management and found in part A; (ii) In each of the three departments, at least 80% of the employees have to stay on. With the additional constraints, solve the problem again. How do the decision variables and the objective change?</w:t>
      </w:r>
    </w:p>
    <w:p w14:paraId="476AEADB" w14:textId="6AA96872" w:rsidR="00171CDF" w:rsidRDefault="00DA0CEB">
      <w:pPr>
        <w:shd w:val="clear" w:color="auto" w:fill="FFFFFF"/>
        <w:spacing w:before="280" w:after="520"/>
        <w:rPr>
          <w:rFonts w:eastAsia="Arial"/>
        </w:rPr>
      </w:pPr>
      <w:r w:rsidRPr="005476E7">
        <w:rPr>
          <w:rFonts w:eastAsia="Arial"/>
        </w:rPr>
        <w:t xml:space="preserve">The difference in the decision variables </w:t>
      </w:r>
      <w:r w:rsidR="00B56551">
        <w:rPr>
          <w:rFonts w:eastAsia="Arial"/>
        </w:rPr>
        <w:t>is</w:t>
      </w:r>
      <w:r w:rsidRPr="005476E7">
        <w:rPr>
          <w:rFonts w:eastAsia="Arial"/>
        </w:rPr>
        <w:t xml:space="preserve"> summarised as follows. In this case, </w:t>
      </w:r>
      <w:r w:rsidR="00B56551">
        <w:rPr>
          <w:rFonts w:eastAsia="Arial"/>
        </w:rPr>
        <w:t xml:space="preserve">a </w:t>
      </w:r>
      <w:r w:rsidRPr="005476E7">
        <w:rPr>
          <w:rFonts w:eastAsia="Arial"/>
        </w:rPr>
        <w:t>very minimal difference can be noted, especially in the middle severance groups, which corresponds to groups with average monthly income.</w:t>
      </w:r>
    </w:p>
    <w:p w14:paraId="0018D8C0" w14:textId="11E60990" w:rsidR="00B56551" w:rsidRPr="005476E7" w:rsidRDefault="00B56551" w:rsidP="00B56551">
      <w:pPr>
        <w:shd w:val="clear" w:color="auto" w:fill="FFFFFF"/>
        <w:spacing w:before="280" w:after="520"/>
        <w:jc w:val="center"/>
        <w:rPr>
          <w:rFonts w:eastAsia="Arial"/>
        </w:rPr>
      </w:pPr>
      <w:r w:rsidRPr="00B56551">
        <w:rPr>
          <w:rFonts w:eastAsia="Arial"/>
          <w:b/>
          <w:bCs/>
        </w:rPr>
        <w:t>Table 3.</w:t>
      </w:r>
      <w:r>
        <w:rPr>
          <w:rFonts w:eastAsia="Arial"/>
        </w:rPr>
        <w:t xml:space="preserve"> </w:t>
      </w:r>
      <w:r w:rsidR="00400DEF">
        <w:rPr>
          <w:rFonts w:eastAsia="Arial"/>
        </w:rPr>
        <w:t>Differences</w:t>
      </w:r>
      <w:r>
        <w:rPr>
          <w:rFonts w:eastAsia="Arial"/>
        </w:rPr>
        <w:t xml:space="preserve"> in decision variables and object</w:t>
      </w:r>
      <w:r w:rsidR="00400DEF">
        <w:rPr>
          <w:rFonts w:eastAsia="Arial"/>
        </w:rPr>
        <w:t>ive</w:t>
      </w:r>
      <w:r>
        <w:rPr>
          <w:rFonts w:eastAsia="Arial"/>
        </w:rPr>
        <w:t xml:space="preserve"> with 2 add constraints</w:t>
      </w:r>
    </w:p>
    <w:tbl>
      <w:tblPr>
        <w:tblStyle w:val="TableGrid"/>
        <w:tblW w:w="5954" w:type="dxa"/>
        <w:jc w:val="center"/>
        <w:tblLayout w:type="fixed"/>
        <w:tblLook w:val="0400" w:firstRow="0" w:lastRow="0" w:firstColumn="0" w:lastColumn="0" w:noHBand="0" w:noVBand="1"/>
      </w:tblPr>
      <w:tblGrid>
        <w:gridCol w:w="1689"/>
        <w:gridCol w:w="1447"/>
        <w:gridCol w:w="1447"/>
        <w:gridCol w:w="1371"/>
      </w:tblGrid>
      <w:tr w:rsidR="00171CDF" w:rsidRPr="005476E7" w14:paraId="21CCD878" w14:textId="77777777" w:rsidTr="00E000F6">
        <w:trPr>
          <w:trHeight w:val="315"/>
          <w:jc w:val="center"/>
        </w:trPr>
        <w:tc>
          <w:tcPr>
            <w:tcW w:w="1689" w:type="dxa"/>
          </w:tcPr>
          <w:p w14:paraId="6BC0AE12" w14:textId="77777777" w:rsidR="00171CDF" w:rsidRPr="005476E7" w:rsidRDefault="00DA0CEB">
            <w:pPr>
              <w:jc w:val="center"/>
              <w:rPr>
                <w:rFonts w:eastAsia="Helvetica Neue"/>
                <w:b/>
                <w:color w:val="000000"/>
              </w:rPr>
            </w:pPr>
            <w:r w:rsidRPr="005476E7">
              <w:rPr>
                <w:rFonts w:eastAsia="Helvetica Neue"/>
                <w:b/>
                <w:color w:val="000000"/>
              </w:rPr>
              <w:t>Severance</w:t>
            </w:r>
          </w:p>
          <w:p w14:paraId="59E2D290" w14:textId="77777777" w:rsidR="00171CDF" w:rsidRPr="005476E7" w:rsidRDefault="00DA0CEB">
            <w:pPr>
              <w:jc w:val="center"/>
              <w:rPr>
                <w:rFonts w:eastAsia="Helvetica Neue"/>
                <w:b/>
                <w:color w:val="000000"/>
              </w:rPr>
            </w:pPr>
            <w:r w:rsidRPr="005476E7">
              <w:rPr>
                <w:rFonts w:eastAsia="Helvetica Neue"/>
                <w:b/>
                <w:color w:val="000000"/>
              </w:rPr>
              <w:t>group</w:t>
            </w:r>
          </w:p>
        </w:tc>
        <w:tc>
          <w:tcPr>
            <w:tcW w:w="1447" w:type="dxa"/>
          </w:tcPr>
          <w:p w14:paraId="6DB4B90C" w14:textId="77777777" w:rsidR="00171CDF" w:rsidRPr="005476E7" w:rsidRDefault="00DA0CEB">
            <w:pPr>
              <w:jc w:val="center"/>
              <w:rPr>
                <w:rFonts w:eastAsia="Helvetica Neue"/>
                <w:b/>
              </w:rPr>
            </w:pPr>
            <w:r w:rsidRPr="005476E7">
              <w:rPr>
                <w:rFonts w:eastAsia="Helvetica Neue"/>
                <w:b/>
              </w:rPr>
              <w:t>Incomplete</w:t>
            </w:r>
          </w:p>
          <w:p w14:paraId="492C004A" w14:textId="77777777" w:rsidR="00171CDF" w:rsidRPr="005476E7" w:rsidRDefault="00DA0CEB">
            <w:pPr>
              <w:jc w:val="center"/>
              <w:rPr>
                <w:rFonts w:eastAsia="Helvetica Neue"/>
                <w:b/>
              </w:rPr>
            </w:pPr>
            <w:r w:rsidRPr="005476E7">
              <w:rPr>
                <w:rFonts w:eastAsia="Helvetica Neue"/>
                <w:b/>
              </w:rPr>
              <w:t>Case (Income)</w:t>
            </w:r>
          </w:p>
        </w:tc>
        <w:tc>
          <w:tcPr>
            <w:tcW w:w="1447" w:type="dxa"/>
          </w:tcPr>
          <w:p w14:paraId="3813E555" w14:textId="77777777" w:rsidR="00171CDF" w:rsidRPr="005476E7" w:rsidRDefault="00DA0CEB">
            <w:pPr>
              <w:jc w:val="center"/>
              <w:rPr>
                <w:rFonts w:eastAsia="Helvetica Neue"/>
                <w:b/>
              </w:rPr>
            </w:pPr>
            <w:r w:rsidRPr="005476E7">
              <w:rPr>
                <w:rFonts w:eastAsia="Helvetica Neue"/>
                <w:b/>
              </w:rPr>
              <w:t>Complete</w:t>
            </w:r>
          </w:p>
          <w:p w14:paraId="6E51CE89" w14:textId="77777777" w:rsidR="00171CDF" w:rsidRPr="005476E7" w:rsidRDefault="00DA0CEB">
            <w:pPr>
              <w:jc w:val="center"/>
              <w:rPr>
                <w:rFonts w:eastAsia="Helvetica Neue"/>
                <w:b/>
              </w:rPr>
            </w:pPr>
            <w:r w:rsidRPr="005476E7">
              <w:rPr>
                <w:rFonts w:eastAsia="Helvetica Neue"/>
                <w:b/>
              </w:rPr>
              <w:t>Case (Income)</w:t>
            </w:r>
          </w:p>
        </w:tc>
        <w:tc>
          <w:tcPr>
            <w:tcW w:w="1371" w:type="dxa"/>
          </w:tcPr>
          <w:p w14:paraId="536D43BF" w14:textId="77777777" w:rsidR="00171CDF" w:rsidRPr="005476E7" w:rsidRDefault="00DA0CEB">
            <w:pPr>
              <w:jc w:val="center"/>
              <w:rPr>
                <w:rFonts w:eastAsia="Helvetica Neue"/>
                <w:b/>
                <w:color w:val="000000"/>
              </w:rPr>
            </w:pPr>
            <w:r w:rsidRPr="005476E7">
              <w:rPr>
                <w:rFonts w:eastAsia="Helvetica Neue"/>
                <w:b/>
                <w:color w:val="000000"/>
              </w:rPr>
              <w:t>Difference</w:t>
            </w:r>
          </w:p>
        </w:tc>
      </w:tr>
      <w:tr w:rsidR="00171CDF" w:rsidRPr="005476E7" w14:paraId="6E45D226" w14:textId="77777777" w:rsidTr="00E000F6">
        <w:trPr>
          <w:trHeight w:val="315"/>
          <w:jc w:val="center"/>
        </w:trPr>
        <w:tc>
          <w:tcPr>
            <w:tcW w:w="1689" w:type="dxa"/>
          </w:tcPr>
          <w:p w14:paraId="4A994484"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74E65C62"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4473130A"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0DAE2ECB" w14:textId="77777777" w:rsidR="00171CDF" w:rsidRPr="005476E7" w:rsidRDefault="00171CDF">
            <w:pPr>
              <w:jc w:val="center"/>
              <w:rPr>
                <w:rFonts w:eastAsia="Helvetica Neue"/>
                <w:color w:val="000000"/>
              </w:rPr>
            </w:pPr>
          </w:p>
        </w:tc>
      </w:tr>
      <w:tr w:rsidR="00171CDF" w:rsidRPr="005476E7" w14:paraId="0D41E6D2" w14:textId="77777777" w:rsidTr="00E000F6">
        <w:trPr>
          <w:trHeight w:val="315"/>
          <w:jc w:val="center"/>
        </w:trPr>
        <w:tc>
          <w:tcPr>
            <w:tcW w:w="1689" w:type="dxa"/>
          </w:tcPr>
          <w:p w14:paraId="079BE2AF" w14:textId="77777777" w:rsidR="00171CDF" w:rsidRPr="005476E7" w:rsidRDefault="00DA0CEB">
            <w:pPr>
              <w:jc w:val="center"/>
              <w:rPr>
                <w:rFonts w:eastAsia="Helvetica Neue"/>
                <w:color w:val="000000"/>
              </w:rPr>
            </w:pPr>
            <w:r w:rsidRPr="005476E7">
              <w:rPr>
                <w:rFonts w:eastAsia="Helvetica Neue"/>
                <w:color w:val="000000"/>
              </w:rPr>
              <w:t>2</w:t>
            </w:r>
          </w:p>
        </w:tc>
        <w:tc>
          <w:tcPr>
            <w:tcW w:w="1447" w:type="dxa"/>
          </w:tcPr>
          <w:p w14:paraId="02541631"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6EE3F545"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3A453CFF" w14:textId="77777777" w:rsidR="00171CDF" w:rsidRPr="005476E7" w:rsidRDefault="00171CDF">
            <w:pPr>
              <w:jc w:val="center"/>
              <w:rPr>
                <w:rFonts w:eastAsia="Helvetica Neue"/>
                <w:color w:val="000000"/>
              </w:rPr>
            </w:pPr>
          </w:p>
        </w:tc>
      </w:tr>
      <w:tr w:rsidR="00171CDF" w:rsidRPr="005476E7" w14:paraId="5D4ABB0A" w14:textId="77777777" w:rsidTr="00E000F6">
        <w:trPr>
          <w:trHeight w:val="315"/>
          <w:jc w:val="center"/>
        </w:trPr>
        <w:tc>
          <w:tcPr>
            <w:tcW w:w="1689" w:type="dxa"/>
          </w:tcPr>
          <w:p w14:paraId="3440B425" w14:textId="77777777" w:rsidR="00171CDF" w:rsidRPr="005476E7" w:rsidRDefault="00DA0CEB">
            <w:pPr>
              <w:jc w:val="center"/>
              <w:rPr>
                <w:rFonts w:eastAsia="Helvetica Neue"/>
                <w:color w:val="000000"/>
              </w:rPr>
            </w:pPr>
            <w:r w:rsidRPr="005476E7">
              <w:rPr>
                <w:rFonts w:eastAsia="Helvetica Neue"/>
                <w:color w:val="000000"/>
              </w:rPr>
              <w:t>3</w:t>
            </w:r>
          </w:p>
        </w:tc>
        <w:tc>
          <w:tcPr>
            <w:tcW w:w="1447" w:type="dxa"/>
          </w:tcPr>
          <w:p w14:paraId="314BCF93"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446715F7"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41C27D39" w14:textId="77777777" w:rsidR="00171CDF" w:rsidRPr="005476E7" w:rsidRDefault="00DA0CEB">
            <w:pPr>
              <w:jc w:val="center"/>
              <w:rPr>
                <w:rFonts w:eastAsia="Helvetica Neue"/>
                <w:color w:val="000000"/>
              </w:rPr>
            </w:pPr>
            <w:r w:rsidRPr="005476E7">
              <w:rPr>
                <w:rFonts w:eastAsia="Helvetica Neue"/>
                <w:color w:val="000000"/>
              </w:rPr>
              <w:t>TRUE</w:t>
            </w:r>
          </w:p>
        </w:tc>
      </w:tr>
      <w:tr w:rsidR="00171CDF" w:rsidRPr="005476E7" w14:paraId="110C8D31" w14:textId="77777777" w:rsidTr="00E000F6">
        <w:trPr>
          <w:trHeight w:val="315"/>
          <w:jc w:val="center"/>
        </w:trPr>
        <w:tc>
          <w:tcPr>
            <w:tcW w:w="1689" w:type="dxa"/>
          </w:tcPr>
          <w:p w14:paraId="16F6457A" w14:textId="77777777" w:rsidR="00171CDF" w:rsidRPr="005476E7" w:rsidRDefault="00DA0CEB">
            <w:pPr>
              <w:jc w:val="center"/>
              <w:rPr>
                <w:rFonts w:eastAsia="Helvetica Neue"/>
                <w:color w:val="000000"/>
              </w:rPr>
            </w:pPr>
            <w:r w:rsidRPr="005476E7">
              <w:rPr>
                <w:rFonts w:eastAsia="Helvetica Neue"/>
                <w:color w:val="000000"/>
              </w:rPr>
              <w:t>4</w:t>
            </w:r>
          </w:p>
        </w:tc>
        <w:tc>
          <w:tcPr>
            <w:tcW w:w="1447" w:type="dxa"/>
          </w:tcPr>
          <w:p w14:paraId="00D420CE"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64FB3D40"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1569A5DB" w14:textId="77777777" w:rsidR="00171CDF" w:rsidRPr="005476E7" w:rsidRDefault="00171CDF">
            <w:pPr>
              <w:jc w:val="center"/>
              <w:rPr>
                <w:rFonts w:eastAsia="Helvetica Neue"/>
                <w:color w:val="000000"/>
              </w:rPr>
            </w:pPr>
          </w:p>
        </w:tc>
      </w:tr>
      <w:tr w:rsidR="00171CDF" w:rsidRPr="005476E7" w14:paraId="3320996E" w14:textId="77777777" w:rsidTr="00E000F6">
        <w:trPr>
          <w:trHeight w:val="315"/>
          <w:jc w:val="center"/>
        </w:trPr>
        <w:tc>
          <w:tcPr>
            <w:tcW w:w="1689" w:type="dxa"/>
          </w:tcPr>
          <w:p w14:paraId="299140FB" w14:textId="77777777" w:rsidR="00171CDF" w:rsidRPr="005476E7" w:rsidRDefault="00DA0CEB">
            <w:pPr>
              <w:jc w:val="center"/>
              <w:rPr>
                <w:rFonts w:eastAsia="Helvetica Neue"/>
                <w:color w:val="000000"/>
              </w:rPr>
            </w:pPr>
            <w:r w:rsidRPr="005476E7">
              <w:rPr>
                <w:rFonts w:eastAsia="Helvetica Neue"/>
                <w:color w:val="000000"/>
              </w:rPr>
              <w:t>5</w:t>
            </w:r>
          </w:p>
        </w:tc>
        <w:tc>
          <w:tcPr>
            <w:tcW w:w="1447" w:type="dxa"/>
          </w:tcPr>
          <w:p w14:paraId="4476AF28"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182A606F"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2CC24011" w14:textId="77777777" w:rsidR="00171CDF" w:rsidRPr="005476E7" w:rsidRDefault="00171CDF">
            <w:pPr>
              <w:jc w:val="center"/>
              <w:rPr>
                <w:rFonts w:eastAsia="Helvetica Neue"/>
                <w:color w:val="000000"/>
              </w:rPr>
            </w:pPr>
          </w:p>
        </w:tc>
      </w:tr>
      <w:tr w:rsidR="00171CDF" w:rsidRPr="005476E7" w14:paraId="041CAE6E" w14:textId="77777777" w:rsidTr="00E000F6">
        <w:trPr>
          <w:trHeight w:val="315"/>
          <w:jc w:val="center"/>
        </w:trPr>
        <w:tc>
          <w:tcPr>
            <w:tcW w:w="1689" w:type="dxa"/>
          </w:tcPr>
          <w:p w14:paraId="04AACEDB" w14:textId="77777777" w:rsidR="00171CDF" w:rsidRPr="005476E7" w:rsidRDefault="00DA0CEB">
            <w:pPr>
              <w:jc w:val="center"/>
              <w:rPr>
                <w:rFonts w:eastAsia="Helvetica Neue"/>
                <w:color w:val="000000"/>
              </w:rPr>
            </w:pPr>
            <w:r w:rsidRPr="005476E7">
              <w:rPr>
                <w:rFonts w:eastAsia="Helvetica Neue"/>
                <w:color w:val="000000"/>
              </w:rPr>
              <w:t>6</w:t>
            </w:r>
          </w:p>
        </w:tc>
        <w:tc>
          <w:tcPr>
            <w:tcW w:w="1447" w:type="dxa"/>
          </w:tcPr>
          <w:p w14:paraId="27CE5C63"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32BAF79D"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49BA1DF9" w14:textId="77777777" w:rsidR="00171CDF" w:rsidRPr="005476E7" w:rsidRDefault="00171CDF">
            <w:pPr>
              <w:jc w:val="center"/>
              <w:rPr>
                <w:rFonts w:eastAsia="Helvetica Neue"/>
                <w:color w:val="000000"/>
              </w:rPr>
            </w:pPr>
          </w:p>
        </w:tc>
      </w:tr>
      <w:tr w:rsidR="00171CDF" w:rsidRPr="005476E7" w14:paraId="074ADC74" w14:textId="77777777" w:rsidTr="00E000F6">
        <w:trPr>
          <w:trHeight w:val="315"/>
          <w:jc w:val="center"/>
        </w:trPr>
        <w:tc>
          <w:tcPr>
            <w:tcW w:w="1689" w:type="dxa"/>
          </w:tcPr>
          <w:p w14:paraId="5B5C64B0" w14:textId="77777777" w:rsidR="00171CDF" w:rsidRPr="005476E7" w:rsidRDefault="00DA0CEB">
            <w:pPr>
              <w:jc w:val="center"/>
              <w:rPr>
                <w:rFonts w:eastAsia="Helvetica Neue"/>
                <w:color w:val="000000"/>
              </w:rPr>
            </w:pPr>
            <w:r w:rsidRPr="005476E7">
              <w:rPr>
                <w:rFonts w:eastAsia="Helvetica Neue"/>
                <w:color w:val="000000"/>
              </w:rPr>
              <w:t>7</w:t>
            </w:r>
          </w:p>
        </w:tc>
        <w:tc>
          <w:tcPr>
            <w:tcW w:w="1447" w:type="dxa"/>
          </w:tcPr>
          <w:p w14:paraId="028F8CA8"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5813BEE7"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088F94C4" w14:textId="77777777" w:rsidR="00171CDF" w:rsidRPr="005476E7" w:rsidRDefault="00171CDF">
            <w:pPr>
              <w:jc w:val="center"/>
              <w:rPr>
                <w:rFonts w:eastAsia="Helvetica Neue"/>
                <w:color w:val="000000"/>
              </w:rPr>
            </w:pPr>
          </w:p>
        </w:tc>
      </w:tr>
      <w:tr w:rsidR="00171CDF" w:rsidRPr="005476E7" w14:paraId="72529BE2" w14:textId="77777777" w:rsidTr="00E000F6">
        <w:trPr>
          <w:trHeight w:val="315"/>
          <w:jc w:val="center"/>
        </w:trPr>
        <w:tc>
          <w:tcPr>
            <w:tcW w:w="1689" w:type="dxa"/>
          </w:tcPr>
          <w:p w14:paraId="5DF7F8EC" w14:textId="77777777" w:rsidR="00171CDF" w:rsidRPr="005476E7" w:rsidRDefault="00DA0CEB">
            <w:pPr>
              <w:jc w:val="center"/>
              <w:rPr>
                <w:rFonts w:eastAsia="Helvetica Neue"/>
                <w:color w:val="000000"/>
              </w:rPr>
            </w:pPr>
            <w:r w:rsidRPr="005476E7">
              <w:rPr>
                <w:rFonts w:eastAsia="Helvetica Neue"/>
                <w:color w:val="000000"/>
              </w:rPr>
              <w:t>8</w:t>
            </w:r>
          </w:p>
        </w:tc>
        <w:tc>
          <w:tcPr>
            <w:tcW w:w="1447" w:type="dxa"/>
          </w:tcPr>
          <w:p w14:paraId="0D156B13"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09B97C9D"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2BEE5C2B" w14:textId="77777777" w:rsidR="00171CDF" w:rsidRPr="005476E7" w:rsidRDefault="00171CDF">
            <w:pPr>
              <w:jc w:val="center"/>
              <w:rPr>
                <w:rFonts w:eastAsia="Helvetica Neue"/>
                <w:color w:val="000000"/>
              </w:rPr>
            </w:pPr>
          </w:p>
        </w:tc>
      </w:tr>
      <w:tr w:rsidR="00171CDF" w:rsidRPr="005476E7" w14:paraId="0E76E816" w14:textId="77777777" w:rsidTr="00E000F6">
        <w:trPr>
          <w:trHeight w:val="315"/>
          <w:jc w:val="center"/>
        </w:trPr>
        <w:tc>
          <w:tcPr>
            <w:tcW w:w="1689" w:type="dxa"/>
          </w:tcPr>
          <w:p w14:paraId="66332B21" w14:textId="77777777" w:rsidR="00171CDF" w:rsidRPr="005476E7" w:rsidRDefault="00DA0CEB">
            <w:pPr>
              <w:jc w:val="center"/>
              <w:rPr>
                <w:rFonts w:eastAsia="Helvetica Neue"/>
                <w:color w:val="000000"/>
              </w:rPr>
            </w:pPr>
            <w:r w:rsidRPr="005476E7">
              <w:rPr>
                <w:rFonts w:eastAsia="Helvetica Neue"/>
                <w:color w:val="000000"/>
              </w:rPr>
              <w:t>9</w:t>
            </w:r>
          </w:p>
        </w:tc>
        <w:tc>
          <w:tcPr>
            <w:tcW w:w="1447" w:type="dxa"/>
          </w:tcPr>
          <w:p w14:paraId="540A7EE8"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31B37608"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4CC3CC06" w14:textId="77777777" w:rsidR="00171CDF" w:rsidRPr="005476E7" w:rsidRDefault="00171CDF">
            <w:pPr>
              <w:jc w:val="center"/>
              <w:rPr>
                <w:rFonts w:eastAsia="Helvetica Neue"/>
                <w:color w:val="000000"/>
              </w:rPr>
            </w:pPr>
          </w:p>
        </w:tc>
      </w:tr>
      <w:tr w:rsidR="00171CDF" w:rsidRPr="005476E7" w14:paraId="672181E4" w14:textId="77777777" w:rsidTr="00E000F6">
        <w:trPr>
          <w:trHeight w:val="315"/>
          <w:jc w:val="center"/>
        </w:trPr>
        <w:tc>
          <w:tcPr>
            <w:tcW w:w="1689" w:type="dxa"/>
          </w:tcPr>
          <w:p w14:paraId="02B248AC" w14:textId="77777777" w:rsidR="00171CDF" w:rsidRPr="005476E7" w:rsidRDefault="00DA0CEB">
            <w:pPr>
              <w:jc w:val="center"/>
              <w:rPr>
                <w:rFonts w:eastAsia="Helvetica Neue"/>
                <w:color w:val="000000"/>
              </w:rPr>
            </w:pPr>
            <w:r w:rsidRPr="005476E7">
              <w:rPr>
                <w:rFonts w:eastAsia="Helvetica Neue"/>
                <w:color w:val="000000"/>
              </w:rPr>
              <w:t>10</w:t>
            </w:r>
          </w:p>
        </w:tc>
        <w:tc>
          <w:tcPr>
            <w:tcW w:w="1447" w:type="dxa"/>
          </w:tcPr>
          <w:p w14:paraId="0C9A9633"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2180E059"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682B7B2E" w14:textId="77777777" w:rsidR="00171CDF" w:rsidRPr="005476E7" w:rsidRDefault="00171CDF">
            <w:pPr>
              <w:jc w:val="center"/>
              <w:rPr>
                <w:rFonts w:eastAsia="Helvetica Neue"/>
                <w:color w:val="000000"/>
              </w:rPr>
            </w:pPr>
          </w:p>
        </w:tc>
      </w:tr>
      <w:tr w:rsidR="00171CDF" w:rsidRPr="005476E7" w14:paraId="72620D10" w14:textId="77777777" w:rsidTr="00E000F6">
        <w:trPr>
          <w:trHeight w:val="315"/>
          <w:jc w:val="center"/>
        </w:trPr>
        <w:tc>
          <w:tcPr>
            <w:tcW w:w="1689" w:type="dxa"/>
          </w:tcPr>
          <w:p w14:paraId="0B80F8D3" w14:textId="77777777" w:rsidR="00171CDF" w:rsidRPr="005476E7" w:rsidRDefault="00DA0CEB">
            <w:pPr>
              <w:jc w:val="center"/>
              <w:rPr>
                <w:rFonts w:eastAsia="Helvetica Neue"/>
                <w:color w:val="000000"/>
              </w:rPr>
            </w:pPr>
            <w:r w:rsidRPr="005476E7">
              <w:rPr>
                <w:rFonts w:eastAsia="Helvetica Neue"/>
                <w:color w:val="000000"/>
              </w:rPr>
              <w:t>11</w:t>
            </w:r>
          </w:p>
        </w:tc>
        <w:tc>
          <w:tcPr>
            <w:tcW w:w="1447" w:type="dxa"/>
          </w:tcPr>
          <w:p w14:paraId="6DD666D4"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5533CB59"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3F0D0ABF" w14:textId="77777777" w:rsidR="00171CDF" w:rsidRPr="005476E7" w:rsidRDefault="00171CDF">
            <w:pPr>
              <w:jc w:val="center"/>
              <w:rPr>
                <w:rFonts w:eastAsia="Helvetica Neue"/>
                <w:color w:val="000000"/>
              </w:rPr>
            </w:pPr>
          </w:p>
        </w:tc>
      </w:tr>
      <w:tr w:rsidR="00171CDF" w:rsidRPr="005476E7" w14:paraId="1966ACAA" w14:textId="77777777" w:rsidTr="00E000F6">
        <w:trPr>
          <w:trHeight w:val="315"/>
          <w:jc w:val="center"/>
        </w:trPr>
        <w:tc>
          <w:tcPr>
            <w:tcW w:w="1689" w:type="dxa"/>
          </w:tcPr>
          <w:p w14:paraId="369C0A30" w14:textId="77777777" w:rsidR="00171CDF" w:rsidRPr="005476E7" w:rsidRDefault="00DA0CEB">
            <w:pPr>
              <w:jc w:val="center"/>
              <w:rPr>
                <w:rFonts w:eastAsia="Helvetica Neue"/>
                <w:color w:val="000000"/>
              </w:rPr>
            </w:pPr>
            <w:r w:rsidRPr="005476E7">
              <w:rPr>
                <w:rFonts w:eastAsia="Helvetica Neue"/>
                <w:color w:val="000000"/>
              </w:rPr>
              <w:t>12</w:t>
            </w:r>
          </w:p>
        </w:tc>
        <w:tc>
          <w:tcPr>
            <w:tcW w:w="1447" w:type="dxa"/>
          </w:tcPr>
          <w:p w14:paraId="1B3F9228"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70D6BD47"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79284832" w14:textId="77777777" w:rsidR="00171CDF" w:rsidRPr="005476E7" w:rsidRDefault="00171CDF">
            <w:pPr>
              <w:jc w:val="center"/>
              <w:rPr>
                <w:rFonts w:eastAsia="Helvetica Neue"/>
                <w:color w:val="000000"/>
              </w:rPr>
            </w:pPr>
          </w:p>
        </w:tc>
      </w:tr>
      <w:tr w:rsidR="00171CDF" w:rsidRPr="005476E7" w14:paraId="7DA3CD89" w14:textId="77777777" w:rsidTr="00E000F6">
        <w:trPr>
          <w:trHeight w:val="315"/>
          <w:jc w:val="center"/>
        </w:trPr>
        <w:tc>
          <w:tcPr>
            <w:tcW w:w="1689" w:type="dxa"/>
          </w:tcPr>
          <w:p w14:paraId="12FAAB09" w14:textId="77777777" w:rsidR="00171CDF" w:rsidRPr="005476E7" w:rsidRDefault="00DA0CEB">
            <w:pPr>
              <w:jc w:val="center"/>
              <w:rPr>
                <w:rFonts w:eastAsia="Helvetica Neue"/>
                <w:color w:val="000000"/>
              </w:rPr>
            </w:pPr>
            <w:r w:rsidRPr="005476E7">
              <w:rPr>
                <w:rFonts w:eastAsia="Helvetica Neue"/>
                <w:color w:val="000000"/>
              </w:rPr>
              <w:t>13</w:t>
            </w:r>
          </w:p>
        </w:tc>
        <w:tc>
          <w:tcPr>
            <w:tcW w:w="1447" w:type="dxa"/>
          </w:tcPr>
          <w:p w14:paraId="3580315E"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11F2A65D"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24E4EEA4" w14:textId="77777777" w:rsidR="00171CDF" w:rsidRPr="005476E7" w:rsidRDefault="00171CDF">
            <w:pPr>
              <w:jc w:val="center"/>
              <w:rPr>
                <w:rFonts w:eastAsia="Helvetica Neue"/>
                <w:color w:val="000000"/>
              </w:rPr>
            </w:pPr>
          </w:p>
        </w:tc>
      </w:tr>
      <w:tr w:rsidR="00171CDF" w:rsidRPr="005476E7" w14:paraId="38CC2288" w14:textId="77777777" w:rsidTr="00E000F6">
        <w:trPr>
          <w:trHeight w:val="315"/>
          <w:jc w:val="center"/>
        </w:trPr>
        <w:tc>
          <w:tcPr>
            <w:tcW w:w="1689" w:type="dxa"/>
          </w:tcPr>
          <w:p w14:paraId="1010F74F" w14:textId="77777777" w:rsidR="00171CDF" w:rsidRPr="005476E7" w:rsidRDefault="00DA0CEB">
            <w:pPr>
              <w:jc w:val="center"/>
              <w:rPr>
                <w:rFonts w:eastAsia="Helvetica Neue"/>
                <w:color w:val="000000"/>
              </w:rPr>
            </w:pPr>
            <w:r w:rsidRPr="005476E7">
              <w:rPr>
                <w:rFonts w:eastAsia="Helvetica Neue"/>
                <w:color w:val="000000"/>
              </w:rPr>
              <w:t>14</w:t>
            </w:r>
          </w:p>
        </w:tc>
        <w:tc>
          <w:tcPr>
            <w:tcW w:w="1447" w:type="dxa"/>
          </w:tcPr>
          <w:p w14:paraId="75EC52F5"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0637893A"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1B98323E" w14:textId="77777777" w:rsidR="00171CDF" w:rsidRPr="005476E7" w:rsidRDefault="00DA0CEB">
            <w:pPr>
              <w:jc w:val="center"/>
              <w:rPr>
                <w:rFonts w:eastAsia="Helvetica Neue"/>
                <w:color w:val="000000"/>
              </w:rPr>
            </w:pPr>
            <w:r w:rsidRPr="005476E7">
              <w:rPr>
                <w:rFonts w:eastAsia="Helvetica Neue"/>
                <w:color w:val="000000"/>
              </w:rPr>
              <w:t>TRUE</w:t>
            </w:r>
          </w:p>
        </w:tc>
      </w:tr>
      <w:tr w:rsidR="00171CDF" w:rsidRPr="005476E7" w14:paraId="6A93E8FB" w14:textId="77777777" w:rsidTr="00E000F6">
        <w:trPr>
          <w:trHeight w:val="315"/>
          <w:jc w:val="center"/>
        </w:trPr>
        <w:tc>
          <w:tcPr>
            <w:tcW w:w="1689" w:type="dxa"/>
          </w:tcPr>
          <w:p w14:paraId="0A55831E" w14:textId="77777777" w:rsidR="00171CDF" w:rsidRPr="005476E7" w:rsidRDefault="00DA0CEB">
            <w:pPr>
              <w:jc w:val="center"/>
              <w:rPr>
                <w:rFonts w:eastAsia="Helvetica Neue"/>
                <w:color w:val="000000"/>
              </w:rPr>
            </w:pPr>
            <w:r w:rsidRPr="005476E7">
              <w:rPr>
                <w:rFonts w:eastAsia="Helvetica Neue"/>
                <w:color w:val="000000"/>
              </w:rPr>
              <w:t>15</w:t>
            </w:r>
          </w:p>
        </w:tc>
        <w:tc>
          <w:tcPr>
            <w:tcW w:w="1447" w:type="dxa"/>
          </w:tcPr>
          <w:p w14:paraId="0D93C2DC"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78A724CC"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3F3B8CC3" w14:textId="77777777" w:rsidR="00171CDF" w:rsidRPr="005476E7" w:rsidRDefault="00171CDF">
            <w:pPr>
              <w:jc w:val="center"/>
              <w:rPr>
                <w:rFonts w:eastAsia="Helvetica Neue"/>
                <w:color w:val="000000"/>
              </w:rPr>
            </w:pPr>
          </w:p>
        </w:tc>
      </w:tr>
      <w:tr w:rsidR="00171CDF" w:rsidRPr="005476E7" w14:paraId="157FD734" w14:textId="77777777" w:rsidTr="00E000F6">
        <w:trPr>
          <w:trHeight w:val="315"/>
          <w:jc w:val="center"/>
        </w:trPr>
        <w:tc>
          <w:tcPr>
            <w:tcW w:w="1689" w:type="dxa"/>
          </w:tcPr>
          <w:p w14:paraId="475DE4B6" w14:textId="77777777" w:rsidR="00171CDF" w:rsidRPr="005476E7" w:rsidRDefault="00DA0CEB">
            <w:pPr>
              <w:jc w:val="center"/>
              <w:rPr>
                <w:rFonts w:eastAsia="Helvetica Neue"/>
                <w:color w:val="000000"/>
              </w:rPr>
            </w:pPr>
            <w:r w:rsidRPr="005476E7">
              <w:rPr>
                <w:rFonts w:eastAsia="Helvetica Neue"/>
                <w:color w:val="000000"/>
              </w:rPr>
              <w:t>16</w:t>
            </w:r>
          </w:p>
        </w:tc>
        <w:tc>
          <w:tcPr>
            <w:tcW w:w="1447" w:type="dxa"/>
          </w:tcPr>
          <w:p w14:paraId="781BF9CC"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644B0596"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2D223CB6" w14:textId="77777777" w:rsidR="00171CDF" w:rsidRPr="005476E7" w:rsidRDefault="00171CDF">
            <w:pPr>
              <w:jc w:val="center"/>
              <w:rPr>
                <w:rFonts w:eastAsia="Helvetica Neue"/>
                <w:color w:val="000000"/>
              </w:rPr>
            </w:pPr>
          </w:p>
        </w:tc>
      </w:tr>
      <w:tr w:rsidR="00171CDF" w:rsidRPr="005476E7" w14:paraId="74F0EDBC" w14:textId="77777777" w:rsidTr="00E000F6">
        <w:trPr>
          <w:trHeight w:val="315"/>
          <w:jc w:val="center"/>
        </w:trPr>
        <w:tc>
          <w:tcPr>
            <w:tcW w:w="1689" w:type="dxa"/>
          </w:tcPr>
          <w:p w14:paraId="646FAB7F" w14:textId="77777777" w:rsidR="00171CDF" w:rsidRPr="005476E7" w:rsidRDefault="00DA0CEB">
            <w:pPr>
              <w:jc w:val="center"/>
              <w:rPr>
                <w:rFonts w:eastAsia="Helvetica Neue"/>
                <w:color w:val="000000"/>
              </w:rPr>
            </w:pPr>
            <w:r w:rsidRPr="005476E7">
              <w:rPr>
                <w:rFonts w:eastAsia="Helvetica Neue"/>
                <w:color w:val="000000"/>
              </w:rPr>
              <w:t>17</w:t>
            </w:r>
          </w:p>
        </w:tc>
        <w:tc>
          <w:tcPr>
            <w:tcW w:w="1447" w:type="dxa"/>
          </w:tcPr>
          <w:p w14:paraId="2B131D86"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17607739"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6ACA7B81" w14:textId="77777777" w:rsidR="00171CDF" w:rsidRPr="005476E7" w:rsidRDefault="00DA0CEB">
            <w:pPr>
              <w:jc w:val="center"/>
              <w:rPr>
                <w:rFonts w:eastAsia="Helvetica Neue"/>
                <w:color w:val="000000"/>
              </w:rPr>
            </w:pPr>
            <w:r w:rsidRPr="005476E7">
              <w:rPr>
                <w:rFonts w:eastAsia="Helvetica Neue"/>
                <w:color w:val="000000"/>
              </w:rPr>
              <w:t>TRUE</w:t>
            </w:r>
          </w:p>
        </w:tc>
      </w:tr>
      <w:tr w:rsidR="00171CDF" w:rsidRPr="005476E7" w14:paraId="76EA7A31" w14:textId="77777777" w:rsidTr="00E000F6">
        <w:trPr>
          <w:trHeight w:val="315"/>
          <w:jc w:val="center"/>
        </w:trPr>
        <w:tc>
          <w:tcPr>
            <w:tcW w:w="1689" w:type="dxa"/>
          </w:tcPr>
          <w:p w14:paraId="59DD3876" w14:textId="77777777" w:rsidR="00171CDF" w:rsidRPr="005476E7" w:rsidRDefault="00DA0CEB">
            <w:pPr>
              <w:jc w:val="center"/>
              <w:rPr>
                <w:rFonts w:eastAsia="Helvetica Neue"/>
                <w:color w:val="000000"/>
              </w:rPr>
            </w:pPr>
            <w:r w:rsidRPr="005476E7">
              <w:rPr>
                <w:rFonts w:eastAsia="Helvetica Neue"/>
                <w:color w:val="000000"/>
              </w:rPr>
              <w:t>18</w:t>
            </w:r>
          </w:p>
        </w:tc>
        <w:tc>
          <w:tcPr>
            <w:tcW w:w="1447" w:type="dxa"/>
          </w:tcPr>
          <w:p w14:paraId="16CBE7C1"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27868545"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6EB37DB5" w14:textId="77777777" w:rsidR="00171CDF" w:rsidRPr="005476E7" w:rsidRDefault="00DA0CEB">
            <w:pPr>
              <w:jc w:val="center"/>
              <w:rPr>
                <w:rFonts w:eastAsia="Helvetica Neue"/>
                <w:color w:val="000000"/>
              </w:rPr>
            </w:pPr>
            <w:r w:rsidRPr="005476E7">
              <w:rPr>
                <w:rFonts w:eastAsia="Helvetica Neue"/>
                <w:color w:val="000000"/>
              </w:rPr>
              <w:t>TRUE</w:t>
            </w:r>
          </w:p>
        </w:tc>
      </w:tr>
      <w:tr w:rsidR="00171CDF" w:rsidRPr="005476E7" w14:paraId="5678EDEF" w14:textId="77777777" w:rsidTr="00E000F6">
        <w:trPr>
          <w:trHeight w:val="315"/>
          <w:jc w:val="center"/>
        </w:trPr>
        <w:tc>
          <w:tcPr>
            <w:tcW w:w="1689" w:type="dxa"/>
          </w:tcPr>
          <w:p w14:paraId="1C5EAA4E" w14:textId="77777777" w:rsidR="00171CDF" w:rsidRPr="005476E7" w:rsidRDefault="00DA0CEB">
            <w:pPr>
              <w:jc w:val="center"/>
              <w:rPr>
                <w:rFonts w:eastAsia="Helvetica Neue"/>
                <w:color w:val="000000"/>
              </w:rPr>
            </w:pPr>
            <w:r w:rsidRPr="005476E7">
              <w:rPr>
                <w:rFonts w:eastAsia="Helvetica Neue"/>
                <w:color w:val="000000"/>
              </w:rPr>
              <w:t>19</w:t>
            </w:r>
          </w:p>
        </w:tc>
        <w:tc>
          <w:tcPr>
            <w:tcW w:w="1447" w:type="dxa"/>
          </w:tcPr>
          <w:p w14:paraId="76B83997" w14:textId="77777777" w:rsidR="00171CDF" w:rsidRPr="005476E7" w:rsidRDefault="00DA0CEB">
            <w:pPr>
              <w:jc w:val="center"/>
              <w:rPr>
                <w:rFonts w:eastAsia="Helvetica Neue"/>
                <w:color w:val="000000"/>
              </w:rPr>
            </w:pPr>
            <w:r w:rsidRPr="005476E7">
              <w:rPr>
                <w:rFonts w:eastAsia="Helvetica Neue"/>
                <w:color w:val="000000"/>
              </w:rPr>
              <w:t>1</w:t>
            </w:r>
          </w:p>
        </w:tc>
        <w:tc>
          <w:tcPr>
            <w:tcW w:w="1447" w:type="dxa"/>
          </w:tcPr>
          <w:p w14:paraId="14864C18" w14:textId="77777777" w:rsidR="00171CDF" w:rsidRPr="005476E7" w:rsidRDefault="00DA0CEB">
            <w:pPr>
              <w:jc w:val="center"/>
              <w:rPr>
                <w:rFonts w:eastAsia="Helvetica Neue"/>
                <w:color w:val="000000"/>
              </w:rPr>
            </w:pPr>
            <w:r w:rsidRPr="005476E7">
              <w:rPr>
                <w:rFonts w:eastAsia="Helvetica Neue"/>
                <w:color w:val="000000"/>
              </w:rPr>
              <w:t>1</w:t>
            </w:r>
          </w:p>
        </w:tc>
        <w:tc>
          <w:tcPr>
            <w:tcW w:w="1371" w:type="dxa"/>
          </w:tcPr>
          <w:p w14:paraId="7F220078" w14:textId="77777777" w:rsidR="00171CDF" w:rsidRPr="005476E7" w:rsidRDefault="00171CDF">
            <w:pPr>
              <w:jc w:val="center"/>
              <w:rPr>
                <w:rFonts w:eastAsia="Helvetica Neue"/>
                <w:color w:val="000000"/>
              </w:rPr>
            </w:pPr>
          </w:p>
        </w:tc>
      </w:tr>
      <w:tr w:rsidR="00171CDF" w:rsidRPr="005476E7" w14:paraId="4CD709B1" w14:textId="77777777" w:rsidTr="00E000F6">
        <w:trPr>
          <w:trHeight w:val="315"/>
          <w:jc w:val="center"/>
        </w:trPr>
        <w:tc>
          <w:tcPr>
            <w:tcW w:w="1689" w:type="dxa"/>
          </w:tcPr>
          <w:p w14:paraId="784CCADA" w14:textId="77777777" w:rsidR="00171CDF" w:rsidRPr="005476E7" w:rsidRDefault="00DA0CEB">
            <w:pPr>
              <w:jc w:val="center"/>
              <w:rPr>
                <w:rFonts w:eastAsia="Helvetica Neue"/>
                <w:color w:val="000000"/>
              </w:rPr>
            </w:pPr>
            <w:r w:rsidRPr="005476E7">
              <w:rPr>
                <w:rFonts w:eastAsia="Helvetica Neue"/>
                <w:color w:val="000000"/>
              </w:rPr>
              <w:t>20</w:t>
            </w:r>
          </w:p>
        </w:tc>
        <w:tc>
          <w:tcPr>
            <w:tcW w:w="1447" w:type="dxa"/>
          </w:tcPr>
          <w:p w14:paraId="350F1604" w14:textId="77777777" w:rsidR="00171CDF" w:rsidRPr="005476E7" w:rsidRDefault="00DA0CEB">
            <w:pPr>
              <w:jc w:val="center"/>
              <w:rPr>
                <w:rFonts w:eastAsia="Helvetica Neue"/>
                <w:color w:val="000000"/>
              </w:rPr>
            </w:pPr>
            <w:r w:rsidRPr="005476E7">
              <w:rPr>
                <w:rFonts w:eastAsia="Helvetica Neue"/>
                <w:color w:val="000000"/>
              </w:rPr>
              <w:t>0</w:t>
            </w:r>
          </w:p>
        </w:tc>
        <w:tc>
          <w:tcPr>
            <w:tcW w:w="1447" w:type="dxa"/>
          </w:tcPr>
          <w:p w14:paraId="1ECC6502" w14:textId="77777777" w:rsidR="00171CDF" w:rsidRPr="005476E7" w:rsidRDefault="00DA0CEB">
            <w:pPr>
              <w:jc w:val="center"/>
              <w:rPr>
                <w:rFonts w:eastAsia="Helvetica Neue"/>
                <w:color w:val="000000"/>
              </w:rPr>
            </w:pPr>
            <w:r w:rsidRPr="005476E7">
              <w:rPr>
                <w:rFonts w:eastAsia="Helvetica Neue"/>
                <w:color w:val="000000"/>
              </w:rPr>
              <w:t>0</w:t>
            </w:r>
          </w:p>
        </w:tc>
        <w:tc>
          <w:tcPr>
            <w:tcW w:w="1371" w:type="dxa"/>
          </w:tcPr>
          <w:p w14:paraId="224BB121" w14:textId="77777777" w:rsidR="00171CDF" w:rsidRPr="005476E7" w:rsidRDefault="00171CDF">
            <w:pPr>
              <w:jc w:val="center"/>
              <w:rPr>
                <w:rFonts w:eastAsia="Helvetica Neue"/>
                <w:color w:val="000000"/>
              </w:rPr>
            </w:pPr>
          </w:p>
        </w:tc>
      </w:tr>
    </w:tbl>
    <w:p w14:paraId="709BA8CF" w14:textId="77777777" w:rsidR="00171CDF" w:rsidRPr="005476E7" w:rsidRDefault="00171CDF">
      <w:pPr>
        <w:shd w:val="clear" w:color="auto" w:fill="FFFFFF"/>
        <w:spacing w:after="280"/>
        <w:rPr>
          <w:rFonts w:eastAsia="Arial"/>
        </w:rPr>
      </w:pPr>
    </w:p>
    <w:p w14:paraId="1EA8016A" w14:textId="77777777" w:rsidR="00171CDF" w:rsidRPr="005476E7" w:rsidRDefault="00DA0CEB">
      <w:pPr>
        <w:shd w:val="clear" w:color="auto" w:fill="FFFFFF"/>
        <w:spacing w:before="280" w:after="520"/>
        <w:rPr>
          <w:rFonts w:eastAsia="Arial"/>
        </w:rPr>
      </w:pPr>
      <w:r w:rsidRPr="005476E7">
        <w:rPr>
          <w:rFonts w:eastAsia="Arial"/>
        </w:rPr>
        <w:t>By adding the 2 constraints, the severance pay increased from €2.99 million to €3.37 million, which makes sense as the more constrained an optimisation problem is, the harder it is to achieve the same objective.</w:t>
      </w:r>
    </w:p>
    <w:p w14:paraId="5E8CA904" w14:textId="064C1FB0" w:rsidR="00B56551" w:rsidRDefault="00DA0CEB">
      <w:pPr>
        <w:shd w:val="clear" w:color="auto" w:fill="FFFFFF"/>
        <w:spacing w:before="280" w:after="520"/>
        <w:rPr>
          <w:rFonts w:eastAsia="Arial"/>
        </w:rPr>
      </w:pPr>
      <w:r w:rsidRPr="005476E7">
        <w:rPr>
          <w:rFonts w:eastAsia="Arial"/>
        </w:rPr>
        <w:t>The achieved objective and constraints of the tested categorisation strategies are summarised as follows:</w:t>
      </w:r>
    </w:p>
    <w:p w14:paraId="316847BA" w14:textId="4E5CA7E9" w:rsidR="00400DEF" w:rsidRPr="005476E7" w:rsidRDefault="00400DEF" w:rsidP="00400DEF">
      <w:pPr>
        <w:shd w:val="clear" w:color="auto" w:fill="FFFFFF"/>
        <w:spacing w:before="280" w:after="520"/>
        <w:jc w:val="center"/>
        <w:rPr>
          <w:rFonts w:eastAsia="Arial"/>
        </w:rPr>
      </w:pPr>
      <w:r w:rsidRPr="00400DEF">
        <w:rPr>
          <w:rFonts w:eastAsia="Arial"/>
          <w:b/>
          <w:bCs/>
        </w:rPr>
        <w:t>Table 4.</w:t>
      </w:r>
      <w:r>
        <w:rPr>
          <w:rFonts w:eastAsia="Arial"/>
        </w:rPr>
        <w:t xml:space="preserve"> Summary of achieved objective and constraints</w:t>
      </w:r>
    </w:p>
    <w:tbl>
      <w:tblPr>
        <w:tblW w:w="9006" w:type="dxa"/>
        <w:tblLayout w:type="fixed"/>
        <w:tblCellMar>
          <w:left w:w="115" w:type="dxa"/>
          <w:right w:w="115" w:type="dxa"/>
        </w:tblCellMar>
        <w:tblLook w:val="0400" w:firstRow="0" w:lastRow="0" w:firstColumn="0" w:lastColumn="0" w:noHBand="0" w:noVBand="1"/>
      </w:tblPr>
      <w:tblGrid>
        <w:gridCol w:w="1129"/>
        <w:gridCol w:w="3416"/>
        <w:gridCol w:w="1424"/>
        <w:gridCol w:w="1722"/>
        <w:gridCol w:w="1315"/>
      </w:tblGrid>
      <w:tr w:rsidR="00171CDF" w:rsidRPr="005476E7" w14:paraId="7DA4BC4F" w14:textId="77777777" w:rsidTr="00E27225">
        <w:trPr>
          <w:trHeight w:val="600"/>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F1D" w14:textId="77777777" w:rsidR="00171CDF" w:rsidRPr="005476E7" w:rsidRDefault="00DA0CEB">
            <w:pPr>
              <w:jc w:val="center"/>
              <w:rPr>
                <w:rFonts w:eastAsia="Helvetica Neue"/>
                <w:b/>
              </w:rPr>
            </w:pPr>
            <w:r w:rsidRPr="005476E7">
              <w:rPr>
                <w:rFonts w:eastAsia="Helvetica Neue"/>
                <w:b/>
              </w:rPr>
              <w:t>Strategy</w:t>
            </w:r>
          </w:p>
        </w:tc>
        <w:tc>
          <w:tcPr>
            <w:tcW w:w="3416" w:type="dxa"/>
            <w:tcBorders>
              <w:top w:val="single" w:sz="4" w:space="0" w:color="000000"/>
              <w:left w:val="nil"/>
              <w:bottom w:val="single" w:sz="4" w:space="0" w:color="000000"/>
              <w:right w:val="single" w:sz="4" w:space="0" w:color="000000"/>
            </w:tcBorders>
            <w:shd w:val="clear" w:color="auto" w:fill="auto"/>
            <w:vAlign w:val="center"/>
          </w:tcPr>
          <w:p w14:paraId="7867400F" w14:textId="77777777" w:rsidR="00171CDF" w:rsidRPr="005476E7" w:rsidRDefault="00DA0CEB">
            <w:pPr>
              <w:jc w:val="center"/>
              <w:rPr>
                <w:rFonts w:eastAsia="Helvetica Neue"/>
                <w:b/>
              </w:rPr>
            </w:pPr>
            <w:r w:rsidRPr="005476E7">
              <w:rPr>
                <w:rFonts w:eastAsia="Helvetica Neue"/>
                <w:b/>
              </w:rPr>
              <w:t>Categorise based on</w:t>
            </w:r>
          </w:p>
        </w:tc>
        <w:tc>
          <w:tcPr>
            <w:tcW w:w="1424" w:type="dxa"/>
            <w:tcBorders>
              <w:top w:val="single" w:sz="4" w:space="0" w:color="000000"/>
              <w:left w:val="nil"/>
              <w:bottom w:val="single" w:sz="4" w:space="0" w:color="000000"/>
              <w:right w:val="single" w:sz="4" w:space="0" w:color="000000"/>
            </w:tcBorders>
            <w:shd w:val="clear" w:color="auto" w:fill="auto"/>
            <w:vAlign w:val="center"/>
          </w:tcPr>
          <w:p w14:paraId="2C1165F4" w14:textId="77777777" w:rsidR="00171CDF" w:rsidRPr="005476E7" w:rsidRDefault="00000000">
            <w:pPr>
              <w:jc w:val="center"/>
              <w:rPr>
                <w:rFonts w:eastAsia="Helvetica Neue"/>
                <w:b/>
              </w:rPr>
            </w:pPr>
            <w:sdt>
              <w:sdtPr>
                <w:tag w:val="goog_rdk_0"/>
                <w:id w:val="-486633068"/>
              </w:sdtPr>
              <w:sdtContent>
                <w:r w:rsidR="00DA0CEB" w:rsidRPr="005476E7">
                  <w:rPr>
                    <w:rFonts w:eastAsia="PT Sans"/>
                    <w:b/>
                  </w:rPr>
                  <w:t>Severance Pay</w:t>
                </w:r>
                <w:r w:rsidR="00DA0CEB" w:rsidRPr="005476E7">
                  <w:rPr>
                    <w:rFonts w:eastAsia="PT Sans"/>
                    <w:b/>
                  </w:rPr>
                  <w:br/>
                  <w:t>(€million)</w:t>
                </w:r>
              </w:sdtContent>
            </w:sdt>
          </w:p>
        </w:tc>
        <w:tc>
          <w:tcPr>
            <w:tcW w:w="1722" w:type="dxa"/>
            <w:tcBorders>
              <w:top w:val="single" w:sz="4" w:space="0" w:color="000000"/>
              <w:left w:val="nil"/>
              <w:bottom w:val="single" w:sz="4" w:space="0" w:color="000000"/>
              <w:right w:val="single" w:sz="4" w:space="0" w:color="000000"/>
            </w:tcBorders>
            <w:shd w:val="clear" w:color="auto" w:fill="auto"/>
            <w:vAlign w:val="center"/>
          </w:tcPr>
          <w:p w14:paraId="328107B3" w14:textId="77777777" w:rsidR="00171CDF" w:rsidRPr="005476E7" w:rsidRDefault="00DA0CEB">
            <w:pPr>
              <w:jc w:val="center"/>
              <w:rPr>
                <w:rFonts w:eastAsia="Helvetica Neue"/>
                <w:b/>
              </w:rPr>
            </w:pPr>
            <w:r w:rsidRPr="005476E7">
              <w:rPr>
                <w:rFonts w:eastAsia="Helvetica Neue"/>
                <w:b/>
              </w:rPr>
              <w:t>Employees leaving</w:t>
            </w:r>
            <w:r w:rsidRPr="005476E7">
              <w:rPr>
                <w:rFonts w:eastAsia="Helvetica Neue"/>
                <w:b/>
              </w:rPr>
              <w:br/>
              <w:t>(average)</w:t>
            </w:r>
          </w:p>
        </w:tc>
        <w:tc>
          <w:tcPr>
            <w:tcW w:w="1315" w:type="dxa"/>
            <w:tcBorders>
              <w:top w:val="single" w:sz="4" w:space="0" w:color="000000"/>
              <w:left w:val="nil"/>
              <w:bottom w:val="single" w:sz="4" w:space="0" w:color="000000"/>
              <w:right w:val="single" w:sz="4" w:space="0" w:color="000000"/>
            </w:tcBorders>
            <w:shd w:val="clear" w:color="auto" w:fill="auto"/>
            <w:vAlign w:val="center"/>
          </w:tcPr>
          <w:p w14:paraId="1B113180" w14:textId="77777777" w:rsidR="00171CDF" w:rsidRPr="005476E7" w:rsidRDefault="00000000">
            <w:pPr>
              <w:jc w:val="center"/>
              <w:rPr>
                <w:rFonts w:eastAsia="Helvetica Neue"/>
                <w:b/>
              </w:rPr>
            </w:pPr>
            <w:sdt>
              <w:sdtPr>
                <w:tag w:val="goog_rdk_1"/>
                <w:id w:val="1044260160"/>
              </w:sdtPr>
              <w:sdtContent>
                <w:r w:rsidR="00DA0CEB" w:rsidRPr="005476E7">
                  <w:rPr>
                    <w:rFonts w:eastAsia="PT Sans"/>
                    <w:b/>
                  </w:rPr>
                  <w:t>Yearly saving</w:t>
                </w:r>
                <w:r w:rsidR="00DA0CEB" w:rsidRPr="005476E7">
                  <w:rPr>
                    <w:rFonts w:eastAsia="PT Sans"/>
                    <w:b/>
                  </w:rPr>
                  <w:br/>
                  <w:t>(€million)</w:t>
                </w:r>
              </w:sdtContent>
            </w:sdt>
          </w:p>
        </w:tc>
      </w:tr>
      <w:tr w:rsidR="00171CDF" w:rsidRPr="005476E7" w14:paraId="7362DA26"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33D92779" w14:textId="77777777" w:rsidR="00171CDF" w:rsidRPr="005476E7" w:rsidRDefault="00DA0CEB">
            <w:pPr>
              <w:jc w:val="center"/>
              <w:rPr>
                <w:rFonts w:eastAsia="Helvetica Neue"/>
              </w:rPr>
            </w:pPr>
            <w:r w:rsidRPr="005476E7">
              <w:rPr>
                <w:rFonts w:eastAsia="Helvetica Neue"/>
              </w:rPr>
              <w:t>1</w:t>
            </w:r>
          </w:p>
        </w:tc>
        <w:tc>
          <w:tcPr>
            <w:tcW w:w="3416" w:type="dxa"/>
            <w:tcBorders>
              <w:top w:val="nil"/>
              <w:left w:val="nil"/>
              <w:bottom w:val="single" w:sz="4" w:space="0" w:color="000000"/>
              <w:right w:val="single" w:sz="4" w:space="0" w:color="000000"/>
            </w:tcBorders>
            <w:shd w:val="clear" w:color="auto" w:fill="auto"/>
            <w:vAlign w:val="center"/>
          </w:tcPr>
          <w:p w14:paraId="2CCC21B4" w14:textId="77777777" w:rsidR="00171CDF" w:rsidRPr="005476E7" w:rsidRDefault="00DA0CEB">
            <w:pPr>
              <w:rPr>
                <w:rFonts w:eastAsia="Helvetica Neue"/>
              </w:rPr>
            </w:pPr>
            <w:r w:rsidRPr="005476E7">
              <w:rPr>
                <w:rFonts w:eastAsia="Helvetica Neue"/>
              </w:rPr>
              <w:t>MonthlyIncome</w:t>
            </w:r>
          </w:p>
        </w:tc>
        <w:tc>
          <w:tcPr>
            <w:tcW w:w="1424" w:type="dxa"/>
            <w:tcBorders>
              <w:top w:val="single" w:sz="4" w:space="0" w:color="000000"/>
              <w:left w:val="single" w:sz="4" w:space="0" w:color="000000"/>
              <w:bottom w:val="single" w:sz="4" w:space="0" w:color="000000"/>
              <w:right w:val="single" w:sz="4" w:space="0" w:color="000000"/>
            </w:tcBorders>
            <w:shd w:val="clear" w:color="auto" w:fill="FFEB84"/>
            <w:vAlign w:val="center"/>
          </w:tcPr>
          <w:p w14:paraId="2E35BA94" w14:textId="77777777" w:rsidR="00171CDF" w:rsidRPr="005476E7" w:rsidRDefault="00DA0CEB">
            <w:pPr>
              <w:jc w:val="center"/>
              <w:rPr>
                <w:rFonts w:eastAsia="Helvetica Neue"/>
              </w:rPr>
            </w:pPr>
            <w:r w:rsidRPr="005476E7">
              <w:rPr>
                <w:rFonts w:eastAsia="Helvetica Neue"/>
              </w:rPr>
              <w:t>3.37</w:t>
            </w:r>
          </w:p>
        </w:tc>
        <w:tc>
          <w:tcPr>
            <w:tcW w:w="1722" w:type="dxa"/>
            <w:tcBorders>
              <w:top w:val="single" w:sz="4" w:space="0" w:color="000000"/>
              <w:left w:val="single" w:sz="4" w:space="0" w:color="000000"/>
              <w:bottom w:val="single" w:sz="4" w:space="0" w:color="000000"/>
              <w:right w:val="single" w:sz="4" w:space="0" w:color="000000"/>
            </w:tcBorders>
            <w:shd w:val="clear" w:color="auto" w:fill="FFEB84"/>
            <w:vAlign w:val="center"/>
          </w:tcPr>
          <w:p w14:paraId="5E437E7B" w14:textId="77777777" w:rsidR="00171CDF" w:rsidRPr="005476E7" w:rsidRDefault="00DA0CEB">
            <w:pPr>
              <w:jc w:val="center"/>
              <w:rPr>
                <w:rFonts w:eastAsia="Helvetica Neue"/>
              </w:rPr>
            </w:pPr>
            <w:r w:rsidRPr="005476E7">
              <w:rPr>
                <w:rFonts w:eastAsia="Helvetica Neue"/>
              </w:rPr>
              <w:t>40.05</w:t>
            </w:r>
          </w:p>
        </w:tc>
        <w:tc>
          <w:tcPr>
            <w:tcW w:w="1315" w:type="dxa"/>
            <w:tcBorders>
              <w:top w:val="single" w:sz="4" w:space="0" w:color="000000"/>
              <w:left w:val="single" w:sz="4" w:space="0" w:color="000000"/>
              <w:bottom w:val="single" w:sz="4" w:space="0" w:color="000000"/>
              <w:right w:val="single" w:sz="4" w:space="0" w:color="000000"/>
            </w:tcBorders>
            <w:shd w:val="clear" w:color="auto" w:fill="A9D27F"/>
            <w:vAlign w:val="center"/>
          </w:tcPr>
          <w:p w14:paraId="5E580FCB" w14:textId="77777777" w:rsidR="00171CDF" w:rsidRPr="005476E7" w:rsidRDefault="00DA0CEB">
            <w:pPr>
              <w:jc w:val="center"/>
              <w:rPr>
                <w:rFonts w:eastAsia="Helvetica Neue"/>
              </w:rPr>
            </w:pPr>
            <w:r w:rsidRPr="005476E7">
              <w:rPr>
                <w:rFonts w:eastAsia="Helvetica Neue"/>
              </w:rPr>
              <w:t>7.4</w:t>
            </w:r>
          </w:p>
        </w:tc>
      </w:tr>
      <w:tr w:rsidR="00171CDF" w:rsidRPr="005476E7" w14:paraId="627DB6C2"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3257EA3A" w14:textId="77777777" w:rsidR="00171CDF" w:rsidRPr="005476E7" w:rsidRDefault="00DA0CEB">
            <w:pPr>
              <w:jc w:val="center"/>
              <w:rPr>
                <w:rFonts w:eastAsia="Helvetica Neue"/>
              </w:rPr>
            </w:pPr>
            <w:r w:rsidRPr="005476E7">
              <w:rPr>
                <w:rFonts w:eastAsia="Helvetica Neue"/>
              </w:rPr>
              <w:t>2</w:t>
            </w:r>
          </w:p>
        </w:tc>
        <w:tc>
          <w:tcPr>
            <w:tcW w:w="3416" w:type="dxa"/>
            <w:tcBorders>
              <w:top w:val="nil"/>
              <w:left w:val="nil"/>
              <w:bottom w:val="single" w:sz="4" w:space="0" w:color="000000"/>
              <w:right w:val="single" w:sz="4" w:space="0" w:color="000000"/>
            </w:tcBorders>
            <w:shd w:val="clear" w:color="auto" w:fill="auto"/>
            <w:vAlign w:val="center"/>
          </w:tcPr>
          <w:p w14:paraId="71C187D0" w14:textId="77777777" w:rsidR="00171CDF" w:rsidRPr="005476E7" w:rsidRDefault="00DA0CEB">
            <w:pPr>
              <w:rPr>
                <w:rFonts w:eastAsia="Helvetica Neue"/>
              </w:rPr>
            </w:pPr>
            <w:r w:rsidRPr="005476E7">
              <w:rPr>
                <w:rFonts w:eastAsia="Helvetica Neue"/>
              </w:rPr>
              <w:t>MonthlyIncome x Job Satisfaction</w:t>
            </w:r>
          </w:p>
        </w:tc>
        <w:tc>
          <w:tcPr>
            <w:tcW w:w="1424"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2884211D" w14:textId="77777777" w:rsidR="00171CDF" w:rsidRPr="005476E7" w:rsidRDefault="00DA0CEB">
            <w:pPr>
              <w:jc w:val="center"/>
              <w:rPr>
                <w:rFonts w:eastAsia="Helvetica Neue"/>
              </w:rPr>
            </w:pPr>
            <w:r w:rsidRPr="005476E7">
              <w:rPr>
                <w:rFonts w:eastAsia="Helvetica Neue"/>
              </w:rPr>
              <w:t>4.81</w:t>
            </w:r>
          </w:p>
        </w:tc>
        <w:tc>
          <w:tcPr>
            <w:tcW w:w="1722" w:type="dxa"/>
            <w:tcBorders>
              <w:top w:val="single" w:sz="4" w:space="0" w:color="000000"/>
              <w:left w:val="single" w:sz="4" w:space="0" w:color="000000"/>
              <w:bottom w:val="single" w:sz="4" w:space="0" w:color="000000"/>
              <w:right w:val="single" w:sz="4" w:space="0" w:color="000000"/>
            </w:tcBorders>
            <w:shd w:val="clear" w:color="auto" w:fill="FDCA7D"/>
            <w:vAlign w:val="center"/>
          </w:tcPr>
          <w:p w14:paraId="6FF71466" w14:textId="77777777" w:rsidR="00171CDF" w:rsidRPr="005476E7" w:rsidRDefault="00DA0CEB">
            <w:pPr>
              <w:jc w:val="center"/>
              <w:rPr>
                <w:rFonts w:eastAsia="Helvetica Neue"/>
              </w:rPr>
            </w:pPr>
            <w:r w:rsidRPr="005476E7">
              <w:rPr>
                <w:rFonts w:eastAsia="Helvetica Neue"/>
              </w:rPr>
              <w:t>40.04</w:t>
            </w:r>
          </w:p>
        </w:tc>
        <w:tc>
          <w:tcPr>
            <w:tcW w:w="1315"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74D6761A" w14:textId="77777777" w:rsidR="00171CDF" w:rsidRPr="005476E7" w:rsidRDefault="00DA0CEB">
            <w:pPr>
              <w:jc w:val="center"/>
              <w:rPr>
                <w:rFonts w:eastAsia="Helvetica Neue"/>
              </w:rPr>
            </w:pPr>
            <w:r w:rsidRPr="005476E7">
              <w:rPr>
                <w:rFonts w:eastAsia="Helvetica Neue"/>
              </w:rPr>
              <w:t>6.97</w:t>
            </w:r>
          </w:p>
        </w:tc>
      </w:tr>
      <w:tr w:rsidR="00171CDF" w:rsidRPr="005476E7" w14:paraId="7CC52BCB"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0BD91F4D" w14:textId="77777777" w:rsidR="00171CDF" w:rsidRPr="005476E7" w:rsidRDefault="00DA0CEB">
            <w:pPr>
              <w:jc w:val="center"/>
              <w:rPr>
                <w:rFonts w:eastAsia="Helvetica Neue"/>
              </w:rPr>
            </w:pPr>
            <w:r w:rsidRPr="005476E7">
              <w:rPr>
                <w:rFonts w:eastAsia="Helvetica Neue"/>
              </w:rPr>
              <w:t>3</w:t>
            </w:r>
          </w:p>
        </w:tc>
        <w:tc>
          <w:tcPr>
            <w:tcW w:w="3416" w:type="dxa"/>
            <w:tcBorders>
              <w:top w:val="nil"/>
              <w:left w:val="nil"/>
              <w:bottom w:val="single" w:sz="4" w:space="0" w:color="000000"/>
              <w:right w:val="single" w:sz="4" w:space="0" w:color="000000"/>
            </w:tcBorders>
            <w:shd w:val="clear" w:color="auto" w:fill="auto"/>
            <w:vAlign w:val="center"/>
          </w:tcPr>
          <w:p w14:paraId="239272E3" w14:textId="77777777" w:rsidR="00171CDF" w:rsidRPr="005476E7" w:rsidRDefault="00DA0CEB">
            <w:pPr>
              <w:rPr>
                <w:rFonts w:eastAsia="Helvetica Neue"/>
              </w:rPr>
            </w:pPr>
            <w:r w:rsidRPr="005476E7">
              <w:rPr>
                <w:rFonts w:eastAsia="Helvetica Neue"/>
              </w:rPr>
              <w:t>MonthlyIncome x Environment Satisfaction</w:t>
            </w:r>
          </w:p>
        </w:tc>
        <w:tc>
          <w:tcPr>
            <w:tcW w:w="1424" w:type="dxa"/>
            <w:tcBorders>
              <w:top w:val="single" w:sz="4" w:space="0" w:color="000000"/>
              <w:left w:val="single" w:sz="4" w:space="0" w:color="000000"/>
              <w:bottom w:val="single" w:sz="4" w:space="0" w:color="000000"/>
              <w:right w:val="single" w:sz="4" w:space="0" w:color="000000"/>
            </w:tcBorders>
            <w:shd w:val="clear" w:color="auto" w:fill="A2D17F"/>
            <w:vAlign w:val="center"/>
          </w:tcPr>
          <w:p w14:paraId="444E44DB" w14:textId="77777777" w:rsidR="00171CDF" w:rsidRPr="005476E7" w:rsidRDefault="00DA0CEB">
            <w:pPr>
              <w:jc w:val="center"/>
              <w:rPr>
                <w:rFonts w:eastAsia="Helvetica Neue"/>
              </w:rPr>
            </w:pPr>
            <w:r w:rsidRPr="005476E7">
              <w:rPr>
                <w:rFonts w:eastAsia="Helvetica Neue"/>
              </w:rPr>
              <w:t>4.23</w:t>
            </w:r>
          </w:p>
        </w:tc>
        <w:tc>
          <w:tcPr>
            <w:tcW w:w="1722" w:type="dxa"/>
            <w:tcBorders>
              <w:top w:val="single" w:sz="4" w:space="0" w:color="000000"/>
              <w:left w:val="single" w:sz="4" w:space="0" w:color="000000"/>
              <w:bottom w:val="single" w:sz="4" w:space="0" w:color="000000"/>
              <w:right w:val="single" w:sz="4" w:space="0" w:color="000000"/>
            </w:tcBorders>
            <w:shd w:val="clear" w:color="auto" w:fill="FDEB84"/>
            <w:vAlign w:val="center"/>
          </w:tcPr>
          <w:p w14:paraId="09B46FF6" w14:textId="77777777" w:rsidR="00171CDF" w:rsidRPr="005476E7" w:rsidRDefault="00DA0CEB">
            <w:pPr>
              <w:jc w:val="center"/>
              <w:rPr>
                <w:rFonts w:eastAsia="Helvetica Neue"/>
              </w:rPr>
            </w:pPr>
            <w:r w:rsidRPr="005476E7">
              <w:rPr>
                <w:rFonts w:eastAsia="Helvetica Neue"/>
              </w:rPr>
              <w:t>40.07</w:t>
            </w:r>
          </w:p>
        </w:tc>
        <w:tc>
          <w:tcPr>
            <w:tcW w:w="1315"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6A37E125" w14:textId="77777777" w:rsidR="00171CDF" w:rsidRPr="005476E7" w:rsidRDefault="00DA0CEB">
            <w:pPr>
              <w:jc w:val="center"/>
              <w:rPr>
                <w:rFonts w:eastAsia="Helvetica Neue"/>
              </w:rPr>
            </w:pPr>
            <w:r w:rsidRPr="005476E7">
              <w:rPr>
                <w:rFonts w:eastAsia="Helvetica Neue"/>
              </w:rPr>
              <w:t>7.48</w:t>
            </w:r>
          </w:p>
        </w:tc>
      </w:tr>
      <w:tr w:rsidR="00171CDF" w:rsidRPr="005476E7" w14:paraId="4C420C43"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332E0568" w14:textId="77777777" w:rsidR="00171CDF" w:rsidRPr="005476E7" w:rsidRDefault="00DA0CEB">
            <w:pPr>
              <w:jc w:val="center"/>
              <w:rPr>
                <w:rFonts w:eastAsia="Helvetica Neue"/>
              </w:rPr>
            </w:pPr>
            <w:r w:rsidRPr="005476E7">
              <w:rPr>
                <w:rFonts w:eastAsia="Helvetica Neue"/>
              </w:rPr>
              <w:t>4</w:t>
            </w:r>
          </w:p>
        </w:tc>
        <w:tc>
          <w:tcPr>
            <w:tcW w:w="3416" w:type="dxa"/>
            <w:tcBorders>
              <w:top w:val="nil"/>
              <w:left w:val="nil"/>
              <w:bottom w:val="single" w:sz="4" w:space="0" w:color="000000"/>
              <w:right w:val="single" w:sz="4" w:space="0" w:color="000000"/>
            </w:tcBorders>
            <w:shd w:val="clear" w:color="auto" w:fill="auto"/>
            <w:vAlign w:val="center"/>
          </w:tcPr>
          <w:p w14:paraId="07922799" w14:textId="77777777" w:rsidR="00171CDF" w:rsidRPr="005476E7" w:rsidRDefault="00DA0CEB">
            <w:pPr>
              <w:rPr>
                <w:rFonts w:eastAsia="Helvetica Neue"/>
              </w:rPr>
            </w:pPr>
            <w:r w:rsidRPr="005476E7">
              <w:rPr>
                <w:rFonts w:eastAsia="Helvetica Neue"/>
              </w:rPr>
              <w:t>Severance Pay</w:t>
            </w:r>
          </w:p>
        </w:tc>
        <w:tc>
          <w:tcPr>
            <w:tcW w:w="1424" w:type="dxa"/>
            <w:tcBorders>
              <w:top w:val="single" w:sz="4" w:space="0" w:color="000000"/>
              <w:left w:val="single" w:sz="4" w:space="0" w:color="000000"/>
              <w:bottom w:val="single" w:sz="4" w:space="0" w:color="000000"/>
              <w:right w:val="single" w:sz="4" w:space="0" w:color="000000"/>
            </w:tcBorders>
            <w:shd w:val="clear" w:color="auto" w:fill="F98770"/>
            <w:vAlign w:val="center"/>
          </w:tcPr>
          <w:p w14:paraId="0D05D0A2" w14:textId="77777777" w:rsidR="00171CDF" w:rsidRPr="005476E7" w:rsidRDefault="00DA0CEB">
            <w:pPr>
              <w:jc w:val="center"/>
              <w:rPr>
                <w:rFonts w:eastAsia="Helvetica Neue"/>
              </w:rPr>
            </w:pPr>
            <w:r w:rsidRPr="005476E7">
              <w:rPr>
                <w:rFonts w:eastAsia="Helvetica Neue"/>
              </w:rPr>
              <w:t>3.08</w:t>
            </w:r>
          </w:p>
        </w:tc>
        <w:tc>
          <w:tcPr>
            <w:tcW w:w="1722"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3321853C" w14:textId="77777777" w:rsidR="00171CDF" w:rsidRPr="005476E7" w:rsidRDefault="00DA0CEB">
            <w:pPr>
              <w:jc w:val="center"/>
              <w:rPr>
                <w:rFonts w:eastAsia="Helvetica Neue"/>
              </w:rPr>
            </w:pPr>
            <w:r w:rsidRPr="005476E7">
              <w:rPr>
                <w:rFonts w:eastAsia="Helvetica Neue"/>
              </w:rPr>
              <w:t>40.01</w:t>
            </w:r>
          </w:p>
        </w:tc>
        <w:tc>
          <w:tcPr>
            <w:tcW w:w="1315" w:type="dxa"/>
            <w:tcBorders>
              <w:top w:val="single" w:sz="4" w:space="0" w:color="000000"/>
              <w:left w:val="single" w:sz="4" w:space="0" w:color="000000"/>
              <w:bottom w:val="single" w:sz="4" w:space="0" w:color="000000"/>
              <w:right w:val="single" w:sz="4" w:space="0" w:color="000000"/>
            </w:tcBorders>
            <w:shd w:val="clear" w:color="auto" w:fill="FA9473"/>
            <w:vAlign w:val="center"/>
          </w:tcPr>
          <w:p w14:paraId="280112FC" w14:textId="77777777" w:rsidR="00171CDF" w:rsidRPr="005476E7" w:rsidRDefault="00DA0CEB">
            <w:pPr>
              <w:jc w:val="center"/>
              <w:rPr>
                <w:rFonts w:eastAsia="Helvetica Neue"/>
              </w:rPr>
            </w:pPr>
            <w:r w:rsidRPr="005476E7">
              <w:rPr>
                <w:rFonts w:eastAsia="Helvetica Neue"/>
              </w:rPr>
              <w:t>7.08</w:t>
            </w:r>
          </w:p>
        </w:tc>
      </w:tr>
    </w:tbl>
    <w:p w14:paraId="1CDD4175" w14:textId="77777777" w:rsidR="00171CDF" w:rsidRPr="005476E7" w:rsidRDefault="00DA0CEB">
      <w:pPr>
        <w:shd w:val="clear" w:color="auto" w:fill="FFFFFF"/>
        <w:spacing w:before="280" w:after="520"/>
        <w:rPr>
          <w:rFonts w:eastAsia="Arial"/>
        </w:rPr>
      </w:pPr>
      <w:r w:rsidRPr="005476E7">
        <w:rPr>
          <w:rFonts w:eastAsia="Arial"/>
        </w:rPr>
        <w:t>It can be seen that although categorising based on severance pay leads to the lowest severance pay of 3.08, the yearly saving is also much lower compared to categorising based on MonthlyIncome and Monthly Income x Environment satisfaction. Categorising based on Monthly Income x Job Satisfaction appears to be the least optimal as it yields the highest severance pay and lowest yearly saving.</w:t>
      </w:r>
    </w:p>
    <w:p w14:paraId="6F24D42F" w14:textId="77777777" w:rsidR="00171CDF" w:rsidRPr="005476E7" w:rsidRDefault="00DA0CEB">
      <w:pPr>
        <w:shd w:val="clear" w:color="auto" w:fill="FFFFFF"/>
        <w:spacing w:before="280" w:after="520"/>
        <w:rPr>
          <w:rFonts w:eastAsia="Arial"/>
        </w:rPr>
      </w:pPr>
      <w:r w:rsidRPr="005476E7">
        <w:rPr>
          <w:rFonts w:eastAsia="Arial"/>
        </w:rPr>
        <w:t>The estimated yearly saving for each strategy is summarised below. The table suggests that although categorising based on severance pay leads to high saving in year 1 (albeit only slightly higher compared to Monthly Income), categorising based on Monthly Income leads to the highest saving in the long term.</w:t>
      </w:r>
    </w:p>
    <w:p w14:paraId="72ECEF21" w14:textId="53A28390" w:rsidR="00171CDF" w:rsidRDefault="00DA0CEB">
      <w:pPr>
        <w:shd w:val="clear" w:color="auto" w:fill="FFFFFF"/>
        <w:spacing w:before="280" w:after="520"/>
        <w:rPr>
          <w:rFonts w:eastAsia="Arial"/>
        </w:rPr>
      </w:pPr>
      <w:r w:rsidRPr="005476E7">
        <w:rPr>
          <w:rFonts w:eastAsia="Arial"/>
        </w:rPr>
        <w:t>Therefore, categorising based on Monthly Income can be considered the most financially optimal strategy.</w:t>
      </w:r>
    </w:p>
    <w:p w14:paraId="1C9E1710" w14:textId="73EE6769" w:rsidR="00400DEF" w:rsidRPr="005476E7" w:rsidRDefault="00400DEF" w:rsidP="00400DEF">
      <w:pPr>
        <w:shd w:val="clear" w:color="auto" w:fill="FFFFFF"/>
        <w:spacing w:before="280" w:after="520"/>
        <w:jc w:val="center"/>
        <w:rPr>
          <w:rFonts w:eastAsia="Arial"/>
        </w:rPr>
      </w:pPr>
      <w:r w:rsidRPr="00400DEF">
        <w:rPr>
          <w:rFonts w:eastAsia="Arial"/>
          <w:b/>
          <w:bCs/>
        </w:rPr>
        <w:t>Table 5.</w:t>
      </w:r>
      <w:r>
        <w:rPr>
          <w:rFonts w:eastAsia="Arial"/>
        </w:rPr>
        <w:t xml:space="preserve"> Summary of estimated yearly saving for each strategy</w:t>
      </w:r>
    </w:p>
    <w:tbl>
      <w:tblPr>
        <w:tblW w:w="9025" w:type="dxa"/>
        <w:tblLayout w:type="fixed"/>
        <w:tblCellMar>
          <w:left w:w="115" w:type="dxa"/>
          <w:right w:w="115" w:type="dxa"/>
        </w:tblCellMar>
        <w:tblLook w:val="0400" w:firstRow="0" w:lastRow="0" w:firstColumn="0" w:lastColumn="0" w:noHBand="0" w:noVBand="1"/>
      </w:tblPr>
      <w:tblGrid>
        <w:gridCol w:w="1129"/>
        <w:gridCol w:w="1985"/>
        <w:gridCol w:w="1276"/>
        <w:gridCol w:w="1275"/>
        <w:gridCol w:w="851"/>
        <w:gridCol w:w="850"/>
        <w:gridCol w:w="851"/>
        <w:gridCol w:w="808"/>
      </w:tblGrid>
      <w:tr w:rsidR="00171CDF" w:rsidRPr="005476E7" w14:paraId="5F698F1F" w14:textId="77777777" w:rsidTr="00E27225">
        <w:trPr>
          <w:trHeight w:val="600"/>
        </w:trPr>
        <w:tc>
          <w:tcPr>
            <w:tcW w:w="11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EC019" w14:textId="77777777" w:rsidR="00171CDF" w:rsidRPr="005476E7" w:rsidRDefault="00DA0CEB">
            <w:pPr>
              <w:jc w:val="center"/>
              <w:rPr>
                <w:rFonts w:eastAsia="Helvetica Neue"/>
                <w:b/>
              </w:rPr>
            </w:pPr>
            <w:r w:rsidRPr="005476E7">
              <w:rPr>
                <w:rFonts w:eastAsia="Helvetica Neue"/>
                <w:b/>
              </w:rPr>
              <w:t>Strategy</w:t>
            </w:r>
          </w:p>
        </w:tc>
        <w:tc>
          <w:tcPr>
            <w:tcW w:w="1985" w:type="dxa"/>
            <w:tcBorders>
              <w:top w:val="single" w:sz="4" w:space="0" w:color="000000"/>
              <w:left w:val="nil"/>
              <w:bottom w:val="single" w:sz="4" w:space="0" w:color="000000"/>
              <w:right w:val="single" w:sz="4" w:space="0" w:color="000000"/>
            </w:tcBorders>
            <w:shd w:val="clear" w:color="auto" w:fill="auto"/>
            <w:vAlign w:val="center"/>
          </w:tcPr>
          <w:p w14:paraId="133C4358" w14:textId="77777777" w:rsidR="00171CDF" w:rsidRPr="005476E7" w:rsidRDefault="00DA0CEB">
            <w:pPr>
              <w:jc w:val="center"/>
              <w:rPr>
                <w:rFonts w:eastAsia="Helvetica Neue"/>
                <w:b/>
              </w:rPr>
            </w:pPr>
            <w:r w:rsidRPr="005476E7">
              <w:rPr>
                <w:rFonts w:eastAsia="Helvetica Neue"/>
                <w:b/>
              </w:rPr>
              <w:t>Categorise based on</w:t>
            </w:r>
          </w:p>
        </w:tc>
        <w:tc>
          <w:tcPr>
            <w:tcW w:w="1276" w:type="dxa"/>
            <w:tcBorders>
              <w:top w:val="single" w:sz="4" w:space="0" w:color="000000"/>
              <w:left w:val="nil"/>
              <w:bottom w:val="single" w:sz="4" w:space="0" w:color="000000"/>
              <w:right w:val="single" w:sz="4" w:space="0" w:color="000000"/>
            </w:tcBorders>
            <w:shd w:val="clear" w:color="auto" w:fill="auto"/>
            <w:vAlign w:val="center"/>
          </w:tcPr>
          <w:p w14:paraId="09F04CA8" w14:textId="77777777" w:rsidR="00171CDF" w:rsidRPr="005476E7" w:rsidRDefault="00000000">
            <w:pPr>
              <w:jc w:val="center"/>
              <w:rPr>
                <w:rFonts w:eastAsia="Helvetica Neue"/>
                <w:b/>
              </w:rPr>
            </w:pPr>
            <w:sdt>
              <w:sdtPr>
                <w:tag w:val="goog_rdk_2"/>
                <w:id w:val="1487744428"/>
              </w:sdtPr>
              <w:sdtContent>
                <w:r w:rsidR="00DA0CEB" w:rsidRPr="005476E7">
                  <w:rPr>
                    <w:rFonts w:eastAsia="PT Sans"/>
                    <w:b/>
                  </w:rPr>
                  <w:t>Severance Pay</w:t>
                </w:r>
                <w:r w:rsidR="00DA0CEB" w:rsidRPr="005476E7">
                  <w:rPr>
                    <w:rFonts w:eastAsia="PT Sans"/>
                    <w:b/>
                  </w:rPr>
                  <w:br/>
                  <w:t>(€million)</w:t>
                </w:r>
              </w:sdtContent>
            </w:sdt>
          </w:p>
        </w:tc>
        <w:tc>
          <w:tcPr>
            <w:tcW w:w="1275" w:type="dxa"/>
            <w:tcBorders>
              <w:top w:val="single" w:sz="4" w:space="0" w:color="000000"/>
              <w:left w:val="nil"/>
              <w:bottom w:val="single" w:sz="4" w:space="0" w:color="000000"/>
              <w:right w:val="single" w:sz="4" w:space="0" w:color="000000"/>
            </w:tcBorders>
            <w:shd w:val="clear" w:color="auto" w:fill="auto"/>
            <w:vAlign w:val="center"/>
          </w:tcPr>
          <w:p w14:paraId="62B979A8" w14:textId="77777777" w:rsidR="00171CDF" w:rsidRPr="005476E7" w:rsidRDefault="00000000">
            <w:pPr>
              <w:jc w:val="center"/>
              <w:rPr>
                <w:rFonts w:eastAsia="Helvetica Neue"/>
                <w:b/>
              </w:rPr>
            </w:pPr>
            <w:sdt>
              <w:sdtPr>
                <w:tag w:val="goog_rdk_3"/>
                <w:id w:val="1693951077"/>
              </w:sdtPr>
              <w:sdtContent>
                <w:r w:rsidR="00DA0CEB" w:rsidRPr="005476E7">
                  <w:rPr>
                    <w:rFonts w:eastAsia="PT Sans"/>
                    <w:b/>
                  </w:rPr>
                  <w:t>Yearly saving</w:t>
                </w:r>
                <w:r w:rsidR="00DA0CEB" w:rsidRPr="005476E7">
                  <w:rPr>
                    <w:rFonts w:eastAsia="PT Sans"/>
                    <w:b/>
                  </w:rPr>
                  <w:br/>
                  <w:t>(€million)</w:t>
                </w:r>
              </w:sdtContent>
            </w:sdt>
          </w:p>
        </w:tc>
        <w:tc>
          <w:tcPr>
            <w:tcW w:w="851" w:type="dxa"/>
            <w:tcBorders>
              <w:top w:val="single" w:sz="4" w:space="0" w:color="000000"/>
              <w:left w:val="nil"/>
              <w:bottom w:val="single" w:sz="4" w:space="0" w:color="000000"/>
              <w:right w:val="single" w:sz="4" w:space="0" w:color="000000"/>
            </w:tcBorders>
            <w:shd w:val="clear" w:color="auto" w:fill="auto"/>
            <w:vAlign w:val="center"/>
          </w:tcPr>
          <w:p w14:paraId="007D1DD1" w14:textId="77777777" w:rsidR="00171CDF" w:rsidRPr="005476E7" w:rsidRDefault="00DA0CEB">
            <w:pPr>
              <w:jc w:val="center"/>
              <w:rPr>
                <w:rFonts w:eastAsia="Helvetica Neue"/>
                <w:b/>
              </w:rPr>
            </w:pPr>
            <w:r w:rsidRPr="005476E7">
              <w:rPr>
                <w:rFonts w:eastAsia="Helvetica Neue"/>
                <w:b/>
              </w:rPr>
              <w:t>Year</w:t>
            </w:r>
            <w:r w:rsidRPr="005476E7">
              <w:rPr>
                <w:rFonts w:eastAsia="Helvetica Neue"/>
                <w:b/>
              </w:rPr>
              <w:br/>
              <w:t>1</w:t>
            </w:r>
          </w:p>
        </w:tc>
        <w:tc>
          <w:tcPr>
            <w:tcW w:w="850" w:type="dxa"/>
            <w:tcBorders>
              <w:top w:val="single" w:sz="4" w:space="0" w:color="000000"/>
              <w:left w:val="nil"/>
              <w:bottom w:val="single" w:sz="4" w:space="0" w:color="000000"/>
              <w:right w:val="single" w:sz="4" w:space="0" w:color="000000"/>
            </w:tcBorders>
            <w:shd w:val="clear" w:color="auto" w:fill="auto"/>
            <w:vAlign w:val="center"/>
          </w:tcPr>
          <w:p w14:paraId="5AED9119" w14:textId="77777777" w:rsidR="00171CDF" w:rsidRPr="005476E7" w:rsidRDefault="00DA0CEB">
            <w:pPr>
              <w:jc w:val="center"/>
              <w:rPr>
                <w:rFonts w:eastAsia="Helvetica Neue"/>
                <w:b/>
              </w:rPr>
            </w:pPr>
            <w:r w:rsidRPr="005476E7">
              <w:rPr>
                <w:rFonts w:eastAsia="Helvetica Neue"/>
                <w:b/>
              </w:rPr>
              <w:t>Year</w:t>
            </w:r>
            <w:r w:rsidRPr="005476E7">
              <w:rPr>
                <w:rFonts w:eastAsia="Helvetica Neue"/>
                <w:b/>
              </w:rPr>
              <w:br/>
              <w:t>2</w:t>
            </w:r>
          </w:p>
        </w:tc>
        <w:tc>
          <w:tcPr>
            <w:tcW w:w="851" w:type="dxa"/>
            <w:tcBorders>
              <w:top w:val="single" w:sz="4" w:space="0" w:color="000000"/>
              <w:left w:val="nil"/>
              <w:bottom w:val="single" w:sz="4" w:space="0" w:color="000000"/>
              <w:right w:val="single" w:sz="4" w:space="0" w:color="000000"/>
            </w:tcBorders>
            <w:shd w:val="clear" w:color="auto" w:fill="auto"/>
            <w:vAlign w:val="center"/>
          </w:tcPr>
          <w:p w14:paraId="66E4526F" w14:textId="77777777" w:rsidR="00171CDF" w:rsidRPr="005476E7" w:rsidRDefault="00DA0CEB">
            <w:pPr>
              <w:jc w:val="center"/>
              <w:rPr>
                <w:rFonts w:eastAsia="Helvetica Neue"/>
                <w:b/>
              </w:rPr>
            </w:pPr>
            <w:r w:rsidRPr="005476E7">
              <w:rPr>
                <w:rFonts w:eastAsia="Helvetica Neue"/>
                <w:b/>
              </w:rPr>
              <w:t>Year</w:t>
            </w:r>
            <w:r w:rsidRPr="005476E7">
              <w:rPr>
                <w:rFonts w:eastAsia="Helvetica Neue"/>
                <w:b/>
              </w:rPr>
              <w:br/>
              <w:t>3</w:t>
            </w:r>
          </w:p>
        </w:tc>
        <w:tc>
          <w:tcPr>
            <w:tcW w:w="808" w:type="dxa"/>
            <w:tcBorders>
              <w:top w:val="single" w:sz="4" w:space="0" w:color="000000"/>
              <w:left w:val="nil"/>
              <w:bottom w:val="single" w:sz="4" w:space="0" w:color="000000"/>
              <w:right w:val="single" w:sz="4" w:space="0" w:color="000000"/>
            </w:tcBorders>
            <w:shd w:val="clear" w:color="auto" w:fill="auto"/>
            <w:vAlign w:val="center"/>
          </w:tcPr>
          <w:p w14:paraId="603B5645" w14:textId="77777777" w:rsidR="00171CDF" w:rsidRPr="005476E7" w:rsidRDefault="00DA0CEB">
            <w:pPr>
              <w:jc w:val="center"/>
              <w:rPr>
                <w:rFonts w:eastAsia="Helvetica Neue"/>
                <w:b/>
              </w:rPr>
            </w:pPr>
            <w:r w:rsidRPr="005476E7">
              <w:rPr>
                <w:rFonts w:eastAsia="Helvetica Neue"/>
                <w:b/>
              </w:rPr>
              <w:t>Year</w:t>
            </w:r>
            <w:r w:rsidRPr="005476E7">
              <w:rPr>
                <w:rFonts w:eastAsia="Helvetica Neue"/>
                <w:b/>
              </w:rPr>
              <w:br/>
              <w:t>4</w:t>
            </w:r>
          </w:p>
        </w:tc>
      </w:tr>
      <w:tr w:rsidR="00F2734E" w:rsidRPr="005476E7" w14:paraId="2EB170B0"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6FA49457" w14:textId="77777777" w:rsidR="00171CDF" w:rsidRPr="005476E7" w:rsidRDefault="00DA0CEB">
            <w:pPr>
              <w:jc w:val="center"/>
              <w:rPr>
                <w:rFonts w:eastAsia="Helvetica Neue"/>
              </w:rPr>
            </w:pPr>
            <w:r w:rsidRPr="005476E7">
              <w:rPr>
                <w:rFonts w:eastAsia="Helvetica Neue"/>
              </w:rPr>
              <w:t>1</w:t>
            </w:r>
          </w:p>
        </w:tc>
        <w:tc>
          <w:tcPr>
            <w:tcW w:w="1985" w:type="dxa"/>
            <w:tcBorders>
              <w:top w:val="nil"/>
              <w:left w:val="nil"/>
              <w:bottom w:val="single" w:sz="4" w:space="0" w:color="000000"/>
              <w:right w:val="single" w:sz="4" w:space="0" w:color="000000"/>
            </w:tcBorders>
            <w:shd w:val="clear" w:color="auto" w:fill="auto"/>
            <w:vAlign w:val="center"/>
          </w:tcPr>
          <w:p w14:paraId="17DBC605" w14:textId="77777777" w:rsidR="00171CDF" w:rsidRPr="005476E7" w:rsidRDefault="00DA0CEB">
            <w:pPr>
              <w:rPr>
                <w:rFonts w:eastAsia="Helvetica Neue"/>
              </w:rPr>
            </w:pPr>
            <w:r w:rsidRPr="005476E7">
              <w:rPr>
                <w:rFonts w:eastAsia="Helvetica Neue"/>
              </w:rPr>
              <w:t>MonthlyIncome</w:t>
            </w:r>
          </w:p>
        </w:tc>
        <w:tc>
          <w:tcPr>
            <w:tcW w:w="1276" w:type="dxa"/>
            <w:tcBorders>
              <w:top w:val="nil"/>
              <w:left w:val="nil"/>
              <w:bottom w:val="single" w:sz="4" w:space="0" w:color="000000"/>
              <w:right w:val="single" w:sz="4" w:space="0" w:color="000000"/>
            </w:tcBorders>
            <w:shd w:val="clear" w:color="auto" w:fill="auto"/>
            <w:vAlign w:val="center"/>
          </w:tcPr>
          <w:p w14:paraId="65485D65" w14:textId="77777777" w:rsidR="00171CDF" w:rsidRPr="005476E7" w:rsidRDefault="00DA0CEB">
            <w:pPr>
              <w:jc w:val="center"/>
              <w:rPr>
                <w:rFonts w:eastAsia="Helvetica Neue"/>
              </w:rPr>
            </w:pPr>
            <w:r w:rsidRPr="005476E7">
              <w:rPr>
                <w:rFonts w:eastAsia="Helvetica Neue"/>
              </w:rPr>
              <w:t>3.37</w:t>
            </w:r>
          </w:p>
        </w:tc>
        <w:tc>
          <w:tcPr>
            <w:tcW w:w="1275" w:type="dxa"/>
            <w:tcBorders>
              <w:top w:val="nil"/>
              <w:left w:val="nil"/>
              <w:bottom w:val="single" w:sz="4" w:space="0" w:color="000000"/>
              <w:right w:val="single" w:sz="4" w:space="0" w:color="000000"/>
            </w:tcBorders>
            <w:shd w:val="clear" w:color="auto" w:fill="auto"/>
            <w:vAlign w:val="center"/>
          </w:tcPr>
          <w:p w14:paraId="2433D2A5" w14:textId="77777777" w:rsidR="00171CDF" w:rsidRPr="005476E7" w:rsidRDefault="00DA0CEB">
            <w:pPr>
              <w:jc w:val="center"/>
              <w:rPr>
                <w:rFonts w:eastAsia="Helvetica Neue"/>
              </w:rPr>
            </w:pPr>
            <w:r w:rsidRPr="005476E7">
              <w:rPr>
                <w:rFonts w:eastAsia="Helvetica Neue"/>
              </w:rPr>
              <w:t>7.4</w:t>
            </w:r>
          </w:p>
        </w:tc>
        <w:tc>
          <w:tcPr>
            <w:tcW w:w="851"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7324CD71" w14:textId="77777777" w:rsidR="00171CDF" w:rsidRPr="005476E7" w:rsidRDefault="00DA0CEB">
            <w:pPr>
              <w:jc w:val="center"/>
              <w:rPr>
                <w:rFonts w:eastAsia="Helvetica Neue"/>
              </w:rPr>
            </w:pPr>
            <w:r w:rsidRPr="005476E7">
              <w:rPr>
                <w:rFonts w:eastAsia="Helvetica Neue"/>
              </w:rPr>
              <w:t>4.03</w:t>
            </w:r>
          </w:p>
        </w:tc>
        <w:tc>
          <w:tcPr>
            <w:tcW w:w="850"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65EA6F85" w14:textId="77777777" w:rsidR="00171CDF" w:rsidRPr="005476E7" w:rsidRDefault="00DA0CEB">
            <w:pPr>
              <w:jc w:val="center"/>
              <w:rPr>
                <w:rFonts w:eastAsia="Helvetica Neue"/>
              </w:rPr>
            </w:pPr>
            <w:r w:rsidRPr="005476E7">
              <w:rPr>
                <w:rFonts w:eastAsia="Helvetica Neue"/>
              </w:rPr>
              <w:t>11.43</w:t>
            </w:r>
          </w:p>
        </w:tc>
        <w:tc>
          <w:tcPr>
            <w:tcW w:w="851"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6DC52ABD" w14:textId="77777777" w:rsidR="00171CDF" w:rsidRPr="005476E7" w:rsidRDefault="00DA0CEB">
            <w:pPr>
              <w:jc w:val="center"/>
              <w:rPr>
                <w:rFonts w:eastAsia="Helvetica Neue"/>
              </w:rPr>
            </w:pPr>
            <w:r w:rsidRPr="005476E7">
              <w:rPr>
                <w:rFonts w:eastAsia="Helvetica Neue"/>
              </w:rPr>
              <w:t>18.83</w:t>
            </w:r>
          </w:p>
        </w:tc>
        <w:tc>
          <w:tcPr>
            <w:tcW w:w="808"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4005844E" w14:textId="77777777" w:rsidR="00171CDF" w:rsidRPr="005476E7" w:rsidRDefault="00DA0CEB">
            <w:pPr>
              <w:jc w:val="center"/>
              <w:rPr>
                <w:rFonts w:eastAsia="Helvetica Neue"/>
              </w:rPr>
            </w:pPr>
            <w:r w:rsidRPr="005476E7">
              <w:rPr>
                <w:rFonts w:eastAsia="Helvetica Neue"/>
              </w:rPr>
              <w:t>26.23</w:t>
            </w:r>
          </w:p>
        </w:tc>
      </w:tr>
      <w:tr w:rsidR="00F2734E" w:rsidRPr="005476E7" w14:paraId="03D50D10"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683CED4C" w14:textId="77777777" w:rsidR="00171CDF" w:rsidRPr="005476E7" w:rsidRDefault="00DA0CEB">
            <w:pPr>
              <w:jc w:val="center"/>
              <w:rPr>
                <w:rFonts w:eastAsia="Helvetica Neue"/>
              </w:rPr>
            </w:pPr>
            <w:r w:rsidRPr="005476E7">
              <w:rPr>
                <w:rFonts w:eastAsia="Helvetica Neue"/>
              </w:rPr>
              <w:lastRenderedPageBreak/>
              <w:t>2</w:t>
            </w:r>
          </w:p>
        </w:tc>
        <w:tc>
          <w:tcPr>
            <w:tcW w:w="1985" w:type="dxa"/>
            <w:tcBorders>
              <w:top w:val="nil"/>
              <w:left w:val="nil"/>
              <w:bottom w:val="single" w:sz="4" w:space="0" w:color="000000"/>
              <w:right w:val="single" w:sz="4" w:space="0" w:color="000000"/>
            </w:tcBorders>
            <w:shd w:val="clear" w:color="auto" w:fill="auto"/>
            <w:vAlign w:val="center"/>
          </w:tcPr>
          <w:p w14:paraId="046862E4" w14:textId="77777777" w:rsidR="00171CDF" w:rsidRPr="005476E7" w:rsidRDefault="00DA0CEB">
            <w:pPr>
              <w:rPr>
                <w:rFonts w:eastAsia="Helvetica Neue"/>
              </w:rPr>
            </w:pPr>
            <w:r w:rsidRPr="005476E7">
              <w:rPr>
                <w:rFonts w:eastAsia="Helvetica Neue"/>
              </w:rPr>
              <w:t>MonthlyIncome</w:t>
            </w:r>
          </w:p>
          <w:p w14:paraId="33A675FB" w14:textId="77777777" w:rsidR="00171CDF" w:rsidRPr="005476E7" w:rsidRDefault="00DA0CEB">
            <w:pPr>
              <w:rPr>
                <w:rFonts w:eastAsia="Helvetica Neue"/>
              </w:rPr>
            </w:pPr>
            <w:r w:rsidRPr="005476E7">
              <w:rPr>
                <w:rFonts w:eastAsia="Helvetica Neue"/>
              </w:rPr>
              <w:t>x Job Satisfaction</w:t>
            </w:r>
          </w:p>
        </w:tc>
        <w:tc>
          <w:tcPr>
            <w:tcW w:w="1276" w:type="dxa"/>
            <w:tcBorders>
              <w:top w:val="nil"/>
              <w:left w:val="nil"/>
              <w:bottom w:val="single" w:sz="4" w:space="0" w:color="000000"/>
              <w:right w:val="single" w:sz="4" w:space="0" w:color="000000"/>
            </w:tcBorders>
            <w:shd w:val="clear" w:color="auto" w:fill="auto"/>
            <w:vAlign w:val="center"/>
          </w:tcPr>
          <w:p w14:paraId="1408FE05" w14:textId="77777777" w:rsidR="00171CDF" w:rsidRPr="005476E7" w:rsidRDefault="00DA0CEB">
            <w:pPr>
              <w:jc w:val="center"/>
              <w:rPr>
                <w:rFonts w:eastAsia="Helvetica Neue"/>
              </w:rPr>
            </w:pPr>
            <w:r w:rsidRPr="005476E7">
              <w:rPr>
                <w:rFonts w:eastAsia="Helvetica Neue"/>
              </w:rPr>
              <w:t>4.81</w:t>
            </w:r>
          </w:p>
        </w:tc>
        <w:tc>
          <w:tcPr>
            <w:tcW w:w="1275" w:type="dxa"/>
            <w:tcBorders>
              <w:top w:val="nil"/>
              <w:left w:val="nil"/>
              <w:bottom w:val="single" w:sz="4" w:space="0" w:color="000000"/>
              <w:right w:val="single" w:sz="4" w:space="0" w:color="000000"/>
            </w:tcBorders>
            <w:shd w:val="clear" w:color="auto" w:fill="auto"/>
            <w:vAlign w:val="center"/>
          </w:tcPr>
          <w:p w14:paraId="3805C582" w14:textId="77777777" w:rsidR="00171CDF" w:rsidRPr="005476E7" w:rsidRDefault="00DA0CEB">
            <w:pPr>
              <w:jc w:val="center"/>
              <w:rPr>
                <w:rFonts w:eastAsia="Helvetica Neue"/>
              </w:rPr>
            </w:pPr>
            <w:r w:rsidRPr="005476E7">
              <w:rPr>
                <w:rFonts w:eastAsia="Helvetica Neue"/>
              </w:rPr>
              <w:t>6.97</w:t>
            </w:r>
          </w:p>
        </w:tc>
        <w:tc>
          <w:tcPr>
            <w:tcW w:w="851"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5076CED6" w14:textId="77777777" w:rsidR="00171CDF" w:rsidRPr="005476E7" w:rsidRDefault="00DA0CEB">
            <w:pPr>
              <w:jc w:val="center"/>
              <w:rPr>
                <w:rFonts w:eastAsia="Helvetica Neue"/>
              </w:rPr>
            </w:pPr>
            <w:r w:rsidRPr="005476E7">
              <w:rPr>
                <w:rFonts w:eastAsia="Helvetica Neue"/>
              </w:rPr>
              <w:t>2.16</w:t>
            </w:r>
          </w:p>
        </w:tc>
        <w:tc>
          <w:tcPr>
            <w:tcW w:w="850"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78E9D3EF" w14:textId="77777777" w:rsidR="00171CDF" w:rsidRPr="005476E7" w:rsidRDefault="00DA0CEB">
            <w:pPr>
              <w:jc w:val="center"/>
              <w:rPr>
                <w:rFonts w:eastAsia="Helvetica Neue"/>
              </w:rPr>
            </w:pPr>
            <w:r w:rsidRPr="005476E7">
              <w:rPr>
                <w:rFonts w:eastAsia="Helvetica Neue"/>
              </w:rPr>
              <w:t>9.13</w:t>
            </w:r>
          </w:p>
        </w:tc>
        <w:tc>
          <w:tcPr>
            <w:tcW w:w="851"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3D74831E" w14:textId="77777777" w:rsidR="00171CDF" w:rsidRPr="005476E7" w:rsidRDefault="00DA0CEB">
            <w:pPr>
              <w:jc w:val="center"/>
              <w:rPr>
                <w:rFonts w:eastAsia="Helvetica Neue"/>
              </w:rPr>
            </w:pPr>
            <w:r w:rsidRPr="005476E7">
              <w:rPr>
                <w:rFonts w:eastAsia="Helvetica Neue"/>
              </w:rPr>
              <w:t>16.10</w:t>
            </w:r>
          </w:p>
        </w:tc>
        <w:tc>
          <w:tcPr>
            <w:tcW w:w="808"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39D6E326" w14:textId="77777777" w:rsidR="00171CDF" w:rsidRPr="005476E7" w:rsidRDefault="00DA0CEB">
            <w:pPr>
              <w:jc w:val="center"/>
              <w:rPr>
                <w:rFonts w:eastAsia="Helvetica Neue"/>
              </w:rPr>
            </w:pPr>
            <w:r w:rsidRPr="005476E7">
              <w:rPr>
                <w:rFonts w:eastAsia="Helvetica Neue"/>
              </w:rPr>
              <w:t>23.07</w:t>
            </w:r>
          </w:p>
        </w:tc>
      </w:tr>
      <w:tr w:rsidR="00F2734E" w:rsidRPr="005476E7" w14:paraId="6E5D535D"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1F62D3A4" w14:textId="77777777" w:rsidR="00171CDF" w:rsidRPr="005476E7" w:rsidRDefault="00DA0CEB">
            <w:pPr>
              <w:jc w:val="center"/>
              <w:rPr>
                <w:rFonts w:eastAsia="Helvetica Neue"/>
              </w:rPr>
            </w:pPr>
            <w:r w:rsidRPr="005476E7">
              <w:rPr>
                <w:rFonts w:eastAsia="Helvetica Neue"/>
              </w:rPr>
              <w:t>3</w:t>
            </w:r>
          </w:p>
        </w:tc>
        <w:tc>
          <w:tcPr>
            <w:tcW w:w="1985" w:type="dxa"/>
            <w:tcBorders>
              <w:top w:val="nil"/>
              <w:left w:val="nil"/>
              <w:bottom w:val="single" w:sz="4" w:space="0" w:color="000000"/>
              <w:right w:val="single" w:sz="4" w:space="0" w:color="000000"/>
            </w:tcBorders>
            <w:shd w:val="clear" w:color="auto" w:fill="auto"/>
            <w:vAlign w:val="center"/>
          </w:tcPr>
          <w:p w14:paraId="2D5DF03A" w14:textId="77777777" w:rsidR="00171CDF" w:rsidRPr="005476E7" w:rsidRDefault="00DA0CEB">
            <w:pPr>
              <w:rPr>
                <w:rFonts w:eastAsia="Helvetica Neue"/>
              </w:rPr>
            </w:pPr>
            <w:r w:rsidRPr="005476E7">
              <w:rPr>
                <w:rFonts w:eastAsia="Helvetica Neue"/>
              </w:rPr>
              <w:t>MonthlyIncome</w:t>
            </w:r>
          </w:p>
          <w:p w14:paraId="07D5BD03" w14:textId="77777777" w:rsidR="00171CDF" w:rsidRPr="005476E7" w:rsidRDefault="00DA0CEB">
            <w:pPr>
              <w:rPr>
                <w:rFonts w:eastAsia="Helvetica Neue"/>
              </w:rPr>
            </w:pPr>
            <w:r w:rsidRPr="005476E7">
              <w:rPr>
                <w:rFonts w:eastAsia="Helvetica Neue"/>
              </w:rPr>
              <w:t>x Env Satisfaction</w:t>
            </w:r>
          </w:p>
        </w:tc>
        <w:tc>
          <w:tcPr>
            <w:tcW w:w="1276" w:type="dxa"/>
            <w:tcBorders>
              <w:top w:val="nil"/>
              <w:left w:val="nil"/>
              <w:bottom w:val="single" w:sz="4" w:space="0" w:color="000000"/>
              <w:right w:val="single" w:sz="4" w:space="0" w:color="000000"/>
            </w:tcBorders>
            <w:shd w:val="clear" w:color="auto" w:fill="auto"/>
            <w:vAlign w:val="center"/>
          </w:tcPr>
          <w:p w14:paraId="2DC0CAB2" w14:textId="77777777" w:rsidR="00171CDF" w:rsidRPr="005476E7" w:rsidRDefault="00DA0CEB">
            <w:pPr>
              <w:jc w:val="center"/>
              <w:rPr>
                <w:rFonts w:eastAsia="Helvetica Neue"/>
              </w:rPr>
            </w:pPr>
            <w:r w:rsidRPr="005476E7">
              <w:rPr>
                <w:rFonts w:eastAsia="Helvetica Neue"/>
              </w:rPr>
              <w:t>4.23</w:t>
            </w:r>
          </w:p>
        </w:tc>
        <w:tc>
          <w:tcPr>
            <w:tcW w:w="1275" w:type="dxa"/>
            <w:tcBorders>
              <w:top w:val="nil"/>
              <w:left w:val="nil"/>
              <w:bottom w:val="single" w:sz="4" w:space="0" w:color="000000"/>
              <w:right w:val="single" w:sz="4" w:space="0" w:color="000000"/>
            </w:tcBorders>
            <w:shd w:val="clear" w:color="auto" w:fill="auto"/>
            <w:vAlign w:val="center"/>
          </w:tcPr>
          <w:p w14:paraId="582CE7C1" w14:textId="77777777" w:rsidR="00171CDF" w:rsidRPr="005476E7" w:rsidRDefault="00DA0CEB">
            <w:pPr>
              <w:jc w:val="center"/>
              <w:rPr>
                <w:rFonts w:eastAsia="Helvetica Neue"/>
              </w:rPr>
            </w:pPr>
            <w:r w:rsidRPr="005476E7">
              <w:rPr>
                <w:rFonts w:eastAsia="Helvetica Neue"/>
              </w:rPr>
              <w:t>7.48</w:t>
            </w:r>
          </w:p>
        </w:tc>
        <w:tc>
          <w:tcPr>
            <w:tcW w:w="851" w:type="dxa"/>
            <w:tcBorders>
              <w:top w:val="single" w:sz="4" w:space="0" w:color="000000"/>
              <w:left w:val="single" w:sz="4" w:space="0" w:color="000000"/>
              <w:bottom w:val="single" w:sz="4" w:space="0" w:color="000000"/>
              <w:right w:val="single" w:sz="4" w:space="0" w:color="000000"/>
            </w:tcBorders>
            <w:shd w:val="clear" w:color="auto" w:fill="FDC97D"/>
            <w:vAlign w:val="center"/>
          </w:tcPr>
          <w:p w14:paraId="4DC3AFD4" w14:textId="77777777" w:rsidR="00171CDF" w:rsidRPr="005476E7" w:rsidRDefault="00DA0CEB">
            <w:pPr>
              <w:jc w:val="center"/>
              <w:rPr>
                <w:rFonts w:eastAsia="Helvetica Neue"/>
              </w:rPr>
            </w:pPr>
            <w:r w:rsidRPr="005476E7">
              <w:rPr>
                <w:rFonts w:eastAsia="Helvetica Neue"/>
              </w:rPr>
              <w:t>3.25</w:t>
            </w:r>
          </w:p>
        </w:tc>
        <w:tc>
          <w:tcPr>
            <w:tcW w:w="850" w:type="dxa"/>
            <w:tcBorders>
              <w:top w:val="single" w:sz="4" w:space="0" w:color="000000"/>
              <w:left w:val="single" w:sz="4" w:space="0" w:color="000000"/>
              <w:bottom w:val="single" w:sz="4" w:space="0" w:color="000000"/>
              <w:right w:val="single" w:sz="4" w:space="0" w:color="000000"/>
            </w:tcBorders>
            <w:shd w:val="clear" w:color="auto" w:fill="FEDE81"/>
            <w:vAlign w:val="center"/>
          </w:tcPr>
          <w:p w14:paraId="673D3440" w14:textId="77777777" w:rsidR="00171CDF" w:rsidRPr="005476E7" w:rsidRDefault="00DA0CEB">
            <w:pPr>
              <w:jc w:val="center"/>
              <w:rPr>
                <w:rFonts w:eastAsia="Helvetica Neue"/>
              </w:rPr>
            </w:pPr>
            <w:r w:rsidRPr="005476E7">
              <w:rPr>
                <w:rFonts w:eastAsia="Helvetica Neue"/>
              </w:rPr>
              <w:t>10.73</w:t>
            </w:r>
          </w:p>
        </w:tc>
        <w:tc>
          <w:tcPr>
            <w:tcW w:w="851" w:type="dxa"/>
            <w:tcBorders>
              <w:top w:val="single" w:sz="4" w:space="0" w:color="000000"/>
              <w:left w:val="single" w:sz="4" w:space="0" w:color="000000"/>
              <w:bottom w:val="single" w:sz="4" w:space="0" w:color="000000"/>
              <w:right w:val="single" w:sz="4" w:space="0" w:color="000000"/>
            </w:tcBorders>
            <w:shd w:val="clear" w:color="auto" w:fill="F9EA84"/>
            <w:vAlign w:val="center"/>
          </w:tcPr>
          <w:p w14:paraId="320A6C18" w14:textId="77777777" w:rsidR="00171CDF" w:rsidRPr="005476E7" w:rsidRDefault="00DA0CEB">
            <w:pPr>
              <w:jc w:val="center"/>
              <w:rPr>
                <w:rFonts w:eastAsia="Helvetica Neue"/>
              </w:rPr>
            </w:pPr>
            <w:r w:rsidRPr="005476E7">
              <w:rPr>
                <w:rFonts w:eastAsia="Helvetica Neue"/>
              </w:rPr>
              <w:t>18.21</w:t>
            </w:r>
          </w:p>
        </w:tc>
        <w:tc>
          <w:tcPr>
            <w:tcW w:w="808" w:type="dxa"/>
            <w:tcBorders>
              <w:top w:val="single" w:sz="4" w:space="0" w:color="000000"/>
              <w:left w:val="single" w:sz="4" w:space="0" w:color="000000"/>
              <w:bottom w:val="single" w:sz="4" w:space="0" w:color="000000"/>
              <w:right w:val="single" w:sz="4" w:space="0" w:color="000000"/>
            </w:tcBorders>
            <w:shd w:val="clear" w:color="auto" w:fill="D2DE82"/>
            <w:vAlign w:val="center"/>
          </w:tcPr>
          <w:p w14:paraId="54E19D53" w14:textId="77777777" w:rsidR="00171CDF" w:rsidRPr="005476E7" w:rsidRDefault="00DA0CEB">
            <w:pPr>
              <w:jc w:val="center"/>
              <w:rPr>
                <w:rFonts w:eastAsia="Helvetica Neue"/>
              </w:rPr>
            </w:pPr>
            <w:r w:rsidRPr="005476E7">
              <w:rPr>
                <w:rFonts w:eastAsia="Helvetica Neue"/>
              </w:rPr>
              <w:t>25.69</w:t>
            </w:r>
          </w:p>
        </w:tc>
      </w:tr>
      <w:tr w:rsidR="00F2734E" w:rsidRPr="005476E7" w14:paraId="6787DBCF" w14:textId="77777777" w:rsidTr="00E27225">
        <w:trPr>
          <w:trHeight w:val="300"/>
        </w:trPr>
        <w:tc>
          <w:tcPr>
            <w:tcW w:w="1129" w:type="dxa"/>
            <w:tcBorders>
              <w:top w:val="nil"/>
              <w:left w:val="single" w:sz="4" w:space="0" w:color="000000"/>
              <w:bottom w:val="single" w:sz="4" w:space="0" w:color="000000"/>
              <w:right w:val="single" w:sz="4" w:space="0" w:color="000000"/>
            </w:tcBorders>
            <w:shd w:val="clear" w:color="auto" w:fill="auto"/>
            <w:vAlign w:val="center"/>
          </w:tcPr>
          <w:p w14:paraId="0D540B4D" w14:textId="77777777" w:rsidR="00171CDF" w:rsidRPr="005476E7" w:rsidRDefault="00DA0CEB">
            <w:pPr>
              <w:jc w:val="center"/>
              <w:rPr>
                <w:rFonts w:eastAsia="Helvetica Neue"/>
              </w:rPr>
            </w:pPr>
            <w:r w:rsidRPr="005476E7">
              <w:rPr>
                <w:rFonts w:eastAsia="Helvetica Neue"/>
              </w:rPr>
              <w:t>4</w:t>
            </w:r>
          </w:p>
        </w:tc>
        <w:tc>
          <w:tcPr>
            <w:tcW w:w="1985" w:type="dxa"/>
            <w:tcBorders>
              <w:top w:val="nil"/>
              <w:left w:val="nil"/>
              <w:bottom w:val="single" w:sz="4" w:space="0" w:color="000000"/>
              <w:right w:val="single" w:sz="4" w:space="0" w:color="000000"/>
            </w:tcBorders>
            <w:shd w:val="clear" w:color="auto" w:fill="auto"/>
            <w:vAlign w:val="center"/>
          </w:tcPr>
          <w:p w14:paraId="6C424DD4" w14:textId="77777777" w:rsidR="00171CDF" w:rsidRPr="005476E7" w:rsidRDefault="00DA0CEB">
            <w:pPr>
              <w:rPr>
                <w:rFonts w:eastAsia="Helvetica Neue"/>
              </w:rPr>
            </w:pPr>
            <w:r w:rsidRPr="005476E7">
              <w:rPr>
                <w:rFonts w:eastAsia="Helvetica Neue"/>
              </w:rPr>
              <w:t>Severance Pay</w:t>
            </w:r>
          </w:p>
        </w:tc>
        <w:tc>
          <w:tcPr>
            <w:tcW w:w="1276" w:type="dxa"/>
            <w:tcBorders>
              <w:top w:val="nil"/>
              <w:left w:val="nil"/>
              <w:bottom w:val="single" w:sz="4" w:space="0" w:color="000000"/>
              <w:right w:val="single" w:sz="4" w:space="0" w:color="000000"/>
            </w:tcBorders>
            <w:shd w:val="clear" w:color="auto" w:fill="auto"/>
            <w:vAlign w:val="center"/>
          </w:tcPr>
          <w:p w14:paraId="46B0BB72" w14:textId="77777777" w:rsidR="00171CDF" w:rsidRPr="005476E7" w:rsidRDefault="00DA0CEB">
            <w:pPr>
              <w:jc w:val="center"/>
              <w:rPr>
                <w:rFonts w:eastAsia="Helvetica Neue"/>
              </w:rPr>
            </w:pPr>
            <w:r w:rsidRPr="005476E7">
              <w:rPr>
                <w:rFonts w:eastAsia="Helvetica Neue"/>
              </w:rPr>
              <w:t>3.08</w:t>
            </w:r>
          </w:p>
        </w:tc>
        <w:tc>
          <w:tcPr>
            <w:tcW w:w="1275" w:type="dxa"/>
            <w:tcBorders>
              <w:top w:val="nil"/>
              <w:left w:val="nil"/>
              <w:bottom w:val="single" w:sz="4" w:space="0" w:color="000000"/>
              <w:right w:val="single" w:sz="4" w:space="0" w:color="000000"/>
            </w:tcBorders>
            <w:shd w:val="clear" w:color="auto" w:fill="auto"/>
            <w:vAlign w:val="center"/>
          </w:tcPr>
          <w:p w14:paraId="0513E0F4" w14:textId="77777777" w:rsidR="00171CDF" w:rsidRPr="005476E7" w:rsidRDefault="00DA0CEB">
            <w:pPr>
              <w:jc w:val="center"/>
              <w:rPr>
                <w:rFonts w:eastAsia="Helvetica Neue"/>
              </w:rPr>
            </w:pPr>
            <w:r w:rsidRPr="005476E7">
              <w:rPr>
                <w:rFonts w:eastAsia="Helvetica Neue"/>
              </w:rPr>
              <w:t>7.08</w:t>
            </w:r>
          </w:p>
        </w:tc>
        <w:tc>
          <w:tcPr>
            <w:tcW w:w="851" w:type="dxa"/>
            <w:tcBorders>
              <w:top w:val="single" w:sz="4" w:space="0" w:color="000000"/>
              <w:left w:val="single" w:sz="4" w:space="0" w:color="000000"/>
              <w:bottom w:val="single" w:sz="4" w:space="0" w:color="000000"/>
              <w:right w:val="single" w:sz="4" w:space="0" w:color="000000"/>
            </w:tcBorders>
            <w:shd w:val="clear" w:color="auto" w:fill="6FC27C"/>
            <w:vAlign w:val="center"/>
          </w:tcPr>
          <w:p w14:paraId="66A9B0A1" w14:textId="77777777" w:rsidR="00171CDF" w:rsidRPr="005476E7" w:rsidRDefault="00DA0CEB">
            <w:pPr>
              <w:jc w:val="center"/>
              <w:rPr>
                <w:rFonts w:eastAsia="Helvetica Neue"/>
              </w:rPr>
            </w:pPr>
            <w:r w:rsidRPr="005476E7">
              <w:rPr>
                <w:rFonts w:eastAsia="Helvetica Neue"/>
              </w:rPr>
              <w:t>4.00</w:t>
            </w:r>
          </w:p>
        </w:tc>
        <w:tc>
          <w:tcPr>
            <w:tcW w:w="850" w:type="dxa"/>
            <w:tcBorders>
              <w:top w:val="single" w:sz="4" w:space="0" w:color="000000"/>
              <w:left w:val="single" w:sz="4" w:space="0" w:color="000000"/>
              <w:bottom w:val="single" w:sz="4" w:space="0" w:color="000000"/>
              <w:right w:val="single" w:sz="4" w:space="0" w:color="000000"/>
            </w:tcBorders>
            <w:shd w:val="clear" w:color="auto" w:fill="CCDD82"/>
            <w:vAlign w:val="center"/>
          </w:tcPr>
          <w:p w14:paraId="16E9EEFA" w14:textId="77777777" w:rsidR="00171CDF" w:rsidRPr="005476E7" w:rsidRDefault="00DA0CEB">
            <w:pPr>
              <w:jc w:val="center"/>
              <w:rPr>
                <w:rFonts w:eastAsia="Helvetica Neue"/>
              </w:rPr>
            </w:pPr>
            <w:r w:rsidRPr="005476E7">
              <w:rPr>
                <w:rFonts w:eastAsia="Helvetica Neue"/>
              </w:rPr>
              <w:t>11.08</w:t>
            </w:r>
          </w:p>
        </w:tc>
        <w:tc>
          <w:tcPr>
            <w:tcW w:w="851" w:type="dxa"/>
            <w:tcBorders>
              <w:top w:val="single" w:sz="4" w:space="0" w:color="000000"/>
              <w:left w:val="single" w:sz="4" w:space="0" w:color="000000"/>
              <w:bottom w:val="single" w:sz="4" w:space="0" w:color="000000"/>
              <w:right w:val="single" w:sz="4" w:space="0" w:color="000000"/>
            </w:tcBorders>
            <w:shd w:val="clear" w:color="auto" w:fill="FEE983"/>
            <w:vAlign w:val="center"/>
          </w:tcPr>
          <w:p w14:paraId="2781A22C" w14:textId="77777777" w:rsidR="00171CDF" w:rsidRPr="005476E7" w:rsidRDefault="00DA0CEB">
            <w:pPr>
              <w:jc w:val="center"/>
              <w:rPr>
                <w:rFonts w:eastAsia="Helvetica Neue"/>
              </w:rPr>
            </w:pPr>
            <w:r w:rsidRPr="005476E7">
              <w:rPr>
                <w:rFonts w:eastAsia="Helvetica Neue"/>
              </w:rPr>
              <w:t>18.16</w:t>
            </w:r>
          </w:p>
        </w:tc>
        <w:tc>
          <w:tcPr>
            <w:tcW w:w="808" w:type="dxa"/>
            <w:tcBorders>
              <w:top w:val="single" w:sz="4" w:space="0" w:color="000000"/>
              <w:left w:val="single" w:sz="4" w:space="0" w:color="000000"/>
              <w:bottom w:val="single" w:sz="4" w:space="0" w:color="000000"/>
              <w:right w:val="single" w:sz="4" w:space="0" w:color="000000"/>
            </w:tcBorders>
            <w:shd w:val="clear" w:color="auto" w:fill="FEDE81"/>
            <w:vAlign w:val="center"/>
          </w:tcPr>
          <w:p w14:paraId="3337320D" w14:textId="77777777" w:rsidR="00171CDF" w:rsidRPr="005476E7" w:rsidRDefault="00DA0CEB">
            <w:pPr>
              <w:jc w:val="center"/>
              <w:rPr>
                <w:rFonts w:eastAsia="Helvetica Neue"/>
              </w:rPr>
            </w:pPr>
            <w:r w:rsidRPr="005476E7">
              <w:rPr>
                <w:rFonts w:eastAsia="Helvetica Neue"/>
              </w:rPr>
              <w:t>25.24</w:t>
            </w:r>
          </w:p>
        </w:tc>
      </w:tr>
    </w:tbl>
    <w:p w14:paraId="62089227" w14:textId="1C022E05" w:rsidR="00171CDF" w:rsidRDefault="00DA0CEB">
      <w:pPr>
        <w:shd w:val="clear" w:color="auto" w:fill="FFFFFF"/>
        <w:spacing w:before="280" w:after="520"/>
        <w:rPr>
          <w:rFonts w:eastAsia="Arial"/>
        </w:rPr>
      </w:pPr>
      <w:r w:rsidRPr="005476E7">
        <w:rPr>
          <w:rFonts w:eastAsia="Arial"/>
        </w:rPr>
        <w:t>The tables below summarise the satisfaction of the remaining two constraints. It can be seen that all categorisation strategies have satisfied the constraints at a similar level.</w:t>
      </w:r>
    </w:p>
    <w:p w14:paraId="1AAC277F" w14:textId="26A3EE23" w:rsidR="00400DEF" w:rsidRPr="005476E7" w:rsidRDefault="00400DEF" w:rsidP="00400DEF">
      <w:pPr>
        <w:shd w:val="clear" w:color="auto" w:fill="FFFFFF"/>
        <w:spacing w:before="280" w:after="520"/>
        <w:jc w:val="center"/>
        <w:rPr>
          <w:rFonts w:eastAsia="Arial"/>
        </w:rPr>
      </w:pPr>
      <w:r w:rsidRPr="00400DEF">
        <w:rPr>
          <w:rFonts w:eastAsia="Arial"/>
          <w:b/>
          <w:bCs/>
        </w:rPr>
        <w:t>Table 6</w:t>
      </w:r>
      <w:r>
        <w:rPr>
          <w:rFonts w:eastAsia="Arial"/>
          <w:b/>
          <w:bCs/>
        </w:rPr>
        <w:t xml:space="preserve"> &amp; 7</w:t>
      </w:r>
      <w:r w:rsidRPr="00400DEF">
        <w:rPr>
          <w:rFonts w:eastAsia="Arial"/>
          <w:b/>
          <w:bCs/>
        </w:rPr>
        <w:t>.</w:t>
      </w:r>
      <w:r>
        <w:rPr>
          <w:rFonts w:eastAsia="Arial"/>
        </w:rPr>
        <w:t xml:space="preserve"> Summaries of the satisfaction of the remaining two constraints of all categorisation strategies</w:t>
      </w:r>
    </w:p>
    <w:tbl>
      <w:tblPr>
        <w:tblW w:w="9016" w:type="dxa"/>
        <w:tblLayout w:type="fixed"/>
        <w:tblCellMar>
          <w:left w:w="115" w:type="dxa"/>
          <w:right w:w="115" w:type="dxa"/>
        </w:tblCellMar>
        <w:tblLook w:val="0400" w:firstRow="0" w:lastRow="0" w:firstColumn="0" w:lastColumn="0" w:noHBand="0" w:noVBand="1"/>
      </w:tblPr>
      <w:tblGrid>
        <w:gridCol w:w="2398"/>
        <w:gridCol w:w="1099"/>
        <w:gridCol w:w="1904"/>
        <w:gridCol w:w="2236"/>
        <w:gridCol w:w="1379"/>
      </w:tblGrid>
      <w:tr w:rsidR="00171CDF" w:rsidRPr="005476E7" w14:paraId="50D1FFD7" w14:textId="77777777">
        <w:trPr>
          <w:trHeight w:val="300"/>
        </w:trPr>
        <w:tc>
          <w:tcPr>
            <w:tcW w:w="23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BC8F7" w14:textId="62915278" w:rsidR="00171CDF" w:rsidRPr="005476E7" w:rsidRDefault="00DA0CEB">
            <w:pPr>
              <w:jc w:val="center"/>
              <w:rPr>
                <w:rFonts w:eastAsia="Helvetica Neue"/>
                <w:b/>
              </w:rPr>
            </w:pPr>
            <w:r w:rsidRPr="005476E7">
              <w:rPr>
                <w:rFonts w:eastAsia="Helvetica Neue"/>
                <w:b/>
              </w:rPr>
              <w:t>Job</w:t>
            </w:r>
            <w:r w:rsidR="00E27225">
              <w:rPr>
                <w:rFonts w:eastAsia="Helvetica Neue"/>
                <w:b/>
              </w:rPr>
              <w:t xml:space="preserve"> </w:t>
            </w:r>
            <w:r w:rsidRPr="005476E7">
              <w:rPr>
                <w:rFonts w:eastAsia="Helvetica Neue"/>
                <w:b/>
              </w:rPr>
              <w:t>Role</w:t>
            </w:r>
          </w:p>
        </w:tc>
        <w:tc>
          <w:tcPr>
            <w:tcW w:w="1099" w:type="dxa"/>
            <w:tcBorders>
              <w:top w:val="single" w:sz="4" w:space="0" w:color="000000"/>
              <w:left w:val="nil"/>
              <w:bottom w:val="single" w:sz="4" w:space="0" w:color="000000"/>
              <w:right w:val="single" w:sz="4" w:space="0" w:color="000000"/>
            </w:tcBorders>
            <w:shd w:val="clear" w:color="auto" w:fill="auto"/>
            <w:vAlign w:val="center"/>
          </w:tcPr>
          <w:p w14:paraId="73B9B406" w14:textId="77777777" w:rsidR="00171CDF" w:rsidRPr="005476E7" w:rsidRDefault="00DA0CEB">
            <w:pPr>
              <w:jc w:val="center"/>
              <w:rPr>
                <w:rFonts w:eastAsia="Helvetica Neue"/>
                <w:b/>
              </w:rPr>
            </w:pPr>
            <w:r w:rsidRPr="005476E7">
              <w:rPr>
                <w:rFonts w:eastAsia="Helvetica Neue"/>
                <w:b/>
              </w:rPr>
              <w:t>Income</w:t>
            </w:r>
          </w:p>
        </w:tc>
        <w:tc>
          <w:tcPr>
            <w:tcW w:w="1904" w:type="dxa"/>
            <w:tcBorders>
              <w:top w:val="single" w:sz="4" w:space="0" w:color="000000"/>
              <w:left w:val="nil"/>
              <w:bottom w:val="single" w:sz="4" w:space="0" w:color="000000"/>
              <w:right w:val="single" w:sz="4" w:space="0" w:color="000000"/>
            </w:tcBorders>
            <w:shd w:val="clear" w:color="auto" w:fill="auto"/>
            <w:vAlign w:val="center"/>
          </w:tcPr>
          <w:p w14:paraId="363C339B" w14:textId="77777777" w:rsidR="00171CDF" w:rsidRPr="005476E7" w:rsidRDefault="00DA0CEB">
            <w:pPr>
              <w:jc w:val="center"/>
              <w:rPr>
                <w:rFonts w:eastAsia="Helvetica Neue"/>
                <w:b/>
              </w:rPr>
            </w:pPr>
            <w:r w:rsidRPr="005476E7">
              <w:rPr>
                <w:rFonts w:eastAsia="Helvetica Neue"/>
                <w:b/>
              </w:rPr>
              <w:t>Income</w:t>
            </w:r>
          </w:p>
          <w:p w14:paraId="3E948AAA" w14:textId="77777777" w:rsidR="00171CDF" w:rsidRPr="005476E7" w:rsidRDefault="00DA0CEB">
            <w:pPr>
              <w:jc w:val="center"/>
              <w:rPr>
                <w:rFonts w:eastAsia="Helvetica Neue"/>
                <w:b/>
              </w:rPr>
            </w:pPr>
            <w:r w:rsidRPr="005476E7">
              <w:rPr>
                <w:rFonts w:eastAsia="Helvetica Neue"/>
                <w:b/>
              </w:rPr>
              <w:t>x JobSatisfaction</w:t>
            </w:r>
          </w:p>
        </w:tc>
        <w:tc>
          <w:tcPr>
            <w:tcW w:w="2236" w:type="dxa"/>
            <w:tcBorders>
              <w:top w:val="single" w:sz="4" w:space="0" w:color="000000"/>
              <w:left w:val="nil"/>
              <w:bottom w:val="single" w:sz="4" w:space="0" w:color="000000"/>
              <w:right w:val="single" w:sz="4" w:space="0" w:color="000000"/>
            </w:tcBorders>
            <w:shd w:val="clear" w:color="auto" w:fill="auto"/>
            <w:vAlign w:val="center"/>
          </w:tcPr>
          <w:p w14:paraId="63986EED" w14:textId="77777777" w:rsidR="00171CDF" w:rsidRPr="005476E7" w:rsidRDefault="00DA0CEB">
            <w:pPr>
              <w:jc w:val="center"/>
              <w:rPr>
                <w:rFonts w:eastAsia="Helvetica Neue"/>
                <w:b/>
              </w:rPr>
            </w:pPr>
            <w:r w:rsidRPr="005476E7">
              <w:rPr>
                <w:rFonts w:eastAsia="Helvetica Neue"/>
                <w:b/>
              </w:rPr>
              <w:t>Income</w:t>
            </w:r>
          </w:p>
          <w:p w14:paraId="69E46BC3" w14:textId="77777777" w:rsidR="00171CDF" w:rsidRPr="005476E7" w:rsidRDefault="00DA0CEB">
            <w:pPr>
              <w:jc w:val="center"/>
              <w:rPr>
                <w:rFonts w:eastAsia="Helvetica Neue"/>
                <w:b/>
              </w:rPr>
            </w:pPr>
            <w:r w:rsidRPr="005476E7">
              <w:rPr>
                <w:rFonts w:eastAsia="Helvetica Neue"/>
                <w:b/>
              </w:rPr>
              <w:t>x EnvSatisfaction</w:t>
            </w:r>
          </w:p>
        </w:tc>
        <w:tc>
          <w:tcPr>
            <w:tcW w:w="1379" w:type="dxa"/>
            <w:tcBorders>
              <w:top w:val="single" w:sz="4" w:space="0" w:color="000000"/>
              <w:left w:val="nil"/>
              <w:bottom w:val="single" w:sz="4" w:space="0" w:color="000000"/>
              <w:right w:val="single" w:sz="4" w:space="0" w:color="000000"/>
            </w:tcBorders>
            <w:shd w:val="clear" w:color="auto" w:fill="auto"/>
            <w:vAlign w:val="center"/>
          </w:tcPr>
          <w:p w14:paraId="7B0706BB" w14:textId="77777777" w:rsidR="00171CDF" w:rsidRPr="005476E7" w:rsidRDefault="00DA0CEB">
            <w:pPr>
              <w:jc w:val="center"/>
              <w:rPr>
                <w:rFonts w:eastAsia="Helvetica Neue"/>
                <w:b/>
              </w:rPr>
            </w:pPr>
            <w:r w:rsidRPr="005476E7">
              <w:rPr>
                <w:rFonts w:eastAsia="Helvetica Neue"/>
                <w:b/>
              </w:rPr>
              <w:t>Severance</w:t>
            </w:r>
          </w:p>
          <w:p w14:paraId="579A2D8B" w14:textId="77777777" w:rsidR="00171CDF" w:rsidRPr="005476E7" w:rsidRDefault="00DA0CEB">
            <w:pPr>
              <w:jc w:val="center"/>
              <w:rPr>
                <w:rFonts w:eastAsia="Helvetica Neue"/>
                <w:b/>
              </w:rPr>
            </w:pPr>
            <w:r w:rsidRPr="005476E7">
              <w:rPr>
                <w:rFonts w:eastAsia="Helvetica Neue"/>
                <w:b/>
              </w:rPr>
              <w:t>Pay</w:t>
            </w:r>
          </w:p>
        </w:tc>
      </w:tr>
      <w:tr w:rsidR="00171CDF" w:rsidRPr="005476E7" w14:paraId="79DE9032"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2350CCD9" w14:textId="77777777" w:rsidR="00171CDF" w:rsidRPr="005476E7" w:rsidRDefault="00DA0CEB">
            <w:pPr>
              <w:rPr>
                <w:rFonts w:eastAsia="Helvetica Neue"/>
              </w:rPr>
            </w:pPr>
            <w:r w:rsidRPr="005476E7">
              <w:rPr>
                <w:rFonts w:eastAsia="Helvetica Neue"/>
              </w:rPr>
              <w:t>Healthcare Representative</w:t>
            </w:r>
          </w:p>
        </w:tc>
        <w:tc>
          <w:tcPr>
            <w:tcW w:w="1099" w:type="dxa"/>
            <w:tcBorders>
              <w:top w:val="single" w:sz="4" w:space="0" w:color="000000"/>
              <w:left w:val="single" w:sz="4" w:space="0" w:color="000000"/>
              <w:bottom w:val="single" w:sz="4" w:space="0" w:color="000000"/>
              <w:right w:val="single" w:sz="4" w:space="0" w:color="000000"/>
            </w:tcBorders>
            <w:shd w:val="clear" w:color="auto" w:fill="84C87D"/>
            <w:vAlign w:val="center"/>
          </w:tcPr>
          <w:p w14:paraId="6DCF7054" w14:textId="77777777" w:rsidR="00171CDF" w:rsidRPr="005476E7" w:rsidRDefault="00DA0CEB">
            <w:pPr>
              <w:jc w:val="center"/>
              <w:rPr>
                <w:rFonts w:eastAsia="Helvetica Neue"/>
              </w:rPr>
            </w:pPr>
            <w:r w:rsidRPr="005476E7">
              <w:rPr>
                <w:rFonts w:eastAsia="Helvetica Neue"/>
              </w:rPr>
              <w:t>8.18</w:t>
            </w:r>
          </w:p>
        </w:tc>
        <w:tc>
          <w:tcPr>
            <w:tcW w:w="1904" w:type="dxa"/>
            <w:tcBorders>
              <w:top w:val="single" w:sz="4" w:space="0" w:color="000000"/>
              <w:left w:val="single" w:sz="4" w:space="0" w:color="000000"/>
              <w:bottom w:val="single" w:sz="4" w:space="0" w:color="000000"/>
              <w:right w:val="single" w:sz="4" w:space="0" w:color="000000"/>
            </w:tcBorders>
            <w:shd w:val="clear" w:color="auto" w:fill="93CC7E"/>
            <w:vAlign w:val="center"/>
          </w:tcPr>
          <w:p w14:paraId="4A153C01" w14:textId="77777777" w:rsidR="00171CDF" w:rsidRPr="005476E7" w:rsidRDefault="00DA0CEB">
            <w:pPr>
              <w:jc w:val="center"/>
              <w:rPr>
                <w:rFonts w:eastAsia="Helvetica Neue"/>
              </w:rPr>
            </w:pPr>
            <w:r w:rsidRPr="005476E7">
              <w:rPr>
                <w:rFonts w:eastAsia="Helvetica Neue"/>
              </w:rPr>
              <w:t>7.32</w:t>
            </w:r>
          </w:p>
        </w:tc>
        <w:tc>
          <w:tcPr>
            <w:tcW w:w="2236" w:type="dxa"/>
            <w:tcBorders>
              <w:top w:val="single" w:sz="4" w:space="0" w:color="000000"/>
              <w:left w:val="single" w:sz="4" w:space="0" w:color="000000"/>
              <w:bottom w:val="single" w:sz="4" w:space="0" w:color="000000"/>
              <w:right w:val="single" w:sz="4" w:space="0" w:color="000000"/>
            </w:tcBorders>
            <w:shd w:val="clear" w:color="auto" w:fill="78C47D"/>
            <w:vAlign w:val="center"/>
          </w:tcPr>
          <w:p w14:paraId="2BABC503" w14:textId="77777777" w:rsidR="00171CDF" w:rsidRPr="005476E7" w:rsidRDefault="00DA0CEB">
            <w:pPr>
              <w:jc w:val="center"/>
              <w:rPr>
                <w:rFonts w:eastAsia="Helvetica Neue"/>
              </w:rPr>
            </w:pPr>
            <w:r w:rsidRPr="005476E7">
              <w:rPr>
                <w:rFonts w:eastAsia="Helvetica Neue"/>
              </w:rPr>
              <w:t>8.87</w:t>
            </w:r>
          </w:p>
        </w:tc>
        <w:tc>
          <w:tcPr>
            <w:tcW w:w="1379" w:type="dxa"/>
            <w:tcBorders>
              <w:top w:val="single" w:sz="4" w:space="0" w:color="000000"/>
              <w:left w:val="single" w:sz="4" w:space="0" w:color="000000"/>
              <w:bottom w:val="single" w:sz="4" w:space="0" w:color="000000"/>
              <w:right w:val="single" w:sz="4" w:space="0" w:color="000000"/>
            </w:tcBorders>
            <w:shd w:val="clear" w:color="auto" w:fill="89C97E"/>
            <w:vAlign w:val="center"/>
          </w:tcPr>
          <w:p w14:paraId="77B1C4FA" w14:textId="77777777" w:rsidR="00171CDF" w:rsidRPr="005476E7" w:rsidRDefault="00DA0CEB">
            <w:pPr>
              <w:jc w:val="center"/>
              <w:rPr>
                <w:rFonts w:eastAsia="Helvetica Neue"/>
              </w:rPr>
            </w:pPr>
            <w:r w:rsidRPr="005476E7">
              <w:rPr>
                <w:rFonts w:eastAsia="Helvetica Neue"/>
              </w:rPr>
              <w:t>7.88</w:t>
            </w:r>
          </w:p>
        </w:tc>
      </w:tr>
      <w:tr w:rsidR="00171CDF" w:rsidRPr="005476E7" w14:paraId="4FA6FED0"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6A4EC539" w14:textId="77777777" w:rsidR="00171CDF" w:rsidRPr="005476E7" w:rsidRDefault="00DA0CEB">
            <w:pPr>
              <w:rPr>
                <w:rFonts w:eastAsia="Helvetica Neue"/>
              </w:rPr>
            </w:pPr>
            <w:r w:rsidRPr="005476E7">
              <w:rPr>
                <w:rFonts w:eastAsia="Helvetica Neue"/>
              </w:rPr>
              <w:t>Human Resources</w:t>
            </w:r>
          </w:p>
        </w:tc>
        <w:tc>
          <w:tcPr>
            <w:tcW w:w="1099" w:type="dxa"/>
            <w:tcBorders>
              <w:top w:val="single" w:sz="4" w:space="0" w:color="000000"/>
              <w:left w:val="single" w:sz="4" w:space="0" w:color="000000"/>
              <w:bottom w:val="single" w:sz="4" w:space="0" w:color="000000"/>
              <w:right w:val="single" w:sz="4" w:space="0" w:color="000000"/>
            </w:tcBorders>
            <w:shd w:val="clear" w:color="auto" w:fill="FCB479"/>
            <w:vAlign w:val="center"/>
          </w:tcPr>
          <w:p w14:paraId="6AF10DAC" w14:textId="77777777" w:rsidR="00171CDF" w:rsidRPr="005476E7" w:rsidRDefault="00DA0CEB">
            <w:pPr>
              <w:jc w:val="center"/>
              <w:rPr>
                <w:rFonts w:eastAsia="Helvetica Neue"/>
              </w:rPr>
            </w:pPr>
            <w:r w:rsidRPr="005476E7">
              <w:rPr>
                <w:rFonts w:eastAsia="Helvetica Neue"/>
              </w:rPr>
              <w:t>-3.44</w:t>
            </w:r>
          </w:p>
        </w:tc>
        <w:tc>
          <w:tcPr>
            <w:tcW w:w="1904" w:type="dxa"/>
            <w:tcBorders>
              <w:top w:val="single" w:sz="4" w:space="0" w:color="000000"/>
              <w:left w:val="single" w:sz="4" w:space="0" w:color="000000"/>
              <w:bottom w:val="single" w:sz="4" w:space="0" w:color="000000"/>
              <w:right w:val="single" w:sz="4" w:space="0" w:color="000000"/>
            </w:tcBorders>
            <w:shd w:val="clear" w:color="auto" w:fill="FBAB77"/>
            <w:vAlign w:val="center"/>
          </w:tcPr>
          <w:p w14:paraId="3CA663E4" w14:textId="77777777" w:rsidR="00171CDF" w:rsidRPr="005476E7" w:rsidRDefault="00DA0CEB">
            <w:pPr>
              <w:jc w:val="center"/>
              <w:rPr>
                <w:rFonts w:eastAsia="Helvetica Neue"/>
              </w:rPr>
            </w:pPr>
            <w:r w:rsidRPr="005476E7">
              <w:rPr>
                <w:rFonts w:eastAsia="Helvetica Neue"/>
              </w:rPr>
              <w:t>-4.21</w:t>
            </w:r>
          </w:p>
        </w:tc>
        <w:tc>
          <w:tcPr>
            <w:tcW w:w="2236" w:type="dxa"/>
            <w:tcBorders>
              <w:top w:val="single" w:sz="4" w:space="0" w:color="000000"/>
              <w:left w:val="single" w:sz="4" w:space="0" w:color="000000"/>
              <w:bottom w:val="single" w:sz="4" w:space="0" w:color="000000"/>
              <w:right w:val="single" w:sz="4" w:space="0" w:color="000000"/>
            </w:tcBorders>
            <w:shd w:val="clear" w:color="auto" w:fill="FCBE7B"/>
            <w:vAlign w:val="center"/>
          </w:tcPr>
          <w:p w14:paraId="5652E497" w14:textId="77777777" w:rsidR="00171CDF" w:rsidRPr="005476E7" w:rsidRDefault="00DA0CEB">
            <w:pPr>
              <w:jc w:val="center"/>
              <w:rPr>
                <w:rFonts w:eastAsia="Helvetica Neue"/>
              </w:rPr>
            </w:pPr>
            <w:r w:rsidRPr="005476E7">
              <w:rPr>
                <w:rFonts w:eastAsia="Helvetica Neue"/>
              </w:rPr>
              <w:t>-2.54</w:t>
            </w:r>
          </w:p>
        </w:tc>
        <w:tc>
          <w:tcPr>
            <w:tcW w:w="1379" w:type="dxa"/>
            <w:tcBorders>
              <w:top w:val="single" w:sz="4" w:space="0" w:color="000000"/>
              <w:left w:val="single" w:sz="4" w:space="0" w:color="000000"/>
              <w:bottom w:val="single" w:sz="4" w:space="0" w:color="000000"/>
              <w:right w:val="single" w:sz="4" w:space="0" w:color="000000"/>
            </w:tcBorders>
            <w:shd w:val="clear" w:color="auto" w:fill="FCBF7B"/>
            <w:vAlign w:val="center"/>
          </w:tcPr>
          <w:p w14:paraId="451848A0" w14:textId="77777777" w:rsidR="00171CDF" w:rsidRPr="005476E7" w:rsidRDefault="00DA0CEB">
            <w:pPr>
              <w:jc w:val="center"/>
              <w:rPr>
                <w:rFonts w:eastAsia="Helvetica Neue"/>
              </w:rPr>
            </w:pPr>
            <w:r w:rsidRPr="005476E7">
              <w:rPr>
                <w:rFonts w:eastAsia="Helvetica Neue"/>
              </w:rPr>
              <w:t>-2.51</w:t>
            </w:r>
          </w:p>
        </w:tc>
      </w:tr>
      <w:tr w:rsidR="00171CDF" w:rsidRPr="005476E7" w14:paraId="2041D93D"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548A3F7D" w14:textId="77777777" w:rsidR="00171CDF" w:rsidRPr="005476E7" w:rsidRDefault="00DA0CEB">
            <w:pPr>
              <w:rPr>
                <w:rFonts w:eastAsia="Helvetica Neue"/>
              </w:rPr>
            </w:pPr>
            <w:r w:rsidRPr="005476E7">
              <w:rPr>
                <w:rFonts w:eastAsia="Helvetica Neue"/>
              </w:rPr>
              <w:t>Laboratory Technician</w:t>
            </w:r>
          </w:p>
        </w:tc>
        <w:tc>
          <w:tcPr>
            <w:tcW w:w="1099" w:type="dxa"/>
            <w:tcBorders>
              <w:top w:val="single" w:sz="4" w:space="0" w:color="000000"/>
              <w:left w:val="single" w:sz="4" w:space="0" w:color="000000"/>
              <w:bottom w:val="single" w:sz="4" w:space="0" w:color="000000"/>
              <w:right w:val="single" w:sz="4" w:space="0" w:color="000000"/>
            </w:tcBorders>
            <w:shd w:val="clear" w:color="auto" w:fill="F86B6B"/>
            <w:vAlign w:val="center"/>
          </w:tcPr>
          <w:p w14:paraId="56B274A7" w14:textId="77777777" w:rsidR="00171CDF" w:rsidRPr="005476E7" w:rsidRDefault="00DA0CEB">
            <w:pPr>
              <w:jc w:val="center"/>
              <w:rPr>
                <w:rFonts w:eastAsia="Helvetica Neue"/>
              </w:rPr>
            </w:pPr>
            <w:r w:rsidRPr="005476E7">
              <w:rPr>
                <w:rFonts w:eastAsia="Helvetica Neue"/>
              </w:rPr>
              <w:t>-9.71</w:t>
            </w:r>
          </w:p>
        </w:tc>
        <w:tc>
          <w:tcPr>
            <w:tcW w:w="1904" w:type="dxa"/>
            <w:tcBorders>
              <w:top w:val="single" w:sz="4" w:space="0" w:color="000000"/>
              <w:left w:val="single" w:sz="4" w:space="0" w:color="000000"/>
              <w:bottom w:val="single" w:sz="4" w:space="0" w:color="000000"/>
              <w:right w:val="single" w:sz="4" w:space="0" w:color="000000"/>
            </w:tcBorders>
            <w:shd w:val="clear" w:color="auto" w:fill="F97D6E"/>
            <w:vAlign w:val="center"/>
          </w:tcPr>
          <w:p w14:paraId="17320722" w14:textId="77777777" w:rsidR="00171CDF" w:rsidRPr="005476E7" w:rsidRDefault="00DA0CEB">
            <w:pPr>
              <w:jc w:val="center"/>
              <w:rPr>
                <w:rFonts w:eastAsia="Helvetica Neue"/>
              </w:rPr>
            </w:pPr>
            <w:r w:rsidRPr="005476E7">
              <w:rPr>
                <w:rFonts w:eastAsia="Helvetica Neue"/>
              </w:rPr>
              <w:t>-8.20</w:t>
            </w:r>
          </w:p>
        </w:tc>
        <w:tc>
          <w:tcPr>
            <w:tcW w:w="2236" w:type="dxa"/>
            <w:tcBorders>
              <w:top w:val="single" w:sz="4" w:space="0" w:color="000000"/>
              <w:left w:val="single" w:sz="4" w:space="0" w:color="000000"/>
              <w:bottom w:val="single" w:sz="4" w:space="0" w:color="000000"/>
              <w:right w:val="single" w:sz="4" w:space="0" w:color="000000"/>
            </w:tcBorders>
            <w:shd w:val="clear" w:color="auto" w:fill="F8776D"/>
            <w:vAlign w:val="center"/>
          </w:tcPr>
          <w:p w14:paraId="75485C5E" w14:textId="77777777" w:rsidR="00171CDF" w:rsidRPr="005476E7" w:rsidRDefault="00DA0CEB">
            <w:pPr>
              <w:jc w:val="center"/>
              <w:rPr>
                <w:rFonts w:eastAsia="Helvetica Neue"/>
              </w:rPr>
            </w:pPr>
            <w:r w:rsidRPr="005476E7">
              <w:rPr>
                <w:rFonts w:eastAsia="Helvetica Neue"/>
              </w:rPr>
              <w:t>-8.68</w:t>
            </w:r>
          </w:p>
        </w:tc>
        <w:tc>
          <w:tcPr>
            <w:tcW w:w="1379"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740C8B1D" w14:textId="77777777" w:rsidR="00171CDF" w:rsidRPr="005476E7" w:rsidRDefault="00DA0CEB">
            <w:pPr>
              <w:jc w:val="center"/>
              <w:rPr>
                <w:rFonts w:eastAsia="Helvetica Neue"/>
              </w:rPr>
            </w:pPr>
            <w:r w:rsidRPr="005476E7">
              <w:rPr>
                <w:rFonts w:eastAsia="Helvetica Neue"/>
              </w:rPr>
              <w:t>-9.95</w:t>
            </w:r>
          </w:p>
        </w:tc>
      </w:tr>
      <w:tr w:rsidR="00171CDF" w:rsidRPr="005476E7" w14:paraId="68C0EFB2"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1937BCD3" w14:textId="77777777" w:rsidR="00171CDF" w:rsidRPr="005476E7" w:rsidRDefault="00DA0CEB">
            <w:pPr>
              <w:rPr>
                <w:rFonts w:eastAsia="Helvetica Neue"/>
              </w:rPr>
            </w:pPr>
            <w:r w:rsidRPr="005476E7">
              <w:rPr>
                <w:rFonts w:eastAsia="Helvetica Neue"/>
              </w:rPr>
              <w:t>Manager</w:t>
            </w:r>
          </w:p>
        </w:tc>
        <w:tc>
          <w:tcPr>
            <w:tcW w:w="1099"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0A539EF5" w14:textId="77777777" w:rsidR="00171CDF" w:rsidRPr="005476E7" w:rsidRDefault="00DA0CEB">
            <w:pPr>
              <w:jc w:val="center"/>
              <w:rPr>
                <w:rFonts w:eastAsia="Helvetica Neue"/>
              </w:rPr>
            </w:pPr>
            <w:r w:rsidRPr="005476E7">
              <w:rPr>
                <w:rFonts w:eastAsia="Helvetica Neue"/>
              </w:rPr>
              <w:t>9.99</w:t>
            </w:r>
          </w:p>
        </w:tc>
        <w:tc>
          <w:tcPr>
            <w:tcW w:w="1904"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4505C83D" w14:textId="77777777" w:rsidR="00171CDF" w:rsidRPr="005476E7" w:rsidRDefault="00DA0CEB">
            <w:pPr>
              <w:jc w:val="center"/>
              <w:rPr>
                <w:rFonts w:eastAsia="Helvetica Neue"/>
              </w:rPr>
            </w:pPr>
            <w:r w:rsidRPr="005476E7">
              <w:rPr>
                <w:rFonts w:eastAsia="Helvetica Neue"/>
              </w:rPr>
              <w:t>9.99</w:t>
            </w:r>
          </w:p>
        </w:tc>
        <w:tc>
          <w:tcPr>
            <w:tcW w:w="2236"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09DF9E96" w14:textId="77777777" w:rsidR="00171CDF" w:rsidRPr="005476E7" w:rsidRDefault="00DA0CEB">
            <w:pPr>
              <w:jc w:val="center"/>
              <w:rPr>
                <w:rFonts w:eastAsia="Helvetica Neue"/>
              </w:rPr>
            </w:pPr>
            <w:r w:rsidRPr="005476E7">
              <w:rPr>
                <w:rFonts w:eastAsia="Helvetica Neue"/>
              </w:rPr>
              <w:t>9.99</w:t>
            </w:r>
          </w:p>
        </w:tc>
        <w:tc>
          <w:tcPr>
            <w:tcW w:w="1379"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62D38C79" w14:textId="77777777" w:rsidR="00171CDF" w:rsidRPr="005476E7" w:rsidRDefault="00DA0CEB">
            <w:pPr>
              <w:jc w:val="center"/>
              <w:rPr>
                <w:rFonts w:eastAsia="Helvetica Neue"/>
              </w:rPr>
            </w:pPr>
            <w:r w:rsidRPr="005476E7">
              <w:rPr>
                <w:rFonts w:eastAsia="Helvetica Neue"/>
              </w:rPr>
              <w:t>9.98</w:t>
            </w:r>
          </w:p>
        </w:tc>
      </w:tr>
      <w:tr w:rsidR="00171CDF" w:rsidRPr="005476E7" w14:paraId="21D54C84"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4CB87587" w14:textId="77777777" w:rsidR="00171CDF" w:rsidRPr="005476E7" w:rsidRDefault="00DA0CEB">
            <w:pPr>
              <w:rPr>
                <w:rFonts w:eastAsia="Helvetica Neue"/>
              </w:rPr>
            </w:pPr>
            <w:r w:rsidRPr="005476E7">
              <w:rPr>
                <w:rFonts w:eastAsia="Helvetica Neue"/>
              </w:rPr>
              <w:t>Manufacturing Director</w:t>
            </w:r>
          </w:p>
        </w:tc>
        <w:tc>
          <w:tcPr>
            <w:tcW w:w="1099" w:type="dxa"/>
            <w:tcBorders>
              <w:top w:val="single" w:sz="4" w:space="0" w:color="000000"/>
              <w:left w:val="single" w:sz="4" w:space="0" w:color="000000"/>
              <w:bottom w:val="single" w:sz="4" w:space="0" w:color="000000"/>
              <w:right w:val="single" w:sz="4" w:space="0" w:color="000000"/>
            </w:tcBorders>
            <w:shd w:val="clear" w:color="auto" w:fill="BAD881"/>
            <w:vAlign w:val="center"/>
          </w:tcPr>
          <w:p w14:paraId="5B818B2A" w14:textId="77777777" w:rsidR="00171CDF" w:rsidRPr="005476E7" w:rsidRDefault="00DA0CEB">
            <w:pPr>
              <w:jc w:val="center"/>
              <w:rPr>
                <w:rFonts w:eastAsia="Helvetica Neue"/>
              </w:rPr>
            </w:pPr>
            <w:r w:rsidRPr="005476E7">
              <w:rPr>
                <w:rFonts w:eastAsia="Helvetica Neue"/>
              </w:rPr>
              <w:t>5.14</w:t>
            </w:r>
          </w:p>
        </w:tc>
        <w:tc>
          <w:tcPr>
            <w:tcW w:w="1904" w:type="dxa"/>
            <w:tcBorders>
              <w:top w:val="single" w:sz="4" w:space="0" w:color="000000"/>
              <w:left w:val="single" w:sz="4" w:space="0" w:color="000000"/>
              <w:bottom w:val="single" w:sz="4" w:space="0" w:color="000000"/>
              <w:right w:val="single" w:sz="4" w:space="0" w:color="000000"/>
            </w:tcBorders>
            <w:shd w:val="clear" w:color="auto" w:fill="E0E283"/>
            <w:vAlign w:val="center"/>
          </w:tcPr>
          <w:p w14:paraId="13C4C345" w14:textId="77777777" w:rsidR="00171CDF" w:rsidRPr="005476E7" w:rsidRDefault="00DA0CEB">
            <w:pPr>
              <w:jc w:val="center"/>
              <w:rPr>
                <w:rFonts w:eastAsia="Helvetica Neue"/>
              </w:rPr>
            </w:pPr>
            <w:r w:rsidRPr="005476E7">
              <w:rPr>
                <w:rFonts w:eastAsia="Helvetica Neue"/>
              </w:rPr>
              <w:t>3.05</w:t>
            </w:r>
          </w:p>
        </w:tc>
        <w:tc>
          <w:tcPr>
            <w:tcW w:w="2236" w:type="dxa"/>
            <w:tcBorders>
              <w:top w:val="single" w:sz="4" w:space="0" w:color="000000"/>
              <w:left w:val="single" w:sz="4" w:space="0" w:color="000000"/>
              <w:bottom w:val="single" w:sz="4" w:space="0" w:color="000000"/>
              <w:right w:val="single" w:sz="4" w:space="0" w:color="000000"/>
            </w:tcBorders>
            <w:shd w:val="clear" w:color="auto" w:fill="B4D680"/>
            <w:vAlign w:val="center"/>
          </w:tcPr>
          <w:p w14:paraId="7E83EEF3" w14:textId="77777777" w:rsidR="00171CDF" w:rsidRPr="005476E7" w:rsidRDefault="00DA0CEB">
            <w:pPr>
              <w:jc w:val="center"/>
              <w:rPr>
                <w:rFonts w:eastAsia="Helvetica Neue"/>
              </w:rPr>
            </w:pPr>
            <w:r w:rsidRPr="005476E7">
              <w:rPr>
                <w:rFonts w:eastAsia="Helvetica Neue"/>
              </w:rPr>
              <w:t>5.48</w:t>
            </w:r>
          </w:p>
        </w:tc>
        <w:tc>
          <w:tcPr>
            <w:tcW w:w="1379" w:type="dxa"/>
            <w:tcBorders>
              <w:top w:val="single" w:sz="4" w:space="0" w:color="000000"/>
              <w:left w:val="single" w:sz="4" w:space="0" w:color="000000"/>
              <w:bottom w:val="single" w:sz="4" w:space="0" w:color="000000"/>
              <w:right w:val="single" w:sz="4" w:space="0" w:color="000000"/>
            </w:tcBorders>
            <w:shd w:val="clear" w:color="auto" w:fill="AED480"/>
            <w:vAlign w:val="center"/>
          </w:tcPr>
          <w:p w14:paraId="2672EC05" w14:textId="77777777" w:rsidR="00171CDF" w:rsidRPr="005476E7" w:rsidRDefault="00DA0CEB">
            <w:pPr>
              <w:jc w:val="center"/>
              <w:rPr>
                <w:rFonts w:eastAsia="Helvetica Neue"/>
              </w:rPr>
            </w:pPr>
            <w:r w:rsidRPr="005476E7">
              <w:rPr>
                <w:rFonts w:eastAsia="Helvetica Neue"/>
              </w:rPr>
              <w:t>5.83</w:t>
            </w:r>
          </w:p>
        </w:tc>
      </w:tr>
      <w:tr w:rsidR="00171CDF" w:rsidRPr="005476E7" w14:paraId="07A552D0"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0EE52F7C" w14:textId="77777777" w:rsidR="00171CDF" w:rsidRPr="005476E7" w:rsidRDefault="00DA0CEB">
            <w:pPr>
              <w:rPr>
                <w:rFonts w:eastAsia="Helvetica Neue"/>
              </w:rPr>
            </w:pPr>
            <w:r w:rsidRPr="005476E7">
              <w:rPr>
                <w:rFonts w:eastAsia="Helvetica Neue"/>
              </w:rPr>
              <w:t>Research Director</w:t>
            </w:r>
          </w:p>
        </w:tc>
        <w:tc>
          <w:tcPr>
            <w:tcW w:w="1099"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095B5F1F" w14:textId="77777777" w:rsidR="00171CDF" w:rsidRPr="005476E7" w:rsidRDefault="00DA0CEB">
            <w:pPr>
              <w:jc w:val="center"/>
              <w:rPr>
                <w:rFonts w:eastAsia="Helvetica Neue"/>
              </w:rPr>
            </w:pPr>
            <w:r w:rsidRPr="005476E7">
              <w:rPr>
                <w:rFonts w:eastAsia="Helvetica Neue"/>
              </w:rPr>
              <w:t>9.99</w:t>
            </w:r>
          </w:p>
        </w:tc>
        <w:tc>
          <w:tcPr>
            <w:tcW w:w="1904"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115CEF26" w14:textId="77777777" w:rsidR="00171CDF" w:rsidRPr="005476E7" w:rsidRDefault="00DA0CEB">
            <w:pPr>
              <w:jc w:val="center"/>
              <w:rPr>
                <w:rFonts w:eastAsia="Helvetica Neue"/>
              </w:rPr>
            </w:pPr>
            <w:r w:rsidRPr="005476E7">
              <w:rPr>
                <w:rFonts w:eastAsia="Helvetica Neue"/>
              </w:rPr>
              <w:t>9.99</w:t>
            </w:r>
          </w:p>
        </w:tc>
        <w:tc>
          <w:tcPr>
            <w:tcW w:w="2236"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354F31D6" w14:textId="77777777" w:rsidR="00171CDF" w:rsidRPr="005476E7" w:rsidRDefault="00DA0CEB">
            <w:pPr>
              <w:jc w:val="center"/>
              <w:rPr>
                <w:rFonts w:eastAsia="Helvetica Neue"/>
              </w:rPr>
            </w:pPr>
            <w:r w:rsidRPr="005476E7">
              <w:rPr>
                <w:rFonts w:eastAsia="Helvetica Neue"/>
              </w:rPr>
              <w:t>9.99</w:t>
            </w:r>
          </w:p>
        </w:tc>
        <w:tc>
          <w:tcPr>
            <w:tcW w:w="1379" w:type="dxa"/>
            <w:tcBorders>
              <w:top w:val="single" w:sz="4" w:space="0" w:color="000000"/>
              <w:left w:val="single" w:sz="4" w:space="0" w:color="000000"/>
              <w:bottom w:val="single" w:sz="4" w:space="0" w:color="000000"/>
              <w:right w:val="single" w:sz="4" w:space="0" w:color="000000"/>
            </w:tcBorders>
            <w:shd w:val="clear" w:color="auto" w:fill="64BF7C"/>
            <w:vAlign w:val="center"/>
          </w:tcPr>
          <w:p w14:paraId="3A37BEF3" w14:textId="77777777" w:rsidR="00171CDF" w:rsidRPr="005476E7" w:rsidRDefault="00DA0CEB">
            <w:pPr>
              <w:jc w:val="center"/>
              <w:rPr>
                <w:rFonts w:eastAsia="Helvetica Neue"/>
              </w:rPr>
            </w:pPr>
            <w:r w:rsidRPr="005476E7">
              <w:rPr>
                <w:rFonts w:eastAsia="Helvetica Neue"/>
              </w:rPr>
              <w:t>9.98</w:t>
            </w:r>
          </w:p>
        </w:tc>
      </w:tr>
      <w:tr w:rsidR="00171CDF" w:rsidRPr="005476E7" w14:paraId="6979074C"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6C66A391" w14:textId="77777777" w:rsidR="00171CDF" w:rsidRPr="005476E7" w:rsidRDefault="00DA0CEB">
            <w:pPr>
              <w:rPr>
                <w:rFonts w:eastAsia="Helvetica Neue"/>
              </w:rPr>
            </w:pPr>
            <w:r w:rsidRPr="005476E7">
              <w:rPr>
                <w:rFonts w:eastAsia="Helvetica Neue"/>
              </w:rPr>
              <w:t>Research Scientist</w:t>
            </w:r>
          </w:p>
        </w:tc>
        <w:tc>
          <w:tcPr>
            <w:tcW w:w="1099" w:type="dxa"/>
            <w:tcBorders>
              <w:top w:val="single" w:sz="4" w:space="0" w:color="000000"/>
              <w:left w:val="single" w:sz="4" w:space="0" w:color="000000"/>
              <w:bottom w:val="single" w:sz="4" w:space="0" w:color="000000"/>
              <w:right w:val="single" w:sz="4" w:space="0" w:color="000000"/>
            </w:tcBorders>
            <w:shd w:val="clear" w:color="auto" w:fill="FBAA77"/>
            <w:vAlign w:val="center"/>
          </w:tcPr>
          <w:p w14:paraId="389DDFBF" w14:textId="77777777" w:rsidR="00171CDF" w:rsidRPr="005476E7" w:rsidRDefault="00DA0CEB">
            <w:pPr>
              <w:jc w:val="center"/>
              <w:rPr>
                <w:rFonts w:eastAsia="Helvetica Neue"/>
              </w:rPr>
            </w:pPr>
            <w:r w:rsidRPr="005476E7">
              <w:rPr>
                <w:rFonts w:eastAsia="Helvetica Neue"/>
              </w:rPr>
              <w:t>-4.26</w:t>
            </w:r>
          </w:p>
        </w:tc>
        <w:tc>
          <w:tcPr>
            <w:tcW w:w="1904" w:type="dxa"/>
            <w:tcBorders>
              <w:top w:val="single" w:sz="4" w:space="0" w:color="000000"/>
              <w:left w:val="single" w:sz="4" w:space="0" w:color="000000"/>
              <w:bottom w:val="single" w:sz="4" w:space="0" w:color="000000"/>
              <w:right w:val="single" w:sz="4" w:space="0" w:color="000000"/>
            </w:tcBorders>
            <w:shd w:val="clear" w:color="auto" w:fill="FEE783"/>
            <w:vAlign w:val="center"/>
          </w:tcPr>
          <w:p w14:paraId="1B9D75C9" w14:textId="77777777" w:rsidR="00171CDF" w:rsidRPr="005476E7" w:rsidRDefault="00DA0CEB">
            <w:pPr>
              <w:jc w:val="center"/>
              <w:rPr>
                <w:rFonts w:eastAsia="Helvetica Neue"/>
              </w:rPr>
            </w:pPr>
            <w:r w:rsidRPr="005476E7">
              <w:rPr>
                <w:rFonts w:eastAsia="Helvetica Neue"/>
              </w:rPr>
              <w:t>0.96</w:t>
            </w:r>
          </w:p>
        </w:tc>
        <w:tc>
          <w:tcPr>
            <w:tcW w:w="2236" w:type="dxa"/>
            <w:tcBorders>
              <w:top w:val="single" w:sz="4" w:space="0" w:color="000000"/>
              <w:left w:val="single" w:sz="4" w:space="0" w:color="000000"/>
              <w:bottom w:val="single" w:sz="4" w:space="0" w:color="000000"/>
              <w:right w:val="single" w:sz="4" w:space="0" w:color="000000"/>
            </w:tcBorders>
            <w:shd w:val="clear" w:color="auto" w:fill="FDC97D"/>
            <w:vAlign w:val="center"/>
          </w:tcPr>
          <w:p w14:paraId="02BC59DE" w14:textId="77777777" w:rsidR="00171CDF" w:rsidRPr="005476E7" w:rsidRDefault="00DA0CEB">
            <w:pPr>
              <w:jc w:val="center"/>
              <w:rPr>
                <w:rFonts w:eastAsia="Helvetica Neue"/>
              </w:rPr>
            </w:pPr>
            <w:r w:rsidRPr="005476E7">
              <w:rPr>
                <w:rFonts w:eastAsia="Helvetica Neue"/>
              </w:rPr>
              <w:t>-1.65</w:t>
            </w:r>
          </w:p>
        </w:tc>
        <w:tc>
          <w:tcPr>
            <w:tcW w:w="1379" w:type="dxa"/>
            <w:tcBorders>
              <w:top w:val="single" w:sz="4" w:space="0" w:color="000000"/>
              <w:left w:val="single" w:sz="4" w:space="0" w:color="000000"/>
              <w:bottom w:val="single" w:sz="4" w:space="0" w:color="000000"/>
              <w:right w:val="single" w:sz="4" w:space="0" w:color="000000"/>
            </w:tcBorders>
            <w:shd w:val="clear" w:color="auto" w:fill="FBB279"/>
            <w:vAlign w:val="center"/>
          </w:tcPr>
          <w:p w14:paraId="0ED055D2" w14:textId="77777777" w:rsidR="00171CDF" w:rsidRPr="005476E7" w:rsidRDefault="00DA0CEB">
            <w:pPr>
              <w:jc w:val="center"/>
              <w:rPr>
                <w:rFonts w:eastAsia="Helvetica Neue"/>
              </w:rPr>
            </w:pPr>
            <w:r w:rsidRPr="005476E7">
              <w:rPr>
                <w:rFonts w:eastAsia="Helvetica Neue"/>
              </w:rPr>
              <w:t>-3.56</w:t>
            </w:r>
          </w:p>
        </w:tc>
      </w:tr>
      <w:tr w:rsidR="00171CDF" w:rsidRPr="005476E7" w14:paraId="3B1FAC0A"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6319CD51" w14:textId="77777777" w:rsidR="00171CDF" w:rsidRPr="005476E7" w:rsidRDefault="00DA0CEB">
            <w:pPr>
              <w:rPr>
                <w:rFonts w:eastAsia="Helvetica Neue"/>
              </w:rPr>
            </w:pPr>
            <w:r w:rsidRPr="005476E7">
              <w:rPr>
                <w:rFonts w:eastAsia="Helvetica Neue"/>
              </w:rPr>
              <w:t>Sales Executive</w:t>
            </w:r>
          </w:p>
        </w:tc>
        <w:tc>
          <w:tcPr>
            <w:tcW w:w="1099" w:type="dxa"/>
            <w:tcBorders>
              <w:top w:val="single" w:sz="4" w:space="0" w:color="000000"/>
              <w:left w:val="single" w:sz="4" w:space="0" w:color="000000"/>
              <w:bottom w:val="single" w:sz="4" w:space="0" w:color="000000"/>
              <w:right w:val="single" w:sz="4" w:space="0" w:color="000000"/>
            </w:tcBorders>
            <w:shd w:val="clear" w:color="auto" w:fill="EBE683"/>
            <w:vAlign w:val="center"/>
          </w:tcPr>
          <w:p w14:paraId="6FE68D0A" w14:textId="77777777" w:rsidR="00171CDF" w:rsidRPr="005476E7" w:rsidRDefault="00DA0CEB">
            <w:pPr>
              <w:jc w:val="center"/>
              <w:rPr>
                <w:rFonts w:eastAsia="Helvetica Neue"/>
              </w:rPr>
            </w:pPr>
            <w:r w:rsidRPr="005476E7">
              <w:rPr>
                <w:rFonts w:eastAsia="Helvetica Neue"/>
              </w:rPr>
              <w:t>2.42</w:t>
            </w:r>
          </w:p>
        </w:tc>
        <w:tc>
          <w:tcPr>
            <w:tcW w:w="1904" w:type="dxa"/>
            <w:tcBorders>
              <w:top w:val="single" w:sz="4" w:space="0" w:color="000000"/>
              <w:left w:val="single" w:sz="4" w:space="0" w:color="000000"/>
              <w:bottom w:val="single" w:sz="4" w:space="0" w:color="000000"/>
              <w:right w:val="single" w:sz="4" w:space="0" w:color="000000"/>
            </w:tcBorders>
            <w:shd w:val="clear" w:color="auto" w:fill="FDD07E"/>
            <w:vAlign w:val="center"/>
          </w:tcPr>
          <w:p w14:paraId="7ABDB90F" w14:textId="77777777" w:rsidR="00171CDF" w:rsidRPr="005476E7" w:rsidRDefault="00DA0CEB">
            <w:pPr>
              <w:jc w:val="center"/>
              <w:rPr>
                <w:rFonts w:eastAsia="Helvetica Neue"/>
              </w:rPr>
            </w:pPr>
            <w:r w:rsidRPr="005476E7">
              <w:rPr>
                <w:rFonts w:eastAsia="Helvetica Neue"/>
              </w:rPr>
              <w:t>-0.99</w:t>
            </w:r>
          </w:p>
        </w:tc>
        <w:tc>
          <w:tcPr>
            <w:tcW w:w="2236" w:type="dxa"/>
            <w:tcBorders>
              <w:top w:val="single" w:sz="4" w:space="0" w:color="000000"/>
              <w:left w:val="single" w:sz="4" w:space="0" w:color="000000"/>
              <w:bottom w:val="single" w:sz="4" w:space="0" w:color="000000"/>
              <w:right w:val="single" w:sz="4" w:space="0" w:color="000000"/>
            </w:tcBorders>
            <w:shd w:val="clear" w:color="auto" w:fill="FDD17F"/>
            <w:vAlign w:val="center"/>
          </w:tcPr>
          <w:p w14:paraId="5B715B2D" w14:textId="77777777" w:rsidR="00171CDF" w:rsidRPr="005476E7" w:rsidRDefault="00DA0CEB">
            <w:pPr>
              <w:jc w:val="center"/>
              <w:rPr>
                <w:rFonts w:eastAsia="Helvetica Neue"/>
              </w:rPr>
            </w:pPr>
            <w:r w:rsidRPr="005476E7">
              <w:rPr>
                <w:rFonts w:eastAsia="Helvetica Neue"/>
              </w:rPr>
              <w:t>-0.94</w:t>
            </w:r>
          </w:p>
        </w:tc>
        <w:tc>
          <w:tcPr>
            <w:tcW w:w="1379" w:type="dxa"/>
            <w:tcBorders>
              <w:top w:val="single" w:sz="4" w:space="0" w:color="000000"/>
              <w:left w:val="single" w:sz="4" w:space="0" w:color="000000"/>
              <w:bottom w:val="single" w:sz="4" w:space="0" w:color="000000"/>
              <w:right w:val="single" w:sz="4" w:space="0" w:color="000000"/>
            </w:tcBorders>
            <w:shd w:val="clear" w:color="auto" w:fill="FAEA84"/>
            <w:vAlign w:val="center"/>
          </w:tcPr>
          <w:p w14:paraId="26C3A863" w14:textId="77777777" w:rsidR="00171CDF" w:rsidRPr="005476E7" w:rsidRDefault="00DA0CEB">
            <w:pPr>
              <w:jc w:val="center"/>
              <w:rPr>
                <w:rFonts w:eastAsia="Helvetica Neue"/>
              </w:rPr>
            </w:pPr>
            <w:r w:rsidRPr="005476E7">
              <w:rPr>
                <w:rFonts w:eastAsia="Helvetica Neue"/>
              </w:rPr>
              <w:t>1.60</w:t>
            </w:r>
          </w:p>
        </w:tc>
      </w:tr>
      <w:tr w:rsidR="00171CDF" w:rsidRPr="005476E7" w14:paraId="618F831C"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4917DFD0" w14:textId="77777777" w:rsidR="00171CDF" w:rsidRPr="005476E7" w:rsidRDefault="00DA0CEB">
            <w:pPr>
              <w:rPr>
                <w:rFonts w:eastAsia="Helvetica Neue"/>
              </w:rPr>
            </w:pPr>
            <w:r w:rsidRPr="005476E7">
              <w:rPr>
                <w:rFonts w:eastAsia="Helvetica Neue"/>
              </w:rPr>
              <w:t>Sales Representative</w:t>
            </w:r>
          </w:p>
        </w:tc>
        <w:tc>
          <w:tcPr>
            <w:tcW w:w="1099" w:type="dxa"/>
            <w:tcBorders>
              <w:top w:val="single" w:sz="4" w:space="0" w:color="000000"/>
              <w:left w:val="single" w:sz="4" w:space="0" w:color="000000"/>
              <w:bottom w:val="single" w:sz="4" w:space="0" w:color="000000"/>
              <w:right w:val="single" w:sz="4" w:space="0" w:color="000000"/>
            </w:tcBorders>
            <w:shd w:val="clear" w:color="auto" w:fill="F86D6B"/>
            <w:vAlign w:val="center"/>
          </w:tcPr>
          <w:p w14:paraId="33F202C8" w14:textId="77777777" w:rsidR="00171CDF" w:rsidRPr="005476E7" w:rsidRDefault="00DA0CEB">
            <w:pPr>
              <w:jc w:val="center"/>
              <w:rPr>
                <w:rFonts w:eastAsia="Helvetica Neue"/>
              </w:rPr>
            </w:pPr>
            <w:r w:rsidRPr="005476E7">
              <w:rPr>
                <w:rFonts w:eastAsia="Helvetica Neue"/>
              </w:rPr>
              <w:t>-9.59</w:t>
            </w:r>
          </w:p>
        </w:tc>
        <w:tc>
          <w:tcPr>
            <w:tcW w:w="1904" w:type="dxa"/>
            <w:tcBorders>
              <w:top w:val="single" w:sz="4" w:space="0" w:color="000000"/>
              <w:left w:val="single" w:sz="4" w:space="0" w:color="000000"/>
              <w:bottom w:val="single" w:sz="4" w:space="0" w:color="000000"/>
              <w:right w:val="single" w:sz="4" w:space="0" w:color="000000"/>
            </w:tcBorders>
            <w:shd w:val="clear" w:color="auto" w:fill="F86C6B"/>
            <w:vAlign w:val="center"/>
          </w:tcPr>
          <w:p w14:paraId="666192CA" w14:textId="77777777" w:rsidR="00171CDF" w:rsidRPr="005476E7" w:rsidRDefault="00DA0CEB">
            <w:pPr>
              <w:jc w:val="center"/>
              <w:rPr>
                <w:rFonts w:eastAsia="Helvetica Neue"/>
              </w:rPr>
            </w:pPr>
            <w:r w:rsidRPr="005476E7">
              <w:rPr>
                <w:rFonts w:eastAsia="Helvetica Neue"/>
              </w:rPr>
              <w:t>-9.64</w:t>
            </w:r>
          </w:p>
        </w:tc>
        <w:tc>
          <w:tcPr>
            <w:tcW w:w="2236" w:type="dxa"/>
            <w:tcBorders>
              <w:top w:val="single" w:sz="4" w:space="0" w:color="000000"/>
              <w:left w:val="single" w:sz="4" w:space="0" w:color="000000"/>
              <w:bottom w:val="single" w:sz="4" w:space="0" w:color="000000"/>
              <w:right w:val="single" w:sz="4" w:space="0" w:color="000000"/>
            </w:tcBorders>
            <w:shd w:val="clear" w:color="auto" w:fill="F8786E"/>
            <w:vAlign w:val="center"/>
          </w:tcPr>
          <w:p w14:paraId="48492AF2" w14:textId="77777777" w:rsidR="00171CDF" w:rsidRPr="005476E7" w:rsidRDefault="00DA0CEB">
            <w:pPr>
              <w:jc w:val="center"/>
              <w:rPr>
                <w:rFonts w:eastAsia="Helvetica Neue"/>
              </w:rPr>
            </w:pPr>
            <w:r w:rsidRPr="005476E7">
              <w:rPr>
                <w:rFonts w:eastAsia="Helvetica Neue"/>
              </w:rPr>
              <w:t>-8.57</w:t>
            </w:r>
          </w:p>
        </w:tc>
        <w:tc>
          <w:tcPr>
            <w:tcW w:w="1379" w:type="dxa"/>
            <w:tcBorders>
              <w:top w:val="single" w:sz="4" w:space="0" w:color="000000"/>
              <w:left w:val="single" w:sz="4" w:space="0" w:color="000000"/>
              <w:bottom w:val="single" w:sz="4" w:space="0" w:color="000000"/>
              <w:right w:val="single" w:sz="4" w:space="0" w:color="000000"/>
            </w:tcBorders>
            <w:shd w:val="clear" w:color="auto" w:fill="F8776D"/>
            <w:vAlign w:val="center"/>
          </w:tcPr>
          <w:p w14:paraId="3A015E68" w14:textId="77777777" w:rsidR="00171CDF" w:rsidRPr="005476E7" w:rsidRDefault="00DA0CEB">
            <w:pPr>
              <w:jc w:val="center"/>
              <w:rPr>
                <w:rFonts w:eastAsia="Helvetica Neue"/>
              </w:rPr>
            </w:pPr>
            <w:r w:rsidRPr="005476E7">
              <w:rPr>
                <w:rFonts w:eastAsia="Helvetica Neue"/>
              </w:rPr>
              <w:t>-8.67</w:t>
            </w:r>
          </w:p>
        </w:tc>
      </w:tr>
      <w:tr w:rsidR="00171CDF" w:rsidRPr="005476E7" w14:paraId="0AFF85A1" w14:textId="77777777">
        <w:trPr>
          <w:trHeight w:val="300"/>
        </w:trPr>
        <w:tc>
          <w:tcPr>
            <w:tcW w:w="2398" w:type="dxa"/>
            <w:tcBorders>
              <w:top w:val="nil"/>
              <w:left w:val="single" w:sz="4" w:space="0" w:color="000000"/>
              <w:bottom w:val="single" w:sz="4" w:space="0" w:color="000000"/>
              <w:right w:val="single" w:sz="4" w:space="0" w:color="000000"/>
            </w:tcBorders>
            <w:shd w:val="clear" w:color="auto" w:fill="auto"/>
            <w:vAlign w:val="center"/>
          </w:tcPr>
          <w:p w14:paraId="59A5C660" w14:textId="77777777" w:rsidR="00171CDF" w:rsidRPr="005476E7" w:rsidRDefault="00DA0CEB">
            <w:pPr>
              <w:rPr>
                <w:rFonts w:eastAsia="Helvetica Neue"/>
                <w:b/>
              </w:rPr>
            </w:pPr>
            <w:r w:rsidRPr="005476E7">
              <w:rPr>
                <w:rFonts w:eastAsia="Helvetica Neue"/>
                <w:b/>
              </w:rPr>
              <w:t>Sum of absolute changes</w:t>
            </w:r>
          </w:p>
        </w:tc>
        <w:tc>
          <w:tcPr>
            <w:tcW w:w="1099" w:type="dxa"/>
            <w:tcBorders>
              <w:top w:val="nil"/>
              <w:left w:val="nil"/>
              <w:bottom w:val="single" w:sz="4" w:space="0" w:color="000000"/>
              <w:right w:val="single" w:sz="4" w:space="0" w:color="000000"/>
            </w:tcBorders>
            <w:shd w:val="clear" w:color="auto" w:fill="auto"/>
            <w:vAlign w:val="center"/>
          </w:tcPr>
          <w:p w14:paraId="47B83EB8" w14:textId="77777777" w:rsidR="00171CDF" w:rsidRPr="005476E7" w:rsidRDefault="00DA0CEB">
            <w:pPr>
              <w:jc w:val="center"/>
              <w:rPr>
                <w:rFonts w:eastAsia="Helvetica Neue"/>
                <w:b/>
              </w:rPr>
            </w:pPr>
            <w:r w:rsidRPr="005476E7">
              <w:rPr>
                <w:rFonts w:eastAsia="Helvetica Neue"/>
                <w:b/>
              </w:rPr>
              <w:t>62.71</w:t>
            </w:r>
          </w:p>
        </w:tc>
        <w:tc>
          <w:tcPr>
            <w:tcW w:w="1904" w:type="dxa"/>
            <w:tcBorders>
              <w:top w:val="nil"/>
              <w:left w:val="nil"/>
              <w:bottom w:val="single" w:sz="4" w:space="0" w:color="000000"/>
              <w:right w:val="single" w:sz="4" w:space="0" w:color="000000"/>
            </w:tcBorders>
            <w:shd w:val="clear" w:color="auto" w:fill="auto"/>
            <w:vAlign w:val="center"/>
          </w:tcPr>
          <w:p w14:paraId="024AFDA0" w14:textId="77777777" w:rsidR="00171CDF" w:rsidRPr="005476E7" w:rsidRDefault="00DA0CEB">
            <w:pPr>
              <w:jc w:val="center"/>
              <w:rPr>
                <w:rFonts w:eastAsia="Helvetica Neue"/>
                <w:b/>
              </w:rPr>
            </w:pPr>
            <w:r w:rsidRPr="005476E7">
              <w:rPr>
                <w:rFonts w:eastAsia="Helvetica Neue"/>
                <w:b/>
              </w:rPr>
              <w:t>54.34</w:t>
            </w:r>
          </w:p>
        </w:tc>
        <w:tc>
          <w:tcPr>
            <w:tcW w:w="2236" w:type="dxa"/>
            <w:tcBorders>
              <w:top w:val="nil"/>
              <w:left w:val="nil"/>
              <w:bottom w:val="single" w:sz="4" w:space="0" w:color="000000"/>
              <w:right w:val="single" w:sz="4" w:space="0" w:color="000000"/>
            </w:tcBorders>
            <w:shd w:val="clear" w:color="auto" w:fill="auto"/>
            <w:vAlign w:val="center"/>
          </w:tcPr>
          <w:p w14:paraId="11F0A25E" w14:textId="77777777" w:rsidR="00171CDF" w:rsidRPr="005476E7" w:rsidRDefault="00DA0CEB">
            <w:pPr>
              <w:jc w:val="center"/>
              <w:rPr>
                <w:rFonts w:eastAsia="Helvetica Neue"/>
                <w:b/>
              </w:rPr>
            </w:pPr>
            <w:r w:rsidRPr="005476E7">
              <w:rPr>
                <w:rFonts w:eastAsia="Helvetica Neue"/>
                <w:b/>
              </w:rPr>
              <w:t>56.71</w:t>
            </w:r>
          </w:p>
        </w:tc>
        <w:tc>
          <w:tcPr>
            <w:tcW w:w="1379" w:type="dxa"/>
            <w:tcBorders>
              <w:top w:val="nil"/>
              <w:left w:val="nil"/>
              <w:bottom w:val="single" w:sz="4" w:space="0" w:color="000000"/>
              <w:right w:val="single" w:sz="4" w:space="0" w:color="000000"/>
            </w:tcBorders>
            <w:shd w:val="clear" w:color="auto" w:fill="auto"/>
            <w:vAlign w:val="center"/>
          </w:tcPr>
          <w:p w14:paraId="5791AF50" w14:textId="77777777" w:rsidR="00171CDF" w:rsidRPr="005476E7" w:rsidRDefault="00DA0CEB">
            <w:pPr>
              <w:jc w:val="center"/>
              <w:rPr>
                <w:rFonts w:eastAsia="Helvetica Neue"/>
                <w:b/>
              </w:rPr>
            </w:pPr>
            <w:r w:rsidRPr="005476E7">
              <w:rPr>
                <w:rFonts w:eastAsia="Helvetica Neue"/>
                <w:b/>
              </w:rPr>
              <w:t>59.96</w:t>
            </w:r>
          </w:p>
        </w:tc>
      </w:tr>
    </w:tbl>
    <w:p w14:paraId="07B624BE" w14:textId="77777777" w:rsidR="00171CDF" w:rsidRPr="005476E7" w:rsidRDefault="00171CDF">
      <w:pPr>
        <w:shd w:val="clear" w:color="auto" w:fill="FFFFFF"/>
        <w:spacing w:before="280" w:after="520"/>
        <w:rPr>
          <w:rFonts w:eastAsia="Arial"/>
        </w:rPr>
      </w:pPr>
    </w:p>
    <w:tbl>
      <w:tblPr>
        <w:tblW w:w="9016" w:type="dxa"/>
        <w:tblLayout w:type="fixed"/>
        <w:tblCellMar>
          <w:left w:w="115" w:type="dxa"/>
          <w:right w:w="115" w:type="dxa"/>
        </w:tblCellMar>
        <w:tblLook w:val="0400" w:firstRow="0" w:lastRow="0" w:firstColumn="0" w:lastColumn="0" w:noHBand="0" w:noVBand="1"/>
      </w:tblPr>
      <w:tblGrid>
        <w:gridCol w:w="2122"/>
        <w:gridCol w:w="1044"/>
        <w:gridCol w:w="2148"/>
        <w:gridCol w:w="2321"/>
        <w:gridCol w:w="1381"/>
      </w:tblGrid>
      <w:tr w:rsidR="00171CDF" w:rsidRPr="005476E7" w14:paraId="39DA6725" w14:textId="77777777" w:rsidTr="00400DEF">
        <w:trPr>
          <w:trHeight w:val="300"/>
        </w:trPr>
        <w:tc>
          <w:tcPr>
            <w:tcW w:w="2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C49CA" w14:textId="77777777" w:rsidR="00171CDF" w:rsidRPr="005476E7" w:rsidRDefault="00DA0CEB">
            <w:pPr>
              <w:jc w:val="center"/>
              <w:rPr>
                <w:rFonts w:eastAsia="Helvetica Neue"/>
                <w:b/>
              </w:rPr>
            </w:pPr>
            <w:r w:rsidRPr="005476E7">
              <w:rPr>
                <w:rFonts w:eastAsia="Helvetica Neue"/>
                <w:b/>
              </w:rPr>
              <w:t>Department</w:t>
            </w:r>
          </w:p>
        </w:tc>
        <w:tc>
          <w:tcPr>
            <w:tcW w:w="1044" w:type="dxa"/>
            <w:tcBorders>
              <w:top w:val="single" w:sz="4" w:space="0" w:color="000000"/>
              <w:left w:val="nil"/>
              <w:bottom w:val="single" w:sz="4" w:space="0" w:color="000000"/>
              <w:right w:val="single" w:sz="4" w:space="0" w:color="000000"/>
            </w:tcBorders>
            <w:shd w:val="clear" w:color="auto" w:fill="auto"/>
            <w:vAlign w:val="center"/>
          </w:tcPr>
          <w:p w14:paraId="7997B022" w14:textId="77777777" w:rsidR="00171CDF" w:rsidRPr="005476E7" w:rsidRDefault="00DA0CEB">
            <w:pPr>
              <w:jc w:val="center"/>
              <w:rPr>
                <w:rFonts w:eastAsia="Helvetica Neue"/>
                <w:b/>
              </w:rPr>
            </w:pPr>
            <w:r w:rsidRPr="005476E7">
              <w:rPr>
                <w:rFonts w:eastAsia="Helvetica Neue"/>
                <w:b/>
              </w:rPr>
              <w:t>Income</w:t>
            </w:r>
          </w:p>
        </w:tc>
        <w:tc>
          <w:tcPr>
            <w:tcW w:w="2148" w:type="dxa"/>
            <w:tcBorders>
              <w:top w:val="single" w:sz="4" w:space="0" w:color="000000"/>
              <w:left w:val="nil"/>
              <w:bottom w:val="single" w:sz="4" w:space="0" w:color="000000"/>
              <w:right w:val="single" w:sz="4" w:space="0" w:color="000000"/>
            </w:tcBorders>
            <w:shd w:val="clear" w:color="auto" w:fill="auto"/>
            <w:vAlign w:val="center"/>
          </w:tcPr>
          <w:p w14:paraId="4B4CFBF7" w14:textId="77777777" w:rsidR="00171CDF" w:rsidRPr="005476E7" w:rsidRDefault="00DA0CEB">
            <w:pPr>
              <w:jc w:val="center"/>
              <w:rPr>
                <w:rFonts w:eastAsia="Helvetica Neue"/>
                <w:b/>
              </w:rPr>
            </w:pPr>
            <w:r w:rsidRPr="005476E7">
              <w:rPr>
                <w:rFonts w:eastAsia="Helvetica Neue"/>
                <w:b/>
              </w:rPr>
              <w:t>Income</w:t>
            </w:r>
          </w:p>
          <w:p w14:paraId="636B170F" w14:textId="77777777" w:rsidR="00171CDF" w:rsidRPr="005476E7" w:rsidRDefault="00DA0CEB">
            <w:pPr>
              <w:jc w:val="center"/>
              <w:rPr>
                <w:rFonts w:eastAsia="Helvetica Neue"/>
                <w:b/>
              </w:rPr>
            </w:pPr>
            <w:r w:rsidRPr="005476E7">
              <w:rPr>
                <w:rFonts w:eastAsia="Helvetica Neue"/>
                <w:b/>
              </w:rPr>
              <w:t>x JobSatisfaction</w:t>
            </w:r>
          </w:p>
        </w:tc>
        <w:tc>
          <w:tcPr>
            <w:tcW w:w="2321" w:type="dxa"/>
            <w:tcBorders>
              <w:top w:val="single" w:sz="4" w:space="0" w:color="000000"/>
              <w:left w:val="nil"/>
              <w:bottom w:val="single" w:sz="4" w:space="0" w:color="000000"/>
              <w:right w:val="single" w:sz="4" w:space="0" w:color="000000"/>
            </w:tcBorders>
            <w:shd w:val="clear" w:color="auto" w:fill="auto"/>
            <w:vAlign w:val="center"/>
          </w:tcPr>
          <w:p w14:paraId="1E607C9C" w14:textId="77777777" w:rsidR="00171CDF" w:rsidRPr="005476E7" w:rsidRDefault="00DA0CEB">
            <w:pPr>
              <w:jc w:val="center"/>
              <w:rPr>
                <w:rFonts w:eastAsia="Helvetica Neue"/>
                <w:b/>
              </w:rPr>
            </w:pPr>
            <w:r w:rsidRPr="005476E7">
              <w:rPr>
                <w:rFonts w:eastAsia="Helvetica Neue"/>
                <w:b/>
              </w:rPr>
              <w:t>Income</w:t>
            </w:r>
          </w:p>
          <w:p w14:paraId="76991E32" w14:textId="77777777" w:rsidR="00171CDF" w:rsidRPr="005476E7" w:rsidRDefault="00DA0CEB">
            <w:pPr>
              <w:jc w:val="center"/>
              <w:rPr>
                <w:rFonts w:eastAsia="Helvetica Neue"/>
                <w:b/>
              </w:rPr>
            </w:pPr>
            <w:r w:rsidRPr="005476E7">
              <w:rPr>
                <w:rFonts w:eastAsia="Helvetica Neue"/>
                <w:b/>
              </w:rPr>
              <w:t>x EnvSatisfaction</w:t>
            </w:r>
          </w:p>
        </w:tc>
        <w:tc>
          <w:tcPr>
            <w:tcW w:w="1381" w:type="dxa"/>
            <w:tcBorders>
              <w:top w:val="single" w:sz="4" w:space="0" w:color="000000"/>
              <w:left w:val="nil"/>
              <w:bottom w:val="single" w:sz="4" w:space="0" w:color="000000"/>
              <w:right w:val="single" w:sz="4" w:space="0" w:color="000000"/>
            </w:tcBorders>
            <w:shd w:val="clear" w:color="auto" w:fill="auto"/>
            <w:vAlign w:val="center"/>
          </w:tcPr>
          <w:p w14:paraId="6B2866D6" w14:textId="77777777" w:rsidR="00171CDF" w:rsidRPr="005476E7" w:rsidRDefault="00DA0CEB">
            <w:pPr>
              <w:jc w:val="center"/>
              <w:rPr>
                <w:rFonts w:eastAsia="Helvetica Neue"/>
                <w:b/>
              </w:rPr>
            </w:pPr>
            <w:r w:rsidRPr="005476E7">
              <w:rPr>
                <w:rFonts w:eastAsia="Helvetica Neue"/>
                <w:b/>
              </w:rPr>
              <w:t>Severance</w:t>
            </w:r>
          </w:p>
          <w:p w14:paraId="07FE178E" w14:textId="77777777" w:rsidR="00171CDF" w:rsidRPr="005476E7" w:rsidRDefault="00DA0CEB">
            <w:pPr>
              <w:jc w:val="center"/>
              <w:rPr>
                <w:rFonts w:eastAsia="Helvetica Neue"/>
                <w:b/>
              </w:rPr>
            </w:pPr>
            <w:r w:rsidRPr="005476E7">
              <w:rPr>
                <w:rFonts w:eastAsia="Helvetica Neue"/>
                <w:b/>
              </w:rPr>
              <w:t>Pay</w:t>
            </w:r>
          </w:p>
        </w:tc>
      </w:tr>
      <w:tr w:rsidR="00171CDF" w:rsidRPr="005476E7" w14:paraId="4CDD9306" w14:textId="77777777" w:rsidTr="00400DEF">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tcPr>
          <w:p w14:paraId="0AB3D800" w14:textId="77777777" w:rsidR="00171CDF" w:rsidRPr="005476E7" w:rsidRDefault="00DA0CEB">
            <w:pPr>
              <w:rPr>
                <w:rFonts w:eastAsia="Helvetica Neue"/>
              </w:rPr>
            </w:pPr>
            <w:r w:rsidRPr="005476E7">
              <w:rPr>
                <w:rFonts w:eastAsia="Helvetica Neue"/>
              </w:rPr>
              <w:t>Human Resources</w:t>
            </w:r>
          </w:p>
        </w:tc>
        <w:tc>
          <w:tcPr>
            <w:tcW w:w="1044" w:type="dxa"/>
            <w:tcBorders>
              <w:top w:val="single" w:sz="4" w:space="0" w:color="000000"/>
              <w:left w:val="single" w:sz="4" w:space="0" w:color="000000"/>
              <w:bottom w:val="single" w:sz="4" w:space="0" w:color="000000"/>
              <w:right w:val="single" w:sz="4" w:space="0" w:color="000000"/>
            </w:tcBorders>
            <w:shd w:val="clear" w:color="auto" w:fill="FAA075"/>
            <w:vAlign w:val="center"/>
          </w:tcPr>
          <w:p w14:paraId="30723E82" w14:textId="77777777" w:rsidR="00171CDF" w:rsidRPr="005476E7" w:rsidRDefault="00DA0CEB">
            <w:pPr>
              <w:jc w:val="center"/>
              <w:rPr>
                <w:rFonts w:eastAsia="Helvetica Neue"/>
              </w:rPr>
            </w:pPr>
            <w:r w:rsidRPr="005476E7">
              <w:rPr>
                <w:rFonts w:eastAsia="Helvetica Neue"/>
              </w:rPr>
              <w:t>89.53</w:t>
            </w:r>
          </w:p>
        </w:tc>
        <w:tc>
          <w:tcPr>
            <w:tcW w:w="2148" w:type="dxa"/>
            <w:tcBorders>
              <w:top w:val="single" w:sz="4" w:space="0" w:color="000000"/>
              <w:left w:val="single" w:sz="4" w:space="0" w:color="000000"/>
              <w:bottom w:val="single" w:sz="4" w:space="0" w:color="000000"/>
              <w:right w:val="single" w:sz="4" w:space="0" w:color="000000"/>
            </w:tcBorders>
            <w:shd w:val="clear" w:color="auto" w:fill="F8696B"/>
            <w:vAlign w:val="center"/>
          </w:tcPr>
          <w:p w14:paraId="29D4D825" w14:textId="77777777" w:rsidR="00171CDF" w:rsidRPr="005476E7" w:rsidRDefault="00DA0CEB">
            <w:pPr>
              <w:jc w:val="center"/>
              <w:rPr>
                <w:rFonts w:eastAsia="Helvetica Neue"/>
              </w:rPr>
            </w:pPr>
            <w:r w:rsidRPr="005476E7">
              <w:rPr>
                <w:rFonts w:eastAsia="Helvetica Neue"/>
              </w:rPr>
              <w:t>88.94</w:t>
            </w:r>
          </w:p>
        </w:tc>
        <w:tc>
          <w:tcPr>
            <w:tcW w:w="2321" w:type="dxa"/>
            <w:tcBorders>
              <w:top w:val="single" w:sz="4" w:space="0" w:color="000000"/>
              <w:left w:val="single" w:sz="4" w:space="0" w:color="000000"/>
              <w:bottom w:val="single" w:sz="4" w:space="0" w:color="000000"/>
              <w:right w:val="single" w:sz="4" w:space="0" w:color="000000"/>
            </w:tcBorders>
            <w:shd w:val="clear" w:color="auto" w:fill="FEE082"/>
            <w:vAlign w:val="center"/>
          </w:tcPr>
          <w:p w14:paraId="6574D1E4" w14:textId="77777777" w:rsidR="00171CDF" w:rsidRPr="005476E7" w:rsidRDefault="00DA0CEB">
            <w:pPr>
              <w:jc w:val="center"/>
              <w:rPr>
                <w:rFonts w:eastAsia="Helvetica Neue"/>
              </w:rPr>
            </w:pPr>
            <w:r w:rsidRPr="005476E7">
              <w:rPr>
                <w:rFonts w:eastAsia="Helvetica Neue"/>
              </w:rPr>
              <w:t>90.23</w:t>
            </w:r>
          </w:p>
        </w:tc>
        <w:tc>
          <w:tcPr>
            <w:tcW w:w="1381" w:type="dxa"/>
            <w:tcBorders>
              <w:top w:val="single" w:sz="4" w:space="0" w:color="000000"/>
              <w:left w:val="single" w:sz="4" w:space="0" w:color="000000"/>
              <w:bottom w:val="single" w:sz="4" w:space="0" w:color="000000"/>
              <w:right w:val="single" w:sz="4" w:space="0" w:color="000000"/>
            </w:tcBorders>
            <w:shd w:val="clear" w:color="auto" w:fill="FEE482"/>
            <w:vAlign w:val="center"/>
          </w:tcPr>
          <w:p w14:paraId="4DA4F87C" w14:textId="77777777" w:rsidR="00171CDF" w:rsidRPr="005476E7" w:rsidRDefault="00DA0CEB">
            <w:pPr>
              <w:jc w:val="center"/>
              <w:rPr>
                <w:rFonts w:eastAsia="Helvetica Neue"/>
              </w:rPr>
            </w:pPr>
            <w:r w:rsidRPr="005476E7">
              <w:rPr>
                <w:rFonts w:eastAsia="Helvetica Neue"/>
              </w:rPr>
              <w:t>90.27</w:t>
            </w:r>
          </w:p>
        </w:tc>
      </w:tr>
      <w:tr w:rsidR="00171CDF" w:rsidRPr="005476E7" w14:paraId="096A8DA4" w14:textId="77777777" w:rsidTr="00400DEF">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tcPr>
          <w:p w14:paraId="6B5E2F2F" w14:textId="77777777" w:rsidR="00171CDF" w:rsidRPr="005476E7" w:rsidRDefault="00DA0CEB">
            <w:pPr>
              <w:rPr>
                <w:rFonts w:eastAsia="Helvetica Neue"/>
              </w:rPr>
            </w:pPr>
            <w:r w:rsidRPr="005476E7">
              <w:rPr>
                <w:rFonts w:eastAsia="Helvetica Neue"/>
              </w:rPr>
              <w:t>Research &amp; Development</w:t>
            </w:r>
          </w:p>
        </w:tc>
        <w:tc>
          <w:tcPr>
            <w:tcW w:w="1044" w:type="dxa"/>
            <w:tcBorders>
              <w:top w:val="single" w:sz="4" w:space="0" w:color="000000"/>
              <w:left w:val="single" w:sz="4" w:space="0" w:color="000000"/>
              <w:bottom w:val="single" w:sz="4" w:space="0" w:color="000000"/>
              <w:right w:val="single" w:sz="4" w:space="0" w:color="000000"/>
            </w:tcBorders>
            <w:shd w:val="clear" w:color="auto" w:fill="F9EA84"/>
            <w:vAlign w:val="center"/>
          </w:tcPr>
          <w:p w14:paraId="17450E65" w14:textId="77777777" w:rsidR="00171CDF" w:rsidRPr="005476E7" w:rsidRDefault="00DA0CEB">
            <w:pPr>
              <w:jc w:val="center"/>
              <w:rPr>
                <w:rFonts w:eastAsia="Helvetica Neue"/>
              </w:rPr>
            </w:pPr>
            <w:r w:rsidRPr="005476E7">
              <w:rPr>
                <w:rFonts w:eastAsia="Helvetica Neue"/>
              </w:rPr>
              <w:t>90.41</w:t>
            </w:r>
          </w:p>
        </w:tc>
        <w:tc>
          <w:tcPr>
            <w:tcW w:w="2148" w:type="dxa"/>
            <w:tcBorders>
              <w:top w:val="single" w:sz="4" w:space="0" w:color="000000"/>
              <w:left w:val="single" w:sz="4" w:space="0" w:color="000000"/>
              <w:bottom w:val="single" w:sz="4" w:space="0" w:color="000000"/>
              <w:right w:val="single" w:sz="4" w:space="0" w:color="000000"/>
            </w:tcBorders>
            <w:shd w:val="clear" w:color="auto" w:fill="92CC7E"/>
            <w:vAlign w:val="center"/>
          </w:tcPr>
          <w:p w14:paraId="4F45F6F5" w14:textId="77777777" w:rsidR="00171CDF" w:rsidRPr="005476E7" w:rsidRDefault="00DA0CEB">
            <w:pPr>
              <w:jc w:val="center"/>
              <w:rPr>
                <w:rFonts w:eastAsia="Helvetica Neue"/>
              </w:rPr>
            </w:pPr>
            <w:r w:rsidRPr="005476E7">
              <w:rPr>
                <w:rFonts w:eastAsia="Helvetica Neue"/>
              </w:rPr>
              <w:t>91.65</w:t>
            </w:r>
          </w:p>
        </w:tc>
        <w:tc>
          <w:tcPr>
            <w:tcW w:w="2321" w:type="dxa"/>
            <w:tcBorders>
              <w:top w:val="single" w:sz="4" w:space="0" w:color="000000"/>
              <w:left w:val="single" w:sz="4" w:space="0" w:color="000000"/>
              <w:bottom w:val="single" w:sz="4" w:space="0" w:color="000000"/>
              <w:right w:val="single" w:sz="4" w:space="0" w:color="000000"/>
            </w:tcBorders>
            <w:shd w:val="clear" w:color="auto" w:fill="A1D07F"/>
            <w:vAlign w:val="center"/>
          </w:tcPr>
          <w:p w14:paraId="4A1FECAB" w14:textId="77777777" w:rsidR="00171CDF" w:rsidRPr="005476E7" w:rsidRDefault="00DA0CEB">
            <w:pPr>
              <w:jc w:val="center"/>
              <w:rPr>
                <w:rFonts w:eastAsia="Helvetica Neue"/>
              </w:rPr>
            </w:pPr>
            <w:r w:rsidRPr="005476E7">
              <w:rPr>
                <w:rFonts w:eastAsia="Helvetica Neue"/>
              </w:rPr>
              <w:t>91.47</w:t>
            </w:r>
          </w:p>
        </w:tc>
        <w:tc>
          <w:tcPr>
            <w:tcW w:w="1381" w:type="dxa"/>
            <w:tcBorders>
              <w:top w:val="single" w:sz="4" w:space="0" w:color="000000"/>
              <w:left w:val="single" w:sz="4" w:space="0" w:color="000000"/>
              <w:bottom w:val="single" w:sz="4" w:space="0" w:color="000000"/>
              <w:right w:val="single" w:sz="4" w:space="0" w:color="000000"/>
            </w:tcBorders>
            <w:shd w:val="clear" w:color="auto" w:fill="EAE583"/>
            <w:vAlign w:val="center"/>
          </w:tcPr>
          <w:p w14:paraId="45C749E4" w14:textId="77777777" w:rsidR="00171CDF" w:rsidRPr="005476E7" w:rsidRDefault="00DA0CEB">
            <w:pPr>
              <w:jc w:val="center"/>
              <w:rPr>
                <w:rFonts w:eastAsia="Helvetica Neue"/>
              </w:rPr>
            </w:pPr>
            <w:r w:rsidRPr="005476E7">
              <w:rPr>
                <w:rFonts w:eastAsia="Helvetica Neue"/>
              </w:rPr>
              <w:t>90.60</w:t>
            </w:r>
          </w:p>
        </w:tc>
      </w:tr>
      <w:tr w:rsidR="00171CDF" w:rsidRPr="005476E7" w14:paraId="6C383221" w14:textId="77777777" w:rsidTr="00400DEF">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tcPr>
          <w:p w14:paraId="57C88FF0" w14:textId="77777777" w:rsidR="00171CDF" w:rsidRPr="005476E7" w:rsidRDefault="00DA0CEB">
            <w:pPr>
              <w:rPr>
                <w:rFonts w:eastAsia="Helvetica Neue"/>
              </w:rPr>
            </w:pPr>
            <w:r w:rsidRPr="005476E7">
              <w:rPr>
                <w:rFonts w:eastAsia="Helvetica Neue"/>
              </w:rPr>
              <w:t>Sales</w:t>
            </w:r>
          </w:p>
        </w:tc>
        <w:tc>
          <w:tcPr>
            <w:tcW w:w="1044" w:type="dxa"/>
            <w:tcBorders>
              <w:top w:val="single" w:sz="4" w:space="0" w:color="000000"/>
              <w:left w:val="single" w:sz="4" w:space="0" w:color="000000"/>
              <w:bottom w:val="single" w:sz="4" w:space="0" w:color="000000"/>
              <w:right w:val="single" w:sz="4" w:space="0" w:color="000000"/>
            </w:tcBorders>
            <w:shd w:val="clear" w:color="auto" w:fill="63BE7B"/>
            <w:vAlign w:val="center"/>
          </w:tcPr>
          <w:p w14:paraId="4446CF57" w14:textId="77777777" w:rsidR="00171CDF" w:rsidRPr="005476E7" w:rsidRDefault="00DA0CEB">
            <w:pPr>
              <w:jc w:val="center"/>
              <w:rPr>
                <w:rFonts w:eastAsia="Helvetica Neue"/>
              </w:rPr>
            </w:pPr>
            <w:r w:rsidRPr="005476E7">
              <w:rPr>
                <w:rFonts w:eastAsia="Helvetica Neue"/>
              </w:rPr>
              <w:t>92.20</w:t>
            </w:r>
          </w:p>
        </w:tc>
        <w:tc>
          <w:tcPr>
            <w:tcW w:w="2148" w:type="dxa"/>
            <w:tcBorders>
              <w:top w:val="single" w:sz="4" w:space="0" w:color="000000"/>
              <w:left w:val="single" w:sz="4" w:space="0" w:color="000000"/>
              <w:bottom w:val="single" w:sz="4" w:space="0" w:color="000000"/>
              <w:right w:val="single" w:sz="4" w:space="0" w:color="000000"/>
            </w:tcBorders>
            <w:shd w:val="clear" w:color="auto" w:fill="FBAE78"/>
            <w:vAlign w:val="center"/>
          </w:tcPr>
          <w:p w14:paraId="6B8D1EAF" w14:textId="77777777" w:rsidR="00171CDF" w:rsidRPr="005476E7" w:rsidRDefault="00DA0CEB">
            <w:pPr>
              <w:jc w:val="center"/>
              <w:rPr>
                <w:rFonts w:eastAsia="Helvetica Neue"/>
              </w:rPr>
            </w:pPr>
            <w:r w:rsidRPr="005476E7">
              <w:rPr>
                <w:rFonts w:eastAsia="Helvetica Neue"/>
              </w:rPr>
              <w:t>89.69</w:t>
            </w:r>
          </w:p>
        </w:tc>
        <w:tc>
          <w:tcPr>
            <w:tcW w:w="2321" w:type="dxa"/>
            <w:tcBorders>
              <w:top w:val="single" w:sz="4" w:space="0" w:color="000000"/>
              <w:left w:val="single" w:sz="4" w:space="0" w:color="000000"/>
              <w:bottom w:val="single" w:sz="4" w:space="0" w:color="000000"/>
              <w:right w:val="single" w:sz="4" w:space="0" w:color="000000"/>
            </w:tcBorders>
            <w:shd w:val="clear" w:color="auto" w:fill="FCBD7B"/>
            <w:vAlign w:val="center"/>
          </w:tcPr>
          <w:p w14:paraId="1FDF16DD" w14:textId="77777777" w:rsidR="00171CDF" w:rsidRPr="005476E7" w:rsidRDefault="00DA0CEB">
            <w:pPr>
              <w:jc w:val="center"/>
              <w:rPr>
                <w:rFonts w:eastAsia="Helvetica Neue"/>
              </w:rPr>
            </w:pPr>
            <w:r w:rsidRPr="005476E7">
              <w:rPr>
                <w:rFonts w:eastAsia="Helvetica Neue"/>
              </w:rPr>
              <w:t>89.85</w:t>
            </w:r>
          </w:p>
        </w:tc>
        <w:tc>
          <w:tcPr>
            <w:tcW w:w="1381" w:type="dxa"/>
            <w:tcBorders>
              <w:top w:val="single" w:sz="4" w:space="0" w:color="000000"/>
              <w:left w:val="single" w:sz="4" w:space="0" w:color="000000"/>
              <w:bottom w:val="single" w:sz="4" w:space="0" w:color="000000"/>
              <w:right w:val="single" w:sz="4" w:space="0" w:color="000000"/>
            </w:tcBorders>
            <w:shd w:val="clear" w:color="auto" w:fill="8CCA7E"/>
            <w:vAlign w:val="center"/>
          </w:tcPr>
          <w:p w14:paraId="4C7CD65B" w14:textId="77777777" w:rsidR="00171CDF" w:rsidRPr="005476E7" w:rsidRDefault="00DA0CEB">
            <w:pPr>
              <w:jc w:val="center"/>
              <w:rPr>
                <w:rFonts w:eastAsia="Helvetica Neue"/>
              </w:rPr>
            </w:pPr>
            <w:r w:rsidRPr="005476E7">
              <w:rPr>
                <w:rFonts w:eastAsia="Helvetica Neue"/>
              </w:rPr>
              <w:t>91.71</w:t>
            </w:r>
          </w:p>
        </w:tc>
      </w:tr>
      <w:tr w:rsidR="00171CDF" w:rsidRPr="005476E7" w14:paraId="14CEAE02" w14:textId="77777777" w:rsidTr="00400DEF">
        <w:trPr>
          <w:trHeight w:val="300"/>
        </w:trPr>
        <w:tc>
          <w:tcPr>
            <w:tcW w:w="2122" w:type="dxa"/>
            <w:tcBorders>
              <w:top w:val="nil"/>
              <w:left w:val="single" w:sz="4" w:space="0" w:color="000000"/>
              <w:bottom w:val="single" w:sz="4" w:space="0" w:color="000000"/>
              <w:right w:val="single" w:sz="4" w:space="0" w:color="000000"/>
            </w:tcBorders>
            <w:shd w:val="clear" w:color="auto" w:fill="auto"/>
            <w:vAlign w:val="center"/>
          </w:tcPr>
          <w:p w14:paraId="42E80A5C" w14:textId="77777777" w:rsidR="00171CDF" w:rsidRPr="005476E7" w:rsidRDefault="00DA0CEB">
            <w:pPr>
              <w:rPr>
                <w:rFonts w:eastAsia="Helvetica Neue"/>
                <w:b/>
              </w:rPr>
            </w:pPr>
            <w:r w:rsidRPr="005476E7">
              <w:rPr>
                <w:rFonts w:eastAsia="Helvetica Neue"/>
                <w:b/>
              </w:rPr>
              <w:t>Average remaining pct</w:t>
            </w:r>
          </w:p>
        </w:tc>
        <w:tc>
          <w:tcPr>
            <w:tcW w:w="1044" w:type="dxa"/>
            <w:tcBorders>
              <w:top w:val="nil"/>
              <w:left w:val="nil"/>
              <w:bottom w:val="single" w:sz="4" w:space="0" w:color="000000"/>
              <w:right w:val="single" w:sz="4" w:space="0" w:color="000000"/>
            </w:tcBorders>
            <w:shd w:val="clear" w:color="auto" w:fill="auto"/>
            <w:vAlign w:val="center"/>
          </w:tcPr>
          <w:p w14:paraId="5AE23453" w14:textId="77777777" w:rsidR="00171CDF" w:rsidRPr="005476E7" w:rsidRDefault="00DA0CEB">
            <w:pPr>
              <w:jc w:val="center"/>
              <w:rPr>
                <w:rFonts w:eastAsia="Helvetica Neue"/>
                <w:b/>
              </w:rPr>
            </w:pPr>
            <w:r w:rsidRPr="005476E7">
              <w:rPr>
                <w:rFonts w:eastAsia="Helvetica Neue"/>
                <w:b/>
              </w:rPr>
              <w:t>90.72</w:t>
            </w:r>
          </w:p>
        </w:tc>
        <w:tc>
          <w:tcPr>
            <w:tcW w:w="2148" w:type="dxa"/>
            <w:tcBorders>
              <w:top w:val="nil"/>
              <w:left w:val="nil"/>
              <w:bottom w:val="single" w:sz="4" w:space="0" w:color="000000"/>
              <w:right w:val="single" w:sz="4" w:space="0" w:color="000000"/>
            </w:tcBorders>
            <w:shd w:val="clear" w:color="auto" w:fill="auto"/>
            <w:vAlign w:val="center"/>
          </w:tcPr>
          <w:p w14:paraId="32FE4A3E" w14:textId="77777777" w:rsidR="00171CDF" w:rsidRPr="005476E7" w:rsidRDefault="00DA0CEB">
            <w:pPr>
              <w:jc w:val="center"/>
              <w:rPr>
                <w:rFonts w:eastAsia="Helvetica Neue"/>
                <w:b/>
              </w:rPr>
            </w:pPr>
            <w:r w:rsidRPr="005476E7">
              <w:rPr>
                <w:rFonts w:eastAsia="Helvetica Neue"/>
                <w:b/>
              </w:rPr>
              <w:t>90.09</w:t>
            </w:r>
          </w:p>
        </w:tc>
        <w:tc>
          <w:tcPr>
            <w:tcW w:w="2321" w:type="dxa"/>
            <w:tcBorders>
              <w:top w:val="nil"/>
              <w:left w:val="nil"/>
              <w:bottom w:val="single" w:sz="4" w:space="0" w:color="000000"/>
              <w:right w:val="single" w:sz="4" w:space="0" w:color="000000"/>
            </w:tcBorders>
            <w:shd w:val="clear" w:color="auto" w:fill="auto"/>
            <w:vAlign w:val="center"/>
          </w:tcPr>
          <w:p w14:paraId="6072EA30" w14:textId="77777777" w:rsidR="00171CDF" w:rsidRPr="005476E7" w:rsidRDefault="00DA0CEB">
            <w:pPr>
              <w:jc w:val="center"/>
              <w:rPr>
                <w:rFonts w:eastAsia="Helvetica Neue"/>
                <w:b/>
              </w:rPr>
            </w:pPr>
            <w:r w:rsidRPr="005476E7">
              <w:rPr>
                <w:rFonts w:eastAsia="Helvetica Neue"/>
                <w:b/>
              </w:rPr>
              <w:t>90.52</w:t>
            </w:r>
          </w:p>
        </w:tc>
        <w:tc>
          <w:tcPr>
            <w:tcW w:w="1381" w:type="dxa"/>
            <w:tcBorders>
              <w:top w:val="nil"/>
              <w:left w:val="nil"/>
              <w:bottom w:val="single" w:sz="4" w:space="0" w:color="000000"/>
              <w:right w:val="single" w:sz="4" w:space="0" w:color="000000"/>
            </w:tcBorders>
            <w:shd w:val="clear" w:color="auto" w:fill="auto"/>
            <w:vAlign w:val="center"/>
          </w:tcPr>
          <w:p w14:paraId="338F2016" w14:textId="77777777" w:rsidR="00171CDF" w:rsidRPr="005476E7" w:rsidRDefault="00DA0CEB">
            <w:pPr>
              <w:jc w:val="center"/>
              <w:rPr>
                <w:rFonts w:eastAsia="Helvetica Neue"/>
                <w:b/>
              </w:rPr>
            </w:pPr>
            <w:r w:rsidRPr="005476E7">
              <w:rPr>
                <w:rFonts w:eastAsia="Helvetica Neue"/>
                <w:b/>
              </w:rPr>
              <w:t>90.86</w:t>
            </w:r>
          </w:p>
        </w:tc>
      </w:tr>
    </w:tbl>
    <w:p w14:paraId="688BC936" w14:textId="786CDE4C" w:rsidR="00E27225" w:rsidRDefault="00E27225" w:rsidP="00E27225">
      <w:pPr>
        <w:shd w:val="clear" w:color="auto" w:fill="FFFFFF"/>
        <w:spacing w:before="280" w:after="520"/>
        <w:rPr>
          <w:rFonts w:eastAsia="Arial"/>
        </w:rPr>
      </w:pPr>
    </w:p>
    <w:p w14:paraId="039902D9" w14:textId="200EEE6A" w:rsidR="00C006E6" w:rsidRDefault="00C006E6" w:rsidP="00E27225">
      <w:pPr>
        <w:shd w:val="clear" w:color="auto" w:fill="FFFFFF"/>
        <w:spacing w:before="280" w:after="520"/>
        <w:rPr>
          <w:rFonts w:eastAsia="Arial"/>
        </w:rPr>
      </w:pPr>
    </w:p>
    <w:p w14:paraId="77DD1918" w14:textId="78189D95" w:rsidR="00C006E6" w:rsidRDefault="00C006E6" w:rsidP="00E27225">
      <w:pPr>
        <w:shd w:val="clear" w:color="auto" w:fill="FFFFFF"/>
        <w:spacing w:before="280" w:after="520"/>
        <w:rPr>
          <w:rFonts w:eastAsia="Arial"/>
        </w:rPr>
      </w:pPr>
    </w:p>
    <w:p w14:paraId="12B30659" w14:textId="77777777" w:rsidR="00C006E6" w:rsidRDefault="00C006E6" w:rsidP="00E27225">
      <w:pPr>
        <w:shd w:val="clear" w:color="auto" w:fill="FFFFFF"/>
        <w:spacing w:before="280" w:after="520"/>
        <w:rPr>
          <w:rFonts w:eastAsia="Arial"/>
        </w:rPr>
      </w:pPr>
    </w:p>
    <w:p w14:paraId="26DECE7A" w14:textId="77777777" w:rsidR="00C006E6" w:rsidRDefault="00E27225" w:rsidP="00E27225">
      <w:pPr>
        <w:shd w:val="clear" w:color="auto" w:fill="FFFFFF"/>
        <w:spacing w:before="280" w:after="520"/>
        <w:rPr>
          <w:rFonts w:eastAsia="Arial"/>
          <w:b/>
          <w:bCs/>
          <w:u w:val="single"/>
        </w:rPr>
      </w:pPr>
      <w:r w:rsidRPr="00E27225">
        <w:rPr>
          <w:rFonts w:eastAsia="Arial"/>
          <w:b/>
          <w:bCs/>
          <w:u w:val="single"/>
        </w:rPr>
        <w:t>Question 7:</w:t>
      </w:r>
    </w:p>
    <w:p w14:paraId="1BAF98E2" w14:textId="5074AB5C" w:rsidR="00171CDF" w:rsidRPr="00C006E6" w:rsidRDefault="00DA0CEB" w:rsidP="00E27225">
      <w:pPr>
        <w:shd w:val="clear" w:color="auto" w:fill="FFFFFF"/>
        <w:spacing w:before="280" w:after="520"/>
        <w:rPr>
          <w:rFonts w:eastAsia="Arial"/>
          <w:b/>
          <w:bCs/>
          <w:u w:val="single"/>
        </w:rPr>
      </w:pPr>
      <w:r w:rsidRPr="00E27225">
        <w:rPr>
          <w:rFonts w:eastAsia="Arial"/>
          <w:i/>
          <w:iCs/>
          <w:color w:val="2F5496" w:themeColor="accent1" w:themeShade="BF"/>
        </w:rPr>
        <w:t>Ensure that, given the optimal solution, whether an employee is offered an RCC is not implicitly linked to sensitive variables such as gender. Make sure you describe your verification process.</w:t>
      </w:r>
    </w:p>
    <w:p w14:paraId="76539960" w14:textId="77777777" w:rsidR="00B56551" w:rsidRPr="00B56551" w:rsidRDefault="00B56551" w:rsidP="00C006E6">
      <w:pPr>
        <w:shd w:val="clear" w:color="auto" w:fill="FFFFFF"/>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This section analyses the RCC offer rate by each sensitive attribute. </w:t>
      </w:r>
    </w:p>
    <w:p w14:paraId="002FE25A" w14:textId="7EFA9D18" w:rsidR="00B56551" w:rsidRPr="00C006E6" w:rsidRDefault="00B56551" w:rsidP="00C006E6">
      <w:pPr>
        <w:shd w:val="clear" w:color="auto" w:fill="FFFFFF"/>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In terms of Gender, categorising based on Income and based on Severance Pay alone led to the lowest disparity, with Female receiving less offer than Male by 2.29 and 1.34 percentage point, respectively. The remaining two strategies led to the highest disparities. </w:t>
      </w:r>
    </w:p>
    <w:p w14:paraId="5D8627BA" w14:textId="7EAEEEE5" w:rsidR="00B56551" w:rsidRPr="00C006E6" w:rsidRDefault="00B56551" w:rsidP="00C006E6">
      <w:pPr>
        <w:shd w:val="clear" w:color="auto" w:fill="FFFFFF"/>
        <w:jc w:val="both"/>
        <w:textAlignment w:val="baseline"/>
        <w:rPr>
          <w:rFonts w:asciiTheme="minorHAnsi" w:eastAsia="Times New Roman" w:hAnsiTheme="minorHAnsi" w:cstheme="minorHAnsi"/>
        </w:rPr>
      </w:pPr>
    </w:p>
    <w:p w14:paraId="180FCFB7" w14:textId="6B081972" w:rsidR="00B56551" w:rsidRDefault="00400DEF" w:rsidP="00400DEF">
      <w:pPr>
        <w:shd w:val="clear" w:color="auto" w:fill="FFFFFF"/>
        <w:jc w:val="center"/>
        <w:textAlignment w:val="baseline"/>
        <w:rPr>
          <w:rFonts w:asciiTheme="minorHAnsi" w:eastAsia="Times New Roman" w:hAnsiTheme="minorHAnsi" w:cstheme="minorHAnsi"/>
        </w:rPr>
      </w:pPr>
      <w:r w:rsidRPr="00400DEF">
        <w:rPr>
          <w:rFonts w:asciiTheme="minorHAnsi" w:eastAsia="Times New Roman" w:hAnsiTheme="minorHAnsi" w:cstheme="minorHAnsi"/>
          <w:b/>
          <w:bCs/>
        </w:rPr>
        <w:t>Table 8.</w:t>
      </w:r>
      <w:r>
        <w:rPr>
          <w:rFonts w:asciiTheme="minorHAnsi" w:eastAsia="Times New Roman" w:hAnsiTheme="minorHAnsi" w:cstheme="minorHAnsi"/>
        </w:rPr>
        <w:t xml:space="preserve"> RCC offer rates by gender</w:t>
      </w:r>
    </w:p>
    <w:p w14:paraId="0CF90E8F" w14:textId="77777777" w:rsidR="00400DEF" w:rsidRPr="00B56551" w:rsidRDefault="00400DEF" w:rsidP="00C006E6">
      <w:pPr>
        <w:shd w:val="clear" w:color="auto" w:fill="FFFFFF"/>
        <w:jc w:val="both"/>
        <w:textAlignment w:val="baseline"/>
        <w:rPr>
          <w:rFonts w:asciiTheme="minorHAnsi" w:eastAsia="Times New Roman" w:hAnsiTheme="minorHAnsi" w:cstheme="minorHAnsi"/>
        </w:rPr>
      </w:pPr>
    </w:p>
    <w:tbl>
      <w:tblPr>
        <w:tblW w:w="89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6"/>
        <w:gridCol w:w="993"/>
        <w:gridCol w:w="2693"/>
        <w:gridCol w:w="2673"/>
        <w:gridCol w:w="1485"/>
      </w:tblGrid>
      <w:tr w:rsidR="00B56551" w:rsidRPr="00B56551" w14:paraId="3EE08901" w14:textId="77777777" w:rsidTr="00400DEF">
        <w:trPr>
          <w:trHeight w:val="300"/>
        </w:trPr>
        <w:tc>
          <w:tcPr>
            <w:tcW w:w="11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0B4E8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Gender</w:t>
            </w:r>
            <w:r w:rsidRPr="00B56551">
              <w:rPr>
                <w:rFonts w:asciiTheme="minorHAnsi" w:eastAsia="Times New Roman" w:hAnsiTheme="minorHAnsi" w:cstheme="minorHAnsi"/>
              </w:rPr>
              <w:t> </w:t>
            </w:r>
          </w:p>
        </w:tc>
        <w:tc>
          <w:tcPr>
            <w:tcW w:w="993" w:type="dxa"/>
            <w:tcBorders>
              <w:top w:val="single" w:sz="6" w:space="0" w:color="000000"/>
              <w:left w:val="nil"/>
              <w:bottom w:val="single" w:sz="6" w:space="0" w:color="000000"/>
              <w:right w:val="single" w:sz="6" w:space="0" w:color="000000"/>
            </w:tcBorders>
            <w:shd w:val="clear" w:color="auto" w:fill="auto"/>
            <w:vAlign w:val="center"/>
            <w:hideMark/>
          </w:tcPr>
          <w:p w14:paraId="74D0042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w:t>
            </w:r>
            <w:r w:rsidRPr="00B56551">
              <w:rPr>
                <w:rFonts w:asciiTheme="minorHAnsi" w:eastAsia="Times New Roman" w:hAnsiTheme="minorHAnsi" w:cstheme="minorHAnsi"/>
              </w:rPr>
              <w:t> </w:t>
            </w:r>
          </w:p>
        </w:tc>
        <w:tc>
          <w:tcPr>
            <w:tcW w:w="2693" w:type="dxa"/>
            <w:tcBorders>
              <w:top w:val="single" w:sz="6" w:space="0" w:color="000000"/>
              <w:left w:val="nil"/>
              <w:bottom w:val="single" w:sz="6" w:space="0" w:color="000000"/>
              <w:right w:val="single" w:sz="6" w:space="0" w:color="000000"/>
            </w:tcBorders>
            <w:shd w:val="clear" w:color="auto" w:fill="auto"/>
            <w:vAlign w:val="center"/>
            <w:hideMark/>
          </w:tcPr>
          <w:p w14:paraId="6B3C517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JobSatisfaction</w:t>
            </w:r>
            <w:r w:rsidRPr="00B56551">
              <w:rPr>
                <w:rFonts w:asciiTheme="minorHAnsi" w:eastAsia="Times New Roman" w:hAnsiTheme="minorHAnsi" w:cstheme="minorHAnsi"/>
              </w:rPr>
              <w:t> </w:t>
            </w:r>
          </w:p>
        </w:tc>
        <w:tc>
          <w:tcPr>
            <w:tcW w:w="2673" w:type="dxa"/>
            <w:tcBorders>
              <w:top w:val="single" w:sz="6" w:space="0" w:color="000000"/>
              <w:left w:val="nil"/>
              <w:bottom w:val="single" w:sz="6" w:space="0" w:color="000000"/>
              <w:right w:val="single" w:sz="6" w:space="0" w:color="000000"/>
            </w:tcBorders>
            <w:shd w:val="clear" w:color="auto" w:fill="auto"/>
            <w:vAlign w:val="center"/>
            <w:hideMark/>
          </w:tcPr>
          <w:p w14:paraId="040E2178"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EnvSatisfaction</w:t>
            </w:r>
            <w:r w:rsidRPr="00B56551">
              <w:rPr>
                <w:rFonts w:asciiTheme="minorHAnsi" w:eastAsia="Times New Roman" w:hAnsiTheme="minorHAnsi" w:cstheme="minorHAnsi"/>
              </w:rPr>
              <w:t> </w:t>
            </w:r>
          </w:p>
        </w:tc>
        <w:tc>
          <w:tcPr>
            <w:tcW w:w="1485" w:type="dxa"/>
            <w:tcBorders>
              <w:top w:val="single" w:sz="6" w:space="0" w:color="000000"/>
              <w:left w:val="nil"/>
              <w:bottom w:val="single" w:sz="6" w:space="0" w:color="000000"/>
              <w:right w:val="single" w:sz="6" w:space="0" w:color="000000"/>
            </w:tcBorders>
            <w:shd w:val="clear" w:color="auto" w:fill="auto"/>
            <w:vAlign w:val="center"/>
            <w:hideMark/>
          </w:tcPr>
          <w:p w14:paraId="2D26A6F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Severance Pay</w:t>
            </w:r>
            <w:r w:rsidRPr="00B56551">
              <w:rPr>
                <w:rFonts w:asciiTheme="minorHAnsi" w:eastAsia="Times New Roman" w:hAnsiTheme="minorHAnsi" w:cstheme="minorHAnsi"/>
              </w:rPr>
              <w:t> </w:t>
            </w:r>
          </w:p>
        </w:tc>
      </w:tr>
      <w:tr w:rsidR="00400DEF" w:rsidRPr="00B56551" w14:paraId="780BEA1C" w14:textId="77777777" w:rsidTr="00400DEF">
        <w:trPr>
          <w:trHeight w:val="300"/>
        </w:trPr>
        <w:tc>
          <w:tcPr>
            <w:tcW w:w="1126" w:type="dxa"/>
            <w:tcBorders>
              <w:top w:val="nil"/>
              <w:left w:val="single" w:sz="6" w:space="0" w:color="000000"/>
              <w:bottom w:val="single" w:sz="6" w:space="0" w:color="000000"/>
              <w:right w:val="single" w:sz="6" w:space="0" w:color="000000"/>
            </w:tcBorders>
            <w:shd w:val="clear" w:color="auto" w:fill="auto"/>
            <w:vAlign w:val="center"/>
            <w:hideMark/>
          </w:tcPr>
          <w:p w14:paraId="46F4D071"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Female </w:t>
            </w:r>
          </w:p>
        </w:tc>
        <w:tc>
          <w:tcPr>
            <w:tcW w:w="993" w:type="dxa"/>
            <w:tcBorders>
              <w:top w:val="single" w:sz="6" w:space="0" w:color="000000"/>
              <w:left w:val="single" w:sz="6" w:space="0" w:color="000000"/>
              <w:bottom w:val="single" w:sz="6" w:space="0" w:color="000000"/>
              <w:right w:val="single" w:sz="6" w:space="0" w:color="000000"/>
            </w:tcBorders>
            <w:shd w:val="clear" w:color="auto" w:fill="F8696B"/>
            <w:vAlign w:val="center"/>
            <w:hideMark/>
          </w:tcPr>
          <w:p w14:paraId="38ED5A2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43.75 </w:t>
            </w:r>
          </w:p>
        </w:tc>
        <w:tc>
          <w:tcPr>
            <w:tcW w:w="2693" w:type="dxa"/>
            <w:tcBorders>
              <w:top w:val="single" w:sz="6" w:space="0" w:color="000000"/>
              <w:left w:val="single" w:sz="6" w:space="0" w:color="000000"/>
              <w:bottom w:val="single" w:sz="6" w:space="0" w:color="000000"/>
              <w:right w:val="single" w:sz="6" w:space="0" w:color="000000"/>
            </w:tcBorders>
            <w:shd w:val="clear" w:color="auto" w:fill="63BE7B"/>
            <w:vAlign w:val="center"/>
            <w:hideMark/>
          </w:tcPr>
          <w:p w14:paraId="04A8D24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56.82 </w:t>
            </w:r>
          </w:p>
        </w:tc>
        <w:tc>
          <w:tcPr>
            <w:tcW w:w="2673" w:type="dxa"/>
            <w:tcBorders>
              <w:top w:val="single" w:sz="6" w:space="0" w:color="000000"/>
              <w:left w:val="single" w:sz="6" w:space="0" w:color="000000"/>
              <w:bottom w:val="single" w:sz="6" w:space="0" w:color="000000"/>
              <w:right w:val="single" w:sz="6" w:space="0" w:color="000000"/>
            </w:tcBorders>
            <w:shd w:val="clear" w:color="auto" w:fill="9CCF7F"/>
            <w:vAlign w:val="center"/>
            <w:hideMark/>
          </w:tcPr>
          <w:p w14:paraId="5B98B408"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52.84 </w:t>
            </w:r>
          </w:p>
        </w:tc>
        <w:tc>
          <w:tcPr>
            <w:tcW w:w="1485" w:type="dxa"/>
            <w:tcBorders>
              <w:top w:val="single" w:sz="6" w:space="0" w:color="000000"/>
              <w:left w:val="single" w:sz="6" w:space="0" w:color="000000"/>
              <w:bottom w:val="single" w:sz="6" w:space="0" w:color="000000"/>
              <w:right w:val="single" w:sz="6" w:space="0" w:color="000000"/>
            </w:tcBorders>
            <w:shd w:val="clear" w:color="auto" w:fill="F98C71"/>
            <w:vAlign w:val="center"/>
            <w:hideMark/>
          </w:tcPr>
          <w:p w14:paraId="0C3F6B81"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44.32 </w:t>
            </w:r>
          </w:p>
        </w:tc>
      </w:tr>
      <w:tr w:rsidR="00400DEF" w:rsidRPr="00B56551" w14:paraId="69133D07" w14:textId="77777777" w:rsidTr="00400DEF">
        <w:trPr>
          <w:trHeight w:val="300"/>
        </w:trPr>
        <w:tc>
          <w:tcPr>
            <w:tcW w:w="1126" w:type="dxa"/>
            <w:tcBorders>
              <w:top w:val="nil"/>
              <w:left w:val="single" w:sz="6" w:space="0" w:color="000000"/>
              <w:bottom w:val="single" w:sz="6" w:space="0" w:color="000000"/>
              <w:right w:val="single" w:sz="6" w:space="0" w:color="000000"/>
            </w:tcBorders>
            <w:shd w:val="clear" w:color="auto" w:fill="auto"/>
            <w:vAlign w:val="center"/>
            <w:hideMark/>
          </w:tcPr>
          <w:p w14:paraId="7C21217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Male </w:t>
            </w:r>
          </w:p>
        </w:tc>
        <w:tc>
          <w:tcPr>
            <w:tcW w:w="993" w:type="dxa"/>
            <w:tcBorders>
              <w:top w:val="single" w:sz="6" w:space="0" w:color="000000"/>
              <w:left w:val="single" w:sz="6" w:space="0" w:color="000000"/>
              <w:bottom w:val="single" w:sz="6" w:space="0" w:color="000000"/>
              <w:right w:val="single" w:sz="6" w:space="0" w:color="000000"/>
            </w:tcBorders>
            <w:shd w:val="clear" w:color="auto" w:fill="FDEB84"/>
            <w:vAlign w:val="center"/>
            <w:hideMark/>
          </w:tcPr>
          <w:p w14:paraId="1E0EB93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46.04 </w:t>
            </w:r>
          </w:p>
        </w:tc>
        <w:tc>
          <w:tcPr>
            <w:tcW w:w="2693" w:type="dxa"/>
            <w:tcBorders>
              <w:top w:val="single" w:sz="6" w:space="0" w:color="000000"/>
              <w:left w:val="single" w:sz="6" w:space="0" w:color="000000"/>
              <w:bottom w:val="single" w:sz="6" w:space="0" w:color="000000"/>
              <w:right w:val="single" w:sz="6" w:space="0" w:color="000000"/>
            </w:tcBorders>
            <w:shd w:val="clear" w:color="auto" w:fill="CDDD82"/>
            <w:vAlign w:val="center"/>
            <w:hideMark/>
          </w:tcPr>
          <w:p w14:paraId="35E42FC0"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49.43 </w:t>
            </w:r>
          </w:p>
        </w:tc>
        <w:tc>
          <w:tcPr>
            <w:tcW w:w="2673" w:type="dxa"/>
            <w:tcBorders>
              <w:top w:val="single" w:sz="6" w:space="0" w:color="000000"/>
              <w:left w:val="single" w:sz="6" w:space="0" w:color="000000"/>
              <w:bottom w:val="single" w:sz="6" w:space="0" w:color="000000"/>
              <w:right w:val="single" w:sz="6" w:space="0" w:color="000000"/>
            </w:tcBorders>
            <w:shd w:val="clear" w:color="auto" w:fill="F9816F"/>
            <w:vAlign w:val="center"/>
            <w:hideMark/>
          </w:tcPr>
          <w:p w14:paraId="0E089825"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44.15 </w:t>
            </w:r>
          </w:p>
        </w:tc>
        <w:tc>
          <w:tcPr>
            <w:tcW w:w="1485" w:type="dxa"/>
            <w:tcBorders>
              <w:top w:val="single" w:sz="6" w:space="0" w:color="000000"/>
              <w:left w:val="single" w:sz="6" w:space="0" w:color="000000"/>
              <w:bottom w:val="single" w:sz="6" w:space="0" w:color="000000"/>
              <w:right w:val="single" w:sz="6" w:space="0" w:color="000000"/>
            </w:tcBorders>
            <w:shd w:val="clear" w:color="auto" w:fill="FEDF81"/>
            <w:vAlign w:val="center"/>
            <w:hideMark/>
          </w:tcPr>
          <w:p w14:paraId="7AC16A2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45.66 </w:t>
            </w:r>
          </w:p>
        </w:tc>
      </w:tr>
      <w:tr w:rsidR="00B56551" w:rsidRPr="00B56551" w14:paraId="5F989EC1" w14:textId="77777777" w:rsidTr="00400DEF">
        <w:trPr>
          <w:trHeight w:val="300"/>
        </w:trPr>
        <w:tc>
          <w:tcPr>
            <w:tcW w:w="1126" w:type="dxa"/>
            <w:tcBorders>
              <w:top w:val="nil"/>
              <w:left w:val="single" w:sz="6" w:space="0" w:color="000000"/>
              <w:bottom w:val="single" w:sz="6" w:space="0" w:color="000000"/>
              <w:right w:val="single" w:sz="6" w:space="0" w:color="000000"/>
            </w:tcBorders>
            <w:shd w:val="clear" w:color="auto" w:fill="auto"/>
            <w:vAlign w:val="center"/>
            <w:hideMark/>
          </w:tcPr>
          <w:p w14:paraId="221918F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Difference</w:t>
            </w:r>
            <w:r w:rsidRPr="00B56551">
              <w:rPr>
                <w:rFonts w:asciiTheme="minorHAnsi" w:eastAsia="Times New Roman" w:hAnsiTheme="minorHAnsi" w:cstheme="minorHAnsi"/>
              </w:rPr>
              <w:t> </w:t>
            </w:r>
          </w:p>
        </w:tc>
        <w:tc>
          <w:tcPr>
            <w:tcW w:w="993" w:type="dxa"/>
            <w:tcBorders>
              <w:top w:val="nil"/>
              <w:left w:val="nil"/>
              <w:bottom w:val="single" w:sz="6" w:space="0" w:color="000000"/>
              <w:right w:val="single" w:sz="6" w:space="0" w:color="000000"/>
            </w:tcBorders>
            <w:shd w:val="clear" w:color="auto" w:fill="auto"/>
            <w:vAlign w:val="center"/>
            <w:hideMark/>
          </w:tcPr>
          <w:p w14:paraId="37DFE3B8"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-2.29</w:t>
            </w:r>
            <w:r w:rsidRPr="00B56551">
              <w:rPr>
                <w:rFonts w:asciiTheme="minorHAnsi" w:eastAsia="Times New Roman" w:hAnsiTheme="minorHAnsi" w:cstheme="minorHAnsi"/>
              </w:rPr>
              <w:t> </w:t>
            </w:r>
          </w:p>
        </w:tc>
        <w:tc>
          <w:tcPr>
            <w:tcW w:w="2693" w:type="dxa"/>
            <w:tcBorders>
              <w:top w:val="nil"/>
              <w:left w:val="nil"/>
              <w:bottom w:val="single" w:sz="6" w:space="0" w:color="000000"/>
              <w:right w:val="single" w:sz="6" w:space="0" w:color="000000"/>
            </w:tcBorders>
            <w:shd w:val="clear" w:color="auto" w:fill="auto"/>
            <w:vAlign w:val="center"/>
            <w:hideMark/>
          </w:tcPr>
          <w:p w14:paraId="232FECD3"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7.38</w:t>
            </w:r>
            <w:r w:rsidRPr="00B56551">
              <w:rPr>
                <w:rFonts w:asciiTheme="minorHAnsi" w:eastAsia="Times New Roman" w:hAnsiTheme="minorHAnsi" w:cstheme="minorHAnsi"/>
              </w:rPr>
              <w:t> </w:t>
            </w:r>
          </w:p>
        </w:tc>
        <w:tc>
          <w:tcPr>
            <w:tcW w:w="2673" w:type="dxa"/>
            <w:tcBorders>
              <w:top w:val="nil"/>
              <w:left w:val="nil"/>
              <w:bottom w:val="single" w:sz="6" w:space="0" w:color="000000"/>
              <w:right w:val="single" w:sz="6" w:space="0" w:color="000000"/>
            </w:tcBorders>
            <w:shd w:val="clear" w:color="auto" w:fill="auto"/>
            <w:vAlign w:val="center"/>
            <w:hideMark/>
          </w:tcPr>
          <w:p w14:paraId="009D3279"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8.69</w:t>
            </w:r>
            <w:r w:rsidRPr="00B56551">
              <w:rPr>
                <w:rFonts w:asciiTheme="minorHAnsi" w:eastAsia="Times New Roman" w:hAnsiTheme="minorHAnsi" w:cstheme="minorHAnsi"/>
              </w:rPr>
              <w:t> </w:t>
            </w:r>
          </w:p>
        </w:tc>
        <w:tc>
          <w:tcPr>
            <w:tcW w:w="1485" w:type="dxa"/>
            <w:tcBorders>
              <w:top w:val="nil"/>
              <w:left w:val="nil"/>
              <w:bottom w:val="single" w:sz="6" w:space="0" w:color="000000"/>
              <w:right w:val="single" w:sz="6" w:space="0" w:color="000000"/>
            </w:tcBorders>
            <w:shd w:val="clear" w:color="auto" w:fill="auto"/>
            <w:vAlign w:val="center"/>
            <w:hideMark/>
          </w:tcPr>
          <w:p w14:paraId="29A5FAF0"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-1.34</w:t>
            </w:r>
            <w:r w:rsidRPr="00B56551">
              <w:rPr>
                <w:rFonts w:asciiTheme="minorHAnsi" w:eastAsia="Times New Roman" w:hAnsiTheme="minorHAnsi" w:cstheme="minorHAnsi"/>
              </w:rPr>
              <w:t> </w:t>
            </w:r>
          </w:p>
        </w:tc>
      </w:tr>
    </w:tbl>
    <w:p w14:paraId="6E5655C7" w14:textId="77777777" w:rsidR="00B56551" w:rsidRPr="00C006E6" w:rsidRDefault="00B56551" w:rsidP="00C006E6">
      <w:pPr>
        <w:shd w:val="clear" w:color="auto" w:fill="FFFFFF"/>
        <w:jc w:val="both"/>
        <w:textAlignment w:val="baseline"/>
        <w:rPr>
          <w:rFonts w:asciiTheme="minorHAnsi" w:eastAsia="Times New Roman" w:hAnsiTheme="minorHAnsi" w:cstheme="minorHAnsi"/>
        </w:rPr>
      </w:pPr>
    </w:p>
    <w:p w14:paraId="7D0F4816" w14:textId="63A2B918" w:rsidR="00B56551" w:rsidRDefault="00B56551" w:rsidP="00C006E6">
      <w:pPr>
        <w:shd w:val="clear" w:color="auto" w:fill="FFFFFF"/>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The similar pattern can be seen when analysing by age groups, with categorising by Income and Severance Pay led to significantly lower in RCC offer rate. However, all strategies led to junior employees receiving RCC offer at a higher rate compared to more senior employees. Interestingly, categorising by Income x Environment Satisfaction sees more offers extending to the 34-39 age group. Age groups were defined as 5 bins, each containing the same number of employees. </w:t>
      </w:r>
    </w:p>
    <w:p w14:paraId="74A3B57E" w14:textId="2AFD1383" w:rsidR="00400DEF" w:rsidRDefault="00400DEF" w:rsidP="00C006E6">
      <w:pPr>
        <w:shd w:val="clear" w:color="auto" w:fill="FFFFFF"/>
        <w:jc w:val="both"/>
        <w:textAlignment w:val="baseline"/>
        <w:rPr>
          <w:rFonts w:asciiTheme="minorHAnsi" w:eastAsia="Times New Roman" w:hAnsiTheme="minorHAnsi" w:cstheme="minorHAnsi"/>
        </w:rPr>
      </w:pPr>
    </w:p>
    <w:p w14:paraId="49E258FD" w14:textId="3F779E7E" w:rsidR="00400DEF" w:rsidRPr="00C006E6" w:rsidRDefault="00400DEF" w:rsidP="00400DEF">
      <w:pPr>
        <w:shd w:val="clear" w:color="auto" w:fill="FFFFFF"/>
        <w:jc w:val="center"/>
        <w:textAlignment w:val="baseline"/>
        <w:rPr>
          <w:rFonts w:asciiTheme="minorHAnsi" w:eastAsia="Times New Roman" w:hAnsiTheme="minorHAnsi" w:cstheme="minorHAnsi"/>
        </w:rPr>
      </w:pPr>
      <w:r w:rsidRPr="00400DEF">
        <w:rPr>
          <w:rFonts w:asciiTheme="minorHAnsi" w:eastAsia="Times New Roman" w:hAnsiTheme="minorHAnsi" w:cstheme="minorHAnsi"/>
          <w:b/>
          <w:bCs/>
        </w:rPr>
        <w:t>Table 9.</w:t>
      </w:r>
      <w:r>
        <w:rPr>
          <w:rFonts w:asciiTheme="minorHAnsi" w:eastAsia="Times New Roman" w:hAnsiTheme="minorHAnsi" w:cstheme="minorHAnsi"/>
        </w:rPr>
        <w:t xml:space="preserve"> RCC offer rates by age group</w:t>
      </w:r>
    </w:p>
    <w:p w14:paraId="1BE5BD99" w14:textId="77777777" w:rsidR="00B56551" w:rsidRPr="00B56551" w:rsidRDefault="00B56551" w:rsidP="00C006E6">
      <w:pPr>
        <w:shd w:val="clear" w:color="auto" w:fill="FFFFFF"/>
        <w:jc w:val="both"/>
        <w:textAlignment w:val="baseline"/>
        <w:rPr>
          <w:rFonts w:asciiTheme="minorHAnsi" w:eastAsia="Times New Roman" w:hAnsiTheme="minorHAnsi" w:cstheme="minorHAnsi"/>
        </w:rPr>
      </w:pP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3"/>
        <w:gridCol w:w="1037"/>
        <w:gridCol w:w="2385"/>
        <w:gridCol w:w="2385"/>
        <w:gridCol w:w="1485"/>
      </w:tblGrid>
      <w:tr w:rsidR="00B56551" w:rsidRPr="00B56551" w14:paraId="28EB8E87" w14:textId="77777777" w:rsidTr="00400DEF">
        <w:trPr>
          <w:trHeight w:val="300"/>
        </w:trPr>
        <w:tc>
          <w:tcPr>
            <w:tcW w:w="169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4D60C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Age group</w:t>
            </w:r>
            <w:r w:rsidRPr="00B56551">
              <w:rPr>
                <w:rFonts w:asciiTheme="minorHAnsi" w:eastAsia="Times New Roman" w:hAnsiTheme="minorHAnsi" w:cstheme="minorHAnsi"/>
              </w:rPr>
              <w:t> </w:t>
            </w:r>
          </w:p>
        </w:tc>
        <w:tc>
          <w:tcPr>
            <w:tcW w:w="1037" w:type="dxa"/>
            <w:tcBorders>
              <w:top w:val="single" w:sz="6" w:space="0" w:color="000000"/>
              <w:left w:val="nil"/>
              <w:bottom w:val="single" w:sz="6" w:space="0" w:color="000000"/>
              <w:right w:val="single" w:sz="6" w:space="0" w:color="000000"/>
            </w:tcBorders>
            <w:shd w:val="clear" w:color="auto" w:fill="auto"/>
            <w:vAlign w:val="center"/>
            <w:hideMark/>
          </w:tcPr>
          <w:p w14:paraId="0986F556"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w:t>
            </w:r>
            <w:r w:rsidRPr="00B56551">
              <w:rPr>
                <w:rFonts w:asciiTheme="minorHAnsi" w:eastAsia="Times New Roman" w:hAnsiTheme="minorHAnsi" w:cstheme="minorHAnsi"/>
              </w:rPr>
              <w:t> </w:t>
            </w:r>
          </w:p>
        </w:tc>
        <w:tc>
          <w:tcPr>
            <w:tcW w:w="2385" w:type="dxa"/>
            <w:tcBorders>
              <w:top w:val="single" w:sz="6" w:space="0" w:color="000000"/>
              <w:left w:val="nil"/>
              <w:bottom w:val="single" w:sz="6" w:space="0" w:color="000000"/>
              <w:right w:val="single" w:sz="6" w:space="0" w:color="000000"/>
            </w:tcBorders>
            <w:shd w:val="clear" w:color="auto" w:fill="auto"/>
            <w:vAlign w:val="center"/>
            <w:hideMark/>
          </w:tcPr>
          <w:p w14:paraId="197E907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JobSatisfaction</w:t>
            </w:r>
            <w:r w:rsidRPr="00B56551">
              <w:rPr>
                <w:rFonts w:asciiTheme="minorHAnsi" w:eastAsia="Times New Roman" w:hAnsiTheme="minorHAnsi" w:cstheme="minorHAnsi"/>
              </w:rPr>
              <w:t> </w:t>
            </w:r>
          </w:p>
        </w:tc>
        <w:tc>
          <w:tcPr>
            <w:tcW w:w="2385" w:type="dxa"/>
            <w:tcBorders>
              <w:top w:val="single" w:sz="6" w:space="0" w:color="000000"/>
              <w:left w:val="nil"/>
              <w:bottom w:val="single" w:sz="6" w:space="0" w:color="000000"/>
              <w:right w:val="single" w:sz="6" w:space="0" w:color="000000"/>
            </w:tcBorders>
            <w:shd w:val="clear" w:color="auto" w:fill="auto"/>
            <w:vAlign w:val="center"/>
            <w:hideMark/>
          </w:tcPr>
          <w:p w14:paraId="27786C10"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EnvSatisfaction</w:t>
            </w:r>
            <w:r w:rsidRPr="00B56551">
              <w:rPr>
                <w:rFonts w:asciiTheme="minorHAnsi" w:eastAsia="Times New Roman" w:hAnsiTheme="minorHAnsi" w:cstheme="minorHAnsi"/>
              </w:rPr>
              <w:t> </w:t>
            </w:r>
          </w:p>
        </w:tc>
        <w:tc>
          <w:tcPr>
            <w:tcW w:w="1485" w:type="dxa"/>
            <w:tcBorders>
              <w:top w:val="single" w:sz="6" w:space="0" w:color="000000"/>
              <w:left w:val="nil"/>
              <w:bottom w:val="single" w:sz="6" w:space="0" w:color="000000"/>
              <w:right w:val="single" w:sz="6" w:space="0" w:color="000000"/>
            </w:tcBorders>
            <w:shd w:val="clear" w:color="auto" w:fill="auto"/>
            <w:vAlign w:val="center"/>
            <w:hideMark/>
          </w:tcPr>
          <w:p w14:paraId="51D664F3"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Severance Pay</w:t>
            </w:r>
            <w:r w:rsidRPr="00B56551">
              <w:rPr>
                <w:rFonts w:asciiTheme="minorHAnsi" w:eastAsia="Times New Roman" w:hAnsiTheme="minorHAnsi" w:cstheme="minorHAnsi"/>
              </w:rPr>
              <w:t> </w:t>
            </w:r>
          </w:p>
        </w:tc>
      </w:tr>
      <w:tr w:rsidR="00B56551" w:rsidRPr="00B56551" w14:paraId="7EEF7F9B"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6FC7991F"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(17.999, 31.0] </w:t>
            </w:r>
          </w:p>
        </w:tc>
        <w:tc>
          <w:tcPr>
            <w:tcW w:w="1037" w:type="dxa"/>
            <w:tcBorders>
              <w:top w:val="single" w:sz="6" w:space="0" w:color="000000"/>
              <w:left w:val="single" w:sz="6" w:space="0" w:color="000000"/>
              <w:bottom w:val="single" w:sz="6" w:space="0" w:color="000000"/>
              <w:right w:val="single" w:sz="6" w:space="0" w:color="000000"/>
            </w:tcBorders>
            <w:shd w:val="clear" w:color="auto" w:fill="C6DB81"/>
            <w:vAlign w:val="center"/>
            <w:hideMark/>
          </w:tcPr>
          <w:p w14:paraId="574A306C"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51.58 </w:t>
            </w:r>
          </w:p>
        </w:tc>
        <w:tc>
          <w:tcPr>
            <w:tcW w:w="2385" w:type="dxa"/>
            <w:tcBorders>
              <w:top w:val="single" w:sz="6" w:space="0" w:color="000000"/>
              <w:left w:val="single" w:sz="6" w:space="0" w:color="000000"/>
              <w:bottom w:val="single" w:sz="6" w:space="0" w:color="000000"/>
              <w:right w:val="single" w:sz="6" w:space="0" w:color="000000"/>
            </w:tcBorders>
            <w:shd w:val="clear" w:color="auto" w:fill="ADD480"/>
            <w:vAlign w:val="center"/>
            <w:hideMark/>
          </w:tcPr>
          <w:p w14:paraId="54308A4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54.74 </w:t>
            </w:r>
          </w:p>
        </w:tc>
        <w:tc>
          <w:tcPr>
            <w:tcW w:w="2385" w:type="dxa"/>
            <w:tcBorders>
              <w:top w:val="single" w:sz="6" w:space="0" w:color="000000"/>
              <w:left w:val="single" w:sz="6" w:space="0" w:color="000000"/>
              <w:bottom w:val="single" w:sz="6" w:space="0" w:color="000000"/>
              <w:right w:val="single" w:sz="6" w:space="0" w:color="000000"/>
            </w:tcBorders>
            <w:shd w:val="clear" w:color="auto" w:fill="DFE283"/>
            <w:vAlign w:val="center"/>
            <w:hideMark/>
          </w:tcPr>
          <w:p w14:paraId="6536C1D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48.42 </w:t>
            </w:r>
          </w:p>
        </w:tc>
        <w:tc>
          <w:tcPr>
            <w:tcW w:w="1485" w:type="dxa"/>
            <w:tcBorders>
              <w:top w:val="single" w:sz="6" w:space="0" w:color="000000"/>
              <w:left w:val="single" w:sz="6" w:space="0" w:color="000000"/>
              <w:bottom w:val="single" w:sz="6" w:space="0" w:color="000000"/>
              <w:right w:val="single" w:sz="6" w:space="0" w:color="000000"/>
            </w:tcBorders>
            <w:shd w:val="clear" w:color="auto" w:fill="BED981"/>
            <w:vAlign w:val="center"/>
            <w:hideMark/>
          </w:tcPr>
          <w:p w14:paraId="00B6C6A6"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52.63 </w:t>
            </w:r>
          </w:p>
        </w:tc>
      </w:tr>
      <w:tr w:rsidR="00B56551" w:rsidRPr="00B56551" w14:paraId="0999D67F"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44FF4B1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(31.0, 34.0] </w:t>
            </w:r>
          </w:p>
        </w:tc>
        <w:tc>
          <w:tcPr>
            <w:tcW w:w="1037" w:type="dxa"/>
            <w:tcBorders>
              <w:top w:val="single" w:sz="6" w:space="0" w:color="000000"/>
              <w:left w:val="single" w:sz="6" w:space="0" w:color="000000"/>
              <w:bottom w:val="single" w:sz="6" w:space="0" w:color="000000"/>
              <w:right w:val="single" w:sz="6" w:space="0" w:color="000000"/>
            </w:tcBorders>
            <w:shd w:val="clear" w:color="auto" w:fill="C6DB81"/>
            <w:vAlign w:val="center"/>
            <w:hideMark/>
          </w:tcPr>
          <w:p w14:paraId="10F027B1"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51.56 </w:t>
            </w:r>
          </w:p>
        </w:tc>
        <w:tc>
          <w:tcPr>
            <w:tcW w:w="2385" w:type="dxa"/>
            <w:tcBorders>
              <w:top w:val="single" w:sz="6" w:space="0" w:color="000000"/>
              <w:left w:val="single" w:sz="6" w:space="0" w:color="000000"/>
              <w:bottom w:val="single" w:sz="6" w:space="0" w:color="000000"/>
              <w:right w:val="single" w:sz="6" w:space="0" w:color="000000"/>
            </w:tcBorders>
            <w:shd w:val="clear" w:color="auto" w:fill="63BE7B"/>
            <w:vAlign w:val="center"/>
            <w:hideMark/>
          </w:tcPr>
          <w:p w14:paraId="682F7A9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64.06 </w:t>
            </w:r>
          </w:p>
        </w:tc>
        <w:tc>
          <w:tcPr>
            <w:tcW w:w="2385" w:type="dxa"/>
            <w:tcBorders>
              <w:top w:val="single" w:sz="6" w:space="0" w:color="000000"/>
              <w:left w:val="single" w:sz="6" w:space="0" w:color="000000"/>
              <w:bottom w:val="single" w:sz="6" w:space="0" w:color="000000"/>
              <w:right w:val="single" w:sz="6" w:space="0" w:color="000000"/>
            </w:tcBorders>
            <w:shd w:val="clear" w:color="auto" w:fill="F8E984"/>
            <w:vAlign w:val="center"/>
            <w:hideMark/>
          </w:tcPr>
          <w:p w14:paraId="007E7256"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45.31 </w:t>
            </w:r>
          </w:p>
        </w:tc>
        <w:tc>
          <w:tcPr>
            <w:tcW w:w="1485" w:type="dxa"/>
            <w:tcBorders>
              <w:top w:val="single" w:sz="6" w:space="0" w:color="000000"/>
              <w:left w:val="single" w:sz="6" w:space="0" w:color="000000"/>
              <w:bottom w:val="single" w:sz="6" w:space="0" w:color="000000"/>
              <w:right w:val="single" w:sz="6" w:space="0" w:color="000000"/>
            </w:tcBorders>
            <w:shd w:val="clear" w:color="auto" w:fill="DFE283"/>
            <w:vAlign w:val="center"/>
            <w:hideMark/>
          </w:tcPr>
          <w:p w14:paraId="0DF4F64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48.44 </w:t>
            </w:r>
          </w:p>
        </w:tc>
      </w:tr>
      <w:tr w:rsidR="00B56551" w:rsidRPr="00B56551" w14:paraId="49492085"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6DC6820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(34.0, 39.0] </w:t>
            </w:r>
          </w:p>
        </w:tc>
        <w:tc>
          <w:tcPr>
            <w:tcW w:w="1037" w:type="dxa"/>
            <w:tcBorders>
              <w:top w:val="single" w:sz="6" w:space="0" w:color="000000"/>
              <w:left w:val="single" w:sz="6" w:space="0" w:color="000000"/>
              <w:bottom w:val="single" w:sz="6" w:space="0" w:color="000000"/>
              <w:right w:val="single" w:sz="6" w:space="0" w:color="000000"/>
            </w:tcBorders>
            <w:shd w:val="clear" w:color="auto" w:fill="FEDA80"/>
            <w:vAlign w:val="center"/>
            <w:hideMark/>
          </w:tcPr>
          <w:p w14:paraId="7377AF28"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42.11 </w:t>
            </w:r>
          </w:p>
        </w:tc>
        <w:tc>
          <w:tcPr>
            <w:tcW w:w="2385" w:type="dxa"/>
            <w:tcBorders>
              <w:top w:val="single" w:sz="6" w:space="0" w:color="000000"/>
              <w:left w:val="single" w:sz="6" w:space="0" w:color="000000"/>
              <w:bottom w:val="single" w:sz="6" w:space="0" w:color="000000"/>
              <w:right w:val="single" w:sz="6" w:space="0" w:color="000000"/>
            </w:tcBorders>
            <w:shd w:val="clear" w:color="auto" w:fill="B4D680"/>
            <w:vAlign w:val="center"/>
            <w:hideMark/>
          </w:tcPr>
          <w:p w14:paraId="51877AF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53.95 </w:t>
            </w:r>
          </w:p>
        </w:tc>
        <w:tc>
          <w:tcPr>
            <w:tcW w:w="2385" w:type="dxa"/>
            <w:tcBorders>
              <w:top w:val="single" w:sz="6" w:space="0" w:color="000000"/>
              <w:left w:val="single" w:sz="6" w:space="0" w:color="000000"/>
              <w:bottom w:val="single" w:sz="6" w:space="0" w:color="000000"/>
              <w:right w:val="single" w:sz="6" w:space="0" w:color="000000"/>
            </w:tcBorders>
            <w:shd w:val="clear" w:color="auto" w:fill="75C47D"/>
            <w:vAlign w:val="center"/>
            <w:hideMark/>
          </w:tcPr>
          <w:p w14:paraId="5584D25C"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61.84 </w:t>
            </w:r>
          </w:p>
        </w:tc>
        <w:tc>
          <w:tcPr>
            <w:tcW w:w="1485" w:type="dxa"/>
            <w:tcBorders>
              <w:top w:val="single" w:sz="6" w:space="0" w:color="000000"/>
              <w:left w:val="single" w:sz="6" w:space="0" w:color="000000"/>
              <w:bottom w:val="single" w:sz="6" w:space="0" w:color="000000"/>
              <w:right w:val="single" w:sz="6" w:space="0" w:color="000000"/>
            </w:tcBorders>
            <w:shd w:val="clear" w:color="auto" w:fill="FDD17F"/>
            <w:vAlign w:val="center"/>
            <w:hideMark/>
          </w:tcPr>
          <w:p w14:paraId="6386E69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40.79 </w:t>
            </w:r>
          </w:p>
        </w:tc>
      </w:tr>
      <w:tr w:rsidR="00B56551" w:rsidRPr="00B56551" w14:paraId="6B49129D"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15717D3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(39.0, 46.0] </w:t>
            </w:r>
          </w:p>
        </w:tc>
        <w:tc>
          <w:tcPr>
            <w:tcW w:w="1037" w:type="dxa"/>
            <w:tcBorders>
              <w:top w:val="single" w:sz="6" w:space="0" w:color="000000"/>
              <w:left w:val="single" w:sz="6" w:space="0" w:color="000000"/>
              <w:bottom w:val="single" w:sz="6" w:space="0" w:color="000000"/>
              <w:right w:val="single" w:sz="6" w:space="0" w:color="000000"/>
            </w:tcBorders>
            <w:shd w:val="clear" w:color="auto" w:fill="FA9D75"/>
            <w:vAlign w:val="center"/>
            <w:hideMark/>
          </w:tcPr>
          <w:p w14:paraId="3DDD53D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33.73 </w:t>
            </w:r>
          </w:p>
        </w:tc>
        <w:tc>
          <w:tcPr>
            <w:tcW w:w="2385" w:type="dxa"/>
            <w:tcBorders>
              <w:top w:val="single" w:sz="6" w:space="0" w:color="000000"/>
              <w:left w:val="single" w:sz="6" w:space="0" w:color="000000"/>
              <w:bottom w:val="single" w:sz="6" w:space="0" w:color="000000"/>
              <w:right w:val="single" w:sz="6" w:space="0" w:color="000000"/>
            </w:tcBorders>
            <w:shd w:val="clear" w:color="auto" w:fill="FDD27F"/>
            <w:vAlign w:val="center"/>
            <w:hideMark/>
          </w:tcPr>
          <w:p w14:paraId="6EE7178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40.96 </w:t>
            </w:r>
          </w:p>
        </w:tc>
        <w:tc>
          <w:tcPr>
            <w:tcW w:w="2385" w:type="dxa"/>
            <w:tcBorders>
              <w:top w:val="single" w:sz="6" w:space="0" w:color="000000"/>
              <w:left w:val="single" w:sz="6" w:space="0" w:color="000000"/>
              <w:bottom w:val="single" w:sz="6" w:space="0" w:color="000000"/>
              <w:right w:val="single" w:sz="6" w:space="0" w:color="000000"/>
            </w:tcBorders>
            <w:shd w:val="clear" w:color="auto" w:fill="FEE382"/>
            <w:vAlign w:val="center"/>
            <w:hideMark/>
          </w:tcPr>
          <w:p w14:paraId="327F8D5C"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43.37 </w:t>
            </w:r>
          </w:p>
        </w:tc>
        <w:tc>
          <w:tcPr>
            <w:tcW w:w="1485" w:type="dxa"/>
            <w:tcBorders>
              <w:top w:val="single" w:sz="6" w:space="0" w:color="000000"/>
              <w:left w:val="single" w:sz="6" w:space="0" w:color="000000"/>
              <w:bottom w:val="single" w:sz="6" w:space="0" w:color="000000"/>
              <w:right w:val="single" w:sz="6" w:space="0" w:color="000000"/>
            </w:tcBorders>
            <w:shd w:val="clear" w:color="auto" w:fill="FEDB80"/>
            <w:vAlign w:val="center"/>
            <w:hideMark/>
          </w:tcPr>
          <w:p w14:paraId="625ED61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42.17 </w:t>
            </w:r>
          </w:p>
        </w:tc>
      </w:tr>
      <w:tr w:rsidR="00B56551" w:rsidRPr="00B56551" w14:paraId="7B61F98A"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6D5C0971"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(46.0, 60.0] </w:t>
            </w:r>
          </w:p>
        </w:tc>
        <w:tc>
          <w:tcPr>
            <w:tcW w:w="1037" w:type="dxa"/>
            <w:tcBorders>
              <w:top w:val="single" w:sz="6" w:space="0" w:color="000000"/>
              <w:left w:val="single" w:sz="6" w:space="0" w:color="000000"/>
              <w:bottom w:val="single" w:sz="6" w:space="0" w:color="000000"/>
              <w:right w:val="single" w:sz="6" w:space="0" w:color="000000"/>
            </w:tcBorders>
            <w:shd w:val="clear" w:color="auto" w:fill="F97E6F"/>
            <w:vAlign w:val="center"/>
            <w:hideMark/>
          </w:tcPr>
          <w:p w14:paraId="7EE3305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29.41 </w:t>
            </w:r>
          </w:p>
        </w:tc>
        <w:tc>
          <w:tcPr>
            <w:tcW w:w="2385" w:type="dxa"/>
            <w:tcBorders>
              <w:top w:val="single" w:sz="6" w:space="0" w:color="000000"/>
              <w:left w:val="single" w:sz="6" w:space="0" w:color="000000"/>
              <w:bottom w:val="single" w:sz="6" w:space="0" w:color="000000"/>
              <w:right w:val="single" w:sz="6" w:space="0" w:color="000000"/>
            </w:tcBorders>
            <w:shd w:val="clear" w:color="auto" w:fill="FA9E75"/>
            <w:vAlign w:val="center"/>
            <w:hideMark/>
          </w:tcPr>
          <w:p w14:paraId="6CC2FA15"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33.82 </w:t>
            </w:r>
          </w:p>
        </w:tc>
        <w:tc>
          <w:tcPr>
            <w:tcW w:w="2385" w:type="dxa"/>
            <w:tcBorders>
              <w:top w:val="single" w:sz="6" w:space="0" w:color="000000"/>
              <w:left w:val="single" w:sz="6" w:space="0" w:color="000000"/>
              <w:bottom w:val="single" w:sz="6" w:space="0" w:color="000000"/>
              <w:right w:val="single" w:sz="6" w:space="0" w:color="000000"/>
            </w:tcBorders>
            <w:shd w:val="clear" w:color="auto" w:fill="F8696B"/>
            <w:vAlign w:val="center"/>
            <w:hideMark/>
          </w:tcPr>
          <w:p w14:paraId="0F00EE8B"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26.47 </w:t>
            </w:r>
          </w:p>
        </w:tc>
        <w:tc>
          <w:tcPr>
            <w:tcW w:w="1485" w:type="dxa"/>
            <w:tcBorders>
              <w:top w:val="single" w:sz="6" w:space="0" w:color="000000"/>
              <w:left w:val="single" w:sz="6" w:space="0" w:color="000000"/>
              <w:bottom w:val="single" w:sz="6" w:space="0" w:color="000000"/>
              <w:right w:val="single" w:sz="6" w:space="0" w:color="000000"/>
            </w:tcBorders>
            <w:shd w:val="clear" w:color="auto" w:fill="F97E6F"/>
            <w:vAlign w:val="center"/>
            <w:hideMark/>
          </w:tcPr>
          <w:p w14:paraId="31CC082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29.41 </w:t>
            </w:r>
          </w:p>
        </w:tc>
      </w:tr>
      <w:tr w:rsidR="00B56551" w:rsidRPr="00B56551" w14:paraId="191628B6" w14:textId="77777777" w:rsidTr="00400DEF">
        <w:trPr>
          <w:trHeight w:val="300"/>
        </w:trPr>
        <w:tc>
          <w:tcPr>
            <w:tcW w:w="1693" w:type="dxa"/>
            <w:tcBorders>
              <w:top w:val="nil"/>
              <w:left w:val="single" w:sz="6" w:space="0" w:color="000000"/>
              <w:bottom w:val="single" w:sz="6" w:space="0" w:color="000000"/>
              <w:right w:val="single" w:sz="6" w:space="0" w:color="000000"/>
            </w:tcBorders>
            <w:shd w:val="clear" w:color="auto" w:fill="auto"/>
            <w:vAlign w:val="center"/>
            <w:hideMark/>
          </w:tcPr>
          <w:p w14:paraId="78AF0B81"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Variance</w:t>
            </w:r>
            <w:r w:rsidRPr="00B56551">
              <w:rPr>
                <w:rFonts w:asciiTheme="minorHAnsi" w:eastAsia="Times New Roman" w:hAnsiTheme="minorHAnsi" w:cstheme="minorHAnsi"/>
              </w:rPr>
              <w:t> </w:t>
            </w:r>
          </w:p>
        </w:tc>
        <w:tc>
          <w:tcPr>
            <w:tcW w:w="1037" w:type="dxa"/>
            <w:tcBorders>
              <w:top w:val="nil"/>
              <w:left w:val="nil"/>
              <w:bottom w:val="single" w:sz="6" w:space="0" w:color="000000"/>
              <w:right w:val="single" w:sz="6" w:space="0" w:color="000000"/>
            </w:tcBorders>
            <w:shd w:val="clear" w:color="auto" w:fill="auto"/>
            <w:vAlign w:val="center"/>
            <w:hideMark/>
          </w:tcPr>
          <w:p w14:paraId="6E59551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81.89</w:t>
            </w:r>
            <w:r w:rsidRPr="00B56551">
              <w:rPr>
                <w:rFonts w:asciiTheme="minorHAnsi" w:eastAsia="Times New Roman" w:hAnsiTheme="minorHAnsi" w:cstheme="minorHAnsi"/>
              </w:rPr>
              <w:t> </w:t>
            </w:r>
          </w:p>
        </w:tc>
        <w:tc>
          <w:tcPr>
            <w:tcW w:w="2385" w:type="dxa"/>
            <w:tcBorders>
              <w:top w:val="nil"/>
              <w:left w:val="nil"/>
              <w:bottom w:val="single" w:sz="6" w:space="0" w:color="000000"/>
              <w:right w:val="single" w:sz="6" w:space="0" w:color="000000"/>
            </w:tcBorders>
            <w:shd w:val="clear" w:color="auto" w:fill="auto"/>
            <w:vAlign w:val="center"/>
            <w:hideMark/>
          </w:tcPr>
          <w:p w14:paraId="7423201C"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115.58</w:t>
            </w:r>
            <w:r w:rsidRPr="00B56551">
              <w:rPr>
                <w:rFonts w:asciiTheme="minorHAnsi" w:eastAsia="Times New Roman" w:hAnsiTheme="minorHAnsi" w:cstheme="minorHAnsi"/>
              </w:rPr>
              <w:t> </w:t>
            </w:r>
          </w:p>
        </w:tc>
        <w:tc>
          <w:tcPr>
            <w:tcW w:w="2385" w:type="dxa"/>
            <w:tcBorders>
              <w:top w:val="nil"/>
              <w:left w:val="nil"/>
              <w:bottom w:val="single" w:sz="6" w:space="0" w:color="000000"/>
              <w:right w:val="single" w:sz="6" w:space="0" w:color="000000"/>
            </w:tcBorders>
            <w:shd w:val="clear" w:color="auto" w:fill="auto"/>
            <w:vAlign w:val="center"/>
            <w:hideMark/>
          </w:tcPr>
          <w:p w14:paraId="0293C5A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128.28</w:t>
            </w:r>
            <w:r w:rsidRPr="00B56551">
              <w:rPr>
                <w:rFonts w:asciiTheme="minorHAnsi" w:eastAsia="Times New Roman" w:hAnsiTheme="minorHAnsi" w:cstheme="minorHAnsi"/>
              </w:rPr>
              <w:t> </w:t>
            </w:r>
          </w:p>
        </w:tc>
        <w:tc>
          <w:tcPr>
            <w:tcW w:w="1485" w:type="dxa"/>
            <w:tcBorders>
              <w:top w:val="nil"/>
              <w:left w:val="nil"/>
              <w:bottom w:val="single" w:sz="6" w:space="0" w:color="000000"/>
              <w:right w:val="single" w:sz="6" w:space="0" w:color="000000"/>
            </w:tcBorders>
            <w:shd w:val="clear" w:color="auto" w:fill="auto"/>
            <w:vAlign w:val="center"/>
            <w:hideMark/>
          </w:tcPr>
          <w:p w14:paraId="7A11D49B"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62.41</w:t>
            </w:r>
            <w:r w:rsidRPr="00B56551">
              <w:rPr>
                <w:rFonts w:asciiTheme="minorHAnsi" w:eastAsia="Times New Roman" w:hAnsiTheme="minorHAnsi" w:cstheme="minorHAnsi"/>
              </w:rPr>
              <w:t> </w:t>
            </w:r>
          </w:p>
        </w:tc>
      </w:tr>
    </w:tbl>
    <w:p w14:paraId="47EADD75" w14:textId="77777777" w:rsidR="00B56551" w:rsidRPr="00C006E6" w:rsidRDefault="00B56551" w:rsidP="00C006E6">
      <w:pPr>
        <w:shd w:val="clear" w:color="auto" w:fill="FFFFFF"/>
        <w:jc w:val="both"/>
        <w:textAlignment w:val="baseline"/>
        <w:rPr>
          <w:rFonts w:asciiTheme="minorHAnsi" w:eastAsia="Times New Roman" w:hAnsiTheme="minorHAnsi" w:cstheme="minorHAnsi"/>
        </w:rPr>
      </w:pPr>
    </w:p>
    <w:p w14:paraId="022495FA" w14:textId="183EBADB" w:rsidR="00B56551" w:rsidRPr="00C006E6" w:rsidRDefault="00B56551" w:rsidP="00C006E6">
      <w:pPr>
        <w:shd w:val="clear" w:color="auto" w:fill="FFFFFF"/>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 xml:space="preserve">Interestingly, in terms of marital status, categorising by Income leads to the highest disparity, at an extremely high level compared to the other strategies, with single employees receiving </w:t>
      </w:r>
      <w:r w:rsidRPr="00B56551">
        <w:rPr>
          <w:rFonts w:asciiTheme="minorHAnsi" w:eastAsia="Times New Roman" w:hAnsiTheme="minorHAnsi" w:cstheme="minorHAnsi"/>
        </w:rPr>
        <w:lastRenderedPageBreak/>
        <w:t>more offers than divorced staffs by approximately 20 percentage points. Categorising by Severance pay led to the lowest variance. </w:t>
      </w:r>
    </w:p>
    <w:p w14:paraId="399325DF" w14:textId="40031D31" w:rsidR="00B56551" w:rsidRDefault="00B56551" w:rsidP="00C006E6">
      <w:pPr>
        <w:shd w:val="clear" w:color="auto" w:fill="FFFFFF"/>
        <w:jc w:val="both"/>
        <w:textAlignment w:val="baseline"/>
        <w:rPr>
          <w:rFonts w:asciiTheme="minorHAnsi" w:eastAsia="Times New Roman" w:hAnsiTheme="minorHAnsi" w:cstheme="minorHAnsi"/>
        </w:rPr>
      </w:pPr>
    </w:p>
    <w:p w14:paraId="5283BE76" w14:textId="232E90A8" w:rsidR="00C006E6" w:rsidRDefault="00C006E6" w:rsidP="00C006E6">
      <w:pPr>
        <w:shd w:val="clear" w:color="auto" w:fill="FFFFFF"/>
        <w:jc w:val="both"/>
        <w:textAlignment w:val="baseline"/>
        <w:rPr>
          <w:rFonts w:asciiTheme="minorHAnsi" w:eastAsia="Times New Roman" w:hAnsiTheme="minorHAnsi" w:cstheme="minorHAnsi"/>
        </w:rPr>
      </w:pPr>
    </w:p>
    <w:p w14:paraId="4C704410" w14:textId="09EFFB26" w:rsidR="00C006E6" w:rsidRDefault="00C006E6" w:rsidP="00C006E6">
      <w:pPr>
        <w:shd w:val="clear" w:color="auto" w:fill="FFFFFF"/>
        <w:jc w:val="both"/>
        <w:textAlignment w:val="baseline"/>
        <w:rPr>
          <w:rFonts w:asciiTheme="minorHAnsi" w:eastAsia="Times New Roman" w:hAnsiTheme="minorHAnsi" w:cstheme="minorHAnsi"/>
        </w:rPr>
      </w:pPr>
    </w:p>
    <w:p w14:paraId="56829268" w14:textId="6A37830F" w:rsidR="00C006E6" w:rsidRDefault="00C006E6" w:rsidP="00C006E6">
      <w:pPr>
        <w:shd w:val="clear" w:color="auto" w:fill="FFFFFF"/>
        <w:jc w:val="both"/>
        <w:textAlignment w:val="baseline"/>
        <w:rPr>
          <w:rFonts w:asciiTheme="minorHAnsi" w:eastAsia="Times New Roman" w:hAnsiTheme="minorHAnsi" w:cstheme="minorHAnsi"/>
        </w:rPr>
      </w:pPr>
    </w:p>
    <w:p w14:paraId="6EABCA23" w14:textId="4D98BB5F" w:rsidR="00C006E6" w:rsidRDefault="00400DEF" w:rsidP="00400DEF">
      <w:pPr>
        <w:shd w:val="clear" w:color="auto" w:fill="FFFFFF"/>
        <w:jc w:val="center"/>
        <w:textAlignment w:val="baseline"/>
        <w:rPr>
          <w:rFonts w:asciiTheme="minorHAnsi" w:eastAsia="Times New Roman" w:hAnsiTheme="minorHAnsi" w:cstheme="minorHAnsi"/>
        </w:rPr>
      </w:pPr>
      <w:r w:rsidRPr="00400DEF">
        <w:rPr>
          <w:rFonts w:asciiTheme="minorHAnsi" w:eastAsia="Times New Roman" w:hAnsiTheme="minorHAnsi" w:cstheme="minorHAnsi"/>
          <w:b/>
          <w:bCs/>
        </w:rPr>
        <w:t>Table 10.</w:t>
      </w:r>
      <w:r>
        <w:rPr>
          <w:rFonts w:asciiTheme="minorHAnsi" w:eastAsia="Times New Roman" w:hAnsiTheme="minorHAnsi" w:cstheme="minorHAnsi"/>
        </w:rPr>
        <w:t xml:space="preserve"> RCC offer rates by marital status</w:t>
      </w:r>
    </w:p>
    <w:p w14:paraId="11E34D55" w14:textId="77777777" w:rsidR="00C006E6" w:rsidRPr="00B56551" w:rsidRDefault="00C006E6" w:rsidP="00C006E6">
      <w:pPr>
        <w:shd w:val="clear" w:color="auto" w:fill="FFFFFF"/>
        <w:jc w:val="both"/>
        <w:textAlignment w:val="baseline"/>
        <w:rPr>
          <w:rFonts w:asciiTheme="minorHAnsi" w:eastAsia="Times New Roman" w:hAnsiTheme="minorHAnsi" w:cs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930"/>
        <w:gridCol w:w="2295"/>
        <w:gridCol w:w="2385"/>
        <w:gridCol w:w="1485"/>
      </w:tblGrid>
      <w:tr w:rsidR="00B56551" w:rsidRPr="00B56551" w14:paraId="3937885A" w14:textId="77777777" w:rsidTr="00B56551">
        <w:trPr>
          <w:trHeight w:val="300"/>
        </w:trPr>
        <w:tc>
          <w:tcPr>
            <w:tcW w:w="18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9A52B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MaritalStatus</w:t>
            </w:r>
            <w:r w:rsidRPr="00B56551">
              <w:rPr>
                <w:rFonts w:asciiTheme="minorHAnsi" w:eastAsia="Times New Roman" w:hAnsiTheme="minorHAnsi" w:cstheme="minorHAnsi"/>
              </w:rPr>
              <w:t> </w:t>
            </w:r>
          </w:p>
        </w:tc>
        <w:tc>
          <w:tcPr>
            <w:tcW w:w="930" w:type="dxa"/>
            <w:tcBorders>
              <w:top w:val="single" w:sz="6" w:space="0" w:color="000000"/>
              <w:left w:val="nil"/>
              <w:bottom w:val="single" w:sz="6" w:space="0" w:color="000000"/>
              <w:right w:val="single" w:sz="6" w:space="0" w:color="000000"/>
            </w:tcBorders>
            <w:shd w:val="clear" w:color="auto" w:fill="auto"/>
            <w:vAlign w:val="center"/>
            <w:hideMark/>
          </w:tcPr>
          <w:p w14:paraId="4B64077B"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w:t>
            </w:r>
            <w:r w:rsidRPr="00B56551">
              <w:rPr>
                <w:rFonts w:asciiTheme="minorHAnsi" w:eastAsia="Times New Roman" w:hAnsiTheme="minorHAnsi" w:cstheme="minorHAnsi"/>
              </w:rPr>
              <w:t> </w:t>
            </w:r>
          </w:p>
        </w:tc>
        <w:tc>
          <w:tcPr>
            <w:tcW w:w="2295" w:type="dxa"/>
            <w:tcBorders>
              <w:top w:val="single" w:sz="6" w:space="0" w:color="000000"/>
              <w:left w:val="nil"/>
              <w:bottom w:val="single" w:sz="6" w:space="0" w:color="000000"/>
              <w:right w:val="single" w:sz="6" w:space="0" w:color="000000"/>
            </w:tcBorders>
            <w:shd w:val="clear" w:color="auto" w:fill="auto"/>
            <w:vAlign w:val="center"/>
            <w:hideMark/>
          </w:tcPr>
          <w:p w14:paraId="577FD1B9"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JobSatisfaction</w:t>
            </w:r>
            <w:r w:rsidRPr="00B56551">
              <w:rPr>
                <w:rFonts w:asciiTheme="minorHAnsi" w:eastAsia="Times New Roman" w:hAnsiTheme="minorHAnsi" w:cstheme="minorHAnsi"/>
              </w:rPr>
              <w:t> </w:t>
            </w:r>
          </w:p>
        </w:tc>
        <w:tc>
          <w:tcPr>
            <w:tcW w:w="2385" w:type="dxa"/>
            <w:tcBorders>
              <w:top w:val="single" w:sz="6" w:space="0" w:color="000000"/>
              <w:left w:val="nil"/>
              <w:bottom w:val="single" w:sz="6" w:space="0" w:color="000000"/>
              <w:right w:val="single" w:sz="6" w:space="0" w:color="000000"/>
            </w:tcBorders>
            <w:shd w:val="clear" w:color="auto" w:fill="auto"/>
            <w:vAlign w:val="center"/>
            <w:hideMark/>
          </w:tcPr>
          <w:p w14:paraId="5D9D9074"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Income x EnvSatisfaction</w:t>
            </w:r>
            <w:r w:rsidRPr="00B56551">
              <w:rPr>
                <w:rFonts w:asciiTheme="minorHAnsi" w:eastAsia="Times New Roman" w:hAnsiTheme="minorHAnsi" w:cstheme="minorHAnsi"/>
              </w:rPr>
              <w:t> </w:t>
            </w:r>
          </w:p>
        </w:tc>
        <w:tc>
          <w:tcPr>
            <w:tcW w:w="1485" w:type="dxa"/>
            <w:tcBorders>
              <w:top w:val="single" w:sz="6" w:space="0" w:color="000000"/>
              <w:left w:val="nil"/>
              <w:bottom w:val="single" w:sz="6" w:space="0" w:color="000000"/>
              <w:right w:val="single" w:sz="6" w:space="0" w:color="000000"/>
            </w:tcBorders>
            <w:shd w:val="clear" w:color="auto" w:fill="auto"/>
            <w:vAlign w:val="center"/>
            <w:hideMark/>
          </w:tcPr>
          <w:p w14:paraId="00BBA1B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Severance Pay</w:t>
            </w:r>
            <w:r w:rsidRPr="00B56551">
              <w:rPr>
                <w:rFonts w:asciiTheme="minorHAnsi" w:eastAsia="Times New Roman" w:hAnsiTheme="minorHAnsi" w:cstheme="minorHAnsi"/>
              </w:rPr>
              <w:t> </w:t>
            </w:r>
          </w:p>
        </w:tc>
      </w:tr>
      <w:tr w:rsidR="00B56551" w:rsidRPr="00B56551" w14:paraId="77E7B926" w14:textId="77777777" w:rsidTr="00B56551">
        <w:trPr>
          <w:trHeight w:val="300"/>
        </w:trPr>
        <w:tc>
          <w:tcPr>
            <w:tcW w:w="1890" w:type="dxa"/>
            <w:tcBorders>
              <w:top w:val="nil"/>
              <w:left w:val="single" w:sz="6" w:space="0" w:color="000000"/>
              <w:bottom w:val="single" w:sz="6" w:space="0" w:color="000000"/>
              <w:right w:val="single" w:sz="6" w:space="0" w:color="000000"/>
            </w:tcBorders>
            <w:shd w:val="clear" w:color="auto" w:fill="auto"/>
            <w:vAlign w:val="center"/>
            <w:hideMark/>
          </w:tcPr>
          <w:p w14:paraId="2276B83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Divorced </w:t>
            </w:r>
          </w:p>
        </w:tc>
        <w:tc>
          <w:tcPr>
            <w:tcW w:w="930" w:type="dxa"/>
            <w:tcBorders>
              <w:top w:val="single" w:sz="6" w:space="0" w:color="000000"/>
              <w:left w:val="single" w:sz="6" w:space="0" w:color="000000"/>
              <w:bottom w:val="single" w:sz="6" w:space="0" w:color="000000"/>
              <w:right w:val="single" w:sz="6" w:space="0" w:color="000000"/>
            </w:tcBorders>
            <w:shd w:val="clear" w:color="auto" w:fill="F8696B"/>
            <w:vAlign w:val="center"/>
            <w:hideMark/>
          </w:tcPr>
          <w:p w14:paraId="3F86F5C5"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36.84 </w:t>
            </w:r>
          </w:p>
        </w:tc>
        <w:tc>
          <w:tcPr>
            <w:tcW w:w="2295" w:type="dxa"/>
            <w:tcBorders>
              <w:top w:val="single" w:sz="6" w:space="0" w:color="000000"/>
              <w:left w:val="single" w:sz="6" w:space="0" w:color="000000"/>
              <w:bottom w:val="single" w:sz="6" w:space="0" w:color="000000"/>
              <w:right w:val="single" w:sz="6" w:space="0" w:color="000000"/>
            </w:tcBorders>
            <w:shd w:val="clear" w:color="auto" w:fill="D2DE82"/>
            <w:vAlign w:val="center"/>
            <w:hideMark/>
          </w:tcPr>
          <w:p w14:paraId="378F58D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50.53 </w:t>
            </w:r>
          </w:p>
        </w:tc>
        <w:tc>
          <w:tcPr>
            <w:tcW w:w="2385" w:type="dxa"/>
            <w:tcBorders>
              <w:top w:val="single" w:sz="6" w:space="0" w:color="000000"/>
              <w:left w:val="single" w:sz="6" w:space="0" w:color="000000"/>
              <w:bottom w:val="single" w:sz="6" w:space="0" w:color="000000"/>
              <w:right w:val="single" w:sz="6" w:space="0" w:color="000000"/>
            </w:tcBorders>
            <w:shd w:val="clear" w:color="auto" w:fill="FCBE7B"/>
            <w:vAlign w:val="center"/>
            <w:hideMark/>
          </w:tcPr>
          <w:p w14:paraId="114FF485"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44.21 </w:t>
            </w:r>
          </w:p>
        </w:tc>
        <w:tc>
          <w:tcPr>
            <w:tcW w:w="1485" w:type="dxa"/>
            <w:tcBorders>
              <w:top w:val="single" w:sz="6" w:space="0" w:color="000000"/>
              <w:left w:val="single" w:sz="6" w:space="0" w:color="000000"/>
              <w:bottom w:val="single" w:sz="6" w:space="0" w:color="000000"/>
              <w:right w:val="single" w:sz="6" w:space="0" w:color="000000"/>
            </w:tcBorders>
            <w:shd w:val="clear" w:color="auto" w:fill="FCBE7B"/>
            <w:vAlign w:val="center"/>
            <w:hideMark/>
          </w:tcPr>
          <w:p w14:paraId="43643F93"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44.21 </w:t>
            </w:r>
          </w:p>
        </w:tc>
      </w:tr>
      <w:tr w:rsidR="00B56551" w:rsidRPr="00B56551" w14:paraId="4EEFDDD4" w14:textId="77777777" w:rsidTr="00B56551">
        <w:trPr>
          <w:trHeight w:val="300"/>
        </w:trPr>
        <w:tc>
          <w:tcPr>
            <w:tcW w:w="1890" w:type="dxa"/>
            <w:tcBorders>
              <w:top w:val="nil"/>
              <w:left w:val="single" w:sz="6" w:space="0" w:color="000000"/>
              <w:bottom w:val="single" w:sz="6" w:space="0" w:color="000000"/>
              <w:right w:val="single" w:sz="6" w:space="0" w:color="000000"/>
            </w:tcBorders>
            <w:shd w:val="clear" w:color="auto" w:fill="auto"/>
            <w:vAlign w:val="center"/>
            <w:hideMark/>
          </w:tcPr>
          <w:p w14:paraId="0FB6E35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Married </w:t>
            </w:r>
          </w:p>
        </w:tc>
        <w:tc>
          <w:tcPr>
            <w:tcW w:w="930" w:type="dxa"/>
            <w:tcBorders>
              <w:top w:val="single" w:sz="6" w:space="0" w:color="000000"/>
              <w:left w:val="single" w:sz="6" w:space="0" w:color="000000"/>
              <w:bottom w:val="single" w:sz="6" w:space="0" w:color="000000"/>
              <w:right w:val="single" w:sz="6" w:space="0" w:color="000000"/>
            </w:tcBorders>
            <w:shd w:val="clear" w:color="auto" w:fill="FA9874"/>
            <w:vAlign w:val="center"/>
            <w:hideMark/>
          </w:tcPr>
          <w:p w14:paraId="763C2FE2"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40.93 </w:t>
            </w:r>
          </w:p>
        </w:tc>
        <w:tc>
          <w:tcPr>
            <w:tcW w:w="2295" w:type="dxa"/>
            <w:tcBorders>
              <w:top w:val="single" w:sz="6" w:space="0" w:color="000000"/>
              <w:left w:val="single" w:sz="6" w:space="0" w:color="000000"/>
              <w:bottom w:val="single" w:sz="6" w:space="0" w:color="000000"/>
              <w:right w:val="single" w:sz="6" w:space="0" w:color="000000"/>
            </w:tcBorders>
            <w:shd w:val="clear" w:color="auto" w:fill="D7E082"/>
            <w:vAlign w:val="center"/>
            <w:hideMark/>
          </w:tcPr>
          <w:p w14:paraId="7E05E28A"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50.26 </w:t>
            </w:r>
          </w:p>
        </w:tc>
        <w:tc>
          <w:tcPr>
            <w:tcW w:w="2385" w:type="dxa"/>
            <w:tcBorders>
              <w:top w:val="single" w:sz="6" w:space="0" w:color="000000"/>
              <w:left w:val="single" w:sz="6" w:space="0" w:color="000000"/>
              <w:bottom w:val="single" w:sz="6" w:space="0" w:color="000000"/>
              <w:right w:val="single" w:sz="6" w:space="0" w:color="000000"/>
            </w:tcBorders>
            <w:shd w:val="clear" w:color="auto" w:fill="FEDB80"/>
            <w:vAlign w:val="center"/>
            <w:hideMark/>
          </w:tcPr>
          <w:p w14:paraId="42D0C8A3"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46.63 </w:t>
            </w:r>
          </w:p>
        </w:tc>
        <w:tc>
          <w:tcPr>
            <w:tcW w:w="1485" w:type="dxa"/>
            <w:tcBorders>
              <w:top w:val="single" w:sz="6" w:space="0" w:color="000000"/>
              <w:left w:val="single" w:sz="6" w:space="0" w:color="000000"/>
              <w:bottom w:val="single" w:sz="6" w:space="0" w:color="000000"/>
              <w:right w:val="single" w:sz="6" w:space="0" w:color="000000"/>
            </w:tcBorders>
            <w:shd w:val="clear" w:color="auto" w:fill="FBB078"/>
            <w:vAlign w:val="center"/>
            <w:hideMark/>
          </w:tcPr>
          <w:p w14:paraId="5EADDC78"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43.01 </w:t>
            </w:r>
          </w:p>
        </w:tc>
      </w:tr>
      <w:tr w:rsidR="00B56551" w:rsidRPr="00B56551" w14:paraId="58CA96A0" w14:textId="77777777" w:rsidTr="00B56551">
        <w:trPr>
          <w:trHeight w:val="300"/>
        </w:trPr>
        <w:tc>
          <w:tcPr>
            <w:tcW w:w="1890" w:type="dxa"/>
            <w:tcBorders>
              <w:top w:val="nil"/>
              <w:left w:val="single" w:sz="6" w:space="0" w:color="000000"/>
              <w:bottom w:val="single" w:sz="6" w:space="0" w:color="000000"/>
              <w:right w:val="single" w:sz="6" w:space="0" w:color="000000"/>
            </w:tcBorders>
            <w:shd w:val="clear" w:color="auto" w:fill="auto"/>
            <w:vAlign w:val="center"/>
            <w:hideMark/>
          </w:tcPr>
          <w:p w14:paraId="631DFFFB"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Single </w:t>
            </w:r>
          </w:p>
        </w:tc>
        <w:tc>
          <w:tcPr>
            <w:tcW w:w="930" w:type="dxa"/>
            <w:tcBorders>
              <w:top w:val="single" w:sz="6" w:space="0" w:color="000000"/>
              <w:left w:val="single" w:sz="6" w:space="0" w:color="000000"/>
              <w:bottom w:val="single" w:sz="6" w:space="0" w:color="000000"/>
              <w:right w:val="single" w:sz="6" w:space="0" w:color="000000"/>
            </w:tcBorders>
            <w:shd w:val="clear" w:color="auto" w:fill="6FC27C"/>
            <w:vAlign w:val="center"/>
            <w:hideMark/>
          </w:tcPr>
          <w:p w14:paraId="10F22497"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56.00 </w:t>
            </w:r>
          </w:p>
        </w:tc>
        <w:tc>
          <w:tcPr>
            <w:tcW w:w="2295" w:type="dxa"/>
            <w:tcBorders>
              <w:top w:val="single" w:sz="6" w:space="0" w:color="000000"/>
              <w:left w:val="single" w:sz="6" w:space="0" w:color="000000"/>
              <w:bottom w:val="single" w:sz="6" w:space="0" w:color="000000"/>
              <w:right w:val="single" w:sz="6" w:space="0" w:color="000000"/>
            </w:tcBorders>
            <w:shd w:val="clear" w:color="auto" w:fill="63BE7B"/>
            <w:vAlign w:val="center"/>
            <w:hideMark/>
          </w:tcPr>
          <w:p w14:paraId="3472779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56.67 </w:t>
            </w:r>
          </w:p>
        </w:tc>
        <w:tc>
          <w:tcPr>
            <w:tcW w:w="2385" w:type="dxa"/>
            <w:tcBorders>
              <w:top w:val="single" w:sz="6" w:space="0" w:color="000000"/>
              <w:left w:val="single" w:sz="6" w:space="0" w:color="000000"/>
              <w:bottom w:val="single" w:sz="6" w:space="0" w:color="000000"/>
              <w:right w:val="single" w:sz="6" w:space="0" w:color="000000"/>
            </w:tcBorders>
            <w:shd w:val="clear" w:color="auto" w:fill="C3DA81"/>
            <w:vAlign w:val="center"/>
            <w:hideMark/>
          </w:tcPr>
          <w:p w14:paraId="2663BC2C"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51.33 </w:t>
            </w:r>
          </w:p>
        </w:tc>
        <w:tc>
          <w:tcPr>
            <w:tcW w:w="1485" w:type="dxa"/>
            <w:tcBorders>
              <w:top w:val="single" w:sz="6" w:space="0" w:color="000000"/>
              <w:left w:val="single" w:sz="6" w:space="0" w:color="000000"/>
              <w:bottom w:val="single" w:sz="6" w:space="0" w:color="000000"/>
              <w:right w:val="single" w:sz="6" w:space="0" w:color="000000"/>
            </w:tcBorders>
            <w:shd w:val="clear" w:color="auto" w:fill="E7E583"/>
            <w:vAlign w:val="center"/>
            <w:hideMark/>
          </w:tcPr>
          <w:p w14:paraId="5B369A4E"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49.33 </w:t>
            </w:r>
          </w:p>
        </w:tc>
      </w:tr>
      <w:tr w:rsidR="00B56551" w:rsidRPr="00B56551" w14:paraId="7A144F91" w14:textId="77777777" w:rsidTr="00B56551">
        <w:trPr>
          <w:trHeight w:val="300"/>
        </w:trPr>
        <w:tc>
          <w:tcPr>
            <w:tcW w:w="1890" w:type="dxa"/>
            <w:tcBorders>
              <w:top w:val="nil"/>
              <w:left w:val="single" w:sz="6" w:space="0" w:color="000000"/>
              <w:bottom w:val="single" w:sz="6" w:space="0" w:color="000000"/>
              <w:right w:val="single" w:sz="6" w:space="0" w:color="000000"/>
            </w:tcBorders>
            <w:shd w:val="clear" w:color="auto" w:fill="auto"/>
            <w:vAlign w:val="center"/>
            <w:hideMark/>
          </w:tcPr>
          <w:p w14:paraId="6F014E5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Variance</w:t>
            </w:r>
            <w:r w:rsidRPr="00B56551">
              <w:rPr>
                <w:rFonts w:asciiTheme="minorHAnsi" w:eastAsia="Times New Roman" w:hAnsiTheme="minorHAnsi" w:cstheme="minorHAnsi"/>
              </w:rPr>
              <w:t> </w:t>
            </w:r>
          </w:p>
        </w:tc>
        <w:tc>
          <w:tcPr>
            <w:tcW w:w="930" w:type="dxa"/>
            <w:tcBorders>
              <w:top w:val="nil"/>
              <w:left w:val="nil"/>
              <w:bottom w:val="single" w:sz="6" w:space="0" w:color="000000"/>
              <w:right w:val="single" w:sz="6" w:space="0" w:color="000000"/>
            </w:tcBorders>
            <w:shd w:val="clear" w:color="auto" w:fill="auto"/>
            <w:vAlign w:val="center"/>
            <w:hideMark/>
          </w:tcPr>
          <w:p w14:paraId="2028489D"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67.86</w:t>
            </w:r>
            <w:r w:rsidRPr="00B56551">
              <w:rPr>
                <w:rFonts w:asciiTheme="minorHAnsi" w:eastAsia="Times New Roman" w:hAnsiTheme="minorHAnsi" w:cstheme="minorHAnsi"/>
              </w:rPr>
              <w:t> </w:t>
            </w:r>
          </w:p>
        </w:tc>
        <w:tc>
          <w:tcPr>
            <w:tcW w:w="2295" w:type="dxa"/>
            <w:tcBorders>
              <w:top w:val="nil"/>
              <w:left w:val="nil"/>
              <w:bottom w:val="single" w:sz="6" w:space="0" w:color="000000"/>
              <w:right w:val="single" w:sz="6" w:space="0" w:color="000000"/>
            </w:tcBorders>
            <w:shd w:val="clear" w:color="auto" w:fill="auto"/>
            <w:vAlign w:val="center"/>
            <w:hideMark/>
          </w:tcPr>
          <w:p w14:paraId="44766835"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8.76</w:t>
            </w:r>
            <w:r w:rsidRPr="00B56551">
              <w:rPr>
                <w:rFonts w:asciiTheme="minorHAnsi" w:eastAsia="Times New Roman" w:hAnsiTheme="minorHAnsi" w:cstheme="minorHAnsi"/>
              </w:rPr>
              <w:t> </w:t>
            </w:r>
          </w:p>
        </w:tc>
        <w:tc>
          <w:tcPr>
            <w:tcW w:w="2385" w:type="dxa"/>
            <w:tcBorders>
              <w:top w:val="nil"/>
              <w:left w:val="nil"/>
              <w:bottom w:val="single" w:sz="6" w:space="0" w:color="000000"/>
              <w:right w:val="single" w:sz="6" w:space="0" w:color="000000"/>
            </w:tcBorders>
            <w:shd w:val="clear" w:color="auto" w:fill="auto"/>
            <w:vAlign w:val="center"/>
            <w:hideMark/>
          </w:tcPr>
          <w:p w14:paraId="0D888370"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8.74</w:t>
            </w:r>
            <w:r w:rsidRPr="00B56551">
              <w:rPr>
                <w:rFonts w:asciiTheme="minorHAnsi" w:eastAsia="Times New Roman" w:hAnsiTheme="minorHAnsi" w:cstheme="minorHAnsi"/>
              </w:rPr>
              <w:t> </w:t>
            </w:r>
          </w:p>
        </w:tc>
        <w:tc>
          <w:tcPr>
            <w:tcW w:w="1485" w:type="dxa"/>
            <w:tcBorders>
              <w:top w:val="nil"/>
              <w:left w:val="nil"/>
              <w:bottom w:val="single" w:sz="6" w:space="0" w:color="000000"/>
              <w:right w:val="single" w:sz="6" w:space="0" w:color="000000"/>
            </w:tcBorders>
            <w:shd w:val="clear" w:color="auto" w:fill="auto"/>
            <w:vAlign w:val="center"/>
            <w:hideMark/>
          </w:tcPr>
          <w:p w14:paraId="49270C6B" w14:textId="77777777" w:rsidR="00B56551" w:rsidRPr="00B56551" w:rsidRDefault="00B56551" w:rsidP="00C006E6">
            <w:pPr>
              <w:jc w:val="both"/>
              <w:textAlignment w:val="baseline"/>
              <w:rPr>
                <w:rFonts w:asciiTheme="minorHAnsi" w:eastAsia="Times New Roman" w:hAnsiTheme="minorHAnsi" w:cstheme="minorHAnsi"/>
              </w:rPr>
            </w:pPr>
            <w:r w:rsidRPr="00B56551">
              <w:rPr>
                <w:rFonts w:asciiTheme="minorHAnsi" w:eastAsia="Times New Roman" w:hAnsiTheme="minorHAnsi" w:cstheme="minorHAnsi"/>
                <w:b/>
                <w:bCs/>
              </w:rPr>
              <w:t>7.53</w:t>
            </w:r>
            <w:r w:rsidRPr="00B56551">
              <w:rPr>
                <w:rFonts w:asciiTheme="minorHAnsi" w:eastAsia="Times New Roman" w:hAnsiTheme="minorHAnsi" w:cstheme="minorHAnsi"/>
              </w:rPr>
              <w:t> </w:t>
            </w:r>
          </w:p>
        </w:tc>
      </w:tr>
    </w:tbl>
    <w:p w14:paraId="49802E4B" w14:textId="77777777" w:rsidR="00B56551" w:rsidRPr="00C006E6" w:rsidRDefault="00B56551" w:rsidP="00C006E6">
      <w:pPr>
        <w:shd w:val="clear" w:color="auto" w:fill="FFFFFF"/>
        <w:jc w:val="both"/>
        <w:textAlignment w:val="baseline"/>
        <w:rPr>
          <w:rFonts w:asciiTheme="minorHAnsi" w:eastAsia="Times New Roman" w:hAnsiTheme="minorHAnsi" w:cstheme="minorHAnsi"/>
        </w:rPr>
      </w:pPr>
    </w:p>
    <w:p w14:paraId="1EDD3FBB" w14:textId="66E9115C" w:rsidR="00171CDF" w:rsidRDefault="00B56551" w:rsidP="00C006E6">
      <w:pPr>
        <w:shd w:val="clear" w:color="auto" w:fill="FFFFFF"/>
        <w:jc w:val="both"/>
        <w:textAlignment w:val="baseline"/>
        <w:rPr>
          <w:rFonts w:asciiTheme="minorHAnsi" w:eastAsia="Times New Roman" w:hAnsiTheme="minorHAnsi" w:cstheme="minorHAnsi"/>
        </w:rPr>
      </w:pPr>
      <w:r w:rsidRPr="00B56551">
        <w:rPr>
          <w:rFonts w:asciiTheme="minorHAnsi" w:eastAsia="Times New Roman" w:hAnsiTheme="minorHAnsi" w:cstheme="minorHAnsi"/>
        </w:rPr>
        <w:t>In conclusion, although categorising by Income yields the highest financial advantage in the long run, categorising by Severance Pay appears to balance the sensitive attributes. Therefore, it depends on the acquiring company to decide which factors they would like to emphasise more – financial by choosing categorising by Income, or publicity by choosing categorising by Severance Pay.</w:t>
      </w:r>
    </w:p>
    <w:p w14:paraId="164BE2C5" w14:textId="78476C11" w:rsidR="00C006E6" w:rsidRDefault="00C006E6" w:rsidP="00C006E6">
      <w:pPr>
        <w:shd w:val="clear" w:color="auto" w:fill="FFFFFF"/>
        <w:jc w:val="both"/>
        <w:textAlignment w:val="baseline"/>
        <w:rPr>
          <w:rFonts w:asciiTheme="minorHAnsi" w:eastAsia="Times New Roman" w:hAnsiTheme="minorHAnsi" w:cstheme="minorHAnsi"/>
        </w:rPr>
      </w:pPr>
    </w:p>
    <w:p w14:paraId="6709B379" w14:textId="7A3706FD" w:rsidR="00C006E6" w:rsidRDefault="00C006E6" w:rsidP="00C006E6">
      <w:pPr>
        <w:shd w:val="clear" w:color="auto" w:fill="FFFFFF"/>
        <w:jc w:val="both"/>
        <w:textAlignment w:val="baseline"/>
        <w:rPr>
          <w:rFonts w:asciiTheme="minorHAnsi" w:eastAsia="Times New Roman" w:hAnsiTheme="minorHAnsi" w:cstheme="minorHAnsi"/>
        </w:rPr>
      </w:pPr>
    </w:p>
    <w:p w14:paraId="45F8F6A8" w14:textId="77777777" w:rsidR="00C006E6" w:rsidRDefault="00C006E6" w:rsidP="00400DEF">
      <w:pPr>
        <w:shd w:val="clear" w:color="auto" w:fill="FFFFFF"/>
        <w:spacing w:before="280" w:after="240"/>
        <w:jc w:val="both"/>
        <w:rPr>
          <w:rFonts w:eastAsia="Arial"/>
        </w:rPr>
      </w:pPr>
    </w:p>
    <w:p w14:paraId="271ED8EC" w14:textId="211331DE" w:rsidR="00C006E6" w:rsidRPr="00C006E6" w:rsidRDefault="00C006E6" w:rsidP="00400DEF">
      <w:pPr>
        <w:shd w:val="clear" w:color="auto" w:fill="FFFFFF"/>
        <w:spacing w:before="280" w:after="240"/>
        <w:jc w:val="both"/>
        <w:rPr>
          <w:rFonts w:eastAsia="Arial"/>
          <w:b/>
          <w:bCs/>
          <w:u w:val="single"/>
        </w:rPr>
      </w:pPr>
      <w:r w:rsidRPr="00C006E6">
        <w:rPr>
          <w:rFonts w:eastAsia="Arial"/>
          <w:b/>
          <w:bCs/>
          <w:u w:val="single"/>
        </w:rPr>
        <w:t>Question 8:</w:t>
      </w:r>
    </w:p>
    <w:p w14:paraId="15E59AEF" w14:textId="7C630077" w:rsidR="00C006E6" w:rsidRPr="00C006E6" w:rsidRDefault="00DA0CEB" w:rsidP="00400DEF">
      <w:pPr>
        <w:shd w:val="clear" w:color="auto" w:fill="FFFFFF"/>
        <w:spacing w:before="280" w:after="240"/>
        <w:jc w:val="both"/>
        <w:rPr>
          <w:rFonts w:eastAsia="Arial"/>
          <w:i/>
          <w:iCs/>
          <w:color w:val="2F5496" w:themeColor="accent1" w:themeShade="BF"/>
        </w:rPr>
      </w:pPr>
      <w:r w:rsidRPr="00C006E6">
        <w:rPr>
          <w:rFonts w:eastAsia="Arial"/>
          <w:i/>
          <w:iCs/>
          <w:color w:val="2F5496" w:themeColor="accent1" w:themeShade="BF"/>
        </w:rPr>
        <w:t>Discuss possible pros and cons of the optimization approach. What are the assumptions you are making implicitly, and how likely are they to be fulfilled?</w:t>
      </w:r>
    </w:p>
    <w:p w14:paraId="1CDA0CC0" w14:textId="1CF5130F" w:rsidR="00C006E6" w:rsidRDefault="00C006E6" w:rsidP="00400DEF">
      <w:pPr>
        <w:shd w:val="clear" w:color="auto" w:fill="FFFFFF"/>
        <w:spacing w:before="280" w:after="240"/>
        <w:jc w:val="both"/>
        <w:rPr>
          <w:rFonts w:eastAsia="Arial"/>
          <w:color w:val="000000" w:themeColor="text1"/>
        </w:rPr>
      </w:pPr>
      <w:r>
        <w:rPr>
          <w:rFonts w:eastAsia="Arial"/>
          <w:color w:val="000000" w:themeColor="text1"/>
        </w:rPr>
        <w:t xml:space="preserve">In terms of advantages, the optimization approach </w:t>
      </w:r>
      <w:r w:rsidRPr="00C006E6">
        <w:rPr>
          <w:rFonts w:eastAsia="Arial"/>
          <w:color w:val="000000" w:themeColor="text1"/>
        </w:rPr>
        <w:t>followed a quantitative and data-driven approach to optimising severance payment</w:t>
      </w:r>
      <w:r>
        <w:rPr>
          <w:rFonts w:eastAsia="Arial"/>
          <w:color w:val="000000" w:themeColor="text1"/>
        </w:rPr>
        <w:t>. It has</w:t>
      </w:r>
      <w:r w:rsidRPr="00C006E6">
        <w:rPr>
          <w:rFonts w:eastAsia="Arial"/>
          <w:color w:val="000000" w:themeColor="text1"/>
        </w:rPr>
        <w:t xml:space="preserve"> identified multiple categorising strategies and has identified one optimal strategy for each business </w:t>
      </w:r>
      <w:r>
        <w:rPr>
          <w:rFonts w:eastAsia="Arial"/>
          <w:color w:val="000000" w:themeColor="text1"/>
        </w:rPr>
        <w:t>requirement</w:t>
      </w:r>
      <w:r w:rsidRPr="00C006E6">
        <w:rPr>
          <w:rFonts w:eastAsia="Arial"/>
          <w:color w:val="000000" w:themeColor="text1"/>
        </w:rPr>
        <w:t xml:space="preserve"> (financial or publicity) </w:t>
      </w:r>
      <w:r>
        <w:rPr>
          <w:rFonts w:eastAsia="Arial"/>
          <w:color w:val="000000" w:themeColor="text1"/>
        </w:rPr>
        <w:t>that</w:t>
      </w:r>
      <w:r w:rsidRPr="00C006E6">
        <w:rPr>
          <w:rFonts w:eastAsia="Arial"/>
          <w:color w:val="000000" w:themeColor="text1"/>
        </w:rPr>
        <w:t xml:space="preserve"> satisfies all constraints</w:t>
      </w:r>
      <w:r>
        <w:rPr>
          <w:rFonts w:eastAsia="Arial"/>
          <w:color w:val="000000" w:themeColor="text1"/>
        </w:rPr>
        <w:t xml:space="preserve">. Additionally, </w:t>
      </w:r>
      <w:r w:rsidRPr="00C006E6">
        <w:rPr>
          <w:rFonts w:eastAsia="Arial"/>
          <w:color w:val="000000" w:themeColor="text1"/>
        </w:rPr>
        <w:t xml:space="preserve">optimising with </w:t>
      </w:r>
      <w:r w:rsidR="004772A4">
        <w:rPr>
          <w:rFonts w:eastAsia="Arial"/>
          <w:color w:val="000000" w:themeColor="text1"/>
        </w:rPr>
        <w:t>P</w:t>
      </w:r>
      <w:r w:rsidRPr="00C006E6">
        <w:rPr>
          <w:rFonts w:eastAsia="Arial"/>
          <w:color w:val="000000" w:themeColor="text1"/>
        </w:rPr>
        <w:t xml:space="preserve">ython allows more flexibility compared to </w:t>
      </w:r>
      <w:r w:rsidR="004772A4">
        <w:rPr>
          <w:rFonts w:eastAsia="Arial"/>
          <w:color w:val="000000" w:themeColor="text1"/>
        </w:rPr>
        <w:t>E</w:t>
      </w:r>
      <w:r w:rsidRPr="00C006E6">
        <w:rPr>
          <w:rFonts w:eastAsia="Arial"/>
          <w:color w:val="000000" w:themeColor="text1"/>
        </w:rPr>
        <w:t>xcel. It allows us to quickly test out new categorisation strategies by modifying a few lines of code</w:t>
      </w:r>
      <w:r>
        <w:rPr>
          <w:rFonts w:eastAsia="Arial"/>
          <w:color w:val="000000" w:themeColor="text1"/>
        </w:rPr>
        <w:t>.</w:t>
      </w:r>
    </w:p>
    <w:p w14:paraId="4C30B826" w14:textId="3C0167EF" w:rsidR="00C006E6" w:rsidRPr="00C006E6" w:rsidRDefault="00C006E6" w:rsidP="00400DEF">
      <w:pPr>
        <w:shd w:val="clear" w:color="auto" w:fill="FFFFFF"/>
        <w:spacing w:before="280" w:after="240"/>
        <w:jc w:val="both"/>
        <w:rPr>
          <w:rFonts w:eastAsia="Arial"/>
          <w:color w:val="000000" w:themeColor="text1"/>
        </w:rPr>
      </w:pPr>
      <w:r>
        <w:rPr>
          <w:rFonts w:eastAsia="Arial"/>
          <w:color w:val="000000" w:themeColor="text1"/>
        </w:rPr>
        <w:t xml:space="preserve">Regarding the </w:t>
      </w:r>
      <w:r w:rsidR="004772A4">
        <w:rPr>
          <w:rFonts w:eastAsia="Arial"/>
          <w:color w:val="000000" w:themeColor="text1"/>
        </w:rPr>
        <w:t>downsides</w:t>
      </w:r>
      <w:r>
        <w:rPr>
          <w:rFonts w:eastAsia="Arial"/>
          <w:color w:val="000000" w:themeColor="text1"/>
        </w:rPr>
        <w:t xml:space="preserve"> of the optimization approach, it assumes</w:t>
      </w:r>
      <w:r w:rsidRPr="00C006E6">
        <w:rPr>
          <w:rFonts w:eastAsia="Arial"/>
          <w:color w:val="000000" w:themeColor="text1"/>
        </w:rPr>
        <w:t xml:space="preserve"> that this acquisition would be the same as the last when calculating leaving probabilities. </w:t>
      </w:r>
      <w:r>
        <w:rPr>
          <w:rFonts w:eastAsia="Arial"/>
          <w:color w:val="000000" w:themeColor="text1"/>
        </w:rPr>
        <w:t xml:space="preserve">An assumption was made </w:t>
      </w:r>
      <w:r w:rsidRPr="00C006E6">
        <w:rPr>
          <w:rFonts w:eastAsia="Arial"/>
          <w:color w:val="000000" w:themeColor="text1"/>
        </w:rPr>
        <w:t>that all employees are independent (assumption of</w:t>
      </w:r>
      <w:r w:rsidR="004772A4">
        <w:rPr>
          <w:rFonts w:eastAsia="Arial"/>
          <w:color w:val="000000" w:themeColor="text1"/>
        </w:rPr>
        <w:t xml:space="preserve"> the</w:t>
      </w:r>
      <w:r w:rsidRPr="00C006E6">
        <w:rPr>
          <w:rFonts w:eastAsia="Arial"/>
          <w:color w:val="000000" w:themeColor="text1"/>
        </w:rPr>
        <w:t xml:space="preserve"> logistic regression model). This is not true because employees are given several weeks to think over the </w:t>
      </w:r>
      <w:r>
        <w:rPr>
          <w:rFonts w:eastAsia="Arial"/>
          <w:color w:val="000000" w:themeColor="text1"/>
        </w:rPr>
        <w:t>RCC</w:t>
      </w:r>
      <w:r w:rsidRPr="00C006E6">
        <w:rPr>
          <w:rFonts w:eastAsia="Arial"/>
          <w:color w:val="000000" w:themeColor="text1"/>
        </w:rPr>
        <w:t xml:space="preserve"> offer</w:t>
      </w:r>
      <w:r>
        <w:rPr>
          <w:rFonts w:eastAsia="Arial"/>
          <w:color w:val="000000" w:themeColor="text1"/>
        </w:rPr>
        <w:t>, which means</w:t>
      </w:r>
      <w:r w:rsidRPr="00C006E6">
        <w:rPr>
          <w:rFonts w:eastAsia="Arial"/>
          <w:color w:val="000000" w:themeColor="text1"/>
        </w:rPr>
        <w:t xml:space="preserve"> they c</w:t>
      </w:r>
      <w:r>
        <w:rPr>
          <w:rFonts w:eastAsia="Arial"/>
          <w:color w:val="000000" w:themeColor="text1"/>
        </w:rPr>
        <w:t>ould</w:t>
      </w:r>
      <w:r w:rsidRPr="00C006E6">
        <w:rPr>
          <w:rFonts w:eastAsia="Arial"/>
          <w:color w:val="000000" w:themeColor="text1"/>
        </w:rPr>
        <w:t xml:space="preserve"> talk to each other </w:t>
      </w:r>
      <w:r w:rsidR="004772A4">
        <w:rPr>
          <w:rFonts w:eastAsia="Arial"/>
          <w:color w:val="000000" w:themeColor="text1"/>
        </w:rPr>
        <w:t>and that</w:t>
      </w:r>
      <w:r w:rsidRPr="00C006E6">
        <w:rPr>
          <w:rFonts w:eastAsia="Arial"/>
          <w:color w:val="000000" w:themeColor="text1"/>
        </w:rPr>
        <w:t xml:space="preserve"> </w:t>
      </w:r>
      <w:r>
        <w:rPr>
          <w:rFonts w:eastAsia="Arial"/>
          <w:color w:val="000000" w:themeColor="text1"/>
        </w:rPr>
        <w:t>could</w:t>
      </w:r>
      <w:r w:rsidRPr="00C006E6">
        <w:rPr>
          <w:rFonts w:eastAsia="Arial"/>
          <w:color w:val="000000" w:themeColor="text1"/>
        </w:rPr>
        <w:t xml:space="preserve"> affect the predicted probabilities. For example</w:t>
      </w:r>
      <w:r>
        <w:rPr>
          <w:rFonts w:eastAsia="Arial"/>
          <w:color w:val="000000" w:themeColor="text1"/>
        </w:rPr>
        <w:t>,</w:t>
      </w:r>
      <w:r w:rsidRPr="00C006E6">
        <w:rPr>
          <w:rFonts w:eastAsia="Arial"/>
          <w:color w:val="000000" w:themeColor="text1"/>
        </w:rPr>
        <w:t xml:space="preserve"> a colleague with </w:t>
      </w:r>
      <w:r>
        <w:rPr>
          <w:rFonts w:eastAsia="Arial"/>
          <w:color w:val="000000" w:themeColor="text1"/>
        </w:rPr>
        <w:t xml:space="preserve">a </w:t>
      </w:r>
      <w:r w:rsidRPr="00C006E6">
        <w:rPr>
          <w:rFonts w:eastAsia="Arial"/>
          <w:color w:val="000000" w:themeColor="text1"/>
        </w:rPr>
        <w:t xml:space="preserve">strong intention to stay but </w:t>
      </w:r>
      <w:r>
        <w:rPr>
          <w:rFonts w:eastAsia="Arial"/>
          <w:color w:val="000000" w:themeColor="text1"/>
        </w:rPr>
        <w:t>did not receive</w:t>
      </w:r>
      <w:r w:rsidRPr="00C006E6">
        <w:rPr>
          <w:rFonts w:eastAsia="Arial"/>
          <w:color w:val="000000" w:themeColor="text1"/>
        </w:rPr>
        <w:t xml:space="preserve"> an </w:t>
      </w:r>
      <w:r>
        <w:rPr>
          <w:rFonts w:eastAsia="Arial"/>
          <w:color w:val="000000" w:themeColor="text1"/>
        </w:rPr>
        <w:t>RCC</w:t>
      </w:r>
      <w:r w:rsidRPr="00C006E6">
        <w:rPr>
          <w:rFonts w:eastAsia="Arial"/>
          <w:color w:val="000000" w:themeColor="text1"/>
        </w:rPr>
        <w:t xml:space="preserve"> offer might become dissatisfied when talking to someone who</w:t>
      </w:r>
      <w:r w:rsidR="0007224F">
        <w:rPr>
          <w:rFonts w:eastAsia="Arial"/>
          <w:color w:val="000000" w:themeColor="text1"/>
        </w:rPr>
        <w:t xml:space="preserve"> had</w:t>
      </w:r>
      <w:r w:rsidRPr="00C006E6">
        <w:rPr>
          <w:rFonts w:eastAsia="Arial"/>
          <w:color w:val="000000" w:themeColor="text1"/>
        </w:rPr>
        <w:t xml:space="preserve"> receive</w:t>
      </w:r>
      <w:r>
        <w:rPr>
          <w:rFonts w:eastAsia="Arial"/>
          <w:color w:val="000000" w:themeColor="text1"/>
        </w:rPr>
        <w:t>d</w:t>
      </w:r>
      <w:r w:rsidRPr="00C006E6">
        <w:rPr>
          <w:rFonts w:eastAsia="Arial"/>
          <w:color w:val="000000" w:themeColor="text1"/>
        </w:rPr>
        <w:t xml:space="preserve"> the offer</w:t>
      </w:r>
      <w:r>
        <w:rPr>
          <w:rFonts w:eastAsia="Arial"/>
          <w:color w:val="000000" w:themeColor="text1"/>
        </w:rPr>
        <w:t>.</w:t>
      </w:r>
      <w:r w:rsidRPr="00C006E6">
        <w:rPr>
          <w:rFonts w:eastAsia="Arial"/>
          <w:color w:val="000000" w:themeColor="text1"/>
        </w:rPr>
        <w:t xml:space="preserve"> </w:t>
      </w:r>
      <w:r>
        <w:rPr>
          <w:rFonts w:eastAsia="Arial"/>
          <w:color w:val="000000" w:themeColor="text1"/>
        </w:rPr>
        <w:t>Furthermore, t</w:t>
      </w:r>
      <w:r w:rsidRPr="00C006E6">
        <w:rPr>
          <w:rFonts w:eastAsia="Arial"/>
          <w:color w:val="000000" w:themeColor="text1"/>
        </w:rPr>
        <w:t>his method only optimise</w:t>
      </w:r>
      <w:r>
        <w:rPr>
          <w:rFonts w:eastAsia="Arial"/>
          <w:color w:val="000000" w:themeColor="text1"/>
        </w:rPr>
        <w:t>d</w:t>
      </w:r>
      <w:r w:rsidRPr="00C006E6">
        <w:rPr>
          <w:rFonts w:eastAsia="Arial"/>
          <w:color w:val="000000" w:themeColor="text1"/>
        </w:rPr>
        <w:t xml:space="preserve"> 1 objective at a time, which is not ideal. This is because long</w:t>
      </w:r>
      <w:r w:rsidR="0007224F">
        <w:rPr>
          <w:rFonts w:eastAsia="Arial"/>
          <w:color w:val="000000" w:themeColor="text1"/>
        </w:rPr>
        <w:t>-</w:t>
      </w:r>
      <w:r w:rsidRPr="00C006E6">
        <w:rPr>
          <w:rFonts w:eastAsia="Arial"/>
          <w:color w:val="000000" w:themeColor="text1"/>
        </w:rPr>
        <w:t>term saving is also important to the b</w:t>
      </w:r>
      <w:r>
        <w:rPr>
          <w:rFonts w:eastAsia="Arial"/>
          <w:color w:val="000000" w:themeColor="text1"/>
        </w:rPr>
        <w:t>usiness,</w:t>
      </w:r>
      <w:r w:rsidRPr="00C006E6">
        <w:rPr>
          <w:rFonts w:eastAsia="Arial"/>
          <w:color w:val="000000" w:themeColor="text1"/>
        </w:rPr>
        <w:t xml:space="preserve"> and we could have implemented a multi-objective optimisation method to minimize the severance payment and maximise yearly saving at the </w:t>
      </w:r>
      <w:r w:rsidRPr="00C006E6">
        <w:rPr>
          <w:rFonts w:eastAsia="Arial"/>
          <w:color w:val="000000" w:themeColor="text1"/>
        </w:rPr>
        <w:lastRenderedPageBreak/>
        <w:t xml:space="preserve">same time. </w:t>
      </w:r>
      <w:r>
        <w:rPr>
          <w:rFonts w:eastAsia="Arial"/>
          <w:color w:val="000000" w:themeColor="text1"/>
        </w:rPr>
        <w:t xml:space="preserve">Additionally, </w:t>
      </w:r>
      <w:r w:rsidR="0007224F">
        <w:rPr>
          <w:rFonts w:eastAsia="Arial"/>
          <w:color w:val="000000" w:themeColor="text1"/>
        </w:rPr>
        <w:t>since</w:t>
      </w:r>
      <w:r w:rsidRPr="00C006E6">
        <w:rPr>
          <w:rFonts w:eastAsia="Arial"/>
          <w:color w:val="000000" w:themeColor="text1"/>
        </w:rPr>
        <w:t xml:space="preserve"> balancing the sensitive attributes </w:t>
      </w:r>
      <w:r w:rsidR="0007224F">
        <w:rPr>
          <w:rFonts w:eastAsia="Arial"/>
          <w:color w:val="000000" w:themeColor="text1"/>
        </w:rPr>
        <w:t>is</w:t>
      </w:r>
      <w:r w:rsidRPr="00C006E6">
        <w:rPr>
          <w:rFonts w:eastAsia="Arial"/>
          <w:color w:val="000000" w:themeColor="text1"/>
        </w:rPr>
        <w:t xml:space="preserve"> also a strong requirement, it</w:t>
      </w:r>
      <w:r>
        <w:rPr>
          <w:rFonts w:eastAsia="Arial"/>
          <w:color w:val="000000" w:themeColor="text1"/>
        </w:rPr>
        <w:t xml:space="preserve"> is</w:t>
      </w:r>
      <w:r w:rsidRPr="00C006E6">
        <w:rPr>
          <w:rFonts w:eastAsia="Arial"/>
          <w:color w:val="000000" w:themeColor="text1"/>
        </w:rPr>
        <w:t xml:space="preserve"> better to include them in the optimisation problem as constraints.  </w:t>
      </w:r>
    </w:p>
    <w:p w14:paraId="6C007594" w14:textId="7B1B6FF5" w:rsidR="00171CDF" w:rsidRPr="005476E7" w:rsidRDefault="00C006E6">
      <w:pPr>
        <w:shd w:val="clear" w:color="auto" w:fill="FFFFFF"/>
        <w:spacing w:before="280" w:after="240"/>
        <w:rPr>
          <w:rFonts w:eastAsia="Arial"/>
        </w:rPr>
      </w:pPr>
      <w:r>
        <w:rPr>
          <w:rFonts w:eastAsia="Arial"/>
        </w:rPr>
        <w:tab/>
      </w:r>
    </w:p>
    <w:p w14:paraId="1A1717DD" w14:textId="77777777" w:rsidR="00171CDF" w:rsidRPr="005476E7" w:rsidRDefault="00171CDF">
      <w:pPr>
        <w:rPr>
          <w:rFonts w:eastAsia="Arial"/>
        </w:rPr>
      </w:pPr>
    </w:p>
    <w:sectPr w:rsidR="00171CDF" w:rsidRPr="005476E7">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FDAA" w14:textId="77777777" w:rsidR="00E02EBE" w:rsidRDefault="00E02EBE">
      <w:r>
        <w:separator/>
      </w:r>
    </w:p>
  </w:endnote>
  <w:endnote w:type="continuationSeparator" w:id="0">
    <w:p w14:paraId="122528EE" w14:textId="77777777" w:rsidR="00E02EBE" w:rsidRDefault="00E02EBE">
      <w:r>
        <w:continuationSeparator/>
      </w:r>
    </w:p>
  </w:endnote>
  <w:endnote w:type="continuationNotice" w:id="1">
    <w:p w14:paraId="32B49249" w14:textId="77777777" w:rsidR="00E02EBE" w:rsidRDefault="00E02E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M Mono Prop 10">
    <w:panose1 w:val="00000500000000000000"/>
    <w:charset w:val="4D"/>
    <w:family w:val="auto"/>
    <w:notTrueType/>
    <w:pitch w:val="variable"/>
    <w:sig w:usb0="20000007" w:usb1="00000000"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A77F" w14:textId="77777777" w:rsidR="00171CDF" w:rsidRDefault="00DA0CEB">
    <w:pPr>
      <w:jc w:val="right"/>
    </w:pPr>
    <w:r>
      <w:fldChar w:fldCharType="begin"/>
    </w:r>
    <w:r>
      <w:instrText>PAGE</w:instrText>
    </w:r>
    <w:r>
      <w:fldChar w:fldCharType="separate"/>
    </w:r>
    <w:r w:rsidR="008517E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4E25" w14:textId="77777777" w:rsidR="00171CDF" w:rsidRDefault="00171C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0DBE" w14:textId="77777777" w:rsidR="00E02EBE" w:rsidRDefault="00E02EBE">
      <w:r>
        <w:separator/>
      </w:r>
    </w:p>
  </w:footnote>
  <w:footnote w:type="continuationSeparator" w:id="0">
    <w:p w14:paraId="31BAF55F" w14:textId="77777777" w:rsidR="00E02EBE" w:rsidRDefault="00E02EBE">
      <w:r>
        <w:continuationSeparator/>
      </w:r>
    </w:p>
  </w:footnote>
  <w:footnote w:type="continuationNotice" w:id="1">
    <w:p w14:paraId="56BE2AEB" w14:textId="77777777" w:rsidR="00E02EBE" w:rsidRDefault="00E02E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8A69" w14:textId="77777777" w:rsidR="00171CDF" w:rsidRDefault="00DA0CEB">
    <w:pPr>
      <w:rPr>
        <w:color w:val="999999"/>
      </w:rPr>
    </w:pPr>
    <w:r>
      <w:rPr>
        <w:color w:val="999999"/>
      </w:rPr>
      <w:t>Linh Nguyen - ID 170037344 | SMM750 Final coursework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A4F07" w14:textId="77777777" w:rsidR="00171CDF" w:rsidRDefault="00171C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76E1E"/>
    <w:multiLevelType w:val="hybridMultilevel"/>
    <w:tmpl w:val="88849916"/>
    <w:lvl w:ilvl="0" w:tplc="69E4E5E8">
      <w:numFmt w:val="bullet"/>
      <w:lvlText w:val="-"/>
      <w:lvlJc w:val="left"/>
      <w:pPr>
        <w:ind w:left="1360" w:hanging="640"/>
      </w:pPr>
      <w:rPr>
        <w:rFonts w:ascii="Calibri" w:eastAsia="Arial"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E3900"/>
    <w:multiLevelType w:val="multilevel"/>
    <w:tmpl w:val="C26A1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D409BB"/>
    <w:multiLevelType w:val="multilevel"/>
    <w:tmpl w:val="F4ECBFE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7576EA"/>
    <w:multiLevelType w:val="hybridMultilevel"/>
    <w:tmpl w:val="9528C1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7D2C14"/>
    <w:multiLevelType w:val="multilevel"/>
    <w:tmpl w:val="72408A0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685047"/>
    <w:multiLevelType w:val="hybridMultilevel"/>
    <w:tmpl w:val="7E96BDA4"/>
    <w:lvl w:ilvl="0" w:tplc="393ACC0C">
      <w:numFmt w:val="bullet"/>
      <w:lvlText w:val="-"/>
      <w:lvlJc w:val="left"/>
      <w:pPr>
        <w:ind w:left="1340" w:hanging="620"/>
      </w:pPr>
      <w:rPr>
        <w:rFonts w:ascii="Calibri" w:eastAsia="Arial"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5D7575B"/>
    <w:multiLevelType w:val="multilevel"/>
    <w:tmpl w:val="F03C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152BCA"/>
    <w:multiLevelType w:val="hybridMultilevel"/>
    <w:tmpl w:val="5128CC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1CC6770"/>
    <w:multiLevelType w:val="multilevel"/>
    <w:tmpl w:val="D2023B04"/>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DA0604"/>
    <w:multiLevelType w:val="multilevel"/>
    <w:tmpl w:val="E9FCF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727166"/>
    <w:multiLevelType w:val="multilevel"/>
    <w:tmpl w:val="32AECB7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DF339AB"/>
    <w:multiLevelType w:val="multilevel"/>
    <w:tmpl w:val="30B01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C3281A"/>
    <w:multiLevelType w:val="multilevel"/>
    <w:tmpl w:val="498C16B2"/>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B93B82"/>
    <w:multiLevelType w:val="multilevel"/>
    <w:tmpl w:val="54849C3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2CD156B"/>
    <w:multiLevelType w:val="hybridMultilevel"/>
    <w:tmpl w:val="98C688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95414E3"/>
    <w:multiLevelType w:val="multilevel"/>
    <w:tmpl w:val="0186BC52"/>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2323169"/>
    <w:multiLevelType w:val="multilevel"/>
    <w:tmpl w:val="683AF45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29174ED"/>
    <w:multiLevelType w:val="multilevel"/>
    <w:tmpl w:val="5C7A0900"/>
    <w:lvl w:ilvl="0">
      <w:start w:val="1"/>
      <w:numFmt w:val="bullet"/>
      <w:lvlText w:val=""/>
      <w:lvlJc w:val="left"/>
      <w:pPr>
        <w:ind w:left="14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FB19A3"/>
    <w:multiLevelType w:val="multilevel"/>
    <w:tmpl w:val="6538852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1014485">
    <w:abstractNumId w:val="9"/>
  </w:num>
  <w:num w:numId="2" w16cid:durableId="346516568">
    <w:abstractNumId w:val="2"/>
  </w:num>
  <w:num w:numId="3" w16cid:durableId="1357655595">
    <w:abstractNumId w:val="16"/>
  </w:num>
  <w:num w:numId="4" w16cid:durableId="454176963">
    <w:abstractNumId w:val="1"/>
  </w:num>
  <w:num w:numId="5" w16cid:durableId="1659916326">
    <w:abstractNumId w:val="4"/>
  </w:num>
  <w:num w:numId="6" w16cid:durableId="488060719">
    <w:abstractNumId w:val="10"/>
  </w:num>
  <w:num w:numId="7" w16cid:durableId="1139104245">
    <w:abstractNumId w:val="13"/>
  </w:num>
  <w:num w:numId="8" w16cid:durableId="1078479225">
    <w:abstractNumId w:val="15"/>
  </w:num>
  <w:num w:numId="9" w16cid:durableId="1436827374">
    <w:abstractNumId w:val="6"/>
  </w:num>
  <w:num w:numId="10" w16cid:durableId="251623065">
    <w:abstractNumId w:val="18"/>
  </w:num>
  <w:num w:numId="11" w16cid:durableId="1969509542">
    <w:abstractNumId w:val="11"/>
  </w:num>
  <w:num w:numId="12" w16cid:durableId="1210874156">
    <w:abstractNumId w:val="14"/>
  </w:num>
  <w:num w:numId="13" w16cid:durableId="601914367">
    <w:abstractNumId w:val="0"/>
  </w:num>
  <w:num w:numId="14" w16cid:durableId="242109866">
    <w:abstractNumId w:val="7"/>
  </w:num>
  <w:num w:numId="15" w16cid:durableId="1177501747">
    <w:abstractNumId w:val="3"/>
  </w:num>
  <w:num w:numId="16" w16cid:durableId="444347599">
    <w:abstractNumId w:val="5"/>
  </w:num>
  <w:num w:numId="17" w16cid:durableId="183249885">
    <w:abstractNumId w:val="8"/>
  </w:num>
  <w:num w:numId="18" w16cid:durableId="535656173">
    <w:abstractNumId w:val="12"/>
  </w:num>
  <w:num w:numId="19" w16cid:durableId="152189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DF"/>
    <w:rsid w:val="0007224F"/>
    <w:rsid w:val="00166E74"/>
    <w:rsid w:val="00171CDF"/>
    <w:rsid w:val="002513E7"/>
    <w:rsid w:val="00400DEF"/>
    <w:rsid w:val="004772A4"/>
    <w:rsid w:val="005476E7"/>
    <w:rsid w:val="005C786C"/>
    <w:rsid w:val="00634DAE"/>
    <w:rsid w:val="00656599"/>
    <w:rsid w:val="006D33E3"/>
    <w:rsid w:val="00716F59"/>
    <w:rsid w:val="008517EF"/>
    <w:rsid w:val="008A40FC"/>
    <w:rsid w:val="008F04F8"/>
    <w:rsid w:val="00AC514B"/>
    <w:rsid w:val="00B56551"/>
    <w:rsid w:val="00BB1239"/>
    <w:rsid w:val="00C006E6"/>
    <w:rsid w:val="00C75221"/>
    <w:rsid w:val="00CB0252"/>
    <w:rsid w:val="00DA0CEB"/>
    <w:rsid w:val="00DB49B4"/>
    <w:rsid w:val="00E000F6"/>
    <w:rsid w:val="00E02EBE"/>
    <w:rsid w:val="00E27225"/>
    <w:rsid w:val="00E94511"/>
    <w:rsid w:val="00F11C3F"/>
    <w:rsid w:val="00F141ED"/>
    <w:rsid w:val="00F23D13"/>
    <w:rsid w:val="00F2734E"/>
    <w:rsid w:val="2A588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1C27"/>
  <w15:docId w15:val="{C0AD745A-1F5B-4D39-9B15-A94AC03C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 w:type="table" w:styleId="GridTable7ColourfulAccent3">
    <w:name w:val="Grid Table 7 Colorful Accent 3"/>
    <w:basedOn w:val="TableNormal"/>
    <w:uiPriority w:val="52"/>
    <w:rsid w:val="00B61F2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color w:val="7B7B7B"/>
    </w:rPr>
    <w:tblPr>
      <w:tblStyleRowBandSize w:val="1"/>
      <w:tblStyleColBandSize w:val="1"/>
      <w:tblCellMar>
        <w:top w:w="100" w:type="dxa"/>
        <w:left w:w="100" w:type="dxa"/>
        <w:bottom w:w="100" w:type="dxa"/>
        <w:right w:w="100" w:type="dxa"/>
      </w:tblCellMar>
    </w:tblPr>
  </w:style>
  <w:style w:type="table" w:customStyle="1" w:styleId="a2">
    <w:basedOn w:val="TableNormal"/>
    <w:rPr>
      <w:color w:val="7B7B7B"/>
    </w:r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F11C3F"/>
    <w:pPr>
      <w:tabs>
        <w:tab w:val="center" w:pos="4513"/>
        <w:tab w:val="right" w:pos="9026"/>
      </w:tabs>
    </w:pPr>
  </w:style>
  <w:style w:type="character" w:customStyle="1" w:styleId="HeaderChar">
    <w:name w:val="Header Char"/>
    <w:basedOn w:val="DefaultParagraphFont"/>
    <w:link w:val="Header"/>
    <w:uiPriority w:val="99"/>
    <w:semiHidden/>
    <w:rsid w:val="00F11C3F"/>
  </w:style>
  <w:style w:type="paragraph" w:styleId="Footer">
    <w:name w:val="footer"/>
    <w:basedOn w:val="Normal"/>
    <w:link w:val="FooterChar"/>
    <w:uiPriority w:val="99"/>
    <w:semiHidden/>
    <w:unhideWhenUsed/>
    <w:rsid w:val="00F11C3F"/>
    <w:pPr>
      <w:tabs>
        <w:tab w:val="center" w:pos="4513"/>
        <w:tab w:val="right" w:pos="9026"/>
      </w:tabs>
    </w:pPr>
  </w:style>
  <w:style w:type="character" w:customStyle="1" w:styleId="FooterChar">
    <w:name w:val="Footer Char"/>
    <w:basedOn w:val="DefaultParagraphFont"/>
    <w:link w:val="Footer"/>
    <w:uiPriority w:val="99"/>
    <w:semiHidden/>
    <w:rsid w:val="00F11C3F"/>
  </w:style>
  <w:style w:type="table" w:styleId="PlainTable4">
    <w:name w:val="Plain Table 4"/>
    <w:basedOn w:val="TableNormal"/>
    <w:uiPriority w:val="44"/>
    <w:rsid w:val="005476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476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476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D33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2722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B5655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56551"/>
  </w:style>
  <w:style w:type="character" w:customStyle="1" w:styleId="eop">
    <w:name w:val="eop"/>
    <w:basedOn w:val="DefaultParagraphFont"/>
    <w:rsid w:val="00B56551"/>
  </w:style>
  <w:style w:type="table" w:styleId="TableGrid">
    <w:name w:val="Table Grid"/>
    <w:basedOn w:val="TableNormal"/>
    <w:uiPriority w:val="39"/>
    <w:rsid w:val="00E00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9415">
      <w:bodyDiv w:val="1"/>
      <w:marLeft w:val="0"/>
      <w:marRight w:val="0"/>
      <w:marTop w:val="0"/>
      <w:marBottom w:val="0"/>
      <w:divBdr>
        <w:top w:val="none" w:sz="0" w:space="0" w:color="auto"/>
        <w:left w:val="none" w:sz="0" w:space="0" w:color="auto"/>
        <w:bottom w:val="none" w:sz="0" w:space="0" w:color="auto"/>
        <w:right w:val="none" w:sz="0" w:space="0" w:color="auto"/>
      </w:divBdr>
      <w:divsChild>
        <w:div w:id="1197280133">
          <w:marLeft w:val="0"/>
          <w:marRight w:val="0"/>
          <w:marTop w:val="0"/>
          <w:marBottom w:val="0"/>
          <w:divBdr>
            <w:top w:val="none" w:sz="0" w:space="0" w:color="auto"/>
            <w:left w:val="none" w:sz="0" w:space="0" w:color="auto"/>
            <w:bottom w:val="none" w:sz="0" w:space="0" w:color="auto"/>
            <w:right w:val="none" w:sz="0" w:space="0" w:color="auto"/>
          </w:divBdr>
        </w:div>
        <w:div w:id="1742410974">
          <w:marLeft w:val="0"/>
          <w:marRight w:val="0"/>
          <w:marTop w:val="0"/>
          <w:marBottom w:val="0"/>
          <w:divBdr>
            <w:top w:val="none" w:sz="0" w:space="0" w:color="auto"/>
            <w:left w:val="none" w:sz="0" w:space="0" w:color="auto"/>
            <w:bottom w:val="none" w:sz="0" w:space="0" w:color="auto"/>
            <w:right w:val="none" w:sz="0" w:space="0" w:color="auto"/>
          </w:divBdr>
        </w:div>
        <w:div w:id="1726641870">
          <w:marLeft w:val="0"/>
          <w:marRight w:val="0"/>
          <w:marTop w:val="0"/>
          <w:marBottom w:val="0"/>
          <w:divBdr>
            <w:top w:val="none" w:sz="0" w:space="0" w:color="auto"/>
            <w:left w:val="none" w:sz="0" w:space="0" w:color="auto"/>
            <w:bottom w:val="none" w:sz="0" w:space="0" w:color="auto"/>
            <w:right w:val="none" w:sz="0" w:space="0" w:color="auto"/>
          </w:divBdr>
          <w:divsChild>
            <w:div w:id="1425765443">
              <w:marLeft w:val="-75"/>
              <w:marRight w:val="0"/>
              <w:marTop w:val="30"/>
              <w:marBottom w:val="30"/>
              <w:divBdr>
                <w:top w:val="none" w:sz="0" w:space="0" w:color="auto"/>
                <w:left w:val="none" w:sz="0" w:space="0" w:color="auto"/>
                <w:bottom w:val="none" w:sz="0" w:space="0" w:color="auto"/>
                <w:right w:val="none" w:sz="0" w:space="0" w:color="auto"/>
              </w:divBdr>
              <w:divsChild>
                <w:div w:id="1100100456">
                  <w:marLeft w:val="0"/>
                  <w:marRight w:val="0"/>
                  <w:marTop w:val="0"/>
                  <w:marBottom w:val="0"/>
                  <w:divBdr>
                    <w:top w:val="none" w:sz="0" w:space="0" w:color="auto"/>
                    <w:left w:val="none" w:sz="0" w:space="0" w:color="auto"/>
                    <w:bottom w:val="none" w:sz="0" w:space="0" w:color="auto"/>
                    <w:right w:val="none" w:sz="0" w:space="0" w:color="auto"/>
                  </w:divBdr>
                  <w:divsChild>
                    <w:div w:id="75176643">
                      <w:marLeft w:val="0"/>
                      <w:marRight w:val="0"/>
                      <w:marTop w:val="0"/>
                      <w:marBottom w:val="0"/>
                      <w:divBdr>
                        <w:top w:val="none" w:sz="0" w:space="0" w:color="auto"/>
                        <w:left w:val="none" w:sz="0" w:space="0" w:color="auto"/>
                        <w:bottom w:val="none" w:sz="0" w:space="0" w:color="auto"/>
                        <w:right w:val="none" w:sz="0" w:space="0" w:color="auto"/>
                      </w:divBdr>
                    </w:div>
                  </w:divsChild>
                </w:div>
                <w:div w:id="1507284633">
                  <w:marLeft w:val="0"/>
                  <w:marRight w:val="0"/>
                  <w:marTop w:val="0"/>
                  <w:marBottom w:val="0"/>
                  <w:divBdr>
                    <w:top w:val="none" w:sz="0" w:space="0" w:color="auto"/>
                    <w:left w:val="none" w:sz="0" w:space="0" w:color="auto"/>
                    <w:bottom w:val="none" w:sz="0" w:space="0" w:color="auto"/>
                    <w:right w:val="none" w:sz="0" w:space="0" w:color="auto"/>
                  </w:divBdr>
                  <w:divsChild>
                    <w:div w:id="778834864">
                      <w:marLeft w:val="0"/>
                      <w:marRight w:val="0"/>
                      <w:marTop w:val="0"/>
                      <w:marBottom w:val="0"/>
                      <w:divBdr>
                        <w:top w:val="none" w:sz="0" w:space="0" w:color="auto"/>
                        <w:left w:val="none" w:sz="0" w:space="0" w:color="auto"/>
                        <w:bottom w:val="none" w:sz="0" w:space="0" w:color="auto"/>
                        <w:right w:val="none" w:sz="0" w:space="0" w:color="auto"/>
                      </w:divBdr>
                    </w:div>
                  </w:divsChild>
                </w:div>
                <w:div w:id="1079249858">
                  <w:marLeft w:val="0"/>
                  <w:marRight w:val="0"/>
                  <w:marTop w:val="0"/>
                  <w:marBottom w:val="0"/>
                  <w:divBdr>
                    <w:top w:val="none" w:sz="0" w:space="0" w:color="auto"/>
                    <w:left w:val="none" w:sz="0" w:space="0" w:color="auto"/>
                    <w:bottom w:val="none" w:sz="0" w:space="0" w:color="auto"/>
                    <w:right w:val="none" w:sz="0" w:space="0" w:color="auto"/>
                  </w:divBdr>
                  <w:divsChild>
                    <w:div w:id="1072191412">
                      <w:marLeft w:val="0"/>
                      <w:marRight w:val="0"/>
                      <w:marTop w:val="0"/>
                      <w:marBottom w:val="0"/>
                      <w:divBdr>
                        <w:top w:val="none" w:sz="0" w:space="0" w:color="auto"/>
                        <w:left w:val="none" w:sz="0" w:space="0" w:color="auto"/>
                        <w:bottom w:val="none" w:sz="0" w:space="0" w:color="auto"/>
                        <w:right w:val="none" w:sz="0" w:space="0" w:color="auto"/>
                      </w:divBdr>
                    </w:div>
                  </w:divsChild>
                </w:div>
                <w:div w:id="1040742696">
                  <w:marLeft w:val="0"/>
                  <w:marRight w:val="0"/>
                  <w:marTop w:val="0"/>
                  <w:marBottom w:val="0"/>
                  <w:divBdr>
                    <w:top w:val="none" w:sz="0" w:space="0" w:color="auto"/>
                    <w:left w:val="none" w:sz="0" w:space="0" w:color="auto"/>
                    <w:bottom w:val="none" w:sz="0" w:space="0" w:color="auto"/>
                    <w:right w:val="none" w:sz="0" w:space="0" w:color="auto"/>
                  </w:divBdr>
                  <w:divsChild>
                    <w:div w:id="316999725">
                      <w:marLeft w:val="0"/>
                      <w:marRight w:val="0"/>
                      <w:marTop w:val="0"/>
                      <w:marBottom w:val="0"/>
                      <w:divBdr>
                        <w:top w:val="none" w:sz="0" w:space="0" w:color="auto"/>
                        <w:left w:val="none" w:sz="0" w:space="0" w:color="auto"/>
                        <w:bottom w:val="none" w:sz="0" w:space="0" w:color="auto"/>
                        <w:right w:val="none" w:sz="0" w:space="0" w:color="auto"/>
                      </w:divBdr>
                    </w:div>
                  </w:divsChild>
                </w:div>
                <w:div w:id="1095251578">
                  <w:marLeft w:val="0"/>
                  <w:marRight w:val="0"/>
                  <w:marTop w:val="0"/>
                  <w:marBottom w:val="0"/>
                  <w:divBdr>
                    <w:top w:val="none" w:sz="0" w:space="0" w:color="auto"/>
                    <w:left w:val="none" w:sz="0" w:space="0" w:color="auto"/>
                    <w:bottom w:val="none" w:sz="0" w:space="0" w:color="auto"/>
                    <w:right w:val="none" w:sz="0" w:space="0" w:color="auto"/>
                  </w:divBdr>
                  <w:divsChild>
                    <w:div w:id="645013618">
                      <w:marLeft w:val="0"/>
                      <w:marRight w:val="0"/>
                      <w:marTop w:val="0"/>
                      <w:marBottom w:val="0"/>
                      <w:divBdr>
                        <w:top w:val="none" w:sz="0" w:space="0" w:color="auto"/>
                        <w:left w:val="none" w:sz="0" w:space="0" w:color="auto"/>
                        <w:bottom w:val="none" w:sz="0" w:space="0" w:color="auto"/>
                        <w:right w:val="none" w:sz="0" w:space="0" w:color="auto"/>
                      </w:divBdr>
                    </w:div>
                  </w:divsChild>
                </w:div>
                <w:div w:id="1643997126">
                  <w:marLeft w:val="0"/>
                  <w:marRight w:val="0"/>
                  <w:marTop w:val="0"/>
                  <w:marBottom w:val="0"/>
                  <w:divBdr>
                    <w:top w:val="none" w:sz="0" w:space="0" w:color="auto"/>
                    <w:left w:val="none" w:sz="0" w:space="0" w:color="auto"/>
                    <w:bottom w:val="none" w:sz="0" w:space="0" w:color="auto"/>
                    <w:right w:val="none" w:sz="0" w:space="0" w:color="auto"/>
                  </w:divBdr>
                  <w:divsChild>
                    <w:div w:id="235362910">
                      <w:marLeft w:val="0"/>
                      <w:marRight w:val="0"/>
                      <w:marTop w:val="0"/>
                      <w:marBottom w:val="0"/>
                      <w:divBdr>
                        <w:top w:val="none" w:sz="0" w:space="0" w:color="auto"/>
                        <w:left w:val="none" w:sz="0" w:space="0" w:color="auto"/>
                        <w:bottom w:val="none" w:sz="0" w:space="0" w:color="auto"/>
                        <w:right w:val="none" w:sz="0" w:space="0" w:color="auto"/>
                      </w:divBdr>
                    </w:div>
                  </w:divsChild>
                </w:div>
                <w:div w:id="534194808">
                  <w:marLeft w:val="0"/>
                  <w:marRight w:val="0"/>
                  <w:marTop w:val="0"/>
                  <w:marBottom w:val="0"/>
                  <w:divBdr>
                    <w:top w:val="none" w:sz="0" w:space="0" w:color="auto"/>
                    <w:left w:val="none" w:sz="0" w:space="0" w:color="auto"/>
                    <w:bottom w:val="none" w:sz="0" w:space="0" w:color="auto"/>
                    <w:right w:val="none" w:sz="0" w:space="0" w:color="auto"/>
                  </w:divBdr>
                  <w:divsChild>
                    <w:div w:id="1221550885">
                      <w:marLeft w:val="0"/>
                      <w:marRight w:val="0"/>
                      <w:marTop w:val="0"/>
                      <w:marBottom w:val="0"/>
                      <w:divBdr>
                        <w:top w:val="none" w:sz="0" w:space="0" w:color="auto"/>
                        <w:left w:val="none" w:sz="0" w:space="0" w:color="auto"/>
                        <w:bottom w:val="none" w:sz="0" w:space="0" w:color="auto"/>
                        <w:right w:val="none" w:sz="0" w:space="0" w:color="auto"/>
                      </w:divBdr>
                    </w:div>
                  </w:divsChild>
                </w:div>
                <w:div w:id="738796195">
                  <w:marLeft w:val="0"/>
                  <w:marRight w:val="0"/>
                  <w:marTop w:val="0"/>
                  <w:marBottom w:val="0"/>
                  <w:divBdr>
                    <w:top w:val="none" w:sz="0" w:space="0" w:color="auto"/>
                    <w:left w:val="none" w:sz="0" w:space="0" w:color="auto"/>
                    <w:bottom w:val="none" w:sz="0" w:space="0" w:color="auto"/>
                    <w:right w:val="none" w:sz="0" w:space="0" w:color="auto"/>
                  </w:divBdr>
                  <w:divsChild>
                    <w:div w:id="1165969724">
                      <w:marLeft w:val="0"/>
                      <w:marRight w:val="0"/>
                      <w:marTop w:val="0"/>
                      <w:marBottom w:val="0"/>
                      <w:divBdr>
                        <w:top w:val="none" w:sz="0" w:space="0" w:color="auto"/>
                        <w:left w:val="none" w:sz="0" w:space="0" w:color="auto"/>
                        <w:bottom w:val="none" w:sz="0" w:space="0" w:color="auto"/>
                        <w:right w:val="none" w:sz="0" w:space="0" w:color="auto"/>
                      </w:divBdr>
                    </w:div>
                  </w:divsChild>
                </w:div>
                <w:div w:id="1279949848">
                  <w:marLeft w:val="0"/>
                  <w:marRight w:val="0"/>
                  <w:marTop w:val="0"/>
                  <w:marBottom w:val="0"/>
                  <w:divBdr>
                    <w:top w:val="none" w:sz="0" w:space="0" w:color="auto"/>
                    <w:left w:val="none" w:sz="0" w:space="0" w:color="auto"/>
                    <w:bottom w:val="none" w:sz="0" w:space="0" w:color="auto"/>
                    <w:right w:val="none" w:sz="0" w:space="0" w:color="auto"/>
                  </w:divBdr>
                  <w:divsChild>
                    <w:div w:id="1750928900">
                      <w:marLeft w:val="0"/>
                      <w:marRight w:val="0"/>
                      <w:marTop w:val="0"/>
                      <w:marBottom w:val="0"/>
                      <w:divBdr>
                        <w:top w:val="none" w:sz="0" w:space="0" w:color="auto"/>
                        <w:left w:val="none" w:sz="0" w:space="0" w:color="auto"/>
                        <w:bottom w:val="none" w:sz="0" w:space="0" w:color="auto"/>
                        <w:right w:val="none" w:sz="0" w:space="0" w:color="auto"/>
                      </w:divBdr>
                    </w:div>
                  </w:divsChild>
                </w:div>
                <w:div w:id="1077749869">
                  <w:marLeft w:val="0"/>
                  <w:marRight w:val="0"/>
                  <w:marTop w:val="0"/>
                  <w:marBottom w:val="0"/>
                  <w:divBdr>
                    <w:top w:val="none" w:sz="0" w:space="0" w:color="auto"/>
                    <w:left w:val="none" w:sz="0" w:space="0" w:color="auto"/>
                    <w:bottom w:val="none" w:sz="0" w:space="0" w:color="auto"/>
                    <w:right w:val="none" w:sz="0" w:space="0" w:color="auto"/>
                  </w:divBdr>
                  <w:divsChild>
                    <w:div w:id="1636909796">
                      <w:marLeft w:val="0"/>
                      <w:marRight w:val="0"/>
                      <w:marTop w:val="0"/>
                      <w:marBottom w:val="0"/>
                      <w:divBdr>
                        <w:top w:val="none" w:sz="0" w:space="0" w:color="auto"/>
                        <w:left w:val="none" w:sz="0" w:space="0" w:color="auto"/>
                        <w:bottom w:val="none" w:sz="0" w:space="0" w:color="auto"/>
                        <w:right w:val="none" w:sz="0" w:space="0" w:color="auto"/>
                      </w:divBdr>
                    </w:div>
                  </w:divsChild>
                </w:div>
                <w:div w:id="1082023406">
                  <w:marLeft w:val="0"/>
                  <w:marRight w:val="0"/>
                  <w:marTop w:val="0"/>
                  <w:marBottom w:val="0"/>
                  <w:divBdr>
                    <w:top w:val="none" w:sz="0" w:space="0" w:color="auto"/>
                    <w:left w:val="none" w:sz="0" w:space="0" w:color="auto"/>
                    <w:bottom w:val="none" w:sz="0" w:space="0" w:color="auto"/>
                    <w:right w:val="none" w:sz="0" w:space="0" w:color="auto"/>
                  </w:divBdr>
                  <w:divsChild>
                    <w:div w:id="1761559428">
                      <w:marLeft w:val="0"/>
                      <w:marRight w:val="0"/>
                      <w:marTop w:val="0"/>
                      <w:marBottom w:val="0"/>
                      <w:divBdr>
                        <w:top w:val="none" w:sz="0" w:space="0" w:color="auto"/>
                        <w:left w:val="none" w:sz="0" w:space="0" w:color="auto"/>
                        <w:bottom w:val="none" w:sz="0" w:space="0" w:color="auto"/>
                        <w:right w:val="none" w:sz="0" w:space="0" w:color="auto"/>
                      </w:divBdr>
                    </w:div>
                  </w:divsChild>
                </w:div>
                <w:div w:id="457644104">
                  <w:marLeft w:val="0"/>
                  <w:marRight w:val="0"/>
                  <w:marTop w:val="0"/>
                  <w:marBottom w:val="0"/>
                  <w:divBdr>
                    <w:top w:val="none" w:sz="0" w:space="0" w:color="auto"/>
                    <w:left w:val="none" w:sz="0" w:space="0" w:color="auto"/>
                    <w:bottom w:val="none" w:sz="0" w:space="0" w:color="auto"/>
                    <w:right w:val="none" w:sz="0" w:space="0" w:color="auto"/>
                  </w:divBdr>
                  <w:divsChild>
                    <w:div w:id="481697034">
                      <w:marLeft w:val="0"/>
                      <w:marRight w:val="0"/>
                      <w:marTop w:val="0"/>
                      <w:marBottom w:val="0"/>
                      <w:divBdr>
                        <w:top w:val="none" w:sz="0" w:space="0" w:color="auto"/>
                        <w:left w:val="none" w:sz="0" w:space="0" w:color="auto"/>
                        <w:bottom w:val="none" w:sz="0" w:space="0" w:color="auto"/>
                        <w:right w:val="none" w:sz="0" w:space="0" w:color="auto"/>
                      </w:divBdr>
                    </w:div>
                  </w:divsChild>
                </w:div>
                <w:div w:id="39012507">
                  <w:marLeft w:val="0"/>
                  <w:marRight w:val="0"/>
                  <w:marTop w:val="0"/>
                  <w:marBottom w:val="0"/>
                  <w:divBdr>
                    <w:top w:val="none" w:sz="0" w:space="0" w:color="auto"/>
                    <w:left w:val="none" w:sz="0" w:space="0" w:color="auto"/>
                    <w:bottom w:val="none" w:sz="0" w:space="0" w:color="auto"/>
                    <w:right w:val="none" w:sz="0" w:space="0" w:color="auto"/>
                  </w:divBdr>
                  <w:divsChild>
                    <w:div w:id="560940644">
                      <w:marLeft w:val="0"/>
                      <w:marRight w:val="0"/>
                      <w:marTop w:val="0"/>
                      <w:marBottom w:val="0"/>
                      <w:divBdr>
                        <w:top w:val="none" w:sz="0" w:space="0" w:color="auto"/>
                        <w:left w:val="none" w:sz="0" w:space="0" w:color="auto"/>
                        <w:bottom w:val="none" w:sz="0" w:space="0" w:color="auto"/>
                        <w:right w:val="none" w:sz="0" w:space="0" w:color="auto"/>
                      </w:divBdr>
                    </w:div>
                  </w:divsChild>
                </w:div>
                <w:div w:id="1119295626">
                  <w:marLeft w:val="0"/>
                  <w:marRight w:val="0"/>
                  <w:marTop w:val="0"/>
                  <w:marBottom w:val="0"/>
                  <w:divBdr>
                    <w:top w:val="none" w:sz="0" w:space="0" w:color="auto"/>
                    <w:left w:val="none" w:sz="0" w:space="0" w:color="auto"/>
                    <w:bottom w:val="none" w:sz="0" w:space="0" w:color="auto"/>
                    <w:right w:val="none" w:sz="0" w:space="0" w:color="auto"/>
                  </w:divBdr>
                  <w:divsChild>
                    <w:div w:id="157162449">
                      <w:marLeft w:val="0"/>
                      <w:marRight w:val="0"/>
                      <w:marTop w:val="0"/>
                      <w:marBottom w:val="0"/>
                      <w:divBdr>
                        <w:top w:val="none" w:sz="0" w:space="0" w:color="auto"/>
                        <w:left w:val="none" w:sz="0" w:space="0" w:color="auto"/>
                        <w:bottom w:val="none" w:sz="0" w:space="0" w:color="auto"/>
                        <w:right w:val="none" w:sz="0" w:space="0" w:color="auto"/>
                      </w:divBdr>
                    </w:div>
                  </w:divsChild>
                </w:div>
                <w:div w:id="705719056">
                  <w:marLeft w:val="0"/>
                  <w:marRight w:val="0"/>
                  <w:marTop w:val="0"/>
                  <w:marBottom w:val="0"/>
                  <w:divBdr>
                    <w:top w:val="none" w:sz="0" w:space="0" w:color="auto"/>
                    <w:left w:val="none" w:sz="0" w:space="0" w:color="auto"/>
                    <w:bottom w:val="none" w:sz="0" w:space="0" w:color="auto"/>
                    <w:right w:val="none" w:sz="0" w:space="0" w:color="auto"/>
                  </w:divBdr>
                  <w:divsChild>
                    <w:div w:id="10693322">
                      <w:marLeft w:val="0"/>
                      <w:marRight w:val="0"/>
                      <w:marTop w:val="0"/>
                      <w:marBottom w:val="0"/>
                      <w:divBdr>
                        <w:top w:val="none" w:sz="0" w:space="0" w:color="auto"/>
                        <w:left w:val="none" w:sz="0" w:space="0" w:color="auto"/>
                        <w:bottom w:val="none" w:sz="0" w:space="0" w:color="auto"/>
                        <w:right w:val="none" w:sz="0" w:space="0" w:color="auto"/>
                      </w:divBdr>
                    </w:div>
                  </w:divsChild>
                </w:div>
                <w:div w:id="444615811">
                  <w:marLeft w:val="0"/>
                  <w:marRight w:val="0"/>
                  <w:marTop w:val="0"/>
                  <w:marBottom w:val="0"/>
                  <w:divBdr>
                    <w:top w:val="none" w:sz="0" w:space="0" w:color="auto"/>
                    <w:left w:val="none" w:sz="0" w:space="0" w:color="auto"/>
                    <w:bottom w:val="none" w:sz="0" w:space="0" w:color="auto"/>
                    <w:right w:val="none" w:sz="0" w:space="0" w:color="auto"/>
                  </w:divBdr>
                </w:div>
                <w:div w:id="158692957">
                  <w:marLeft w:val="0"/>
                  <w:marRight w:val="0"/>
                  <w:marTop w:val="0"/>
                  <w:marBottom w:val="0"/>
                  <w:divBdr>
                    <w:top w:val="none" w:sz="0" w:space="0" w:color="auto"/>
                    <w:left w:val="none" w:sz="0" w:space="0" w:color="auto"/>
                    <w:bottom w:val="none" w:sz="0" w:space="0" w:color="auto"/>
                    <w:right w:val="none" w:sz="0" w:space="0" w:color="auto"/>
                  </w:divBdr>
                </w:div>
                <w:div w:id="556163924">
                  <w:marLeft w:val="0"/>
                  <w:marRight w:val="0"/>
                  <w:marTop w:val="0"/>
                  <w:marBottom w:val="0"/>
                  <w:divBdr>
                    <w:top w:val="none" w:sz="0" w:space="0" w:color="auto"/>
                    <w:left w:val="none" w:sz="0" w:space="0" w:color="auto"/>
                    <w:bottom w:val="none" w:sz="0" w:space="0" w:color="auto"/>
                    <w:right w:val="none" w:sz="0" w:space="0" w:color="auto"/>
                  </w:divBdr>
                </w:div>
                <w:div w:id="812412466">
                  <w:marLeft w:val="0"/>
                  <w:marRight w:val="0"/>
                  <w:marTop w:val="0"/>
                  <w:marBottom w:val="0"/>
                  <w:divBdr>
                    <w:top w:val="none" w:sz="0" w:space="0" w:color="auto"/>
                    <w:left w:val="none" w:sz="0" w:space="0" w:color="auto"/>
                    <w:bottom w:val="none" w:sz="0" w:space="0" w:color="auto"/>
                    <w:right w:val="none" w:sz="0" w:space="0" w:color="auto"/>
                  </w:divBdr>
                </w:div>
                <w:div w:id="7125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7044">
          <w:marLeft w:val="0"/>
          <w:marRight w:val="0"/>
          <w:marTop w:val="0"/>
          <w:marBottom w:val="0"/>
          <w:divBdr>
            <w:top w:val="none" w:sz="0" w:space="0" w:color="auto"/>
            <w:left w:val="none" w:sz="0" w:space="0" w:color="auto"/>
            <w:bottom w:val="none" w:sz="0" w:space="0" w:color="auto"/>
            <w:right w:val="none" w:sz="0" w:space="0" w:color="auto"/>
          </w:divBdr>
        </w:div>
        <w:div w:id="1989476915">
          <w:marLeft w:val="0"/>
          <w:marRight w:val="0"/>
          <w:marTop w:val="0"/>
          <w:marBottom w:val="0"/>
          <w:divBdr>
            <w:top w:val="none" w:sz="0" w:space="0" w:color="auto"/>
            <w:left w:val="none" w:sz="0" w:space="0" w:color="auto"/>
            <w:bottom w:val="none" w:sz="0" w:space="0" w:color="auto"/>
            <w:right w:val="none" w:sz="0" w:space="0" w:color="auto"/>
          </w:divBdr>
          <w:divsChild>
            <w:div w:id="988897253">
              <w:marLeft w:val="-75"/>
              <w:marRight w:val="0"/>
              <w:marTop w:val="30"/>
              <w:marBottom w:val="30"/>
              <w:divBdr>
                <w:top w:val="none" w:sz="0" w:space="0" w:color="auto"/>
                <w:left w:val="none" w:sz="0" w:space="0" w:color="auto"/>
                <w:bottom w:val="none" w:sz="0" w:space="0" w:color="auto"/>
                <w:right w:val="none" w:sz="0" w:space="0" w:color="auto"/>
              </w:divBdr>
              <w:divsChild>
                <w:div w:id="1874265281">
                  <w:marLeft w:val="0"/>
                  <w:marRight w:val="0"/>
                  <w:marTop w:val="0"/>
                  <w:marBottom w:val="0"/>
                  <w:divBdr>
                    <w:top w:val="none" w:sz="0" w:space="0" w:color="auto"/>
                    <w:left w:val="none" w:sz="0" w:space="0" w:color="auto"/>
                    <w:bottom w:val="none" w:sz="0" w:space="0" w:color="auto"/>
                    <w:right w:val="none" w:sz="0" w:space="0" w:color="auto"/>
                  </w:divBdr>
                  <w:divsChild>
                    <w:div w:id="1804884137">
                      <w:marLeft w:val="0"/>
                      <w:marRight w:val="0"/>
                      <w:marTop w:val="0"/>
                      <w:marBottom w:val="0"/>
                      <w:divBdr>
                        <w:top w:val="none" w:sz="0" w:space="0" w:color="auto"/>
                        <w:left w:val="none" w:sz="0" w:space="0" w:color="auto"/>
                        <w:bottom w:val="none" w:sz="0" w:space="0" w:color="auto"/>
                        <w:right w:val="none" w:sz="0" w:space="0" w:color="auto"/>
                      </w:divBdr>
                    </w:div>
                  </w:divsChild>
                </w:div>
                <w:div w:id="533808992">
                  <w:marLeft w:val="0"/>
                  <w:marRight w:val="0"/>
                  <w:marTop w:val="0"/>
                  <w:marBottom w:val="0"/>
                  <w:divBdr>
                    <w:top w:val="none" w:sz="0" w:space="0" w:color="auto"/>
                    <w:left w:val="none" w:sz="0" w:space="0" w:color="auto"/>
                    <w:bottom w:val="none" w:sz="0" w:space="0" w:color="auto"/>
                    <w:right w:val="none" w:sz="0" w:space="0" w:color="auto"/>
                  </w:divBdr>
                  <w:divsChild>
                    <w:div w:id="1536238362">
                      <w:marLeft w:val="0"/>
                      <w:marRight w:val="0"/>
                      <w:marTop w:val="0"/>
                      <w:marBottom w:val="0"/>
                      <w:divBdr>
                        <w:top w:val="none" w:sz="0" w:space="0" w:color="auto"/>
                        <w:left w:val="none" w:sz="0" w:space="0" w:color="auto"/>
                        <w:bottom w:val="none" w:sz="0" w:space="0" w:color="auto"/>
                        <w:right w:val="none" w:sz="0" w:space="0" w:color="auto"/>
                      </w:divBdr>
                    </w:div>
                  </w:divsChild>
                </w:div>
                <w:div w:id="1548950881">
                  <w:marLeft w:val="0"/>
                  <w:marRight w:val="0"/>
                  <w:marTop w:val="0"/>
                  <w:marBottom w:val="0"/>
                  <w:divBdr>
                    <w:top w:val="none" w:sz="0" w:space="0" w:color="auto"/>
                    <w:left w:val="none" w:sz="0" w:space="0" w:color="auto"/>
                    <w:bottom w:val="none" w:sz="0" w:space="0" w:color="auto"/>
                    <w:right w:val="none" w:sz="0" w:space="0" w:color="auto"/>
                  </w:divBdr>
                  <w:divsChild>
                    <w:div w:id="1412502618">
                      <w:marLeft w:val="0"/>
                      <w:marRight w:val="0"/>
                      <w:marTop w:val="0"/>
                      <w:marBottom w:val="0"/>
                      <w:divBdr>
                        <w:top w:val="none" w:sz="0" w:space="0" w:color="auto"/>
                        <w:left w:val="none" w:sz="0" w:space="0" w:color="auto"/>
                        <w:bottom w:val="none" w:sz="0" w:space="0" w:color="auto"/>
                        <w:right w:val="none" w:sz="0" w:space="0" w:color="auto"/>
                      </w:divBdr>
                    </w:div>
                  </w:divsChild>
                </w:div>
                <w:div w:id="746269332">
                  <w:marLeft w:val="0"/>
                  <w:marRight w:val="0"/>
                  <w:marTop w:val="0"/>
                  <w:marBottom w:val="0"/>
                  <w:divBdr>
                    <w:top w:val="none" w:sz="0" w:space="0" w:color="auto"/>
                    <w:left w:val="none" w:sz="0" w:space="0" w:color="auto"/>
                    <w:bottom w:val="none" w:sz="0" w:space="0" w:color="auto"/>
                    <w:right w:val="none" w:sz="0" w:space="0" w:color="auto"/>
                  </w:divBdr>
                  <w:divsChild>
                    <w:div w:id="565457488">
                      <w:marLeft w:val="0"/>
                      <w:marRight w:val="0"/>
                      <w:marTop w:val="0"/>
                      <w:marBottom w:val="0"/>
                      <w:divBdr>
                        <w:top w:val="none" w:sz="0" w:space="0" w:color="auto"/>
                        <w:left w:val="none" w:sz="0" w:space="0" w:color="auto"/>
                        <w:bottom w:val="none" w:sz="0" w:space="0" w:color="auto"/>
                        <w:right w:val="none" w:sz="0" w:space="0" w:color="auto"/>
                      </w:divBdr>
                    </w:div>
                  </w:divsChild>
                </w:div>
                <w:div w:id="229123532">
                  <w:marLeft w:val="0"/>
                  <w:marRight w:val="0"/>
                  <w:marTop w:val="0"/>
                  <w:marBottom w:val="0"/>
                  <w:divBdr>
                    <w:top w:val="none" w:sz="0" w:space="0" w:color="auto"/>
                    <w:left w:val="none" w:sz="0" w:space="0" w:color="auto"/>
                    <w:bottom w:val="none" w:sz="0" w:space="0" w:color="auto"/>
                    <w:right w:val="none" w:sz="0" w:space="0" w:color="auto"/>
                  </w:divBdr>
                  <w:divsChild>
                    <w:div w:id="353463357">
                      <w:marLeft w:val="0"/>
                      <w:marRight w:val="0"/>
                      <w:marTop w:val="0"/>
                      <w:marBottom w:val="0"/>
                      <w:divBdr>
                        <w:top w:val="none" w:sz="0" w:space="0" w:color="auto"/>
                        <w:left w:val="none" w:sz="0" w:space="0" w:color="auto"/>
                        <w:bottom w:val="none" w:sz="0" w:space="0" w:color="auto"/>
                        <w:right w:val="none" w:sz="0" w:space="0" w:color="auto"/>
                      </w:divBdr>
                    </w:div>
                  </w:divsChild>
                </w:div>
                <w:div w:id="1640576704">
                  <w:marLeft w:val="0"/>
                  <w:marRight w:val="0"/>
                  <w:marTop w:val="0"/>
                  <w:marBottom w:val="0"/>
                  <w:divBdr>
                    <w:top w:val="none" w:sz="0" w:space="0" w:color="auto"/>
                    <w:left w:val="none" w:sz="0" w:space="0" w:color="auto"/>
                    <w:bottom w:val="none" w:sz="0" w:space="0" w:color="auto"/>
                    <w:right w:val="none" w:sz="0" w:space="0" w:color="auto"/>
                  </w:divBdr>
                  <w:divsChild>
                    <w:div w:id="545528589">
                      <w:marLeft w:val="0"/>
                      <w:marRight w:val="0"/>
                      <w:marTop w:val="0"/>
                      <w:marBottom w:val="0"/>
                      <w:divBdr>
                        <w:top w:val="none" w:sz="0" w:space="0" w:color="auto"/>
                        <w:left w:val="none" w:sz="0" w:space="0" w:color="auto"/>
                        <w:bottom w:val="none" w:sz="0" w:space="0" w:color="auto"/>
                        <w:right w:val="none" w:sz="0" w:space="0" w:color="auto"/>
                      </w:divBdr>
                    </w:div>
                  </w:divsChild>
                </w:div>
                <w:div w:id="938148310">
                  <w:marLeft w:val="0"/>
                  <w:marRight w:val="0"/>
                  <w:marTop w:val="0"/>
                  <w:marBottom w:val="0"/>
                  <w:divBdr>
                    <w:top w:val="none" w:sz="0" w:space="0" w:color="auto"/>
                    <w:left w:val="none" w:sz="0" w:space="0" w:color="auto"/>
                    <w:bottom w:val="none" w:sz="0" w:space="0" w:color="auto"/>
                    <w:right w:val="none" w:sz="0" w:space="0" w:color="auto"/>
                  </w:divBdr>
                  <w:divsChild>
                    <w:div w:id="250704759">
                      <w:marLeft w:val="0"/>
                      <w:marRight w:val="0"/>
                      <w:marTop w:val="0"/>
                      <w:marBottom w:val="0"/>
                      <w:divBdr>
                        <w:top w:val="none" w:sz="0" w:space="0" w:color="auto"/>
                        <w:left w:val="none" w:sz="0" w:space="0" w:color="auto"/>
                        <w:bottom w:val="none" w:sz="0" w:space="0" w:color="auto"/>
                        <w:right w:val="none" w:sz="0" w:space="0" w:color="auto"/>
                      </w:divBdr>
                    </w:div>
                  </w:divsChild>
                </w:div>
                <w:div w:id="1319268217">
                  <w:marLeft w:val="0"/>
                  <w:marRight w:val="0"/>
                  <w:marTop w:val="0"/>
                  <w:marBottom w:val="0"/>
                  <w:divBdr>
                    <w:top w:val="none" w:sz="0" w:space="0" w:color="auto"/>
                    <w:left w:val="none" w:sz="0" w:space="0" w:color="auto"/>
                    <w:bottom w:val="none" w:sz="0" w:space="0" w:color="auto"/>
                    <w:right w:val="none" w:sz="0" w:space="0" w:color="auto"/>
                  </w:divBdr>
                  <w:divsChild>
                    <w:div w:id="2017687242">
                      <w:marLeft w:val="0"/>
                      <w:marRight w:val="0"/>
                      <w:marTop w:val="0"/>
                      <w:marBottom w:val="0"/>
                      <w:divBdr>
                        <w:top w:val="none" w:sz="0" w:space="0" w:color="auto"/>
                        <w:left w:val="none" w:sz="0" w:space="0" w:color="auto"/>
                        <w:bottom w:val="none" w:sz="0" w:space="0" w:color="auto"/>
                        <w:right w:val="none" w:sz="0" w:space="0" w:color="auto"/>
                      </w:divBdr>
                    </w:div>
                  </w:divsChild>
                </w:div>
                <w:div w:id="748111805">
                  <w:marLeft w:val="0"/>
                  <w:marRight w:val="0"/>
                  <w:marTop w:val="0"/>
                  <w:marBottom w:val="0"/>
                  <w:divBdr>
                    <w:top w:val="none" w:sz="0" w:space="0" w:color="auto"/>
                    <w:left w:val="none" w:sz="0" w:space="0" w:color="auto"/>
                    <w:bottom w:val="none" w:sz="0" w:space="0" w:color="auto"/>
                    <w:right w:val="none" w:sz="0" w:space="0" w:color="auto"/>
                  </w:divBdr>
                  <w:divsChild>
                    <w:div w:id="210924843">
                      <w:marLeft w:val="0"/>
                      <w:marRight w:val="0"/>
                      <w:marTop w:val="0"/>
                      <w:marBottom w:val="0"/>
                      <w:divBdr>
                        <w:top w:val="none" w:sz="0" w:space="0" w:color="auto"/>
                        <w:left w:val="none" w:sz="0" w:space="0" w:color="auto"/>
                        <w:bottom w:val="none" w:sz="0" w:space="0" w:color="auto"/>
                        <w:right w:val="none" w:sz="0" w:space="0" w:color="auto"/>
                      </w:divBdr>
                    </w:div>
                  </w:divsChild>
                </w:div>
                <w:div w:id="512191315">
                  <w:marLeft w:val="0"/>
                  <w:marRight w:val="0"/>
                  <w:marTop w:val="0"/>
                  <w:marBottom w:val="0"/>
                  <w:divBdr>
                    <w:top w:val="none" w:sz="0" w:space="0" w:color="auto"/>
                    <w:left w:val="none" w:sz="0" w:space="0" w:color="auto"/>
                    <w:bottom w:val="none" w:sz="0" w:space="0" w:color="auto"/>
                    <w:right w:val="none" w:sz="0" w:space="0" w:color="auto"/>
                  </w:divBdr>
                  <w:divsChild>
                    <w:div w:id="805507854">
                      <w:marLeft w:val="0"/>
                      <w:marRight w:val="0"/>
                      <w:marTop w:val="0"/>
                      <w:marBottom w:val="0"/>
                      <w:divBdr>
                        <w:top w:val="none" w:sz="0" w:space="0" w:color="auto"/>
                        <w:left w:val="none" w:sz="0" w:space="0" w:color="auto"/>
                        <w:bottom w:val="none" w:sz="0" w:space="0" w:color="auto"/>
                        <w:right w:val="none" w:sz="0" w:space="0" w:color="auto"/>
                      </w:divBdr>
                    </w:div>
                  </w:divsChild>
                </w:div>
                <w:div w:id="4020630">
                  <w:marLeft w:val="0"/>
                  <w:marRight w:val="0"/>
                  <w:marTop w:val="0"/>
                  <w:marBottom w:val="0"/>
                  <w:divBdr>
                    <w:top w:val="none" w:sz="0" w:space="0" w:color="auto"/>
                    <w:left w:val="none" w:sz="0" w:space="0" w:color="auto"/>
                    <w:bottom w:val="none" w:sz="0" w:space="0" w:color="auto"/>
                    <w:right w:val="none" w:sz="0" w:space="0" w:color="auto"/>
                  </w:divBdr>
                  <w:divsChild>
                    <w:div w:id="84083088">
                      <w:marLeft w:val="0"/>
                      <w:marRight w:val="0"/>
                      <w:marTop w:val="0"/>
                      <w:marBottom w:val="0"/>
                      <w:divBdr>
                        <w:top w:val="none" w:sz="0" w:space="0" w:color="auto"/>
                        <w:left w:val="none" w:sz="0" w:space="0" w:color="auto"/>
                        <w:bottom w:val="none" w:sz="0" w:space="0" w:color="auto"/>
                        <w:right w:val="none" w:sz="0" w:space="0" w:color="auto"/>
                      </w:divBdr>
                    </w:div>
                  </w:divsChild>
                </w:div>
                <w:div w:id="1146122835">
                  <w:marLeft w:val="0"/>
                  <w:marRight w:val="0"/>
                  <w:marTop w:val="0"/>
                  <w:marBottom w:val="0"/>
                  <w:divBdr>
                    <w:top w:val="none" w:sz="0" w:space="0" w:color="auto"/>
                    <w:left w:val="none" w:sz="0" w:space="0" w:color="auto"/>
                    <w:bottom w:val="none" w:sz="0" w:space="0" w:color="auto"/>
                    <w:right w:val="none" w:sz="0" w:space="0" w:color="auto"/>
                  </w:divBdr>
                  <w:divsChild>
                    <w:div w:id="2135367033">
                      <w:marLeft w:val="0"/>
                      <w:marRight w:val="0"/>
                      <w:marTop w:val="0"/>
                      <w:marBottom w:val="0"/>
                      <w:divBdr>
                        <w:top w:val="none" w:sz="0" w:space="0" w:color="auto"/>
                        <w:left w:val="none" w:sz="0" w:space="0" w:color="auto"/>
                        <w:bottom w:val="none" w:sz="0" w:space="0" w:color="auto"/>
                        <w:right w:val="none" w:sz="0" w:space="0" w:color="auto"/>
                      </w:divBdr>
                    </w:div>
                  </w:divsChild>
                </w:div>
                <w:div w:id="1028987548">
                  <w:marLeft w:val="0"/>
                  <w:marRight w:val="0"/>
                  <w:marTop w:val="0"/>
                  <w:marBottom w:val="0"/>
                  <w:divBdr>
                    <w:top w:val="none" w:sz="0" w:space="0" w:color="auto"/>
                    <w:left w:val="none" w:sz="0" w:space="0" w:color="auto"/>
                    <w:bottom w:val="none" w:sz="0" w:space="0" w:color="auto"/>
                    <w:right w:val="none" w:sz="0" w:space="0" w:color="auto"/>
                  </w:divBdr>
                  <w:divsChild>
                    <w:div w:id="125004462">
                      <w:marLeft w:val="0"/>
                      <w:marRight w:val="0"/>
                      <w:marTop w:val="0"/>
                      <w:marBottom w:val="0"/>
                      <w:divBdr>
                        <w:top w:val="none" w:sz="0" w:space="0" w:color="auto"/>
                        <w:left w:val="none" w:sz="0" w:space="0" w:color="auto"/>
                        <w:bottom w:val="none" w:sz="0" w:space="0" w:color="auto"/>
                        <w:right w:val="none" w:sz="0" w:space="0" w:color="auto"/>
                      </w:divBdr>
                    </w:div>
                  </w:divsChild>
                </w:div>
                <w:div w:id="464734677">
                  <w:marLeft w:val="0"/>
                  <w:marRight w:val="0"/>
                  <w:marTop w:val="0"/>
                  <w:marBottom w:val="0"/>
                  <w:divBdr>
                    <w:top w:val="none" w:sz="0" w:space="0" w:color="auto"/>
                    <w:left w:val="none" w:sz="0" w:space="0" w:color="auto"/>
                    <w:bottom w:val="none" w:sz="0" w:space="0" w:color="auto"/>
                    <w:right w:val="none" w:sz="0" w:space="0" w:color="auto"/>
                  </w:divBdr>
                  <w:divsChild>
                    <w:div w:id="1616980842">
                      <w:marLeft w:val="0"/>
                      <w:marRight w:val="0"/>
                      <w:marTop w:val="0"/>
                      <w:marBottom w:val="0"/>
                      <w:divBdr>
                        <w:top w:val="none" w:sz="0" w:space="0" w:color="auto"/>
                        <w:left w:val="none" w:sz="0" w:space="0" w:color="auto"/>
                        <w:bottom w:val="none" w:sz="0" w:space="0" w:color="auto"/>
                        <w:right w:val="none" w:sz="0" w:space="0" w:color="auto"/>
                      </w:divBdr>
                    </w:div>
                  </w:divsChild>
                </w:div>
                <w:div w:id="1004476448">
                  <w:marLeft w:val="0"/>
                  <w:marRight w:val="0"/>
                  <w:marTop w:val="0"/>
                  <w:marBottom w:val="0"/>
                  <w:divBdr>
                    <w:top w:val="none" w:sz="0" w:space="0" w:color="auto"/>
                    <w:left w:val="none" w:sz="0" w:space="0" w:color="auto"/>
                    <w:bottom w:val="none" w:sz="0" w:space="0" w:color="auto"/>
                    <w:right w:val="none" w:sz="0" w:space="0" w:color="auto"/>
                  </w:divBdr>
                  <w:divsChild>
                    <w:div w:id="2102993453">
                      <w:marLeft w:val="0"/>
                      <w:marRight w:val="0"/>
                      <w:marTop w:val="0"/>
                      <w:marBottom w:val="0"/>
                      <w:divBdr>
                        <w:top w:val="none" w:sz="0" w:space="0" w:color="auto"/>
                        <w:left w:val="none" w:sz="0" w:space="0" w:color="auto"/>
                        <w:bottom w:val="none" w:sz="0" w:space="0" w:color="auto"/>
                        <w:right w:val="none" w:sz="0" w:space="0" w:color="auto"/>
                      </w:divBdr>
                    </w:div>
                  </w:divsChild>
                </w:div>
                <w:div w:id="1802528126">
                  <w:marLeft w:val="0"/>
                  <w:marRight w:val="0"/>
                  <w:marTop w:val="0"/>
                  <w:marBottom w:val="0"/>
                  <w:divBdr>
                    <w:top w:val="none" w:sz="0" w:space="0" w:color="auto"/>
                    <w:left w:val="none" w:sz="0" w:space="0" w:color="auto"/>
                    <w:bottom w:val="none" w:sz="0" w:space="0" w:color="auto"/>
                    <w:right w:val="none" w:sz="0" w:space="0" w:color="auto"/>
                  </w:divBdr>
                  <w:divsChild>
                    <w:div w:id="258220798">
                      <w:marLeft w:val="0"/>
                      <w:marRight w:val="0"/>
                      <w:marTop w:val="0"/>
                      <w:marBottom w:val="0"/>
                      <w:divBdr>
                        <w:top w:val="none" w:sz="0" w:space="0" w:color="auto"/>
                        <w:left w:val="none" w:sz="0" w:space="0" w:color="auto"/>
                        <w:bottom w:val="none" w:sz="0" w:space="0" w:color="auto"/>
                        <w:right w:val="none" w:sz="0" w:space="0" w:color="auto"/>
                      </w:divBdr>
                    </w:div>
                  </w:divsChild>
                </w:div>
                <w:div w:id="2130316382">
                  <w:marLeft w:val="0"/>
                  <w:marRight w:val="0"/>
                  <w:marTop w:val="0"/>
                  <w:marBottom w:val="0"/>
                  <w:divBdr>
                    <w:top w:val="none" w:sz="0" w:space="0" w:color="auto"/>
                    <w:left w:val="none" w:sz="0" w:space="0" w:color="auto"/>
                    <w:bottom w:val="none" w:sz="0" w:space="0" w:color="auto"/>
                    <w:right w:val="none" w:sz="0" w:space="0" w:color="auto"/>
                  </w:divBdr>
                  <w:divsChild>
                    <w:div w:id="749620022">
                      <w:marLeft w:val="0"/>
                      <w:marRight w:val="0"/>
                      <w:marTop w:val="0"/>
                      <w:marBottom w:val="0"/>
                      <w:divBdr>
                        <w:top w:val="none" w:sz="0" w:space="0" w:color="auto"/>
                        <w:left w:val="none" w:sz="0" w:space="0" w:color="auto"/>
                        <w:bottom w:val="none" w:sz="0" w:space="0" w:color="auto"/>
                        <w:right w:val="none" w:sz="0" w:space="0" w:color="auto"/>
                      </w:divBdr>
                    </w:div>
                  </w:divsChild>
                </w:div>
                <w:div w:id="1526361432">
                  <w:marLeft w:val="0"/>
                  <w:marRight w:val="0"/>
                  <w:marTop w:val="0"/>
                  <w:marBottom w:val="0"/>
                  <w:divBdr>
                    <w:top w:val="none" w:sz="0" w:space="0" w:color="auto"/>
                    <w:left w:val="none" w:sz="0" w:space="0" w:color="auto"/>
                    <w:bottom w:val="none" w:sz="0" w:space="0" w:color="auto"/>
                    <w:right w:val="none" w:sz="0" w:space="0" w:color="auto"/>
                  </w:divBdr>
                  <w:divsChild>
                    <w:div w:id="243956984">
                      <w:marLeft w:val="0"/>
                      <w:marRight w:val="0"/>
                      <w:marTop w:val="0"/>
                      <w:marBottom w:val="0"/>
                      <w:divBdr>
                        <w:top w:val="none" w:sz="0" w:space="0" w:color="auto"/>
                        <w:left w:val="none" w:sz="0" w:space="0" w:color="auto"/>
                        <w:bottom w:val="none" w:sz="0" w:space="0" w:color="auto"/>
                        <w:right w:val="none" w:sz="0" w:space="0" w:color="auto"/>
                      </w:divBdr>
                    </w:div>
                  </w:divsChild>
                </w:div>
                <w:div w:id="156844262">
                  <w:marLeft w:val="0"/>
                  <w:marRight w:val="0"/>
                  <w:marTop w:val="0"/>
                  <w:marBottom w:val="0"/>
                  <w:divBdr>
                    <w:top w:val="none" w:sz="0" w:space="0" w:color="auto"/>
                    <w:left w:val="none" w:sz="0" w:space="0" w:color="auto"/>
                    <w:bottom w:val="none" w:sz="0" w:space="0" w:color="auto"/>
                    <w:right w:val="none" w:sz="0" w:space="0" w:color="auto"/>
                  </w:divBdr>
                  <w:divsChild>
                    <w:div w:id="1785466067">
                      <w:marLeft w:val="0"/>
                      <w:marRight w:val="0"/>
                      <w:marTop w:val="0"/>
                      <w:marBottom w:val="0"/>
                      <w:divBdr>
                        <w:top w:val="none" w:sz="0" w:space="0" w:color="auto"/>
                        <w:left w:val="none" w:sz="0" w:space="0" w:color="auto"/>
                        <w:bottom w:val="none" w:sz="0" w:space="0" w:color="auto"/>
                        <w:right w:val="none" w:sz="0" w:space="0" w:color="auto"/>
                      </w:divBdr>
                    </w:div>
                  </w:divsChild>
                </w:div>
                <w:div w:id="2014063508">
                  <w:marLeft w:val="0"/>
                  <w:marRight w:val="0"/>
                  <w:marTop w:val="0"/>
                  <w:marBottom w:val="0"/>
                  <w:divBdr>
                    <w:top w:val="none" w:sz="0" w:space="0" w:color="auto"/>
                    <w:left w:val="none" w:sz="0" w:space="0" w:color="auto"/>
                    <w:bottom w:val="none" w:sz="0" w:space="0" w:color="auto"/>
                    <w:right w:val="none" w:sz="0" w:space="0" w:color="auto"/>
                  </w:divBdr>
                  <w:divsChild>
                    <w:div w:id="1442452167">
                      <w:marLeft w:val="0"/>
                      <w:marRight w:val="0"/>
                      <w:marTop w:val="0"/>
                      <w:marBottom w:val="0"/>
                      <w:divBdr>
                        <w:top w:val="none" w:sz="0" w:space="0" w:color="auto"/>
                        <w:left w:val="none" w:sz="0" w:space="0" w:color="auto"/>
                        <w:bottom w:val="none" w:sz="0" w:space="0" w:color="auto"/>
                        <w:right w:val="none" w:sz="0" w:space="0" w:color="auto"/>
                      </w:divBdr>
                    </w:div>
                  </w:divsChild>
                </w:div>
                <w:div w:id="1247153414">
                  <w:marLeft w:val="0"/>
                  <w:marRight w:val="0"/>
                  <w:marTop w:val="0"/>
                  <w:marBottom w:val="0"/>
                  <w:divBdr>
                    <w:top w:val="none" w:sz="0" w:space="0" w:color="auto"/>
                    <w:left w:val="none" w:sz="0" w:space="0" w:color="auto"/>
                    <w:bottom w:val="none" w:sz="0" w:space="0" w:color="auto"/>
                    <w:right w:val="none" w:sz="0" w:space="0" w:color="auto"/>
                  </w:divBdr>
                  <w:divsChild>
                    <w:div w:id="1787768303">
                      <w:marLeft w:val="0"/>
                      <w:marRight w:val="0"/>
                      <w:marTop w:val="0"/>
                      <w:marBottom w:val="0"/>
                      <w:divBdr>
                        <w:top w:val="none" w:sz="0" w:space="0" w:color="auto"/>
                        <w:left w:val="none" w:sz="0" w:space="0" w:color="auto"/>
                        <w:bottom w:val="none" w:sz="0" w:space="0" w:color="auto"/>
                        <w:right w:val="none" w:sz="0" w:space="0" w:color="auto"/>
                      </w:divBdr>
                    </w:div>
                  </w:divsChild>
                </w:div>
                <w:div w:id="267277932">
                  <w:marLeft w:val="0"/>
                  <w:marRight w:val="0"/>
                  <w:marTop w:val="0"/>
                  <w:marBottom w:val="0"/>
                  <w:divBdr>
                    <w:top w:val="none" w:sz="0" w:space="0" w:color="auto"/>
                    <w:left w:val="none" w:sz="0" w:space="0" w:color="auto"/>
                    <w:bottom w:val="none" w:sz="0" w:space="0" w:color="auto"/>
                    <w:right w:val="none" w:sz="0" w:space="0" w:color="auto"/>
                  </w:divBdr>
                  <w:divsChild>
                    <w:div w:id="435714427">
                      <w:marLeft w:val="0"/>
                      <w:marRight w:val="0"/>
                      <w:marTop w:val="0"/>
                      <w:marBottom w:val="0"/>
                      <w:divBdr>
                        <w:top w:val="none" w:sz="0" w:space="0" w:color="auto"/>
                        <w:left w:val="none" w:sz="0" w:space="0" w:color="auto"/>
                        <w:bottom w:val="none" w:sz="0" w:space="0" w:color="auto"/>
                        <w:right w:val="none" w:sz="0" w:space="0" w:color="auto"/>
                      </w:divBdr>
                    </w:div>
                  </w:divsChild>
                </w:div>
                <w:div w:id="981926672">
                  <w:marLeft w:val="0"/>
                  <w:marRight w:val="0"/>
                  <w:marTop w:val="0"/>
                  <w:marBottom w:val="0"/>
                  <w:divBdr>
                    <w:top w:val="none" w:sz="0" w:space="0" w:color="auto"/>
                    <w:left w:val="none" w:sz="0" w:space="0" w:color="auto"/>
                    <w:bottom w:val="none" w:sz="0" w:space="0" w:color="auto"/>
                    <w:right w:val="none" w:sz="0" w:space="0" w:color="auto"/>
                  </w:divBdr>
                  <w:divsChild>
                    <w:div w:id="419640071">
                      <w:marLeft w:val="0"/>
                      <w:marRight w:val="0"/>
                      <w:marTop w:val="0"/>
                      <w:marBottom w:val="0"/>
                      <w:divBdr>
                        <w:top w:val="none" w:sz="0" w:space="0" w:color="auto"/>
                        <w:left w:val="none" w:sz="0" w:space="0" w:color="auto"/>
                        <w:bottom w:val="none" w:sz="0" w:space="0" w:color="auto"/>
                        <w:right w:val="none" w:sz="0" w:space="0" w:color="auto"/>
                      </w:divBdr>
                    </w:div>
                  </w:divsChild>
                </w:div>
                <w:div w:id="212425208">
                  <w:marLeft w:val="0"/>
                  <w:marRight w:val="0"/>
                  <w:marTop w:val="0"/>
                  <w:marBottom w:val="0"/>
                  <w:divBdr>
                    <w:top w:val="none" w:sz="0" w:space="0" w:color="auto"/>
                    <w:left w:val="none" w:sz="0" w:space="0" w:color="auto"/>
                    <w:bottom w:val="none" w:sz="0" w:space="0" w:color="auto"/>
                    <w:right w:val="none" w:sz="0" w:space="0" w:color="auto"/>
                  </w:divBdr>
                  <w:divsChild>
                    <w:div w:id="2135172683">
                      <w:marLeft w:val="0"/>
                      <w:marRight w:val="0"/>
                      <w:marTop w:val="0"/>
                      <w:marBottom w:val="0"/>
                      <w:divBdr>
                        <w:top w:val="none" w:sz="0" w:space="0" w:color="auto"/>
                        <w:left w:val="none" w:sz="0" w:space="0" w:color="auto"/>
                        <w:bottom w:val="none" w:sz="0" w:space="0" w:color="auto"/>
                        <w:right w:val="none" w:sz="0" w:space="0" w:color="auto"/>
                      </w:divBdr>
                    </w:div>
                  </w:divsChild>
                </w:div>
                <w:div w:id="1341662564">
                  <w:marLeft w:val="0"/>
                  <w:marRight w:val="0"/>
                  <w:marTop w:val="0"/>
                  <w:marBottom w:val="0"/>
                  <w:divBdr>
                    <w:top w:val="none" w:sz="0" w:space="0" w:color="auto"/>
                    <w:left w:val="none" w:sz="0" w:space="0" w:color="auto"/>
                    <w:bottom w:val="none" w:sz="0" w:space="0" w:color="auto"/>
                    <w:right w:val="none" w:sz="0" w:space="0" w:color="auto"/>
                  </w:divBdr>
                  <w:divsChild>
                    <w:div w:id="838695580">
                      <w:marLeft w:val="0"/>
                      <w:marRight w:val="0"/>
                      <w:marTop w:val="0"/>
                      <w:marBottom w:val="0"/>
                      <w:divBdr>
                        <w:top w:val="none" w:sz="0" w:space="0" w:color="auto"/>
                        <w:left w:val="none" w:sz="0" w:space="0" w:color="auto"/>
                        <w:bottom w:val="none" w:sz="0" w:space="0" w:color="auto"/>
                        <w:right w:val="none" w:sz="0" w:space="0" w:color="auto"/>
                      </w:divBdr>
                    </w:div>
                  </w:divsChild>
                </w:div>
                <w:div w:id="1241523816">
                  <w:marLeft w:val="0"/>
                  <w:marRight w:val="0"/>
                  <w:marTop w:val="0"/>
                  <w:marBottom w:val="0"/>
                  <w:divBdr>
                    <w:top w:val="none" w:sz="0" w:space="0" w:color="auto"/>
                    <w:left w:val="none" w:sz="0" w:space="0" w:color="auto"/>
                    <w:bottom w:val="none" w:sz="0" w:space="0" w:color="auto"/>
                    <w:right w:val="none" w:sz="0" w:space="0" w:color="auto"/>
                  </w:divBdr>
                  <w:divsChild>
                    <w:div w:id="2050059527">
                      <w:marLeft w:val="0"/>
                      <w:marRight w:val="0"/>
                      <w:marTop w:val="0"/>
                      <w:marBottom w:val="0"/>
                      <w:divBdr>
                        <w:top w:val="none" w:sz="0" w:space="0" w:color="auto"/>
                        <w:left w:val="none" w:sz="0" w:space="0" w:color="auto"/>
                        <w:bottom w:val="none" w:sz="0" w:space="0" w:color="auto"/>
                        <w:right w:val="none" w:sz="0" w:space="0" w:color="auto"/>
                      </w:divBdr>
                    </w:div>
                  </w:divsChild>
                </w:div>
                <w:div w:id="819733523">
                  <w:marLeft w:val="0"/>
                  <w:marRight w:val="0"/>
                  <w:marTop w:val="0"/>
                  <w:marBottom w:val="0"/>
                  <w:divBdr>
                    <w:top w:val="none" w:sz="0" w:space="0" w:color="auto"/>
                    <w:left w:val="none" w:sz="0" w:space="0" w:color="auto"/>
                    <w:bottom w:val="none" w:sz="0" w:space="0" w:color="auto"/>
                    <w:right w:val="none" w:sz="0" w:space="0" w:color="auto"/>
                  </w:divBdr>
                  <w:divsChild>
                    <w:div w:id="2002852894">
                      <w:marLeft w:val="0"/>
                      <w:marRight w:val="0"/>
                      <w:marTop w:val="0"/>
                      <w:marBottom w:val="0"/>
                      <w:divBdr>
                        <w:top w:val="none" w:sz="0" w:space="0" w:color="auto"/>
                        <w:left w:val="none" w:sz="0" w:space="0" w:color="auto"/>
                        <w:bottom w:val="none" w:sz="0" w:space="0" w:color="auto"/>
                        <w:right w:val="none" w:sz="0" w:space="0" w:color="auto"/>
                      </w:divBdr>
                    </w:div>
                  </w:divsChild>
                </w:div>
                <w:div w:id="1437749117">
                  <w:marLeft w:val="0"/>
                  <w:marRight w:val="0"/>
                  <w:marTop w:val="0"/>
                  <w:marBottom w:val="0"/>
                  <w:divBdr>
                    <w:top w:val="none" w:sz="0" w:space="0" w:color="auto"/>
                    <w:left w:val="none" w:sz="0" w:space="0" w:color="auto"/>
                    <w:bottom w:val="none" w:sz="0" w:space="0" w:color="auto"/>
                    <w:right w:val="none" w:sz="0" w:space="0" w:color="auto"/>
                  </w:divBdr>
                  <w:divsChild>
                    <w:div w:id="2134325084">
                      <w:marLeft w:val="0"/>
                      <w:marRight w:val="0"/>
                      <w:marTop w:val="0"/>
                      <w:marBottom w:val="0"/>
                      <w:divBdr>
                        <w:top w:val="none" w:sz="0" w:space="0" w:color="auto"/>
                        <w:left w:val="none" w:sz="0" w:space="0" w:color="auto"/>
                        <w:bottom w:val="none" w:sz="0" w:space="0" w:color="auto"/>
                        <w:right w:val="none" w:sz="0" w:space="0" w:color="auto"/>
                      </w:divBdr>
                    </w:div>
                  </w:divsChild>
                </w:div>
                <w:div w:id="1579905417">
                  <w:marLeft w:val="0"/>
                  <w:marRight w:val="0"/>
                  <w:marTop w:val="0"/>
                  <w:marBottom w:val="0"/>
                  <w:divBdr>
                    <w:top w:val="none" w:sz="0" w:space="0" w:color="auto"/>
                    <w:left w:val="none" w:sz="0" w:space="0" w:color="auto"/>
                    <w:bottom w:val="none" w:sz="0" w:space="0" w:color="auto"/>
                    <w:right w:val="none" w:sz="0" w:space="0" w:color="auto"/>
                  </w:divBdr>
                  <w:divsChild>
                    <w:div w:id="502817948">
                      <w:marLeft w:val="0"/>
                      <w:marRight w:val="0"/>
                      <w:marTop w:val="0"/>
                      <w:marBottom w:val="0"/>
                      <w:divBdr>
                        <w:top w:val="none" w:sz="0" w:space="0" w:color="auto"/>
                        <w:left w:val="none" w:sz="0" w:space="0" w:color="auto"/>
                        <w:bottom w:val="none" w:sz="0" w:space="0" w:color="auto"/>
                        <w:right w:val="none" w:sz="0" w:space="0" w:color="auto"/>
                      </w:divBdr>
                    </w:div>
                  </w:divsChild>
                </w:div>
                <w:div w:id="201595192">
                  <w:marLeft w:val="0"/>
                  <w:marRight w:val="0"/>
                  <w:marTop w:val="0"/>
                  <w:marBottom w:val="0"/>
                  <w:divBdr>
                    <w:top w:val="none" w:sz="0" w:space="0" w:color="auto"/>
                    <w:left w:val="none" w:sz="0" w:space="0" w:color="auto"/>
                    <w:bottom w:val="none" w:sz="0" w:space="0" w:color="auto"/>
                    <w:right w:val="none" w:sz="0" w:space="0" w:color="auto"/>
                  </w:divBdr>
                  <w:divsChild>
                    <w:div w:id="836962165">
                      <w:marLeft w:val="0"/>
                      <w:marRight w:val="0"/>
                      <w:marTop w:val="0"/>
                      <w:marBottom w:val="0"/>
                      <w:divBdr>
                        <w:top w:val="none" w:sz="0" w:space="0" w:color="auto"/>
                        <w:left w:val="none" w:sz="0" w:space="0" w:color="auto"/>
                        <w:bottom w:val="none" w:sz="0" w:space="0" w:color="auto"/>
                        <w:right w:val="none" w:sz="0" w:space="0" w:color="auto"/>
                      </w:divBdr>
                    </w:div>
                  </w:divsChild>
                </w:div>
                <w:div w:id="490222592">
                  <w:marLeft w:val="0"/>
                  <w:marRight w:val="0"/>
                  <w:marTop w:val="0"/>
                  <w:marBottom w:val="0"/>
                  <w:divBdr>
                    <w:top w:val="none" w:sz="0" w:space="0" w:color="auto"/>
                    <w:left w:val="none" w:sz="0" w:space="0" w:color="auto"/>
                    <w:bottom w:val="none" w:sz="0" w:space="0" w:color="auto"/>
                    <w:right w:val="none" w:sz="0" w:space="0" w:color="auto"/>
                  </w:divBdr>
                </w:div>
                <w:div w:id="548103513">
                  <w:marLeft w:val="0"/>
                  <w:marRight w:val="0"/>
                  <w:marTop w:val="0"/>
                  <w:marBottom w:val="0"/>
                  <w:divBdr>
                    <w:top w:val="none" w:sz="0" w:space="0" w:color="auto"/>
                    <w:left w:val="none" w:sz="0" w:space="0" w:color="auto"/>
                    <w:bottom w:val="none" w:sz="0" w:space="0" w:color="auto"/>
                    <w:right w:val="none" w:sz="0" w:space="0" w:color="auto"/>
                  </w:divBdr>
                </w:div>
                <w:div w:id="1349911260">
                  <w:marLeft w:val="0"/>
                  <w:marRight w:val="0"/>
                  <w:marTop w:val="0"/>
                  <w:marBottom w:val="0"/>
                  <w:divBdr>
                    <w:top w:val="none" w:sz="0" w:space="0" w:color="auto"/>
                    <w:left w:val="none" w:sz="0" w:space="0" w:color="auto"/>
                    <w:bottom w:val="none" w:sz="0" w:space="0" w:color="auto"/>
                    <w:right w:val="none" w:sz="0" w:space="0" w:color="auto"/>
                  </w:divBdr>
                </w:div>
                <w:div w:id="869730559">
                  <w:marLeft w:val="0"/>
                  <w:marRight w:val="0"/>
                  <w:marTop w:val="0"/>
                  <w:marBottom w:val="0"/>
                  <w:divBdr>
                    <w:top w:val="none" w:sz="0" w:space="0" w:color="auto"/>
                    <w:left w:val="none" w:sz="0" w:space="0" w:color="auto"/>
                    <w:bottom w:val="none" w:sz="0" w:space="0" w:color="auto"/>
                    <w:right w:val="none" w:sz="0" w:space="0" w:color="auto"/>
                  </w:divBdr>
                </w:div>
                <w:div w:id="10960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4523">
          <w:marLeft w:val="0"/>
          <w:marRight w:val="0"/>
          <w:marTop w:val="0"/>
          <w:marBottom w:val="0"/>
          <w:divBdr>
            <w:top w:val="none" w:sz="0" w:space="0" w:color="auto"/>
            <w:left w:val="none" w:sz="0" w:space="0" w:color="auto"/>
            <w:bottom w:val="none" w:sz="0" w:space="0" w:color="auto"/>
            <w:right w:val="none" w:sz="0" w:space="0" w:color="auto"/>
          </w:divBdr>
        </w:div>
        <w:div w:id="568268355">
          <w:marLeft w:val="0"/>
          <w:marRight w:val="0"/>
          <w:marTop w:val="0"/>
          <w:marBottom w:val="0"/>
          <w:divBdr>
            <w:top w:val="none" w:sz="0" w:space="0" w:color="auto"/>
            <w:left w:val="none" w:sz="0" w:space="0" w:color="auto"/>
            <w:bottom w:val="none" w:sz="0" w:space="0" w:color="auto"/>
            <w:right w:val="none" w:sz="0" w:space="0" w:color="auto"/>
          </w:divBdr>
          <w:divsChild>
            <w:div w:id="1650356029">
              <w:marLeft w:val="-75"/>
              <w:marRight w:val="0"/>
              <w:marTop w:val="30"/>
              <w:marBottom w:val="30"/>
              <w:divBdr>
                <w:top w:val="none" w:sz="0" w:space="0" w:color="auto"/>
                <w:left w:val="none" w:sz="0" w:space="0" w:color="auto"/>
                <w:bottom w:val="none" w:sz="0" w:space="0" w:color="auto"/>
                <w:right w:val="none" w:sz="0" w:space="0" w:color="auto"/>
              </w:divBdr>
              <w:divsChild>
                <w:div w:id="2066636262">
                  <w:marLeft w:val="0"/>
                  <w:marRight w:val="0"/>
                  <w:marTop w:val="0"/>
                  <w:marBottom w:val="0"/>
                  <w:divBdr>
                    <w:top w:val="none" w:sz="0" w:space="0" w:color="auto"/>
                    <w:left w:val="none" w:sz="0" w:space="0" w:color="auto"/>
                    <w:bottom w:val="none" w:sz="0" w:space="0" w:color="auto"/>
                    <w:right w:val="none" w:sz="0" w:space="0" w:color="auto"/>
                  </w:divBdr>
                  <w:divsChild>
                    <w:div w:id="446778136">
                      <w:marLeft w:val="0"/>
                      <w:marRight w:val="0"/>
                      <w:marTop w:val="0"/>
                      <w:marBottom w:val="0"/>
                      <w:divBdr>
                        <w:top w:val="none" w:sz="0" w:space="0" w:color="auto"/>
                        <w:left w:val="none" w:sz="0" w:space="0" w:color="auto"/>
                        <w:bottom w:val="none" w:sz="0" w:space="0" w:color="auto"/>
                        <w:right w:val="none" w:sz="0" w:space="0" w:color="auto"/>
                      </w:divBdr>
                    </w:div>
                  </w:divsChild>
                </w:div>
                <w:div w:id="867109910">
                  <w:marLeft w:val="0"/>
                  <w:marRight w:val="0"/>
                  <w:marTop w:val="0"/>
                  <w:marBottom w:val="0"/>
                  <w:divBdr>
                    <w:top w:val="none" w:sz="0" w:space="0" w:color="auto"/>
                    <w:left w:val="none" w:sz="0" w:space="0" w:color="auto"/>
                    <w:bottom w:val="none" w:sz="0" w:space="0" w:color="auto"/>
                    <w:right w:val="none" w:sz="0" w:space="0" w:color="auto"/>
                  </w:divBdr>
                  <w:divsChild>
                    <w:div w:id="1809854145">
                      <w:marLeft w:val="0"/>
                      <w:marRight w:val="0"/>
                      <w:marTop w:val="0"/>
                      <w:marBottom w:val="0"/>
                      <w:divBdr>
                        <w:top w:val="none" w:sz="0" w:space="0" w:color="auto"/>
                        <w:left w:val="none" w:sz="0" w:space="0" w:color="auto"/>
                        <w:bottom w:val="none" w:sz="0" w:space="0" w:color="auto"/>
                        <w:right w:val="none" w:sz="0" w:space="0" w:color="auto"/>
                      </w:divBdr>
                    </w:div>
                  </w:divsChild>
                </w:div>
                <w:div w:id="2119372519">
                  <w:marLeft w:val="0"/>
                  <w:marRight w:val="0"/>
                  <w:marTop w:val="0"/>
                  <w:marBottom w:val="0"/>
                  <w:divBdr>
                    <w:top w:val="none" w:sz="0" w:space="0" w:color="auto"/>
                    <w:left w:val="none" w:sz="0" w:space="0" w:color="auto"/>
                    <w:bottom w:val="none" w:sz="0" w:space="0" w:color="auto"/>
                    <w:right w:val="none" w:sz="0" w:space="0" w:color="auto"/>
                  </w:divBdr>
                  <w:divsChild>
                    <w:div w:id="753623797">
                      <w:marLeft w:val="0"/>
                      <w:marRight w:val="0"/>
                      <w:marTop w:val="0"/>
                      <w:marBottom w:val="0"/>
                      <w:divBdr>
                        <w:top w:val="none" w:sz="0" w:space="0" w:color="auto"/>
                        <w:left w:val="none" w:sz="0" w:space="0" w:color="auto"/>
                        <w:bottom w:val="none" w:sz="0" w:space="0" w:color="auto"/>
                        <w:right w:val="none" w:sz="0" w:space="0" w:color="auto"/>
                      </w:divBdr>
                    </w:div>
                  </w:divsChild>
                </w:div>
                <w:div w:id="405884915">
                  <w:marLeft w:val="0"/>
                  <w:marRight w:val="0"/>
                  <w:marTop w:val="0"/>
                  <w:marBottom w:val="0"/>
                  <w:divBdr>
                    <w:top w:val="none" w:sz="0" w:space="0" w:color="auto"/>
                    <w:left w:val="none" w:sz="0" w:space="0" w:color="auto"/>
                    <w:bottom w:val="none" w:sz="0" w:space="0" w:color="auto"/>
                    <w:right w:val="none" w:sz="0" w:space="0" w:color="auto"/>
                  </w:divBdr>
                  <w:divsChild>
                    <w:div w:id="1232734846">
                      <w:marLeft w:val="0"/>
                      <w:marRight w:val="0"/>
                      <w:marTop w:val="0"/>
                      <w:marBottom w:val="0"/>
                      <w:divBdr>
                        <w:top w:val="none" w:sz="0" w:space="0" w:color="auto"/>
                        <w:left w:val="none" w:sz="0" w:space="0" w:color="auto"/>
                        <w:bottom w:val="none" w:sz="0" w:space="0" w:color="auto"/>
                        <w:right w:val="none" w:sz="0" w:space="0" w:color="auto"/>
                      </w:divBdr>
                    </w:div>
                  </w:divsChild>
                </w:div>
                <w:div w:id="576209912">
                  <w:marLeft w:val="0"/>
                  <w:marRight w:val="0"/>
                  <w:marTop w:val="0"/>
                  <w:marBottom w:val="0"/>
                  <w:divBdr>
                    <w:top w:val="none" w:sz="0" w:space="0" w:color="auto"/>
                    <w:left w:val="none" w:sz="0" w:space="0" w:color="auto"/>
                    <w:bottom w:val="none" w:sz="0" w:space="0" w:color="auto"/>
                    <w:right w:val="none" w:sz="0" w:space="0" w:color="auto"/>
                  </w:divBdr>
                  <w:divsChild>
                    <w:div w:id="1224179418">
                      <w:marLeft w:val="0"/>
                      <w:marRight w:val="0"/>
                      <w:marTop w:val="0"/>
                      <w:marBottom w:val="0"/>
                      <w:divBdr>
                        <w:top w:val="none" w:sz="0" w:space="0" w:color="auto"/>
                        <w:left w:val="none" w:sz="0" w:space="0" w:color="auto"/>
                        <w:bottom w:val="none" w:sz="0" w:space="0" w:color="auto"/>
                        <w:right w:val="none" w:sz="0" w:space="0" w:color="auto"/>
                      </w:divBdr>
                    </w:div>
                  </w:divsChild>
                </w:div>
                <w:div w:id="1484929394">
                  <w:marLeft w:val="0"/>
                  <w:marRight w:val="0"/>
                  <w:marTop w:val="0"/>
                  <w:marBottom w:val="0"/>
                  <w:divBdr>
                    <w:top w:val="none" w:sz="0" w:space="0" w:color="auto"/>
                    <w:left w:val="none" w:sz="0" w:space="0" w:color="auto"/>
                    <w:bottom w:val="none" w:sz="0" w:space="0" w:color="auto"/>
                    <w:right w:val="none" w:sz="0" w:space="0" w:color="auto"/>
                  </w:divBdr>
                  <w:divsChild>
                    <w:div w:id="803734060">
                      <w:marLeft w:val="0"/>
                      <w:marRight w:val="0"/>
                      <w:marTop w:val="0"/>
                      <w:marBottom w:val="0"/>
                      <w:divBdr>
                        <w:top w:val="none" w:sz="0" w:space="0" w:color="auto"/>
                        <w:left w:val="none" w:sz="0" w:space="0" w:color="auto"/>
                        <w:bottom w:val="none" w:sz="0" w:space="0" w:color="auto"/>
                        <w:right w:val="none" w:sz="0" w:space="0" w:color="auto"/>
                      </w:divBdr>
                    </w:div>
                  </w:divsChild>
                </w:div>
                <w:div w:id="188492604">
                  <w:marLeft w:val="0"/>
                  <w:marRight w:val="0"/>
                  <w:marTop w:val="0"/>
                  <w:marBottom w:val="0"/>
                  <w:divBdr>
                    <w:top w:val="none" w:sz="0" w:space="0" w:color="auto"/>
                    <w:left w:val="none" w:sz="0" w:space="0" w:color="auto"/>
                    <w:bottom w:val="none" w:sz="0" w:space="0" w:color="auto"/>
                    <w:right w:val="none" w:sz="0" w:space="0" w:color="auto"/>
                  </w:divBdr>
                  <w:divsChild>
                    <w:div w:id="1638605890">
                      <w:marLeft w:val="0"/>
                      <w:marRight w:val="0"/>
                      <w:marTop w:val="0"/>
                      <w:marBottom w:val="0"/>
                      <w:divBdr>
                        <w:top w:val="none" w:sz="0" w:space="0" w:color="auto"/>
                        <w:left w:val="none" w:sz="0" w:space="0" w:color="auto"/>
                        <w:bottom w:val="none" w:sz="0" w:space="0" w:color="auto"/>
                        <w:right w:val="none" w:sz="0" w:space="0" w:color="auto"/>
                      </w:divBdr>
                    </w:div>
                  </w:divsChild>
                </w:div>
                <w:div w:id="1886327637">
                  <w:marLeft w:val="0"/>
                  <w:marRight w:val="0"/>
                  <w:marTop w:val="0"/>
                  <w:marBottom w:val="0"/>
                  <w:divBdr>
                    <w:top w:val="none" w:sz="0" w:space="0" w:color="auto"/>
                    <w:left w:val="none" w:sz="0" w:space="0" w:color="auto"/>
                    <w:bottom w:val="none" w:sz="0" w:space="0" w:color="auto"/>
                    <w:right w:val="none" w:sz="0" w:space="0" w:color="auto"/>
                  </w:divBdr>
                  <w:divsChild>
                    <w:div w:id="519509934">
                      <w:marLeft w:val="0"/>
                      <w:marRight w:val="0"/>
                      <w:marTop w:val="0"/>
                      <w:marBottom w:val="0"/>
                      <w:divBdr>
                        <w:top w:val="none" w:sz="0" w:space="0" w:color="auto"/>
                        <w:left w:val="none" w:sz="0" w:space="0" w:color="auto"/>
                        <w:bottom w:val="none" w:sz="0" w:space="0" w:color="auto"/>
                        <w:right w:val="none" w:sz="0" w:space="0" w:color="auto"/>
                      </w:divBdr>
                    </w:div>
                  </w:divsChild>
                </w:div>
                <w:div w:id="1251698059">
                  <w:marLeft w:val="0"/>
                  <w:marRight w:val="0"/>
                  <w:marTop w:val="0"/>
                  <w:marBottom w:val="0"/>
                  <w:divBdr>
                    <w:top w:val="none" w:sz="0" w:space="0" w:color="auto"/>
                    <w:left w:val="none" w:sz="0" w:space="0" w:color="auto"/>
                    <w:bottom w:val="none" w:sz="0" w:space="0" w:color="auto"/>
                    <w:right w:val="none" w:sz="0" w:space="0" w:color="auto"/>
                  </w:divBdr>
                  <w:divsChild>
                    <w:div w:id="1108088125">
                      <w:marLeft w:val="0"/>
                      <w:marRight w:val="0"/>
                      <w:marTop w:val="0"/>
                      <w:marBottom w:val="0"/>
                      <w:divBdr>
                        <w:top w:val="none" w:sz="0" w:space="0" w:color="auto"/>
                        <w:left w:val="none" w:sz="0" w:space="0" w:color="auto"/>
                        <w:bottom w:val="none" w:sz="0" w:space="0" w:color="auto"/>
                        <w:right w:val="none" w:sz="0" w:space="0" w:color="auto"/>
                      </w:divBdr>
                    </w:div>
                  </w:divsChild>
                </w:div>
                <w:div w:id="1944411325">
                  <w:marLeft w:val="0"/>
                  <w:marRight w:val="0"/>
                  <w:marTop w:val="0"/>
                  <w:marBottom w:val="0"/>
                  <w:divBdr>
                    <w:top w:val="none" w:sz="0" w:space="0" w:color="auto"/>
                    <w:left w:val="none" w:sz="0" w:space="0" w:color="auto"/>
                    <w:bottom w:val="none" w:sz="0" w:space="0" w:color="auto"/>
                    <w:right w:val="none" w:sz="0" w:space="0" w:color="auto"/>
                  </w:divBdr>
                  <w:divsChild>
                    <w:div w:id="716660756">
                      <w:marLeft w:val="0"/>
                      <w:marRight w:val="0"/>
                      <w:marTop w:val="0"/>
                      <w:marBottom w:val="0"/>
                      <w:divBdr>
                        <w:top w:val="none" w:sz="0" w:space="0" w:color="auto"/>
                        <w:left w:val="none" w:sz="0" w:space="0" w:color="auto"/>
                        <w:bottom w:val="none" w:sz="0" w:space="0" w:color="auto"/>
                        <w:right w:val="none" w:sz="0" w:space="0" w:color="auto"/>
                      </w:divBdr>
                    </w:div>
                  </w:divsChild>
                </w:div>
                <w:div w:id="416169648">
                  <w:marLeft w:val="0"/>
                  <w:marRight w:val="0"/>
                  <w:marTop w:val="0"/>
                  <w:marBottom w:val="0"/>
                  <w:divBdr>
                    <w:top w:val="none" w:sz="0" w:space="0" w:color="auto"/>
                    <w:left w:val="none" w:sz="0" w:space="0" w:color="auto"/>
                    <w:bottom w:val="none" w:sz="0" w:space="0" w:color="auto"/>
                    <w:right w:val="none" w:sz="0" w:space="0" w:color="auto"/>
                  </w:divBdr>
                  <w:divsChild>
                    <w:div w:id="1525754677">
                      <w:marLeft w:val="0"/>
                      <w:marRight w:val="0"/>
                      <w:marTop w:val="0"/>
                      <w:marBottom w:val="0"/>
                      <w:divBdr>
                        <w:top w:val="none" w:sz="0" w:space="0" w:color="auto"/>
                        <w:left w:val="none" w:sz="0" w:space="0" w:color="auto"/>
                        <w:bottom w:val="none" w:sz="0" w:space="0" w:color="auto"/>
                        <w:right w:val="none" w:sz="0" w:space="0" w:color="auto"/>
                      </w:divBdr>
                    </w:div>
                  </w:divsChild>
                </w:div>
                <w:div w:id="65105440">
                  <w:marLeft w:val="0"/>
                  <w:marRight w:val="0"/>
                  <w:marTop w:val="0"/>
                  <w:marBottom w:val="0"/>
                  <w:divBdr>
                    <w:top w:val="none" w:sz="0" w:space="0" w:color="auto"/>
                    <w:left w:val="none" w:sz="0" w:space="0" w:color="auto"/>
                    <w:bottom w:val="none" w:sz="0" w:space="0" w:color="auto"/>
                    <w:right w:val="none" w:sz="0" w:space="0" w:color="auto"/>
                  </w:divBdr>
                  <w:divsChild>
                    <w:div w:id="1907103836">
                      <w:marLeft w:val="0"/>
                      <w:marRight w:val="0"/>
                      <w:marTop w:val="0"/>
                      <w:marBottom w:val="0"/>
                      <w:divBdr>
                        <w:top w:val="none" w:sz="0" w:space="0" w:color="auto"/>
                        <w:left w:val="none" w:sz="0" w:space="0" w:color="auto"/>
                        <w:bottom w:val="none" w:sz="0" w:space="0" w:color="auto"/>
                        <w:right w:val="none" w:sz="0" w:space="0" w:color="auto"/>
                      </w:divBdr>
                    </w:div>
                  </w:divsChild>
                </w:div>
                <w:div w:id="1657342009">
                  <w:marLeft w:val="0"/>
                  <w:marRight w:val="0"/>
                  <w:marTop w:val="0"/>
                  <w:marBottom w:val="0"/>
                  <w:divBdr>
                    <w:top w:val="none" w:sz="0" w:space="0" w:color="auto"/>
                    <w:left w:val="none" w:sz="0" w:space="0" w:color="auto"/>
                    <w:bottom w:val="none" w:sz="0" w:space="0" w:color="auto"/>
                    <w:right w:val="none" w:sz="0" w:space="0" w:color="auto"/>
                  </w:divBdr>
                  <w:divsChild>
                    <w:div w:id="2059473880">
                      <w:marLeft w:val="0"/>
                      <w:marRight w:val="0"/>
                      <w:marTop w:val="0"/>
                      <w:marBottom w:val="0"/>
                      <w:divBdr>
                        <w:top w:val="none" w:sz="0" w:space="0" w:color="auto"/>
                        <w:left w:val="none" w:sz="0" w:space="0" w:color="auto"/>
                        <w:bottom w:val="none" w:sz="0" w:space="0" w:color="auto"/>
                        <w:right w:val="none" w:sz="0" w:space="0" w:color="auto"/>
                      </w:divBdr>
                    </w:div>
                  </w:divsChild>
                </w:div>
                <w:div w:id="1856504900">
                  <w:marLeft w:val="0"/>
                  <w:marRight w:val="0"/>
                  <w:marTop w:val="0"/>
                  <w:marBottom w:val="0"/>
                  <w:divBdr>
                    <w:top w:val="none" w:sz="0" w:space="0" w:color="auto"/>
                    <w:left w:val="none" w:sz="0" w:space="0" w:color="auto"/>
                    <w:bottom w:val="none" w:sz="0" w:space="0" w:color="auto"/>
                    <w:right w:val="none" w:sz="0" w:space="0" w:color="auto"/>
                  </w:divBdr>
                  <w:divsChild>
                    <w:div w:id="2017345149">
                      <w:marLeft w:val="0"/>
                      <w:marRight w:val="0"/>
                      <w:marTop w:val="0"/>
                      <w:marBottom w:val="0"/>
                      <w:divBdr>
                        <w:top w:val="none" w:sz="0" w:space="0" w:color="auto"/>
                        <w:left w:val="none" w:sz="0" w:space="0" w:color="auto"/>
                        <w:bottom w:val="none" w:sz="0" w:space="0" w:color="auto"/>
                        <w:right w:val="none" w:sz="0" w:space="0" w:color="auto"/>
                      </w:divBdr>
                    </w:div>
                  </w:divsChild>
                </w:div>
                <w:div w:id="2118132475">
                  <w:marLeft w:val="0"/>
                  <w:marRight w:val="0"/>
                  <w:marTop w:val="0"/>
                  <w:marBottom w:val="0"/>
                  <w:divBdr>
                    <w:top w:val="none" w:sz="0" w:space="0" w:color="auto"/>
                    <w:left w:val="none" w:sz="0" w:space="0" w:color="auto"/>
                    <w:bottom w:val="none" w:sz="0" w:space="0" w:color="auto"/>
                    <w:right w:val="none" w:sz="0" w:space="0" w:color="auto"/>
                  </w:divBdr>
                  <w:divsChild>
                    <w:div w:id="599221889">
                      <w:marLeft w:val="0"/>
                      <w:marRight w:val="0"/>
                      <w:marTop w:val="0"/>
                      <w:marBottom w:val="0"/>
                      <w:divBdr>
                        <w:top w:val="none" w:sz="0" w:space="0" w:color="auto"/>
                        <w:left w:val="none" w:sz="0" w:space="0" w:color="auto"/>
                        <w:bottom w:val="none" w:sz="0" w:space="0" w:color="auto"/>
                        <w:right w:val="none" w:sz="0" w:space="0" w:color="auto"/>
                      </w:divBdr>
                    </w:div>
                  </w:divsChild>
                </w:div>
                <w:div w:id="558323634">
                  <w:marLeft w:val="0"/>
                  <w:marRight w:val="0"/>
                  <w:marTop w:val="0"/>
                  <w:marBottom w:val="0"/>
                  <w:divBdr>
                    <w:top w:val="none" w:sz="0" w:space="0" w:color="auto"/>
                    <w:left w:val="none" w:sz="0" w:space="0" w:color="auto"/>
                    <w:bottom w:val="none" w:sz="0" w:space="0" w:color="auto"/>
                    <w:right w:val="none" w:sz="0" w:space="0" w:color="auto"/>
                  </w:divBdr>
                  <w:divsChild>
                    <w:div w:id="310449848">
                      <w:marLeft w:val="0"/>
                      <w:marRight w:val="0"/>
                      <w:marTop w:val="0"/>
                      <w:marBottom w:val="0"/>
                      <w:divBdr>
                        <w:top w:val="none" w:sz="0" w:space="0" w:color="auto"/>
                        <w:left w:val="none" w:sz="0" w:space="0" w:color="auto"/>
                        <w:bottom w:val="none" w:sz="0" w:space="0" w:color="auto"/>
                        <w:right w:val="none" w:sz="0" w:space="0" w:color="auto"/>
                      </w:divBdr>
                    </w:div>
                  </w:divsChild>
                </w:div>
                <w:div w:id="1063720725">
                  <w:marLeft w:val="0"/>
                  <w:marRight w:val="0"/>
                  <w:marTop w:val="0"/>
                  <w:marBottom w:val="0"/>
                  <w:divBdr>
                    <w:top w:val="none" w:sz="0" w:space="0" w:color="auto"/>
                    <w:left w:val="none" w:sz="0" w:space="0" w:color="auto"/>
                    <w:bottom w:val="none" w:sz="0" w:space="0" w:color="auto"/>
                    <w:right w:val="none" w:sz="0" w:space="0" w:color="auto"/>
                  </w:divBdr>
                  <w:divsChild>
                    <w:div w:id="1569267849">
                      <w:marLeft w:val="0"/>
                      <w:marRight w:val="0"/>
                      <w:marTop w:val="0"/>
                      <w:marBottom w:val="0"/>
                      <w:divBdr>
                        <w:top w:val="none" w:sz="0" w:space="0" w:color="auto"/>
                        <w:left w:val="none" w:sz="0" w:space="0" w:color="auto"/>
                        <w:bottom w:val="none" w:sz="0" w:space="0" w:color="auto"/>
                        <w:right w:val="none" w:sz="0" w:space="0" w:color="auto"/>
                      </w:divBdr>
                    </w:div>
                  </w:divsChild>
                </w:div>
                <w:div w:id="157503886">
                  <w:marLeft w:val="0"/>
                  <w:marRight w:val="0"/>
                  <w:marTop w:val="0"/>
                  <w:marBottom w:val="0"/>
                  <w:divBdr>
                    <w:top w:val="none" w:sz="0" w:space="0" w:color="auto"/>
                    <w:left w:val="none" w:sz="0" w:space="0" w:color="auto"/>
                    <w:bottom w:val="none" w:sz="0" w:space="0" w:color="auto"/>
                    <w:right w:val="none" w:sz="0" w:space="0" w:color="auto"/>
                  </w:divBdr>
                  <w:divsChild>
                    <w:div w:id="294870873">
                      <w:marLeft w:val="0"/>
                      <w:marRight w:val="0"/>
                      <w:marTop w:val="0"/>
                      <w:marBottom w:val="0"/>
                      <w:divBdr>
                        <w:top w:val="none" w:sz="0" w:space="0" w:color="auto"/>
                        <w:left w:val="none" w:sz="0" w:space="0" w:color="auto"/>
                        <w:bottom w:val="none" w:sz="0" w:space="0" w:color="auto"/>
                        <w:right w:val="none" w:sz="0" w:space="0" w:color="auto"/>
                      </w:divBdr>
                    </w:div>
                  </w:divsChild>
                </w:div>
                <w:div w:id="1190877361">
                  <w:marLeft w:val="0"/>
                  <w:marRight w:val="0"/>
                  <w:marTop w:val="0"/>
                  <w:marBottom w:val="0"/>
                  <w:divBdr>
                    <w:top w:val="none" w:sz="0" w:space="0" w:color="auto"/>
                    <w:left w:val="none" w:sz="0" w:space="0" w:color="auto"/>
                    <w:bottom w:val="none" w:sz="0" w:space="0" w:color="auto"/>
                    <w:right w:val="none" w:sz="0" w:space="0" w:color="auto"/>
                  </w:divBdr>
                  <w:divsChild>
                    <w:div w:id="1301961302">
                      <w:marLeft w:val="0"/>
                      <w:marRight w:val="0"/>
                      <w:marTop w:val="0"/>
                      <w:marBottom w:val="0"/>
                      <w:divBdr>
                        <w:top w:val="none" w:sz="0" w:space="0" w:color="auto"/>
                        <w:left w:val="none" w:sz="0" w:space="0" w:color="auto"/>
                        <w:bottom w:val="none" w:sz="0" w:space="0" w:color="auto"/>
                        <w:right w:val="none" w:sz="0" w:space="0" w:color="auto"/>
                      </w:divBdr>
                    </w:div>
                  </w:divsChild>
                </w:div>
                <w:div w:id="1268808493">
                  <w:marLeft w:val="0"/>
                  <w:marRight w:val="0"/>
                  <w:marTop w:val="0"/>
                  <w:marBottom w:val="0"/>
                  <w:divBdr>
                    <w:top w:val="none" w:sz="0" w:space="0" w:color="auto"/>
                    <w:left w:val="none" w:sz="0" w:space="0" w:color="auto"/>
                    <w:bottom w:val="none" w:sz="0" w:space="0" w:color="auto"/>
                    <w:right w:val="none" w:sz="0" w:space="0" w:color="auto"/>
                  </w:divBdr>
                  <w:divsChild>
                    <w:div w:id="754782511">
                      <w:marLeft w:val="0"/>
                      <w:marRight w:val="0"/>
                      <w:marTop w:val="0"/>
                      <w:marBottom w:val="0"/>
                      <w:divBdr>
                        <w:top w:val="none" w:sz="0" w:space="0" w:color="auto"/>
                        <w:left w:val="none" w:sz="0" w:space="0" w:color="auto"/>
                        <w:bottom w:val="none" w:sz="0" w:space="0" w:color="auto"/>
                        <w:right w:val="none" w:sz="0" w:space="0" w:color="auto"/>
                      </w:divBdr>
                    </w:div>
                  </w:divsChild>
                </w:div>
                <w:div w:id="169300604">
                  <w:marLeft w:val="0"/>
                  <w:marRight w:val="0"/>
                  <w:marTop w:val="0"/>
                  <w:marBottom w:val="0"/>
                  <w:divBdr>
                    <w:top w:val="none" w:sz="0" w:space="0" w:color="auto"/>
                    <w:left w:val="none" w:sz="0" w:space="0" w:color="auto"/>
                    <w:bottom w:val="none" w:sz="0" w:space="0" w:color="auto"/>
                    <w:right w:val="none" w:sz="0" w:space="0" w:color="auto"/>
                  </w:divBdr>
                </w:div>
                <w:div w:id="484125940">
                  <w:marLeft w:val="0"/>
                  <w:marRight w:val="0"/>
                  <w:marTop w:val="0"/>
                  <w:marBottom w:val="0"/>
                  <w:divBdr>
                    <w:top w:val="none" w:sz="0" w:space="0" w:color="auto"/>
                    <w:left w:val="none" w:sz="0" w:space="0" w:color="auto"/>
                    <w:bottom w:val="none" w:sz="0" w:space="0" w:color="auto"/>
                    <w:right w:val="none" w:sz="0" w:space="0" w:color="auto"/>
                  </w:divBdr>
                </w:div>
                <w:div w:id="1078484055">
                  <w:marLeft w:val="0"/>
                  <w:marRight w:val="0"/>
                  <w:marTop w:val="0"/>
                  <w:marBottom w:val="0"/>
                  <w:divBdr>
                    <w:top w:val="none" w:sz="0" w:space="0" w:color="auto"/>
                    <w:left w:val="none" w:sz="0" w:space="0" w:color="auto"/>
                    <w:bottom w:val="none" w:sz="0" w:space="0" w:color="auto"/>
                    <w:right w:val="none" w:sz="0" w:space="0" w:color="auto"/>
                  </w:divBdr>
                </w:div>
                <w:div w:id="163859959">
                  <w:marLeft w:val="0"/>
                  <w:marRight w:val="0"/>
                  <w:marTop w:val="0"/>
                  <w:marBottom w:val="0"/>
                  <w:divBdr>
                    <w:top w:val="none" w:sz="0" w:space="0" w:color="auto"/>
                    <w:left w:val="none" w:sz="0" w:space="0" w:color="auto"/>
                    <w:bottom w:val="none" w:sz="0" w:space="0" w:color="auto"/>
                    <w:right w:val="none" w:sz="0" w:space="0" w:color="auto"/>
                  </w:divBdr>
                </w:div>
                <w:div w:id="8057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39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2cOF2lxwYHE55hhzLXTkQEZYVA==">AMUW2mWDAd6ij1GqG3MDPIE30tmhSPWVVRyLkDVE/Mxkgt1WuLGBPEK73Tp10LKY2lb01Zc8688wh3sfDN45bo/bfXQ0uWcdtvFnd/lJ4j6RsmhHe2vUQfG/7V6EbvIXHLaDaRSSc2wnK32wP2Nr3cU04yzSmntgw2I88Gl2+hrcOIyEqCa9LF3o+sbWbJxyNI3/4tKe1C4EN0FfP3QQIIo9LX6X3lFyUXclRI6R6jWBmMth1NvSXpM6vFZ+S73zRl+9Ef0gcO7CZrMp4d7jhKplLoWydTgSbcMuOH5BsVJ1GIovkHg8e6EN3CTfBLpnTPvZk5TU86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2435</Words>
  <Characters>13884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cp:lastModifiedBy>Linh Nguyen</cp:lastModifiedBy>
  <cp:revision>17</cp:revision>
  <dcterms:created xsi:type="dcterms:W3CDTF">2022-12-16T22:32:00Z</dcterms:created>
  <dcterms:modified xsi:type="dcterms:W3CDTF">2022-12-16T15:49:00Z</dcterms:modified>
</cp:coreProperties>
</file>