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1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49"/>
        <w:gridCol w:w="773"/>
        <w:gridCol w:w="169"/>
        <w:gridCol w:w="1639"/>
      </w:tblGrid>
      <w:tr w:rsidR="001A1244" w:rsidRPr="0065725E" w14:paraId="4BAA8281" w14:textId="77777777" w:rsidTr="001B2B82">
        <w:trPr>
          <w:trHeight w:val="783"/>
        </w:trPr>
        <w:tc>
          <w:tcPr>
            <w:tcW w:w="10530" w:type="dxa"/>
            <w:gridSpan w:val="4"/>
          </w:tcPr>
          <w:p w14:paraId="7FD59BA4" w14:textId="77777777" w:rsidR="001A1244" w:rsidRPr="0065725E" w:rsidRDefault="001A1244" w:rsidP="00A65252">
            <w:pPr>
              <w:jc w:val="center"/>
              <w:rPr>
                <w:rFonts w:ascii="Cambria" w:hAnsi="Cambria"/>
                <w:b/>
                <w:bCs/>
                <w:sz w:val="22"/>
                <w:szCs w:val="32"/>
                <w:lang w:val="en-GB"/>
              </w:rPr>
            </w:pPr>
          </w:p>
          <w:p w14:paraId="40C0DCB6" w14:textId="77777777" w:rsidR="001A1244" w:rsidRPr="0065725E" w:rsidRDefault="001A1244" w:rsidP="00A65252">
            <w:pPr>
              <w:jc w:val="center"/>
              <w:rPr>
                <w:rFonts w:ascii="Cambria" w:hAnsi="Cambria"/>
                <w:b/>
                <w:bCs/>
                <w:sz w:val="22"/>
                <w:szCs w:val="32"/>
                <w:lang w:val="en-GB"/>
              </w:rPr>
            </w:pPr>
          </w:p>
          <w:p w14:paraId="41E00EF4" w14:textId="77777777" w:rsidR="001A1244" w:rsidRPr="0065725E" w:rsidRDefault="001A1244" w:rsidP="00A65252">
            <w:pPr>
              <w:jc w:val="center"/>
              <w:rPr>
                <w:rFonts w:ascii="Cambria" w:hAnsi="Cambria"/>
                <w:b/>
                <w:sz w:val="22"/>
                <w:szCs w:val="32"/>
              </w:rPr>
            </w:pPr>
            <w:r w:rsidRPr="001259D9">
              <w:rPr>
                <w:rFonts w:ascii="Cambria" w:hAnsi="Cambria"/>
                <w:b/>
                <w:bCs/>
                <w:sz w:val="36"/>
                <w:szCs w:val="32"/>
                <w:lang w:val="en-GB"/>
              </w:rPr>
              <w:t>Jille T.M.S. KUIPERS</w:t>
            </w:r>
          </w:p>
        </w:tc>
      </w:tr>
      <w:tr w:rsidR="001A1244" w:rsidRPr="0065725E" w14:paraId="074F4B7B" w14:textId="77777777" w:rsidTr="001B2B82">
        <w:trPr>
          <w:trHeight w:val="557"/>
        </w:trPr>
        <w:tc>
          <w:tcPr>
            <w:tcW w:w="10530" w:type="dxa"/>
            <w:gridSpan w:val="4"/>
          </w:tcPr>
          <w:p w14:paraId="675D5CDD" w14:textId="1CD4A897" w:rsidR="001A1244" w:rsidRPr="0065725E" w:rsidRDefault="001A1244" w:rsidP="00A65252">
            <w:pPr>
              <w:rPr>
                <w:rFonts w:ascii="Cambria" w:hAnsi="Cambria"/>
                <w:b/>
                <w:sz w:val="22"/>
                <w:szCs w:val="22"/>
              </w:rPr>
            </w:pPr>
            <w:r w:rsidRPr="0065725E">
              <w:rPr>
                <w:rFonts w:ascii="Cambria" w:hAnsi="Cambria"/>
                <w:b/>
                <w:bCs/>
                <w:sz w:val="22"/>
                <w:szCs w:val="22"/>
                <w:lang w:val="en-GB"/>
              </w:rPr>
              <w:t xml:space="preserve"> Nationality</w:t>
            </w:r>
            <w:r w:rsidR="00B8733C">
              <w:rPr>
                <w:rFonts w:ascii="Cambria" w:hAnsi="Cambria"/>
                <w:bCs/>
                <w:sz w:val="22"/>
                <w:szCs w:val="22"/>
                <w:lang w:val="en-GB"/>
              </w:rPr>
              <w:t>: Netherlands</w:t>
            </w:r>
            <w:r w:rsidRPr="0065725E">
              <w:rPr>
                <w:rFonts w:ascii="Cambria" w:hAnsi="Cambria"/>
                <w:bCs/>
                <w:sz w:val="22"/>
                <w:szCs w:val="22"/>
                <w:lang w:val="en-GB"/>
              </w:rPr>
              <w:t xml:space="preserve"> | </w:t>
            </w:r>
            <w:r w:rsidRPr="0065725E">
              <w:rPr>
                <w:rFonts w:ascii="Cambria" w:hAnsi="Cambria"/>
                <w:b/>
                <w:bCs/>
                <w:sz w:val="22"/>
                <w:szCs w:val="22"/>
                <w:lang w:val="en-GB"/>
              </w:rPr>
              <w:t>e</w:t>
            </w:r>
            <w:r w:rsidRPr="0065725E">
              <w:rPr>
                <w:rFonts w:ascii="Cambria" w:hAnsi="Cambria"/>
                <w:bCs/>
                <w:sz w:val="22"/>
                <w:szCs w:val="22"/>
                <w:lang w:val="en-GB"/>
              </w:rPr>
              <w:t xml:space="preserve">: </w:t>
            </w:r>
            <w:r w:rsidR="000C5914" w:rsidRPr="000C5914">
              <w:rPr>
                <w:rFonts w:ascii="Cambria" w:hAnsi="Cambria"/>
                <w:bCs/>
                <w:sz w:val="22"/>
                <w:szCs w:val="22"/>
                <w:lang w:val="en-GB"/>
              </w:rPr>
              <w:t>jille.kuipers@</w:t>
            </w:r>
            <w:r w:rsidR="005A3A46">
              <w:rPr>
                <w:rFonts w:ascii="Cambria" w:hAnsi="Cambria"/>
                <w:bCs/>
                <w:sz w:val="22"/>
                <w:szCs w:val="22"/>
                <w:lang w:val="en-GB"/>
              </w:rPr>
              <w:t>gmail</w:t>
            </w:r>
            <w:r w:rsidR="000C5914">
              <w:rPr>
                <w:rFonts w:ascii="Cambria" w:hAnsi="Cambria"/>
                <w:bCs/>
                <w:sz w:val="22"/>
                <w:szCs w:val="22"/>
                <w:lang w:val="en-GB"/>
              </w:rPr>
              <w:t>.com</w:t>
            </w:r>
            <w:r w:rsidRPr="0065725E">
              <w:rPr>
                <w:rFonts w:ascii="Cambria" w:hAnsi="Cambria"/>
                <w:bCs/>
                <w:sz w:val="22"/>
                <w:szCs w:val="22"/>
                <w:lang w:val="en-GB"/>
              </w:rPr>
              <w:t xml:space="preserve"> |</w:t>
            </w:r>
            <w:r w:rsidRPr="0065725E">
              <w:rPr>
                <w:rFonts w:ascii="Cambria" w:hAnsi="Cambria"/>
                <w:b/>
                <w:bCs/>
                <w:sz w:val="22"/>
                <w:szCs w:val="22"/>
                <w:lang w:val="en-GB"/>
              </w:rPr>
              <w:t xml:space="preserve"> m</w:t>
            </w:r>
            <w:r w:rsidRPr="0065725E">
              <w:rPr>
                <w:rFonts w:ascii="Cambria" w:hAnsi="Cambria"/>
                <w:bCs/>
                <w:sz w:val="22"/>
                <w:szCs w:val="22"/>
                <w:lang w:val="en-GB"/>
              </w:rPr>
              <w:t>: +</w:t>
            </w:r>
            <w:r w:rsidR="00B8733C">
              <w:rPr>
                <w:rFonts w:ascii="Cambria" w:hAnsi="Cambria"/>
                <w:bCs/>
                <w:sz w:val="22"/>
                <w:szCs w:val="22"/>
                <w:lang w:val="en-GB"/>
              </w:rPr>
              <w:t>31 61817 6362</w:t>
            </w:r>
          </w:p>
          <w:p w14:paraId="03C06780" w14:textId="0CC01C6C" w:rsidR="001A1244" w:rsidRPr="0065725E" w:rsidRDefault="001A1244" w:rsidP="0094352E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1A1244" w:rsidRPr="0065725E" w14:paraId="51F24959" w14:textId="77777777" w:rsidTr="001B2B82">
        <w:trPr>
          <w:trHeight w:val="327"/>
        </w:trPr>
        <w:tc>
          <w:tcPr>
            <w:tcW w:w="10530" w:type="dxa"/>
            <w:gridSpan w:val="4"/>
            <w:tcBorders>
              <w:bottom w:val="single" w:sz="4" w:space="0" w:color="auto"/>
            </w:tcBorders>
          </w:tcPr>
          <w:p w14:paraId="080F6715" w14:textId="77777777" w:rsidR="001A1244" w:rsidRPr="0065725E" w:rsidRDefault="001A1244" w:rsidP="00A65252">
            <w:pPr>
              <w:spacing w:before="60"/>
              <w:rPr>
                <w:rFonts w:ascii="Cambria" w:hAnsi="Cambria"/>
                <w:b/>
                <w:sz w:val="22"/>
              </w:rPr>
            </w:pPr>
            <w:r w:rsidRPr="0065725E">
              <w:rPr>
                <w:rFonts w:ascii="Cambria" w:hAnsi="Cambria"/>
                <w:b/>
                <w:sz w:val="22"/>
              </w:rPr>
              <w:t>EDUCATION</w:t>
            </w:r>
          </w:p>
        </w:tc>
      </w:tr>
      <w:tr w:rsidR="001A1244" w:rsidRPr="0065725E" w14:paraId="695FA991" w14:textId="77777777" w:rsidTr="001B2B82">
        <w:trPr>
          <w:trHeight w:val="653"/>
        </w:trPr>
        <w:tc>
          <w:tcPr>
            <w:tcW w:w="8722" w:type="dxa"/>
            <w:gridSpan w:val="2"/>
            <w:tcBorders>
              <w:top w:val="single" w:sz="4" w:space="0" w:color="auto"/>
            </w:tcBorders>
          </w:tcPr>
          <w:p w14:paraId="56F4C86D" w14:textId="77777777" w:rsidR="001A1244" w:rsidRPr="0065725E" w:rsidRDefault="001A1244" w:rsidP="00A65252">
            <w:pPr>
              <w:tabs>
                <w:tab w:val="left" w:pos="7650"/>
                <w:tab w:val="left" w:pos="8010"/>
              </w:tabs>
              <w:spacing w:before="60" w:after="20"/>
              <w:rPr>
                <w:rFonts w:ascii="Cambria" w:hAnsi="Cambria"/>
                <w:b/>
                <w:sz w:val="22"/>
              </w:rPr>
            </w:pPr>
            <w:r w:rsidRPr="0065725E">
              <w:rPr>
                <w:rFonts w:ascii="Cambria" w:hAnsi="Cambria"/>
                <w:b/>
                <w:bCs/>
                <w:sz w:val="22"/>
                <w:lang w:val="en-GB"/>
              </w:rPr>
              <w:t>University of Groningen, Netherlands</w:t>
            </w:r>
            <w:r w:rsidRPr="0065725E">
              <w:rPr>
                <w:rFonts w:ascii="Cambria" w:hAnsi="Cambria"/>
                <w:b/>
                <w:sz w:val="22"/>
              </w:rPr>
              <w:t xml:space="preserve">, Master of Science Business Administration </w:t>
            </w:r>
          </w:p>
          <w:p w14:paraId="07B9E96C" w14:textId="4F9909A7" w:rsidR="001A1244" w:rsidRPr="0065725E" w:rsidRDefault="001A1244" w:rsidP="00A82192">
            <w:pPr>
              <w:tabs>
                <w:tab w:val="left" w:pos="7650"/>
                <w:tab w:val="left" w:pos="8010"/>
              </w:tabs>
              <w:spacing w:before="60" w:after="20"/>
              <w:rPr>
                <w:rFonts w:ascii="Cambria" w:hAnsi="Cambria"/>
                <w:b/>
                <w:bCs/>
                <w:sz w:val="22"/>
                <w:lang w:val="en-GB"/>
              </w:rPr>
            </w:pPr>
            <w:r w:rsidRPr="0065725E">
              <w:rPr>
                <w:rFonts w:ascii="Cambria" w:hAnsi="Cambria"/>
                <w:b/>
                <w:sz w:val="22"/>
              </w:rPr>
              <w:t>(GPA 7.</w:t>
            </w:r>
            <w:r w:rsidR="00A82192">
              <w:rPr>
                <w:rFonts w:ascii="Cambria" w:hAnsi="Cambria"/>
                <w:b/>
                <w:sz w:val="22"/>
              </w:rPr>
              <w:t>6</w:t>
            </w:r>
            <w:r w:rsidRPr="0065725E">
              <w:rPr>
                <w:rFonts w:ascii="Cambria" w:hAnsi="Cambria"/>
                <w:b/>
                <w:sz w:val="22"/>
              </w:rPr>
              <w:t>/10;</w:t>
            </w:r>
            <w:r w:rsidRPr="0065725E">
              <w:rPr>
                <w:rFonts w:ascii="Cambria" w:hAnsi="Cambria"/>
                <w:b/>
                <w:sz w:val="22"/>
                <w:lang w:val="en-GB"/>
              </w:rPr>
              <w:t xml:space="preserve"> top 12.5%)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</w:tcBorders>
          </w:tcPr>
          <w:p w14:paraId="023C9653" w14:textId="77777777" w:rsidR="001A1244" w:rsidRPr="0065725E" w:rsidRDefault="001A1244" w:rsidP="00A65252">
            <w:pPr>
              <w:spacing w:before="60"/>
              <w:jc w:val="right"/>
              <w:rPr>
                <w:rFonts w:ascii="Cambria" w:hAnsi="Cambria"/>
                <w:sz w:val="22"/>
              </w:rPr>
            </w:pPr>
            <w:r w:rsidRPr="0065725E">
              <w:rPr>
                <w:rFonts w:ascii="Cambria" w:hAnsi="Cambria"/>
                <w:sz w:val="22"/>
              </w:rPr>
              <w:t>2008– 2010</w:t>
            </w:r>
          </w:p>
        </w:tc>
      </w:tr>
      <w:tr w:rsidR="001A1244" w:rsidRPr="0065725E" w14:paraId="118540B3" w14:textId="77777777" w:rsidTr="001B2B82">
        <w:trPr>
          <w:trHeight w:val="51"/>
        </w:trPr>
        <w:tc>
          <w:tcPr>
            <w:tcW w:w="10530" w:type="dxa"/>
            <w:gridSpan w:val="4"/>
          </w:tcPr>
          <w:p w14:paraId="15F92175" w14:textId="77777777" w:rsidR="001A1244" w:rsidRPr="0065725E" w:rsidRDefault="001A1244" w:rsidP="00A65252">
            <w:pPr>
              <w:numPr>
                <w:ilvl w:val="0"/>
                <w:numId w:val="6"/>
              </w:numPr>
              <w:rPr>
                <w:rFonts w:ascii="Cambria" w:hAnsi="Cambria"/>
                <w:bCs/>
                <w:sz w:val="22"/>
                <w:lang w:val="en-GB"/>
              </w:rPr>
            </w:pPr>
            <w:r w:rsidRPr="0065725E">
              <w:rPr>
                <w:rFonts w:ascii="Cambria" w:hAnsi="Cambria"/>
                <w:bCs/>
                <w:sz w:val="22"/>
                <w:lang w:val="en-GB"/>
              </w:rPr>
              <w:t>Specialization: Business development/ Innovation management</w:t>
            </w:r>
          </w:p>
        </w:tc>
      </w:tr>
      <w:tr w:rsidR="001A1244" w:rsidRPr="0065725E" w14:paraId="3B1933B0" w14:textId="77777777" w:rsidTr="001B2B82">
        <w:trPr>
          <w:trHeight w:val="417"/>
        </w:trPr>
        <w:tc>
          <w:tcPr>
            <w:tcW w:w="10530" w:type="dxa"/>
            <w:gridSpan w:val="4"/>
          </w:tcPr>
          <w:p w14:paraId="400FD989" w14:textId="59B92242" w:rsidR="001A1244" w:rsidRPr="0065725E" w:rsidRDefault="001A1244" w:rsidP="006A039C">
            <w:pPr>
              <w:numPr>
                <w:ilvl w:val="0"/>
                <w:numId w:val="6"/>
              </w:numPr>
              <w:rPr>
                <w:rFonts w:ascii="Cambria" w:hAnsi="Cambria"/>
                <w:bCs/>
                <w:sz w:val="22"/>
                <w:lang w:val="en-GB"/>
              </w:rPr>
            </w:pPr>
            <w:r w:rsidRPr="0065725E">
              <w:rPr>
                <w:rFonts w:ascii="Cambria" w:hAnsi="Cambria"/>
                <w:bCs/>
                <w:sz w:val="22"/>
                <w:lang w:val="en-GB"/>
              </w:rPr>
              <w:t>Appointed member of program committee, ad</w:t>
            </w:r>
            <w:r w:rsidRPr="0065725E">
              <w:rPr>
                <w:rFonts w:ascii="Cambria" w:hAnsi="Cambria" w:cs="Gill Sans"/>
                <w:sz w:val="22"/>
                <w:lang w:val="en-GB" w:eastAsia="nl-NL"/>
              </w:rPr>
              <w:t xml:space="preserve">vised faculty board about study-programme MSc Business Administration and ensured quality- and accreditation standards were reached. </w:t>
            </w:r>
          </w:p>
        </w:tc>
      </w:tr>
      <w:tr w:rsidR="001A1244" w:rsidRPr="0065725E" w14:paraId="43E1D8AB" w14:textId="77777777" w:rsidTr="001B2B82">
        <w:trPr>
          <w:trHeight w:val="543"/>
        </w:trPr>
        <w:tc>
          <w:tcPr>
            <w:tcW w:w="8891" w:type="dxa"/>
            <w:gridSpan w:val="3"/>
          </w:tcPr>
          <w:p w14:paraId="50E0B563" w14:textId="77777777" w:rsidR="001A1244" w:rsidRPr="0065725E" w:rsidRDefault="001A1244" w:rsidP="00A65252">
            <w:pPr>
              <w:spacing w:after="20"/>
              <w:rPr>
                <w:rFonts w:ascii="Cambria" w:hAnsi="Cambria"/>
                <w:b/>
                <w:sz w:val="22"/>
                <w:lang w:val="en-GB"/>
              </w:rPr>
            </w:pPr>
            <w:proofErr w:type="spellStart"/>
            <w:r w:rsidRPr="0065725E">
              <w:rPr>
                <w:rFonts w:ascii="Cambria" w:hAnsi="Cambria"/>
                <w:b/>
                <w:sz w:val="22"/>
                <w:lang w:val="en-GB"/>
              </w:rPr>
              <w:t>Hanze</w:t>
            </w:r>
            <w:proofErr w:type="spellEnd"/>
            <w:r w:rsidRPr="0065725E">
              <w:rPr>
                <w:rFonts w:ascii="Cambria" w:hAnsi="Cambria"/>
                <w:b/>
                <w:sz w:val="22"/>
                <w:lang w:val="en-GB"/>
              </w:rPr>
              <w:t xml:space="preserve"> University of Applied Science, Netherlands, Bachelor of Economics </w:t>
            </w:r>
          </w:p>
          <w:p w14:paraId="579B779F" w14:textId="77777777" w:rsidR="001A1244" w:rsidRPr="0065725E" w:rsidRDefault="001A1244" w:rsidP="00A65252">
            <w:pPr>
              <w:spacing w:after="20"/>
              <w:rPr>
                <w:rFonts w:ascii="Cambria" w:hAnsi="Cambria"/>
                <w:b/>
                <w:sz w:val="22"/>
                <w:lang w:val="en-GB"/>
              </w:rPr>
            </w:pPr>
            <w:r w:rsidRPr="0065725E">
              <w:rPr>
                <w:rFonts w:ascii="Cambria" w:hAnsi="Cambria"/>
                <w:b/>
                <w:sz w:val="22"/>
                <w:lang w:val="en-GB"/>
              </w:rPr>
              <w:t>(GPA: 7.9/10; top 12.5%)</w:t>
            </w:r>
          </w:p>
        </w:tc>
        <w:tc>
          <w:tcPr>
            <w:tcW w:w="1639" w:type="dxa"/>
          </w:tcPr>
          <w:p w14:paraId="0248F4BE" w14:textId="77777777" w:rsidR="001A1244" w:rsidRPr="0065725E" w:rsidRDefault="001A1244" w:rsidP="0065725E">
            <w:pPr>
              <w:jc w:val="right"/>
              <w:rPr>
                <w:rFonts w:ascii="Cambria" w:hAnsi="Cambria"/>
                <w:sz w:val="22"/>
              </w:rPr>
            </w:pPr>
            <w:r w:rsidRPr="0065725E">
              <w:rPr>
                <w:rFonts w:ascii="Cambria" w:hAnsi="Cambria"/>
                <w:sz w:val="22"/>
              </w:rPr>
              <w:t>2004– 2008</w:t>
            </w:r>
          </w:p>
        </w:tc>
      </w:tr>
      <w:tr w:rsidR="001A1244" w:rsidRPr="0065725E" w14:paraId="477FB6DA" w14:textId="77777777" w:rsidTr="001B2B82">
        <w:trPr>
          <w:trHeight w:val="432"/>
        </w:trPr>
        <w:tc>
          <w:tcPr>
            <w:tcW w:w="10530" w:type="dxa"/>
            <w:gridSpan w:val="4"/>
          </w:tcPr>
          <w:p w14:paraId="4A41E214" w14:textId="77777777" w:rsidR="001A1244" w:rsidRPr="0065725E" w:rsidRDefault="001A1244" w:rsidP="00A65252">
            <w:pPr>
              <w:numPr>
                <w:ilvl w:val="0"/>
                <w:numId w:val="7"/>
              </w:numPr>
              <w:ind w:left="720"/>
              <w:rPr>
                <w:rFonts w:ascii="Cambria" w:hAnsi="Cambria"/>
                <w:sz w:val="22"/>
              </w:rPr>
            </w:pPr>
            <w:bookmarkStart w:id="0" w:name="OLE_LINK1"/>
            <w:bookmarkStart w:id="1" w:name="OLE_LINK2"/>
            <w:bookmarkStart w:id="2" w:name="OLE_LINK3"/>
            <w:r w:rsidRPr="0065725E">
              <w:rPr>
                <w:rFonts w:ascii="Cambria" w:hAnsi="Cambria"/>
                <w:sz w:val="22"/>
                <w:lang w:val="en-GB"/>
              </w:rPr>
              <w:t>Specialization: Finance &amp; Accounting</w:t>
            </w:r>
          </w:p>
          <w:p w14:paraId="58EAEC7F" w14:textId="68F589C9" w:rsidR="00F95034" w:rsidRPr="006A039C" w:rsidRDefault="001A1244" w:rsidP="006A039C">
            <w:pPr>
              <w:numPr>
                <w:ilvl w:val="0"/>
                <w:numId w:val="6"/>
              </w:numPr>
              <w:rPr>
                <w:rFonts w:ascii="Cambria" w:hAnsi="Cambria"/>
                <w:bCs/>
                <w:sz w:val="22"/>
                <w:lang w:val="en-GB"/>
              </w:rPr>
            </w:pPr>
            <w:r w:rsidRPr="0065725E">
              <w:rPr>
                <w:rFonts w:ascii="Cambria" w:hAnsi="Cambria"/>
                <w:bCs/>
                <w:sz w:val="22"/>
                <w:lang w:val="en-GB"/>
              </w:rPr>
              <w:t xml:space="preserve">Elected twice as one of the </w:t>
            </w:r>
            <w:r w:rsidR="00A155BA">
              <w:rPr>
                <w:rFonts w:ascii="Cambria" w:hAnsi="Cambria"/>
                <w:bCs/>
                <w:sz w:val="22"/>
                <w:lang w:val="en-GB"/>
              </w:rPr>
              <w:t>four</w:t>
            </w:r>
            <w:r w:rsidRPr="0065725E">
              <w:rPr>
                <w:rFonts w:ascii="Cambria" w:hAnsi="Cambria"/>
                <w:bCs/>
                <w:sz w:val="22"/>
                <w:lang w:val="en-GB"/>
              </w:rPr>
              <w:t xml:space="preserve"> student</w:t>
            </w:r>
            <w:r w:rsidR="00A155BA">
              <w:rPr>
                <w:rFonts w:ascii="Cambria" w:hAnsi="Cambria"/>
                <w:bCs/>
                <w:sz w:val="22"/>
                <w:lang w:val="en-GB"/>
              </w:rPr>
              <w:t xml:space="preserve"> </w:t>
            </w:r>
            <w:r w:rsidRPr="0065725E">
              <w:rPr>
                <w:rFonts w:ascii="Cambria" w:hAnsi="Cambria"/>
                <w:bCs/>
                <w:sz w:val="22"/>
                <w:lang w:val="en-GB"/>
              </w:rPr>
              <w:t>members at t</w:t>
            </w:r>
            <w:r w:rsidR="001259D9">
              <w:rPr>
                <w:rFonts w:ascii="Cambria" w:hAnsi="Cambria"/>
                <w:bCs/>
                <w:sz w:val="22"/>
                <w:lang w:val="en-GB"/>
              </w:rPr>
              <w:t>he faculty council, represented</w:t>
            </w:r>
            <w:r w:rsidRPr="0065725E">
              <w:rPr>
                <w:rFonts w:ascii="Cambria" w:hAnsi="Cambria"/>
                <w:bCs/>
                <w:sz w:val="22"/>
                <w:lang w:val="en-GB"/>
              </w:rPr>
              <w:t xml:space="preserve"> &gt;650 students in 4 bachelor programs. Assessed and approved faculty strategy</w:t>
            </w:r>
            <w:r w:rsidR="00F95034">
              <w:rPr>
                <w:rFonts w:ascii="Cambria" w:hAnsi="Cambria"/>
                <w:bCs/>
                <w:sz w:val="22"/>
                <w:lang w:val="en-GB"/>
              </w:rPr>
              <w:t xml:space="preserve">. </w:t>
            </w:r>
          </w:p>
        </w:tc>
      </w:tr>
      <w:tr w:rsidR="001A1244" w:rsidRPr="0065725E" w14:paraId="231CA4CE" w14:textId="77777777" w:rsidTr="00F461BD">
        <w:trPr>
          <w:trHeight w:val="760"/>
        </w:trPr>
        <w:tc>
          <w:tcPr>
            <w:tcW w:w="10530" w:type="dxa"/>
            <w:gridSpan w:val="4"/>
            <w:tcBorders>
              <w:bottom w:val="single" w:sz="4" w:space="0" w:color="auto"/>
            </w:tcBorders>
          </w:tcPr>
          <w:p w14:paraId="0996A68F" w14:textId="77777777" w:rsidR="001A1244" w:rsidRPr="0065725E" w:rsidRDefault="001A1244" w:rsidP="00A65252">
            <w:pPr>
              <w:spacing w:before="120"/>
              <w:rPr>
                <w:rFonts w:ascii="Cambria" w:hAnsi="Cambria"/>
                <w:b/>
                <w:sz w:val="22"/>
              </w:rPr>
            </w:pPr>
          </w:p>
          <w:p w14:paraId="73807BDC" w14:textId="43969C15" w:rsidR="001A1244" w:rsidRPr="0065725E" w:rsidRDefault="00DF42AD" w:rsidP="00A65252">
            <w:pPr>
              <w:spacing w:before="12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PROFESSIONAL</w:t>
            </w:r>
            <w:r w:rsidR="001A1244" w:rsidRPr="0065725E">
              <w:rPr>
                <w:rFonts w:ascii="Cambria" w:hAnsi="Cambria"/>
                <w:b/>
                <w:sz w:val="22"/>
              </w:rPr>
              <w:t xml:space="preserve"> EXPERIENCE</w:t>
            </w:r>
          </w:p>
        </w:tc>
      </w:tr>
      <w:bookmarkEnd w:id="0"/>
      <w:bookmarkEnd w:id="1"/>
      <w:bookmarkEnd w:id="2"/>
      <w:tr w:rsidR="00F461BD" w:rsidRPr="0065725E" w14:paraId="416FC8F1" w14:textId="77777777" w:rsidTr="003F668B">
        <w:trPr>
          <w:trHeight w:val="115"/>
        </w:trPr>
        <w:tc>
          <w:tcPr>
            <w:tcW w:w="7949" w:type="dxa"/>
            <w:tcBorders>
              <w:top w:val="single" w:sz="4" w:space="0" w:color="auto"/>
            </w:tcBorders>
          </w:tcPr>
          <w:p w14:paraId="1CEB2C4F" w14:textId="40F0DDF1" w:rsidR="00F461BD" w:rsidRPr="00F461BD" w:rsidRDefault="00F461BD" w:rsidP="00F461BD">
            <w:pPr>
              <w:jc w:val="both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bCs/>
                <w:smallCaps/>
                <w:sz w:val="22"/>
                <w:szCs w:val="28"/>
              </w:rPr>
              <w:t xml:space="preserve"> </w:t>
            </w:r>
            <w:r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  <w:t>DESIGN INDULGENCE, HONG KONG/ AMSTERDAM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</w:tcBorders>
          </w:tcPr>
          <w:p w14:paraId="050F9264" w14:textId="50E73680" w:rsidR="00F461BD" w:rsidRPr="0065725E" w:rsidRDefault="00F461BD" w:rsidP="00F461BD">
            <w:pPr>
              <w:spacing w:before="60"/>
              <w:jc w:val="right"/>
              <w:rPr>
                <w:rFonts w:ascii="Cambria" w:hAnsi="Cambria"/>
                <w:sz w:val="22"/>
                <w:lang w:val="en-GB"/>
              </w:rPr>
            </w:pPr>
            <w:r>
              <w:rPr>
                <w:rFonts w:ascii="Cambria" w:hAnsi="Cambria"/>
                <w:sz w:val="22"/>
                <w:lang w:val="en-GB"/>
              </w:rPr>
              <w:t>2016-present</w:t>
            </w:r>
          </w:p>
        </w:tc>
      </w:tr>
      <w:tr w:rsidR="00F461BD" w:rsidRPr="0065725E" w14:paraId="2B219C40" w14:textId="77777777" w:rsidTr="00F461BD">
        <w:trPr>
          <w:trHeight w:val="1340"/>
        </w:trPr>
        <w:tc>
          <w:tcPr>
            <w:tcW w:w="10530" w:type="dxa"/>
            <w:gridSpan w:val="4"/>
          </w:tcPr>
          <w:p w14:paraId="5A6EB462" w14:textId="4FF01418" w:rsidR="00F461BD" w:rsidRPr="00F461BD" w:rsidRDefault="00F461BD" w:rsidP="00F461BD">
            <w:pPr>
              <w:rPr>
                <w:rFonts w:ascii="Cambria" w:hAnsi="Cambria"/>
                <w:i/>
                <w:sz w:val="22"/>
              </w:rPr>
            </w:pPr>
            <w:r w:rsidRPr="00F461BD">
              <w:rPr>
                <w:rFonts w:ascii="Cambria" w:hAnsi="Cambria"/>
                <w:i/>
                <w:sz w:val="22"/>
              </w:rPr>
              <w:t>Design Indulgence is a design start-up in Hong Kong. Founded in 2015. It creates crafted moments of bea</w:t>
            </w:r>
            <w:r w:rsidR="00455A2C">
              <w:rPr>
                <w:rFonts w:ascii="Cambria" w:hAnsi="Cambria"/>
                <w:i/>
                <w:sz w:val="22"/>
              </w:rPr>
              <w:t xml:space="preserve">uty. </w:t>
            </w:r>
          </w:p>
          <w:p w14:paraId="640AF65B" w14:textId="3D08BE9A" w:rsidR="00F461BD" w:rsidRDefault="00F461BD" w:rsidP="00F461BD">
            <w:pPr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Marketing Director (2016-present) </w:t>
            </w:r>
          </w:p>
          <w:p w14:paraId="65C3B7AE" w14:textId="266A9229" w:rsidR="00F461BD" w:rsidRPr="00F461BD" w:rsidRDefault="00F461BD" w:rsidP="000D58DC">
            <w:pPr>
              <w:pStyle w:val="ListParagraph"/>
              <w:numPr>
                <w:ilvl w:val="0"/>
                <w:numId w:val="7"/>
              </w:numPr>
              <w:spacing w:before="60"/>
              <w:ind w:left="709"/>
              <w:rPr>
                <w:rFonts w:ascii="Cambria" w:hAnsi="Cambria"/>
                <w:sz w:val="22"/>
                <w:lang w:val="en-GB"/>
              </w:rPr>
            </w:pPr>
            <w:r w:rsidRPr="00F461BD">
              <w:rPr>
                <w:rFonts w:ascii="Cambria" w:hAnsi="Cambria"/>
                <w:sz w:val="22"/>
              </w:rPr>
              <w:t>P</w:t>
            </w:r>
            <w:r>
              <w:rPr>
                <w:rFonts w:ascii="Cambria" w:hAnsi="Cambria"/>
                <w:sz w:val="22"/>
              </w:rPr>
              <w:t>art of MT at Design Indulgence</w:t>
            </w:r>
          </w:p>
          <w:p w14:paraId="737F2F3A" w14:textId="79F665DF" w:rsidR="00F461BD" w:rsidRPr="00455A2C" w:rsidRDefault="00F461BD" w:rsidP="00455A2C">
            <w:pPr>
              <w:pStyle w:val="ListParagraph"/>
              <w:numPr>
                <w:ilvl w:val="0"/>
                <w:numId w:val="7"/>
              </w:numPr>
              <w:spacing w:before="60"/>
              <w:ind w:left="709"/>
              <w:rPr>
                <w:rFonts w:ascii="Cambria" w:hAnsi="Cambria"/>
                <w:sz w:val="22"/>
                <w:lang w:val="en-GB"/>
              </w:rPr>
            </w:pPr>
            <w:r w:rsidRPr="00F461BD">
              <w:rPr>
                <w:rFonts w:ascii="Cambria" w:hAnsi="Cambria"/>
                <w:sz w:val="22"/>
              </w:rPr>
              <w:t>Responsible for brand</w:t>
            </w:r>
            <w:r>
              <w:rPr>
                <w:rFonts w:ascii="Cambria" w:hAnsi="Cambria"/>
                <w:sz w:val="22"/>
              </w:rPr>
              <w:t>-development</w:t>
            </w:r>
            <w:r w:rsidRPr="00F461BD">
              <w:rPr>
                <w:rFonts w:ascii="Cambria" w:hAnsi="Cambria"/>
                <w:sz w:val="22"/>
              </w:rPr>
              <w:t>, product</w:t>
            </w:r>
            <w:r>
              <w:rPr>
                <w:rFonts w:ascii="Cambria" w:hAnsi="Cambria"/>
                <w:sz w:val="22"/>
              </w:rPr>
              <w:t>-</w:t>
            </w:r>
            <w:r w:rsidR="003F668B">
              <w:rPr>
                <w:rFonts w:ascii="Cambria" w:hAnsi="Cambria"/>
                <w:sz w:val="22"/>
              </w:rPr>
              <w:t>, and channel management</w:t>
            </w:r>
            <w:r w:rsidR="00455A2C">
              <w:rPr>
                <w:rFonts w:ascii="Cambria" w:hAnsi="Cambria"/>
                <w:sz w:val="22"/>
              </w:rPr>
              <w:t xml:space="preserve"> of Sound ART-Works</w:t>
            </w:r>
          </w:p>
          <w:p w14:paraId="1B551C0B" w14:textId="2E65A6E3" w:rsidR="00F461BD" w:rsidRPr="00F461BD" w:rsidRDefault="00F461BD" w:rsidP="00F461BD">
            <w:pPr>
              <w:pStyle w:val="ListParagraph"/>
              <w:spacing w:before="60"/>
              <w:ind w:left="360"/>
              <w:rPr>
                <w:rFonts w:ascii="Cambria" w:hAnsi="Cambria"/>
                <w:sz w:val="22"/>
                <w:lang w:val="en-GB"/>
              </w:rPr>
            </w:pPr>
          </w:p>
        </w:tc>
      </w:tr>
      <w:tr w:rsidR="00F461BD" w:rsidRPr="0065725E" w14:paraId="57AB88EF" w14:textId="77777777" w:rsidTr="003F668B">
        <w:trPr>
          <w:trHeight w:val="115"/>
        </w:trPr>
        <w:tc>
          <w:tcPr>
            <w:tcW w:w="7949" w:type="dxa"/>
          </w:tcPr>
          <w:p w14:paraId="6DE445A5" w14:textId="27F36EDD" w:rsidR="00F461BD" w:rsidRDefault="00F461BD" w:rsidP="00905EB0">
            <w:pPr>
              <w:jc w:val="both"/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</w:pPr>
            <w:r w:rsidRPr="00F461BD"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  <w:t xml:space="preserve">PHILIPS LIGHTING, INNOVATION </w:t>
            </w:r>
            <w:proofErr w:type="gramStart"/>
            <w:r w:rsidRPr="00F461BD"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  <w:t>CAMPUS  SHANGHAI</w:t>
            </w:r>
            <w:proofErr w:type="gramEnd"/>
            <w:r w:rsidRPr="00F461BD"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  <w:t>, CHINA</w:t>
            </w:r>
          </w:p>
        </w:tc>
        <w:tc>
          <w:tcPr>
            <w:tcW w:w="2581" w:type="dxa"/>
            <w:gridSpan w:val="3"/>
          </w:tcPr>
          <w:p w14:paraId="6950B137" w14:textId="1942084F" w:rsidR="00F461BD" w:rsidRDefault="00F461BD" w:rsidP="00A82192">
            <w:pPr>
              <w:spacing w:before="60"/>
              <w:jc w:val="right"/>
              <w:rPr>
                <w:rFonts w:ascii="Cambria" w:hAnsi="Cambria"/>
                <w:sz w:val="22"/>
                <w:lang w:val="en-GB"/>
              </w:rPr>
            </w:pPr>
            <w:r w:rsidRPr="0065725E">
              <w:rPr>
                <w:rFonts w:ascii="Cambria" w:hAnsi="Cambria"/>
                <w:sz w:val="22"/>
                <w:lang w:val="en-GB"/>
              </w:rPr>
              <w:t xml:space="preserve">2011 – </w:t>
            </w:r>
            <w:r>
              <w:rPr>
                <w:rFonts w:ascii="Cambria" w:hAnsi="Cambria"/>
                <w:sz w:val="22"/>
                <w:lang w:val="en-GB"/>
              </w:rPr>
              <w:t>2016</w:t>
            </w:r>
          </w:p>
        </w:tc>
      </w:tr>
      <w:tr w:rsidR="001A1244" w:rsidRPr="0065725E" w14:paraId="5CFC1387" w14:textId="77777777" w:rsidTr="00F461BD">
        <w:trPr>
          <w:trHeight w:val="261"/>
        </w:trPr>
        <w:tc>
          <w:tcPr>
            <w:tcW w:w="10530" w:type="dxa"/>
            <w:gridSpan w:val="4"/>
          </w:tcPr>
          <w:p w14:paraId="787C8B61" w14:textId="28E6DB32" w:rsidR="001A1244" w:rsidRPr="0065725E" w:rsidRDefault="001A1244" w:rsidP="00455A2C">
            <w:pPr>
              <w:rPr>
                <w:rFonts w:ascii="Cambria" w:hAnsi="Cambria"/>
                <w:i/>
                <w:iCs/>
                <w:sz w:val="22"/>
                <w:lang w:val="en-GB"/>
              </w:rPr>
            </w:pPr>
            <w:r w:rsidRPr="0065725E">
              <w:rPr>
                <w:rFonts w:ascii="Cambria" w:hAnsi="Cambria"/>
                <w:i/>
                <w:iCs/>
                <w:sz w:val="22"/>
                <w:lang w:val="en-GB"/>
              </w:rPr>
              <w:t xml:space="preserve">Philips is a technology </w:t>
            </w:r>
            <w:r w:rsidR="00455A2C">
              <w:rPr>
                <w:rFonts w:ascii="Cambria" w:hAnsi="Cambria"/>
                <w:i/>
                <w:iCs/>
                <w:sz w:val="22"/>
                <w:lang w:val="en-GB"/>
              </w:rPr>
              <w:t>brand</w:t>
            </w:r>
            <w:r w:rsidRPr="0065725E">
              <w:rPr>
                <w:rFonts w:ascii="Cambria" w:hAnsi="Cambria"/>
                <w:i/>
                <w:iCs/>
                <w:sz w:val="22"/>
                <w:lang w:val="en-GB"/>
              </w:rPr>
              <w:t xml:space="preserve"> with &gt;$20bn sales and 105.000 employees. It is the world’s largest </w:t>
            </w:r>
            <w:r w:rsidR="00455A2C">
              <w:rPr>
                <w:rFonts w:ascii="Cambria" w:hAnsi="Cambria"/>
                <w:i/>
                <w:iCs/>
                <w:sz w:val="22"/>
                <w:lang w:val="en-GB"/>
              </w:rPr>
              <w:t xml:space="preserve">brand </w:t>
            </w:r>
            <w:r w:rsidRPr="0065725E">
              <w:rPr>
                <w:rFonts w:ascii="Cambria" w:hAnsi="Cambria"/>
                <w:i/>
                <w:iCs/>
                <w:sz w:val="22"/>
                <w:lang w:val="en-GB"/>
              </w:rPr>
              <w:t>in lighting industry and in a number of healthcare and consumer lifestyle domains.</w:t>
            </w:r>
          </w:p>
        </w:tc>
      </w:tr>
      <w:tr w:rsidR="001A1244" w:rsidRPr="0065725E" w14:paraId="624E2694" w14:textId="77777777" w:rsidTr="006A039C">
        <w:trPr>
          <w:trHeight w:val="1280"/>
        </w:trPr>
        <w:tc>
          <w:tcPr>
            <w:tcW w:w="10530" w:type="dxa"/>
            <w:gridSpan w:val="4"/>
          </w:tcPr>
          <w:p w14:paraId="4D8615A8" w14:textId="2633572B" w:rsidR="001A1244" w:rsidRPr="0065725E" w:rsidRDefault="00CF6A94" w:rsidP="00A65252">
            <w:pPr>
              <w:spacing w:before="60" w:after="60"/>
              <w:jc w:val="both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  <w:lang w:val="en-GB"/>
              </w:rPr>
              <w:t>S</w:t>
            </w:r>
            <w:r w:rsidR="001A1244" w:rsidRPr="0065725E">
              <w:rPr>
                <w:rFonts w:ascii="Cambria" w:hAnsi="Cambria"/>
                <w:b/>
                <w:sz w:val="22"/>
                <w:lang w:val="en-GB"/>
              </w:rPr>
              <w:t>egment innovation manager</w:t>
            </w:r>
            <w:r w:rsidR="00736771">
              <w:rPr>
                <w:rFonts w:ascii="Cambria" w:hAnsi="Cambria"/>
                <w:b/>
                <w:sz w:val="22"/>
                <w:lang w:val="en-GB"/>
              </w:rPr>
              <w:t xml:space="preserve"> </w:t>
            </w:r>
            <w:proofErr w:type="gramStart"/>
            <w:r w:rsidR="00736771">
              <w:rPr>
                <w:rFonts w:ascii="Cambria" w:hAnsi="Cambria"/>
                <w:b/>
                <w:sz w:val="22"/>
                <w:lang w:val="en-GB"/>
              </w:rPr>
              <w:t xml:space="preserve">&amp; </w:t>
            </w:r>
            <w:r>
              <w:rPr>
                <w:rFonts w:ascii="Cambria" w:hAnsi="Cambria"/>
                <w:b/>
                <w:sz w:val="22"/>
                <w:lang w:val="en-GB"/>
              </w:rPr>
              <w:t xml:space="preserve"> Project</w:t>
            </w:r>
            <w:proofErr w:type="gramEnd"/>
            <w:r>
              <w:rPr>
                <w:rFonts w:ascii="Cambria" w:hAnsi="Cambria"/>
                <w:b/>
                <w:sz w:val="22"/>
                <w:lang w:val="en-GB"/>
              </w:rPr>
              <w:t xml:space="preserve"> manager</w:t>
            </w:r>
            <w:r w:rsidR="00736771">
              <w:rPr>
                <w:rFonts w:ascii="Cambria" w:hAnsi="Cambria"/>
                <w:b/>
                <w:sz w:val="22"/>
                <w:lang w:val="en-GB"/>
              </w:rPr>
              <w:t xml:space="preserve"> </w:t>
            </w:r>
            <w:r w:rsidR="00736771" w:rsidRPr="0065725E">
              <w:rPr>
                <w:rFonts w:ascii="Cambria" w:hAnsi="Cambria"/>
                <w:b/>
                <w:sz w:val="22"/>
              </w:rPr>
              <w:t>(2012-</w:t>
            </w:r>
            <w:r w:rsidR="00736771" w:rsidRPr="0065725E">
              <w:rPr>
                <w:rFonts w:ascii="Cambria" w:hAnsi="Cambria"/>
                <w:sz w:val="22"/>
              </w:rPr>
              <w:t xml:space="preserve"> </w:t>
            </w:r>
            <w:r w:rsidR="00736771">
              <w:rPr>
                <w:rFonts w:ascii="Cambria" w:hAnsi="Cambria"/>
                <w:b/>
                <w:sz w:val="22"/>
              </w:rPr>
              <w:t>2016</w:t>
            </w:r>
            <w:r w:rsidR="00736771" w:rsidRPr="0065725E">
              <w:rPr>
                <w:rFonts w:ascii="Cambria" w:hAnsi="Cambria"/>
                <w:b/>
                <w:sz w:val="22"/>
              </w:rPr>
              <w:t>)</w:t>
            </w:r>
            <w:r w:rsidR="00736771">
              <w:rPr>
                <w:rFonts w:ascii="Cambria" w:hAnsi="Cambria"/>
                <w:b/>
                <w:sz w:val="22"/>
                <w:lang w:val="en-GB"/>
              </w:rPr>
              <w:t>, Pricing officer</w:t>
            </w:r>
            <w:r w:rsidR="001A1244" w:rsidRPr="0065725E">
              <w:rPr>
                <w:rFonts w:ascii="Cambria" w:hAnsi="Cambria"/>
                <w:b/>
                <w:sz w:val="22"/>
              </w:rPr>
              <w:t xml:space="preserve"> </w:t>
            </w:r>
            <w:r w:rsidR="00736771" w:rsidRPr="0065725E">
              <w:rPr>
                <w:rFonts w:ascii="Cambria" w:hAnsi="Cambria"/>
                <w:b/>
                <w:sz w:val="22"/>
              </w:rPr>
              <w:t>(2011-2012)</w:t>
            </w:r>
          </w:p>
          <w:p w14:paraId="0FCB3135" w14:textId="012B69F1" w:rsidR="00736771" w:rsidRDefault="00736771" w:rsidP="00A65252">
            <w:pPr>
              <w:numPr>
                <w:ilvl w:val="0"/>
                <w:numId w:val="4"/>
              </w:num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Led a regional Asia innovation program for human centric lighting</w:t>
            </w:r>
          </w:p>
          <w:p w14:paraId="798BF20D" w14:textId="7D4A820E" w:rsidR="00736771" w:rsidRPr="00736771" w:rsidRDefault="00736771" w:rsidP="00A65252">
            <w:pPr>
              <w:numPr>
                <w:ilvl w:val="0"/>
                <w:numId w:val="4"/>
              </w:num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 xml:space="preserve">Managed innovation projects in services, systems and solutions with smart lighting. </w:t>
            </w:r>
          </w:p>
          <w:p w14:paraId="370BFF4E" w14:textId="52D03C53" w:rsidR="001A1244" w:rsidRPr="00736771" w:rsidRDefault="001A1244" w:rsidP="00736771">
            <w:pPr>
              <w:numPr>
                <w:ilvl w:val="0"/>
                <w:numId w:val="4"/>
              </w:numPr>
              <w:rPr>
                <w:rFonts w:ascii="Cambria" w:hAnsi="Cambria"/>
                <w:sz w:val="22"/>
              </w:rPr>
            </w:pPr>
            <w:bookmarkStart w:id="3" w:name="OLE_LINK4"/>
            <w:r w:rsidRPr="0065725E">
              <w:rPr>
                <w:rFonts w:ascii="Cambria" w:hAnsi="Cambria"/>
                <w:noProof/>
                <w:sz w:val="22"/>
              </w:rPr>
              <w:t xml:space="preserve"> </w:t>
            </w:r>
            <w:r w:rsidR="00736771" w:rsidRPr="0065725E">
              <w:rPr>
                <w:rFonts w:ascii="Cambria" w:hAnsi="Cambria"/>
                <w:sz w:val="22"/>
                <w:lang w:val="en-GB"/>
              </w:rPr>
              <w:t xml:space="preserve">Improved gross-margins with </w:t>
            </w:r>
            <w:r w:rsidR="00736771">
              <w:rPr>
                <w:rFonts w:ascii="Cambria" w:hAnsi="Cambria"/>
                <w:sz w:val="22"/>
                <w:lang w:val="en-GB"/>
              </w:rPr>
              <w:t xml:space="preserve">in a </w:t>
            </w:r>
            <w:r w:rsidR="00736771" w:rsidRPr="0065725E">
              <w:rPr>
                <w:rFonts w:ascii="Cambria" w:hAnsi="Cambria"/>
                <w:sz w:val="22"/>
                <w:lang w:val="en-GB"/>
              </w:rPr>
              <w:t>&gt;300M EUR business</w:t>
            </w:r>
            <w:r w:rsidR="00736771" w:rsidRPr="0065725E">
              <w:rPr>
                <w:rFonts w:ascii="Cambria" w:hAnsi="Cambria"/>
                <w:sz w:val="22"/>
              </w:rPr>
              <w:t xml:space="preserve"> through better value-based pricing strategies for </w:t>
            </w:r>
            <w:r w:rsidR="00736771">
              <w:rPr>
                <w:rFonts w:ascii="Cambria" w:hAnsi="Cambria"/>
                <w:sz w:val="22"/>
              </w:rPr>
              <w:t xml:space="preserve">product portfolio and ensured pricing embedded </w:t>
            </w:r>
            <w:proofErr w:type="gramStart"/>
            <w:r w:rsidR="00736771">
              <w:rPr>
                <w:rFonts w:ascii="Cambria" w:hAnsi="Cambria"/>
                <w:sz w:val="22"/>
              </w:rPr>
              <w:t xml:space="preserve">in </w:t>
            </w:r>
            <w:r w:rsidR="00736771">
              <w:rPr>
                <w:rFonts w:ascii="Cambria" w:hAnsi="Cambria"/>
                <w:sz w:val="22"/>
                <w:lang w:val="en-GB"/>
              </w:rPr>
              <w:t xml:space="preserve"> End</w:t>
            </w:r>
            <w:proofErr w:type="gramEnd"/>
            <w:r w:rsidR="00736771">
              <w:rPr>
                <w:rFonts w:ascii="Cambria" w:hAnsi="Cambria"/>
                <w:sz w:val="22"/>
                <w:lang w:val="en-GB"/>
              </w:rPr>
              <w:t>-to-End business plans</w:t>
            </w:r>
            <w:bookmarkEnd w:id="3"/>
          </w:p>
        </w:tc>
      </w:tr>
      <w:tr w:rsidR="001A1244" w:rsidRPr="0065725E" w14:paraId="759E3DC9" w14:textId="77777777" w:rsidTr="006A039C">
        <w:trPr>
          <w:trHeight w:val="81"/>
        </w:trPr>
        <w:tc>
          <w:tcPr>
            <w:tcW w:w="7949" w:type="dxa"/>
          </w:tcPr>
          <w:p w14:paraId="6B2AF466" w14:textId="77777777" w:rsidR="001A1244" w:rsidRPr="0065725E" w:rsidRDefault="001A1244" w:rsidP="00A65252">
            <w:pPr>
              <w:spacing w:before="120"/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</w:pPr>
          </w:p>
          <w:p w14:paraId="69EED7D3" w14:textId="77777777" w:rsidR="001A1244" w:rsidRPr="0065725E" w:rsidRDefault="001A1244" w:rsidP="00A65252">
            <w:pPr>
              <w:spacing w:before="120"/>
              <w:rPr>
                <w:rFonts w:ascii="Cambria" w:hAnsi="Cambria"/>
                <w:bCs/>
                <w:smallCaps/>
                <w:sz w:val="22"/>
                <w:lang w:val="en-GB"/>
              </w:rPr>
            </w:pPr>
            <w:r w:rsidRPr="0065725E">
              <w:rPr>
                <w:rFonts w:ascii="Cambria" w:hAnsi="Cambria"/>
                <w:b/>
                <w:bCs/>
                <w:smallCaps/>
                <w:sz w:val="22"/>
                <w:szCs w:val="28"/>
                <w:lang w:val="en-GB"/>
              </w:rPr>
              <w:t>NBDA Asia Pte Ltd</w:t>
            </w:r>
            <w:r w:rsidRPr="0065725E">
              <w:rPr>
                <w:rFonts w:ascii="Cambria" w:hAnsi="Cambria"/>
                <w:b/>
                <w:bCs/>
                <w:smallCaps/>
                <w:sz w:val="22"/>
              </w:rPr>
              <w:t>, Singapore</w:t>
            </w:r>
          </w:p>
        </w:tc>
        <w:tc>
          <w:tcPr>
            <w:tcW w:w="2581" w:type="dxa"/>
            <w:gridSpan w:val="3"/>
          </w:tcPr>
          <w:p w14:paraId="0ADAB3B7" w14:textId="77777777" w:rsidR="001A1244" w:rsidRPr="0065725E" w:rsidRDefault="001A1244" w:rsidP="00A65252">
            <w:pPr>
              <w:tabs>
                <w:tab w:val="left" w:pos="480"/>
                <w:tab w:val="right" w:pos="2304"/>
              </w:tabs>
              <w:spacing w:before="120"/>
              <w:rPr>
                <w:rFonts w:ascii="Cambria" w:hAnsi="Cambria"/>
                <w:sz w:val="22"/>
              </w:rPr>
            </w:pPr>
            <w:r w:rsidRPr="0065725E">
              <w:rPr>
                <w:rFonts w:ascii="Cambria" w:hAnsi="Cambria"/>
                <w:sz w:val="22"/>
              </w:rPr>
              <w:t xml:space="preserve">               </w:t>
            </w:r>
          </w:p>
          <w:p w14:paraId="032D22D7" w14:textId="77777777" w:rsidR="001A1244" w:rsidRPr="0065725E" w:rsidRDefault="001A1244" w:rsidP="001A1244">
            <w:pPr>
              <w:tabs>
                <w:tab w:val="left" w:pos="480"/>
                <w:tab w:val="right" w:pos="2304"/>
              </w:tabs>
              <w:spacing w:before="120"/>
              <w:jc w:val="right"/>
              <w:rPr>
                <w:rFonts w:ascii="Cambria" w:hAnsi="Cambria"/>
                <w:sz w:val="22"/>
                <w:lang w:val="en-GB"/>
              </w:rPr>
            </w:pPr>
            <w:r w:rsidRPr="0065725E">
              <w:rPr>
                <w:rFonts w:ascii="Cambria" w:hAnsi="Cambria"/>
                <w:sz w:val="22"/>
              </w:rPr>
              <w:t xml:space="preserve"> 2010 – 2011</w:t>
            </w:r>
          </w:p>
        </w:tc>
      </w:tr>
      <w:tr w:rsidR="001A1244" w:rsidRPr="0065725E" w14:paraId="0F084250" w14:textId="77777777" w:rsidTr="001B2B82">
        <w:trPr>
          <w:trHeight w:val="261"/>
        </w:trPr>
        <w:tc>
          <w:tcPr>
            <w:tcW w:w="10530" w:type="dxa"/>
            <w:gridSpan w:val="4"/>
          </w:tcPr>
          <w:p w14:paraId="52B54441" w14:textId="0D1DF420" w:rsidR="001A1244" w:rsidRPr="0065725E" w:rsidRDefault="001A1244" w:rsidP="002102D4">
            <w:pPr>
              <w:rPr>
                <w:rFonts w:ascii="Cambria" w:hAnsi="Cambria"/>
                <w:i/>
                <w:sz w:val="22"/>
              </w:rPr>
            </w:pPr>
            <w:r w:rsidRPr="0065725E">
              <w:rPr>
                <w:rFonts w:ascii="Cambria" w:hAnsi="Cambria"/>
                <w:i/>
                <w:sz w:val="22"/>
              </w:rPr>
              <w:t>NBDA is an In</w:t>
            </w:r>
            <w:r w:rsidR="002102D4">
              <w:rPr>
                <w:rFonts w:ascii="Cambria" w:hAnsi="Cambria"/>
                <w:i/>
                <w:sz w:val="22"/>
              </w:rPr>
              <w:t>novation Consultancy and a top</w:t>
            </w:r>
            <w:r w:rsidRPr="0065725E">
              <w:rPr>
                <w:rFonts w:ascii="Cambria" w:hAnsi="Cambria"/>
                <w:i/>
                <w:sz w:val="22"/>
              </w:rPr>
              <w:t xml:space="preserve"> consultan</w:t>
            </w:r>
            <w:r w:rsidR="002102D4">
              <w:rPr>
                <w:rFonts w:ascii="Cambria" w:hAnsi="Cambria"/>
                <w:i/>
                <w:sz w:val="22"/>
              </w:rPr>
              <w:t>cy</w:t>
            </w:r>
            <w:r w:rsidRPr="0065725E">
              <w:rPr>
                <w:rFonts w:ascii="Cambria" w:hAnsi="Cambria"/>
                <w:i/>
                <w:sz w:val="22"/>
              </w:rPr>
              <w:t xml:space="preserve"> for Singapore SMEs</w:t>
            </w:r>
          </w:p>
        </w:tc>
      </w:tr>
      <w:tr w:rsidR="001A1244" w:rsidRPr="0065725E" w14:paraId="4509F84B" w14:textId="77777777" w:rsidTr="001B2B82">
        <w:trPr>
          <w:trHeight w:val="370"/>
        </w:trPr>
        <w:tc>
          <w:tcPr>
            <w:tcW w:w="10530" w:type="dxa"/>
            <w:gridSpan w:val="4"/>
          </w:tcPr>
          <w:p w14:paraId="4AE4C297" w14:textId="77777777" w:rsidR="001A1244" w:rsidRPr="0065725E" w:rsidRDefault="001A1244" w:rsidP="00A65252">
            <w:pPr>
              <w:spacing w:before="60" w:after="60"/>
              <w:rPr>
                <w:rFonts w:ascii="Cambria" w:hAnsi="Cambria"/>
                <w:b/>
                <w:sz w:val="22"/>
              </w:rPr>
            </w:pPr>
            <w:r w:rsidRPr="0065725E">
              <w:rPr>
                <w:rFonts w:ascii="Cambria" w:hAnsi="Cambria"/>
                <w:b/>
                <w:sz w:val="22"/>
              </w:rPr>
              <w:t>Innovation Consultant</w:t>
            </w:r>
          </w:p>
        </w:tc>
      </w:tr>
      <w:tr w:rsidR="001A1244" w:rsidRPr="0065725E" w14:paraId="1B8F1CD0" w14:textId="77777777" w:rsidTr="001B2B82">
        <w:trPr>
          <w:trHeight w:val="521"/>
        </w:trPr>
        <w:tc>
          <w:tcPr>
            <w:tcW w:w="10530" w:type="dxa"/>
            <w:gridSpan w:val="4"/>
          </w:tcPr>
          <w:p w14:paraId="1C4EF163" w14:textId="6FC82299" w:rsidR="001A1244" w:rsidRPr="0065725E" w:rsidRDefault="001A1244" w:rsidP="006A039C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sz w:val="22"/>
                <w:lang w:val="en-GB"/>
              </w:rPr>
            </w:pPr>
            <w:r w:rsidRPr="0065725E">
              <w:rPr>
                <w:rFonts w:ascii="Cambria" w:hAnsi="Cambria"/>
                <w:sz w:val="22"/>
                <w:lang w:val="en-GB"/>
              </w:rPr>
              <w:t>Developed ‘Innovation Tool &amp; Handbook for SMEs’ at the Singapore office</w:t>
            </w:r>
            <w:r w:rsidR="00A32CCA">
              <w:rPr>
                <w:rFonts w:ascii="Cambria" w:hAnsi="Cambria"/>
                <w:sz w:val="22"/>
                <w:lang w:val="en-GB"/>
              </w:rPr>
              <w:t xml:space="preserve"> in collaboration with the largest association for SMEs in Singapore </w:t>
            </w:r>
          </w:p>
        </w:tc>
      </w:tr>
      <w:tr w:rsidR="001A1244" w:rsidRPr="0065725E" w14:paraId="3A82C534" w14:textId="77777777" w:rsidTr="001B2B82">
        <w:trPr>
          <w:trHeight w:val="334"/>
        </w:trPr>
        <w:tc>
          <w:tcPr>
            <w:tcW w:w="10530" w:type="dxa"/>
            <w:gridSpan w:val="4"/>
            <w:tcBorders>
              <w:bottom w:val="single" w:sz="4" w:space="0" w:color="auto"/>
            </w:tcBorders>
          </w:tcPr>
          <w:p w14:paraId="56E9E4D8" w14:textId="77777777" w:rsidR="001A1244" w:rsidRPr="0065725E" w:rsidRDefault="001A1244" w:rsidP="00A65252">
            <w:pPr>
              <w:spacing w:before="120"/>
              <w:rPr>
                <w:rFonts w:ascii="Cambria" w:hAnsi="Cambria"/>
                <w:b/>
                <w:sz w:val="22"/>
              </w:rPr>
            </w:pPr>
          </w:p>
          <w:p w14:paraId="65FD1E5D" w14:textId="77777777" w:rsidR="001A1244" w:rsidRPr="0065725E" w:rsidRDefault="001A1244" w:rsidP="00A65252">
            <w:pPr>
              <w:spacing w:before="120"/>
              <w:rPr>
                <w:rFonts w:ascii="Cambria" w:hAnsi="Cambria"/>
                <w:sz w:val="22"/>
              </w:rPr>
            </w:pPr>
            <w:r w:rsidRPr="0065725E">
              <w:rPr>
                <w:rFonts w:ascii="Cambria" w:hAnsi="Cambria"/>
                <w:b/>
                <w:sz w:val="22"/>
              </w:rPr>
              <w:t>ADDITIONAL INFORMATION</w:t>
            </w:r>
          </w:p>
        </w:tc>
      </w:tr>
      <w:tr w:rsidR="001A1244" w:rsidRPr="0065725E" w14:paraId="3A5809F8" w14:textId="77777777" w:rsidTr="001B2B82">
        <w:trPr>
          <w:trHeight w:val="746"/>
        </w:trPr>
        <w:tc>
          <w:tcPr>
            <w:tcW w:w="10530" w:type="dxa"/>
            <w:gridSpan w:val="4"/>
            <w:tcBorders>
              <w:top w:val="single" w:sz="4" w:space="0" w:color="auto"/>
            </w:tcBorders>
          </w:tcPr>
          <w:p w14:paraId="2FC3C21E" w14:textId="77777777" w:rsidR="00A65252" w:rsidRPr="00A65252" w:rsidRDefault="00A65252" w:rsidP="00A65252">
            <w:pPr>
              <w:suppressAutoHyphens/>
              <w:ind w:left="720"/>
              <w:rPr>
                <w:rFonts w:ascii="Cambria" w:hAnsi="Cambria"/>
                <w:sz w:val="22"/>
              </w:rPr>
            </w:pPr>
          </w:p>
          <w:p w14:paraId="46C05B5B" w14:textId="5DBE26F4" w:rsidR="001A1244" w:rsidRPr="00F461BD" w:rsidRDefault="001A1244" w:rsidP="00A65252">
            <w:pPr>
              <w:numPr>
                <w:ilvl w:val="0"/>
                <w:numId w:val="3"/>
              </w:numPr>
              <w:jc w:val="both"/>
              <w:rPr>
                <w:rFonts w:ascii="Cambria" w:hAnsi="Cambria"/>
                <w:sz w:val="22"/>
              </w:rPr>
            </w:pPr>
            <w:r w:rsidRPr="0065725E">
              <w:rPr>
                <w:rFonts w:ascii="Cambria" w:hAnsi="Cambria"/>
                <w:b/>
                <w:sz w:val="22"/>
              </w:rPr>
              <w:t>PATENTS:</w:t>
            </w:r>
            <w:r w:rsidRPr="0065725E">
              <w:rPr>
                <w:rFonts w:ascii="Cambria" w:hAnsi="Cambria"/>
                <w:sz w:val="22"/>
              </w:rPr>
              <w:t xml:space="preserve"> co-inventor to make lighting installation </w:t>
            </w:r>
            <w:r w:rsidR="0065725E">
              <w:rPr>
                <w:rFonts w:ascii="Cambria" w:hAnsi="Cambria"/>
                <w:sz w:val="22"/>
              </w:rPr>
              <w:t xml:space="preserve">and maintenance </w:t>
            </w:r>
            <w:r w:rsidRPr="0065725E">
              <w:rPr>
                <w:rFonts w:ascii="Cambria" w:hAnsi="Cambria"/>
                <w:sz w:val="22"/>
              </w:rPr>
              <w:t>easier (accepted in 2014); co-inventor for sleep and wake-up scenes (</w:t>
            </w:r>
            <w:r w:rsidR="00910CD6">
              <w:rPr>
                <w:rFonts w:ascii="Cambria" w:hAnsi="Cambria"/>
                <w:sz w:val="22"/>
              </w:rPr>
              <w:t>accepted</w:t>
            </w:r>
            <w:r w:rsidRPr="0065725E">
              <w:rPr>
                <w:rFonts w:ascii="Cambria" w:hAnsi="Cambria"/>
                <w:sz w:val="22"/>
              </w:rPr>
              <w:t xml:space="preserve"> </w:t>
            </w:r>
            <w:r w:rsidR="001259D9">
              <w:rPr>
                <w:rFonts w:ascii="Cambria" w:hAnsi="Cambria"/>
                <w:sz w:val="22"/>
              </w:rPr>
              <w:t>in 2015)</w:t>
            </w:r>
            <w:r w:rsidR="00910CD6">
              <w:rPr>
                <w:rFonts w:ascii="Cambria" w:hAnsi="Cambria"/>
                <w:sz w:val="22"/>
              </w:rPr>
              <w:t xml:space="preserve">, </w:t>
            </w:r>
            <w:r w:rsidR="00CF6A94">
              <w:rPr>
                <w:rFonts w:ascii="Cambria" w:hAnsi="Cambria"/>
                <w:sz w:val="22"/>
              </w:rPr>
              <w:t xml:space="preserve">co-inventor for </w:t>
            </w:r>
            <w:r w:rsidR="00910CD6">
              <w:rPr>
                <w:rFonts w:ascii="Cambria" w:hAnsi="Cambria"/>
                <w:sz w:val="22"/>
              </w:rPr>
              <w:t>personal circadian rhythm device (pending</w:t>
            </w:r>
            <w:bookmarkStart w:id="4" w:name="_GoBack"/>
            <w:bookmarkEnd w:id="4"/>
            <w:r w:rsidR="00910CD6">
              <w:rPr>
                <w:rFonts w:ascii="Cambria" w:hAnsi="Cambria"/>
                <w:sz w:val="22"/>
              </w:rPr>
              <w:t>)</w:t>
            </w:r>
          </w:p>
          <w:p w14:paraId="2D02A56F" w14:textId="481ABE4B" w:rsidR="0073153B" w:rsidRPr="006A039C" w:rsidRDefault="001A1244" w:rsidP="00647D59">
            <w:pPr>
              <w:numPr>
                <w:ilvl w:val="0"/>
                <w:numId w:val="3"/>
              </w:numPr>
              <w:jc w:val="both"/>
              <w:rPr>
                <w:rFonts w:ascii="Cambria" w:hAnsi="Cambria"/>
                <w:b/>
                <w:sz w:val="22"/>
                <w:lang w:val="en-GB"/>
              </w:rPr>
            </w:pPr>
            <w:r w:rsidRPr="0065725E">
              <w:rPr>
                <w:rFonts w:ascii="Cambria" w:hAnsi="Cambria"/>
                <w:b/>
                <w:sz w:val="22"/>
              </w:rPr>
              <w:t xml:space="preserve">LANGUAGES: </w:t>
            </w:r>
            <w:r w:rsidRPr="0065725E">
              <w:rPr>
                <w:rFonts w:ascii="Cambria" w:hAnsi="Cambria"/>
                <w:sz w:val="22"/>
                <w:lang w:val="en-GB"/>
              </w:rPr>
              <w:t>Dutch (native speaker), English (fluent oral and written pr</w:t>
            </w:r>
            <w:r w:rsidR="001259D9">
              <w:rPr>
                <w:rFonts w:ascii="Cambria" w:hAnsi="Cambria"/>
                <w:sz w:val="22"/>
                <w:lang w:val="en-GB"/>
              </w:rPr>
              <w:t>oficiency), Mandarin (</w:t>
            </w:r>
            <w:r w:rsidR="00A82192">
              <w:rPr>
                <w:rFonts w:ascii="Cambria" w:hAnsi="Cambria"/>
                <w:sz w:val="22"/>
                <w:lang w:val="en-GB"/>
              </w:rPr>
              <w:t>HSK 1,2,3</w:t>
            </w:r>
            <w:r w:rsidR="001259D9">
              <w:rPr>
                <w:rFonts w:ascii="Cambria" w:hAnsi="Cambria"/>
                <w:sz w:val="22"/>
                <w:lang w:val="en-GB"/>
              </w:rPr>
              <w:t>)</w:t>
            </w:r>
          </w:p>
          <w:p w14:paraId="6BE43FD7" w14:textId="1EE6A706" w:rsidR="006A039C" w:rsidRDefault="006A039C" w:rsidP="006A039C">
            <w:pPr>
              <w:ind w:left="360"/>
              <w:jc w:val="both"/>
              <w:rPr>
                <w:rFonts w:ascii="Cambria" w:hAnsi="Cambria"/>
                <w:b/>
                <w:sz w:val="22"/>
                <w:lang w:val="en-GB"/>
              </w:rPr>
            </w:pPr>
            <w:r>
              <w:rPr>
                <w:rFonts w:ascii="Cambria" w:hAnsi="Cambria"/>
                <w:b/>
                <w:sz w:val="22"/>
                <w:lang w:val="en-GB"/>
              </w:rPr>
              <w:t xml:space="preserve"> </w:t>
            </w:r>
          </w:p>
          <w:p w14:paraId="59916838" w14:textId="62B9CB5C" w:rsidR="0073153B" w:rsidRPr="0065725E" w:rsidRDefault="0073153B" w:rsidP="00C005E4">
            <w:pPr>
              <w:suppressAutoHyphens/>
              <w:ind w:left="360"/>
              <w:rPr>
                <w:rFonts w:ascii="Cambria" w:hAnsi="Cambria"/>
                <w:sz w:val="22"/>
              </w:rPr>
            </w:pPr>
          </w:p>
        </w:tc>
      </w:tr>
    </w:tbl>
    <w:p w14:paraId="5E83342D" w14:textId="77777777" w:rsidR="001A1244" w:rsidRPr="001A1244" w:rsidRDefault="001A1244" w:rsidP="001A1244">
      <w:pPr>
        <w:tabs>
          <w:tab w:val="left" w:pos="8242"/>
        </w:tabs>
        <w:rPr>
          <w:rFonts w:ascii="Cambria" w:hAnsi="Cambria"/>
          <w:sz w:val="22"/>
        </w:rPr>
      </w:pPr>
    </w:p>
    <w:sectPr w:rsidR="001A1244" w:rsidRPr="001A1244" w:rsidSect="001A1244">
      <w:headerReference w:type="default" r:id="rId9"/>
      <w:pgSz w:w="12240" w:h="15840"/>
      <w:pgMar w:top="720" w:right="720" w:bottom="720" w:left="72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81F8" w14:textId="77777777" w:rsidR="00455A2C" w:rsidRDefault="00455A2C" w:rsidP="0073153B">
      <w:r>
        <w:separator/>
      </w:r>
    </w:p>
  </w:endnote>
  <w:endnote w:type="continuationSeparator" w:id="0">
    <w:p w14:paraId="17C598A2" w14:textId="77777777" w:rsidR="00455A2C" w:rsidRDefault="00455A2C" w:rsidP="0073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29819" w14:textId="77777777" w:rsidR="00455A2C" w:rsidRDefault="00455A2C" w:rsidP="0073153B">
      <w:r>
        <w:separator/>
      </w:r>
    </w:p>
  </w:footnote>
  <w:footnote w:type="continuationSeparator" w:id="0">
    <w:p w14:paraId="31419955" w14:textId="77777777" w:rsidR="00455A2C" w:rsidRDefault="00455A2C" w:rsidP="007315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7ED5F" w14:textId="77777777" w:rsidR="00455A2C" w:rsidRDefault="00455A2C">
    <w:pPr>
      <w:pStyle w:val="Header"/>
    </w:pPr>
    <w:bookmarkStart w:id="5" w:name="OLE_LINK5"/>
    <w:bookmarkEnd w:id="5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98F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15896DBA"/>
    <w:multiLevelType w:val="hybridMultilevel"/>
    <w:tmpl w:val="F74EFB90"/>
    <w:lvl w:ilvl="0" w:tplc="8EF27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61F2C"/>
    <w:multiLevelType w:val="hybridMultilevel"/>
    <w:tmpl w:val="DF9E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F3A9C"/>
    <w:multiLevelType w:val="hybridMultilevel"/>
    <w:tmpl w:val="42725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6153E5"/>
    <w:multiLevelType w:val="hybridMultilevel"/>
    <w:tmpl w:val="838E6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44"/>
    <w:rsid w:val="00013E80"/>
    <w:rsid w:val="00023B94"/>
    <w:rsid w:val="000250A6"/>
    <w:rsid w:val="0003249C"/>
    <w:rsid w:val="00050335"/>
    <w:rsid w:val="00082FB6"/>
    <w:rsid w:val="00093830"/>
    <w:rsid w:val="000A455A"/>
    <w:rsid w:val="000C5914"/>
    <w:rsid w:val="000D0B75"/>
    <w:rsid w:val="000D58DC"/>
    <w:rsid w:val="0010358B"/>
    <w:rsid w:val="001055C0"/>
    <w:rsid w:val="001259D9"/>
    <w:rsid w:val="0012718F"/>
    <w:rsid w:val="001608F2"/>
    <w:rsid w:val="00180DE9"/>
    <w:rsid w:val="001835BD"/>
    <w:rsid w:val="001A0716"/>
    <w:rsid w:val="001A1244"/>
    <w:rsid w:val="001B2B82"/>
    <w:rsid w:val="001D663D"/>
    <w:rsid w:val="002102D4"/>
    <w:rsid w:val="002229CE"/>
    <w:rsid w:val="00222C5D"/>
    <w:rsid w:val="0023619D"/>
    <w:rsid w:val="002C7EDC"/>
    <w:rsid w:val="002D0F0F"/>
    <w:rsid w:val="002D1B72"/>
    <w:rsid w:val="00312926"/>
    <w:rsid w:val="00323AFD"/>
    <w:rsid w:val="003259BF"/>
    <w:rsid w:val="003424C2"/>
    <w:rsid w:val="00355CCD"/>
    <w:rsid w:val="00361F18"/>
    <w:rsid w:val="00370FBC"/>
    <w:rsid w:val="00385500"/>
    <w:rsid w:val="003908DE"/>
    <w:rsid w:val="003B4FD1"/>
    <w:rsid w:val="003E4CE5"/>
    <w:rsid w:val="003F668B"/>
    <w:rsid w:val="00407FEA"/>
    <w:rsid w:val="00423871"/>
    <w:rsid w:val="00446314"/>
    <w:rsid w:val="00455A2C"/>
    <w:rsid w:val="0047679B"/>
    <w:rsid w:val="00482133"/>
    <w:rsid w:val="00492CAC"/>
    <w:rsid w:val="004A0594"/>
    <w:rsid w:val="004D2B52"/>
    <w:rsid w:val="005150A1"/>
    <w:rsid w:val="00520696"/>
    <w:rsid w:val="00535C75"/>
    <w:rsid w:val="00560272"/>
    <w:rsid w:val="005642CA"/>
    <w:rsid w:val="00571899"/>
    <w:rsid w:val="0057441E"/>
    <w:rsid w:val="005755D4"/>
    <w:rsid w:val="00587F7E"/>
    <w:rsid w:val="005A3A46"/>
    <w:rsid w:val="005A761F"/>
    <w:rsid w:val="005B4856"/>
    <w:rsid w:val="005F4124"/>
    <w:rsid w:val="00631657"/>
    <w:rsid w:val="00635BE2"/>
    <w:rsid w:val="00647D59"/>
    <w:rsid w:val="0065725E"/>
    <w:rsid w:val="00657E4B"/>
    <w:rsid w:val="00666AD3"/>
    <w:rsid w:val="00670993"/>
    <w:rsid w:val="00672967"/>
    <w:rsid w:val="00687283"/>
    <w:rsid w:val="00696B6B"/>
    <w:rsid w:val="006A039C"/>
    <w:rsid w:val="006A310F"/>
    <w:rsid w:val="006D5FC1"/>
    <w:rsid w:val="006E135B"/>
    <w:rsid w:val="0070574E"/>
    <w:rsid w:val="0073153B"/>
    <w:rsid w:val="00736771"/>
    <w:rsid w:val="0074613B"/>
    <w:rsid w:val="0075709A"/>
    <w:rsid w:val="00757C57"/>
    <w:rsid w:val="00785AB3"/>
    <w:rsid w:val="007B0529"/>
    <w:rsid w:val="007B6B26"/>
    <w:rsid w:val="007B73C6"/>
    <w:rsid w:val="007D6A54"/>
    <w:rsid w:val="007E3B80"/>
    <w:rsid w:val="007E4869"/>
    <w:rsid w:val="007F4326"/>
    <w:rsid w:val="008063ED"/>
    <w:rsid w:val="008112C1"/>
    <w:rsid w:val="00821F80"/>
    <w:rsid w:val="00832D1B"/>
    <w:rsid w:val="00841573"/>
    <w:rsid w:val="00863717"/>
    <w:rsid w:val="00866A35"/>
    <w:rsid w:val="008B3FFC"/>
    <w:rsid w:val="008B69EA"/>
    <w:rsid w:val="008E7FD6"/>
    <w:rsid w:val="008F7F3A"/>
    <w:rsid w:val="00903493"/>
    <w:rsid w:val="00905EB0"/>
    <w:rsid w:val="00910CD6"/>
    <w:rsid w:val="00927F0C"/>
    <w:rsid w:val="0094352E"/>
    <w:rsid w:val="00985D4C"/>
    <w:rsid w:val="00994C9F"/>
    <w:rsid w:val="009A5168"/>
    <w:rsid w:val="009C3609"/>
    <w:rsid w:val="009C402B"/>
    <w:rsid w:val="009E78EA"/>
    <w:rsid w:val="00A155BA"/>
    <w:rsid w:val="00A32CCA"/>
    <w:rsid w:val="00A42E8D"/>
    <w:rsid w:val="00A51E7C"/>
    <w:rsid w:val="00A636C9"/>
    <w:rsid w:val="00A65252"/>
    <w:rsid w:val="00A82192"/>
    <w:rsid w:val="00AD1901"/>
    <w:rsid w:val="00AD5FCA"/>
    <w:rsid w:val="00AD73F9"/>
    <w:rsid w:val="00AE7335"/>
    <w:rsid w:val="00B00B68"/>
    <w:rsid w:val="00B00F9F"/>
    <w:rsid w:val="00B14650"/>
    <w:rsid w:val="00B437B7"/>
    <w:rsid w:val="00B51C1A"/>
    <w:rsid w:val="00B6415E"/>
    <w:rsid w:val="00B8733C"/>
    <w:rsid w:val="00BD71DD"/>
    <w:rsid w:val="00BE0A28"/>
    <w:rsid w:val="00BE0D5D"/>
    <w:rsid w:val="00C005E4"/>
    <w:rsid w:val="00C03B7F"/>
    <w:rsid w:val="00C244B4"/>
    <w:rsid w:val="00C36A8D"/>
    <w:rsid w:val="00C523BC"/>
    <w:rsid w:val="00C5549C"/>
    <w:rsid w:val="00C635E2"/>
    <w:rsid w:val="00C70F63"/>
    <w:rsid w:val="00C81367"/>
    <w:rsid w:val="00C93DEC"/>
    <w:rsid w:val="00C978A4"/>
    <w:rsid w:val="00CE2C45"/>
    <w:rsid w:val="00CF6A94"/>
    <w:rsid w:val="00D20A0E"/>
    <w:rsid w:val="00D25559"/>
    <w:rsid w:val="00D33999"/>
    <w:rsid w:val="00D42657"/>
    <w:rsid w:val="00D951CE"/>
    <w:rsid w:val="00DE63CC"/>
    <w:rsid w:val="00DF42AD"/>
    <w:rsid w:val="00E052FC"/>
    <w:rsid w:val="00E21D69"/>
    <w:rsid w:val="00E47542"/>
    <w:rsid w:val="00E47912"/>
    <w:rsid w:val="00E730D9"/>
    <w:rsid w:val="00EA1D7C"/>
    <w:rsid w:val="00EF2AC3"/>
    <w:rsid w:val="00F3342F"/>
    <w:rsid w:val="00F42E76"/>
    <w:rsid w:val="00F443E8"/>
    <w:rsid w:val="00F461BD"/>
    <w:rsid w:val="00F83EAF"/>
    <w:rsid w:val="00F91C83"/>
    <w:rsid w:val="00F95034"/>
    <w:rsid w:val="00FA6278"/>
    <w:rsid w:val="00FD48FC"/>
    <w:rsid w:val="00FD615C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E6D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A124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1A1244"/>
    <w:rPr>
      <w:rFonts w:ascii="Arial" w:eastAsia="Times New Roman" w:hAnsi="Arial" w:cs="Arial"/>
      <w:sz w:val="24"/>
      <w:szCs w:val="24"/>
      <w:lang w:eastAsia="en-US"/>
    </w:rPr>
  </w:style>
  <w:style w:type="character" w:styleId="Hyperlink">
    <w:name w:val="Hyperlink"/>
    <w:rsid w:val="001A1244"/>
    <w:rPr>
      <w:color w:val="0000FF"/>
      <w:u w:val="single"/>
    </w:rPr>
  </w:style>
  <w:style w:type="table" w:styleId="TableGrid">
    <w:name w:val="Table Grid"/>
    <w:basedOn w:val="TableNormal"/>
    <w:uiPriority w:val="39"/>
    <w:rsid w:val="001A1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53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1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53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E9"/>
    <w:rPr>
      <w:rFonts w:ascii="Lucida Grande" w:eastAsia="Times New Roman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A124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1A1244"/>
    <w:rPr>
      <w:rFonts w:ascii="Arial" w:eastAsia="Times New Roman" w:hAnsi="Arial" w:cs="Arial"/>
      <w:sz w:val="24"/>
      <w:szCs w:val="24"/>
      <w:lang w:eastAsia="en-US"/>
    </w:rPr>
  </w:style>
  <w:style w:type="character" w:styleId="Hyperlink">
    <w:name w:val="Hyperlink"/>
    <w:rsid w:val="001A1244"/>
    <w:rPr>
      <w:color w:val="0000FF"/>
      <w:u w:val="single"/>
    </w:rPr>
  </w:style>
  <w:style w:type="table" w:styleId="TableGrid">
    <w:name w:val="Table Grid"/>
    <w:basedOn w:val="TableNormal"/>
    <w:uiPriority w:val="39"/>
    <w:rsid w:val="001A1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53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1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53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E9"/>
    <w:rPr>
      <w:rFonts w:ascii="Lucida Grande" w:eastAsia="Times New Roman" w:hAnsi="Lucida Grande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EF44-0865-AF4B-905B-47D25283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365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 Kuipers</dc:creator>
  <cp:keywords/>
  <dc:description/>
  <cp:lastModifiedBy>Jille Kuipers</cp:lastModifiedBy>
  <cp:revision>4</cp:revision>
  <cp:lastPrinted>2015-09-25T04:03:00Z</cp:lastPrinted>
  <dcterms:created xsi:type="dcterms:W3CDTF">2017-01-21T17:49:00Z</dcterms:created>
  <dcterms:modified xsi:type="dcterms:W3CDTF">2017-01-21T18:01:00Z</dcterms:modified>
</cp:coreProperties>
</file>