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A6060D" w:rsidR="005504E5" w:rsidP="00A6060D" w:rsidRDefault="00B4239D" w14:paraId="74B40C9F" wp14:textId="77777777">
      <w:pPr>
        <w:rPr>
          <w:rFonts w:ascii="Times New Roman" w:hAnsi="Times New Roman" w:cs="Times New Roman"/>
          <w:b/>
          <w:sz w:val="24"/>
        </w:rPr>
      </w:pPr>
      <w:r>
        <w:rPr>
          <w:rFonts w:ascii="Times New Roman" w:hAnsi="Times New Roman" w:cs="Times New Roman"/>
          <w:b/>
          <w:sz w:val="24"/>
        </w:rPr>
        <w:t xml:space="preserve">BIOINFORMATIC </w:t>
      </w:r>
      <w:r w:rsidRPr="00A6060D" w:rsidR="00A6060D">
        <w:rPr>
          <w:rFonts w:ascii="Times New Roman" w:hAnsi="Times New Roman" w:cs="Times New Roman"/>
          <w:b/>
          <w:sz w:val="24"/>
        </w:rPr>
        <w:t>METHODS: ARGINASE I PAPER 2016</w:t>
      </w:r>
    </w:p>
    <w:p xmlns:wp14="http://schemas.microsoft.com/office/word/2010/wordml" w:rsidR="00B4239D" w:rsidP="00A6060D" w:rsidRDefault="00B4239D" w14:paraId="2547AB64" wp14:textId="77777777">
      <w:pPr>
        <w:rPr>
          <w:rFonts w:ascii="Times New Roman" w:hAnsi="Times New Roman" w:cs="Times New Roman"/>
          <w:sz w:val="24"/>
          <w:u w:val="single"/>
        </w:rPr>
      </w:pPr>
    </w:p>
    <w:p xmlns:wp14="http://schemas.microsoft.com/office/word/2010/wordml" w:rsidRPr="00A6060D" w:rsidR="00A6060D" w:rsidP="00A6060D" w:rsidRDefault="00A6060D" w14:paraId="3E631B05" wp14:textId="77777777">
      <w:pPr>
        <w:rPr>
          <w:rFonts w:ascii="Times New Roman" w:hAnsi="Times New Roman" w:cs="Times New Roman"/>
          <w:sz w:val="24"/>
          <w:u w:val="single"/>
        </w:rPr>
      </w:pPr>
      <w:r>
        <w:rPr>
          <w:rFonts w:ascii="Times New Roman" w:hAnsi="Times New Roman" w:cs="Times New Roman"/>
          <w:sz w:val="24"/>
          <w:u w:val="single"/>
        </w:rPr>
        <w:t>Microarray and Pre-Processing</w:t>
      </w:r>
    </w:p>
    <w:p xmlns:wp14="http://schemas.microsoft.com/office/word/2010/wordml" w:rsidR="00B4239D" w:rsidP="00B4239D" w:rsidRDefault="00B4239D" w14:paraId="3B20D9C7" wp14:textId="77777777">
      <w:pPr>
        <w:rPr>
          <w:rFonts w:ascii="Times New Roman" w:hAnsi="Times New Roman" w:cs="Times New Roman"/>
          <w:sz w:val="24"/>
        </w:rPr>
      </w:pPr>
      <w:r w:rsidRPr="00B4239D">
        <w:rPr>
          <w:rFonts w:ascii="Times New Roman" w:hAnsi="Times New Roman" w:cs="Times New Roman"/>
          <w:sz w:val="24"/>
        </w:rPr>
        <w:t xml:space="preserve">The </w:t>
      </w:r>
      <w:proofErr w:type="spellStart"/>
      <w:r w:rsidRPr="00B4239D">
        <w:rPr>
          <w:rFonts w:ascii="Times New Roman" w:hAnsi="Times New Roman" w:cs="Times New Roman"/>
          <w:sz w:val="24"/>
        </w:rPr>
        <w:t>Affymetrix</w:t>
      </w:r>
      <w:proofErr w:type="spellEnd"/>
      <w:r w:rsidRPr="00B4239D">
        <w:rPr>
          <w:rFonts w:ascii="Times New Roman" w:hAnsi="Times New Roman" w:cs="Times New Roman"/>
          <w:sz w:val="24"/>
        </w:rPr>
        <w:t xml:space="preserve"> </w:t>
      </w:r>
      <w:proofErr w:type="spellStart"/>
      <w:r w:rsidRPr="00B4239D">
        <w:rPr>
          <w:rFonts w:ascii="Times New Roman" w:hAnsi="Times New Roman" w:cs="Times New Roman"/>
          <w:sz w:val="24"/>
        </w:rPr>
        <w:t>GeneChip</w:t>
      </w:r>
      <w:proofErr w:type="spellEnd"/>
      <w:r w:rsidRPr="00B4239D">
        <w:rPr>
          <w:rFonts w:ascii="Times New Roman" w:hAnsi="Times New Roman" w:cs="Times New Roman"/>
          <w:sz w:val="24"/>
        </w:rPr>
        <w:t>® Mouse Genome 430 2.0 Array</w:t>
      </w:r>
      <w:r>
        <w:rPr>
          <w:rFonts w:ascii="Times New Roman" w:hAnsi="Times New Roman" w:cs="Times New Roman"/>
          <w:sz w:val="24"/>
        </w:rPr>
        <w:t xml:space="preserve"> was used for this analysis. Array hybridization was done by the UCLA Clinical Microarray Core</w:t>
      </w:r>
      <w:r w:rsidR="00C405E5">
        <w:rPr>
          <w:rFonts w:ascii="Times New Roman" w:hAnsi="Times New Roman" w:cs="Times New Roman"/>
          <w:sz w:val="24"/>
        </w:rPr>
        <w:t xml:space="preserve"> using their protocols</w:t>
      </w:r>
      <w:r>
        <w:rPr>
          <w:rFonts w:ascii="Times New Roman" w:hAnsi="Times New Roman" w:cs="Times New Roman"/>
          <w:sz w:val="24"/>
        </w:rPr>
        <w:t xml:space="preserve">. </w:t>
      </w:r>
    </w:p>
    <w:p xmlns:wp14="http://schemas.microsoft.com/office/word/2010/wordml" w:rsidR="00D5136B" w:rsidP="00B4239D" w:rsidRDefault="00D5136B" w14:paraId="7648C6B4" wp14:textId="77777777">
      <w:pPr>
        <w:rPr>
          <w:rFonts w:ascii="Times New Roman" w:hAnsi="Times New Roman" w:cs="Times New Roman"/>
          <w:sz w:val="24"/>
        </w:rPr>
      </w:pPr>
      <w:r>
        <w:rPr>
          <w:rFonts w:ascii="Times New Roman" w:hAnsi="Times New Roman" w:cs="Times New Roman"/>
          <w:sz w:val="24"/>
        </w:rPr>
        <w:t xml:space="preserve">All pre-processing of raw data was done in R. </w:t>
      </w:r>
      <w:r w:rsidR="00B4239D">
        <w:rPr>
          <w:rFonts w:ascii="Times New Roman" w:hAnsi="Times New Roman" w:cs="Times New Roman"/>
          <w:sz w:val="24"/>
        </w:rPr>
        <w:t xml:space="preserve">Raw fluorescence data was stored </w:t>
      </w:r>
      <w:proofErr w:type="gramStart"/>
      <w:r w:rsidR="00505A83">
        <w:rPr>
          <w:rFonts w:ascii="Times New Roman" w:hAnsi="Times New Roman" w:cs="Times New Roman"/>
          <w:sz w:val="24"/>
        </w:rPr>
        <w:t>as</w:t>
      </w:r>
      <w:r w:rsidR="00B4239D">
        <w:rPr>
          <w:rFonts w:ascii="Times New Roman" w:hAnsi="Times New Roman" w:cs="Times New Roman"/>
          <w:sz w:val="24"/>
        </w:rPr>
        <w:t xml:space="preserve"> .</w:t>
      </w:r>
      <w:proofErr w:type="gramEnd"/>
      <w:r w:rsidR="00B4239D">
        <w:rPr>
          <w:rFonts w:ascii="Times New Roman" w:hAnsi="Times New Roman" w:cs="Times New Roman"/>
          <w:sz w:val="24"/>
        </w:rPr>
        <w:t>CEL.gz files</w:t>
      </w:r>
      <w:r>
        <w:rPr>
          <w:rFonts w:ascii="Times New Roman" w:hAnsi="Times New Roman" w:cs="Times New Roman"/>
          <w:sz w:val="24"/>
        </w:rPr>
        <w:t xml:space="preserve">, which were loaded into R as an </w:t>
      </w:r>
      <w:proofErr w:type="spellStart"/>
      <w:r>
        <w:rPr>
          <w:rFonts w:ascii="Times New Roman" w:hAnsi="Times New Roman" w:cs="Times New Roman"/>
          <w:sz w:val="24"/>
        </w:rPr>
        <w:t>AffyBatch</w:t>
      </w:r>
      <w:proofErr w:type="spellEnd"/>
      <w:r>
        <w:rPr>
          <w:rFonts w:ascii="Times New Roman" w:hAnsi="Times New Roman" w:cs="Times New Roman"/>
          <w:sz w:val="24"/>
        </w:rPr>
        <w:t xml:space="preserve"> object</w:t>
      </w:r>
      <w:r w:rsidR="00505A83">
        <w:rPr>
          <w:rFonts w:ascii="Times New Roman" w:hAnsi="Times New Roman" w:cs="Times New Roman"/>
          <w:sz w:val="24"/>
        </w:rPr>
        <w:t xml:space="preserve"> (using the </w:t>
      </w:r>
      <w:proofErr w:type="spellStart"/>
      <w:r w:rsidR="00505A83">
        <w:rPr>
          <w:rFonts w:ascii="Times New Roman" w:hAnsi="Times New Roman" w:cs="Times New Roman"/>
          <w:sz w:val="24"/>
        </w:rPr>
        <w:t>affy</w:t>
      </w:r>
      <w:proofErr w:type="spellEnd"/>
      <w:r w:rsidR="00505A83">
        <w:rPr>
          <w:rFonts w:ascii="Times New Roman" w:hAnsi="Times New Roman" w:cs="Times New Roman"/>
          <w:sz w:val="24"/>
        </w:rPr>
        <w:t xml:space="preserve"> package in R)</w:t>
      </w:r>
      <w:r w:rsidR="00B4239D">
        <w:rPr>
          <w:rFonts w:ascii="Times New Roman" w:hAnsi="Times New Roman" w:cs="Times New Roman"/>
          <w:sz w:val="24"/>
        </w:rPr>
        <w:t xml:space="preserve">. </w:t>
      </w:r>
      <w:r w:rsidR="00505A83">
        <w:rPr>
          <w:rFonts w:ascii="Times New Roman" w:hAnsi="Times New Roman" w:cs="Times New Roman"/>
          <w:sz w:val="24"/>
        </w:rPr>
        <w:t xml:space="preserve">This object was then processed using </w:t>
      </w:r>
      <w:r w:rsidR="00B4239D">
        <w:rPr>
          <w:rFonts w:ascii="Times New Roman" w:hAnsi="Times New Roman" w:cs="Times New Roman"/>
          <w:sz w:val="24"/>
        </w:rPr>
        <w:t>Robust Multi-Array Aver</w:t>
      </w:r>
      <w:r w:rsidR="00505A83">
        <w:rPr>
          <w:rFonts w:ascii="Times New Roman" w:hAnsi="Times New Roman" w:cs="Times New Roman"/>
          <w:sz w:val="24"/>
        </w:rPr>
        <w:t>age (RMA) normalization, which removed background ‘noise’ and converted data to a log2 scale</w:t>
      </w:r>
      <w:r w:rsidR="00B4239D">
        <w:rPr>
          <w:rFonts w:ascii="Times New Roman" w:hAnsi="Times New Roman" w:cs="Times New Roman"/>
          <w:sz w:val="24"/>
        </w:rPr>
        <w:t xml:space="preserve">. </w:t>
      </w:r>
      <w:proofErr w:type="spellStart"/>
      <w:proofErr w:type="gramStart"/>
      <w:r>
        <w:rPr>
          <w:rFonts w:ascii="Times New Roman" w:hAnsi="Times New Roman" w:cs="Times New Roman"/>
          <w:sz w:val="24"/>
        </w:rPr>
        <w:t>ComBat</w:t>
      </w:r>
      <w:proofErr w:type="spellEnd"/>
      <w:r w:rsidR="005156B3">
        <w:rPr>
          <w:rFonts w:ascii="Times New Roman" w:hAnsi="Times New Roman" w:cs="Times New Roman"/>
          <w:sz w:val="24"/>
        </w:rPr>
        <w:t>(</w:t>
      </w:r>
      <w:proofErr w:type="gramEnd"/>
      <w:r w:rsidR="005156B3">
        <w:rPr>
          <w:rFonts w:ascii="Times New Roman" w:hAnsi="Times New Roman" w:cs="Times New Roman"/>
          <w:sz w:val="24"/>
        </w:rPr>
        <w:t xml:space="preserve">) in the </w:t>
      </w:r>
      <w:proofErr w:type="spellStart"/>
      <w:r w:rsidR="005156B3">
        <w:rPr>
          <w:rFonts w:ascii="Times New Roman" w:hAnsi="Times New Roman" w:cs="Times New Roman"/>
          <w:sz w:val="24"/>
        </w:rPr>
        <w:t>sva</w:t>
      </w:r>
      <w:proofErr w:type="spellEnd"/>
      <w:r w:rsidR="005156B3">
        <w:rPr>
          <w:rFonts w:ascii="Times New Roman" w:hAnsi="Times New Roman" w:cs="Times New Roman"/>
          <w:sz w:val="24"/>
        </w:rPr>
        <w:t xml:space="preserve"> R package</w:t>
      </w:r>
      <w:r>
        <w:rPr>
          <w:rFonts w:ascii="Times New Roman" w:hAnsi="Times New Roman" w:cs="Times New Roman"/>
          <w:sz w:val="24"/>
        </w:rPr>
        <w:t xml:space="preserve"> was then </w:t>
      </w:r>
      <w:r w:rsidR="00505A83">
        <w:rPr>
          <w:rFonts w:ascii="Times New Roman" w:hAnsi="Times New Roman" w:cs="Times New Roman"/>
          <w:sz w:val="24"/>
        </w:rPr>
        <w:t>applied to</w:t>
      </w:r>
      <w:r>
        <w:rPr>
          <w:rFonts w:ascii="Times New Roman" w:hAnsi="Times New Roman" w:cs="Times New Roman"/>
          <w:sz w:val="24"/>
        </w:rPr>
        <w:t xml:space="preserve"> the normalized data to adjust for batch effects. Since all knock-out and wild-type mice were run in one</w:t>
      </w:r>
      <w:r w:rsidR="00505A83">
        <w:rPr>
          <w:rFonts w:ascii="Times New Roman" w:hAnsi="Times New Roman" w:cs="Times New Roman"/>
          <w:sz w:val="24"/>
        </w:rPr>
        <w:t xml:space="preserve"> hybridization</w:t>
      </w:r>
      <w:r>
        <w:rPr>
          <w:rFonts w:ascii="Times New Roman" w:hAnsi="Times New Roman" w:cs="Times New Roman"/>
          <w:sz w:val="24"/>
        </w:rPr>
        <w:t xml:space="preserve"> batch, and all heterozygote and treated knock-out mice were run in the other </w:t>
      </w:r>
      <w:r w:rsidR="00505A83">
        <w:rPr>
          <w:rFonts w:ascii="Times New Roman" w:hAnsi="Times New Roman" w:cs="Times New Roman"/>
          <w:sz w:val="24"/>
        </w:rPr>
        <w:t xml:space="preserve">hybridization </w:t>
      </w:r>
      <w:r>
        <w:rPr>
          <w:rFonts w:ascii="Times New Roman" w:hAnsi="Times New Roman" w:cs="Times New Roman"/>
          <w:sz w:val="24"/>
        </w:rPr>
        <w:t xml:space="preserve">batch, </w:t>
      </w:r>
      <w:r w:rsidR="00A617BE">
        <w:rPr>
          <w:rFonts w:ascii="Times New Roman" w:hAnsi="Times New Roman" w:cs="Times New Roman"/>
          <w:sz w:val="24"/>
        </w:rPr>
        <w:t>g</w:t>
      </w:r>
      <w:r>
        <w:rPr>
          <w:rFonts w:ascii="Times New Roman" w:hAnsi="Times New Roman" w:cs="Times New Roman"/>
          <w:sz w:val="24"/>
        </w:rPr>
        <w:t xml:space="preserve">enotypic effects could not be </w:t>
      </w:r>
      <w:r w:rsidR="00193022">
        <w:rPr>
          <w:rFonts w:ascii="Times New Roman" w:hAnsi="Times New Roman" w:cs="Times New Roman"/>
          <w:sz w:val="24"/>
        </w:rPr>
        <w:t>fully differentiated</w:t>
      </w:r>
      <w:r>
        <w:rPr>
          <w:rFonts w:ascii="Times New Roman" w:hAnsi="Times New Roman" w:cs="Times New Roman"/>
          <w:sz w:val="24"/>
        </w:rPr>
        <w:t xml:space="preserve"> from batch effects. Consequently, </w:t>
      </w:r>
      <w:r w:rsidR="00C405E5">
        <w:rPr>
          <w:rFonts w:ascii="Times New Roman" w:hAnsi="Times New Roman" w:cs="Times New Roman"/>
          <w:sz w:val="24"/>
        </w:rPr>
        <w:t>some</w:t>
      </w:r>
      <w:r>
        <w:rPr>
          <w:rFonts w:ascii="Times New Roman" w:hAnsi="Times New Roman" w:cs="Times New Roman"/>
          <w:sz w:val="24"/>
        </w:rPr>
        <w:t xml:space="preserve"> ‘true’ </w:t>
      </w:r>
      <w:r w:rsidR="00A617BE">
        <w:rPr>
          <w:rFonts w:ascii="Times New Roman" w:hAnsi="Times New Roman" w:cs="Times New Roman"/>
          <w:sz w:val="24"/>
        </w:rPr>
        <w:t>g</w:t>
      </w:r>
      <w:r>
        <w:rPr>
          <w:rFonts w:ascii="Times New Roman" w:hAnsi="Times New Roman" w:cs="Times New Roman"/>
          <w:sz w:val="24"/>
        </w:rPr>
        <w:t xml:space="preserve">enotypic expression effects </w:t>
      </w:r>
      <w:r w:rsidR="00C405E5">
        <w:rPr>
          <w:rFonts w:ascii="Times New Roman" w:hAnsi="Times New Roman" w:cs="Times New Roman"/>
          <w:sz w:val="24"/>
        </w:rPr>
        <w:t xml:space="preserve">were lost </w:t>
      </w:r>
      <w:r>
        <w:rPr>
          <w:rFonts w:ascii="Times New Roman" w:hAnsi="Times New Roman" w:cs="Times New Roman"/>
          <w:sz w:val="24"/>
        </w:rPr>
        <w:t>at this stage of the analysis when we removed batch effects.</w:t>
      </w:r>
      <w:r w:rsidR="00505A83">
        <w:rPr>
          <w:rFonts w:ascii="Times New Roman" w:hAnsi="Times New Roman" w:cs="Times New Roman"/>
          <w:sz w:val="24"/>
        </w:rPr>
        <w:t xml:space="preserve"> </w:t>
      </w:r>
    </w:p>
    <w:p xmlns:wp14="http://schemas.microsoft.com/office/word/2010/wordml" w:rsidR="00A617BE" w:rsidP="00A6060D" w:rsidRDefault="00505A83" w14:paraId="3F76B5CF" wp14:textId="77777777">
      <w:pPr>
        <w:rPr>
          <w:rFonts w:ascii="Times New Roman" w:hAnsi="Times New Roman" w:cs="Times New Roman"/>
          <w:sz w:val="24"/>
        </w:rPr>
      </w:pPr>
      <w:r>
        <w:rPr>
          <w:rFonts w:ascii="Times New Roman" w:hAnsi="Times New Roman" w:cs="Times New Roman"/>
          <w:sz w:val="24"/>
        </w:rPr>
        <w:t>No outlier samples</w:t>
      </w:r>
      <w:r w:rsidR="00A617BE">
        <w:rPr>
          <w:rFonts w:ascii="Times New Roman" w:hAnsi="Times New Roman" w:cs="Times New Roman"/>
          <w:sz w:val="24"/>
        </w:rPr>
        <w:t xml:space="preserve"> were found in the data (</w:t>
      </w:r>
      <w:r w:rsidR="00D5136B">
        <w:rPr>
          <w:rFonts w:ascii="Times New Roman" w:hAnsi="Times New Roman" w:cs="Times New Roman"/>
          <w:sz w:val="24"/>
        </w:rPr>
        <w:t xml:space="preserve">outlier investigation was done using a </w:t>
      </w:r>
      <w:r>
        <w:rPr>
          <w:rFonts w:ascii="Times New Roman" w:hAnsi="Times New Roman" w:cs="Times New Roman"/>
          <w:sz w:val="24"/>
        </w:rPr>
        <w:t xml:space="preserve">WGCNA </w:t>
      </w:r>
      <w:r w:rsidR="00A617BE">
        <w:rPr>
          <w:rFonts w:ascii="Times New Roman" w:hAnsi="Times New Roman" w:cs="Times New Roman"/>
          <w:sz w:val="24"/>
        </w:rPr>
        <w:t xml:space="preserve">sample network connectivity </w:t>
      </w:r>
      <w:r w:rsidR="00D5136B">
        <w:rPr>
          <w:rFonts w:ascii="Times New Roman" w:hAnsi="Times New Roman" w:cs="Times New Roman"/>
          <w:sz w:val="24"/>
        </w:rPr>
        <w:t xml:space="preserve">approach). </w:t>
      </w:r>
      <w:proofErr w:type="spellStart"/>
      <w:r w:rsidR="00D5136B">
        <w:rPr>
          <w:rFonts w:ascii="Times New Roman" w:hAnsi="Times New Roman" w:cs="Times New Roman"/>
          <w:sz w:val="24"/>
        </w:rPr>
        <w:t>Affymetrix</w:t>
      </w:r>
      <w:proofErr w:type="spellEnd"/>
      <w:r w:rsidR="00D5136B">
        <w:rPr>
          <w:rFonts w:ascii="Times New Roman" w:hAnsi="Times New Roman" w:cs="Times New Roman"/>
          <w:sz w:val="24"/>
        </w:rPr>
        <w:t xml:space="preserve"> probes were summarized and re-annotated with </w:t>
      </w:r>
      <w:proofErr w:type="spellStart"/>
      <w:r w:rsidR="00D5136B">
        <w:rPr>
          <w:rFonts w:ascii="Times New Roman" w:hAnsi="Times New Roman" w:cs="Times New Roman"/>
          <w:sz w:val="24"/>
        </w:rPr>
        <w:t>Ensembl</w:t>
      </w:r>
      <w:proofErr w:type="spellEnd"/>
      <w:r w:rsidR="00D5136B">
        <w:rPr>
          <w:rFonts w:ascii="Times New Roman" w:hAnsi="Times New Roman" w:cs="Times New Roman"/>
          <w:sz w:val="24"/>
        </w:rPr>
        <w:t xml:space="preserve"> gene names from the </w:t>
      </w:r>
      <w:proofErr w:type="spellStart"/>
      <w:r w:rsidR="00D5136B">
        <w:rPr>
          <w:rFonts w:ascii="Times New Roman" w:hAnsi="Times New Roman" w:cs="Times New Roman"/>
          <w:sz w:val="24"/>
        </w:rPr>
        <w:t>Ensembl</w:t>
      </w:r>
      <w:proofErr w:type="spellEnd"/>
      <w:r w:rsidR="00D5136B">
        <w:rPr>
          <w:rFonts w:ascii="Times New Roman" w:hAnsi="Times New Roman" w:cs="Times New Roman"/>
          <w:sz w:val="24"/>
        </w:rPr>
        <w:t xml:space="preserve"> July 2015 archive (</w:t>
      </w:r>
      <w:proofErr w:type="spellStart"/>
      <w:r>
        <w:rPr>
          <w:rFonts w:ascii="Times New Roman" w:hAnsi="Times New Roman" w:cs="Times New Roman"/>
          <w:sz w:val="24"/>
        </w:rPr>
        <w:t>Ensembl</w:t>
      </w:r>
      <w:proofErr w:type="spellEnd"/>
      <w:r>
        <w:rPr>
          <w:rFonts w:ascii="Times New Roman" w:hAnsi="Times New Roman" w:cs="Times New Roman"/>
          <w:sz w:val="24"/>
        </w:rPr>
        <w:t xml:space="preserve"> </w:t>
      </w:r>
      <w:r w:rsidR="00D5136B">
        <w:rPr>
          <w:rFonts w:ascii="Times New Roman" w:hAnsi="Times New Roman" w:cs="Times New Roman"/>
          <w:sz w:val="24"/>
        </w:rPr>
        <w:t>v</w:t>
      </w:r>
      <w:r>
        <w:rPr>
          <w:rFonts w:ascii="Times New Roman" w:hAnsi="Times New Roman" w:cs="Times New Roman"/>
          <w:sz w:val="24"/>
        </w:rPr>
        <w:t xml:space="preserve">ersion </w:t>
      </w:r>
      <w:r w:rsidR="00D5136B">
        <w:rPr>
          <w:rFonts w:ascii="Times New Roman" w:hAnsi="Times New Roman" w:cs="Times New Roman"/>
          <w:sz w:val="24"/>
        </w:rPr>
        <w:t>81)</w:t>
      </w:r>
      <w:r w:rsidR="00A617BE">
        <w:rPr>
          <w:rFonts w:ascii="Times New Roman" w:hAnsi="Times New Roman" w:cs="Times New Roman"/>
          <w:sz w:val="24"/>
        </w:rPr>
        <w:t xml:space="preserve">. This annotation dataset was chosen because it most closely matched the time of the </w:t>
      </w:r>
      <w:proofErr w:type="spellStart"/>
      <w:r w:rsidR="00A617BE">
        <w:rPr>
          <w:rFonts w:ascii="Times New Roman" w:hAnsi="Times New Roman" w:cs="Times New Roman"/>
          <w:sz w:val="24"/>
        </w:rPr>
        <w:t>Affymetrix</w:t>
      </w:r>
      <w:proofErr w:type="spellEnd"/>
      <w:r w:rsidR="00A617BE">
        <w:rPr>
          <w:rFonts w:ascii="Times New Roman" w:hAnsi="Times New Roman" w:cs="Times New Roman"/>
          <w:sz w:val="24"/>
        </w:rPr>
        <w:t xml:space="preserve"> microarray manufacture date and following hybridization run</w:t>
      </w:r>
      <w:r w:rsidR="00D5136B">
        <w:rPr>
          <w:rFonts w:ascii="Times New Roman" w:hAnsi="Times New Roman" w:cs="Times New Roman"/>
          <w:sz w:val="24"/>
        </w:rPr>
        <w:t xml:space="preserve">. </w:t>
      </w:r>
      <w:r w:rsidR="00A617BE">
        <w:rPr>
          <w:rFonts w:ascii="Times New Roman" w:hAnsi="Times New Roman" w:cs="Times New Roman"/>
          <w:sz w:val="24"/>
        </w:rPr>
        <w:t>Finally, the dataset was filtered so that genes with a standard deviation in the 25</w:t>
      </w:r>
      <w:r w:rsidRPr="00A617BE" w:rsidR="00A617BE">
        <w:rPr>
          <w:rFonts w:ascii="Times New Roman" w:hAnsi="Times New Roman" w:cs="Times New Roman"/>
          <w:sz w:val="24"/>
          <w:vertAlign w:val="superscript"/>
        </w:rPr>
        <w:t>th</w:t>
      </w:r>
      <w:r w:rsidR="00A617BE">
        <w:rPr>
          <w:rFonts w:ascii="Times New Roman" w:hAnsi="Times New Roman" w:cs="Times New Roman"/>
          <w:sz w:val="24"/>
        </w:rPr>
        <w:t xml:space="preserve"> quantile or lower were removed. This step was performed to maximize the connectivity that could be found in our subsequent WGCNA analysis. </w:t>
      </w:r>
      <w:r w:rsidR="00C405E5">
        <w:rPr>
          <w:rFonts w:ascii="Times New Roman" w:hAnsi="Times New Roman" w:cs="Times New Roman"/>
          <w:sz w:val="24"/>
        </w:rPr>
        <w:t>This</w:t>
      </w:r>
      <w:r w:rsidR="00A617BE">
        <w:rPr>
          <w:rFonts w:ascii="Times New Roman" w:hAnsi="Times New Roman" w:cs="Times New Roman"/>
          <w:sz w:val="24"/>
        </w:rPr>
        <w:t xml:space="preserve"> normalized, batch-adjusted,</w:t>
      </w:r>
      <w:r w:rsidR="00C405E5">
        <w:rPr>
          <w:rFonts w:ascii="Times New Roman" w:hAnsi="Times New Roman" w:cs="Times New Roman"/>
          <w:sz w:val="24"/>
        </w:rPr>
        <w:t xml:space="preserve"> re-annotated</w:t>
      </w:r>
      <w:r w:rsidR="00A617BE">
        <w:rPr>
          <w:rFonts w:ascii="Times New Roman" w:hAnsi="Times New Roman" w:cs="Times New Roman"/>
          <w:sz w:val="24"/>
        </w:rPr>
        <w:t>, and filtered</w:t>
      </w:r>
      <w:r w:rsidR="00C405E5">
        <w:rPr>
          <w:rFonts w:ascii="Times New Roman" w:hAnsi="Times New Roman" w:cs="Times New Roman"/>
          <w:sz w:val="24"/>
        </w:rPr>
        <w:t xml:space="preserve"> </w:t>
      </w:r>
      <w:r w:rsidR="00A617BE">
        <w:rPr>
          <w:rFonts w:ascii="Times New Roman" w:hAnsi="Times New Roman" w:cs="Times New Roman"/>
          <w:sz w:val="24"/>
        </w:rPr>
        <w:t xml:space="preserve">gene </w:t>
      </w:r>
      <w:r w:rsidR="00C405E5">
        <w:rPr>
          <w:rFonts w:ascii="Times New Roman" w:hAnsi="Times New Roman" w:cs="Times New Roman"/>
          <w:sz w:val="24"/>
        </w:rPr>
        <w:t>expression data matrix was our inp</w:t>
      </w:r>
      <w:r w:rsidR="00A617BE">
        <w:rPr>
          <w:rFonts w:ascii="Times New Roman" w:hAnsi="Times New Roman" w:cs="Times New Roman"/>
          <w:sz w:val="24"/>
        </w:rPr>
        <w:t>ut for all later WGCNA and differential expression analyses</w:t>
      </w:r>
      <w:r w:rsidR="00C405E5">
        <w:rPr>
          <w:rFonts w:ascii="Times New Roman" w:hAnsi="Times New Roman" w:cs="Times New Roman"/>
          <w:sz w:val="24"/>
        </w:rPr>
        <w:t xml:space="preserve">. </w:t>
      </w:r>
    </w:p>
    <w:p xmlns:wp14="http://schemas.microsoft.com/office/word/2010/wordml" w:rsidR="00A6060D" w:rsidP="00A6060D" w:rsidRDefault="00D5136B" w14:paraId="5586B8A1" wp14:textId="77777777">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limma</w:t>
      </w:r>
      <w:proofErr w:type="spellEnd"/>
      <w:r>
        <w:rPr>
          <w:rFonts w:ascii="Times New Roman" w:hAnsi="Times New Roman" w:cs="Times New Roman"/>
          <w:sz w:val="24"/>
        </w:rPr>
        <w:t xml:space="preserve"> package in R was used for differential </w:t>
      </w:r>
      <w:r w:rsidR="007F7393">
        <w:rPr>
          <w:rFonts w:ascii="Times New Roman" w:hAnsi="Times New Roman" w:cs="Times New Roman"/>
          <w:sz w:val="24"/>
        </w:rPr>
        <w:t xml:space="preserve">gene </w:t>
      </w:r>
      <w:r>
        <w:rPr>
          <w:rFonts w:ascii="Times New Roman" w:hAnsi="Times New Roman" w:cs="Times New Roman"/>
          <w:sz w:val="24"/>
        </w:rPr>
        <w:t xml:space="preserve">expression analysis. </w:t>
      </w:r>
      <w:r w:rsidR="00505A83">
        <w:rPr>
          <w:rFonts w:ascii="Times New Roman" w:hAnsi="Times New Roman" w:cs="Times New Roman"/>
          <w:sz w:val="24"/>
        </w:rPr>
        <w:t xml:space="preserve">Our linear model only included </w:t>
      </w:r>
      <w:r w:rsidR="00A617BE">
        <w:rPr>
          <w:rFonts w:ascii="Times New Roman" w:hAnsi="Times New Roman" w:cs="Times New Roman"/>
          <w:sz w:val="24"/>
        </w:rPr>
        <w:t>genotype</w:t>
      </w:r>
      <w:r w:rsidR="00505A83">
        <w:rPr>
          <w:rFonts w:ascii="Times New Roman" w:hAnsi="Times New Roman" w:cs="Times New Roman"/>
          <w:sz w:val="24"/>
        </w:rPr>
        <w:t xml:space="preserve"> (wild-t</w:t>
      </w:r>
      <w:r w:rsidR="007670C4">
        <w:rPr>
          <w:rFonts w:ascii="Times New Roman" w:hAnsi="Times New Roman" w:cs="Times New Roman"/>
          <w:sz w:val="24"/>
        </w:rPr>
        <w:t>ype, knock-out, heterozygote, and</w:t>
      </w:r>
      <w:r w:rsidR="00505A83">
        <w:rPr>
          <w:rFonts w:ascii="Times New Roman" w:hAnsi="Times New Roman" w:cs="Times New Roman"/>
          <w:sz w:val="24"/>
        </w:rPr>
        <w:t xml:space="preserve"> treated knock-out) since all other meta data categories (sex, species, etc.) were the same across samples or unknown. Differential expression p-values were calculated for each coefficient (knock-out, heterozygote, and treated knock-out) using </w:t>
      </w:r>
      <w:proofErr w:type="spellStart"/>
      <w:proofErr w:type="gramStart"/>
      <w:r w:rsidR="00505A83">
        <w:rPr>
          <w:rFonts w:ascii="Times New Roman" w:hAnsi="Times New Roman" w:cs="Times New Roman"/>
          <w:sz w:val="24"/>
        </w:rPr>
        <w:t>topTa</w:t>
      </w:r>
      <w:r w:rsidR="005156B3">
        <w:rPr>
          <w:rFonts w:ascii="Times New Roman" w:hAnsi="Times New Roman" w:cs="Times New Roman"/>
          <w:sz w:val="24"/>
        </w:rPr>
        <w:t>ble</w:t>
      </w:r>
      <w:proofErr w:type="spellEnd"/>
      <w:r w:rsidR="005156B3">
        <w:rPr>
          <w:rFonts w:ascii="Times New Roman" w:hAnsi="Times New Roman" w:cs="Times New Roman"/>
          <w:sz w:val="24"/>
        </w:rPr>
        <w:t>(</w:t>
      </w:r>
      <w:proofErr w:type="gramEnd"/>
      <w:r w:rsidR="005156B3">
        <w:rPr>
          <w:rFonts w:ascii="Times New Roman" w:hAnsi="Times New Roman" w:cs="Times New Roman"/>
          <w:sz w:val="24"/>
        </w:rPr>
        <w:t xml:space="preserve">) in the </w:t>
      </w:r>
      <w:proofErr w:type="spellStart"/>
      <w:r w:rsidR="005156B3">
        <w:rPr>
          <w:rFonts w:ascii="Times New Roman" w:hAnsi="Times New Roman" w:cs="Times New Roman"/>
          <w:sz w:val="24"/>
        </w:rPr>
        <w:t>limma</w:t>
      </w:r>
      <w:proofErr w:type="spellEnd"/>
      <w:r w:rsidR="005156B3">
        <w:rPr>
          <w:rFonts w:ascii="Times New Roman" w:hAnsi="Times New Roman" w:cs="Times New Roman"/>
          <w:sz w:val="24"/>
        </w:rPr>
        <w:t xml:space="preserve"> package. D</w:t>
      </w:r>
      <w:r w:rsidR="00505A83">
        <w:rPr>
          <w:rFonts w:ascii="Times New Roman" w:hAnsi="Times New Roman" w:cs="Times New Roman"/>
          <w:sz w:val="24"/>
        </w:rPr>
        <w:t xml:space="preserve">ifferentially expressed genes were those with an FDR adjusted p-value of less than 0.05. </w:t>
      </w:r>
    </w:p>
    <w:p xmlns:wp14="http://schemas.microsoft.com/office/word/2010/wordml" w:rsidR="00505A83" w:rsidP="00A6060D" w:rsidRDefault="00505A83" w14:paraId="5934DE41" wp14:textId="77777777">
      <w:pPr>
        <w:rPr>
          <w:rFonts w:ascii="Times New Roman" w:hAnsi="Times New Roman" w:cs="Times New Roman"/>
          <w:sz w:val="24"/>
        </w:rPr>
      </w:pPr>
    </w:p>
    <w:p xmlns:wp14="http://schemas.microsoft.com/office/word/2010/wordml" w:rsidR="00A6060D" w:rsidP="00A6060D" w:rsidRDefault="00A6060D" w14:paraId="79278BC3" wp14:textId="77777777">
      <w:pPr>
        <w:rPr>
          <w:rFonts w:ascii="Times New Roman" w:hAnsi="Times New Roman" w:cs="Times New Roman"/>
          <w:sz w:val="24"/>
          <w:u w:val="single"/>
        </w:rPr>
      </w:pPr>
      <w:r>
        <w:rPr>
          <w:rFonts w:ascii="Times New Roman" w:hAnsi="Times New Roman" w:cs="Times New Roman"/>
          <w:sz w:val="24"/>
          <w:u w:val="single"/>
        </w:rPr>
        <w:t>WGCNA</w:t>
      </w:r>
    </w:p>
    <w:p xmlns:wp14="http://schemas.microsoft.com/office/word/2010/wordml" w:rsidR="00346A00" w:rsidP="00A6060D" w:rsidRDefault="00346A00" w14:paraId="139A6B48" wp14:textId="06EF4A7A">
      <w:pPr>
        <w:rPr>
          <w:rFonts w:ascii="Times New Roman" w:hAnsi="Times New Roman" w:cs="Times New Roman"/>
          <w:sz w:val="24"/>
        </w:rPr>
      </w:pPr>
      <w:r w:rsidRPr="226582E9" w:rsidR="226582E9">
        <w:rPr>
          <w:rFonts w:ascii="Times New Roman" w:hAnsi="Times New Roman" w:eastAsia="Times New Roman" w:cs="Times New Roman"/>
          <w:sz w:val="24"/>
          <w:szCs w:val="24"/>
        </w:rPr>
        <w:t xml:space="preserve">We used Weighted Gene Co-Expression Network Analysis (WGCNA) to analyze our gene expression data. </w:t>
      </w:r>
      <w:r w:rsidRPr="226582E9" w:rsidR="226582E9">
        <w:rPr>
          <w:rFonts w:ascii="Times New Roman" w:hAnsi="Times New Roman" w:eastAsia="Times New Roman" w:cs="Times New Roman"/>
          <w:sz w:val="24"/>
          <w:szCs w:val="24"/>
        </w:rPr>
        <w:t>The f</w:t>
      </w:r>
      <w:r w:rsidRPr="226582E9" w:rsidR="226582E9">
        <w:rPr>
          <w:rFonts w:ascii="Times New Roman" w:hAnsi="Times New Roman" w:eastAsia="Times New Roman" w:cs="Times New Roman"/>
          <w:sz w:val="24"/>
          <w:szCs w:val="24"/>
        </w:rPr>
        <w:t>irst</w:t>
      </w:r>
      <w:r w:rsidRPr="226582E9" w:rsidR="226582E9">
        <w:rPr>
          <w:rFonts w:ascii="Times New Roman" w:hAnsi="Times New Roman" w:eastAsia="Times New Roman" w:cs="Times New Roman"/>
          <w:sz w:val="24"/>
          <w:szCs w:val="24"/>
        </w:rPr>
        <w:t xml:space="preserve"> step in WGCNA is to</w:t>
      </w:r>
      <w:r w:rsidRPr="226582E9" w:rsidR="226582E9">
        <w:rPr>
          <w:rFonts w:ascii="Times New Roman" w:hAnsi="Times New Roman" w:eastAsia="Times New Roman" w:cs="Times New Roman"/>
          <w:sz w:val="24"/>
          <w:szCs w:val="24"/>
        </w:rPr>
        <w:t xml:space="preserve"> input a gene expre</w:t>
      </w:r>
      <w:r w:rsidRPr="226582E9" w:rsidR="226582E9">
        <w:rPr>
          <w:rFonts w:ascii="Times New Roman" w:hAnsi="Times New Roman" w:eastAsia="Times New Roman" w:cs="Times New Roman"/>
          <w:sz w:val="24"/>
          <w:szCs w:val="24"/>
        </w:rPr>
        <w:t>ssion matrix. T</w:t>
      </w:r>
      <w:r w:rsidRPr="226582E9" w:rsidR="226582E9">
        <w:rPr>
          <w:rFonts w:ascii="Times New Roman" w:hAnsi="Times New Roman" w:eastAsia="Times New Roman" w:cs="Times New Roman"/>
          <w:sz w:val="24"/>
          <w:szCs w:val="24"/>
        </w:rPr>
        <w:t>hen</w:t>
      </w:r>
      <w:r w:rsidRPr="226582E9" w:rsidR="226582E9">
        <w:rPr>
          <w:rFonts w:ascii="Times New Roman" w:hAnsi="Times New Roman" w:eastAsia="Times New Roman" w:cs="Times New Roman"/>
          <w:sz w:val="24"/>
          <w:szCs w:val="24"/>
        </w:rPr>
        <w:t>, you</w:t>
      </w:r>
      <w:r w:rsidRPr="226582E9" w:rsidR="226582E9">
        <w:rPr>
          <w:rFonts w:ascii="Times New Roman" w:hAnsi="Times New Roman" w:eastAsia="Times New Roman" w:cs="Times New Roman"/>
          <w:sz w:val="24"/>
          <w:szCs w:val="24"/>
        </w:rPr>
        <w:t xml:space="preserve"> create the symmetric gene co-expression, ‘similarity’, matrix </w:t>
      </w:r>
      <w:r w:rsidRPr="226582E9" w:rsidR="226582E9">
        <w:rPr>
          <w:rFonts w:ascii="Times New Roman" w:hAnsi="Times New Roman" w:eastAsia="Times New Roman" w:cs="Times New Roman"/>
          <w:sz w:val="24"/>
          <w:szCs w:val="24"/>
        </w:rPr>
        <w:t xml:space="preserve">(we used Spearman correlation as a co-expression measure). Next, you </w:t>
      </w:r>
      <w:r w:rsidRPr="226582E9" w:rsidR="226582E9">
        <w:rPr>
          <w:rFonts w:ascii="Times New Roman" w:hAnsi="Times New Roman" w:eastAsia="Times New Roman" w:cs="Times New Roman"/>
          <w:sz w:val="24"/>
          <w:szCs w:val="24"/>
        </w:rPr>
        <w:t xml:space="preserve">raise this matrix to a power (called the ‘soft-threshold’) to draw out </w:t>
      </w:r>
      <w:r w:rsidRPr="226582E9" w:rsidR="226582E9">
        <w:rPr>
          <w:rFonts w:ascii="Times New Roman" w:hAnsi="Times New Roman" w:eastAsia="Times New Roman" w:cs="Times New Roman"/>
          <w:sz w:val="24"/>
          <w:szCs w:val="24"/>
        </w:rPr>
        <w:t>the strong trends in</w:t>
      </w:r>
      <w:r w:rsidRPr="226582E9" w:rsidR="226582E9">
        <w:rPr>
          <w:rFonts w:ascii="Times New Roman" w:hAnsi="Times New Roman" w:eastAsia="Times New Roman" w:cs="Times New Roman"/>
          <w:sz w:val="24"/>
          <w:szCs w:val="24"/>
        </w:rPr>
        <w:t xml:space="preserve"> </w:t>
      </w:r>
      <w:r w:rsidRPr="226582E9" w:rsidR="226582E9">
        <w:rPr>
          <w:rFonts w:ascii="Times New Roman" w:hAnsi="Times New Roman" w:eastAsia="Times New Roman" w:cs="Times New Roman"/>
          <w:sz w:val="24"/>
          <w:szCs w:val="24"/>
        </w:rPr>
        <w:t>co-</w:t>
      </w:r>
      <w:proofErr w:type="spellStart"/>
      <w:r w:rsidRPr="226582E9" w:rsidR="226582E9">
        <w:rPr>
          <w:rFonts w:ascii="Times New Roman" w:hAnsi="Times New Roman" w:eastAsia="Times New Roman" w:cs="Times New Roman"/>
          <w:sz w:val="24"/>
          <w:szCs w:val="24"/>
        </w:rPr>
        <w:t>expresion</w:t>
      </w:r>
      <w:proofErr w:type="spellEnd"/>
      <w:r w:rsidRPr="226582E9" w:rsidR="226582E9">
        <w:rPr>
          <w:rFonts w:ascii="Times New Roman" w:hAnsi="Times New Roman" w:eastAsia="Times New Roman" w:cs="Times New Roman"/>
          <w:sz w:val="24"/>
          <w:szCs w:val="24"/>
        </w:rPr>
        <w:t xml:space="preserve"> in the dataset</w:t>
      </w:r>
      <w:r w:rsidRPr="226582E9" w:rsidR="226582E9">
        <w:rPr>
          <w:rFonts w:ascii="Times New Roman" w:hAnsi="Times New Roman" w:eastAsia="Times New Roman" w:cs="Times New Roman"/>
          <w:sz w:val="24"/>
          <w:szCs w:val="24"/>
        </w:rPr>
        <w:t>. F</w:t>
      </w:r>
      <w:r w:rsidRPr="226582E9" w:rsidR="226582E9">
        <w:rPr>
          <w:rFonts w:ascii="Times New Roman" w:hAnsi="Times New Roman" w:eastAsia="Times New Roman" w:cs="Times New Roman"/>
          <w:sz w:val="24"/>
          <w:szCs w:val="24"/>
        </w:rPr>
        <w:t>inally</w:t>
      </w:r>
      <w:r w:rsidRPr="226582E9" w:rsidR="226582E9">
        <w:rPr>
          <w:rFonts w:ascii="Times New Roman" w:hAnsi="Times New Roman" w:eastAsia="Times New Roman" w:cs="Times New Roman"/>
          <w:sz w:val="24"/>
          <w:szCs w:val="24"/>
        </w:rPr>
        <w:t>, you</w:t>
      </w:r>
      <w:r w:rsidRPr="226582E9" w:rsidR="226582E9">
        <w:rPr>
          <w:rFonts w:ascii="Times New Roman" w:hAnsi="Times New Roman" w:eastAsia="Times New Roman" w:cs="Times New Roman"/>
          <w:sz w:val="24"/>
          <w:szCs w:val="24"/>
        </w:rPr>
        <w:t xml:space="preserve"> input this matrix (called the adjacency matrix) into the </w:t>
      </w:r>
      <w:proofErr w:type="spellStart"/>
      <w:r w:rsidRPr="226582E9" w:rsidR="226582E9">
        <w:rPr>
          <w:rFonts w:ascii="Times New Roman" w:hAnsi="Times New Roman" w:eastAsia="Times New Roman" w:cs="Times New Roman"/>
          <w:sz w:val="24"/>
          <w:szCs w:val="24"/>
        </w:rPr>
        <w:t>Toplogical</w:t>
      </w:r>
      <w:proofErr w:type="spellEnd"/>
      <w:r w:rsidRPr="226582E9" w:rsidR="226582E9">
        <w:rPr>
          <w:rFonts w:ascii="Times New Roman" w:hAnsi="Times New Roman" w:eastAsia="Times New Roman" w:cs="Times New Roman"/>
          <w:sz w:val="24"/>
          <w:szCs w:val="24"/>
        </w:rPr>
        <w:t xml:space="preserve"> Overlap Matrix (TOM) algorithm. </w:t>
      </w:r>
      <w:r w:rsidRPr="226582E9" w:rsidR="226582E9">
        <w:rPr>
          <w:rFonts w:ascii="Times New Roman" w:hAnsi="Times New Roman" w:eastAsia="Times New Roman" w:cs="Times New Roman"/>
          <w:sz w:val="24"/>
          <w:szCs w:val="24"/>
        </w:rPr>
        <w:t>E</w:t>
      </w:r>
      <w:r w:rsidRPr="226582E9" w:rsidR="226582E9">
        <w:rPr>
          <w:rFonts w:ascii="Times New Roman" w:hAnsi="Times New Roman" w:eastAsia="Times New Roman" w:cs="Times New Roman"/>
          <w:sz w:val="24"/>
          <w:szCs w:val="24"/>
        </w:rPr>
        <w:t>ach gene-pair entry of the TOM represents</w:t>
      </w:r>
      <w:r w:rsidRPr="226582E9" w:rsidR="226582E9">
        <w:rPr>
          <w:rFonts w:ascii="Times New Roman" w:hAnsi="Times New Roman" w:eastAsia="Times New Roman" w:cs="Times New Roman"/>
          <w:sz w:val="24"/>
          <w:szCs w:val="24"/>
        </w:rPr>
        <w:t xml:space="preserve"> how </w:t>
      </w:r>
      <w:r w:rsidRPr="226582E9" w:rsidR="226582E9">
        <w:rPr>
          <w:rFonts w:ascii="Times New Roman" w:hAnsi="Times New Roman" w:eastAsia="Times New Roman" w:cs="Times New Roman"/>
          <w:sz w:val="24"/>
          <w:szCs w:val="24"/>
        </w:rPr>
        <w:t xml:space="preserve">similar the correlation of each gene (in the pair) </w:t>
      </w:r>
      <w:r w:rsidRPr="226582E9" w:rsidR="226582E9">
        <w:rPr>
          <w:rFonts w:ascii="Times New Roman" w:hAnsi="Times New Roman" w:eastAsia="Times New Roman" w:cs="Times New Roman"/>
          <w:sz w:val="24"/>
          <w:szCs w:val="24"/>
        </w:rPr>
        <w:t>with all other genes is</w:t>
      </w:r>
      <w:r w:rsidRPr="226582E9" w:rsidR="226582E9">
        <w:rPr>
          <w:rFonts w:ascii="Times New Roman" w:hAnsi="Times New Roman" w:eastAsia="Times New Roman" w:cs="Times New Roman"/>
          <w:sz w:val="24"/>
          <w:szCs w:val="24"/>
        </w:rPr>
        <w:t>. This measure is</w:t>
      </w:r>
      <w:r w:rsidRPr="226582E9" w:rsidR="226582E9">
        <w:rPr>
          <w:rFonts w:ascii="Times New Roman" w:hAnsi="Times New Roman" w:eastAsia="Times New Roman" w:cs="Times New Roman"/>
          <w:sz w:val="24"/>
          <w:szCs w:val="24"/>
        </w:rPr>
        <w:t xml:space="preserve"> also called the 'connectivity' of each gene pair</w:t>
      </w:r>
      <w:r w:rsidRPr="226582E9" w:rsidR="226582E9">
        <w:rPr>
          <w:rFonts w:ascii="Times New Roman" w:hAnsi="Times New Roman" w:eastAsia="Times New Roman" w:cs="Times New Roman"/>
          <w:sz w:val="24"/>
          <w:szCs w:val="24"/>
        </w:rPr>
        <w:t>.</w:t>
      </w:r>
      <w:r w:rsidRPr="226582E9" w:rsidR="226582E9">
        <w:rPr>
          <w:rFonts w:ascii="Times New Roman" w:hAnsi="Times New Roman" w:eastAsia="Times New Roman" w:cs="Times New Roman"/>
          <w:sz w:val="24"/>
          <w:szCs w:val="24"/>
        </w:rPr>
        <w:t xml:space="preserve"> Th</w:t>
      </w:r>
      <w:r w:rsidRPr="226582E9" w:rsidR="226582E9">
        <w:rPr>
          <w:rFonts w:ascii="Times New Roman" w:hAnsi="Times New Roman" w:eastAsia="Times New Roman" w:cs="Times New Roman"/>
          <w:sz w:val="24"/>
          <w:szCs w:val="24"/>
        </w:rPr>
        <w:t>is</w:t>
      </w:r>
      <w:r w:rsidRPr="226582E9" w:rsidR="226582E9">
        <w:rPr>
          <w:rFonts w:ascii="Times New Roman" w:hAnsi="Times New Roman" w:eastAsia="Times New Roman" w:cs="Times New Roman"/>
          <w:sz w:val="24"/>
          <w:szCs w:val="24"/>
        </w:rPr>
        <w:t xml:space="preserve"> TOM undergoes </w:t>
      </w:r>
      <w:r w:rsidRPr="226582E9" w:rsidR="226582E9">
        <w:rPr>
          <w:rFonts w:ascii="Times New Roman" w:hAnsi="Times New Roman" w:eastAsia="Times New Roman" w:cs="Times New Roman"/>
          <w:sz w:val="24"/>
          <w:szCs w:val="24"/>
        </w:rPr>
        <w:t xml:space="preserve">average linkage </w:t>
      </w:r>
      <w:r w:rsidRPr="226582E9" w:rsidR="226582E9">
        <w:rPr>
          <w:rFonts w:ascii="Times New Roman" w:hAnsi="Times New Roman" w:eastAsia="Times New Roman" w:cs="Times New Roman"/>
          <w:sz w:val="24"/>
          <w:szCs w:val="24"/>
        </w:rPr>
        <w:t>hierarchical clustering to d</w:t>
      </w:r>
      <w:r w:rsidRPr="226582E9" w:rsidR="226582E9">
        <w:rPr>
          <w:rFonts w:ascii="Times New Roman" w:hAnsi="Times New Roman" w:eastAsia="Times New Roman" w:cs="Times New Roman"/>
          <w:sz w:val="24"/>
          <w:szCs w:val="24"/>
        </w:rPr>
        <w:t>etermine groups of</w:t>
      </w:r>
      <w:r w:rsidRPr="226582E9" w:rsidR="226582E9">
        <w:rPr>
          <w:rFonts w:ascii="Times New Roman" w:hAnsi="Times New Roman" w:eastAsia="Times New Roman" w:cs="Times New Roman"/>
          <w:sz w:val="24"/>
          <w:szCs w:val="24"/>
        </w:rPr>
        <w:t xml:space="preserve"> highly connected</w:t>
      </w:r>
      <w:r w:rsidRPr="226582E9" w:rsidR="226582E9">
        <w:rPr>
          <w:rFonts w:ascii="Times New Roman" w:hAnsi="Times New Roman" w:eastAsia="Times New Roman" w:cs="Times New Roman"/>
          <w:sz w:val="24"/>
          <w:szCs w:val="24"/>
        </w:rPr>
        <w:t xml:space="preserve"> </w:t>
      </w:r>
      <w:r w:rsidRPr="226582E9" w:rsidR="226582E9">
        <w:rPr>
          <w:rFonts w:ascii="Times New Roman" w:hAnsi="Times New Roman" w:eastAsia="Times New Roman" w:cs="Times New Roman"/>
          <w:sz w:val="24"/>
          <w:szCs w:val="24"/>
        </w:rPr>
        <w:t>genes</w:t>
      </w:r>
      <w:r w:rsidRPr="226582E9" w:rsidR="226582E9">
        <w:rPr>
          <w:rFonts w:ascii="Times New Roman" w:hAnsi="Times New Roman" w:eastAsia="Times New Roman" w:cs="Times New Roman"/>
          <w:sz w:val="24"/>
          <w:szCs w:val="24"/>
        </w:rPr>
        <w:t xml:space="preserve">, called </w:t>
      </w:r>
      <w:r w:rsidRPr="226582E9" w:rsidR="226582E9">
        <w:rPr>
          <w:rFonts w:ascii="Times New Roman" w:hAnsi="Times New Roman" w:eastAsia="Times New Roman" w:cs="Times New Roman"/>
          <w:sz w:val="24"/>
          <w:szCs w:val="24"/>
        </w:rPr>
        <w:t xml:space="preserve">gene </w:t>
      </w:r>
      <w:r w:rsidRPr="226582E9" w:rsidR="226582E9">
        <w:rPr>
          <w:rFonts w:ascii="Times New Roman" w:hAnsi="Times New Roman" w:eastAsia="Times New Roman" w:cs="Times New Roman"/>
          <w:sz w:val="24"/>
          <w:szCs w:val="24"/>
        </w:rPr>
        <w:t xml:space="preserve">modules. </w:t>
      </w:r>
      <w:r w:rsidRPr="226582E9" w:rsidR="226582E9">
        <w:rPr>
          <w:rFonts w:ascii="Times New Roman" w:hAnsi="Times New Roman" w:eastAsia="Times New Roman" w:cs="Times New Roman"/>
          <w:sz w:val="24"/>
          <w:szCs w:val="24"/>
        </w:rPr>
        <w:t xml:space="preserve">These gene modules represent groups of co-expressed genes. </w:t>
      </w:r>
      <w:r w:rsidRPr="226582E9" w:rsidR="226582E9">
        <w:rPr>
          <w:rFonts w:ascii="Times New Roman" w:hAnsi="Times New Roman" w:eastAsia="Times New Roman" w:cs="Times New Roman"/>
          <w:sz w:val="24"/>
          <w:szCs w:val="24"/>
        </w:rPr>
        <w:t xml:space="preserve">We can find the first principal component of each gene module (called the module </w:t>
      </w:r>
      <w:proofErr w:type="spellStart"/>
      <w:r w:rsidRPr="226582E9" w:rsidR="226582E9">
        <w:rPr>
          <w:rFonts w:ascii="Times New Roman" w:hAnsi="Times New Roman" w:eastAsia="Times New Roman" w:cs="Times New Roman"/>
          <w:sz w:val="24"/>
          <w:szCs w:val="24"/>
        </w:rPr>
        <w:t>eigengene</w:t>
      </w:r>
      <w:proofErr w:type="spellEnd"/>
      <w:r w:rsidRPr="226582E9" w:rsidR="226582E9">
        <w:rPr>
          <w:rFonts w:ascii="Times New Roman" w:hAnsi="Times New Roman" w:eastAsia="Times New Roman" w:cs="Times New Roman"/>
          <w:sz w:val="24"/>
          <w:szCs w:val="24"/>
        </w:rPr>
        <w:t xml:space="preserve">) in the original gene expression matrix to summarize gene expression for each module. </w:t>
      </w:r>
      <w:r w:rsidRPr="226582E9" w:rsidR="226582E9">
        <w:rPr>
          <w:rFonts w:ascii="Times New Roman" w:hAnsi="Times New Roman" w:eastAsia="Times New Roman" w:cs="Times New Roman"/>
          <w:sz w:val="24"/>
          <w:szCs w:val="24"/>
        </w:rPr>
        <w:t xml:space="preserve">We use these modules </w:t>
      </w:r>
      <w:r w:rsidRPr="226582E9" w:rsidR="226582E9">
        <w:rPr>
          <w:rFonts w:ascii="Times New Roman" w:hAnsi="Times New Roman" w:eastAsia="Times New Roman" w:cs="Times New Roman"/>
          <w:sz w:val="24"/>
          <w:szCs w:val="24"/>
        </w:rPr>
        <w:t xml:space="preserve">and their respective </w:t>
      </w:r>
      <w:proofErr w:type="spellStart"/>
      <w:r w:rsidRPr="226582E9" w:rsidR="226582E9">
        <w:rPr>
          <w:rFonts w:ascii="Times New Roman" w:hAnsi="Times New Roman" w:eastAsia="Times New Roman" w:cs="Times New Roman"/>
          <w:sz w:val="24"/>
          <w:szCs w:val="24"/>
        </w:rPr>
        <w:t>eigengenes</w:t>
      </w:r>
      <w:proofErr w:type="spellEnd"/>
      <w:r w:rsidRPr="226582E9" w:rsidR="226582E9">
        <w:rPr>
          <w:rFonts w:ascii="Times New Roman" w:hAnsi="Times New Roman" w:eastAsia="Times New Roman" w:cs="Times New Roman"/>
          <w:sz w:val="24"/>
          <w:szCs w:val="24"/>
        </w:rPr>
        <w:t xml:space="preserve"> </w:t>
      </w:r>
      <w:r w:rsidRPr="226582E9" w:rsidR="226582E9">
        <w:rPr>
          <w:rFonts w:ascii="Times New Roman" w:hAnsi="Times New Roman" w:eastAsia="Times New Roman" w:cs="Times New Roman"/>
          <w:sz w:val="24"/>
          <w:szCs w:val="24"/>
        </w:rPr>
        <w:t>to look for dysregulation across genotypes and to determine which biological processes could be effected by the dysregulation we observe. See the Suppl</w:t>
      </w:r>
      <w:r w:rsidRPr="226582E9" w:rsidR="226582E9">
        <w:rPr>
          <w:rFonts w:ascii="Times New Roman" w:hAnsi="Times New Roman" w:eastAsia="Times New Roman" w:cs="Times New Roman"/>
          <w:sz w:val="24"/>
          <w:szCs w:val="24"/>
        </w:rPr>
        <w:t>e</w:t>
      </w:r>
      <w:r w:rsidRPr="226582E9" w:rsidR="226582E9">
        <w:rPr>
          <w:rFonts w:ascii="Times New Roman" w:hAnsi="Times New Roman" w:eastAsia="Times New Roman" w:cs="Times New Roman"/>
          <w:sz w:val="24"/>
          <w:szCs w:val="24"/>
        </w:rPr>
        <w:t>mentary Figure 1 below for an overview of the WGCNA pipeline.</w:t>
      </w:r>
    </w:p>
    <w:p xmlns:wp14="http://schemas.microsoft.com/office/word/2010/wordml" w:rsidRPr="00F17A16" w:rsidR="00F17A16" w:rsidP="00A6060D" w:rsidRDefault="00F17A16" w14:paraId="3DCC1498" wp14:textId="77777777">
      <w:pPr>
        <w:rPr>
          <w:rFonts w:ascii="Times New Roman" w:hAnsi="Times New Roman" w:cs="Times New Roman"/>
          <w:b/>
          <w:sz w:val="24"/>
        </w:rPr>
      </w:pPr>
      <w:r>
        <w:rPr>
          <w:rFonts w:ascii="Times New Roman" w:hAnsi="Times New Roman" w:cs="Times New Roman"/>
          <w:b/>
          <w:sz w:val="24"/>
        </w:rPr>
        <w:t>Supplementary Figure 1: Basic WGCNA Pipeline</w:t>
      </w:r>
    </w:p>
    <w:p xmlns:wp14="http://schemas.microsoft.com/office/word/2010/wordml" w:rsidR="00343EF2" w:rsidP="00A6060D" w:rsidRDefault="00F17A16" w14:paraId="300F8C3C" wp14:textId="77777777">
      <w:pPr>
        <w:rPr>
          <w:rFonts w:ascii="Times New Roman" w:hAnsi="Times New Roman" w:cs="Times New Roman"/>
          <w:sz w:val="24"/>
        </w:rPr>
      </w:pPr>
      <w:r>
        <w:rPr>
          <w:rFonts w:ascii="Times New Roman" w:hAnsi="Times New Roman" w:cs="Times New Roman"/>
          <w:noProof/>
          <w:sz w:val="24"/>
        </w:rPr>
        <w:drawing>
          <wp:inline xmlns:wp14="http://schemas.microsoft.com/office/word/2010/wordprocessingDrawing" distT="0" distB="0" distL="0" distR="0" wp14:anchorId="1FA0D17F" wp14:editId="7777777">
            <wp:extent cx="5943600" cy="3594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ing Basic WGCNA.pptx (1).png"/>
                    <pic:cNvPicPr/>
                  </pic:nvPicPr>
                  <pic:blipFill rotWithShape="1">
                    <a:blip r:embed="rId5">
                      <a:extLst>
                        <a:ext uri="{28A0092B-C50C-407E-A947-70E740481C1C}">
                          <a14:useLocalDpi xmlns:a14="http://schemas.microsoft.com/office/drawing/2010/main" val="0"/>
                        </a:ext>
                      </a:extLst>
                    </a:blip>
                    <a:srcRect t="19373"/>
                    <a:stretch/>
                  </pic:blipFill>
                  <pic:spPr bwMode="auto">
                    <a:xfrm>
                      <a:off x="0" y="0"/>
                      <a:ext cx="5943600" cy="359410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FC6B75" w:rsidP="00A6060D" w:rsidRDefault="00FC6B75" w14:paraId="13A40836" wp14:textId="77777777">
      <w:pPr>
        <w:rPr>
          <w:rFonts w:ascii="Times New Roman" w:hAnsi="Times New Roman" w:cs="Times New Roman"/>
          <w:sz w:val="24"/>
        </w:rPr>
      </w:pPr>
      <w:r>
        <w:rPr>
          <w:rFonts w:ascii="Times New Roman" w:hAnsi="Times New Roman" w:cs="Times New Roman"/>
          <w:sz w:val="24"/>
        </w:rPr>
        <w:t xml:space="preserve">All WGCNA calculations were done in R, using the WGCNA R package. </w:t>
      </w:r>
      <w:r w:rsidR="00343EF2">
        <w:rPr>
          <w:rFonts w:ascii="Times New Roman" w:hAnsi="Times New Roman" w:cs="Times New Roman"/>
          <w:sz w:val="24"/>
        </w:rPr>
        <w:t xml:space="preserve">In our WGCNA analysis, we chose a soft-threshold value of 18, since this soft-threshold value best accentuated the ‘scale-free topology’ </w:t>
      </w:r>
      <w:r>
        <w:rPr>
          <w:rFonts w:ascii="Times New Roman" w:hAnsi="Times New Roman" w:cs="Times New Roman"/>
          <w:sz w:val="24"/>
        </w:rPr>
        <w:t xml:space="preserve">(a small number of genes with very high connectivity) </w:t>
      </w:r>
      <w:r w:rsidR="00343EF2">
        <w:rPr>
          <w:rFonts w:ascii="Times New Roman" w:hAnsi="Times New Roman" w:cs="Times New Roman"/>
          <w:sz w:val="24"/>
        </w:rPr>
        <w:t>in our dataset.</w:t>
      </w:r>
      <w:r>
        <w:rPr>
          <w:rFonts w:ascii="Times New Roman" w:hAnsi="Times New Roman" w:cs="Times New Roman"/>
          <w:sz w:val="24"/>
        </w:rPr>
        <w:t xml:space="preserve"> </w:t>
      </w:r>
      <w:r w:rsidR="00343EF2">
        <w:rPr>
          <w:rFonts w:ascii="Times New Roman" w:hAnsi="Times New Roman" w:cs="Times New Roman"/>
          <w:sz w:val="24"/>
        </w:rPr>
        <w:t xml:space="preserve"> </w:t>
      </w:r>
      <w:r>
        <w:rPr>
          <w:rFonts w:ascii="Times New Roman" w:hAnsi="Times New Roman" w:cs="Times New Roman"/>
          <w:sz w:val="24"/>
        </w:rPr>
        <w:t>Our input expression matrix included 18,367 genes and our 12 samples. The following command was used to generate the TOM:</w:t>
      </w:r>
    </w:p>
    <w:p xmlns:wp14="http://schemas.microsoft.com/office/word/2010/wordml" w:rsidRPr="00FC6B75" w:rsidR="00FC6B75" w:rsidP="00FC6B75" w:rsidRDefault="00FC6B75" w14:paraId="25BA44DF" wp14:textId="77777777">
      <w:pPr>
        <w:spacing w:after="0"/>
        <w:rPr>
          <w:rFonts w:ascii="Courier New" w:hAnsi="Courier New" w:cs="Courier New"/>
          <w:sz w:val="24"/>
        </w:rPr>
      </w:pPr>
      <w:proofErr w:type="spellStart"/>
      <w:proofErr w:type="gramStart"/>
      <w:r w:rsidRPr="00FC6B75">
        <w:rPr>
          <w:rFonts w:ascii="Courier New" w:hAnsi="Courier New" w:cs="Courier New"/>
          <w:sz w:val="24"/>
        </w:rPr>
        <w:t>blockwiseModules</w:t>
      </w:r>
      <w:proofErr w:type="spellEnd"/>
      <w:r w:rsidRPr="00FC6B75">
        <w:rPr>
          <w:rFonts w:ascii="Courier New" w:hAnsi="Courier New" w:cs="Courier New"/>
          <w:sz w:val="24"/>
        </w:rPr>
        <w:t>(</w:t>
      </w:r>
      <w:proofErr w:type="spellStart"/>
      <w:proofErr w:type="gramEnd"/>
      <w:r w:rsidRPr="00FC6B75">
        <w:rPr>
          <w:rFonts w:ascii="Courier New" w:hAnsi="Courier New" w:cs="Courier New"/>
          <w:sz w:val="24"/>
        </w:rPr>
        <w:t>datExpr</w:t>
      </w:r>
      <w:proofErr w:type="spellEnd"/>
      <w:r w:rsidRPr="00FC6B75">
        <w:rPr>
          <w:rFonts w:ascii="Courier New" w:hAnsi="Courier New" w:cs="Courier New"/>
          <w:sz w:val="24"/>
        </w:rPr>
        <w:t>=</w:t>
      </w:r>
      <w:proofErr w:type="spellStart"/>
      <w:r w:rsidRPr="00FC6B75">
        <w:rPr>
          <w:rFonts w:ascii="Courier New" w:hAnsi="Courier New" w:cs="Courier New"/>
          <w:sz w:val="24"/>
        </w:rPr>
        <w:t>tdatExpr</w:t>
      </w:r>
      <w:proofErr w:type="spellEnd"/>
      <w:r w:rsidRPr="00FC6B75">
        <w:rPr>
          <w:rFonts w:ascii="Courier New" w:hAnsi="Courier New" w:cs="Courier New"/>
          <w:sz w:val="24"/>
        </w:rPr>
        <w:t xml:space="preserve">, </w:t>
      </w:r>
      <w:proofErr w:type="spellStart"/>
      <w:r w:rsidRPr="00FC6B75">
        <w:rPr>
          <w:rFonts w:ascii="Courier New" w:hAnsi="Courier New" w:cs="Courier New"/>
          <w:sz w:val="24"/>
        </w:rPr>
        <w:t>maxBlockSize</w:t>
      </w:r>
      <w:proofErr w:type="spellEnd"/>
      <w:r w:rsidRPr="00FC6B75">
        <w:rPr>
          <w:rFonts w:ascii="Courier New" w:hAnsi="Courier New" w:cs="Courier New"/>
          <w:sz w:val="24"/>
        </w:rPr>
        <w:t xml:space="preserve"> = 1</w:t>
      </w:r>
      <w:r w:rsidR="00E537B7">
        <w:rPr>
          <w:rFonts w:ascii="Courier New" w:hAnsi="Courier New" w:cs="Courier New"/>
          <w:sz w:val="24"/>
        </w:rPr>
        <w:t>9</w:t>
      </w:r>
      <w:r w:rsidRPr="00FC6B75">
        <w:rPr>
          <w:rFonts w:ascii="Courier New" w:hAnsi="Courier New" w:cs="Courier New"/>
          <w:sz w:val="24"/>
        </w:rPr>
        <w:t>000,</w:t>
      </w:r>
    </w:p>
    <w:p xmlns:wp14="http://schemas.microsoft.com/office/word/2010/wordml" w:rsidR="00FC6B75" w:rsidP="00FC6B75" w:rsidRDefault="00FC6B75" w14:paraId="3A015DAE" wp14:textId="77777777">
      <w:pPr>
        <w:spacing w:after="0"/>
        <w:ind w:firstLine="720"/>
        <w:rPr>
          <w:rFonts w:ascii="Courier New" w:hAnsi="Courier New" w:cs="Courier New"/>
          <w:sz w:val="24"/>
        </w:rPr>
      </w:pPr>
      <w:r w:rsidRPr="00FC6B75">
        <w:rPr>
          <w:rFonts w:ascii="Courier New" w:hAnsi="Courier New" w:cs="Courier New"/>
          <w:sz w:val="24"/>
        </w:rPr>
        <w:t xml:space="preserve">power = 18, </w:t>
      </w:r>
      <w:proofErr w:type="spellStart"/>
      <w:r w:rsidRPr="00FC6B75">
        <w:rPr>
          <w:rFonts w:ascii="Courier New" w:hAnsi="Courier New" w:cs="Courier New"/>
          <w:sz w:val="24"/>
        </w:rPr>
        <w:t>TOMType</w:t>
      </w:r>
      <w:proofErr w:type="spellEnd"/>
      <w:r w:rsidRPr="00FC6B75">
        <w:rPr>
          <w:rFonts w:ascii="Courier New" w:hAnsi="Courier New" w:cs="Courier New"/>
          <w:sz w:val="24"/>
        </w:rPr>
        <w:t xml:space="preserve"> =</w:t>
      </w:r>
      <w:r>
        <w:rPr>
          <w:rFonts w:ascii="Courier New" w:hAnsi="Courier New" w:cs="Courier New"/>
          <w:sz w:val="24"/>
        </w:rPr>
        <w:t xml:space="preserve"> "signed", </w:t>
      </w:r>
      <w:proofErr w:type="spellStart"/>
      <w:r>
        <w:rPr>
          <w:rFonts w:ascii="Courier New" w:hAnsi="Courier New" w:cs="Courier New"/>
          <w:sz w:val="24"/>
        </w:rPr>
        <w:t>minModuleSize</w:t>
      </w:r>
      <w:proofErr w:type="spellEnd"/>
      <w:r>
        <w:rPr>
          <w:rFonts w:ascii="Courier New" w:hAnsi="Courier New" w:cs="Courier New"/>
          <w:sz w:val="24"/>
        </w:rPr>
        <w:t xml:space="preserve"> =200,</w:t>
      </w:r>
    </w:p>
    <w:p xmlns:wp14="http://schemas.microsoft.com/office/word/2010/wordml" w:rsidR="00FC6B75" w:rsidP="00FC6B75" w:rsidRDefault="00FC6B75" w14:paraId="5B6DC7D4" wp14:textId="77777777">
      <w:pPr>
        <w:spacing w:after="0"/>
        <w:ind w:firstLine="720"/>
        <w:rPr>
          <w:rFonts w:ascii="Courier New" w:hAnsi="Courier New" w:cs="Courier New"/>
          <w:sz w:val="24"/>
        </w:rPr>
      </w:pPr>
      <w:proofErr w:type="spellStart"/>
      <w:r w:rsidRPr="00FC6B75">
        <w:rPr>
          <w:rFonts w:ascii="Courier New" w:hAnsi="Courier New" w:cs="Courier New"/>
          <w:sz w:val="24"/>
        </w:rPr>
        <w:t>reassignThreshold</w:t>
      </w:r>
      <w:proofErr w:type="spellEnd"/>
      <w:r w:rsidRPr="00FC6B75">
        <w:rPr>
          <w:rFonts w:ascii="Courier New" w:hAnsi="Courier New" w:cs="Courier New"/>
          <w:sz w:val="24"/>
        </w:rPr>
        <w:t xml:space="preserve"> = 0, </w:t>
      </w:r>
      <w:proofErr w:type="spellStart"/>
      <w:r w:rsidRPr="00FC6B75">
        <w:rPr>
          <w:rFonts w:ascii="Courier New" w:hAnsi="Courier New" w:cs="Courier New"/>
          <w:sz w:val="24"/>
        </w:rPr>
        <w:t>mergeCutHeight</w:t>
      </w:r>
      <w:proofErr w:type="spellEnd"/>
      <w:r w:rsidRPr="00FC6B75">
        <w:rPr>
          <w:rFonts w:ascii="Courier New" w:hAnsi="Courier New" w:cs="Courier New"/>
          <w:sz w:val="24"/>
        </w:rPr>
        <w:t xml:space="preserve"> = 0.2,</w:t>
      </w:r>
      <w:r>
        <w:rPr>
          <w:rFonts w:ascii="Courier New" w:hAnsi="Courier New" w:cs="Courier New"/>
          <w:sz w:val="24"/>
        </w:rPr>
        <w:t xml:space="preserve"> </w:t>
      </w:r>
    </w:p>
    <w:p xmlns:wp14="http://schemas.microsoft.com/office/word/2010/wordml" w:rsidRPr="00FC6B75" w:rsidR="00FC6B75" w:rsidP="00FC6B75" w:rsidRDefault="00FC6B75" w14:paraId="438E283A" wp14:textId="77777777">
      <w:pPr>
        <w:spacing w:after="0"/>
        <w:ind w:firstLine="720"/>
        <w:rPr>
          <w:rFonts w:ascii="Courier New" w:hAnsi="Courier New" w:cs="Courier New"/>
          <w:sz w:val="24"/>
        </w:rPr>
      </w:pPr>
      <w:proofErr w:type="spellStart"/>
      <w:r>
        <w:rPr>
          <w:rFonts w:ascii="Courier New" w:hAnsi="Courier New" w:cs="Courier New"/>
          <w:sz w:val="24"/>
        </w:rPr>
        <w:t>numericLabels</w:t>
      </w:r>
      <w:proofErr w:type="spellEnd"/>
      <w:r>
        <w:rPr>
          <w:rFonts w:ascii="Courier New" w:hAnsi="Courier New" w:cs="Courier New"/>
          <w:sz w:val="24"/>
        </w:rPr>
        <w:t xml:space="preserve"> = TRUE, </w:t>
      </w:r>
      <w:proofErr w:type="spellStart"/>
      <w:r w:rsidRPr="00FC6B75">
        <w:rPr>
          <w:rFonts w:ascii="Courier New" w:hAnsi="Courier New" w:cs="Courier New"/>
          <w:sz w:val="24"/>
        </w:rPr>
        <w:t>saveTOMs</w:t>
      </w:r>
      <w:proofErr w:type="spellEnd"/>
      <w:r w:rsidRPr="00FC6B75">
        <w:rPr>
          <w:rFonts w:ascii="Courier New" w:hAnsi="Courier New" w:cs="Courier New"/>
          <w:sz w:val="24"/>
        </w:rPr>
        <w:t xml:space="preserve"> = TRUE,</w:t>
      </w:r>
    </w:p>
    <w:p xmlns:wp14="http://schemas.microsoft.com/office/word/2010/wordml" w:rsidRPr="00FC6B75" w:rsidR="00FC6B75" w:rsidP="00FC6B75" w:rsidRDefault="00FC6B75" w14:paraId="3B7913A7" wp14:textId="77777777">
      <w:pPr>
        <w:spacing w:after="0"/>
        <w:ind w:left="710"/>
        <w:rPr>
          <w:rFonts w:ascii="Courier New" w:hAnsi="Courier New" w:cs="Courier New"/>
          <w:sz w:val="24"/>
        </w:rPr>
      </w:pPr>
      <w:proofErr w:type="spellStart"/>
      <w:r>
        <w:rPr>
          <w:rFonts w:ascii="Courier New" w:hAnsi="Courier New" w:cs="Courier New"/>
          <w:sz w:val="24"/>
        </w:rPr>
        <w:t>saveTOMFileBase</w:t>
      </w:r>
      <w:proofErr w:type="spellEnd"/>
      <w:r>
        <w:rPr>
          <w:rFonts w:ascii="Courier New" w:hAnsi="Courier New" w:cs="Courier New"/>
          <w:sz w:val="24"/>
        </w:rPr>
        <w:t xml:space="preserve"> = "</w:t>
      </w:r>
      <w:proofErr w:type="spellStart"/>
      <w:r>
        <w:rPr>
          <w:rFonts w:ascii="Courier New" w:hAnsi="Courier New" w:cs="Courier New"/>
          <w:sz w:val="24"/>
        </w:rPr>
        <w:t>ArgMs_TOM</w:t>
      </w:r>
      <w:proofErr w:type="spellEnd"/>
      <w:r>
        <w:rPr>
          <w:rFonts w:ascii="Courier New" w:hAnsi="Courier New" w:cs="Courier New"/>
          <w:sz w:val="24"/>
        </w:rPr>
        <w:t xml:space="preserve">", </w:t>
      </w:r>
      <w:r w:rsidRPr="00FC6B75">
        <w:rPr>
          <w:rFonts w:ascii="Courier New" w:hAnsi="Courier New" w:cs="Courier New"/>
          <w:sz w:val="24"/>
        </w:rPr>
        <w:t xml:space="preserve">verbose = 3, </w:t>
      </w:r>
      <w:proofErr w:type="spellStart"/>
      <w:r w:rsidRPr="00FC6B75">
        <w:rPr>
          <w:rFonts w:ascii="Courier New" w:hAnsi="Courier New" w:cs="Courier New"/>
          <w:sz w:val="24"/>
        </w:rPr>
        <w:t>deepSplit</w:t>
      </w:r>
      <w:proofErr w:type="spellEnd"/>
      <w:r w:rsidRPr="00FC6B75">
        <w:rPr>
          <w:rFonts w:ascii="Courier New" w:hAnsi="Courier New" w:cs="Courier New"/>
          <w:sz w:val="24"/>
        </w:rPr>
        <w:t xml:space="preserve"> = 4, </w:t>
      </w:r>
      <w:proofErr w:type="spellStart"/>
      <w:r w:rsidRPr="00FC6B75">
        <w:rPr>
          <w:rFonts w:ascii="Courier New" w:hAnsi="Courier New" w:cs="Courier New"/>
          <w:sz w:val="24"/>
        </w:rPr>
        <w:t>pamStage</w:t>
      </w:r>
      <w:proofErr w:type="spellEnd"/>
      <w:r w:rsidRPr="00FC6B75">
        <w:rPr>
          <w:rFonts w:ascii="Courier New" w:hAnsi="Courier New" w:cs="Courier New"/>
          <w:sz w:val="24"/>
        </w:rPr>
        <w:t xml:space="preserve"> = FALSE, </w:t>
      </w:r>
      <w:proofErr w:type="spellStart"/>
      <w:r w:rsidRPr="00FC6B75">
        <w:rPr>
          <w:rFonts w:ascii="Courier New" w:hAnsi="Courier New" w:cs="Courier New"/>
          <w:sz w:val="24"/>
        </w:rPr>
        <w:t>networkType</w:t>
      </w:r>
      <w:proofErr w:type="spellEnd"/>
      <w:r w:rsidRPr="00FC6B75">
        <w:rPr>
          <w:rFonts w:ascii="Courier New" w:hAnsi="Courier New" w:cs="Courier New"/>
          <w:sz w:val="24"/>
        </w:rPr>
        <w:t xml:space="preserve"> = "signed",</w:t>
      </w:r>
    </w:p>
    <w:p xmlns:wp14="http://schemas.microsoft.com/office/word/2010/wordml" w:rsidRPr="00FC6B75" w:rsidR="00FC6B75" w:rsidP="00FC6B75" w:rsidRDefault="00FC6B75" w14:paraId="1C1FBE9D" wp14:textId="77777777">
      <w:pPr>
        <w:spacing w:after="0"/>
        <w:rPr>
          <w:rFonts w:ascii="Courier New" w:hAnsi="Courier New" w:cs="Courier New"/>
          <w:sz w:val="24"/>
        </w:rPr>
      </w:pPr>
      <w:r>
        <w:rPr>
          <w:rFonts w:ascii="Courier New" w:hAnsi="Courier New" w:cs="Courier New"/>
          <w:sz w:val="24"/>
        </w:rPr>
        <w:t xml:space="preserve">     </w:t>
      </w:r>
      <w:proofErr w:type="spellStart"/>
      <w:r w:rsidRPr="00FC6B75">
        <w:rPr>
          <w:rFonts w:ascii="Courier New" w:hAnsi="Courier New" w:cs="Courier New"/>
          <w:sz w:val="24"/>
        </w:rPr>
        <w:t>corType</w:t>
      </w:r>
      <w:proofErr w:type="spellEnd"/>
      <w:r w:rsidRPr="00FC6B75">
        <w:rPr>
          <w:rFonts w:ascii="Courier New" w:hAnsi="Courier New" w:cs="Courier New"/>
          <w:sz w:val="24"/>
        </w:rPr>
        <w:t xml:space="preserve"> = "</w:t>
      </w:r>
      <w:proofErr w:type="spellStart"/>
      <w:r w:rsidRPr="00FC6B75">
        <w:rPr>
          <w:rFonts w:ascii="Courier New" w:hAnsi="Courier New" w:cs="Courier New"/>
          <w:sz w:val="24"/>
        </w:rPr>
        <w:t>bicor</w:t>
      </w:r>
      <w:proofErr w:type="spellEnd"/>
      <w:r w:rsidRPr="00FC6B75">
        <w:rPr>
          <w:rFonts w:ascii="Courier New" w:hAnsi="Courier New" w:cs="Courier New"/>
          <w:sz w:val="24"/>
        </w:rPr>
        <w:t xml:space="preserve">", </w:t>
      </w:r>
      <w:proofErr w:type="spellStart"/>
      <w:r w:rsidRPr="00FC6B75">
        <w:rPr>
          <w:rFonts w:ascii="Courier New" w:hAnsi="Courier New" w:cs="Courier New"/>
          <w:sz w:val="24"/>
        </w:rPr>
        <w:t>nThreads</w:t>
      </w:r>
      <w:proofErr w:type="spellEnd"/>
      <w:r w:rsidRPr="00FC6B75">
        <w:rPr>
          <w:rFonts w:ascii="Courier New" w:hAnsi="Courier New" w:cs="Courier New"/>
          <w:sz w:val="24"/>
        </w:rPr>
        <w:t xml:space="preserve"> = 24)</w:t>
      </w:r>
    </w:p>
    <w:p xmlns:wp14="http://schemas.microsoft.com/office/word/2010/wordml" w:rsidR="00FC6B75" w:rsidP="00A6060D" w:rsidRDefault="00FC6B75" w14:paraId="2F525A2D" wp14:textId="77777777">
      <w:pPr>
        <w:rPr>
          <w:rFonts w:ascii="Times New Roman" w:hAnsi="Times New Roman" w:cs="Times New Roman"/>
          <w:sz w:val="24"/>
        </w:rPr>
      </w:pPr>
    </w:p>
    <w:p xmlns:wp14="http://schemas.microsoft.com/office/word/2010/wordml" w:rsidR="00A6060D" w:rsidP="00A6060D" w:rsidRDefault="00E537B7" w14:paraId="7A026EB4" wp14:textId="77777777">
      <w:pPr>
        <w:rPr>
          <w:rFonts w:ascii="Times New Roman" w:hAnsi="Times New Roman" w:cs="Times New Roman"/>
          <w:sz w:val="24"/>
        </w:rPr>
      </w:pPr>
      <w:r>
        <w:rPr>
          <w:rFonts w:ascii="Times New Roman" w:hAnsi="Times New Roman" w:cs="Times New Roman"/>
          <w:sz w:val="24"/>
        </w:rPr>
        <w:lastRenderedPageBreak/>
        <w:t xml:space="preserve">After iterating through </w:t>
      </w:r>
      <w:r w:rsidR="00FC6B75">
        <w:rPr>
          <w:rFonts w:ascii="Times New Roman" w:hAnsi="Times New Roman" w:cs="Times New Roman"/>
          <w:sz w:val="24"/>
        </w:rPr>
        <w:t xml:space="preserve">multiple values for </w:t>
      </w:r>
      <w:proofErr w:type="spellStart"/>
      <w:r w:rsidRPr="00E537B7" w:rsidR="00FC6B75">
        <w:rPr>
          <w:rFonts w:ascii="Courier New" w:hAnsi="Courier New" w:cs="Courier New"/>
          <w:sz w:val="24"/>
        </w:rPr>
        <w:t>minModuleSize</w:t>
      </w:r>
      <w:proofErr w:type="spellEnd"/>
      <w:r w:rsidR="00FC6B75">
        <w:rPr>
          <w:rFonts w:ascii="Times New Roman" w:hAnsi="Times New Roman" w:cs="Times New Roman"/>
          <w:sz w:val="24"/>
        </w:rPr>
        <w:t xml:space="preserve">, </w:t>
      </w:r>
      <w:proofErr w:type="spellStart"/>
      <w:r w:rsidRPr="00E537B7">
        <w:rPr>
          <w:rFonts w:ascii="Courier New" w:hAnsi="Courier New" w:cs="Courier New"/>
          <w:sz w:val="24"/>
        </w:rPr>
        <w:t>deepSplit</w:t>
      </w:r>
      <w:proofErr w:type="spellEnd"/>
      <w:r>
        <w:rPr>
          <w:rFonts w:ascii="Times New Roman" w:hAnsi="Times New Roman" w:cs="Times New Roman"/>
          <w:sz w:val="24"/>
        </w:rPr>
        <w:t xml:space="preserve">, and </w:t>
      </w:r>
      <w:proofErr w:type="spellStart"/>
      <w:r>
        <w:rPr>
          <w:rFonts w:ascii="Courier New" w:hAnsi="Courier New" w:cs="Courier New"/>
          <w:sz w:val="24"/>
        </w:rPr>
        <w:t>cutHieght</w:t>
      </w:r>
      <w:proofErr w:type="spellEnd"/>
      <w:r>
        <w:rPr>
          <w:rFonts w:ascii="Courier New" w:hAnsi="Courier New" w:cs="Courier New"/>
          <w:sz w:val="24"/>
        </w:rPr>
        <w:t xml:space="preserve"> </w:t>
      </w:r>
      <w:r>
        <w:rPr>
          <w:rFonts w:ascii="Times New Roman" w:hAnsi="Times New Roman" w:cs="Times New Roman"/>
          <w:sz w:val="24"/>
        </w:rPr>
        <w:t>in order to optimize gene module creation (large and distinct modules), we settled on the following values:</w:t>
      </w:r>
      <w:r w:rsidR="00343EF2">
        <w:rPr>
          <w:rFonts w:ascii="Times New Roman" w:hAnsi="Times New Roman" w:cs="Times New Roman"/>
          <w:sz w:val="24"/>
        </w:rPr>
        <w:t xml:space="preserve"> </w:t>
      </w:r>
    </w:p>
    <w:p xmlns:wp14="http://schemas.microsoft.com/office/word/2010/wordml" w:rsidRPr="00650DE9" w:rsidR="00E537B7" w:rsidP="00650DE9" w:rsidRDefault="00E537B7" w14:paraId="624EB383" wp14:textId="77777777">
      <w:pPr>
        <w:spacing w:after="0"/>
        <w:rPr>
          <w:rFonts w:ascii="Courier New" w:hAnsi="Courier New" w:cs="Courier New"/>
          <w:sz w:val="24"/>
        </w:rPr>
      </w:pPr>
      <w:proofErr w:type="spellStart"/>
      <w:r w:rsidRPr="00650DE9">
        <w:rPr>
          <w:rFonts w:ascii="Courier New" w:hAnsi="Courier New" w:cs="Courier New"/>
          <w:sz w:val="24"/>
        </w:rPr>
        <w:t>minModuleSize</w:t>
      </w:r>
      <w:proofErr w:type="spellEnd"/>
      <w:r w:rsidRPr="00650DE9">
        <w:rPr>
          <w:rFonts w:ascii="Courier New" w:hAnsi="Courier New" w:cs="Courier New"/>
          <w:sz w:val="24"/>
        </w:rPr>
        <w:t xml:space="preserve"> = 200</w:t>
      </w:r>
    </w:p>
    <w:p xmlns:wp14="http://schemas.microsoft.com/office/word/2010/wordml" w:rsidRPr="00650DE9" w:rsidR="00E537B7" w:rsidP="00650DE9" w:rsidRDefault="00E537B7" w14:paraId="506E1D4F" wp14:textId="77777777">
      <w:pPr>
        <w:spacing w:after="0"/>
        <w:rPr>
          <w:rFonts w:ascii="Courier New" w:hAnsi="Courier New" w:cs="Courier New"/>
          <w:sz w:val="24"/>
        </w:rPr>
      </w:pPr>
      <w:proofErr w:type="spellStart"/>
      <w:r w:rsidRPr="00650DE9">
        <w:rPr>
          <w:rFonts w:ascii="Courier New" w:hAnsi="Courier New" w:cs="Courier New"/>
          <w:sz w:val="24"/>
        </w:rPr>
        <w:t>deepSplit</w:t>
      </w:r>
      <w:proofErr w:type="spellEnd"/>
      <w:r w:rsidRPr="00650DE9">
        <w:rPr>
          <w:rFonts w:ascii="Courier New" w:hAnsi="Courier New" w:cs="Courier New"/>
          <w:sz w:val="24"/>
        </w:rPr>
        <w:t xml:space="preserve"> = 2</w:t>
      </w:r>
    </w:p>
    <w:p xmlns:wp14="http://schemas.microsoft.com/office/word/2010/wordml" w:rsidRPr="00650DE9" w:rsidR="00E537B7" w:rsidP="00650DE9" w:rsidRDefault="00E537B7" w14:paraId="57ADC9DE" wp14:textId="77777777">
      <w:pPr>
        <w:spacing w:after="0"/>
        <w:rPr>
          <w:rFonts w:ascii="Courier New" w:hAnsi="Courier New" w:cs="Courier New"/>
          <w:sz w:val="24"/>
        </w:rPr>
      </w:pPr>
      <w:proofErr w:type="spellStart"/>
      <w:r w:rsidRPr="00650DE9">
        <w:rPr>
          <w:rFonts w:ascii="Courier New" w:hAnsi="Courier New" w:cs="Courier New"/>
          <w:sz w:val="24"/>
        </w:rPr>
        <w:t>cutHeight</w:t>
      </w:r>
      <w:proofErr w:type="spellEnd"/>
      <w:r w:rsidRPr="00650DE9">
        <w:rPr>
          <w:rFonts w:ascii="Courier New" w:hAnsi="Courier New" w:cs="Courier New"/>
          <w:sz w:val="24"/>
        </w:rPr>
        <w:t xml:space="preserve"> = 0.1</w:t>
      </w:r>
    </w:p>
    <w:p xmlns:wp14="http://schemas.microsoft.com/office/word/2010/wordml" w:rsidR="00A6060D" w:rsidP="00A6060D" w:rsidRDefault="00A6060D" w14:paraId="5809596B" wp14:textId="77777777">
      <w:pPr>
        <w:rPr>
          <w:rFonts w:ascii="Times New Roman" w:hAnsi="Times New Roman" w:cs="Times New Roman"/>
          <w:sz w:val="24"/>
          <w:u w:val="single"/>
        </w:rPr>
      </w:pPr>
    </w:p>
    <w:p xmlns:wp14="http://schemas.microsoft.com/office/word/2010/wordml" w:rsidR="00650DE9" w:rsidP="00A6060D" w:rsidRDefault="00650DE9" w14:paraId="4FBE9DF0" wp14:textId="77777777">
      <w:pPr>
        <w:rPr>
          <w:rFonts w:ascii="Times New Roman" w:hAnsi="Times New Roman" w:cs="Times New Roman"/>
          <w:sz w:val="24"/>
        </w:rPr>
      </w:pPr>
      <w:r>
        <w:rPr>
          <w:rFonts w:ascii="Times New Roman" w:hAnsi="Times New Roman" w:cs="Times New Roman"/>
          <w:sz w:val="24"/>
        </w:rPr>
        <w:t xml:space="preserve">?See supplementary figures 2-??? For </w:t>
      </w:r>
      <w:proofErr w:type="spellStart"/>
      <w:r>
        <w:rPr>
          <w:rFonts w:ascii="Times New Roman" w:hAnsi="Times New Roman" w:cs="Times New Roman"/>
          <w:sz w:val="24"/>
        </w:rPr>
        <w:t>dendrogram</w:t>
      </w:r>
      <w:proofErr w:type="spellEnd"/>
      <w:r>
        <w:rPr>
          <w:rFonts w:ascii="Times New Roman" w:hAnsi="Times New Roman" w:cs="Times New Roman"/>
          <w:sz w:val="24"/>
        </w:rPr>
        <w:t xml:space="preserve"> plots of WGCNA gene modules.</w:t>
      </w:r>
    </w:p>
    <w:p xmlns:wp14="http://schemas.microsoft.com/office/word/2010/wordml" w:rsidRPr="00650DE9" w:rsidR="00650DE9" w:rsidP="00A6060D" w:rsidRDefault="00650DE9" w14:paraId="6A1F38A4" wp14:textId="77777777">
      <w:pPr>
        <w:rPr>
          <w:rFonts w:ascii="Times New Roman" w:hAnsi="Times New Roman" w:cs="Times New Roman"/>
          <w:sz w:val="24"/>
        </w:rPr>
      </w:pPr>
      <w:r>
        <w:rPr>
          <w:rFonts w:ascii="Times New Roman" w:hAnsi="Times New Roman" w:cs="Times New Roman"/>
          <w:sz w:val="24"/>
        </w:rPr>
        <w:t xml:space="preserve">We obtained 20 distinct gene modules. Module </w:t>
      </w:r>
      <w:proofErr w:type="spellStart"/>
      <w:r>
        <w:rPr>
          <w:rFonts w:ascii="Times New Roman" w:hAnsi="Times New Roman" w:cs="Times New Roman"/>
          <w:sz w:val="24"/>
        </w:rPr>
        <w:t>eigengenes</w:t>
      </w:r>
      <w:proofErr w:type="spellEnd"/>
      <w:r>
        <w:rPr>
          <w:rFonts w:ascii="Times New Roman" w:hAnsi="Times New Roman" w:cs="Times New Roman"/>
          <w:sz w:val="24"/>
        </w:rPr>
        <w:t xml:space="preserve"> were obtained and then post-WGCNA </w:t>
      </w:r>
      <w:proofErr w:type="spellStart"/>
      <w:r>
        <w:rPr>
          <w:rFonts w:ascii="Times New Roman" w:hAnsi="Times New Roman" w:cs="Times New Roman"/>
          <w:sz w:val="24"/>
        </w:rPr>
        <w:t>anlaysis</w:t>
      </w:r>
      <w:proofErr w:type="spellEnd"/>
      <w:r>
        <w:rPr>
          <w:rFonts w:ascii="Times New Roman" w:hAnsi="Times New Roman" w:cs="Times New Roman"/>
          <w:sz w:val="24"/>
        </w:rPr>
        <w:t xml:space="preserve"> could begin.</w:t>
      </w:r>
    </w:p>
    <w:p xmlns:wp14="http://schemas.microsoft.com/office/word/2010/wordml" w:rsidR="00650DE9" w:rsidP="00A6060D" w:rsidRDefault="00650DE9" w14:paraId="3D9EB3CC" wp14:textId="77777777">
      <w:pPr>
        <w:rPr>
          <w:rFonts w:ascii="Times New Roman" w:hAnsi="Times New Roman" w:cs="Times New Roman"/>
          <w:sz w:val="24"/>
          <w:u w:val="single"/>
        </w:rPr>
      </w:pPr>
    </w:p>
    <w:p xmlns:wp14="http://schemas.microsoft.com/office/word/2010/wordml" w:rsidR="00A6060D" w:rsidP="00A6060D" w:rsidRDefault="00B4239D" w14:paraId="0097246B" wp14:textId="77777777">
      <w:pPr>
        <w:rPr>
          <w:rFonts w:ascii="Times New Roman" w:hAnsi="Times New Roman" w:cs="Times New Roman"/>
          <w:sz w:val="24"/>
          <w:u w:val="single"/>
        </w:rPr>
      </w:pPr>
      <w:r>
        <w:rPr>
          <w:rFonts w:ascii="Times New Roman" w:hAnsi="Times New Roman" w:cs="Times New Roman"/>
          <w:sz w:val="24"/>
          <w:u w:val="single"/>
        </w:rPr>
        <w:t>Post-WGCNA Analysis</w:t>
      </w:r>
    </w:p>
    <w:p xmlns:wp14="http://schemas.microsoft.com/office/word/2010/wordml" w:rsidR="00D95890" w:rsidP="00A6060D" w:rsidRDefault="00DF08EC" w14:paraId="6E393EF8" wp14:textId="77777777">
      <w:pPr>
        <w:rPr>
          <w:rFonts w:ascii="Times New Roman" w:hAnsi="Times New Roman" w:cs="Times New Roman"/>
          <w:sz w:val="24"/>
        </w:rPr>
      </w:pPr>
      <w:r>
        <w:rPr>
          <w:rFonts w:ascii="Times New Roman" w:hAnsi="Times New Roman" w:cs="Times New Roman"/>
          <w:sz w:val="24"/>
        </w:rPr>
        <w:t xml:space="preserve">The module </w:t>
      </w:r>
      <w:proofErr w:type="spellStart"/>
      <w:r>
        <w:rPr>
          <w:rFonts w:ascii="Times New Roman" w:hAnsi="Times New Roman" w:cs="Times New Roman"/>
          <w:sz w:val="24"/>
        </w:rPr>
        <w:t>eigengene</w:t>
      </w:r>
      <w:proofErr w:type="spellEnd"/>
      <w:r>
        <w:rPr>
          <w:rFonts w:ascii="Times New Roman" w:hAnsi="Times New Roman" w:cs="Times New Roman"/>
          <w:sz w:val="24"/>
        </w:rPr>
        <w:t xml:space="preserve"> is the first principal component of the gene expression data within a gene module.</w:t>
      </w:r>
    </w:p>
    <w:p xmlns:wp14="http://schemas.microsoft.com/office/word/2010/wordml" w:rsidR="007126A1" w:rsidP="00A6060D" w:rsidRDefault="007126A1" w14:paraId="102B49D1" wp14:textId="77777777">
      <w:pPr>
        <w:rPr>
          <w:rFonts w:ascii="Times New Roman" w:hAnsi="Times New Roman" w:cs="Times New Roman"/>
          <w:sz w:val="24"/>
        </w:rPr>
      </w:pPr>
      <w:r>
        <w:rPr>
          <w:rFonts w:ascii="Times New Roman" w:hAnsi="Times New Roman" w:cs="Times New Roman"/>
          <w:sz w:val="24"/>
        </w:rPr>
        <w:t xml:space="preserve">The following analyses were done with our gene modules and module </w:t>
      </w:r>
      <w:proofErr w:type="spellStart"/>
      <w:r>
        <w:rPr>
          <w:rFonts w:ascii="Times New Roman" w:hAnsi="Times New Roman" w:cs="Times New Roman"/>
          <w:sz w:val="24"/>
        </w:rPr>
        <w:t>eigengenes</w:t>
      </w:r>
      <w:proofErr w:type="spellEnd"/>
      <w:r>
        <w:rPr>
          <w:rFonts w:ascii="Times New Roman" w:hAnsi="Times New Roman" w:cs="Times New Roman"/>
          <w:sz w:val="24"/>
        </w:rPr>
        <w:t>:</w:t>
      </w:r>
    </w:p>
    <w:p xmlns:wp14="http://schemas.microsoft.com/office/word/2010/wordml" w:rsidR="007126A1" w:rsidP="007126A1" w:rsidRDefault="007126A1" w14:paraId="0D16863A"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ANOVA test, Module </w:t>
      </w:r>
      <w:proofErr w:type="spellStart"/>
      <w:r>
        <w:rPr>
          <w:rFonts w:ascii="Times New Roman" w:hAnsi="Times New Roman" w:cs="Times New Roman"/>
          <w:sz w:val="24"/>
        </w:rPr>
        <w:t>Eigengene</w:t>
      </w:r>
      <w:proofErr w:type="spellEnd"/>
      <w:r>
        <w:rPr>
          <w:rFonts w:ascii="Times New Roman" w:hAnsi="Times New Roman" w:cs="Times New Roman"/>
          <w:sz w:val="24"/>
        </w:rPr>
        <w:t xml:space="preserve"> ~ Genotype</w:t>
      </w:r>
    </w:p>
    <w:p xmlns:wp14="http://schemas.microsoft.com/office/word/2010/wordml" w:rsidR="007126A1" w:rsidP="007126A1" w:rsidRDefault="007126A1" w14:paraId="63F1F803"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Boxplots of MEs to observe trends in expression across Genotype</w:t>
      </w:r>
    </w:p>
    <w:p xmlns:wp14="http://schemas.microsoft.com/office/word/2010/wordml" w:rsidR="007126A1" w:rsidP="007126A1" w:rsidRDefault="007126A1" w14:paraId="7AEA0890"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Gene Ontology with </w:t>
      </w:r>
      <w:proofErr w:type="spellStart"/>
      <w:r>
        <w:rPr>
          <w:rFonts w:ascii="Times New Roman" w:hAnsi="Times New Roman" w:cs="Times New Roman"/>
          <w:sz w:val="24"/>
        </w:rPr>
        <w:t>GoElite</w:t>
      </w:r>
      <w:proofErr w:type="spellEnd"/>
      <w:r>
        <w:rPr>
          <w:rFonts w:ascii="Times New Roman" w:hAnsi="Times New Roman" w:cs="Times New Roman"/>
          <w:sz w:val="24"/>
        </w:rPr>
        <w:t xml:space="preserve"> on gene modules</w:t>
      </w:r>
    </w:p>
    <w:p xmlns:wp14="http://schemas.microsoft.com/office/word/2010/wordml" w:rsidR="007126A1" w:rsidP="007126A1" w:rsidRDefault="007126A1" w14:paraId="4BA9D902" wp14:textId="77777777">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pSI</w:t>
      </w:r>
      <w:proofErr w:type="spellEnd"/>
      <w:r>
        <w:rPr>
          <w:rFonts w:ascii="Times New Roman" w:hAnsi="Times New Roman" w:cs="Times New Roman"/>
          <w:sz w:val="24"/>
        </w:rPr>
        <w:t xml:space="preserve"> cell type marker enrichment in gene modules</w:t>
      </w:r>
    </w:p>
    <w:p xmlns:wp14="http://schemas.microsoft.com/office/word/2010/wordml" w:rsidR="00D95890" w:rsidP="007126A1" w:rsidRDefault="00D95890" w14:paraId="2022E905"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Determination and subsequent investigation of hub genes (‘drivers’ of the gene module) by determining which genes in each module had the highest intra-modular connectivity (</w:t>
      </w:r>
      <w:proofErr w:type="spellStart"/>
      <w:r>
        <w:rPr>
          <w:rFonts w:ascii="Times New Roman" w:hAnsi="Times New Roman" w:cs="Times New Roman"/>
          <w:sz w:val="24"/>
        </w:rPr>
        <w:t>kIN</w:t>
      </w:r>
      <w:proofErr w:type="spellEnd"/>
      <w:r>
        <w:rPr>
          <w:rFonts w:ascii="Times New Roman" w:hAnsi="Times New Roman" w:cs="Times New Roman"/>
          <w:sz w:val="24"/>
        </w:rPr>
        <w:t xml:space="preserve">) and highest correlation with the module </w:t>
      </w:r>
      <w:proofErr w:type="spellStart"/>
      <w:r>
        <w:rPr>
          <w:rFonts w:ascii="Times New Roman" w:hAnsi="Times New Roman" w:cs="Times New Roman"/>
          <w:sz w:val="24"/>
        </w:rPr>
        <w:t>eigengene</w:t>
      </w:r>
      <w:proofErr w:type="spellEnd"/>
      <w:r>
        <w:rPr>
          <w:rFonts w:ascii="Times New Roman" w:hAnsi="Times New Roman" w:cs="Times New Roman"/>
          <w:sz w:val="24"/>
        </w:rPr>
        <w:t xml:space="preserve"> (</w:t>
      </w:r>
      <w:proofErr w:type="spellStart"/>
      <w:r>
        <w:rPr>
          <w:rFonts w:ascii="Times New Roman" w:hAnsi="Times New Roman" w:cs="Times New Roman"/>
          <w:sz w:val="24"/>
        </w:rPr>
        <w:t>kME</w:t>
      </w:r>
      <w:proofErr w:type="spellEnd"/>
      <w:r>
        <w:rPr>
          <w:rFonts w:ascii="Times New Roman" w:hAnsi="Times New Roman" w:cs="Times New Roman"/>
          <w:sz w:val="24"/>
        </w:rPr>
        <w:t>)</w:t>
      </w:r>
    </w:p>
    <w:p xmlns:wp14="http://schemas.microsoft.com/office/word/2010/wordml" w:rsidR="007126A1" w:rsidP="007126A1" w:rsidRDefault="007126A1" w14:paraId="07E8B8C8"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Fisher Over-Representation Analysis in gene modules of</w:t>
      </w:r>
    </w:p>
    <w:p xmlns:wp14="http://schemas.microsoft.com/office/word/2010/wordml" w:rsidR="007126A1" w:rsidP="007126A1" w:rsidRDefault="007126A1" w14:paraId="5A2CF1CA"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Differentially expressed genes</w:t>
      </w:r>
    </w:p>
    <w:p xmlns:wp14="http://schemas.microsoft.com/office/word/2010/wordml" w:rsidR="007126A1" w:rsidP="007126A1" w:rsidRDefault="007126A1" w14:paraId="4B1B4361"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Intellectual disability genes</w:t>
      </w:r>
    </w:p>
    <w:p xmlns:wp14="http://schemas.microsoft.com/office/word/2010/wordml" w:rsidR="007126A1" w:rsidP="007126A1" w:rsidRDefault="007126A1" w14:paraId="3C967E42"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Blood-brain barrier CNS-specific genes</w:t>
      </w:r>
    </w:p>
    <w:p xmlns:wp14="http://schemas.microsoft.com/office/word/2010/wordml" w:rsidR="007126A1" w:rsidP="007126A1" w:rsidRDefault="007126A1" w14:paraId="1F9064D4"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Blood-brain barrier CNS developmentally up-regulated genes</w:t>
      </w:r>
    </w:p>
    <w:p xmlns:wp14="http://schemas.microsoft.com/office/word/2010/wordml" w:rsidR="007126A1" w:rsidP="007126A1" w:rsidRDefault="007126A1" w14:paraId="37ED82CA"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Blood-brain barrier CNS developmentally down-regulated genes</w:t>
      </w:r>
    </w:p>
    <w:p xmlns:wp14="http://schemas.microsoft.com/office/word/2010/wordml" w:rsidR="007126A1" w:rsidP="007126A1" w:rsidRDefault="007126A1" w14:paraId="1658DDEB"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Blood-brain barrier CNS-specific AND developmentally up-regulated genes</w:t>
      </w:r>
    </w:p>
    <w:p xmlns:wp14="http://schemas.microsoft.com/office/word/2010/wordml" w:rsidR="007126A1" w:rsidP="007126A1" w:rsidRDefault="007126A1" w14:paraId="77E1FF35" wp14:textId="77777777">
      <w:pPr>
        <w:pStyle w:val="ListParagraph"/>
        <w:numPr>
          <w:ilvl w:val="1"/>
          <w:numId w:val="1"/>
        </w:numPr>
        <w:rPr>
          <w:rFonts w:ascii="Times New Roman" w:hAnsi="Times New Roman" w:cs="Times New Roman"/>
          <w:sz w:val="24"/>
        </w:rPr>
      </w:pPr>
      <w:r>
        <w:rPr>
          <w:rFonts w:ascii="Times New Roman" w:hAnsi="Times New Roman" w:cs="Times New Roman"/>
          <w:sz w:val="24"/>
        </w:rPr>
        <w:t>Blood-brain barrier CNS-specific AND developmentally down-regulated genes</w:t>
      </w:r>
    </w:p>
    <w:p xmlns:wp14="http://schemas.microsoft.com/office/word/2010/wordml" w:rsidR="007126A1" w:rsidP="007126A1" w:rsidRDefault="00D95890" w14:paraId="38D346EF" wp14:textId="77777777">
      <w:pPr>
        <w:pStyle w:val="ListParagraph"/>
        <w:numPr>
          <w:ilvl w:val="0"/>
          <w:numId w:val="1"/>
        </w:numPr>
        <w:rPr>
          <w:rFonts w:ascii="Times New Roman" w:hAnsi="Times New Roman" w:cs="Times New Roman"/>
          <w:sz w:val="24"/>
        </w:rPr>
      </w:pPr>
      <w:r>
        <w:rPr>
          <w:rFonts w:ascii="Times New Roman" w:hAnsi="Times New Roman" w:cs="Times New Roman"/>
          <w:sz w:val="24"/>
        </w:rPr>
        <w:t>PPI enrichment in gene modules using DAPPLE</w:t>
      </w:r>
    </w:p>
    <w:p xmlns:wp14="http://schemas.microsoft.com/office/word/2010/wordml" w:rsidR="00DF08EC" w:rsidP="00DF08EC" w:rsidRDefault="00DF08EC" w14:paraId="5752DCC5" wp14:textId="77777777">
      <w:pPr>
        <w:rPr>
          <w:rFonts w:ascii="Times New Roman" w:hAnsi="Times New Roman" w:cs="Times New Roman"/>
          <w:i/>
          <w:sz w:val="24"/>
        </w:rPr>
      </w:pPr>
      <w:r w:rsidRPr="00DF08EC">
        <w:rPr>
          <w:rFonts w:ascii="Times New Roman" w:hAnsi="Times New Roman" w:cs="Times New Roman"/>
          <w:i/>
          <w:sz w:val="24"/>
        </w:rPr>
        <w:t>(1</w:t>
      </w:r>
      <w:r>
        <w:rPr>
          <w:rFonts w:ascii="Times New Roman" w:hAnsi="Times New Roman" w:cs="Times New Roman"/>
          <w:i/>
          <w:sz w:val="24"/>
        </w:rPr>
        <w:t xml:space="preserve">) ANOVA test, Module </w:t>
      </w:r>
      <w:proofErr w:type="spellStart"/>
      <w:r>
        <w:rPr>
          <w:rFonts w:ascii="Times New Roman" w:hAnsi="Times New Roman" w:cs="Times New Roman"/>
          <w:i/>
          <w:sz w:val="24"/>
        </w:rPr>
        <w:t>Eigengene</w:t>
      </w:r>
      <w:proofErr w:type="spellEnd"/>
      <w:r>
        <w:rPr>
          <w:rFonts w:ascii="Times New Roman" w:hAnsi="Times New Roman" w:cs="Times New Roman"/>
          <w:i/>
          <w:sz w:val="24"/>
        </w:rPr>
        <w:t xml:space="preserve"> ~ Genotype</w:t>
      </w:r>
    </w:p>
    <w:p xmlns:wp14="http://schemas.microsoft.com/office/word/2010/wordml" w:rsidR="00DF08EC" w:rsidP="00DF08EC" w:rsidRDefault="00DF08EC" w14:paraId="7B0E04D7" wp14:textId="77777777">
      <w:pPr>
        <w:rPr>
          <w:rFonts w:ascii="Times New Roman" w:hAnsi="Times New Roman" w:cs="Times New Roman"/>
          <w:sz w:val="24"/>
        </w:rPr>
      </w:pPr>
      <w:r>
        <w:rPr>
          <w:rFonts w:ascii="Times New Roman" w:hAnsi="Times New Roman" w:cs="Times New Roman"/>
          <w:sz w:val="24"/>
        </w:rPr>
        <w:t xml:space="preserve">An ANOVA test was done with the following linear model for each module </w:t>
      </w:r>
      <w:proofErr w:type="spellStart"/>
      <w:r>
        <w:rPr>
          <w:rFonts w:ascii="Times New Roman" w:hAnsi="Times New Roman" w:cs="Times New Roman"/>
          <w:sz w:val="24"/>
        </w:rPr>
        <w:t>eigengene</w:t>
      </w:r>
      <w:proofErr w:type="spellEnd"/>
      <w:r>
        <w:rPr>
          <w:rFonts w:ascii="Times New Roman" w:hAnsi="Times New Roman" w:cs="Times New Roman"/>
          <w:sz w:val="24"/>
        </w:rPr>
        <w:t xml:space="preserve"> (ME):</w:t>
      </w:r>
    </w:p>
    <w:p xmlns:wp14="http://schemas.microsoft.com/office/word/2010/wordml" w:rsidRPr="00DF08EC" w:rsidR="00DF08EC" w:rsidP="00DF08EC" w:rsidRDefault="00DF08EC" w14:paraId="542C649C" wp14:textId="77777777">
      <w:pPr>
        <w:rPr>
          <w:rFonts w:ascii="Courier New" w:hAnsi="Courier New" w:cs="Courier New"/>
          <w:sz w:val="24"/>
        </w:rPr>
      </w:pPr>
      <w:r w:rsidRPr="00DF08EC">
        <w:rPr>
          <w:rFonts w:ascii="Courier New" w:hAnsi="Courier New" w:cs="Courier New"/>
          <w:sz w:val="24"/>
        </w:rPr>
        <w:t>ME ~ Genotype</w:t>
      </w:r>
    </w:p>
    <w:p xmlns:wp14="http://schemas.microsoft.com/office/word/2010/wordml" w:rsidR="00DF08EC" w:rsidP="00DF08EC" w:rsidRDefault="00DF08EC" w14:paraId="6B348215" wp14:textId="77777777">
      <w:pPr>
        <w:rPr>
          <w:rFonts w:ascii="Times New Roman" w:hAnsi="Times New Roman" w:cs="Times New Roman"/>
          <w:sz w:val="24"/>
        </w:rPr>
      </w:pPr>
      <w:r>
        <w:rPr>
          <w:rFonts w:ascii="Times New Roman" w:hAnsi="Times New Roman" w:cs="Times New Roman"/>
          <w:sz w:val="24"/>
        </w:rPr>
        <w:t xml:space="preserve">Wild-type was our baseline (wild-type coefficient = 0) group. FDR adjusted p-values were calculated from all twenty ANOVA p-values, and Tukey post-hoc p-values were calculated for gene modules with an adjusted ANOVA p-value of less than 0.05. Gene modules with an </w:t>
      </w:r>
      <w:r>
        <w:rPr>
          <w:rFonts w:ascii="Times New Roman" w:hAnsi="Times New Roman" w:cs="Times New Roman"/>
          <w:sz w:val="24"/>
        </w:rPr>
        <w:lastRenderedPageBreak/>
        <w:t>adjusted ANOVA p-value of less than 0.05 were considered differentially expressed across genotype, and the particular genotypes with a Tukey post-hoc p-value of less than 0.05 were considered the differentially expressed genotypes.</w:t>
      </w:r>
    </w:p>
    <w:p xmlns:wp14="http://schemas.microsoft.com/office/word/2010/wordml" w:rsidRPr="00DF08EC" w:rsidR="00DF08EC" w:rsidP="00DF08EC" w:rsidRDefault="00DF08EC" w14:paraId="1145FCEE" wp14:textId="77777777">
      <w:pPr>
        <w:rPr>
          <w:rFonts w:ascii="Times New Roman" w:hAnsi="Times New Roman" w:cs="Times New Roman"/>
          <w:i/>
          <w:sz w:val="24"/>
        </w:rPr>
      </w:pPr>
      <w:r w:rsidRPr="00DF08EC">
        <w:rPr>
          <w:rFonts w:ascii="Times New Roman" w:hAnsi="Times New Roman" w:cs="Times New Roman"/>
          <w:i/>
          <w:sz w:val="24"/>
        </w:rPr>
        <w:t xml:space="preserve">(2) </w:t>
      </w:r>
      <w:r w:rsidRPr="00DF08EC">
        <w:rPr>
          <w:rFonts w:ascii="Times New Roman" w:hAnsi="Times New Roman" w:cs="Times New Roman"/>
          <w:i/>
          <w:sz w:val="24"/>
        </w:rPr>
        <w:t>Boxplots of MEs to observe trends in expression across Genotype</w:t>
      </w:r>
    </w:p>
    <w:p xmlns:wp14="http://schemas.microsoft.com/office/word/2010/wordml" w:rsidR="00DF08EC" w:rsidP="00DF08EC" w:rsidRDefault="00EA1A2F" w14:paraId="7950C183" wp14:textId="77777777">
      <w:pPr>
        <w:rPr>
          <w:rFonts w:ascii="Times New Roman" w:hAnsi="Times New Roman" w:cs="Times New Roman"/>
          <w:sz w:val="24"/>
        </w:rPr>
      </w:pPr>
      <w:r>
        <w:rPr>
          <w:rFonts w:ascii="Times New Roman" w:hAnsi="Times New Roman" w:cs="Times New Roman"/>
          <w:sz w:val="24"/>
        </w:rPr>
        <w:t xml:space="preserve">These plots simply show the distribution of the three samples from each genotype within each module </w:t>
      </w:r>
      <w:proofErr w:type="spellStart"/>
      <w:r>
        <w:rPr>
          <w:rFonts w:ascii="Times New Roman" w:hAnsi="Times New Roman" w:cs="Times New Roman"/>
          <w:sz w:val="24"/>
        </w:rPr>
        <w:t>eigengene</w:t>
      </w:r>
      <w:proofErr w:type="spellEnd"/>
      <w:r>
        <w:rPr>
          <w:rFonts w:ascii="Times New Roman" w:hAnsi="Times New Roman" w:cs="Times New Roman"/>
          <w:sz w:val="24"/>
        </w:rPr>
        <w:t>. The black line in each box represents the median intensity sample. Each whisker is the lowest and highest intensity sample. Box edges extend to the 25</w:t>
      </w:r>
      <w:r w:rsidRPr="00EA1A2F">
        <w:rPr>
          <w:rFonts w:ascii="Times New Roman" w:hAnsi="Times New Roman" w:cs="Times New Roman"/>
          <w:sz w:val="24"/>
          <w:vertAlign w:val="superscript"/>
        </w:rPr>
        <w:t>th</w:t>
      </w:r>
      <w:r>
        <w:rPr>
          <w:rFonts w:ascii="Times New Roman" w:hAnsi="Times New Roman" w:cs="Times New Roman"/>
          <w:sz w:val="24"/>
        </w:rPr>
        <w:t xml:space="preserve"> and 50</w:t>
      </w:r>
      <w:r w:rsidRPr="00EA1A2F">
        <w:rPr>
          <w:rFonts w:ascii="Times New Roman" w:hAnsi="Times New Roman" w:cs="Times New Roman"/>
          <w:sz w:val="24"/>
          <w:vertAlign w:val="superscript"/>
        </w:rPr>
        <w:t>th</w:t>
      </w:r>
      <w:r>
        <w:rPr>
          <w:rFonts w:ascii="Times New Roman" w:hAnsi="Times New Roman" w:cs="Times New Roman"/>
          <w:sz w:val="24"/>
        </w:rPr>
        <w:t xml:space="preserve"> quantile. </w:t>
      </w:r>
    </w:p>
    <w:p xmlns:wp14="http://schemas.microsoft.com/office/word/2010/wordml" w:rsidRPr="00EA1A2F" w:rsidR="00EA1A2F" w:rsidP="00DF08EC" w:rsidRDefault="00EA1A2F" w14:paraId="1DF5815A" wp14:textId="77777777">
      <w:pPr>
        <w:rPr>
          <w:rFonts w:ascii="Times New Roman" w:hAnsi="Times New Roman" w:cs="Times New Roman"/>
          <w:i/>
          <w:sz w:val="24"/>
        </w:rPr>
      </w:pPr>
      <w:r w:rsidRPr="00EA1A2F">
        <w:rPr>
          <w:rFonts w:ascii="Times New Roman" w:hAnsi="Times New Roman" w:cs="Times New Roman"/>
          <w:i/>
          <w:sz w:val="24"/>
        </w:rPr>
        <w:t xml:space="preserve">(3) Gene Ontology with </w:t>
      </w:r>
      <w:proofErr w:type="spellStart"/>
      <w:r w:rsidRPr="00EA1A2F">
        <w:rPr>
          <w:rFonts w:ascii="Times New Roman" w:hAnsi="Times New Roman" w:cs="Times New Roman"/>
          <w:i/>
          <w:sz w:val="24"/>
        </w:rPr>
        <w:t>GoElite</w:t>
      </w:r>
      <w:proofErr w:type="spellEnd"/>
      <w:r w:rsidRPr="00EA1A2F">
        <w:rPr>
          <w:rFonts w:ascii="Times New Roman" w:hAnsi="Times New Roman" w:cs="Times New Roman"/>
          <w:i/>
          <w:sz w:val="24"/>
        </w:rPr>
        <w:t xml:space="preserve"> on gene modules</w:t>
      </w:r>
    </w:p>
    <w:p xmlns:wp14="http://schemas.microsoft.com/office/word/2010/wordml" w:rsidR="00DF08EC" w:rsidP="00DF08EC" w:rsidRDefault="00EA1A2F" w14:paraId="787B6BE9" wp14:textId="77777777">
      <w:pPr>
        <w:rPr>
          <w:rFonts w:ascii="Times New Roman" w:hAnsi="Times New Roman" w:cs="Times New Roman"/>
          <w:sz w:val="24"/>
        </w:rPr>
      </w:pPr>
      <w:proofErr w:type="spellStart"/>
      <w:r>
        <w:rPr>
          <w:rFonts w:ascii="Times New Roman" w:hAnsi="Times New Roman" w:cs="Times New Roman"/>
          <w:sz w:val="24"/>
        </w:rPr>
        <w:t>GoElite</w:t>
      </w:r>
      <w:proofErr w:type="spellEnd"/>
      <w:r>
        <w:rPr>
          <w:rFonts w:ascii="Times New Roman" w:hAnsi="Times New Roman" w:cs="Times New Roman"/>
          <w:sz w:val="24"/>
        </w:rPr>
        <w:t xml:space="preserve"> was used to find enrichment for gene ontology terms in our gene modules. Gene ontology terms with an enrichment z-score greater than two </w:t>
      </w:r>
      <w:r w:rsidR="00BE4587">
        <w:rPr>
          <w:rFonts w:ascii="Times New Roman" w:hAnsi="Times New Roman" w:cs="Times New Roman"/>
          <w:sz w:val="24"/>
        </w:rPr>
        <w:t xml:space="preserve">and a permuted p-value less than 0.05 were considered enriched terms. The top ten highest z-score gene ontology terms were chosen as the most ‘interesting’ terms and helped to guide our subsequent analyses in investigating the ANOVA-tagged differentially expressed gene modules.  </w:t>
      </w:r>
    </w:p>
    <w:p xmlns:wp14="http://schemas.microsoft.com/office/word/2010/wordml" w:rsidR="00D439FD" w:rsidP="00DF08EC" w:rsidRDefault="00D439FD" w14:paraId="3F4AB779" wp14:textId="77777777">
      <w:pPr>
        <w:rPr>
          <w:rFonts w:ascii="Times New Roman" w:hAnsi="Times New Roman" w:cs="Times New Roman"/>
          <w:i/>
          <w:sz w:val="24"/>
        </w:rPr>
      </w:pPr>
      <w:r w:rsidRPr="00D439FD">
        <w:rPr>
          <w:rFonts w:ascii="Times New Roman" w:hAnsi="Times New Roman" w:cs="Times New Roman"/>
          <w:i/>
          <w:sz w:val="24"/>
        </w:rPr>
        <w:t xml:space="preserve">(4) </w:t>
      </w:r>
      <w:proofErr w:type="spellStart"/>
      <w:r w:rsidRPr="00D439FD">
        <w:rPr>
          <w:rFonts w:ascii="Times New Roman" w:hAnsi="Times New Roman" w:cs="Times New Roman"/>
          <w:i/>
          <w:sz w:val="24"/>
        </w:rPr>
        <w:t>pSI</w:t>
      </w:r>
      <w:proofErr w:type="spellEnd"/>
      <w:r w:rsidRPr="00D439FD">
        <w:rPr>
          <w:rFonts w:ascii="Times New Roman" w:hAnsi="Times New Roman" w:cs="Times New Roman"/>
          <w:i/>
          <w:sz w:val="24"/>
        </w:rPr>
        <w:t xml:space="preserve"> cell type marker enrichment in gene modules</w:t>
      </w:r>
    </w:p>
    <w:p xmlns:wp14="http://schemas.microsoft.com/office/word/2010/wordml" w:rsidR="00C1435B" w:rsidP="00DF08EC" w:rsidRDefault="00C1435B" w14:paraId="7AB19DEA" wp14:textId="77777777">
      <w:pPr>
        <w:rPr>
          <w:rFonts w:ascii="Times New Roman" w:hAnsi="Times New Roman" w:cs="Times New Roman"/>
          <w:sz w:val="24"/>
        </w:rPr>
      </w:pPr>
      <w:proofErr w:type="spellStart"/>
      <w:r>
        <w:rPr>
          <w:rFonts w:ascii="Times New Roman" w:hAnsi="Times New Roman" w:cs="Times New Roman"/>
          <w:sz w:val="24"/>
        </w:rPr>
        <w:t>pSI</w:t>
      </w:r>
      <w:proofErr w:type="spellEnd"/>
      <w:r>
        <w:rPr>
          <w:rFonts w:ascii="Times New Roman" w:hAnsi="Times New Roman" w:cs="Times New Roman"/>
          <w:sz w:val="24"/>
        </w:rPr>
        <w:t xml:space="preserve"> in R was used to find enrichment of cell type markers in our gene modules. </w:t>
      </w:r>
      <w:r w:rsidR="006C1AB3">
        <w:rPr>
          <w:rFonts w:ascii="Times New Roman" w:hAnsi="Times New Roman" w:cs="Times New Roman"/>
          <w:sz w:val="24"/>
        </w:rPr>
        <w:t xml:space="preserve">Zhang et al. mouse cortex gene expression data from isolated cell types was used to determine cell type markers. Cell type marker genes with a specificity index statistic less than or equal to 0.01 were considered marker genes. Fisher Over-Representation Analysis (ORA) was done with these </w:t>
      </w:r>
      <w:proofErr w:type="spellStart"/>
      <w:r w:rsidR="006C1AB3">
        <w:rPr>
          <w:rFonts w:ascii="Times New Roman" w:hAnsi="Times New Roman" w:cs="Times New Roman"/>
          <w:sz w:val="24"/>
        </w:rPr>
        <w:t>pSI</w:t>
      </w:r>
      <w:proofErr w:type="spellEnd"/>
      <w:r w:rsidR="006C1AB3">
        <w:rPr>
          <w:rFonts w:ascii="Times New Roman" w:hAnsi="Times New Roman" w:cs="Times New Roman"/>
          <w:sz w:val="24"/>
        </w:rPr>
        <w:t xml:space="preserve"> cell type marker genes to determine cell-type enrichments in modules. </w:t>
      </w:r>
      <w:r w:rsidR="00272CA2">
        <w:rPr>
          <w:rFonts w:ascii="Times New Roman" w:hAnsi="Times New Roman" w:cs="Times New Roman"/>
          <w:sz w:val="24"/>
        </w:rPr>
        <w:t>Cell-type e</w:t>
      </w:r>
      <w:r w:rsidR="00C84AAE">
        <w:rPr>
          <w:rFonts w:ascii="Times New Roman" w:hAnsi="Times New Roman" w:cs="Times New Roman"/>
          <w:sz w:val="24"/>
        </w:rPr>
        <w:t xml:space="preserve">nrichment </w:t>
      </w:r>
      <w:r w:rsidR="006C1AB3">
        <w:rPr>
          <w:rFonts w:ascii="Times New Roman" w:hAnsi="Times New Roman" w:cs="Times New Roman"/>
          <w:sz w:val="24"/>
        </w:rPr>
        <w:t xml:space="preserve">p-values were </w:t>
      </w:r>
      <w:proofErr w:type="spellStart"/>
      <w:r w:rsidR="00272CA2">
        <w:rPr>
          <w:rFonts w:ascii="Times New Roman" w:hAnsi="Times New Roman" w:cs="Times New Roman"/>
          <w:sz w:val="24"/>
        </w:rPr>
        <w:t>bonferroni</w:t>
      </w:r>
      <w:proofErr w:type="spellEnd"/>
      <w:r w:rsidR="006C1AB3">
        <w:rPr>
          <w:rFonts w:ascii="Times New Roman" w:hAnsi="Times New Roman" w:cs="Times New Roman"/>
          <w:sz w:val="24"/>
        </w:rPr>
        <w:t xml:space="preserve"> adjusted.</w:t>
      </w:r>
    </w:p>
    <w:p xmlns:wp14="http://schemas.microsoft.com/office/word/2010/wordml" w:rsidRPr="00272CA2" w:rsidR="00272CA2" w:rsidP="00272CA2" w:rsidRDefault="00272CA2" w14:paraId="42F8F7E0" wp14:textId="77777777">
      <w:pPr>
        <w:rPr>
          <w:rFonts w:ascii="Times New Roman" w:hAnsi="Times New Roman" w:cs="Times New Roman"/>
          <w:i/>
          <w:sz w:val="24"/>
        </w:rPr>
      </w:pPr>
      <w:r w:rsidRPr="00272CA2">
        <w:rPr>
          <w:rFonts w:ascii="Times New Roman" w:hAnsi="Times New Roman" w:cs="Times New Roman"/>
          <w:i/>
          <w:sz w:val="24"/>
        </w:rPr>
        <w:t>(5) Determination and subsequent investigation of hub genes (‘drivers’ of the gene module) by determining which genes in each module had the highest intra-modular connectivity (</w:t>
      </w:r>
      <w:proofErr w:type="spellStart"/>
      <w:r w:rsidRPr="00272CA2">
        <w:rPr>
          <w:rFonts w:ascii="Times New Roman" w:hAnsi="Times New Roman" w:cs="Times New Roman"/>
          <w:i/>
          <w:sz w:val="24"/>
        </w:rPr>
        <w:t>kIN</w:t>
      </w:r>
      <w:proofErr w:type="spellEnd"/>
      <w:r w:rsidRPr="00272CA2">
        <w:rPr>
          <w:rFonts w:ascii="Times New Roman" w:hAnsi="Times New Roman" w:cs="Times New Roman"/>
          <w:i/>
          <w:sz w:val="24"/>
        </w:rPr>
        <w:t xml:space="preserve">) and highest correlation with the module </w:t>
      </w:r>
      <w:proofErr w:type="spellStart"/>
      <w:r w:rsidRPr="00272CA2">
        <w:rPr>
          <w:rFonts w:ascii="Times New Roman" w:hAnsi="Times New Roman" w:cs="Times New Roman"/>
          <w:i/>
          <w:sz w:val="24"/>
        </w:rPr>
        <w:t>eigengene</w:t>
      </w:r>
      <w:proofErr w:type="spellEnd"/>
      <w:r w:rsidRPr="00272CA2">
        <w:rPr>
          <w:rFonts w:ascii="Times New Roman" w:hAnsi="Times New Roman" w:cs="Times New Roman"/>
          <w:i/>
          <w:sz w:val="24"/>
        </w:rPr>
        <w:t xml:space="preserve"> (</w:t>
      </w:r>
      <w:proofErr w:type="spellStart"/>
      <w:r w:rsidRPr="00272CA2">
        <w:rPr>
          <w:rFonts w:ascii="Times New Roman" w:hAnsi="Times New Roman" w:cs="Times New Roman"/>
          <w:i/>
          <w:sz w:val="24"/>
        </w:rPr>
        <w:t>kME</w:t>
      </w:r>
      <w:proofErr w:type="spellEnd"/>
      <w:r w:rsidRPr="00272CA2">
        <w:rPr>
          <w:rFonts w:ascii="Times New Roman" w:hAnsi="Times New Roman" w:cs="Times New Roman"/>
          <w:i/>
          <w:sz w:val="24"/>
        </w:rPr>
        <w:t>)</w:t>
      </w:r>
    </w:p>
    <w:p xmlns:wp14="http://schemas.microsoft.com/office/word/2010/wordml" w:rsidR="00272CA2" w:rsidP="00DF08EC" w:rsidRDefault="0076452C" w14:paraId="6DF4FDB5" wp14:textId="77777777">
      <w:pPr>
        <w:rPr>
          <w:rFonts w:ascii="Times New Roman" w:hAnsi="Times New Roman" w:cs="Times New Roman"/>
          <w:sz w:val="24"/>
        </w:rPr>
      </w:pPr>
      <w:proofErr w:type="spellStart"/>
      <w:r>
        <w:rPr>
          <w:rFonts w:ascii="Times New Roman" w:hAnsi="Times New Roman" w:cs="Times New Roman"/>
          <w:sz w:val="24"/>
        </w:rPr>
        <w:t>kIN</w:t>
      </w:r>
      <w:proofErr w:type="spellEnd"/>
      <w:r>
        <w:rPr>
          <w:rFonts w:ascii="Times New Roman" w:hAnsi="Times New Roman" w:cs="Times New Roman"/>
          <w:sz w:val="24"/>
        </w:rPr>
        <w:t xml:space="preserve">, </w:t>
      </w:r>
      <w:proofErr w:type="spellStart"/>
      <w:r>
        <w:rPr>
          <w:rFonts w:ascii="Times New Roman" w:hAnsi="Times New Roman" w:cs="Times New Roman"/>
          <w:sz w:val="24"/>
        </w:rPr>
        <w:t>kME</w:t>
      </w:r>
      <w:proofErr w:type="spellEnd"/>
      <w:r>
        <w:rPr>
          <w:rFonts w:ascii="Times New Roman" w:hAnsi="Times New Roman" w:cs="Times New Roman"/>
          <w:sz w:val="24"/>
        </w:rPr>
        <w:t xml:space="preserve">, and </w:t>
      </w:r>
      <w:proofErr w:type="spellStart"/>
      <w:r>
        <w:rPr>
          <w:rFonts w:ascii="Times New Roman" w:hAnsi="Times New Roman" w:cs="Times New Roman"/>
          <w:sz w:val="24"/>
        </w:rPr>
        <w:t>kME</w:t>
      </w:r>
      <w:proofErr w:type="spellEnd"/>
      <w:r>
        <w:rPr>
          <w:rFonts w:ascii="Times New Roman" w:hAnsi="Times New Roman" w:cs="Times New Roman"/>
          <w:sz w:val="24"/>
        </w:rPr>
        <w:t xml:space="preserve"> p-values were calculated with the following commands:</w:t>
      </w:r>
    </w:p>
    <w:p xmlns:wp14="http://schemas.microsoft.com/office/word/2010/wordml" w:rsidR="0076452C" w:rsidP="0076452C" w:rsidRDefault="0076452C" w14:paraId="63730FE8" wp14:textId="77777777">
      <w:pPr>
        <w:spacing w:after="0"/>
        <w:rPr>
          <w:rFonts w:ascii="Courier New" w:hAnsi="Courier New" w:cs="Courier New"/>
          <w:sz w:val="20"/>
        </w:rPr>
      </w:pPr>
      <w:proofErr w:type="spellStart"/>
      <w:r w:rsidRPr="0076452C">
        <w:rPr>
          <w:rFonts w:ascii="Courier New" w:hAnsi="Courier New" w:cs="Courier New"/>
          <w:sz w:val="20"/>
        </w:rPr>
        <w:t>kME</w:t>
      </w:r>
      <w:proofErr w:type="spellEnd"/>
      <w:r w:rsidRPr="0076452C">
        <w:rPr>
          <w:rFonts w:ascii="Courier New" w:hAnsi="Courier New" w:cs="Courier New"/>
          <w:sz w:val="20"/>
        </w:rPr>
        <w:t xml:space="preserve"> = </w:t>
      </w:r>
      <w:proofErr w:type="spellStart"/>
      <w:r w:rsidRPr="0076452C">
        <w:rPr>
          <w:rFonts w:ascii="Courier New" w:hAnsi="Courier New" w:cs="Courier New"/>
          <w:sz w:val="20"/>
        </w:rPr>
        <w:t>signedKME</w:t>
      </w:r>
      <w:proofErr w:type="spellEnd"/>
      <w:r w:rsidRPr="0076452C">
        <w:rPr>
          <w:rFonts w:ascii="Courier New" w:hAnsi="Courier New" w:cs="Courier New"/>
          <w:sz w:val="20"/>
        </w:rPr>
        <w:t>(t(</w:t>
      </w:r>
      <w:proofErr w:type="spellStart"/>
      <w:r w:rsidRPr="0076452C">
        <w:rPr>
          <w:rFonts w:ascii="Courier New" w:hAnsi="Courier New" w:cs="Courier New"/>
          <w:sz w:val="20"/>
        </w:rPr>
        <w:t>dat</w:t>
      </w:r>
      <w:r>
        <w:rPr>
          <w:rFonts w:ascii="Courier New" w:hAnsi="Courier New" w:cs="Courier New"/>
          <w:sz w:val="20"/>
        </w:rPr>
        <w:t>Expr</w:t>
      </w:r>
      <w:proofErr w:type="spellEnd"/>
      <w:proofErr w:type="gramStart"/>
      <w:r>
        <w:rPr>
          <w:rFonts w:ascii="Courier New" w:hAnsi="Courier New" w:cs="Courier New"/>
          <w:sz w:val="20"/>
        </w:rPr>
        <w:t>),</w:t>
      </w:r>
      <w:proofErr w:type="spellStart"/>
      <w:r>
        <w:rPr>
          <w:rFonts w:ascii="Courier New" w:hAnsi="Courier New" w:cs="Courier New"/>
          <w:sz w:val="20"/>
        </w:rPr>
        <w:t>MEs</w:t>
      </w:r>
      <w:proofErr w:type="gramEnd"/>
      <w:r>
        <w:rPr>
          <w:rFonts w:ascii="Courier New" w:hAnsi="Courier New" w:cs="Courier New"/>
          <w:sz w:val="20"/>
        </w:rPr>
        <w:t>,corFnc</w:t>
      </w:r>
      <w:proofErr w:type="spellEnd"/>
      <w:r>
        <w:rPr>
          <w:rFonts w:ascii="Courier New" w:hAnsi="Courier New" w:cs="Courier New"/>
          <w:sz w:val="20"/>
        </w:rPr>
        <w:t>="</w:t>
      </w:r>
      <w:proofErr w:type="spellStart"/>
      <w:r>
        <w:rPr>
          <w:rFonts w:ascii="Courier New" w:hAnsi="Courier New" w:cs="Courier New"/>
          <w:sz w:val="20"/>
        </w:rPr>
        <w:t>bicor</w:t>
      </w:r>
      <w:proofErr w:type="spellEnd"/>
      <w:r>
        <w:rPr>
          <w:rFonts w:ascii="Courier New" w:hAnsi="Courier New" w:cs="Courier New"/>
          <w:sz w:val="20"/>
        </w:rPr>
        <w:t>")</w:t>
      </w:r>
      <w:proofErr w:type="spellStart"/>
    </w:p>
    <w:p xmlns:wp14="http://schemas.microsoft.com/office/word/2010/wordml" w:rsidRPr="0076452C" w:rsidR="0076452C" w:rsidP="0076452C" w:rsidRDefault="0076452C" w14:paraId="1E3F6D49" wp14:textId="77777777">
      <w:pPr>
        <w:spacing w:after="0"/>
        <w:rPr>
          <w:rFonts w:ascii="Courier New" w:hAnsi="Courier New" w:cs="Courier New"/>
          <w:sz w:val="20"/>
        </w:rPr>
      </w:pPr>
      <w:r w:rsidRPr="0076452C">
        <w:rPr>
          <w:rFonts w:ascii="Courier New" w:hAnsi="Courier New" w:cs="Courier New"/>
          <w:sz w:val="20"/>
        </w:rPr>
        <w:t>kMEPvalue</w:t>
      </w:r>
      <w:proofErr w:type="spellEnd"/>
      <w:r w:rsidRPr="0076452C">
        <w:rPr>
          <w:rFonts w:ascii="Courier New" w:hAnsi="Courier New" w:cs="Courier New"/>
          <w:sz w:val="20"/>
        </w:rPr>
        <w:t xml:space="preserve"> = </w:t>
      </w:r>
      <w:proofErr w:type="spellStart"/>
      <w:r w:rsidRPr="0076452C">
        <w:rPr>
          <w:rFonts w:ascii="Courier New" w:hAnsi="Courier New" w:cs="Courier New"/>
          <w:sz w:val="20"/>
        </w:rPr>
        <w:t>as.</w:t>
      </w:r>
      <w:proofErr w:type="gramStart"/>
      <w:r w:rsidRPr="0076452C">
        <w:rPr>
          <w:rFonts w:ascii="Courier New" w:hAnsi="Courier New" w:cs="Courier New"/>
          <w:sz w:val="20"/>
        </w:rPr>
        <w:t>data.frame</w:t>
      </w:r>
      <w:proofErr w:type="spellEnd"/>
      <w:proofErr w:type="gramEnd"/>
      <w:r w:rsidRPr="0076452C">
        <w:rPr>
          <w:rFonts w:ascii="Courier New" w:hAnsi="Courier New" w:cs="Courier New"/>
          <w:sz w:val="20"/>
        </w:rPr>
        <w:t>(</w:t>
      </w:r>
      <w:proofErr w:type="spellStart"/>
      <w:r w:rsidRPr="0076452C">
        <w:rPr>
          <w:rFonts w:ascii="Courier New" w:hAnsi="Courier New" w:cs="Courier New"/>
          <w:sz w:val="20"/>
        </w:rPr>
        <w:t>corPvalueStudent</w:t>
      </w:r>
      <w:proofErr w:type="spellEnd"/>
      <w:r w:rsidRPr="0076452C">
        <w:rPr>
          <w:rFonts w:ascii="Courier New" w:hAnsi="Courier New" w:cs="Courier New"/>
          <w:sz w:val="20"/>
        </w:rPr>
        <w:t>(</w:t>
      </w:r>
      <w:proofErr w:type="spellStart"/>
      <w:r w:rsidRPr="0076452C">
        <w:rPr>
          <w:rFonts w:ascii="Courier New" w:hAnsi="Courier New" w:cs="Courier New"/>
          <w:sz w:val="20"/>
        </w:rPr>
        <w:t>as.matrix</w:t>
      </w:r>
      <w:proofErr w:type="spellEnd"/>
      <w:r w:rsidRPr="0076452C">
        <w:rPr>
          <w:rFonts w:ascii="Courier New" w:hAnsi="Courier New" w:cs="Courier New"/>
          <w:sz w:val="20"/>
        </w:rPr>
        <w:t>(</w:t>
      </w:r>
      <w:proofErr w:type="spellStart"/>
      <w:r w:rsidRPr="0076452C">
        <w:rPr>
          <w:rFonts w:ascii="Courier New" w:hAnsi="Courier New" w:cs="Courier New"/>
          <w:sz w:val="20"/>
        </w:rPr>
        <w:t>kME</w:t>
      </w:r>
      <w:proofErr w:type="spellEnd"/>
      <w:r w:rsidRPr="0076452C">
        <w:rPr>
          <w:rFonts w:ascii="Courier New" w:hAnsi="Courier New" w:cs="Courier New"/>
          <w:sz w:val="20"/>
        </w:rPr>
        <w:t>), 12))</w:t>
      </w:r>
    </w:p>
    <w:p xmlns:wp14="http://schemas.microsoft.com/office/word/2010/wordml" w:rsidRPr="0076452C" w:rsidR="0076452C" w:rsidP="0076452C" w:rsidRDefault="0076452C" w14:paraId="6FB817DE" wp14:textId="77777777">
      <w:pPr>
        <w:spacing w:after="0"/>
        <w:rPr>
          <w:rFonts w:ascii="Courier New" w:hAnsi="Courier New" w:cs="Courier New"/>
          <w:sz w:val="20"/>
        </w:rPr>
      </w:pPr>
      <w:proofErr w:type="spellStart"/>
      <w:r w:rsidRPr="0076452C">
        <w:rPr>
          <w:rFonts w:ascii="Courier New" w:hAnsi="Courier New" w:cs="Courier New"/>
          <w:sz w:val="20"/>
        </w:rPr>
        <w:t>kIN</w:t>
      </w:r>
      <w:proofErr w:type="spellEnd"/>
      <w:r w:rsidRPr="0076452C">
        <w:rPr>
          <w:rFonts w:ascii="Courier New" w:hAnsi="Courier New" w:cs="Courier New"/>
          <w:sz w:val="20"/>
        </w:rPr>
        <w:t xml:space="preserve"> = </w:t>
      </w:r>
      <w:r w:rsidRPr="0076452C">
        <w:rPr>
          <w:rFonts w:ascii="Courier New" w:hAnsi="Courier New" w:cs="Courier New"/>
          <w:sz w:val="20"/>
        </w:rPr>
        <w:t>intramodularConnectivity.fromExpr(t(d</w:t>
      </w:r>
      <w:r w:rsidRPr="0076452C">
        <w:rPr>
          <w:rFonts w:ascii="Courier New" w:hAnsi="Courier New" w:cs="Courier New"/>
          <w:sz w:val="20"/>
        </w:rPr>
        <w:t>atExpr</w:t>
      </w:r>
      <w:proofErr w:type="gramStart"/>
      <w:r w:rsidRPr="0076452C">
        <w:rPr>
          <w:rFonts w:ascii="Courier New" w:hAnsi="Courier New" w:cs="Courier New"/>
          <w:sz w:val="20"/>
        </w:rPr>
        <w:t>),colors</w:t>
      </w:r>
      <w:proofErr w:type="gramEnd"/>
      <w:r w:rsidRPr="0076452C">
        <w:rPr>
          <w:rFonts w:ascii="Courier New" w:hAnsi="Courier New" w:cs="Courier New"/>
          <w:sz w:val="20"/>
        </w:rPr>
        <w:t>,scaleByMax=TRUE,</w:t>
      </w:r>
    </w:p>
    <w:p xmlns:wp14="http://schemas.microsoft.com/office/word/2010/wordml" w:rsidR="0076452C" w:rsidP="0076452C" w:rsidRDefault="0076452C" w14:paraId="6B677FFC" wp14:textId="77777777">
      <w:pPr>
        <w:spacing w:after="0"/>
        <w:rPr>
          <w:rFonts w:ascii="Courier New" w:hAnsi="Courier New" w:cs="Courier New"/>
          <w:sz w:val="20"/>
        </w:rPr>
      </w:pPr>
      <w:proofErr w:type="spellStart"/>
      <w:r w:rsidRPr="0076452C">
        <w:rPr>
          <w:rFonts w:ascii="Courier New" w:hAnsi="Courier New" w:cs="Courier New"/>
          <w:sz w:val="20"/>
        </w:rPr>
        <w:t>corFnc</w:t>
      </w:r>
      <w:proofErr w:type="spellEnd"/>
      <w:r w:rsidRPr="0076452C">
        <w:rPr>
          <w:rFonts w:ascii="Courier New" w:hAnsi="Courier New" w:cs="Courier New"/>
          <w:sz w:val="20"/>
        </w:rPr>
        <w:t>="</w:t>
      </w:r>
      <w:proofErr w:type="spellStart"/>
      <w:r w:rsidRPr="0076452C">
        <w:rPr>
          <w:rFonts w:ascii="Courier New" w:hAnsi="Courier New" w:cs="Courier New"/>
          <w:sz w:val="20"/>
        </w:rPr>
        <w:t>bicor</w:t>
      </w:r>
      <w:proofErr w:type="spellEnd"/>
      <w:proofErr w:type="gramStart"/>
      <w:r w:rsidRPr="0076452C">
        <w:rPr>
          <w:rFonts w:ascii="Courier New" w:hAnsi="Courier New" w:cs="Courier New"/>
          <w:sz w:val="20"/>
        </w:rPr>
        <w:t>",</w:t>
      </w:r>
      <w:proofErr w:type="spellStart"/>
      <w:r w:rsidRPr="0076452C">
        <w:rPr>
          <w:rFonts w:ascii="Courier New" w:hAnsi="Courier New" w:cs="Courier New"/>
          <w:sz w:val="20"/>
        </w:rPr>
        <w:t>networkType</w:t>
      </w:r>
      <w:proofErr w:type="spellEnd"/>
      <w:proofErr w:type="gramEnd"/>
      <w:r w:rsidRPr="0076452C">
        <w:rPr>
          <w:rFonts w:ascii="Courier New" w:hAnsi="Courier New" w:cs="Courier New"/>
          <w:sz w:val="20"/>
        </w:rPr>
        <w:t>="</w:t>
      </w:r>
      <w:proofErr w:type="spellStart"/>
      <w:r w:rsidRPr="0076452C">
        <w:rPr>
          <w:rFonts w:ascii="Courier New" w:hAnsi="Courier New" w:cs="Courier New"/>
          <w:sz w:val="20"/>
        </w:rPr>
        <w:t>signed",power</w:t>
      </w:r>
      <w:proofErr w:type="spellEnd"/>
      <w:r w:rsidRPr="0076452C">
        <w:rPr>
          <w:rFonts w:ascii="Courier New" w:hAnsi="Courier New" w:cs="Courier New"/>
          <w:sz w:val="20"/>
        </w:rPr>
        <w:t>=18,</w:t>
      </w:r>
    </w:p>
    <w:p xmlns:wp14="http://schemas.microsoft.com/office/word/2010/wordml" w:rsidRPr="0076452C" w:rsidR="0076452C" w:rsidP="0076452C" w:rsidRDefault="0076452C" w14:paraId="1B962A75" wp14:textId="77777777">
      <w:pPr>
        <w:spacing w:after="0"/>
        <w:rPr>
          <w:rFonts w:ascii="Courier New" w:hAnsi="Courier New" w:cs="Courier New"/>
          <w:sz w:val="20"/>
        </w:rPr>
      </w:pPr>
      <w:proofErr w:type="spellStart"/>
      <w:r w:rsidRPr="0076452C">
        <w:rPr>
          <w:rFonts w:ascii="Courier New" w:hAnsi="Courier New" w:cs="Courier New"/>
          <w:sz w:val="20"/>
        </w:rPr>
        <w:t>getWholeNetworkConnectivity</w:t>
      </w:r>
      <w:proofErr w:type="spellEnd"/>
      <w:r w:rsidRPr="0076452C">
        <w:rPr>
          <w:rFonts w:ascii="Courier New" w:hAnsi="Courier New" w:cs="Courier New"/>
          <w:sz w:val="20"/>
        </w:rPr>
        <w:t xml:space="preserve"> = FALSE)</w:t>
      </w:r>
    </w:p>
    <w:p xmlns:wp14="http://schemas.microsoft.com/office/word/2010/wordml" w:rsidR="0076452C" w:rsidP="00DF08EC" w:rsidRDefault="0076452C" w14:paraId="78906758" wp14:textId="77777777">
      <w:pPr>
        <w:rPr>
          <w:rFonts w:ascii="Times New Roman" w:hAnsi="Times New Roman" w:cs="Times New Roman"/>
          <w:sz w:val="24"/>
        </w:rPr>
      </w:pPr>
    </w:p>
    <w:p xmlns:wp14="http://schemas.microsoft.com/office/word/2010/wordml" w:rsidR="0076452C" w:rsidP="00DF08EC" w:rsidRDefault="0076452C" w14:paraId="25612C4F" wp14:textId="77777777">
      <w:pPr>
        <w:rPr>
          <w:rFonts w:ascii="Times New Roman" w:hAnsi="Times New Roman" w:cs="Times New Roman"/>
          <w:sz w:val="24"/>
        </w:rPr>
      </w:pPr>
      <w:r w:rsidRPr="0076452C">
        <w:rPr>
          <w:rFonts w:ascii="Courier New" w:hAnsi="Courier New" w:cs="Courier New"/>
          <w:sz w:val="24"/>
        </w:rPr>
        <w:t>‘colors</w:t>
      </w:r>
      <w:r>
        <w:rPr>
          <w:rFonts w:ascii="Times New Roman" w:hAnsi="Times New Roman" w:cs="Times New Roman"/>
          <w:sz w:val="24"/>
        </w:rPr>
        <w:t xml:space="preserve">’ is the vector of module assignments for each gene in </w:t>
      </w:r>
      <w:proofErr w:type="spellStart"/>
      <w:r>
        <w:rPr>
          <w:rFonts w:ascii="Courier New" w:hAnsi="Courier New" w:cs="Courier New"/>
          <w:sz w:val="24"/>
        </w:rPr>
        <w:t>datExpr</w:t>
      </w:r>
      <w:proofErr w:type="spellEnd"/>
      <w:r>
        <w:rPr>
          <w:rFonts w:ascii="Times New Roman" w:hAnsi="Times New Roman" w:cs="Times New Roman"/>
          <w:sz w:val="24"/>
        </w:rPr>
        <w:t xml:space="preserve">. The top 10-20 genes with the highest </w:t>
      </w:r>
      <w:proofErr w:type="spellStart"/>
      <w:r>
        <w:rPr>
          <w:rFonts w:ascii="Times New Roman" w:hAnsi="Times New Roman" w:cs="Times New Roman"/>
          <w:sz w:val="24"/>
        </w:rPr>
        <w:t>kIN</w:t>
      </w:r>
      <w:proofErr w:type="spellEnd"/>
      <w:r>
        <w:rPr>
          <w:rFonts w:ascii="Times New Roman" w:hAnsi="Times New Roman" w:cs="Times New Roman"/>
          <w:sz w:val="24"/>
        </w:rPr>
        <w:t xml:space="preserve"> and </w:t>
      </w:r>
      <w:proofErr w:type="spellStart"/>
      <w:r>
        <w:rPr>
          <w:rFonts w:ascii="Times New Roman" w:hAnsi="Times New Roman" w:cs="Times New Roman"/>
          <w:sz w:val="24"/>
        </w:rPr>
        <w:t>kME</w:t>
      </w:r>
      <w:proofErr w:type="spellEnd"/>
      <w:r>
        <w:rPr>
          <w:rFonts w:ascii="Times New Roman" w:hAnsi="Times New Roman" w:cs="Times New Roman"/>
          <w:sz w:val="24"/>
        </w:rPr>
        <w:t xml:space="preserve"> scores were considered ‘hub’ genes for each module. Differentially expressed modules’ hub genes were investigated in the literature to look for any relevant or interesting connections with the gene ontology we had determined or the Arg1 deficiency phenotype in general.</w:t>
      </w:r>
    </w:p>
    <w:p xmlns:wp14="http://schemas.microsoft.com/office/word/2010/wordml" w:rsidR="008C528B" w:rsidP="00DF08EC" w:rsidRDefault="008C528B" w14:paraId="2DA0CAC7" wp14:textId="77777777">
      <w:pPr>
        <w:rPr>
          <w:rFonts w:ascii="Times New Roman" w:hAnsi="Times New Roman" w:cs="Times New Roman"/>
          <w:i/>
          <w:sz w:val="24"/>
        </w:rPr>
      </w:pPr>
    </w:p>
    <w:p xmlns:wp14="http://schemas.microsoft.com/office/word/2010/wordml" w:rsidR="0076452C" w:rsidP="00DF08EC" w:rsidRDefault="0076452C" w14:paraId="22F90602" wp14:textId="77777777">
      <w:pPr>
        <w:rPr>
          <w:rFonts w:ascii="Times New Roman" w:hAnsi="Times New Roman" w:cs="Times New Roman"/>
          <w:i/>
          <w:sz w:val="24"/>
        </w:rPr>
      </w:pPr>
      <w:r w:rsidRPr="008C528B">
        <w:rPr>
          <w:rFonts w:ascii="Times New Roman" w:hAnsi="Times New Roman" w:cs="Times New Roman"/>
          <w:i/>
          <w:sz w:val="24"/>
        </w:rPr>
        <w:lastRenderedPageBreak/>
        <w:t xml:space="preserve">(6) </w:t>
      </w:r>
      <w:r w:rsidRPr="008C528B" w:rsidR="008C528B">
        <w:rPr>
          <w:rFonts w:ascii="Times New Roman" w:hAnsi="Times New Roman" w:cs="Times New Roman"/>
          <w:i/>
          <w:sz w:val="24"/>
        </w:rPr>
        <w:t>Fisher Over-Representation Analysis in gene modules</w:t>
      </w:r>
    </w:p>
    <w:p xmlns:wp14="http://schemas.microsoft.com/office/word/2010/wordml" w:rsidR="0042445E" w:rsidP="00DF08EC" w:rsidRDefault="0042445E" w14:paraId="3BAED97B" wp14:textId="77777777">
      <w:pPr>
        <w:rPr>
          <w:rFonts w:ascii="Times New Roman" w:hAnsi="Times New Roman" w:cs="Times New Roman"/>
          <w:sz w:val="24"/>
        </w:rPr>
      </w:pPr>
      <w:r>
        <w:rPr>
          <w:rFonts w:ascii="Times New Roman" w:hAnsi="Times New Roman" w:cs="Times New Roman"/>
          <w:sz w:val="24"/>
        </w:rPr>
        <w:t xml:space="preserve">Fisher’s ORA was done in R (function </w:t>
      </w:r>
      <w:proofErr w:type="spellStart"/>
      <w:r w:rsidRPr="0042445E">
        <w:rPr>
          <w:rFonts w:ascii="Courier New" w:hAnsi="Courier New" w:cs="Courier New"/>
          <w:sz w:val="24"/>
        </w:rPr>
        <w:t>fisher.test</w:t>
      </w:r>
      <w:proofErr w:type="spellEnd"/>
      <w:r>
        <w:rPr>
          <w:rFonts w:ascii="Times New Roman" w:hAnsi="Times New Roman" w:cs="Times New Roman"/>
          <w:sz w:val="24"/>
        </w:rPr>
        <w:t>) with each of the following group of genes (testing for enrichment of these groups in any of our gene modules):</w:t>
      </w:r>
    </w:p>
    <w:p xmlns:wp14="http://schemas.microsoft.com/office/word/2010/wordml" w:rsidR="0042445E" w:rsidP="0042445E" w:rsidRDefault="0042445E" w14:paraId="18B9FFA5" wp14:textId="77777777">
      <w:pPr>
        <w:pStyle w:val="ListParagraph"/>
        <w:numPr>
          <w:ilvl w:val="0"/>
          <w:numId w:val="6"/>
        </w:numPr>
        <w:rPr>
          <w:rFonts w:ascii="Times New Roman" w:hAnsi="Times New Roman" w:cs="Times New Roman"/>
          <w:sz w:val="24"/>
        </w:rPr>
      </w:pPr>
      <w:r>
        <w:rPr>
          <w:rFonts w:ascii="Times New Roman" w:hAnsi="Times New Roman" w:cs="Times New Roman"/>
          <w:sz w:val="24"/>
        </w:rPr>
        <w:t>Differentially expressed genes</w:t>
      </w:r>
    </w:p>
    <w:p xmlns:wp14="http://schemas.microsoft.com/office/word/2010/wordml" w:rsidRPr="0042445E" w:rsidR="0042445E" w:rsidP="0042445E" w:rsidRDefault="0042445E" w14:paraId="5A106BDC" wp14:textId="777777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Differentially expressed genes between wild-type and knock-out mice, where genes with an FDR adjusted p-value of less than 0.05 were considered differentially expressed </w:t>
      </w:r>
    </w:p>
    <w:p xmlns:wp14="http://schemas.microsoft.com/office/word/2010/wordml" w:rsidR="0042445E" w:rsidP="0042445E" w:rsidRDefault="0042445E" w14:paraId="19DE74A9" wp14:textId="77777777">
      <w:pPr>
        <w:pStyle w:val="ListParagraph"/>
        <w:numPr>
          <w:ilvl w:val="0"/>
          <w:numId w:val="6"/>
        </w:numPr>
        <w:rPr>
          <w:rFonts w:ascii="Times New Roman" w:hAnsi="Times New Roman" w:cs="Times New Roman"/>
          <w:sz w:val="24"/>
        </w:rPr>
      </w:pPr>
      <w:r>
        <w:rPr>
          <w:rFonts w:ascii="Times New Roman" w:hAnsi="Times New Roman" w:cs="Times New Roman"/>
          <w:sz w:val="24"/>
        </w:rPr>
        <w:t>Intellectual disability genes</w:t>
      </w:r>
    </w:p>
    <w:p xmlns:wp14="http://schemas.microsoft.com/office/word/2010/wordml" w:rsidR="0042445E" w:rsidP="0042445E" w:rsidRDefault="0042445E" w14:paraId="53850F0C" wp14:textId="777777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Genes associated with </w:t>
      </w:r>
      <w:r w:rsidR="00775186">
        <w:rPr>
          <w:rFonts w:ascii="Times New Roman" w:hAnsi="Times New Roman" w:cs="Times New Roman"/>
          <w:sz w:val="24"/>
        </w:rPr>
        <w:t xml:space="preserve">human </w:t>
      </w:r>
      <w:r>
        <w:rPr>
          <w:rFonts w:ascii="Times New Roman" w:hAnsi="Times New Roman" w:cs="Times New Roman"/>
          <w:sz w:val="24"/>
        </w:rPr>
        <w:t xml:space="preserve">intellectual disability, compiled in this </w:t>
      </w:r>
      <w:proofErr w:type="spellStart"/>
      <w:r>
        <w:rPr>
          <w:rFonts w:ascii="Times New Roman" w:hAnsi="Times New Roman" w:cs="Times New Roman"/>
          <w:sz w:val="24"/>
        </w:rPr>
        <w:t>Vissers</w:t>
      </w:r>
      <w:proofErr w:type="spellEnd"/>
      <w:r>
        <w:rPr>
          <w:rFonts w:ascii="Times New Roman" w:hAnsi="Times New Roman" w:cs="Times New Roman"/>
          <w:sz w:val="24"/>
        </w:rPr>
        <w:t xml:space="preserve"> et al. 2016 review</w:t>
      </w:r>
    </w:p>
    <w:p xmlns:wp14="http://schemas.microsoft.com/office/word/2010/wordml" w:rsidR="0042445E" w:rsidP="0042445E" w:rsidRDefault="0042445E" w14:paraId="6961366F" wp14:textId="77777777">
      <w:pPr>
        <w:pStyle w:val="ListParagraph"/>
        <w:numPr>
          <w:ilvl w:val="0"/>
          <w:numId w:val="6"/>
        </w:numPr>
        <w:rPr>
          <w:rFonts w:ascii="Times New Roman" w:hAnsi="Times New Roman" w:cs="Times New Roman"/>
          <w:sz w:val="24"/>
        </w:rPr>
      </w:pPr>
      <w:r>
        <w:rPr>
          <w:rFonts w:ascii="Times New Roman" w:hAnsi="Times New Roman" w:cs="Times New Roman"/>
          <w:sz w:val="24"/>
        </w:rPr>
        <w:t>– (g) All Blood-brain barrier genes</w:t>
      </w:r>
    </w:p>
    <w:p xmlns:wp14="http://schemas.microsoft.com/office/word/2010/wordml" w:rsidRPr="0042445E" w:rsidR="0042445E" w:rsidP="0042445E" w:rsidRDefault="0042445E" w14:paraId="705DD045" wp14:textId="77777777">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Compiled in </w:t>
      </w:r>
      <w:proofErr w:type="spellStart"/>
      <w:r>
        <w:rPr>
          <w:rFonts w:ascii="Times New Roman" w:hAnsi="Times New Roman" w:cs="Times New Roman"/>
          <w:sz w:val="24"/>
        </w:rPr>
        <w:t>Daneman</w:t>
      </w:r>
      <w:proofErr w:type="spellEnd"/>
      <w:r>
        <w:rPr>
          <w:rFonts w:ascii="Times New Roman" w:hAnsi="Times New Roman" w:cs="Times New Roman"/>
          <w:sz w:val="24"/>
        </w:rPr>
        <w:t xml:space="preserve"> and Barres et al. 2010, genes in the mouse blood-brain barrier transcriptome</w:t>
      </w:r>
    </w:p>
    <w:p xmlns:wp14="http://schemas.microsoft.com/office/word/2010/wordml" w:rsidR="0042445E" w:rsidP="00DF08EC" w:rsidRDefault="00775186" w14:paraId="5F89405A" wp14:textId="77777777">
      <w:pPr>
        <w:rPr>
          <w:rFonts w:ascii="Times New Roman" w:hAnsi="Times New Roman" w:cs="Times New Roman"/>
          <w:i/>
          <w:sz w:val="24"/>
        </w:rPr>
      </w:pPr>
      <w:r w:rsidRPr="00775186">
        <w:rPr>
          <w:rFonts w:ascii="Times New Roman" w:hAnsi="Times New Roman" w:cs="Times New Roman"/>
          <w:i/>
          <w:sz w:val="24"/>
        </w:rPr>
        <w:t>(7) PPI enrichment in gene modules using DAPPLE</w:t>
      </w:r>
    </w:p>
    <w:p xmlns:wp14="http://schemas.microsoft.com/office/word/2010/wordml" w:rsidRPr="00775186" w:rsidR="00775186" w:rsidP="00DF08EC" w:rsidRDefault="00775186" w14:paraId="0FC1F559" wp14:textId="77777777">
      <w:pPr>
        <w:rPr>
          <w:rFonts w:ascii="Times New Roman" w:hAnsi="Times New Roman" w:cs="Times New Roman"/>
          <w:sz w:val="24"/>
        </w:rPr>
      </w:pPr>
      <w:r>
        <w:rPr>
          <w:rFonts w:ascii="Times New Roman" w:hAnsi="Times New Roman" w:cs="Times New Roman"/>
          <w:sz w:val="24"/>
        </w:rPr>
        <w:t>DAPPLE, freely available from the Broad institute, was used to look for PPI enrichment in our gene modules. A module was considered enriched for PPIs if any of its ‘</w:t>
      </w:r>
      <w:proofErr w:type="spellStart"/>
      <w:r>
        <w:rPr>
          <w:rFonts w:ascii="Times New Roman" w:hAnsi="Times New Roman" w:cs="Times New Roman"/>
          <w:sz w:val="24"/>
        </w:rPr>
        <w:t>NetStats</w:t>
      </w:r>
      <w:proofErr w:type="spellEnd"/>
      <w:r>
        <w:rPr>
          <w:rFonts w:ascii="Times New Roman" w:hAnsi="Times New Roman" w:cs="Times New Roman"/>
          <w:sz w:val="24"/>
        </w:rPr>
        <w:t>’ had a p-value less than or equal to 0.05.</w:t>
      </w:r>
      <w:bookmarkStart w:name="_GoBack" w:id="0"/>
      <w:bookmarkEnd w:id="0"/>
    </w:p>
    <w:sectPr w:rsidRPr="00775186" w:rsidR="007751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E4E95"/>
    <w:multiLevelType w:val="hybridMultilevel"/>
    <w:tmpl w:val="B67AEE90"/>
    <w:lvl w:ilvl="0" w:tplc="7390F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364A9"/>
    <w:multiLevelType w:val="hybridMultilevel"/>
    <w:tmpl w:val="2BBEA186"/>
    <w:lvl w:ilvl="0" w:tplc="FF948D24">
      <w:start w:val="6"/>
      <w:numFmt w:val="bullet"/>
      <w:lvlText w:val="-"/>
      <w:lvlJc w:val="left"/>
      <w:pPr>
        <w:ind w:left="1500" w:hanging="360"/>
      </w:pPr>
      <w:rPr>
        <w:rFonts w:hint="default" w:ascii="Times New Roman" w:hAnsi="Times New Roman" w:cs="Times New Roman" w:eastAsiaTheme="minorHAnsi"/>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2" w15:restartNumberingAfterBreak="0">
    <w:nsid w:val="4A282335"/>
    <w:multiLevelType w:val="hybridMultilevel"/>
    <w:tmpl w:val="B1884660"/>
    <w:lvl w:ilvl="0" w:tplc="F82433B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773E3"/>
    <w:multiLevelType w:val="hybridMultilevel"/>
    <w:tmpl w:val="0E261830"/>
    <w:lvl w:ilvl="0" w:tplc="1EA89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029C0"/>
    <w:multiLevelType w:val="hybridMultilevel"/>
    <w:tmpl w:val="057A6D00"/>
    <w:lvl w:ilvl="0" w:tplc="7390F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476FE"/>
    <w:multiLevelType w:val="hybridMultilevel"/>
    <w:tmpl w:val="0CF80BE8"/>
    <w:lvl w:ilvl="0" w:tplc="99165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469A"/>
    <w:multiLevelType w:val="hybridMultilevel"/>
    <w:tmpl w:val="057A6D00"/>
    <w:lvl w:ilvl="0" w:tplc="7390F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203"/>
    <w:rsid w:val="00176E01"/>
    <w:rsid w:val="00193022"/>
    <w:rsid w:val="00225C35"/>
    <w:rsid w:val="00272CA2"/>
    <w:rsid w:val="00343EF2"/>
    <w:rsid w:val="00346A00"/>
    <w:rsid w:val="0042445E"/>
    <w:rsid w:val="00505A83"/>
    <w:rsid w:val="005156B3"/>
    <w:rsid w:val="005504E5"/>
    <w:rsid w:val="00650DE9"/>
    <w:rsid w:val="006C1AB3"/>
    <w:rsid w:val="006F2DBF"/>
    <w:rsid w:val="007126A1"/>
    <w:rsid w:val="00716392"/>
    <w:rsid w:val="0076452C"/>
    <w:rsid w:val="007670C4"/>
    <w:rsid w:val="00775186"/>
    <w:rsid w:val="007F7393"/>
    <w:rsid w:val="008A5C3F"/>
    <w:rsid w:val="008C528B"/>
    <w:rsid w:val="00A05F09"/>
    <w:rsid w:val="00A6060D"/>
    <w:rsid w:val="00A617BE"/>
    <w:rsid w:val="00A85141"/>
    <w:rsid w:val="00B4239D"/>
    <w:rsid w:val="00BE4587"/>
    <w:rsid w:val="00C1435B"/>
    <w:rsid w:val="00C405E5"/>
    <w:rsid w:val="00C84AAE"/>
    <w:rsid w:val="00D439FD"/>
    <w:rsid w:val="00D5136B"/>
    <w:rsid w:val="00D95890"/>
    <w:rsid w:val="00DF08EC"/>
    <w:rsid w:val="00E537B7"/>
    <w:rsid w:val="00EA1A2F"/>
    <w:rsid w:val="00F17A16"/>
    <w:rsid w:val="00F22203"/>
    <w:rsid w:val="00FC6B75"/>
    <w:rsid w:val="22658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6DD1"/>
  <w15:chartTrackingRefBased/>
  <w15:docId w15:val="{738FEF7D-7147-4106-A2F1-1847912B3B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Heading1">
    <w:name w:val="heading 1"/>
    <w:basedOn w:val="Normal"/>
    <w:link w:val="Heading1Char"/>
    <w:uiPriority w:val="9"/>
    <w:qFormat/>
    <w:rsid w:val="00B4239D"/>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4239D"/>
    <w:rPr>
      <w:rFonts w:ascii="Times New Roman" w:hAnsi="Times New Roman" w:eastAsia="Times New Roman" w:cs="Times New Roman"/>
      <w:b/>
      <w:bCs/>
      <w:kern w:val="36"/>
      <w:sz w:val="48"/>
      <w:szCs w:val="48"/>
    </w:rPr>
  </w:style>
  <w:style w:type="paragraph" w:styleId="ListParagraph">
    <w:name w:val="List Paragraph"/>
    <w:basedOn w:val="Normal"/>
    <w:uiPriority w:val="34"/>
    <w:qFormat/>
    <w:rsid w:val="0071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8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Jillian Haney</dc:creator>
  <keywords/>
  <dc:description/>
  <lastModifiedBy>Jill Haney</lastModifiedBy>
  <revision>18</revision>
  <dcterms:created xsi:type="dcterms:W3CDTF">2016-04-21T21:55:00.0000000Z</dcterms:created>
  <dcterms:modified xsi:type="dcterms:W3CDTF">2016-05-24T22:33:50.2258007Z</dcterms:modified>
</coreProperties>
</file>