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E40" w:rsidRPr="000A0942" w:rsidRDefault="004206A8" w:rsidP="00DD0E40">
      <w:pPr>
        <w:rPr>
          <w:rFonts w:ascii="Times New Roman" w:hAnsi="Times New Roman" w:cs="Times New Roman"/>
          <w:sz w:val="24"/>
          <w:szCs w:val="24"/>
          <w:u w:val="single"/>
        </w:rPr>
      </w:pPr>
      <w:r w:rsidRPr="000A0942">
        <w:rPr>
          <w:rFonts w:ascii="Times New Roman" w:hAnsi="Times New Roman" w:cs="Times New Roman"/>
          <w:sz w:val="24"/>
          <w:szCs w:val="24"/>
          <w:u w:val="single"/>
        </w:rPr>
        <w:t>Myelination Implicated by WGCNA: Supplement for Grant</w:t>
      </w:r>
    </w:p>
    <w:p w:rsidR="00A95B1D" w:rsidRDefault="00A95B1D" w:rsidP="00DD0E40">
      <w:pPr>
        <w:rPr>
          <w:rFonts w:ascii="Times New Roman" w:hAnsi="Times New Roman" w:cs="Times New Roman"/>
          <w:sz w:val="24"/>
        </w:rPr>
      </w:pPr>
      <w:r>
        <w:rPr>
          <w:rFonts w:ascii="Times New Roman" w:hAnsi="Times New Roman" w:cs="Times New Roman"/>
          <w:sz w:val="24"/>
        </w:rPr>
        <w:t>In order to better understand the</w:t>
      </w:r>
      <w:r w:rsidRPr="00C530AB">
        <w:rPr>
          <w:rFonts w:ascii="Times New Roman" w:hAnsi="Times New Roman" w:cs="Times New Roman"/>
          <w:sz w:val="24"/>
        </w:rPr>
        <w:t xml:space="preserve"> </w:t>
      </w:r>
      <w:r>
        <w:rPr>
          <w:rFonts w:ascii="Times New Roman" w:hAnsi="Times New Roman" w:cs="Times New Roman"/>
          <w:sz w:val="24"/>
        </w:rPr>
        <w:t xml:space="preserve">neurological </w:t>
      </w:r>
      <w:r w:rsidRPr="00C530AB">
        <w:rPr>
          <w:rFonts w:ascii="Times New Roman" w:hAnsi="Times New Roman" w:cs="Times New Roman"/>
          <w:sz w:val="24"/>
        </w:rPr>
        <w:t xml:space="preserve">pathology of ArgI deficiency, we investigated the prefrontal cortex transcriptomes of P13, P14, and P15 </w:t>
      </w:r>
      <w:r>
        <w:rPr>
          <w:rFonts w:ascii="Times New Roman" w:hAnsi="Times New Roman" w:cs="Times New Roman"/>
          <w:sz w:val="24"/>
        </w:rPr>
        <w:t>ArgI</w:t>
      </w:r>
      <w:r w:rsidRPr="00C530AB">
        <w:rPr>
          <w:rFonts w:ascii="Times New Roman" w:hAnsi="Times New Roman" w:cs="Times New Roman"/>
          <w:sz w:val="24"/>
        </w:rPr>
        <w:t xml:space="preserve"> knock-out, heterozygous, and treated knock-out (AAV-based gene therapy given on day 2 of life) mice</w:t>
      </w:r>
      <w:r>
        <w:rPr>
          <w:rFonts w:ascii="Times New Roman" w:hAnsi="Times New Roman" w:cs="Times New Roman"/>
          <w:sz w:val="24"/>
        </w:rPr>
        <w:t xml:space="preserve"> using Affymetrix</w:t>
      </w:r>
      <w:r w:rsidR="00A548A5">
        <w:rPr>
          <w:rFonts w:ascii="Times New Roman" w:hAnsi="Times New Roman" w:cs="Times New Roman"/>
          <w:sz w:val="24"/>
          <w:vertAlign w:val="superscript"/>
        </w:rPr>
        <w:t>1</w:t>
      </w:r>
      <w:r>
        <w:rPr>
          <w:rFonts w:ascii="Times New Roman" w:hAnsi="Times New Roman" w:cs="Times New Roman"/>
          <w:sz w:val="24"/>
        </w:rPr>
        <w:t xml:space="preserve"> microarray technology (</w:t>
      </w:r>
      <w:r w:rsidRPr="00B4239D">
        <w:rPr>
          <w:rFonts w:ascii="Times New Roman" w:hAnsi="Times New Roman" w:cs="Times New Roman"/>
          <w:sz w:val="24"/>
        </w:rPr>
        <w:t>Affymetrix GeneChip® Mouse Genome 430 2.0 Array</w:t>
      </w:r>
      <w:r>
        <w:rPr>
          <w:rFonts w:ascii="Times New Roman" w:hAnsi="Times New Roman" w:cs="Times New Roman"/>
          <w:sz w:val="24"/>
        </w:rPr>
        <w:t>)</w:t>
      </w:r>
      <w:r w:rsidRPr="00C530AB">
        <w:rPr>
          <w:rFonts w:ascii="Times New Roman" w:hAnsi="Times New Roman" w:cs="Times New Roman"/>
          <w:sz w:val="24"/>
        </w:rPr>
        <w:t xml:space="preserve">. </w:t>
      </w:r>
    </w:p>
    <w:p w:rsidR="008436EF" w:rsidRDefault="00A95B1D" w:rsidP="00DD0E40">
      <w:pPr>
        <w:rPr>
          <w:rFonts w:ascii="Times New Roman" w:hAnsi="Times New Roman" w:cs="Times New Roman"/>
          <w:sz w:val="24"/>
        </w:rPr>
      </w:pPr>
      <w:r>
        <w:rPr>
          <w:rFonts w:ascii="Times New Roman" w:hAnsi="Times New Roman" w:cs="Times New Roman"/>
          <w:sz w:val="24"/>
        </w:rPr>
        <w:t>We used Weighted Gene Co-Expression Network Analysis (WGCNA)</w:t>
      </w:r>
      <w:r w:rsidR="00A548A5">
        <w:rPr>
          <w:rFonts w:ascii="Times New Roman" w:hAnsi="Times New Roman" w:cs="Times New Roman"/>
          <w:sz w:val="24"/>
          <w:vertAlign w:val="superscript"/>
        </w:rPr>
        <w:t>2</w:t>
      </w:r>
      <w:r>
        <w:rPr>
          <w:rFonts w:ascii="Times New Roman" w:hAnsi="Times New Roman" w:cs="Times New Roman"/>
          <w:sz w:val="24"/>
        </w:rPr>
        <w:t xml:space="preserve"> to analyze our gene expression data. WGCNA </w:t>
      </w:r>
      <w:r w:rsidR="009C6128">
        <w:rPr>
          <w:rFonts w:ascii="Times New Roman" w:hAnsi="Times New Roman" w:cs="Times New Roman"/>
          <w:sz w:val="24"/>
        </w:rPr>
        <w:t xml:space="preserve">essentially </w:t>
      </w:r>
      <w:r>
        <w:rPr>
          <w:rFonts w:ascii="Times New Roman" w:hAnsi="Times New Roman" w:cs="Times New Roman"/>
          <w:sz w:val="24"/>
        </w:rPr>
        <w:t>takes a</w:t>
      </w:r>
      <w:r w:rsidR="009C6128">
        <w:rPr>
          <w:rFonts w:ascii="Times New Roman" w:hAnsi="Times New Roman" w:cs="Times New Roman"/>
          <w:sz w:val="24"/>
        </w:rPr>
        <w:t xml:space="preserve"> gene</w:t>
      </w:r>
      <w:r>
        <w:rPr>
          <w:rFonts w:ascii="Times New Roman" w:hAnsi="Times New Roman" w:cs="Times New Roman"/>
          <w:sz w:val="24"/>
        </w:rPr>
        <w:t xml:space="preserve"> co-expression matrix </w:t>
      </w:r>
      <w:r w:rsidR="009C6128">
        <w:rPr>
          <w:rFonts w:ascii="Times New Roman" w:hAnsi="Times New Roman" w:cs="Times New Roman"/>
          <w:sz w:val="24"/>
        </w:rPr>
        <w:t xml:space="preserve">as input </w:t>
      </w:r>
      <w:r w:rsidR="008436EF">
        <w:rPr>
          <w:rFonts w:ascii="Times New Roman" w:hAnsi="Times New Roman" w:cs="Times New Roman"/>
          <w:sz w:val="24"/>
        </w:rPr>
        <w:t>and finds modules</w:t>
      </w:r>
      <w:r>
        <w:rPr>
          <w:rFonts w:ascii="Times New Roman" w:hAnsi="Times New Roman" w:cs="Times New Roman"/>
          <w:sz w:val="24"/>
        </w:rPr>
        <w:t xml:space="preserve"> of co-expressed genes through hierarchical clustering. Our WGCNA-processed gene expression data revealed several dysregulated gene modules in the knock-out mice and highlighted trends</w:t>
      </w:r>
      <w:r w:rsidRPr="00C530AB">
        <w:rPr>
          <w:rFonts w:ascii="Times New Roman" w:hAnsi="Times New Roman" w:cs="Times New Roman"/>
          <w:sz w:val="24"/>
        </w:rPr>
        <w:t xml:space="preserve"> </w:t>
      </w:r>
      <w:r>
        <w:rPr>
          <w:rFonts w:ascii="Times New Roman" w:hAnsi="Times New Roman" w:cs="Times New Roman"/>
          <w:sz w:val="24"/>
        </w:rPr>
        <w:t>in gene expression across phenotypes. One such</w:t>
      </w:r>
      <w:r w:rsidR="00603F2D">
        <w:rPr>
          <w:rFonts w:ascii="Times New Roman" w:hAnsi="Times New Roman" w:cs="Times New Roman"/>
          <w:sz w:val="24"/>
        </w:rPr>
        <w:t xml:space="preserve"> dysregulated</w:t>
      </w:r>
      <w:r>
        <w:rPr>
          <w:rFonts w:ascii="Times New Roman" w:hAnsi="Times New Roman" w:cs="Times New Roman"/>
          <w:sz w:val="24"/>
        </w:rPr>
        <w:t xml:space="preserve"> module, the ‘salmon’ module (each module is named with a color), was enriched with the ‘myelination’ gene ontology term (using Go-</w:t>
      </w:r>
      <w:r w:rsidR="009C6128">
        <w:rPr>
          <w:rFonts w:ascii="Times New Roman" w:hAnsi="Times New Roman" w:cs="Times New Roman"/>
          <w:sz w:val="24"/>
        </w:rPr>
        <w:t>Elite</w:t>
      </w:r>
      <w:r w:rsidR="00A548A5">
        <w:rPr>
          <w:rFonts w:ascii="Times New Roman" w:hAnsi="Times New Roman" w:cs="Times New Roman"/>
          <w:sz w:val="24"/>
          <w:vertAlign w:val="superscript"/>
        </w:rPr>
        <w:t>3</w:t>
      </w:r>
      <w:r w:rsidR="009C6128">
        <w:rPr>
          <w:rFonts w:ascii="Times New Roman" w:hAnsi="Times New Roman" w:cs="Times New Roman"/>
          <w:sz w:val="24"/>
        </w:rPr>
        <w:t xml:space="preserve"> gene ontology enrichment analysis, Z-score=4.43 and </w:t>
      </w:r>
      <w:r w:rsidR="005C76CD">
        <w:rPr>
          <w:rFonts w:ascii="Times New Roman" w:hAnsi="Times New Roman" w:cs="Times New Roman"/>
          <w:sz w:val="24"/>
        </w:rPr>
        <w:t>permuted p</w:t>
      </w:r>
      <w:r w:rsidR="009C6128">
        <w:rPr>
          <w:rFonts w:ascii="Times New Roman" w:hAnsi="Times New Roman" w:cs="Times New Roman"/>
          <w:sz w:val="24"/>
        </w:rPr>
        <w:t>=0</w:t>
      </w:r>
      <w:r w:rsidR="00B913A0">
        <w:rPr>
          <w:rFonts w:ascii="Times New Roman" w:hAnsi="Times New Roman" w:cs="Times New Roman"/>
          <w:sz w:val="24"/>
        </w:rPr>
        <w:t>, 2000 permutations</w:t>
      </w:r>
      <w:r w:rsidR="009C6128">
        <w:rPr>
          <w:rFonts w:ascii="Times New Roman" w:hAnsi="Times New Roman" w:cs="Times New Roman"/>
          <w:sz w:val="24"/>
        </w:rPr>
        <w:t>)</w:t>
      </w:r>
      <w:r>
        <w:rPr>
          <w:rFonts w:ascii="Times New Roman" w:hAnsi="Times New Roman" w:cs="Times New Roman"/>
          <w:sz w:val="24"/>
        </w:rPr>
        <w:t>.</w:t>
      </w:r>
      <w:r w:rsidR="009C6128">
        <w:rPr>
          <w:rFonts w:ascii="Times New Roman" w:hAnsi="Times New Roman" w:cs="Times New Roman"/>
          <w:sz w:val="24"/>
        </w:rPr>
        <w:t xml:space="preserve"> </w:t>
      </w:r>
      <w:r>
        <w:rPr>
          <w:rFonts w:ascii="Times New Roman" w:hAnsi="Times New Roman" w:cs="Times New Roman"/>
          <w:sz w:val="24"/>
        </w:rPr>
        <w:t xml:space="preserve"> </w:t>
      </w:r>
      <w:r w:rsidR="008436EF">
        <w:rPr>
          <w:rFonts w:ascii="Times New Roman" w:hAnsi="Times New Roman" w:cs="Times New Roman"/>
          <w:sz w:val="24"/>
        </w:rPr>
        <w:t>The salmon module eigengene (the 1</w:t>
      </w:r>
      <w:r w:rsidR="008436EF" w:rsidRPr="008436EF">
        <w:rPr>
          <w:rFonts w:ascii="Times New Roman" w:hAnsi="Times New Roman" w:cs="Times New Roman"/>
          <w:sz w:val="24"/>
          <w:vertAlign w:val="superscript"/>
        </w:rPr>
        <w:t>st</w:t>
      </w:r>
      <w:r w:rsidR="008436EF">
        <w:rPr>
          <w:rFonts w:ascii="Times New Roman" w:hAnsi="Times New Roman" w:cs="Times New Roman"/>
          <w:sz w:val="24"/>
        </w:rPr>
        <w:t xml:space="preserve"> principal component of the gene</w:t>
      </w:r>
      <w:r w:rsidR="00B913A0">
        <w:rPr>
          <w:rFonts w:ascii="Times New Roman" w:hAnsi="Times New Roman" w:cs="Times New Roman"/>
          <w:sz w:val="24"/>
        </w:rPr>
        <w:t xml:space="preserve"> expression from genes in the</w:t>
      </w:r>
      <w:r w:rsidR="008436EF">
        <w:rPr>
          <w:rFonts w:ascii="Times New Roman" w:hAnsi="Times New Roman" w:cs="Times New Roman"/>
          <w:sz w:val="24"/>
        </w:rPr>
        <w:t xml:space="preserve"> module</w:t>
      </w:r>
      <w:r w:rsidR="00F036BF">
        <w:rPr>
          <w:rFonts w:ascii="Times New Roman" w:hAnsi="Times New Roman" w:cs="Times New Roman"/>
          <w:sz w:val="24"/>
        </w:rPr>
        <w:t xml:space="preserve"> across samples</w:t>
      </w:r>
      <w:r w:rsidR="008436EF">
        <w:rPr>
          <w:rFonts w:ascii="Times New Roman" w:hAnsi="Times New Roman" w:cs="Times New Roman"/>
          <w:sz w:val="24"/>
        </w:rPr>
        <w:t>) was down-regulated in knock-outs compared to controls, and an ANOVA test done with this salmon module eigengene also revealed significant down-regulation in knock-outs (ANOVA FDR adjusted p=0.03, knock-out Tukey’s post hoc test knock-o</w:t>
      </w:r>
      <w:r w:rsidR="00F52110">
        <w:rPr>
          <w:rFonts w:ascii="Times New Roman" w:hAnsi="Times New Roman" w:cs="Times New Roman"/>
          <w:sz w:val="24"/>
        </w:rPr>
        <w:t xml:space="preserve">ut p=0.003). See Figure 1 </w:t>
      </w:r>
      <w:r w:rsidR="008436EF">
        <w:rPr>
          <w:rFonts w:ascii="Times New Roman" w:hAnsi="Times New Roman" w:cs="Times New Roman"/>
          <w:sz w:val="24"/>
        </w:rPr>
        <w:t xml:space="preserve">for </w:t>
      </w:r>
      <w:r w:rsidR="00B913A0">
        <w:rPr>
          <w:rFonts w:ascii="Times New Roman" w:hAnsi="Times New Roman" w:cs="Times New Roman"/>
          <w:sz w:val="24"/>
        </w:rPr>
        <w:t xml:space="preserve">these </w:t>
      </w:r>
      <w:r w:rsidR="00FA1B63">
        <w:rPr>
          <w:rFonts w:ascii="Times New Roman" w:hAnsi="Times New Roman" w:cs="Times New Roman"/>
          <w:sz w:val="24"/>
        </w:rPr>
        <w:t>measures</w:t>
      </w:r>
      <w:r w:rsidR="00B913A0">
        <w:rPr>
          <w:rFonts w:ascii="Times New Roman" w:hAnsi="Times New Roman" w:cs="Times New Roman"/>
          <w:sz w:val="24"/>
        </w:rPr>
        <w:t xml:space="preserve"> and </w:t>
      </w:r>
      <w:r w:rsidR="008436EF">
        <w:rPr>
          <w:rFonts w:ascii="Times New Roman" w:hAnsi="Times New Roman" w:cs="Times New Roman"/>
          <w:sz w:val="24"/>
        </w:rPr>
        <w:t>a plot of the genes in the salmon module, with ‘hub’ genes (genes that drive the expression of the whole module) plotted closest to the center.</w:t>
      </w:r>
    </w:p>
    <w:p w:rsidR="0030474D" w:rsidRDefault="008436EF" w:rsidP="00DD0E40">
      <w:pPr>
        <w:rPr>
          <w:rFonts w:ascii="Times New Roman" w:hAnsi="Times New Roman" w:cs="Times New Roman"/>
          <w:sz w:val="24"/>
        </w:rPr>
      </w:pPr>
      <w:r>
        <w:rPr>
          <w:rFonts w:ascii="Times New Roman" w:hAnsi="Times New Roman" w:cs="Times New Roman"/>
          <w:sz w:val="24"/>
        </w:rPr>
        <w:t>We performed several tests to validate that myelination</w:t>
      </w:r>
      <w:r w:rsidR="00603F2D">
        <w:rPr>
          <w:rFonts w:ascii="Times New Roman" w:hAnsi="Times New Roman" w:cs="Times New Roman"/>
          <w:sz w:val="24"/>
        </w:rPr>
        <w:t>-related</w:t>
      </w:r>
      <w:r>
        <w:rPr>
          <w:rFonts w:ascii="Times New Roman" w:hAnsi="Times New Roman" w:cs="Times New Roman"/>
          <w:sz w:val="24"/>
        </w:rPr>
        <w:t xml:space="preserve"> processes could be </w:t>
      </w:r>
      <w:r w:rsidR="005A7A21">
        <w:rPr>
          <w:rFonts w:ascii="Times New Roman" w:hAnsi="Times New Roman" w:cs="Times New Roman"/>
          <w:sz w:val="24"/>
        </w:rPr>
        <w:t>adversely effected</w:t>
      </w:r>
      <w:r>
        <w:rPr>
          <w:rFonts w:ascii="Times New Roman" w:hAnsi="Times New Roman" w:cs="Times New Roman"/>
          <w:sz w:val="24"/>
        </w:rPr>
        <w:t xml:space="preserve"> in the Arg1 knock-out mouse. </w:t>
      </w:r>
      <w:r w:rsidR="00112C21">
        <w:rPr>
          <w:rFonts w:ascii="Times New Roman" w:hAnsi="Times New Roman" w:cs="Times New Roman"/>
          <w:sz w:val="24"/>
        </w:rPr>
        <w:t>W</w:t>
      </w:r>
      <w:r w:rsidR="00112C21">
        <w:rPr>
          <w:rFonts w:ascii="Times New Roman" w:hAnsi="Times New Roman" w:cs="Times New Roman"/>
          <w:sz w:val="24"/>
        </w:rPr>
        <w:t>e used pSI</w:t>
      </w:r>
      <w:r w:rsidR="00112C21">
        <w:rPr>
          <w:rFonts w:ascii="Times New Roman" w:hAnsi="Times New Roman" w:cs="Times New Roman"/>
          <w:sz w:val="24"/>
          <w:vertAlign w:val="superscript"/>
        </w:rPr>
        <w:t>4</w:t>
      </w:r>
      <w:r w:rsidR="00112C21">
        <w:rPr>
          <w:rFonts w:ascii="Times New Roman" w:hAnsi="Times New Roman" w:cs="Times New Roman"/>
          <w:sz w:val="24"/>
        </w:rPr>
        <w:t xml:space="preserve"> to look for enrichment of cell-type specific gene markers in the salmon module (cell marker data obtained from Zhang et al.</w:t>
      </w:r>
      <w:r w:rsidR="00112C21">
        <w:rPr>
          <w:rFonts w:ascii="Times New Roman" w:hAnsi="Times New Roman" w:cs="Times New Roman"/>
          <w:sz w:val="24"/>
          <w:vertAlign w:val="superscript"/>
        </w:rPr>
        <w:t>5</w:t>
      </w:r>
      <w:r w:rsidR="00112C21">
        <w:rPr>
          <w:rFonts w:ascii="Times New Roman" w:hAnsi="Times New Roman" w:cs="Times New Roman"/>
          <w:sz w:val="24"/>
        </w:rPr>
        <w:t xml:space="preserve">). We observed a significant enrichment of myelinating oligodendrocyte gene markers </w:t>
      </w:r>
      <w:r w:rsidR="00F52110">
        <w:rPr>
          <w:rFonts w:ascii="Times New Roman" w:hAnsi="Times New Roman" w:cs="Times New Roman"/>
          <w:sz w:val="24"/>
        </w:rPr>
        <w:t xml:space="preserve">in the salmon module </w:t>
      </w:r>
      <w:r w:rsidR="00112C21">
        <w:rPr>
          <w:rFonts w:ascii="Times New Roman" w:hAnsi="Times New Roman" w:cs="Times New Roman"/>
          <w:sz w:val="24"/>
        </w:rPr>
        <w:t>(Bonferroni corrected p=0.001).</w:t>
      </w:r>
      <w:r w:rsidR="00112C21">
        <w:rPr>
          <w:rFonts w:ascii="Times New Roman" w:hAnsi="Times New Roman" w:cs="Times New Roman"/>
          <w:sz w:val="24"/>
        </w:rPr>
        <w:t xml:space="preserve"> </w:t>
      </w:r>
      <w:r w:rsidR="00F52110">
        <w:rPr>
          <w:rFonts w:ascii="Times New Roman" w:hAnsi="Times New Roman" w:cs="Times New Roman"/>
          <w:sz w:val="24"/>
        </w:rPr>
        <w:t>Then, u</w:t>
      </w:r>
      <w:r w:rsidR="00603F2D">
        <w:rPr>
          <w:rFonts w:ascii="Times New Roman" w:hAnsi="Times New Roman" w:cs="Times New Roman"/>
          <w:sz w:val="24"/>
        </w:rPr>
        <w:t>sing Fisher’s exact test, we found that the salmon module was significantly enriched for differentially expressed genes (FDR adjusted p &lt; 1e-76)</w:t>
      </w:r>
      <w:r w:rsidR="005A7A21">
        <w:rPr>
          <w:rFonts w:ascii="Times New Roman" w:hAnsi="Times New Roman" w:cs="Times New Roman"/>
          <w:sz w:val="24"/>
        </w:rPr>
        <w:t xml:space="preserve"> between controls and knock-outs</w:t>
      </w:r>
      <w:r w:rsidR="00603F2D">
        <w:rPr>
          <w:rFonts w:ascii="Times New Roman" w:hAnsi="Times New Roman" w:cs="Times New Roman"/>
          <w:sz w:val="24"/>
        </w:rPr>
        <w:t xml:space="preserve">. </w:t>
      </w:r>
      <w:r w:rsidR="00DF607E">
        <w:rPr>
          <w:rFonts w:ascii="Times New Roman" w:hAnsi="Times New Roman" w:cs="Times New Roman"/>
          <w:sz w:val="24"/>
        </w:rPr>
        <w:t>The salmon module was also significantly enriched for genes that are up-regulated during development in CNS vasculature (FDR adjusted p =1.57e-04 ). These developmentally up-regulated genes were obtained from Daneman et al.</w:t>
      </w:r>
      <w:r w:rsidR="00112C21">
        <w:rPr>
          <w:rFonts w:ascii="Times New Roman" w:hAnsi="Times New Roman" w:cs="Times New Roman"/>
          <w:sz w:val="24"/>
          <w:vertAlign w:val="superscript"/>
        </w:rPr>
        <w:t>6</w:t>
      </w:r>
      <w:r w:rsidR="00112C21">
        <w:rPr>
          <w:rFonts w:ascii="Times New Roman" w:hAnsi="Times New Roman" w:cs="Times New Roman"/>
          <w:sz w:val="24"/>
        </w:rPr>
        <w:t xml:space="preserve"> </w:t>
      </w:r>
      <w:r w:rsidR="00E1233B">
        <w:rPr>
          <w:rFonts w:ascii="Times New Roman" w:hAnsi="Times New Roman" w:cs="Times New Roman"/>
          <w:sz w:val="24"/>
        </w:rPr>
        <w:t>Finally, upon inspection with DAPPLE</w:t>
      </w:r>
      <w:r w:rsidR="00FA1B63">
        <w:rPr>
          <w:rFonts w:ascii="Times New Roman" w:hAnsi="Times New Roman" w:cs="Times New Roman"/>
          <w:sz w:val="24"/>
          <w:vertAlign w:val="superscript"/>
        </w:rPr>
        <w:t>7</w:t>
      </w:r>
      <w:r w:rsidR="00E1233B">
        <w:rPr>
          <w:rFonts w:ascii="Times New Roman" w:hAnsi="Times New Roman" w:cs="Times New Roman"/>
          <w:sz w:val="24"/>
        </w:rPr>
        <w:t xml:space="preserve"> to look for protein-protein interaction (PPI) enrichme</w:t>
      </w:r>
      <w:r w:rsidR="00B913A0">
        <w:rPr>
          <w:rFonts w:ascii="Times New Roman" w:hAnsi="Times New Roman" w:cs="Times New Roman"/>
          <w:sz w:val="24"/>
        </w:rPr>
        <w:t xml:space="preserve">nt in the salmon module, we saw </w:t>
      </w:r>
      <w:r w:rsidR="00E1233B">
        <w:rPr>
          <w:rFonts w:ascii="Times New Roman" w:hAnsi="Times New Roman" w:cs="Times New Roman"/>
          <w:sz w:val="24"/>
        </w:rPr>
        <w:t>a significant enrichment of PPIs (</w:t>
      </w:r>
      <w:r w:rsidR="005C76CD">
        <w:rPr>
          <w:rFonts w:ascii="Times New Roman" w:hAnsi="Times New Roman" w:cs="Times New Roman"/>
          <w:sz w:val="24"/>
        </w:rPr>
        <w:t xml:space="preserve">permuted </w:t>
      </w:r>
      <w:r w:rsidR="00E1233B">
        <w:rPr>
          <w:rFonts w:ascii="Times New Roman" w:hAnsi="Times New Roman" w:cs="Times New Roman"/>
          <w:sz w:val="24"/>
        </w:rPr>
        <w:t>p=</w:t>
      </w:r>
      <w:r w:rsidR="005C76CD">
        <w:rPr>
          <w:rFonts w:ascii="Times New Roman" w:hAnsi="Times New Roman" w:cs="Times New Roman"/>
          <w:sz w:val="24"/>
        </w:rPr>
        <w:t>0.05894</w:t>
      </w:r>
      <w:r w:rsidR="00E1233B">
        <w:rPr>
          <w:rFonts w:ascii="Times New Roman" w:hAnsi="Times New Roman" w:cs="Times New Roman"/>
          <w:sz w:val="24"/>
        </w:rPr>
        <w:t>)</w:t>
      </w:r>
      <w:r w:rsidR="005C76CD">
        <w:rPr>
          <w:rFonts w:ascii="Times New Roman" w:hAnsi="Times New Roman" w:cs="Times New Roman"/>
          <w:sz w:val="24"/>
        </w:rPr>
        <w:t xml:space="preserve"> when inputting the top 300 hub genes into DAPPLE</w:t>
      </w:r>
      <w:r w:rsidR="00E1233B">
        <w:rPr>
          <w:rFonts w:ascii="Times New Roman" w:hAnsi="Times New Roman" w:cs="Times New Roman"/>
          <w:sz w:val="24"/>
        </w:rPr>
        <w:t>.</w:t>
      </w:r>
      <w:r w:rsidR="00B913A0">
        <w:rPr>
          <w:rFonts w:ascii="Times New Roman" w:hAnsi="Times New Roman" w:cs="Times New Roman"/>
          <w:sz w:val="24"/>
        </w:rPr>
        <w:t xml:space="preserve"> </w:t>
      </w:r>
    </w:p>
    <w:p w:rsidR="00DD0E40" w:rsidRDefault="00B913A0" w:rsidP="00DD0E40">
      <w:pPr>
        <w:rPr>
          <w:rFonts w:ascii="Times New Roman" w:hAnsi="Times New Roman" w:cs="Times New Roman"/>
          <w:sz w:val="24"/>
        </w:rPr>
      </w:pPr>
      <w:r>
        <w:rPr>
          <w:rFonts w:ascii="Times New Roman" w:hAnsi="Times New Roman" w:cs="Times New Roman"/>
          <w:sz w:val="24"/>
        </w:rPr>
        <w:t>This salmon module is certainly dysregulated</w:t>
      </w:r>
      <w:r w:rsidR="0030474D">
        <w:rPr>
          <w:rFonts w:ascii="Times New Roman" w:hAnsi="Times New Roman" w:cs="Times New Roman"/>
          <w:sz w:val="24"/>
        </w:rPr>
        <w:t xml:space="preserve"> in its gene expression</w:t>
      </w:r>
      <w:r>
        <w:rPr>
          <w:rFonts w:ascii="Times New Roman" w:hAnsi="Times New Roman" w:cs="Times New Roman"/>
          <w:sz w:val="24"/>
        </w:rPr>
        <w:t>, and its enrichment for the myelination ge</w:t>
      </w:r>
      <w:r w:rsidR="0030474D">
        <w:rPr>
          <w:rFonts w:ascii="Times New Roman" w:hAnsi="Times New Roman" w:cs="Times New Roman"/>
          <w:sz w:val="24"/>
        </w:rPr>
        <w:t>ne ontology term and</w:t>
      </w:r>
      <w:r>
        <w:rPr>
          <w:rFonts w:ascii="Times New Roman" w:hAnsi="Times New Roman" w:cs="Times New Roman"/>
          <w:sz w:val="24"/>
        </w:rPr>
        <w:t xml:space="preserve"> myelinating oligodendrocyte cell markers point us towards myelination dysregulation specifically in the Arg1 knock-out mouse.</w:t>
      </w:r>
      <w:r w:rsidR="0030474D">
        <w:rPr>
          <w:rFonts w:ascii="Times New Roman" w:hAnsi="Times New Roman" w:cs="Times New Roman"/>
          <w:sz w:val="24"/>
        </w:rPr>
        <w:t xml:space="preserve"> The salmon module’s enrichment for differentially expressed genes, developmentally up-regulated CNS vasculature genes, and PPIs could detrimentally effect myelination in the Arg1 knock-out mouse.</w:t>
      </w:r>
    </w:p>
    <w:p w:rsidR="00F036BF" w:rsidRDefault="005C76CD" w:rsidP="00DD0E40">
      <w:pPr>
        <w:rPr>
          <w:rFonts w:ascii="Times New Roman" w:hAnsi="Times New Roman" w:cs="Times New Roman"/>
          <w:sz w:val="24"/>
        </w:rPr>
      </w:pPr>
      <w:r>
        <w:rPr>
          <w:rFonts w:ascii="Times New Roman" w:hAnsi="Times New Roman" w:cs="Times New Roman"/>
          <w:sz w:val="24"/>
        </w:rPr>
        <w:t>In addition to our own data implicating dysregulated myelination in Arg1 deficiency, w</w:t>
      </w:r>
      <w:r w:rsidR="0030474D">
        <w:rPr>
          <w:rFonts w:ascii="Times New Roman" w:hAnsi="Times New Roman" w:cs="Times New Roman"/>
          <w:sz w:val="24"/>
        </w:rPr>
        <w:t xml:space="preserve">e see evidence in the literature for myelination defects in Arg1 </w:t>
      </w:r>
      <w:r>
        <w:rPr>
          <w:rFonts w:ascii="Times New Roman" w:hAnsi="Times New Roman" w:cs="Times New Roman"/>
          <w:sz w:val="24"/>
        </w:rPr>
        <w:t xml:space="preserve">deficiency </w:t>
      </w:r>
      <w:r w:rsidR="0030474D">
        <w:rPr>
          <w:rFonts w:ascii="Times New Roman" w:hAnsi="Times New Roman" w:cs="Times New Roman"/>
          <w:sz w:val="24"/>
        </w:rPr>
        <w:t xml:space="preserve">and intellectual disability. </w:t>
      </w:r>
      <w:r w:rsidR="00E1233B">
        <w:rPr>
          <w:rFonts w:ascii="Times New Roman" w:hAnsi="Times New Roman" w:cs="Times New Roman"/>
          <w:sz w:val="24"/>
        </w:rPr>
        <w:t xml:space="preserve">Myelination depletion in Arg1 deficiency in </w:t>
      </w:r>
      <w:r w:rsidR="0030474D">
        <w:rPr>
          <w:rFonts w:ascii="Times New Roman" w:hAnsi="Times New Roman" w:cs="Times New Roman"/>
          <w:sz w:val="24"/>
        </w:rPr>
        <w:t xml:space="preserve">a human case study </w:t>
      </w:r>
      <w:r w:rsidR="00E1233B">
        <w:rPr>
          <w:rFonts w:ascii="Times New Roman" w:hAnsi="Times New Roman" w:cs="Times New Roman"/>
          <w:sz w:val="24"/>
        </w:rPr>
        <w:t xml:space="preserve">has been identified previously by </w:t>
      </w:r>
      <w:r w:rsidR="000A0942">
        <w:rPr>
          <w:rFonts w:ascii="Times New Roman" w:hAnsi="Times New Roman" w:cs="Times New Roman"/>
          <w:sz w:val="24"/>
        </w:rPr>
        <w:t>Segawa et al.</w:t>
      </w:r>
      <w:r w:rsidR="000A0942">
        <w:rPr>
          <w:rFonts w:ascii="Times New Roman" w:hAnsi="Times New Roman" w:cs="Times New Roman"/>
          <w:sz w:val="24"/>
          <w:vertAlign w:val="superscript"/>
        </w:rPr>
        <w:t>8</w:t>
      </w:r>
      <w:r w:rsidR="00E1233B">
        <w:rPr>
          <w:rFonts w:ascii="Times New Roman" w:hAnsi="Times New Roman" w:cs="Times New Roman"/>
          <w:sz w:val="24"/>
        </w:rPr>
        <w:t>. Additio</w:t>
      </w:r>
      <w:r w:rsidR="000A0942">
        <w:rPr>
          <w:rFonts w:ascii="Times New Roman" w:hAnsi="Times New Roman" w:cs="Times New Roman"/>
          <w:sz w:val="24"/>
        </w:rPr>
        <w:t>nally, a recent Neuron paper</w:t>
      </w:r>
      <w:r w:rsidR="00FA1B63">
        <w:rPr>
          <w:rFonts w:ascii="Times New Roman" w:hAnsi="Times New Roman" w:cs="Times New Roman"/>
          <w:sz w:val="24"/>
          <w:vertAlign w:val="superscript"/>
        </w:rPr>
        <w:t>9</w:t>
      </w:r>
      <w:r w:rsidR="00E1233B">
        <w:rPr>
          <w:rFonts w:ascii="Times New Roman" w:hAnsi="Times New Roman" w:cs="Times New Roman"/>
          <w:sz w:val="24"/>
        </w:rPr>
        <w:t xml:space="preserve"> examining Down’s syndrome model </w:t>
      </w:r>
      <w:r w:rsidR="00E1233B">
        <w:rPr>
          <w:rFonts w:ascii="Times New Roman" w:hAnsi="Times New Roman" w:cs="Times New Roman"/>
          <w:sz w:val="24"/>
        </w:rPr>
        <w:lastRenderedPageBreak/>
        <w:t>mice also observed myelination dysregulation</w:t>
      </w:r>
      <w:r w:rsidR="00F52110">
        <w:rPr>
          <w:rFonts w:ascii="Times New Roman" w:hAnsi="Times New Roman" w:cs="Times New Roman"/>
          <w:sz w:val="24"/>
        </w:rPr>
        <w:t xml:space="preserve"> in the transcriptome and in brain tissue</w:t>
      </w:r>
      <w:r w:rsidR="00E1233B">
        <w:rPr>
          <w:rFonts w:ascii="Times New Roman" w:hAnsi="Times New Roman" w:cs="Times New Roman"/>
          <w:sz w:val="24"/>
        </w:rPr>
        <w:t>.</w:t>
      </w:r>
      <w:r w:rsidR="00C073F4">
        <w:rPr>
          <w:rFonts w:ascii="Times New Roman" w:hAnsi="Times New Roman" w:cs="Times New Roman"/>
          <w:sz w:val="24"/>
        </w:rPr>
        <w:t xml:space="preserve"> As Down’</w:t>
      </w:r>
      <w:r>
        <w:rPr>
          <w:rFonts w:ascii="Times New Roman" w:hAnsi="Times New Roman" w:cs="Times New Roman"/>
          <w:sz w:val="24"/>
        </w:rPr>
        <w:t>s syndrome is a form of intellectual disability</w:t>
      </w:r>
      <w:r w:rsidR="00C073F4">
        <w:rPr>
          <w:rFonts w:ascii="Times New Roman" w:hAnsi="Times New Roman" w:cs="Times New Roman"/>
          <w:sz w:val="24"/>
        </w:rPr>
        <w:t xml:space="preserve">, it is possible that the demyelination they see is </w:t>
      </w:r>
      <w:r w:rsidR="005A7A21">
        <w:rPr>
          <w:rFonts w:ascii="Times New Roman" w:hAnsi="Times New Roman" w:cs="Times New Roman"/>
          <w:sz w:val="24"/>
        </w:rPr>
        <w:t>related to intellectual disability in general</w:t>
      </w:r>
      <w:r w:rsidR="00C073F4">
        <w:rPr>
          <w:rFonts w:ascii="Times New Roman" w:hAnsi="Times New Roman" w:cs="Times New Roman"/>
          <w:sz w:val="24"/>
        </w:rPr>
        <w:t>.</w:t>
      </w:r>
      <w:r w:rsidR="0030474D">
        <w:rPr>
          <w:rFonts w:ascii="Times New Roman" w:hAnsi="Times New Roman" w:cs="Times New Roman"/>
          <w:sz w:val="24"/>
        </w:rPr>
        <w:t xml:space="preserve"> These previous studies </w:t>
      </w:r>
      <w:r>
        <w:rPr>
          <w:rFonts w:ascii="Times New Roman" w:hAnsi="Times New Roman" w:cs="Times New Roman"/>
          <w:sz w:val="24"/>
        </w:rPr>
        <w:t xml:space="preserve">along </w:t>
      </w:r>
      <w:r w:rsidR="005A7A21">
        <w:rPr>
          <w:rFonts w:ascii="Times New Roman" w:hAnsi="Times New Roman" w:cs="Times New Roman"/>
          <w:sz w:val="24"/>
        </w:rPr>
        <w:t>with our own dysregulated myelination</w:t>
      </w:r>
      <w:r>
        <w:rPr>
          <w:rFonts w:ascii="Times New Roman" w:hAnsi="Times New Roman" w:cs="Times New Roman"/>
          <w:sz w:val="24"/>
        </w:rPr>
        <w:t xml:space="preserve"> findings in our </w:t>
      </w:r>
      <w:r w:rsidR="0030474D">
        <w:rPr>
          <w:rFonts w:ascii="Times New Roman" w:hAnsi="Times New Roman" w:cs="Times New Roman"/>
          <w:sz w:val="24"/>
        </w:rPr>
        <w:t>gene expression data provide convincing evidence to investigate myelination in the Arg1 knock-out mouse.</w:t>
      </w:r>
    </w:p>
    <w:p w:rsidR="00F036BF" w:rsidRDefault="00F036BF" w:rsidP="00DD0E40">
      <w:pPr>
        <w:rPr>
          <w:rFonts w:ascii="Times New Roman" w:hAnsi="Times New Roman" w:cs="Times New Roman"/>
          <w:sz w:val="24"/>
        </w:rPr>
      </w:pPr>
    </w:p>
    <w:p w:rsidR="00F036BF" w:rsidRDefault="00F036BF" w:rsidP="00DD0E40">
      <w:pPr>
        <w:rPr>
          <w:rFonts w:ascii="Times New Roman" w:hAnsi="Times New Roman" w:cs="Times New Roman"/>
          <w:sz w:val="24"/>
        </w:rPr>
      </w:pPr>
      <w:r>
        <w:rPr>
          <w:rFonts w:ascii="Times New Roman" w:hAnsi="Times New Roman" w:cs="Times New Roman"/>
          <w:sz w:val="24"/>
        </w:rPr>
        <w:t>FIGURE</w:t>
      </w:r>
    </w:p>
    <w:p w:rsidR="00BD6DE1" w:rsidRDefault="00BD6DE1" w:rsidP="00DD0E40">
      <w:pPr>
        <w:rPr>
          <w:rFonts w:ascii="Times New Roman" w:hAnsi="Times New Roman" w:cs="Times New Roman"/>
          <w:sz w:val="24"/>
        </w:rPr>
      </w:pPr>
    </w:p>
    <w:p w:rsidR="00F036BF" w:rsidRDefault="00BD6DE1" w:rsidP="00F036BF">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4046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lmon_Modu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46855"/>
                    </a:xfrm>
                    <a:prstGeom prst="rect">
                      <a:avLst/>
                    </a:prstGeom>
                  </pic:spPr>
                </pic:pic>
              </a:graphicData>
            </a:graphic>
          </wp:inline>
        </w:drawing>
      </w:r>
    </w:p>
    <w:p w:rsidR="00F036BF" w:rsidRDefault="00F036BF" w:rsidP="00DD0E40">
      <w:pPr>
        <w:rPr>
          <w:rFonts w:ascii="Times New Roman" w:hAnsi="Times New Roman" w:cs="Times New Roman"/>
          <w:sz w:val="24"/>
        </w:rPr>
      </w:pPr>
    </w:p>
    <w:p w:rsidR="00F036BF" w:rsidRPr="00F036BF" w:rsidRDefault="00BD6DE1" w:rsidP="00F036BF">
      <w:pPr>
        <w:rPr>
          <w:rFonts w:ascii="Times New Roman" w:hAnsi="Times New Roman" w:cs="Times New Roman"/>
          <w:sz w:val="24"/>
        </w:rPr>
      </w:pPr>
      <w:r>
        <w:rPr>
          <w:rFonts w:ascii="Times New Roman" w:hAnsi="Times New Roman" w:cs="Times New Roman"/>
          <w:b/>
          <w:bCs/>
          <w:sz w:val="24"/>
        </w:rPr>
        <w:t xml:space="preserve">Figure 1: </w:t>
      </w:r>
      <w:r w:rsidR="00F036BF" w:rsidRPr="00F036BF">
        <w:rPr>
          <w:rFonts w:ascii="Times New Roman" w:hAnsi="Times New Roman" w:cs="Times New Roman"/>
          <w:b/>
          <w:bCs/>
          <w:sz w:val="24"/>
        </w:rPr>
        <w:t xml:space="preserve">Salmon Module. (a) </w:t>
      </w:r>
      <w:r w:rsidR="00F036BF" w:rsidRPr="00F036BF">
        <w:rPr>
          <w:rFonts w:ascii="Times New Roman" w:hAnsi="Times New Roman" w:cs="Times New Roman"/>
          <w:sz w:val="24"/>
        </w:rPr>
        <w:t>Shows the b</w:t>
      </w:r>
      <w:r>
        <w:rPr>
          <w:rFonts w:ascii="Times New Roman" w:hAnsi="Times New Roman" w:cs="Times New Roman"/>
          <w:sz w:val="24"/>
        </w:rPr>
        <w:t>ox</w:t>
      </w:r>
      <w:r w:rsidR="00F036BF" w:rsidRPr="00F036BF">
        <w:rPr>
          <w:rFonts w:ascii="Times New Roman" w:hAnsi="Times New Roman" w:cs="Times New Roman"/>
          <w:sz w:val="24"/>
        </w:rPr>
        <w:t xml:space="preserve"> plot of the mo</w:t>
      </w:r>
      <w:r w:rsidR="00F036BF">
        <w:rPr>
          <w:rFonts w:ascii="Times New Roman" w:hAnsi="Times New Roman" w:cs="Times New Roman"/>
          <w:sz w:val="24"/>
        </w:rPr>
        <w:t xml:space="preserve">dule eigengene values for each </w:t>
      </w:r>
      <w:r w:rsidR="00F036BF" w:rsidRPr="00F036BF">
        <w:rPr>
          <w:rFonts w:ascii="Times New Roman" w:hAnsi="Times New Roman" w:cs="Times New Roman"/>
          <w:sz w:val="24"/>
        </w:rPr>
        <w:t>condition</w:t>
      </w:r>
      <w:r>
        <w:rPr>
          <w:rFonts w:ascii="Times New Roman" w:hAnsi="Times New Roman" w:cs="Times New Roman"/>
          <w:sz w:val="24"/>
        </w:rPr>
        <w:t xml:space="preserve"> </w:t>
      </w:r>
      <w:r w:rsidRPr="00F036BF">
        <w:rPr>
          <w:rFonts w:ascii="Times New Roman" w:hAnsi="Times New Roman" w:cs="Times New Roman"/>
          <w:sz w:val="24"/>
        </w:rPr>
        <w:t>(KO = knock-out, TR = treated knock-out</w:t>
      </w:r>
      <w:r>
        <w:rPr>
          <w:rFonts w:ascii="Times New Roman" w:hAnsi="Times New Roman" w:cs="Times New Roman"/>
          <w:sz w:val="24"/>
        </w:rPr>
        <w:t>, HE = heterozygote, WT=wild-type</w:t>
      </w:r>
      <w:r w:rsidRPr="00F036BF">
        <w:rPr>
          <w:rFonts w:ascii="Times New Roman" w:hAnsi="Times New Roman" w:cs="Times New Roman"/>
          <w:sz w:val="24"/>
        </w:rPr>
        <w:t>)</w:t>
      </w:r>
      <w:r w:rsidR="00F036BF" w:rsidRPr="00F036BF">
        <w:rPr>
          <w:rFonts w:ascii="Times New Roman" w:hAnsi="Times New Roman" w:cs="Times New Roman"/>
          <w:sz w:val="24"/>
        </w:rPr>
        <w:t xml:space="preserve">. </w:t>
      </w:r>
      <w:r w:rsidR="00F036BF" w:rsidRPr="00F036BF">
        <w:rPr>
          <w:rFonts w:ascii="Times New Roman" w:hAnsi="Times New Roman" w:cs="Times New Roman"/>
          <w:b/>
          <w:bCs/>
          <w:sz w:val="24"/>
        </w:rPr>
        <w:t>(b)</w:t>
      </w:r>
      <w:r w:rsidR="00F036BF">
        <w:rPr>
          <w:rFonts w:ascii="Times New Roman" w:hAnsi="Times New Roman" w:cs="Times New Roman"/>
          <w:sz w:val="24"/>
        </w:rPr>
        <w:t xml:space="preserve"> </w:t>
      </w:r>
      <w:r>
        <w:rPr>
          <w:rFonts w:ascii="Times New Roman" w:hAnsi="Times New Roman" w:cs="Times New Roman"/>
          <w:sz w:val="24"/>
        </w:rPr>
        <w:t>Shows the bar plot of the coefficients of a lin</w:t>
      </w:r>
      <w:r w:rsidR="00F036BF" w:rsidRPr="00F036BF">
        <w:rPr>
          <w:rFonts w:ascii="Times New Roman" w:hAnsi="Times New Roman" w:cs="Times New Roman"/>
          <w:sz w:val="24"/>
        </w:rPr>
        <w:t>ear model predicting the module</w:t>
      </w:r>
      <w:r>
        <w:rPr>
          <w:rFonts w:ascii="Times New Roman" w:hAnsi="Times New Roman" w:cs="Times New Roman"/>
          <w:sz w:val="24"/>
        </w:rPr>
        <w:t xml:space="preserve"> eigengene value from condition, where WT</w:t>
      </w:r>
      <w:r w:rsidR="00F036BF" w:rsidRPr="00F036BF">
        <w:rPr>
          <w:rFonts w:ascii="Times New Roman" w:hAnsi="Times New Roman" w:cs="Times New Roman"/>
          <w:sz w:val="24"/>
        </w:rPr>
        <w:t xml:space="preserve"> is the baseline.</w:t>
      </w:r>
      <w:r>
        <w:rPr>
          <w:rFonts w:ascii="Times New Roman" w:hAnsi="Times New Roman" w:cs="Times New Roman"/>
          <w:sz w:val="24"/>
        </w:rPr>
        <w:t xml:space="preserve"> The ANOVA </w:t>
      </w:r>
      <w:r w:rsidR="000B2D7B">
        <w:rPr>
          <w:rFonts w:ascii="Times New Roman" w:hAnsi="Times New Roman" w:cs="Times New Roman"/>
          <w:sz w:val="24"/>
        </w:rPr>
        <w:t xml:space="preserve">FDR </w:t>
      </w:r>
      <w:r>
        <w:rPr>
          <w:rFonts w:ascii="Times New Roman" w:hAnsi="Times New Roman" w:cs="Times New Roman"/>
          <w:sz w:val="24"/>
        </w:rPr>
        <w:t>adjusted p value and Tukey post hoc test p values are also depicted.</w:t>
      </w:r>
      <w:r w:rsidR="00F036BF" w:rsidRPr="00F036BF">
        <w:rPr>
          <w:rFonts w:ascii="Times New Roman" w:hAnsi="Times New Roman" w:cs="Times New Roman"/>
          <w:sz w:val="24"/>
        </w:rPr>
        <w:t xml:space="preserve"> </w:t>
      </w:r>
      <w:r w:rsidR="00F036BF" w:rsidRPr="00F036BF">
        <w:rPr>
          <w:rFonts w:ascii="Times New Roman" w:hAnsi="Times New Roman" w:cs="Times New Roman"/>
          <w:b/>
          <w:bCs/>
          <w:sz w:val="24"/>
        </w:rPr>
        <w:t>(c)</w:t>
      </w:r>
      <w:r>
        <w:rPr>
          <w:rFonts w:ascii="Times New Roman" w:hAnsi="Times New Roman" w:cs="Times New Roman"/>
          <w:sz w:val="24"/>
        </w:rPr>
        <w:t xml:space="preserve"> Shows the </w:t>
      </w:r>
      <w:r w:rsidR="00F036BF" w:rsidRPr="00F036BF">
        <w:rPr>
          <w:rFonts w:ascii="Times New Roman" w:hAnsi="Times New Roman" w:cs="Times New Roman"/>
          <w:sz w:val="24"/>
        </w:rPr>
        <w:t>hub genes of the salmon module</w:t>
      </w:r>
      <w:r>
        <w:rPr>
          <w:rFonts w:ascii="Times New Roman" w:hAnsi="Times New Roman" w:cs="Times New Roman"/>
          <w:sz w:val="24"/>
        </w:rPr>
        <w:t>, where each edge represents significant connectivity between the two genes</w:t>
      </w:r>
      <w:r w:rsidR="00F036BF" w:rsidRPr="00F036BF">
        <w:rPr>
          <w:rFonts w:ascii="Times New Roman" w:hAnsi="Times New Roman" w:cs="Times New Roman"/>
          <w:sz w:val="24"/>
        </w:rPr>
        <w:t>. Nefh, Brms11, and Snapc3 are the most correla</w:t>
      </w:r>
      <w:r w:rsidR="00A70A78">
        <w:rPr>
          <w:rFonts w:ascii="Times New Roman" w:hAnsi="Times New Roman" w:cs="Times New Roman"/>
          <w:sz w:val="24"/>
        </w:rPr>
        <w:t xml:space="preserve">ted with the module eigengene. Whiskers extend to the range of the data in </w:t>
      </w:r>
      <w:bookmarkStart w:id="0" w:name="_GoBack"/>
      <w:r w:rsidR="00A70A78" w:rsidRPr="00A70A78">
        <w:rPr>
          <w:rFonts w:ascii="Times New Roman" w:hAnsi="Times New Roman" w:cs="Times New Roman"/>
          <w:b/>
          <w:sz w:val="24"/>
        </w:rPr>
        <w:t>(a)</w:t>
      </w:r>
      <w:bookmarkEnd w:id="0"/>
      <w:r w:rsidR="00A70A78">
        <w:rPr>
          <w:rFonts w:ascii="Times New Roman" w:hAnsi="Times New Roman" w:cs="Times New Roman"/>
          <w:sz w:val="24"/>
        </w:rPr>
        <w:t>, and s</w:t>
      </w:r>
      <w:r w:rsidR="00F036BF" w:rsidRPr="00F036BF">
        <w:rPr>
          <w:rFonts w:ascii="Times New Roman" w:hAnsi="Times New Roman" w:cs="Times New Roman"/>
          <w:sz w:val="24"/>
        </w:rPr>
        <w:t xml:space="preserve">tandard error of the mean is shown in </w:t>
      </w:r>
      <w:r w:rsidR="00A70A78">
        <w:rPr>
          <w:rFonts w:ascii="Times New Roman" w:hAnsi="Times New Roman" w:cs="Times New Roman"/>
          <w:b/>
          <w:bCs/>
          <w:sz w:val="24"/>
        </w:rPr>
        <w:t>(b</w:t>
      </w:r>
      <w:r w:rsidR="00F036BF" w:rsidRPr="00F036BF">
        <w:rPr>
          <w:rFonts w:ascii="Times New Roman" w:hAnsi="Times New Roman" w:cs="Times New Roman"/>
          <w:b/>
          <w:bCs/>
          <w:sz w:val="24"/>
        </w:rPr>
        <w:t>)</w:t>
      </w:r>
      <w:r w:rsidR="00F036BF" w:rsidRPr="00F036BF">
        <w:rPr>
          <w:rFonts w:ascii="Times New Roman" w:hAnsi="Times New Roman" w:cs="Times New Roman"/>
          <w:sz w:val="24"/>
        </w:rPr>
        <w:t>.</w:t>
      </w:r>
    </w:p>
    <w:p w:rsidR="000B2D7B" w:rsidRDefault="000B2D7B" w:rsidP="00DD0E40">
      <w:pPr>
        <w:rPr>
          <w:rFonts w:ascii="Times New Roman" w:hAnsi="Times New Roman" w:cs="Times New Roman"/>
          <w:sz w:val="24"/>
        </w:rPr>
      </w:pPr>
    </w:p>
    <w:p w:rsidR="00104FA4" w:rsidRPr="000A0942" w:rsidRDefault="00104FA4" w:rsidP="00DD0E40">
      <w:pPr>
        <w:rPr>
          <w:rFonts w:ascii="Times New Roman" w:hAnsi="Times New Roman" w:cs="Times New Roman"/>
          <w:sz w:val="24"/>
          <w:szCs w:val="24"/>
        </w:rPr>
      </w:pPr>
      <w:r w:rsidRPr="000A0942">
        <w:rPr>
          <w:rFonts w:ascii="Times New Roman" w:hAnsi="Times New Roman" w:cs="Times New Roman"/>
          <w:sz w:val="24"/>
          <w:szCs w:val="24"/>
        </w:rPr>
        <w:lastRenderedPageBreak/>
        <w:t>REFERENCES</w:t>
      </w:r>
    </w:p>
    <w:p w:rsidR="00104FA4" w:rsidRPr="000A0942" w:rsidRDefault="00104FA4" w:rsidP="00DD0E40">
      <w:pPr>
        <w:rPr>
          <w:rFonts w:ascii="Times New Roman" w:hAnsi="Times New Roman" w:cs="Times New Roman"/>
          <w:sz w:val="24"/>
          <w:szCs w:val="24"/>
        </w:rPr>
      </w:pPr>
      <w:r w:rsidRPr="000A0942">
        <w:rPr>
          <w:rFonts w:ascii="Times New Roman" w:hAnsi="Times New Roman" w:cs="Times New Roman"/>
          <w:sz w:val="24"/>
          <w:szCs w:val="24"/>
        </w:rPr>
        <w:t xml:space="preserve">1: </w:t>
      </w:r>
      <w:r w:rsidR="00046DB0" w:rsidRPr="000A0942">
        <w:rPr>
          <w:rFonts w:ascii="Times New Roman" w:hAnsi="Times New Roman" w:cs="Times New Roman"/>
          <w:sz w:val="24"/>
          <w:szCs w:val="24"/>
        </w:rPr>
        <w:t>http://www.affymetrix.com/</w:t>
      </w:r>
    </w:p>
    <w:p w:rsidR="00104FA4" w:rsidRPr="000A0942" w:rsidRDefault="00104FA4" w:rsidP="00DD0E40">
      <w:pPr>
        <w:rPr>
          <w:rFonts w:ascii="Times New Roman" w:hAnsi="Times New Roman" w:cs="Times New Roman"/>
          <w:sz w:val="24"/>
          <w:szCs w:val="24"/>
        </w:rPr>
      </w:pPr>
      <w:r w:rsidRPr="000A0942">
        <w:rPr>
          <w:rFonts w:ascii="Times New Roman" w:hAnsi="Times New Roman" w:cs="Times New Roman"/>
          <w:sz w:val="24"/>
          <w:szCs w:val="24"/>
        </w:rPr>
        <w:t xml:space="preserve">2: </w:t>
      </w:r>
      <w:r w:rsidR="00046DB0" w:rsidRPr="000A0942">
        <w:rPr>
          <w:rFonts w:ascii="Times New Roman" w:hAnsi="Times New Roman" w:cs="Times New Roman"/>
          <w:sz w:val="24"/>
          <w:szCs w:val="24"/>
          <w:shd w:val="clear" w:color="auto" w:fill="FFFFFF"/>
        </w:rPr>
        <w:t>Peter Langfelder, Steve Horvath (2012). Fast R Functions for Robust Correlations and Hierarchical Clustering. Journal of Statistical Software, 46(11), 1-17. URL</w:t>
      </w:r>
      <w:r w:rsidR="00046DB0" w:rsidRPr="000A0942">
        <w:rPr>
          <w:rFonts w:ascii="Times New Roman" w:hAnsi="Times New Roman" w:cs="Times New Roman"/>
          <w:sz w:val="24"/>
          <w:szCs w:val="24"/>
          <w:shd w:val="clear" w:color="auto" w:fill="FFFFFF"/>
        </w:rPr>
        <w:t xml:space="preserve"> </w:t>
      </w:r>
      <w:hyperlink r:id="rId6" w:history="1">
        <w:r w:rsidR="00046DB0" w:rsidRPr="000A0942">
          <w:rPr>
            <w:rStyle w:val="Hyperlink"/>
            <w:rFonts w:ascii="Times New Roman" w:hAnsi="Times New Roman" w:cs="Times New Roman"/>
            <w:color w:val="auto"/>
            <w:sz w:val="24"/>
            <w:szCs w:val="24"/>
            <w:shd w:val="clear" w:color="auto" w:fill="FFFFFF"/>
          </w:rPr>
          <w:t>http://www.jstatsoft.org/v46/i11/</w:t>
        </w:r>
      </w:hyperlink>
      <w:r w:rsidR="00046DB0" w:rsidRPr="000A0942">
        <w:rPr>
          <w:rFonts w:ascii="Times New Roman" w:hAnsi="Times New Roman" w:cs="Times New Roman"/>
          <w:sz w:val="24"/>
          <w:szCs w:val="24"/>
          <w:shd w:val="clear" w:color="auto" w:fill="FFFFFF"/>
        </w:rPr>
        <w:t>.</w:t>
      </w:r>
    </w:p>
    <w:p w:rsidR="00104FA4" w:rsidRPr="000A0942" w:rsidRDefault="00104FA4" w:rsidP="00DD0E40">
      <w:pPr>
        <w:rPr>
          <w:rFonts w:ascii="Times New Roman" w:hAnsi="Times New Roman" w:cs="Times New Roman"/>
          <w:sz w:val="24"/>
          <w:szCs w:val="24"/>
        </w:rPr>
      </w:pPr>
      <w:r w:rsidRPr="000A0942">
        <w:rPr>
          <w:rFonts w:ascii="Times New Roman" w:hAnsi="Times New Roman" w:cs="Times New Roman"/>
          <w:sz w:val="24"/>
          <w:szCs w:val="24"/>
        </w:rPr>
        <w:t xml:space="preserve">3: </w:t>
      </w:r>
      <w:hyperlink r:id="rId7" w:history="1">
        <w:r w:rsidRPr="000A0942">
          <w:rPr>
            <w:rStyle w:val="Hyperlink"/>
            <w:rFonts w:ascii="Times New Roman" w:hAnsi="Times New Roman" w:cs="Times New Roman"/>
            <w:color w:val="auto"/>
            <w:sz w:val="24"/>
            <w:szCs w:val="24"/>
            <w:u w:val="none"/>
            <w:shd w:val="clear" w:color="auto" w:fill="FFFFFF"/>
          </w:rPr>
          <w:t>GO-Elite: A Flexible Solution for Pathway and Ontology Over-Representation</w:t>
        </w:r>
      </w:hyperlink>
      <w:r w:rsidRPr="000A0942">
        <w:rPr>
          <w:rFonts w:ascii="Times New Roman" w:hAnsi="Times New Roman" w:cs="Times New Roman"/>
          <w:sz w:val="24"/>
          <w:szCs w:val="24"/>
          <w:shd w:val="clear" w:color="auto" w:fill="FFFFFF"/>
        </w:rPr>
        <w:t>. Alexander C. Zambon; Stan Gaj; Isaac Ho; Kristina Hanspers; Karen Vranizan; Chris T. Evelo; Bruce R. Conklin; Alexander R. Pico; Nathan Salomonis. Bioinformatics 2012; doi: 10.1093/bioinformatics/bts366</w:t>
      </w:r>
    </w:p>
    <w:p w:rsidR="00104FA4" w:rsidRPr="000A0942" w:rsidRDefault="00104FA4" w:rsidP="00DD0E40">
      <w:pPr>
        <w:rPr>
          <w:rFonts w:ascii="Times New Roman" w:hAnsi="Times New Roman" w:cs="Times New Roman"/>
          <w:sz w:val="24"/>
          <w:szCs w:val="24"/>
        </w:rPr>
      </w:pPr>
      <w:r w:rsidRPr="000A0942">
        <w:rPr>
          <w:rFonts w:ascii="Times New Roman" w:hAnsi="Times New Roman" w:cs="Times New Roman"/>
          <w:sz w:val="24"/>
          <w:szCs w:val="24"/>
        </w:rPr>
        <w:t xml:space="preserve">4: </w:t>
      </w:r>
      <w:r w:rsidR="00046DB0" w:rsidRPr="000A0942">
        <w:rPr>
          <w:rFonts w:ascii="Times New Roman" w:hAnsi="Times New Roman" w:cs="Times New Roman"/>
          <w:sz w:val="24"/>
          <w:szCs w:val="24"/>
          <w:shd w:val="clear" w:color="auto" w:fill="FFFFFF"/>
        </w:rPr>
        <w:t>Xu, Xiaoxiao et al. “Cell Type-Specific Expression Analysis to Identify Putative Cellular Mechanisms for Neurogenetic Disorders.”</w:t>
      </w:r>
      <w:r w:rsidR="00046DB0" w:rsidRPr="000A0942">
        <w:rPr>
          <w:rStyle w:val="apple-converted-space"/>
          <w:rFonts w:ascii="Times New Roman" w:hAnsi="Times New Roman" w:cs="Times New Roman"/>
          <w:sz w:val="24"/>
          <w:szCs w:val="24"/>
          <w:shd w:val="clear" w:color="auto" w:fill="FFFFFF"/>
        </w:rPr>
        <w:t> </w:t>
      </w:r>
      <w:r w:rsidR="00046DB0" w:rsidRPr="000A0942">
        <w:rPr>
          <w:rFonts w:ascii="Times New Roman" w:hAnsi="Times New Roman" w:cs="Times New Roman"/>
          <w:i/>
          <w:iCs/>
          <w:sz w:val="24"/>
          <w:szCs w:val="24"/>
          <w:shd w:val="clear" w:color="auto" w:fill="FFFFFF"/>
        </w:rPr>
        <w:t>The Journal of Neuroscience</w:t>
      </w:r>
      <w:r w:rsidR="00046DB0" w:rsidRPr="000A0942">
        <w:rPr>
          <w:rFonts w:ascii="Times New Roman" w:hAnsi="Times New Roman" w:cs="Times New Roman"/>
          <w:sz w:val="24"/>
          <w:szCs w:val="24"/>
          <w:shd w:val="clear" w:color="auto" w:fill="FFFFFF"/>
        </w:rPr>
        <w:t>34.4 (2014): 1420–1431.</w:t>
      </w:r>
      <w:r w:rsidR="00046DB0" w:rsidRPr="000A0942">
        <w:rPr>
          <w:rStyle w:val="apple-converted-space"/>
          <w:rFonts w:ascii="Times New Roman" w:hAnsi="Times New Roman" w:cs="Times New Roman"/>
          <w:sz w:val="24"/>
          <w:szCs w:val="24"/>
          <w:shd w:val="clear" w:color="auto" w:fill="FFFFFF"/>
        </w:rPr>
        <w:t> </w:t>
      </w:r>
      <w:r w:rsidR="00046DB0" w:rsidRPr="000A0942">
        <w:rPr>
          <w:rFonts w:ascii="Times New Roman" w:hAnsi="Times New Roman" w:cs="Times New Roman"/>
          <w:i/>
          <w:iCs/>
          <w:sz w:val="24"/>
          <w:szCs w:val="24"/>
          <w:shd w:val="clear" w:color="auto" w:fill="FFFFFF"/>
        </w:rPr>
        <w:t>PMC</w:t>
      </w:r>
      <w:r w:rsidR="00046DB0" w:rsidRPr="000A0942">
        <w:rPr>
          <w:rFonts w:ascii="Times New Roman" w:hAnsi="Times New Roman" w:cs="Times New Roman"/>
          <w:sz w:val="24"/>
          <w:szCs w:val="24"/>
          <w:shd w:val="clear" w:color="auto" w:fill="FFFFFF"/>
        </w:rPr>
        <w:t>. Web. 11 May 2016.</w:t>
      </w:r>
    </w:p>
    <w:p w:rsidR="00104FA4" w:rsidRPr="000A0942" w:rsidRDefault="00104FA4" w:rsidP="00DD0E40">
      <w:pPr>
        <w:rPr>
          <w:rFonts w:ascii="Times New Roman" w:hAnsi="Times New Roman" w:cs="Times New Roman"/>
          <w:sz w:val="24"/>
          <w:szCs w:val="24"/>
        </w:rPr>
      </w:pPr>
      <w:r w:rsidRPr="000A0942">
        <w:rPr>
          <w:rFonts w:ascii="Times New Roman" w:hAnsi="Times New Roman" w:cs="Times New Roman"/>
          <w:sz w:val="24"/>
          <w:szCs w:val="24"/>
        </w:rPr>
        <w:t xml:space="preserve">5: </w:t>
      </w:r>
      <w:r w:rsidR="00046DB0" w:rsidRPr="000A0942">
        <w:rPr>
          <w:rFonts w:ascii="Times New Roman" w:hAnsi="Times New Roman" w:cs="Times New Roman"/>
          <w:sz w:val="24"/>
          <w:szCs w:val="24"/>
          <w:shd w:val="clear" w:color="auto" w:fill="FFFFFF"/>
        </w:rPr>
        <w:t>Zhang, Ye et al. “An RNA-Sequencing Transcriptome and Splicing Database of Glia, Neurons, and Vascular Cells of the Cerebral Cortex.”</w:t>
      </w:r>
      <w:r w:rsidR="00046DB0" w:rsidRPr="000A0942">
        <w:rPr>
          <w:rStyle w:val="apple-converted-space"/>
          <w:rFonts w:ascii="Times New Roman" w:hAnsi="Times New Roman" w:cs="Times New Roman"/>
          <w:sz w:val="24"/>
          <w:szCs w:val="24"/>
          <w:shd w:val="clear" w:color="auto" w:fill="FFFFFF"/>
        </w:rPr>
        <w:t> </w:t>
      </w:r>
      <w:r w:rsidR="00046DB0" w:rsidRPr="000A0942">
        <w:rPr>
          <w:rFonts w:ascii="Times New Roman" w:hAnsi="Times New Roman" w:cs="Times New Roman"/>
          <w:i/>
          <w:iCs/>
          <w:sz w:val="24"/>
          <w:szCs w:val="24"/>
          <w:shd w:val="clear" w:color="auto" w:fill="FFFFFF"/>
        </w:rPr>
        <w:t>The Journal of Neuroscience</w:t>
      </w:r>
      <w:r w:rsidR="00046DB0" w:rsidRPr="000A0942">
        <w:rPr>
          <w:rStyle w:val="apple-converted-space"/>
          <w:rFonts w:ascii="Times New Roman" w:hAnsi="Times New Roman" w:cs="Times New Roman"/>
          <w:sz w:val="24"/>
          <w:szCs w:val="24"/>
          <w:shd w:val="clear" w:color="auto" w:fill="FFFFFF"/>
        </w:rPr>
        <w:t> </w:t>
      </w:r>
      <w:r w:rsidR="00046DB0" w:rsidRPr="000A0942">
        <w:rPr>
          <w:rFonts w:ascii="Times New Roman" w:hAnsi="Times New Roman" w:cs="Times New Roman"/>
          <w:sz w:val="24"/>
          <w:szCs w:val="24"/>
          <w:shd w:val="clear" w:color="auto" w:fill="FFFFFF"/>
        </w:rPr>
        <w:t>34.36 (2014): 11929–11947.</w:t>
      </w:r>
      <w:r w:rsidR="00046DB0" w:rsidRPr="000A0942">
        <w:rPr>
          <w:rStyle w:val="apple-converted-space"/>
          <w:rFonts w:ascii="Times New Roman" w:hAnsi="Times New Roman" w:cs="Times New Roman"/>
          <w:sz w:val="24"/>
          <w:szCs w:val="24"/>
          <w:shd w:val="clear" w:color="auto" w:fill="FFFFFF"/>
        </w:rPr>
        <w:t> </w:t>
      </w:r>
      <w:r w:rsidR="00046DB0" w:rsidRPr="000A0942">
        <w:rPr>
          <w:rFonts w:ascii="Times New Roman" w:hAnsi="Times New Roman" w:cs="Times New Roman"/>
          <w:i/>
          <w:iCs/>
          <w:sz w:val="24"/>
          <w:szCs w:val="24"/>
          <w:shd w:val="clear" w:color="auto" w:fill="FFFFFF"/>
        </w:rPr>
        <w:t>PMC</w:t>
      </w:r>
      <w:r w:rsidR="00046DB0" w:rsidRPr="000A0942">
        <w:rPr>
          <w:rFonts w:ascii="Times New Roman" w:hAnsi="Times New Roman" w:cs="Times New Roman"/>
          <w:sz w:val="24"/>
          <w:szCs w:val="24"/>
          <w:shd w:val="clear" w:color="auto" w:fill="FFFFFF"/>
        </w:rPr>
        <w:t>. Web. 11 May 2016.</w:t>
      </w:r>
    </w:p>
    <w:p w:rsidR="00104FA4" w:rsidRPr="000A0942" w:rsidRDefault="00104FA4" w:rsidP="00DD0E40">
      <w:pPr>
        <w:rPr>
          <w:rFonts w:ascii="Times New Roman" w:hAnsi="Times New Roman" w:cs="Times New Roman"/>
          <w:sz w:val="24"/>
          <w:szCs w:val="24"/>
        </w:rPr>
      </w:pPr>
      <w:r w:rsidRPr="000A0942">
        <w:rPr>
          <w:rFonts w:ascii="Times New Roman" w:hAnsi="Times New Roman" w:cs="Times New Roman"/>
          <w:sz w:val="24"/>
          <w:szCs w:val="24"/>
        </w:rPr>
        <w:t xml:space="preserve">6: </w:t>
      </w:r>
      <w:r w:rsidR="00046DB0" w:rsidRPr="000A0942">
        <w:rPr>
          <w:rFonts w:ascii="Times New Roman" w:hAnsi="Times New Roman" w:cs="Times New Roman"/>
          <w:sz w:val="24"/>
          <w:szCs w:val="24"/>
          <w:shd w:val="clear" w:color="auto" w:fill="FFFFFF"/>
        </w:rPr>
        <w:t>Daneman R, Zhou L, Agalliu D, Cahoy JD, Kaushal A, et al. (2010) The Mouse Blood-Brain Barrier Transcriptome: A New Resource for Understanding the Development and Function of Brain Endothelial Cells. PLoS ONE 5(10): e13741. doi: 10.1371/journal.pone.0013741</w:t>
      </w:r>
    </w:p>
    <w:p w:rsidR="00104FA4" w:rsidRPr="000A0942" w:rsidRDefault="00104FA4" w:rsidP="00DD0E40">
      <w:pPr>
        <w:rPr>
          <w:rFonts w:ascii="Times New Roman" w:hAnsi="Times New Roman" w:cs="Times New Roman"/>
          <w:sz w:val="24"/>
          <w:szCs w:val="24"/>
        </w:rPr>
      </w:pPr>
      <w:r w:rsidRPr="000A0942">
        <w:rPr>
          <w:rFonts w:ascii="Times New Roman" w:hAnsi="Times New Roman" w:cs="Times New Roman"/>
          <w:sz w:val="24"/>
          <w:szCs w:val="24"/>
        </w:rPr>
        <w:t xml:space="preserve">7: </w:t>
      </w:r>
      <w:hyperlink r:id="rId8" w:history="1">
        <w:r w:rsidR="00046DB0" w:rsidRPr="000A0942">
          <w:rPr>
            <w:rStyle w:val="Hyperlink"/>
            <w:rFonts w:ascii="Times New Roman" w:hAnsi="Times New Roman" w:cs="Times New Roman"/>
            <w:color w:val="auto"/>
            <w:sz w:val="24"/>
            <w:szCs w:val="24"/>
            <w:u w:val="none"/>
            <w:bdr w:val="none" w:sz="0" w:space="0" w:color="auto" w:frame="1"/>
          </w:rPr>
          <w:t>Rossin EJ, Lage K, Raychaudhuri S, Xavier RJ, Tartar D, IIBDGC, Cotsapas C, Daly MJ.</w:t>
        </w:r>
      </w:hyperlink>
      <w:r w:rsidR="00046DB0" w:rsidRPr="000A0942">
        <w:rPr>
          <w:rStyle w:val="apple-converted-space"/>
          <w:rFonts w:ascii="Times New Roman" w:hAnsi="Times New Roman" w:cs="Times New Roman"/>
          <w:sz w:val="24"/>
          <w:szCs w:val="24"/>
          <w:bdr w:val="none" w:sz="0" w:space="0" w:color="auto" w:frame="1"/>
          <w:shd w:val="clear" w:color="auto" w:fill="FFFFFF"/>
        </w:rPr>
        <w:t> </w:t>
      </w:r>
      <w:r w:rsidR="00046DB0" w:rsidRPr="000A0942">
        <w:rPr>
          <w:rFonts w:ascii="Times New Roman" w:hAnsi="Times New Roman" w:cs="Times New Roman"/>
          <w:sz w:val="24"/>
          <w:szCs w:val="24"/>
          <w:bdr w:val="none" w:sz="0" w:space="0" w:color="auto" w:frame="1"/>
          <w:shd w:val="clear" w:color="auto" w:fill="FFFFFF"/>
        </w:rPr>
        <w:t>2011 Proteins Encoded in Genomic Regions Associated with Immune-Mediated Disease Physically Interact and Suggest Underlying Biology.</w:t>
      </w:r>
      <w:r w:rsidR="00046DB0" w:rsidRPr="000A0942">
        <w:rPr>
          <w:rStyle w:val="apple-converted-space"/>
          <w:rFonts w:ascii="Times New Roman" w:hAnsi="Times New Roman" w:cs="Times New Roman"/>
          <w:sz w:val="24"/>
          <w:szCs w:val="24"/>
          <w:bdr w:val="none" w:sz="0" w:space="0" w:color="auto" w:frame="1"/>
          <w:shd w:val="clear" w:color="auto" w:fill="FFFFFF"/>
        </w:rPr>
        <w:t> </w:t>
      </w:r>
      <w:r w:rsidR="00046DB0" w:rsidRPr="000A0942">
        <w:rPr>
          <w:rFonts w:ascii="Times New Roman" w:hAnsi="Times New Roman" w:cs="Times New Roman"/>
          <w:i/>
          <w:iCs/>
          <w:sz w:val="24"/>
          <w:szCs w:val="24"/>
          <w:bdr w:val="none" w:sz="0" w:space="0" w:color="auto" w:frame="1"/>
        </w:rPr>
        <w:t>PLoS Genetics</w:t>
      </w:r>
      <w:r w:rsidR="00046DB0" w:rsidRPr="000A0942">
        <w:rPr>
          <w:rStyle w:val="apple-converted-space"/>
          <w:rFonts w:ascii="Times New Roman" w:hAnsi="Times New Roman" w:cs="Times New Roman"/>
          <w:sz w:val="24"/>
          <w:szCs w:val="24"/>
          <w:bdr w:val="none" w:sz="0" w:space="0" w:color="auto" w:frame="1"/>
          <w:shd w:val="clear" w:color="auto" w:fill="FFFFFF"/>
        </w:rPr>
        <w:t> </w:t>
      </w:r>
      <w:r w:rsidR="00046DB0" w:rsidRPr="000A0942">
        <w:rPr>
          <w:rFonts w:ascii="Times New Roman" w:hAnsi="Times New Roman" w:cs="Times New Roman"/>
          <w:sz w:val="24"/>
          <w:szCs w:val="24"/>
          <w:bdr w:val="none" w:sz="0" w:space="0" w:color="auto" w:frame="1"/>
          <w:shd w:val="clear" w:color="auto" w:fill="FFFFFF"/>
        </w:rPr>
        <w:t>7(1): e1001273</w:t>
      </w:r>
      <w:r w:rsidR="00046DB0" w:rsidRPr="000A0942">
        <w:rPr>
          <w:rFonts w:ascii="Times New Roman" w:hAnsi="Times New Roman" w:cs="Times New Roman"/>
          <w:sz w:val="24"/>
          <w:szCs w:val="24"/>
        </w:rPr>
        <w:t xml:space="preserve"> </w:t>
      </w:r>
      <w:r w:rsidRPr="000A0942">
        <w:rPr>
          <w:rFonts w:ascii="Times New Roman" w:hAnsi="Times New Roman" w:cs="Times New Roman"/>
          <w:sz w:val="24"/>
          <w:szCs w:val="24"/>
        </w:rPr>
        <w:t xml:space="preserve">8: </w:t>
      </w:r>
    </w:p>
    <w:p w:rsidR="000A0942" w:rsidRPr="000A0942" w:rsidRDefault="000A0942" w:rsidP="000A0942">
      <w:pPr>
        <w:pStyle w:val="HTMLPreformatted"/>
        <w:rPr>
          <w:rFonts w:ascii="Times New Roman" w:hAnsi="Times New Roman" w:cs="Times New Roman"/>
          <w:sz w:val="24"/>
          <w:szCs w:val="24"/>
        </w:rPr>
      </w:pPr>
      <w:r w:rsidRPr="000A0942">
        <w:rPr>
          <w:rFonts w:ascii="Times New Roman" w:hAnsi="Times New Roman" w:cs="Times New Roman"/>
          <w:sz w:val="24"/>
          <w:szCs w:val="24"/>
        </w:rPr>
        <w:t>8</w:t>
      </w:r>
      <w:r w:rsidR="00104FA4" w:rsidRPr="000A0942">
        <w:rPr>
          <w:rFonts w:ascii="Times New Roman" w:hAnsi="Times New Roman" w:cs="Times New Roman"/>
          <w:sz w:val="24"/>
          <w:szCs w:val="24"/>
        </w:rPr>
        <w:t xml:space="preserve">: </w:t>
      </w:r>
      <w:r w:rsidRPr="000A0942">
        <w:rPr>
          <w:rFonts w:ascii="Times New Roman" w:hAnsi="Times New Roman" w:cs="Times New Roman"/>
          <w:sz w:val="24"/>
          <w:szCs w:val="24"/>
        </w:rPr>
        <w:t xml:space="preserve">Yoshie Segawa, Mayumi Matsufuji, Naoya Itokazu, Hidetsuna Utsunomiya, Yoriko Watanabe, Makoto Yoshino, Sachio Takashima, A long-term survival case of arginase deficiency with severe multicystic white matter and compound mutations, Brain and Development, Volume 33, Issue 1, January 2011, Pages 45-48, ISSN 0387-7604, </w:t>
      </w:r>
      <w:hyperlink r:id="rId9" w:history="1">
        <w:r w:rsidRPr="000A0942">
          <w:rPr>
            <w:rStyle w:val="Hyperlink"/>
            <w:rFonts w:ascii="Times New Roman" w:hAnsi="Times New Roman" w:cs="Times New Roman"/>
            <w:color w:val="auto"/>
            <w:sz w:val="24"/>
            <w:szCs w:val="24"/>
          </w:rPr>
          <w:t>http://dx.doi.org/10.</w:t>
        </w:r>
        <w:r w:rsidRPr="000A0942">
          <w:rPr>
            <w:rStyle w:val="Hyperlink"/>
            <w:rFonts w:ascii="Times New Roman" w:hAnsi="Times New Roman" w:cs="Times New Roman"/>
            <w:color w:val="auto"/>
            <w:sz w:val="24"/>
            <w:szCs w:val="24"/>
          </w:rPr>
          <w:t>1016/j.braindev.2010.03.001</w:t>
        </w:r>
      </w:hyperlink>
      <w:r w:rsidRPr="000A0942">
        <w:rPr>
          <w:rFonts w:ascii="Times New Roman" w:hAnsi="Times New Roman" w:cs="Times New Roman"/>
          <w:sz w:val="24"/>
          <w:szCs w:val="24"/>
        </w:rPr>
        <w:t>.</w:t>
      </w:r>
    </w:p>
    <w:p w:rsidR="000A0942" w:rsidRPr="000B2217" w:rsidRDefault="000A0942" w:rsidP="000B2217">
      <w:pPr>
        <w:pStyle w:val="Heading4"/>
        <w:shd w:val="clear" w:color="auto" w:fill="FFFFFF"/>
        <w:spacing w:before="240" w:beforeAutospacing="0" w:after="240" w:afterAutospacing="0"/>
        <w:rPr>
          <w:b w:val="0"/>
        </w:rPr>
      </w:pPr>
      <w:r w:rsidRPr="000A0942">
        <w:rPr>
          <w:b w:val="0"/>
        </w:rPr>
        <w:t xml:space="preserve">9: Jose Luis Olmos-Serrano9, Hyo Jung Kang9, William A. Tyler9, John C. Silbereis9, Feng Cheng, Ying Zhu, Mihovil Pletikos, Lucija Jankovic-Rapan, Nathan P. Cramer, Zygmunt Galdzicki, Joseph Goodliffe, Alan Peters, Claire Sethares, Ivana Delalle, Jeffrey A. Golden, Tarik F. Haydarcorrespondenceemail, Nenad Sestan, Down Syndrome Developmental Brain Transcriptome Reveals Defective Oligodendrocyte Differentiation and Myelination, </w:t>
      </w:r>
      <w:r>
        <w:rPr>
          <w:b w:val="0"/>
          <w:shd w:val="clear" w:color="auto" w:fill="FFFFFF"/>
        </w:rPr>
        <w:t>Neuron</w:t>
      </w:r>
      <w:r w:rsidRPr="000A0942">
        <w:rPr>
          <w:b w:val="0"/>
          <w:shd w:val="clear" w:color="auto" w:fill="FFFFFF"/>
        </w:rPr>
        <w:t xml:space="preserve">, Volume 89 , Issue 6 , 1208 </w:t>
      </w:r>
      <w:r w:rsidRPr="000A0942">
        <w:rPr>
          <w:b w:val="0"/>
          <w:shd w:val="clear" w:color="auto" w:fill="FFFFFF"/>
        </w:rPr>
        <w:t>–</w:t>
      </w:r>
      <w:r w:rsidRPr="000A0942">
        <w:rPr>
          <w:b w:val="0"/>
          <w:shd w:val="clear" w:color="auto" w:fill="FFFFFF"/>
        </w:rPr>
        <w:t xml:space="preserve"> 1222</w:t>
      </w:r>
      <w:r w:rsidRPr="000A0942">
        <w:rPr>
          <w:b w:val="0"/>
          <w:shd w:val="clear" w:color="auto" w:fill="FFFFFF"/>
        </w:rPr>
        <w:t>, 16 March 2016</w:t>
      </w:r>
    </w:p>
    <w:sectPr w:rsidR="000A0942" w:rsidRPr="000B2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61624"/>
    <w:multiLevelType w:val="hybridMultilevel"/>
    <w:tmpl w:val="2C24B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8"/>
    <w:rsid w:val="00046703"/>
    <w:rsid w:val="00046DB0"/>
    <w:rsid w:val="000A0942"/>
    <w:rsid w:val="000B2217"/>
    <w:rsid w:val="000B2D7B"/>
    <w:rsid w:val="00104FA4"/>
    <w:rsid w:val="00112C21"/>
    <w:rsid w:val="00255C84"/>
    <w:rsid w:val="0030474D"/>
    <w:rsid w:val="004206A8"/>
    <w:rsid w:val="005A6AF3"/>
    <w:rsid w:val="005A7A21"/>
    <w:rsid w:val="005C76CD"/>
    <w:rsid w:val="00603F2D"/>
    <w:rsid w:val="008436EF"/>
    <w:rsid w:val="009C6128"/>
    <w:rsid w:val="00A548A5"/>
    <w:rsid w:val="00A70A78"/>
    <w:rsid w:val="00A95B1D"/>
    <w:rsid w:val="00B913A0"/>
    <w:rsid w:val="00BD4324"/>
    <w:rsid w:val="00BD6DE1"/>
    <w:rsid w:val="00C073F4"/>
    <w:rsid w:val="00DD0E40"/>
    <w:rsid w:val="00DF607E"/>
    <w:rsid w:val="00E1233B"/>
    <w:rsid w:val="00F036BF"/>
    <w:rsid w:val="00F52110"/>
    <w:rsid w:val="00FA1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8EB0"/>
  <w15:chartTrackingRefBased/>
  <w15:docId w15:val="{CFA86ABA-ADB1-4861-BF95-8C6957D8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4">
    <w:name w:val="heading 4"/>
    <w:basedOn w:val="Normal"/>
    <w:link w:val="Heading4Char"/>
    <w:uiPriority w:val="9"/>
    <w:qFormat/>
    <w:rsid w:val="000A09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6A8"/>
    <w:pPr>
      <w:ind w:left="720"/>
      <w:contextualSpacing/>
    </w:pPr>
  </w:style>
  <w:style w:type="character" w:styleId="Hyperlink">
    <w:name w:val="Hyperlink"/>
    <w:basedOn w:val="DefaultParagraphFont"/>
    <w:uiPriority w:val="99"/>
    <w:unhideWhenUsed/>
    <w:rsid w:val="00104FA4"/>
    <w:rPr>
      <w:color w:val="0000FF"/>
      <w:u w:val="single"/>
    </w:rPr>
  </w:style>
  <w:style w:type="character" w:customStyle="1" w:styleId="apple-converted-space">
    <w:name w:val="apple-converted-space"/>
    <w:basedOn w:val="DefaultParagraphFont"/>
    <w:rsid w:val="00046DB0"/>
  </w:style>
  <w:style w:type="paragraph" w:styleId="HTMLPreformatted">
    <w:name w:val="HTML Preformatted"/>
    <w:basedOn w:val="Normal"/>
    <w:link w:val="HTMLPreformattedChar"/>
    <w:uiPriority w:val="99"/>
    <w:semiHidden/>
    <w:unhideWhenUsed/>
    <w:rsid w:val="000A0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4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A0942"/>
    <w:rPr>
      <w:color w:val="954F72" w:themeColor="followedHyperlink"/>
      <w:u w:val="single"/>
    </w:rPr>
  </w:style>
  <w:style w:type="character" w:customStyle="1" w:styleId="Heading4Char">
    <w:name w:val="Heading 4 Char"/>
    <w:basedOn w:val="DefaultParagraphFont"/>
    <w:link w:val="Heading4"/>
    <w:uiPriority w:val="9"/>
    <w:rsid w:val="000A09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036B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542933">
      <w:bodyDiv w:val="1"/>
      <w:marLeft w:val="0"/>
      <w:marRight w:val="0"/>
      <w:marTop w:val="0"/>
      <w:marBottom w:val="0"/>
      <w:divBdr>
        <w:top w:val="none" w:sz="0" w:space="0" w:color="auto"/>
        <w:left w:val="none" w:sz="0" w:space="0" w:color="auto"/>
        <w:bottom w:val="none" w:sz="0" w:space="0" w:color="auto"/>
        <w:right w:val="none" w:sz="0" w:space="0" w:color="auto"/>
      </w:divBdr>
    </w:div>
    <w:div w:id="848562173">
      <w:bodyDiv w:val="1"/>
      <w:marLeft w:val="0"/>
      <w:marRight w:val="0"/>
      <w:marTop w:val="0"/>
      <w:marBottom w:val="0"/>
      <w:divBdr>
        <w:top w:val="none" w:sz="0" w:space="0" w:color="auto"/>
        <w:left w:val="none" w:sz="0" w:space="0" w:color="auto"/>
        <w:bottom w:val="none" w:sz="0" w:space="0" w:color="auto"/>
        <w:right w:val="none" w:sz="0" w:space="0" w:color="auto"/>
      </w:divBdr>
    </w:div>
    <w:div w:id="854803292">
      <w:bodyDiv w:val="1"/>
      <w:marLeft w:val="0"/>
      <w:marRight w:val="0"/>
      <w:marTop w:val="0"/>
      <w:marBottom w:val="0"/>
      <w:divBdr>
        <w:top w:val="none" w:sz="0" w:space="0" w:color="auto"/>
        <w:left w:val="none" w:sz="0" w:space="0" w:color="auto"/>
        <w:bottom w:val="none" w:sz="0" w:space="0" w:color="auto"/>
        <w:right w:val="none" w:sz="0" w:space="0" w:color="auto"/>
      </w:divBdr>
    </w:div>
    <w:div w:id="886187168">
      <w:bodyDiv w:val="1"/>
      <w:marLeft w:val="0"/>
      <w:marRight w:val="0"/>
      <w:marTop w:val="0"/>
      <w:marBottom w:val="0"/>
      <w:divBdr>
        <w:top w:val="none" w:sz="0" w:space="0" w:color="auto"/>
        <w:left w:val="none" w:sz="0" w:space="0" w:color="auto"/>
        <w:bottom w:val="none" w:sz="0" w:space="0" w:color="auto"/>
        <w:right w:val="none" w:sz="0" w:space="0" w:color="auto"/>
      </w:divBdr>
    </w:div>
    <w:div w:id="1534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osgenetics.org/article/info%3Adoi%2F10.1371%2Fjournal.pgen.1001273" TargetMode="External"/><Relationship Id="rId3" Type="http://schemas.openxmlformats.org/officeDocument/2006/relationships/settings" Target="settings.xml"/><Relationship Id="rId7" Type="http://schemas.openxmlformats.org/officeDocument/2006/relationships/hyperlink" Target="http://bioinformatics.oxfordjournals.org/cgi/content/abstract/bts3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tatsoft.org/v46/i1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016/j.braindev.2010.03.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Haney</dc:creator>
  <cp:keywords/>
  <dc:description/>
  <cp:lastModifiedBy>Jillian Haney</cp:lastModifiedBy>
  <cp:revision>10</cp:revision>
  <dcterms:created xsi:type="dcterms:W3CDTF">2016-05-10T22:20:00Z</dcterms:created>
  <dcterms:modified xsi:type="dcterms:W3CDTF">2016-05-12T00:11:00Z</dcterms:modified>
</cp:coreProperties>
</file>