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3781AC66" w14:textId="04BF8E6A" w:rsidR="00CB4355" w:rsidRDefault="00000000" w:rsidP="000366AD">
      <w:pPr>
        <w:jc w:val="both"/>
      </w:pPr>
      <w:r>
        <w:pict w14:anchorId="43C72551">
          <v:rect id="_x0000_i1025" style="width:0;height:1.5pt" o:hralign="center" o:hrstd="t" o:hr="t" fillcolor="#a0a0a0" stroked="f"/>
        </w:pict>
      </w:r>
    </w:p>
    <w:p w14:paraId="511DCE54" w14:textId="06704571" w:rsidR="00E15CEE" w:rsidRPr="00141D95" w:rsidRDefault="00CB4355" w:rsidP="00491B7C">
      <w:pPr>
        <w:jc w:val="both"/>
        <w:rPr>
          <w:rFonts w:ascii="Arial" w:hAnsi="Arial" w:cs="Arial"/>
          <w:b/>
          <w:bCs/>
          <w:sz w:val="28"/>
          <w:szCs w:val="28"/>
        </w:rPr>
      </w:pPr>
      <w:r w:rsidRPr="00141D95">
        <w:rPr>
          <w:rFonts w:ascii="Arial" w:hAnsi="Arial" w:cs="Arial"/>
          <w:b/>
          <w:bCs/>
          <w:sz w:val="28"/>
          <w:szCs w:val="28"/>
        </w:rPr>
        <w:t>Citation Styles</w:t>
      </w:r>
    </w:p>
    <w:p w14:paraId="46EE4BDF" w14:textId="77777777" w:rsidR="00CB4355" w:rsidRDefault="00CB4355" w:rsidP="00491B7C">
      <w:pPr>
        <w:jc w:val="both"/>
        <w:rPr>
          <w:rFonts w:ascii="Arial" w:hAnsi="Arial" w:cs="Arial"/>
          <w:sz w:val="24"/>
          <w:szCs w:val="24"/>
        </w:rPr>
      </w:pPr>
    </w:p>
    <w:p w14:paraId="7842E1DE" w14:textId="77777777" w:rsidR="0035325D" w:rsidRPr="00141D95" w:rsidRDefault="0035325D" w:rsidP="00491B7C">
      <w:pPr>
        <w:jc w:val="both"/>
        <w:rPr>
          <w:rFonts w:ascii="Arial" w:hAnsi="Arial" w:cs="Arial"/>
          <w:sz w:val="24"/>
          <w:szCs w:val="24"/>
        </w:rPr>
      </w:pPr>
    </w:p>
    <w:p w14:paraId="6E64EE8E" w14:textId="0B74C5A6" w:rsidR="00CB4355" w:rsidRPr="00141D95" w:rsidRDefault="00CB4355" w:rsidP="00491B7C">
      <w:pPr>
        <w:jc w:val="both"/>
        <w:rPr>
          <w:rFonts w:ascii="Arial" w:hAnsi="Arial" w:cs="Arial"/>
          <w:b/>
          <w:bCs/>
          <w:sz w:val="24"/>
          <w:szCs w:val="24"/>
        </w:rPr>
      </w:pPr>
      <w:r w:rsidRPr="00141D95">
        <w:rPr>
          <w:rFonts w:ascii="Arial" w:hAnsi="Arial" w:cs="Arial"/>
          <w:b/>
          <w:bCs/>
          <w:sz w:val="24"/>
          <w:szCs w:val="24"/>
        </w:rPr>
        <w:t>MLA</w:t>
      </w:r>
    </w:p>
    <w:p w14:paraId="392AB0B1" w14:textId="6E4A2DEF" w:rsidR="00CB4355" w:rsidRPr="00C22AF8" w:rsidRDefault="00CB4355" w:rsidP="00491B7C">
      <w:pPr>
        <w:jc w:val="both"/>
        <w:rPr>
          <w:rFonts w:ascii="Arial" w:hAnsi="Arial" w:cs="Arial"/>
          <w:sz w:val="24"/>
          <w:szCs w:val="24"/>
        </w:rPr>
      </w:pPr>
      <w:r w:rsidRPr="00C22AF8">
        <w:rPr>
          <w:rFonts w:ascii="Arial" w:hAnsi="Arial" w:cs="Arial"/>
          <w:sz w:val="24"/>
          <w:szCs w:val="24"/>
        </w:rPr>
        <w:t xml:space="preserve">Lederman, Martin S. “The Law(?) of the Lincoln Assassination,” </w:t>
      </w:r>
      <w:r w:rsidRPr="00C22AF8">
        <w:rPr>
          <w:rFonts w:ascii="Arial" w:hAnsi="Arial" w:cs="Arial"/>
          <w:i/>
          <w:iCs/>
          <w:sz w:val="24"/>
          <w:szCs w:val="24"/>
        </w:rPr>
        <w:t>Columbia Law Review</w:t>
      </w:r>
      <w:r w:rsidRPr="00C22AF8">
        <w:rPr>
          <w:rFonts w:ascii="Arial" w:hAnsi="Arial" w:cs="Arial"/>
          <w:sz w:val="24"/>
          <w:szCs w:val="24"/>
        </w:rPr>
        <w:t xml:space="preserve">, vol. 118, no. 2, 2018, pp. 323-490. </w:t>
      </w:r>
      <w:r w:rsidRPr="00C22AF8">
        <w:rPr>
          <w:rFonts w:ascii="Arial" w:hAnsi="Arial" w:cs="Arial"/>
          <w:i/>
          <w:iCs/>
          <w:sz w:val="24"/>
          <w:szCs w:val="24"/>
        </w:rPr>
        <w:t>JSTOR</w:t>
      </w:r>
      <w:r w:rsidRPr="00C22AF8">
        <w:rPr>
          <w:rFonts w:ascii="Arial" w:hAnsi="Arial" w:cs="Arial"/>
          <w:sz w:val="24"/>
          <w:szCs w:val="24"/>
        </w:rPr>
        <w:t xml:space="preserve">, </w:t>
      </w:r>
      <w:hyperlink r:id="rId8" w:history="1">
        <w:r w:rsidRPr="00C22AF8">
          <w:rPr>
            <w:rStyle w:val="Hyperlink"/>
            <w:rFonts w:ascii="Arial" w:hAnsi="Arial" w:cs="Arial"/>
            <w:color w:val="auto"/>
            <w:sz w:val="24"/>
            <w:szCs w:val="24"/>
          </w:rPr>
          <w:t>https://www.jstor.org/stable/26</w:t>
        </w:r>
        <w:r w:rsidRPr="00C22AF8">
          <w:rPr>
            <w:rStyle w:val="Hyperlink"/>
            <w:rFonts w:ascii="Arial" w:hAnsi="Arial" w:cs="Arial"/>
            <w:color w:val="auto"/>
            <w:sz w:val="24"/>
            <w:szCs w:val="24"/>
          </w:rPr>
          <w:t>3</w:t>
        </w:r>
        <w:r w:rsidRPr="00C22AF8">
          <w:rPr>
            <w:rStyle w:val="Hyperlink"/>
            <w:rFonts w:ascii="Arial" w:hAnsi="Arial" w:cs="Arial"/>
            <w:color w:val="auto"/>
            <w:sz w:val="24"/>
            <w:szCs w:val="24"/>
          </w:rPr>
          <w:t>71</w:t>
        </w:r>
        <w:r w:rsidRPr="00C22AF8">
          <w:rPr>
            <w:rStyle w:val="Hyperlink"/>
            <w:rFonts w:ascii="Arial" w:hAnsi="Arial" w:cs="Arial"/>
            <w:color w:val="auto"/>
            <w:sz w:val="24"/>
            <w:szCs w:val="24"/>
          </w:rPr>
          <w:t>8</w:t>
        </w:r>
        <w:r w:rsidRPr="00C22AF8">
          <w:rPr>
            <w:rStyle w:val="Hyperlink"/>
            <w:rFonts w:ascii="Arial" w:hAnsi="Arial" w:cs="Arial"/>
            <w:color w:val="auto"/>
            <w:sz w:val="24"/>
            <w:szCs w:val="24"/>
          </w:rPr>
          <w:t>2</w:t>
        </w:r>
        <w:r w:rsidRPr="00C22AF8">
          <w:rPr>
            <w:rStyle w:val="Hyperlink"/>
            <w:rFonts w:ascii="Arial" w:hAnsi="Arial" w:cs="Arial"/>
            <w:color w:val="auto"/>
            <w:sz w:val="24"/>
            <w:szCs w:val="24"/>
          </w:rPr>
          <w:t>3</w:t>
        </w:r>
      </w:hyperlink>
      <w:r w:rsidRPr="00C22AF8">
        <w:rPr>
          <w:rFonts w:ascii="Arial" w:hAnsi="Arial" w:cs="Arial"/>
          <w:sz w:val="24"/>
          <w:szCs w:val="24"/>
        </w:rPr>
        <w:t>. Accessed 14 Nov. 2024.</w:t>
      </w:r>
    </w:p>
    <w:p w14:paraId="2601A5DA" w14:textId="77777777" w:rsidR="00CB4355" w:rsidRPr="00C22AF8" w:rsidRDefault="00CB4355" w:rsidP="00491B7C">
      <w:pPr>
        <w:jc w:val="both"/>
        <w:rPr>
          <w:rFonts w:ascii="Arial" w:hAnsi="Arial" w:cs="Arial"/>
          <w:sz w:val="24"/>
          <w:szCs w:val="24"/>
        </w:rPr>
      </w:pPr>
    </w:p>
    <w:p w14:paraId="611E5ABB" w14:textId="011BFFED" w:rsidR="00CB4355" w:rsidRPr="00C22AF8" w:rsidRDefault="00CB4355" w:rsidP="00491B7C">
      <w:pPr>
        <w:jc w:val="both"/>
        <w:rPr>
          <w:rFonts w:ascii="Arial" w:hAnsi="Arial" w:cs="Arial"/>
          <w:b/>
          <w:bCs/>
          <w:sz w:val="24"/>
          <w:szCs w:val="24"/>
        </w:rPr>
      </w:pPr>
      <w:r w:rsidRPr="00C22AF8">
        <w:rPr>
          <w:rFonts w:ascii="Arial" w:hAnsi="Arial" w:cs="Arial"/>
          <w:b/>
          <w:bCs/>
          <w:sz w:val="24"/>
          <w:szCs w:val="24"/>
        </w:rPr>
        <w:t>CHICAGO</w:t>
      </w:r>
    </w:p>
    <w:p w14:paraId="6CE1642A" w14:textId="2487FA22" w:rsidR="00CB4355" w:rsidRPr="00C22AF8" w:rsidRDefault="00CB4355" w:rsidP="00491B7C">
      <w:pPr>
        <w:pStyle w:val="TOCHeading"/>
        <w:jc w:val="both"/>
        <w:rPr>
          <w:rFonts w:ascii="Arial" w:hAnsi="Arial" w:cs="Arial"/>
          <w:color w:val="auto"/>
          <w:sz w:val="24"/>
          <w:szCs w:val="24"/>
        </w:rPr>
      </w:pPr>
      <w:r w:rsidRPr="00C22AF8">
        <w:rPr>
          <w:rFonts w:ascii="Arial" w:hAnsi="Arial" w:cs="Arial"/>
          <w:color w:val="auto"/>
          <w:sz w:val="24"/>
          <w:szCs w:val="24"/>
        </w:rPr>
        <w:t xml:space="preserve">Lederman, Martin S. “The Law(?) of the Lincoln Assassination,” </w:t>
      </w:r>
      <w:r w:rsidRPr="00C22AF8">
        <w:rPr>
          <w:rFonts w:ascii="Arial" w:hAnsi="Arial" w:cs="Arial"/>
          <w:i/>
          <w:iCs/>
          <w:color w:val="auto"/>
          <w:sz w:val="24"/>
          <w:szCs w:val="24"/>
        </w:rPr>
        <w:t xml:space="preserve">Columbia Law Review </w:t>
      </w:r>
      <w:r w:rsidRPr="00C22AF8">
        <w:rPr>
          <w:rFonts w:ascii="Arial" w:hAnsi="Arial" w:cs="Arial"/>
          <w:color w:val="auto"/>
          <w:sz w:val="24"/>
          <w:szCs w:val="24"/>
        </w:rPr>
        <w:t>118, no. 2 (</w:t>
      </w:r>
      <w:r w:rsidR="00B80680" w:rsidRPr="00C22AF8">
        <w:rPr>
          <w:rFonts w:ascii="Arial" w:hAnsi="Arial" w:cs="Arial"/>
          <w:color w:val="auto"/>
          <w:sz w:val="24"/>
          <w:szCs w:val="24"/>
        </w:rPr>
        <w:t xml:space="preserve">March </w:t>
      </w:r>
      <w:r w:rsidRPr="00C22AF8">
        <w:rPr>
          <w:rFonts w:ascii="Arial" w:hAnsi="Arial" w:cs="Arial"/>
          <w:color w:val="auto"/>
          <w:sz w:val="24"/>
          <w:szCs w:val="24"/>
        </w:rPr>
        <w:t>2018): 323-490</w:t>
      </w:r>
      <w:r w:rsidR="00637ED0">
        <w:rPr>
          <w:rFonts w:ascii="Arial" w:hAnsi="Arial" w:cs="Arial"/>
          <w:color w:val="auto"/>
          <w:sz w:val="24"/>
          <w:szCs w:val="24"/>
        </w:rPr>
        <w:t xml:space="preserve">. </w:t>
      </w:r>
      <w:hyperlink r:id="rId9" w:history="1">
        <w:r w:rsidR="00AD2207" w:rsidRPr="00A7134E">
          <w:rPr>
            <w:rStyle w:val="Hyperlink"/>
            <w:rFonts w:ascii="Arial" w:hAnsi="Arial" w:cs="Arial"/>
            <w:sz w:val="24"/>
            <w:szCs w:val="24"/>
          </w:rPr>
          <w:t>https://www.jstor.org/stable/26371823</w:t>
        </w:r>
      </w:hyperlink>
      <w:r w:rsidR="00637ED0">
        <w:rPr>
          <w:rFonts w:ascii="Arial" w:hAnsi="Arial" w:cs="Arial"/>
          <w:color w:val="auto"/>
          <w:sz w:val="24"/>
          <w:szCs w:val="24"/>
        </w:rPr>
        <w:t>.</w:t>
      </w:r>
    </w:p>
    <w:p w14:paraId="6BD97C60" w14:textId="77777777" w:rsidR="00CB4355" w:rsidRPr="00C22AF8" w:rsidRDefault="00CB4355" w:rsidP="00491B7C">
      <w:pPr>
        <w:jc w:val="both"/>
        <w:rPr>
          <w:rFonts w:ascii="Arial" w:hAnsi="Arial" w:cs="Arial"/>
          <w:sz w:val="24"/>
          <w:szCs w:val="24"/>
        </w:rPr>
      </w:pPr>
    </w:p>
    <w:p w14:paraId="4A81CA13" w14:textId="6CD30994" w:rsidR="00CB4355" w:rsidRPr="00C22AF8" w:rsidRDefault="00CB4355" w:rsidP="00491B7C">
      <w:pPr>
        <w:jc w:val="both"/>
        <w:rPr>
          <w:rFonts w:ascii="Arial" w:hAnsi="Arial" w:cs="Arial"/>
          <w:b/>
          <w:bCs/>
          <w:sz w:val="24"/>
          <w:szCs w:val="24"/>
        </w:rPr>
      </w:pPr>
      <w:r w:rsidRPr="00C22AF8">
        <w:rPr>
          <w:rFonts w:ascii="Arial" w:hAnsi="Arial" w:cs="Arial"/>
          <w:b/>
          <w:bCs/>
          <w:sz w:val="24"/>
          <w:szCs w:val="24"/>
        </w:rPr>
        <w:t>APA</w:t>
      </w:r>
    </w:p>
    <w:p w14:paraId="21F0B49B" w14:textId="179AECF9" w:rsidR="00CB4355" w:rsidRPr="00C22AF8" w:rsidRDefault="00CB4355" w:rsidP="00491B7C">
      <w:pPr>
        <w:jc w:val="both"/>
        <w:rPr>
          <w:rFonts w:ascii="Arial" w:hAnsi="Arial" w:cs="Arial"/>
          <w:sz w:val="24"/>
          <w:szCs w:val="24"/>
        </w:rPr>
      </w:pPr>
      <w:r w:rsidRPr="00C22AF8">
        <w:rPr>
          <w:rFonts w:ascii="Arial" w:hAnsi="Arial" w:cs="Arial"/>
          <w:sz w:val="24"/>
          <w:szCs w:val="24"/>
        </w:rPr>
        <w:t xml:space="preserve">Lederman, M. S. (2018) The Law(?) of the Lincoln Assassination. </w:t>
      </w:r>
      <w:r w:rsidRPr="00C22AF8">
        <w:rPr>
          <w:rFonts w:ascii="Arial" w:hAnsi="Arial" w:cs="Arial"/>
          <w:i/>
          <w:iCs/>
          <w:sz w:val="24"/>
          <w:szCs w:val="24"/>
        </w:rPr>
        <w:t>Columbia Law Review</w:t>
      </w:r>
      <w:r w:rsidRPr="00C22AF8">
        <w:rPr>
          <w:rFonts w:ascii="Arial" w:hAnsi="Arial" w:cs="Arial"/>
          <w:sz w:val="24"/>
          <w:szCs w:val="24"/>
        </w:rPr>
        <w:t xml:space="preserve">, </w:t>
      </w:r>
      <w:r w:rsidRPr="00C22AF8">
        <w:rPr>
          <w:rFonts w:ascii="Arial" w:hAnsi="Arial" w:cs="Arial"/>
          <w:i/>
          <w:iCs/>
          <w:sz w:val="24"/>
          <w:szCs w:val="24"/>
        </w:rPr>
        <w:t>118</w:t>
      </w:r>
      <w:r w:rsidRPr="00C22AF8">
        <w:rPr>
          <w:rFonts w:ascii="Arial" w:hAnsi="Arial" w:cs="Arial"/>
          <w:sz w:val="24"/>
          <w:szCs w:val="24"/>
        </w:rPr>
        <w:t xml:space="preserve">(2), 323-490. </w:t>
      </w:r>
      <w:hyperlink r:id="rId10" w:history="1">
        <w:r w:rsidRPr="00C22AF8">
          <w:rPr>
            <w:rStyle w:val="Hyperlink"/>
            <w:rFonts w:ascii="Arial" w:hAnsi="Arial" w:cs="Arial"/>
            <w:color w:val="auto"/>
            <w:sz w:val="24"/>
            <w:szCs w:val="24"/>
          </w:rPr>
          <w:t>https://www.jstor.org/stable/26371823</w:t>
        </w:r>
      </w:hyperlink>
    </w:p>
    <w:p w14:paraId="27E898C9" w14:textId="77777777" w:rsidR="00CB4355" w:rsidRPr="00C22AF8" w:rsidRDefault="00CB4355" w:rsidP="00491B7C">
      <w:pPr>
        <w:pBdr>
          <w:bottom w:val="single" w:sz="4" w:space="1" w:color="auto"/>
        </w:pBdr>
        <w:jc w:val="both"/>
        <w:rPr>
          <w:rFonts w:ascii="Arial" w:hAnsi="Arial" w:cs="Arial"/>
          <w:sz w:val="24"/>
          <w:szCs w:val="24"/>
        </w:rPr>
      </w:pPr>
    </w:p>
    <w:p w14:paraId="62641682" w14:textId="77777777" w:rsidR="00CB4355" w:rsidRPr="0035325D" w:rsidRDefault="00CB4355" w:rsidP="000366AD">
      <w:pPr>
        <w:keepNext/>
        <w:keepLines/>
        <w:jc w:val="both"/>
        <w:rPr>
          <w:rFonts w:ascii="Times New Roman" w:hAnsi="Times New Roman" w:cs="Times New Roman"/>
          <w:sz w:val="24"/>
          <w:szCs w:val="24"/>
        </w:rPr>
      </w:pPr>
    </w:p>
    <w:p w14:paraId="077A6BB7" w14:textId="77777777" w:rsidR="00502B3D" w:rsidRPr="0035325D" w:rsidRDefault="00502B3D" w:rsidP="000366AD">
      <w:pPr>
        <w:keepNext/>
        <w:keepLines/>
        <w:jc w:val="both"/>
        <w:rPr>
          <w:rFonts w:ascii="Times New Roman" w:hAnsi="Times New Roman" w:cs="Times New Roman"/>
          <w:sz w:val="24"/>
          <w:szCs w:val="24"/>
        </w:rPr>
      </w:pPr>
    </w:p>
    <w:p w14:paraId="574D8989" w14:textId="28089097" w:rsidR="00B80680" w:rsidRPr="0035325D" w:rsidRDefault="009A1CCD" w:rsidP="000366AD">
      <w:pPr>
        <w:keepNext/>
        <w:keepLines/>
        <w:jc w:val="right"/>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[323]</w:t>
      </w:r>
    </w:p>
    <w:p w14:paraId="67813643" w14:textId="77777777" w:rsidR="009A1CCD" w:rsidRPr="0035325D" w:rsidRDefault="009A1CCD" w:rsidP="000366AD">
      <w:pPr>
        <w:keepNext/>
        <w:keepLines/>
        <w:jc w:val="both"/>
        <w:rPr>
          <w:rFonts w:ascii="Times New Roman" w:hAnsi="Times New Roman" w:cs="Times New Roman"/>
          <w:sz w:val="24"/>
          <w:szCs w:val="24"/>
        </w:rPr>
      </w:pPr>
    </w:p>
    <w:p w14:paraId="50117C65" w14:textId="52446E58" w:rsidR="009A1CCD" w:rsidRPr="003C2875" w:rsidRDefault="009A1CCD" w:rsidP="000366AD">
      <w:pPr>
        <w:keepNext/>
        <w:keepLines/>
        <w:jc w:val="center"/>
        <w:rPr>
          <w:rFonts w:ascii="Times New Roman" w:hAnsi="Times New Roman" w:cs="Times New Roman"/>
          <w:b/>
          <w:bCs/>
          <w:sz w:val="32"/>
          <w:szCs w:val="32"/>
        </w:rPr>
      </w:pPr>
      <w:r w:rsidRPr="003C2875">
        <w:rPr>
          <w:rFonts w:ascii="Times New Roman" w:hAnsi="Times New Roman" w:cs="Times New Roman"/>
          <w:b/>
          <w:bCs/>
          <w:sz w:val="32"/>
          <w:szCs w:val="32"/>
        </w:rPr>
        <w:t>THE LAW(?) OF THE LINCOLN ASSASSINATION</w:t>
      </w:r>
    </w:p>
    <w:p w14:paraId="01828762" w14:textId="77777777" w:rsidR="009A1CCD" w:rsidRPr="0035325D" w:rsidRDefault="009A1CCD" w:rsidP="000366AD">
      <w:pPr>
        <w:keepNext/>
        <w:keepLines/>
        <w:jc w:val="both"/>
        <w:rPr>
          <w:rFonts w:ascii="Times New Roman" w:hAnsi="Times New Roman" w:cs="Times New Roman"/>
          <w:sz w:val="24"/>
          <w:szCs w:val="24"/>
        </w:rPr>
      </w:pPr>
    </w:p>
    <w:p w14:paraId="48B6BFA4" w14:textId="7A054B07" w:rsidR="009A1CCD" w:rsidRPr="003C2875" w:rsidRDefault="009A1CCD" w:rsidP="000366AD">
      <w:pPr>
        <w:keepNext/>
        <w:keepLines/>
        <w:jc w:val="center"/>
        <w:rPr>
          <w:rFonts w:ascii="Times New Roman" w:hAnsi="Times New Roman" w:cs="Times New Roman"/>
          <w:sz w:val="28"/>
          <w:szCs w:val="28"/>
        </w:rPr>
      </w:pPr>
      <w:r w:rsidRPr="003C2875">
        <w:rPr>
          <w:rFonts w:ascii="Times New Roman" w:hAnsi="Times New Roman" w:cs="Times New Roman"/>
          <w:sz w:val="28"/>
          <w:szCs w:val="28"/>
        </w:rPr>
        <w:t>Martin S. Lederman*</w:t>
      </w:r>
    </w:p>
    <w:p w14:paraId="3033D47A" w14:textId="77777777" w:rsidR="009A1CCD" w:rsidRPr="003C2875" w:rsidRDefault="009A1CCD" w:rsidP="000366AD">
      <w:pPr>
        <w:keepNext/>
        <w:keepLines/>
        <w:rPr>
          <w:rFonts w:ascii="Times New Roman" w:hAnsi="Times New Roman" w:cs="Times New Roman"/>
          <w:sz w:val="24"/>
          <w:szCs w:val="24"/>
        </w:rPr>
      </w:pPr>
    </w:p>
    <w:p w14:paraId="5C0B6B6B" w14:textId="77777777" w:rsidR="009A1CCD" w:rsidRPr="0035325D" w:rsidRDefault="009A1CCD" w:rsidP="000366AD">
      <w:pPr>
        <w:keepNext/>
        <w:keepLines/>
        <w:jc w:val="both"/>
        <w:rPr>
          <w:rFonts w:ascii="Times New Roman" w:hAnsi="Times New Roman" w:cs="Times New Roman"/>
          <w:sz w:val="24"/>
          <w:szCs w:val="24"/>
        </w:rPr>
      </w:pPr>
    </w:p>
    <w:p w14:paraId="4A1367A7" w14:textId="253D2179" w:rsidR="009A1CCD" w:rsidRPr="00211E90" w:rsidRDefault="009A1CCD" w:rsidP="000366AD">
      <w:pPr>
        <w:ind w:left="720" w:right="720" w:firstLine="360"/>
        <w:jc w:val="both"/>
        <w:rPr>
          <w:rFonts w:ascii="Times New Roman" w:hAnsi="Times New Roman" w:cs="Times New Roman"/>
          <w:i/>
          <w:iCs/>
          <w:sz w:val="24"/>
          <w:szCs w:val="24"/>
        </w:rPr>
      </w:pPr>
      <w:r w:rsidRPr="00211E90">
        <w:rPr>
          <w:rFonts w:ascii="Times New Roman" w:hAnsi="Times New Roman" w:cs="Times New Roman"/>
          <w:i/>
          <w:iCs/>
          <w:sz w:val="24"/>
          <w:szCs w:val="24"/>
        </w:rPr>
        <w:t>Shortly after John Wilkes Booth assassinated Abraham Lincoln on April 14, 1865, President Andrew Johnson directed that Booth’s alleged coconspirators be tried in a makeshift military tribunal, rather than in the Article III court that was open for business just a few blocks from Ford’s Theatre. Johnson’s decision implicated a fundamental constitutional question that was heatedly debated throughout the Civil War: When, if ever, may the federal government circumvent Article III’s requirements of a criminal trial by jury with an independent, tenure-protected presiding judge by trying individuals other than members of the armed forces in a wartime military tribunal?</w:t>
      </w:r>
    </w:p>
    <w:p w14:paraId="407887BB" w14:textId="13F1FA1F" w:rsidR="009A1CCD" w:rsidRPr="00211E90" w:rsidRDefault="009A1CCD" w:rsidP="000366AD">
      <w:pPr>
        <w:ind w:left="720" w:right="720" w:firstLine="360"/>
        <w:jc w:val="both"/>
        <w:rPr>
          <w:rFonts w:ascii="Times New Roman" w:hAnsi="Times New Roman" w:cs="Times New Roman"/>
          <w:i/>
          <w:iCs/>
          <w:sz w:val="24"/>
          <w:szCs w:val="24"/>
        </w:rPr>
      </w:pPr>
      <w:r w:rsidRPr="00211E90">
        <w:rPr>
          <w:rFonts w:ascii="Times New Roman" w:hAnsi="Times New Roman" w:cs="Times New Roman"/>
          <w:i/>
          <w:iCs/>
          <w:sz w:val="24"/>
          <w:szCs w:val="24"/>
        </w:rPr>
        <w:t>That question is significant in the United States’ current armed conflicts against nonstate terrorist organizations such as al-Qaed</w:t>
      </w:r>
      <w:r w:rsidR="00BD37E0">
        <w:rPr>
          <w:rFonts w:ascii="Times New Roman" w:hAnsi="Times New Roman" w:cs="Times New Roman"/>
          <w:i/>
          <w:iCs/>
          <w:sz w:val="24"/>
          <w:szCs w:val="24"/>
        </w:rPr>
        <w:t>a</w:t>
      </w:r>
      <w:r w:rsidRPr="00211E90">
        <w:rPr>
          <w:rFonts w:ascii="Times New Roman" w:hAnsi="Times New Roman" w:cs="Times New Roman"/>
          <w:i/>
          <w:iCs/>
          <w:sz w:val="24"/>
          <w:szCs w:val="24"/>
        </w:rPr>
        <w:t xml:space="preserve"> because Congress has authorized military commissions to try such nonstate enemy forces for domestic-law, war-related offenses. The government and some judges have looked to the Lincoln assassination commission—in the words of one jurist, “the highest-profile and most important U.S. military commission precedent in American history”—as a leading precedent in support of such military jurisdiction, one that purportedly helped to establish a political branch practice that should inform constitutional understandings.</w:t>
      </w:r>
    </w:p>
    <w:p w14:paraId="473F9741" w14:textId="70915BB7" w:rsidR="009A1CCD" w:rsidRPr="00211E90" w:rsidRDefault="009A1CCD" w:rsidP="000366AD">
      <w:pPr>
        <w:ind w:left="720" w:right="720" w:firstLine="360"/>
        <w:jc w:val="both"/>
        <w:rPr>
          <w:rFonts w:ascii="Times New Roman" w:hAnsi="Times New Roman" w:cs="Times New Roman"/>
          <w:i/>
          <w:iCs/>
          <w:sz w:val="24"/>
          <w:szCs w:val="24"/>
        </w:rPr>
      </w:pPr>
      <w:r w:rsidRPr="00211E90">
        <w:rPr>
          <w:rFonts w:ascii="Times New Roman" w:hAnsi="Times New Roman" w:cs="Times New Roman"/>
          <w:i/>
          <w:iCs/>
          <w:sz w:val="24"/>
          <w:szCs w:val="24"/>
        </w:rPr>
        <w:lastRenderedPageBreak/>
        <w:t>As this Article demonstrates, however, such respect for the Lincoln assassination trial as a canonical constitutional precedent would itself be historically anomalous. During and immediately after the Civil War,</w:t>
      </w:r>
    </w:p>
    <w:p w14:paraId="6151D80E" w14:textId="77777777" w:rsidR="009A1CCD" w:rsidRPr="0035325D" w:rsidRDefault="009A1CCD" w:rsidP="000366AD">
      <w:pPr>
        <w:keepNext/>
        <w:keepLines/>
        <w:jc w:val="both"/>
        <w:rPr>
          <w:rFonts w:ascii="Times New Roman" w:hAnsi="Times New Roman" w:cs="Times New Roman"/>
          <w:sz w:val="24"/>
          <w:szCs w:val="24"/>
        </w:rPr>
      </w:pPr>
    </w:p>
    <w:p w14:paraId="27082378" w14:textId="2E294B88" w:rsidR="009A1CCD" w:rsidRPr="0035325D" w:rsidRDefault="009A1CCD" w:rsidP="000366AD">
      <w:pPr>
        <w:keepNext/>
        <w:keepLines/>
        <w:jc w:val="both"/>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[324]</w:t>
      </w:r>
    </w:p>
    <w:p w14:paraId="139EC11B" w14:textId="77777777" w:rsidR="009A1CCD" w:rsidRPr="0035325D" w:rsidRDefault="009A1CCD" w:rsidP="000366AD">
      <w:pPr>
        <w:keepNext/>
        <w:keepLines/>
        <w:jc w:val="both"/>
        <w:rPr>
          <w:rFonts w:ascii="Times New Roman" w:hAnsi="Times New Roman" w:cs="Times New Roman"/>
          <w:sz w:val="24"/>
          <w:szCs w:val="24"/>
        </w:rPr>
      </w:pPr>
    </w:p>
    <w:p w14:paraId="6B5FB839" w14:textId="77777777" w:rsidR="00211E90" w:rsidRPr="00211E90" w:rsidRDefault="00141D95" w:rsidP="000366AD">
      <w:pPr>
        <w:ind w:left="720" w:right="720"/>
        <w:jc w:val="both"/>
        <w:rPr>
          <w:rFonts w:ascii="Times New Roman" w:hAnsi="Times New Roman" w:cs="Times New Roman"/>
          <w:i/>
          <w:iCs/>
          <w:sz w:val="24"/>
          <w:szCs w:val="24"/>
        </w:rPr>
      </w:pPr>
      <w:r w:rsidRPr="00211E90">
        <w:rPr>
          <w:rFonts w:ascii="Times New Roman" w:hAnsi="Times New Roman" w:cs="Times New Roman"/>
          <w:i/>
          <w:iCs/>
          <w:sz w:val="24"/>
          <w:szCs w:val="24"/>
        </w:rPr>
        <w:t>a</w:t>
      </w:r>
      <w:r w:rsidR="009A1CCD" w:rsidRPr="00211E90">
        <w:rPr>
          <w:rFonts w:ascii="Times New Roman" w:hAnsi="Times New Roman" w:cs="Times New Roman"/>
          <w:i/>
          <w:iCs/>
          <w:sz w:val="24"/>
          <w:szCs w:val="24"/>
        </w:rPr>
        <w:t xml:space="preserve">ll three branches engaged repeatedly with the question of the permissible scope of military justice and whether certain wartime exigencies might justify circumvention of Article III’s guarantees, but the question resisted resolution; indeed, it was the rare constitutional problem that flummoxed even Lincoln. At war’s end, the President and many of his congressional allies appeared to be on the verge of repudiating the system of military tribunals that Lincoln himself had superintended. His assassination, however,  prompted his successor to convene the most controversial military trial of </w:t>
      </w:r>
    </w:p>
    <w:p w14:paraId="0A027EAB" w14:textId="287A0006" w:rsidR="009A1CCD" w:rsidRPr="00211E90" w:rsidRDefault="009A1CCD" w:rsidP="000366AD">
      <w:pPr>
        <w:ind w:left="720" w:right="720"/>
        <w:jc w:val="both"/>
        <w:rPr>
          <w:rFonts w:ascii="Times New Roman" w:hAnsi="Times New Roman" w:cs="Times New Roman"/>
          <w:i/>
          <w:iCs/>
          <w:sz w:val="24"/>
          <w:szCs w:val="24"/>
        </w:rPr>
      </w:pPr>
      <w:r w:rsidRPr="00211E90">
        <w:rPr>
          <w:rFonts w:ascii="Times New Roman" w:hAnsi="Times New Roman" w:cs="Times New Roman"/>
          <w:i/>
          <w:iCs/>
          <w:sz w:val="24"/>
          <w:szCs w:val="24"/>
        </w:rPr>
        <w:t>them all, a high unorthodox proceeding that not only revived the heated debate over the constitutional question but also precipitated one of the only instances in the nation’s history in which the Executive actually disregarded a judicial order—a presidential suspension of habeas corpus to prevent the Article III courts from adjudicating a challenge to their own displacement. The Article unearths this fascinating but rarely examined chapter in the history of constitutional war powers.</w:t>
      </w:r>
    </w:p>
    <w:p w14:paraId="0C0D6A36" w14:textId="7329EB0F" w:rsidR="009A1CCD" w:rsidRPr="00211E90" w:rsidRDefault="009A1CCD" w:rsidP="000366AD">
      <w:pPr>
        <w:ind w:left="720" w:right="720" w:firstLine="360"/>
        <w:jc w:val="both"/>
        <w:rPr>
          <w:rFonts w:ascii="Times New Roman" w:hAnsi="Times New Roman" w:cs="Times New Roman"/>
          <w:i/>
          <w:iCs/>
          <w:sz w:val="24"/>
          <w:szCs w:val="24"/>
        </w:rPr>
      </w:pPr>
      <w:r w:rsidRPr="00211E90">
        <w:rPr>
          <w:rFonts w:ascii="Times New Roman" w:hAnsi="Times New Roman" w:cs="Times New Roman"/>
          <w:i/>
          <w:iCs/>
          <w:sz w:val="24"/>
          <w:szCs w:val="24"/>
        </w:rPr>
        <w:t>The Article then carefully examines the place of the Lincoln trial in the nation’s constitutional discourse over the past century and a half and demonstrates that, far from being viewed as a canonical precedent, it has been virtually unthinkable for anyone to rely upon the assassination commission as venerated legal authority.</w:t>
      </w:r>
      <w:r w:rsidR="008A36E3" w:rsidRPr="00211E90">
        <w:rPr>
          <w:rFonts w:ascii="Times New Roman" w:hAnsi="Times New Roman" w:cs="Times New Roman"/>
          <w:i/>
          <w:iCs/>
          <w:sz w:val="24"/>
          <w:szCs w:val="24"/>
        </w:rPr>
        <w:t xml:space="preserve"> This historical recovery is significant for the ongoing</w:t>
      </w:r>
      <w:r w:rsidR="00F34F6F" w:rsidRPr="00211E90">
        <w:rPr>
          <w:rFonts w:ascii="Times New Roman" w:hAnsi="Times New Roman" w:cs="Times New Roman"/>
          <w:i/>
          <w:iCs/>
          <w:sz w:val="24"/>
          <w:szCs w:val="24"/>
        </w:rPr>
        <w:t xml:space="preserve"> constitutional litigation challenging such military trials. More broadly, this historical survey might also inform current academic and judicial debates about whether and under what circumstances political branch practice, especially high-profile precedents, ought to inform, or “liquidate,” the meaning or proper application of the Constitution and when, if ever, asserted exigencies of war might justify deviations from the constitutional norm.</w:t>
      </w:r>
    </w:p>
    <w:p w14:paraId="65304CE6" w14:textId="77777777" w:rsidR="00F34F6F" w:rsidRDefault="00F34F6F" w:rsidP="000366AD">
      <w:pPr>
        <w:keepNext/>
        <w:keepLines/>
        <w:jc w:val="both"/>
        <w:rPr>
          <w:rFonts w:ascii="Times New Roman" w:hAnsi="Times New Roman" w:cs="Times New Roman"/>
          <w:sz w:val="24"/>
          <w:szCs w:val="24"/>
        </w:rPr>
      </w:pP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200"/>
        <w:gridCol w:w="720"/>
      </w:tblGrid>
      <w:tr w:rsidR="00AD5E48" w:rsidRPr="00AD5E48" w14:paraId="76591C1E" w14:textId="77777777" w:rsidTr="007F5921">
        <w:tc>
          <w:tcPr>
            <w:tcW w:w="7920" w:type="dxa"/>
            <w:gridSpan w:val="2"/>
          </w:tcPr>
          <w:p w14:paraId="6D642ADC" w14:textId="1C500A93" w:rsidR="00AD5E48" w:rsidRPr="00AD5E48" w:rsidRDefault="00AD5E48" w:rsidP="000366AD">
            <w:pPr>
              <w:jc w:val="both"/>
              <w:rPr>
                <w:rFonts w:ascii="Times New Roman" w:hAnsi="Times New Roman" w:cs="Times New Roman"/>
                <w:smallCaps/>
              </w:rPr>
            </w:pPr>
            <w:r w:rsidRPr="00AD5E48">
              <w:rPr>
                <w:rFonts w:ascii="Times New Roman" w:hAnsi="Times New Roman" w:cs="Times New Roman"/>
                <w:smallCaps/>
              </w:rPr>
              <w:t>Prologue</w:t>
            </w:r>
          </w:p>
        </w:tc>
        <w:tc>
          <w:tcPr>
            <w:tcW w:w="720" w:type="dxa"/>
            <w:vAlign w:val="bottom"/>
          </w:tcPr>
          <w:p w14:paraId="36CD2033" w14:textId="5C58C636" w:rsidR="00AD5E48" w:rsidRPr="00AD5E48" w:rsidRDefault="00AD5E48" w:rsidP="000366AD">
            <w:pPr>
              <w:jc w:val="center"/>
              <w:rPr>
                <w:rFonts w:ascii="Times New Roman" w:hAnsi="Times New Roman" w:cs="Times New Roman"/>
              </w:rPr>
            </w:pPr>
            <w:r w:rsidRPr="00AD5E48">
              <w:rPr>
                <w:rFonts w:ascii="Times New Roman" w:hAnsi="Times New Roman" w:cs="Times New Roman"/>
              </w:rPr>
              <w:t>326</w:t>
            </w:r>
          </w:p>
        </w:tc>
      </w:tr>
      <w:tr w:rsidR="00AD5E48" w:rsidRPr="00AD5E48" w14:paraId="522CDD5A" w14:textId="77777777" w:rsidTr="007F5921">
        <w:tc>
          <w:tcPr>
            <w:tcW w:w="7920" w:type="dxa"/>
            <w:gridSpan w:val="2"/>
          </w:tcPr>
          <w:p w14:paraId="539891B3" w14:textId="4F43B197" w:rsidR="00AD5E48" w:rsidRPr="00AD5E48" w:rsidRDefault="00AD5E48" w:rsidP="000366AD">
            <w:pPr>
              <w:jc w:val="both"/>
              <w:rPr>
                <w:rFonts w:ascii="Times New Roman" w:hAnsi="Times New Roman" w:cs="Times New Roman"/>
                <w:smallCaps/>
              </w:rPr>
            </w:pPr>
            <w:r w:rsidRPr="00AD5E48">
              <w:rPr>
                <w:rFonts w:ascii="Times New Roman" w:hAnsi="Times New Roman" w:cs="Times New Roman"/>
                <w:smallCaps/>
              </w:rPr>
              <w:t>Introduction</w:t>
            </w:r>
          </w:p>
        </w:tc>
        <w:tc>
          <w:tcPr>
            <w:tcW w:w="720" w:type="dxa"/>
            <w:vAlign w:val="bottom"/>
          </w:tcPr>
          <w:p w14:paraId="1F1A61F6" w14:textId="5819D580" w:rsidR="00AD5E48" w:rsidRPr="00AD5E48" w:rsidRDefault="00AD5E48" w:rsidP="000366AD">
            <w:pPr>
              <w:jc w:val="center"/>
              <w:rPr>
                <w:rFonts w:ascii="Times New Roman" w:hAnsi="Times New Roman" w:cs="Times New Roman"/>
              </w:rPr>
            </w:pPr>
            <w:r w:rsidRPr="00AD5E48">
              <w:rPr>
                <w:rFonts w:ascii="Times New Roman" w:hAnsi="Times New Roman" w:cs="Times New Roman"/>
              </w:rPr>
              <w:t>337</w:t>
            </w:r>
          </w:p>
        </w:tc>
      </w:tr>
      <w:tr w:rsidR="003A3B27" w:rsidRPr="00AD5E48" w14:paraId="659ADACA" w14:textId="77777777" w:rsidTr="007F5921">
        <w:tc>
          <w:tcPr>
            <w:tcW w:w="720" w:type="dxa"/>
          </w:tcPr>
          <w:p w14:paraId="3D5AFF5C" w14:textId="648E1223" w:rsidR="003A3B27" w:rsidRPr="00AD5E48" w:rsidRDefault="003A3B27" w:rsidP="00127368">
            <w:pPr>
              <w:jc w:val="both"/>
              <w:rPr>
                <w:rFonts w:ascii="Times New Roman" w:hAnsi="Times New Roman" w:cs="Times New Roman"/>
              </w:rPr>
            </w:pPr>
            <w:r w:rsidRPr="00AD5E48">
              <w:rPr>
                <w:rFonts w:ascii="Times New Roman" w:hAnsi="Times New Roman" w:cs="Times New Roman"/>
              </w:rPr>
              <w:t>I.</w:t>
            </w:r>
          </w:p>
        </w:tc>
        <w:tc>
          <w:tcPr>
            <w:tcW w:w="7200" w:type="dxa"/>
            <w:vAlign w:val="bottom"/>
          </w:tcPr>
          <w:p w14:paraId="1E34AE5F" w14:textId="63D9916A" w:rsidR="003A3B27" w:rsidRPr="00AD5E48" w:rsidRDefault="003A3B27" w:rsidP="00127368">
            <w:pPr>
              <w:rPr>
                <w:rFonts w:ascii="Times New Roman" w:hAnsi="Times New Roman" w:cs="Times New Roman"/>
                <w:smallCaps/>
              </w:rPr>
            </w:pPr>
            <w:r w:rsidRPr="00AD5E48">
              <w:rPr>
                <w:rFonts w:ascii="Times New Roman" w:hAnsi="Times New Roman" w:cs="Times New Roman"/>
                <w:smallCaps/>
              </w:rPr>
              <w:t>Consideration of the Constitution Question During the Civil War</w:t>
            </w:r>
          </w:p>
        </w:tc>
        <w:tc>
          <w:tcPr>
            <w:tcW w:w="720" w:type="dxa"/>
            <w:vAlign w:val="bottom"/>
          </w:tcPr>
          <w:p w14:paraId="661242D5" w14:textId="7930EF62" w:rsidR="003A3B27" w:rsidRPr="00AD5E48" w:rsidRDefault="003A3B27" w:rsidP="00127368">
            <w:pPr>
              <w:jc w:val="center"/>
              <w:rPr>
                <w:rFonts w:ascii="Times New Roman" w:hAnsi="Times New Roman" w:cs="Times New Roman"/>
              </w:rPr>
            </w:pPr>
            <w:r w:rsidRPr="00AD5E48">
              <w:rPr>
                <w:rFonts w:ascii="Times New Roman" w:hAnsi="Times New Roman" w:cs="Times New Roman"/>
              </w:rPr>
              <w:t>355</w:t>
            </w:r>
          </w:p>
        </w:tc>
      </w:tr>
      <w:tr w:rsidR="003A3B27" w:rsidRPr="00AD5E48" w14:paraId="30720250" w14:textId="77777777" w:rsidTr="007F5921">
        <w:tc>
          <w:tcPr>
            <w:tcW w:w="720" w:type="dxa"/>
          </w:tcPr>
          <w:p w14:paraId="047A40B4" w14:textId="77777777" w:rsidR="003A3B27" w:rsidRPr="00AD5E48" w:rsidRDefault="003A3B27" w:rsidP="000366AD">
            <w:pPr>
              <w:jc w:val="both"/>
              <w:rPr>
                <w:rFonts w:ascii="Times New Roman" w:hAnsi="Times New Roman" w:cs="Times New Roman"/>
              </w:rPr>
            </w:pPr>
          </w:p>
        </w:tc>
        <w:tc>
          <w:tcPr>
            <w:tcW w:w="7200" w:type="dxa"/>
            <w:vAlign w:val="bottom"/>
          </w:tcPr>
          <w:p w14:paraId="00C8696E" w14:textId="2A83687F" w:rsidR="003A3B27" w:rsidRPr="00AD5E48" w:rsidRDefault="003A3B27" w:rsidP="00550AFD">
            <w:pPr>
              <w:ind w:left="360" w:hanging="360"/>
              <w:rPr>
                <w:rFonts w:ascii="Times New Roman" w:hAnsi="Times New Roman" w:cs="Times New Roman"/>
              </w:rPr>
            </w:pPr>
            <w:r w:rsidRPr="00AD5E48">
              <w:rPr>
                <w:rFonts w:ascii="Times New Roman" w:hAnsi="Times New Roman" w:cs="Times New Roman"/>
              </w:rPr>
              <w:t>A. The War Department’s Justifications for the Constitutionality of Military Adjudication of Domestic-Law Offenses</w:t>
            </w:r>
          </w:p>
        </w:tc>
        <w:tc>
          <w:tcPr>
            <w:tcW w:w="720" w:type="dxa"/>
            <w:vAlign w:val="bottom"/>
          </w:tcPr>
          <w:p w14:paraId="23813F9C" w14:textId="2AFABA27" w:rsidR="003A3B27" w:rsidRPr="00AD5E48" w:rsidRDefault="003A3B27" w:rsidP="000366AD">
            <w:pPr>
              <w:jc w:val="center"/>
              <w:rPr>
                <w:rFonts w:ascii="Times New Roman" w:hAnsi="Times New Roman" w:cs="Times New Roman"/>
              </w:rPr>
            </w:pPr>
            <w:r w:rsidRPr="00AD5E48">
              <w:rPr>
                <w:rFonts w:ascii="Times New Roman" w:hAnsi="Times New Roman" w:cs="Times New Roman"/>
              </w:rPr>
              <w:t>357</w:t>
            </w:r>
          </w:p>
        </w:tc>
      </w:tr>
      <w:tr w:rsidR="003A3B27" w:rsidRPr="00AD5E48" w14:paraId="5871EBC5" w14:textId="77777777" w:rsidTr="007F5921">
        <w:tc>
          <w:tcPr>
            <w:tcW w:w="720" w:type="dxa"/>
          </w:tcPr>
          <w:p w14:paraId="62D18182" w14:textId="77777777" w:rsidR="003A3B27" w:rsidRPr="00AD5E48" w:rsidRDefault="003A3B27" w:rsidP="000366AD">
            <w:pPr>
              <w:jc w:val="both"/>
              <w:rPr>
                <w:rFonts w:ascii="Times New Roman" w:hAnsi="Times New Roman" w:cs="Times New Roman"/>
              </w:rPr>
            </w:pPr>
          </w:p>
        </w:tc>
        <w:tc>
          <w:tcPr>
            <w:tcW w:w="7200" w:type="dxa"/>
            <w:vAlign w:val="bottom"/>
          </w:tcPr>
          <w:p w14:paraId="20CF96B6" w14:textId="6991C39E" w:rsidR="003A3B27" w:rsidRPr="00AD5E48" w:rsidRDefault="003A3B27" w:rsidP="00127368">
            <w:pPr>
              <w:ind w:firstLine="360"/>
              <w:rPr>
                <w:rFonts w:ascii="Times New Roman" w:hAnsi="Times New Roman" w:cs="Times New Roman"/>
              </w:rPr>
            </w:pPr>
            <w:r w:rsidRPr="00AD5E48">
              <w:rPr>
                <w:rFonts w:ascii="Times New Roman" w:hAnsi="Times New Roman" w:cs="Times New Roman"/>
              </w:rPr>
              <w:t>1. The “Martial Law” Argument from Necessity</w:t>
            </w:r>
          </w:p>
        </w:tc>
        <w:tc>
          <w:tcPr>
            <w:tcW w:w="720" w:type="dxa"/>
            <w:vAlign w:val="bottom"/>
          </w:tcPr>
          <w:p w14:paraId="56D58591" w14:textId="6F89EFA9" w:rsidR="003A3B27" w:rsidRPr="00AD5E48" w:rsidRDefault="003A3B27" w:rsidP="000366AD">
            <w:pPr>
              <w:jc w:val="center"/>
              <w:rPr>
                <w:rFonts w:ascii="Times New Roman" w:hAnsi="Times New Roman" w:cs="Times New Roman"/>
              </w:rPr>
            </w:pPr>
            <w:r w:rsidRPr="00AD5E48">
              <w:rPr>
                <w:rFonts w:ascii="Times New Roman" w:hAnsi="Times New Roman" w:cs="Times New Roman"/>
              </w:rPr>
              <w:t>359</w:t>
            </w:r>
          </w:p>
        </w:tc>
      </w:tr>
      <w:tr w:rsidR="003A3B27" w:rsidRPr="00AD5E48" w14:paraId="7209350D" w14:textId="77777777" w:rsidTr="007F5921">
        <w:tc>
          <w:tcPr>
            <w:tcW w:w="720" w:type="dxa"/>
          </w:tcPr>
          <w:p w14:paraId="444A064C" w14:textId="77777777" w:rsidR="003A3B27" w:rsidRPr="00AD5E48" w:rsidRDefault="003A3B27" w:rsidP="000366AD">
            <w:pPr>
              <w:jc w:val="both"/>
              <w:rPr>
                <w:rFonts w:ascii="Times New Roman" w:hAnsi="Times New Roman" w:cs="Times New Roman"/>
              </w:rPr>
            </w:pPr>
          </w:p>
        </w:tc>
        <w:tc>
          <w:tcPr>
            <w:tcW w:w="7200" w:type="dxa"/>
            <w:vAlign w:val="bottom"/>
          </w:tcPr>
          <w:p w14:paraId="256ECFDE" w14:textId="3812A31E" w:rsidR="003A3B27" w:rsidRPr="00AD5E48" w:rsidRDefault="003A3B27" w:rsidP="00127368">
            <w:pPr>
              <w:ind w:firstLine="720"/>
              <w:rPr>
                <w:rFonts w:ascii="Times New Roman" w:hAnsi="Times New Roman" w:cs="Times New Roman"/>
              </w:rPr>
            </w:pPr>
            <w:r w:rsidRPr="00AD5E48">
              <w:rPr>
                <w:rFonts w:ascii="Times New Roman" w:hAnsi="Times New Roman" w:cs="Times New Roman"/>
              </w:rPr>
              <w:t>a. Halleck, December 1861</w:t>
            </w:r>
          </w:p>
        </w:tc>
        <w:tc>
          <w:tcPr>
            <w:tcW w:w="720" w:type="dxa"/>
            <w:vAlign w:val="bottom"/>
          </w:tcPr>
          <w:p w14:paraId="27292F52" w14:textId="1ACC6B80" w:rsidR="003A3B27" w:rsidRPr="00AD5E48" w:rsidRDefault="003A3B27" w:rsidP="000366AD">
            <w:pPr>
              <w:jc w:val="center"/>
              <w:rPr>
                <w:rFonts w:ascii="Times New Roman" w:hAnsi="Times New Roman" w:cs="Times New Roman"/>
              </w:rPr>
            </w:pPr>
            <w:r w:rsidRPr="00AD5E48">
              <w:rPr>
                <w:rFonts w:ascii="Times New Roman" w:hAnsi="Times New Roman" w:cs="Times New Roman"/>
              </w:rPr>
              <w:t>360</w:t>
            </w:r>
          </w:p>
        </w:tc>
      </w:tr>
      <w:tr w:rsidR="003A3B27" w:rsidRPr="00AD5E48" w14:paraId="107C605C" w14:textId="77777777" w:rsidTr="007F5921">
        <w:tc>
          <w:tcPr>
            <w:tcW w:w="720" w:type="dxa"/>
          </w:tcPr>
          <w:p w14:paraId="48CC405D" w14:textId="77777777" w:rsidR="003A3B27" w:rsidRPr="00AD5E48" w:rsidRDefault="003A3B27" w:rsidP="000366AD">
            <w:pPr>
              <w:jc w:val="both"/>
              <w:rPr>
                <w:rFonts w:ascii="Times New Roman" w:hAnsi="Times New Roman" w:cs="Times New Roman"/>
              </w:rPr>
            </w:pPr>
          </w:p>
        </w:tc>
        <w:tc>
          <w:tcPr>
            <w:tcW w:w="7200" w:type="dxa"/>
            <w:vAlign w:val="bottom"/>
          </w:tcPr>
          <w:p w14:paraId="664532E0" w14:textId="2F80AC74" w:rsidR="003A3B27" w:rsidRPr="00AD5E48" w:rsidRDefault="003A3B27" w:rsidP="00127368">
            <w:pPr>
              <w:ind w:firstLine="720"/>
              <w:rPr>
                <w:rFonts w:ascii="Times New Roman" w:hAnsi="Times New Roman" w:cs="Times New Roman"/>
              </w:rPr>
            </w:pPr>
            <w:r w:rsidRPr="00AD5E48">
              <w:rPr>
                <w:rFonts w:ascii="Times New Roman" w:hAnsi="Times New Roman" w:cs="Times New Roman"/>
              </w:rPr>
              <w:t>b. Stanton and Lincoln, August and September 1862</w:t>
            </w:r>
          </w:p>
        </w:tc>
        <w:tc>
          <w:tcPr>
            <w:tcW w:w="720" w:type="dxa"/>
            <w:vAlign w:val="bottom"/>
          </w:tcPr>
          <w:p w14:paraId="07BD9EA9" w14:textId="58145389" w:rsidR="003A3B27" w:rsidRPr="00AD5E48" w:rsidRDefault="003A3B27" w:rsidP="000366AD">
            <w:pPr>
              <w:jc w:val="center"/>
              <w:rPr>
                <w:rFonts w:ascii="Times New Roman" w:hAnsi="Times New Roman" w:cs="Times New Roman"/>
              </w:rPr>
            </w:pPr>
            <w:r w:rsidRPr="00AD5E48">
              <w:rPr>
                <w:rFonts w:ascii="Times New Roman" w:hAnsi="Times New Roman" w:cs="Times New Roman"/>
              </w:rPr>
              <w:t>364</w:t>
            </w:r>
          </w:p>
        </w:tc>
      </w:tr>
      <w:tr w:rsidR="003A3B27" w:rsidRPr="00AD5E48" w14:paraId="66AE4217" w14:textId="77777777" w:rsidTr="007F5921">
        <w:tc>
          <w:tcPr>
            <w:tcW w:w="720" w:type="dxa"/>
          </w:tcPr>
          <w:p w14:paraId="2461ED9F" w14:textId="77777777" w:rsidR="003A3B27" w:rsidRPr="00AD5E48" w:rsidRDefault="003A3B27" w:rsidP="000366AD">
            <w:pPr>
              <w:jc w:val="both"/>
              <w:rPr>
                <w:rFonts w:ascii="Times New Roman" w:hAnsi="Times New Roman" w:cs="Times New Roman"/>
              </w:rPr>
            </w:pPr>
          </w:p>
        </w:tc>
        <w:tc>
          <w:tcPr>
            <w:tcW w:w="7200" w:type="dxa"/>
            <w:vAlign w:val="bottom"/>
          </w:tcPr>
          <w:p w14:paraId="0E896E49" w14:textId="2E95874A" w:rsidR="003A3B27" w:rsidRPr="00AD5E48" w:rsidRDefault="003A3B27" w:rsidP="00127368">
            <w:pPr>
              <w:ind w:firstLine="360"/>
              <w:rPr>
                <w:rFonts w:ascii="Times New Roman" w:hAnsi="Times New Roman" w:cs="Times New Roman"/>
              </w:rPr>
            </w:pPr>
            <w:r w:rsidRPr="00AD5E48">
              <w:rPr>
                <w:rFonts w:ascii="Times New Roman" w:hAnsi="Times New Roman" w:cs="Times New Roman"/>
              </w:rPr>
              <w:t>2. The Lieber Code’s Theory of Alleged Violations of the “Laws of War”</w:t>
            </w:r>
          </w:p>
        </w:tc>
        <w:tc>
          <w:tcPr>
            <w:tcW w:w="720" w:type="dxa"/>
            <w:vAlign w:val="bottom"/>
          </w:tcPr>
          <w:p w14:paraId="49589739" w14:textId="3BA20500" w:rsidR="003A3B27" w:rsidRPr="00AD5E48" w:rsidRDefault="003A3B27" w:rsidP="000366AD">
            <w:pPr>
              <w:jc w:val="center"/>
              <w:rPr>
                <w:rFonts w:ascii="Times New Roman" w:hAnsi="Times New Roman" w:cs="Times New Roman"/>
              </w:rPr>
            </w:pPr>
            <w:r w:rsidRPr="00AD5E48">
              <w:rPr>
                <w:rFonts w:ascii="Times New Roman" w:hAnsi="Times New Roman" w:cs="Times New Roman"/>
              </w:rPr>
              <w:t>365</w:t>
            </w:r>
          </w:p>
        </w:tc>
      </w:tr>
      <w:tr w:rsidR="00AD5E48" w:rsidRPr="00AD5E48" w14:paraId="5504ABB9" w14:textId="77777777" w:rsidTr="007F5921">
        <w:tc>
          <w:tcPr>
            <w:tcW w:w="720" w:type="dxa"/>
          </w:tcPr>
          <w:p w14:paraId="7F3D1B1B" w14:textId="77777777" w:rsidR="00AD5E48" w:rsidRPr="00AD5E48" w:rsidRDefault="00AD5E48" w:rsidP="000366AD">
            <w:pPr>
              <w:jc w:val="both"/>
              <w:rPr>
                <w:rFonts w:ascii="Times New Roman" w:hAnsi="Times New Roman" w:cs="Times New Roman"/>
              </w:rPr>
            </w:pPr>
          </w:p>
        </w:tc>
        <w:tc>
          <w:tcPr>
            <w:tcW w:w="7200" w:type="dxa"/>
            <w:vAlign w:val="bottom"/>
          </w:tcPr>
          <w:p w14:paraId="6645D936" w14:textId="4D0E61DD" w:rsidR="00AD5E48" w:rsidRPr="00AD5E48" w:rsidRDefault="00AD5E48" w:rsidP="00127368">
            <w:pPr>
              <w:ind w:firstLine="360"/>
              <w:rPr>
                <w:rFonts w:ascii="Times New Roman" w:hAnsi="Times New Roman" w:cs="Times New Roman"/>
              </w:rPr>
            </w:pPr>
            <w:r w:rsidRPr="00AD5E48">
              <w:rPr>
                <w:rFonts w:ascii="Times New Roman" w:hAnsi="Times New Roman" w:cs="Times New Roman"/>
              </w:rPr>
              <w:t>3. “The Power to Make War . . . Without Limitations”</w:t>
            </w:r>
          </w:p>
        </w:tc>
        <w:tc>
          <w:tcPr>
            <w:tcW w:w="720" w:type="dxa"/>
            <w:vAlign w:val="bottom"/>
          </w:tcPr>
          <w:p w14:paraId="20AAD6F1" w14:textId="63459708" w:rsidR="00AD5E48" w:rsidRPr="00AD5E48" w:rsidRDefault="00AD5E48" w:rsidP="000366AD">
            <w:pPr>
              <w:jc w:val="center"/>
              <w:rPr>
                <w:rFonts w:ascii="Times New Roman" w:hAnsi="Times New Roman" w:cs="Times New Roman"/>
              </w:rPr>
            </w:pPr>
            <w:r w:rsidRPr="00AD5E48">
              <w:rPr>
                <w:rFonts w:ascii="Times New Roman" w:hAnsi="Times New Roman" w:cs="Times New Roman"/>
              </w:rPr>
              <w:t>370</w:t>
            </w:r>
          </w:p>
        </w:tc>
      </w:tr>
      <w:tr w:rsidR="00AD5E48" w:rsidRPr="00AD5E48" w14:paraId="2A66C788" w14:textId="77777777" w:rsidTr="007F5921">
        <w:tc>
          <w:tcPr>
            <w:tcW w:w="720" w:type="dxa"/>
          </w:tcPr>
          <w:p w14:paraId="559B1ABD" w14:textId="77777777" w:rsidR="00AD5E48" w:rsidRPr="00AD5E48" w:rsidRDefault="00AD5E48" w:rsidP="000366AD">
            <w:pPr>
              <w:jc w:val="both"/>
              <w:rPr>
                <w:rFonts w:ascii="Times New Roman" w:hAnsi="Times New Roman" w:cs="Times New Roman"/>
              </w:rPr>
            </w:pPr>
          </w:p>
        </w:tc>
        <w:tc>
          <w:tcPr>
            <w:tcW w:w="7200" w:type="dxa"/>
            <w:vAlign w:val="bottom"/>
          </w:tcPr>
          <w:p w14:paraId="3A5D9BA7" w14:textId="59961890" w:rsidR="00AD5E48" w:rsidRPr="00AD5E48" w:rsidRDefault="00AD5E48" w:rsidP="000366AD">
            <w:pPr>
              <w:rPr>
                <w:rFonts w:ascii="Times New Roman" w:hAnsi="Times New Roman" w:cs="Times New Roman"/>
              </w:rPr>
            </w:pPr>
            <w:r w:rsidRPr="00AD5E48">
              <w:rPr>
                <w:rFonts w:ascii="Times New Roman" w:hAnsi="Times New Roman" w:cs="Times New Roman"/>
              </w:rPr>
              <w:t>B</w:t>
            </w:r>
            <w:r w:rsidR="00B067E4">
              <w:rPr>
                <w:rFonts w:ascii="Times New Roman" w:hAnsi="Times New Roman" w:cs="Times New Roman"/>
              </w:rPr>
              <w:t>.</w:t>
            </w:r>
            <w:r w:rsidRPr="00AD5E48">
              <w:rPr>
                <w:rFonts w:ascii="Times New Roman" w:hAnsi="Times New Roman" w:cs="Times New Roman"/>
              </w:rPr>
              <w:t xml:space="preserve"> Views from the Political Branches</w:t>
            </w:r>
          </w:p>
        </w:tc>
        <w:tc>
          <w:tcPr>
            <w:tcW w:w="720" w:type="dxa"/>
            <w:vAlign w:val="bottom"/>
          </w:tcPr>
          <w:p w14:paraId="34292B16" w14:textId="1C082D27" w:rsidR="00AD5E48" w:rsidRPr="00AD5E48" w:rsidRDefault="00AD5E48" w:rsidP="000366AD">
            <w:pPr>
              <w:jc w:val="center"/>
              <w:rPr>
                <w:rFonts w:ascii="Times New Roman" w:hAnsi="Times New Roman" w:cs="Times New Roman"/>
              </w:rPr>
            </w:pPr>
            <w:r w:rsidRPr="00AD5E48">
              <w:rPr>
                <w:rFonts w:ascii="Times New Roman" w:hAnsi="Times New Roman" w:cs="Times New Roman"/>
              </w:rPr>
              <w:t>374</w:t>
            </w:r>
          </w:p>
        </w:tc>
      </w:tr>
      <w:tr w:rsidR="00AD5E48" w:rsidRPr="00AD5E48" w14:paraId="20D0761E" w14:textId="77777777" w:rsidTr="007F5921">
        <w:tc>
          <w:tcPr>
            <w:tcW w:w="720" w:type="dxa"/>
          </w:tcPr>
          <w:p w14:paraId="032AFCE1" w14:textId="77777777" w:rsidR="00AD5E48" w:rsidRPr="00AD5E48" w:rsidRDefault="00AD5E48" w:rsidP="000366AD">
            <w:pPr>
              <w:jc w:val="both"/>
              <w:rPr>
                <w:rFonts w:ascii="Times New Roman" w:hAnsi="Times New Roman" w:cs="Times New Roman"/>
              </w:rPr>
            </w:pPr>
          </w:p>
        </w:tc>
        <w:tc>
          <w:tcPr>
            <w:tcW w:w="7200" w:type="dxa"/>
            <w:vAlign w:val="bottom"/>
          </w:tcPr>
          <w:p w14:paraId="233402D4" w14:textId="608F6FB7" w:rsidR="00AD5E48" w:rsidRPr="00AD5E48" w:rsidRDefault="00B067E4" w:rsidP="000366AD">
            <w:pPr>
              <w:rPr>
                <w:rFonts w:ascii="Times New Roman" w:hAnsi="Times New Roman" w:cs="Times New Roman"/>
              </w:rPr>
            </w:pPr>
            <w:r>
              <w:rPr>
                <w:rFonts w:ascii="Times New Roman" w:hAnsi="Times New Roman" w:cs="Times New Roman"/>
              </w:rPr>
              <w:t xml:space="preserve">      </w:t>
            </w:r>
            <w:r w:rsidR="00AD5E48" w:rsidRPr="00AD5E48">
              <w:rPr>
                <w:rFonts w:ascii="Times New Roman" w:hAnsi="Times New Roman" w:cs="Times New Roman"/>
              </w:rPr>
              <w:t>1. Attorney General Bates</w:t>
            </w:r>
          </w:p>
        </w:tc>
        <w:tc>
          <w:tcPr>
            <w:tcW w:w="720" w:type="dxa"/>
            <w:vAlign w:val="bottom"/>
          </w:tcPr>
          <w:p w14:paraId="1D5D569D" w14:textId="573050C2" w:rsidR="00AD5E48" w:rsidRPr="00AD5E48" w:rsidRDefault="00AD5E48" w:rsidP="000366AD">
            <w:pPr>
              <w:jc w:val="center"/>
              <w:rPr>
                <w:rFonts w:ascii="Times New Roman" w:hAnsi="Times New Roman" w:cs="Times New Roman"/>
              </w:rPr>
            </w:pPr>
            <w:r w:rsidRPr="00AD5E48">
              <w:rPr>
                <w:rFonts w:ascii="Times New Roman" w:hAnsi="Times New Roman" w:cs="Times New Roman"/>
              </w:rPr>
              <w:t>374</w:t>
            </w:r>
          </w:p>
        </w:tc>
      </w:tr>
      <w:tr w:rsidR="00AD5E48" w:rsidRPr="00AD5E48" w14:paraId="4165B6FB" w14:textId="77777777" w:rsidTr="007F5921">
        <w:tc>
          <w:tcPr>
            <w:tcW w:w="720" w:type="dxa"/>
          </w:tcPr>
          <w:p w14:paraId="10CB5AB7" w14:textId="77777777" w:rsidR="00AD5E48" w:rsidRPr="00AD5E48" w:rsidRDefault="00AD5E48" w:rsidP="000366AD">
            <w:pPr>
              <w:jc w:val="both"/>
              <w:rPr>
                <w:rFonts w:ascii="Times New Roman" w:hAnsi="Times New Roman" w:cs="Times New Roman"/>
              </w:rPr>
            </w:pPr>
          </w:p>
        </w:tc>
        <w:tc>
          <w:tcPr>
            <w:tcW w:w="7200" w:type="dxa"/>
            <w:vAlign w:val="bottom"/>
          </w:tcPr>
          <w:p w14:paraId="6463C72A" w14:textId="79BD9EC9" w:rsidR="00AD5E48" w:rsidRPr="00AD5E48" w:rsidRDefault="00B067E4" w:rsidP="000366AD">
            <w:pPr>
              <w:rPr>
                <w:rFonts w:ascii="Times New Roman" w:hAnsi="Times New Roman" w:cs="Times New Roman"/>
              </w:rPr>
            </w:pPr>
            <w:r>
              <w:rPr>
                <w:rFonts w:ascii="Times New Roman" w:hAnsi="Times New Roman" w:cs="Times New Roman"/>
              </w:rPr>
              <w:t xml:space="preserve">      </w:t>
            </w:r>
            <w:r w:rsidR="00AD5E48" w:rsidRPr="00AD5E48">
              <w:rPr>
                <w:rFonts w:ascii="Times New Roman" w:hAnsi="Times New Roman" w:cs="Times New Roman"/>
              </w:rPr>
              <w:t>2. President Lincoln</w:t>
            </w:r>
          </w:p>
        </w:tc>
        <w:tc>
          <w:tcPr>
            <w:tcW w:w="720" w:type="dxa"/>
            <w:vAlign w:val="bottom"/>
          </w:tcPr>
          <w:p w14:paraId="62DC884C" w14:textId="228A7873" w:rsidR="00AD5E48" w:rsidRPr="00AD5E48" w:rsidRDefault="00AD5E48" w:rsidP="000366AD">
            <w:pPr>
              <w:jc w:val="center"/>
              <w:rPr>
                <w:rFonts w:ascii="Times New Roman" w:hAnsi="Times New Roman" w:cs="Times New Roman"/>
              </w:rPr>
            </w:pPr>
            <w:r w:rsidRPr="00AD5E48">
              <w:rPr>
                <w:rFonts w:ascii="Times New Roman" w:hAnsi="Times New Roman" w:cs="Times New Roman"/>
              </w:rPr>
              <w:t>375</w:t>
            </w:r>
          </w:p>
        </w:tc>
      </w:tr>
      <w:tr w:rsidR="00AD5E48" w:rsidRPr="00AD5E48" w14:paraId="5CCA2437" w14:textId="77777777" w:rsidTr="007F5921">
        <w:tc>
          <w:tcPr>
            <w:tcW w:w="720" w:type="dxa"/>
          </w:tcPr>
          <w:p w14:paraId="28C962CD" w14:textId="77777777" w:rsidR="00AD5E48" w:rsidRPr="00AD5E48" w:rsidRDefault="00AD5E48" w:rsidP="000366AD">
            <w:pPr>
              <w:jc w:val="both"/>
              <w:rPr>
                <w:rFonts w:ascii="Times New Roman" w:hAnsi="Times New Roman" w:cs="Times New Roman"/>
              </w:rPr>
            </w:pPr>
          </w:p>
        </w:tc>
        <w:tc>
          <w:tcPr>
            <w:tcW w:w="7200" w:type="dxa"/>
            <w:vAlign w:val="bottom"/>
          </w:tcPr>
          <w:p w14:paraId="50E02677" w14:textId="748F9820" w:rsidR="00AD5E48" w:rsidRPr="00AD5E48" w:rsidRDefault="00AD5E48" w:rsidP="000366AD">
            <w:pPr>
              <w:rPr>
                <w:rFonts w:ascii="Times New Roman" w:hAnsi="Times New Roman" w:cs="Times New Roman"/>
              </w:rPr>
            </w:pPr>
            <w:r w:rsidRPr="00AD5E48">
              <w:rPr>
                <w:rFonts w:ascii="Times New Roman" w:hAnsi="Times New Roman" w:cs="Times New Roman"/>
              </w:rPr>
              <w:t>3. Congress</w:t>
            </w:r>
          </w:p>
        </w:tc>
        <w:tc>
          <w:tcPr>
            <w:tcW w:w="720" w:type="dxa"/>
            <w:vAlign w:val="bottom"/>
          </w:tcPr>
          <w:p w14:paraId="423094D2" w14:textId="27C4D965" w:rsidR="00AD5E48" w:rsidRPr="00AD5E48" w:rsidRDefault="00AD5E48" w:rsidP="000366AD">
            <w:pPr>
              <w:jc w:val="center"/>
              <w:rPr>
                <w:rFonts w:ascii="Times New Roman" w:hAnsi="Times New Roman" w:cs="Times New Roman"/>
              </w:rPr>
            </w:pPr>
            <w:r w:rsidRPr="00AD5E48">
              <w:rPr>
                <w:rFonts w:ascii="Times New Roman" w:hAnsi="Times New Roman" w:cs="Times New Roman"/>
              </w:rPr>
              <w:t>383</w:t>
            </w:r>
          </w:p>
        </w:tc>
      </w:tr>
    </w:tbl>
    <w:p w14:paraId="65FBA63A" w14:textId="77777777" w:rsidR="003A3B27" w:rsidRDefault="003A3B27" w:rsidP="000366AD">
      <w:pPr>
        <w:jc w:val="both"/>
        <w:rPr>
          <w:rFonts w:ascii="Times New Roman" w:hAnsi="Times New Roman" w:cs="Times New Roman"/>
          <w:sz w:val="24"/>
          <w:szCs w:val="24"/>
        </w:rPr>
      </w:pPr>
    </w:p>
    <w:p w14:paraId="5182200B" w14:textId="44D09705" w:rsidR="00F34F6F" w:rsidRDefault="00F34F6F" w:rsidP="000366AD">
      <w:pPr>
        <w:jc w:val="right"/>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[325]</w:t>
      </w:r>
    </w:p>
    <w:p w14:paraId="2DC3B940" w14:textId="77777777" w:rsidR="006A57E5" w:rsidRDefault="006A57E5" w:rsidP="000366AD">
      <w:pPr>
        <w:jc w:val="right"/>
        <w:rPr>
          <w:rFonts w:ascii="Times New Roman" w:hAnsi="Times New Roman" w:cs="Times New Roman"/>
          <w:b/>
          <w:bCs/>
          <w:color w:val="FF0000"/>
          <w:sz w:val="24"/>
          <w:szCs w:val="24"/>
        </w:rPr>
      </w:pP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200"/>
        <w:gridCol w:w="720"/>
      </w:tblGrid>
      <w:tr w:rsidR="00AD5E48" w:rsidRPr="006A57E5" w14:paraId="6FEB7F5D" w14:textId="77777777" w:rsidTr="007F5921">
        <w:tc>
          <w:tcPr>
            <w:tcW w:w="720" w:type="dxa"/>
          </w:tcPr>
          <w:p w14:paraId="2E9A0F71" w14:textId="77777777" w:rsidR="00AD5E48" w:rsidRPr="006A57E5" w:rsidRDefault="00AD5E48" w:rsidP="000366AD">
            <w:pPr>
              <w:jc w:val="both"/>
              <w:rPr>
                <w:rFonts w:ascii="Times New Roman" w:hAnsi="Times New Roman" w:cs="Times New Roman"/>
              </w:rPr>
            </w:pPr>
          </w:p>
        </w:tc>
        <w:tc>
          <w:tcPr>
            <w:tcW w:w="7200" w:type="dxa"/>
          </w:tcPr>
          <w:p w14:paraId="6DB0DF9C" w14:textId="54FC958D" w:rsidR="00AD5E48"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AD5E48" w:rsidRPr="006A57E5">
              <w:rPr>
                <w:rFonts w:ascii="Times New Roman" w:hAnsi="Times New Roman" w:cs="Times New Roman"/>
              </w:rPr>
              <w:t>a. The Habeas Act of 1863</w:t>
            </w:r>
          </w:p>
        </w:tc>
        <w:tc>
          <w:tcPr>
            <w:tcW w:w="720" w:type="dxa"/>
          </w:tcPr>
          <w:p w14:paraId="357F4E4C" w14:textId="77777777" w:rsidR="00AD5E48" w:rsidRPr="006A57E5" w:rsidRDefault="00AD5E48" w:rsidP="000366AD">
            <w:pPr>
              <w:jc w:val="both"/>
              <w:rPr>
                <w:rFonts w:ascii="Times New Roman" w:hAnsi="Times New Roman" w:cs="Times New Roman"/>
              </w:rPr>
            </w:pPr>
          </w:p>
        </w:tc>
      </w:tr>
      <w:tr w:rsidR="00AD5E48" w:rsidRPr="006A57E5" w14:paraId="08E3BE40" w14:textId="77777777" w:rsidTr="007F5921">
        <w:tc>
          <w:tcPr>
            <w:tcW w:w="720" w:type="dxa"/>
          </w:tcPr>
          <w:p w14:paraId="638604D9" w14:textId="77777777" w:rsidR="00AD5E48" w:rsidRPr="006A57E5" w:rsidRDefault="00AD5E48" w:rsidP="000366AD">
            <w:pPr>
              <w:jc w:val="both"/>
              <w:rPr>
                <w:rFonts w:ascii="Times New Roman" w:hAnsi="Times New Roman" w:cs="Times New Roman"/>
              </w:rPr>
            </w:pPr>
          </w:p>
        </w:tc>
        <w:tc>
          <w:tcPr>
            <w:tcW w:w="7200" w:type="dxa"/>
          </w:tcPr>
          <w:p w14:paraId="3882171C" w14:textId="7F0A705B" w:rsidR="00AD5E48"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AD5E48" w:rsidRPr="006A57E5">
              <w:rPr>
                <w:rFonts w:ascii="Times New Roman" w:hAnsi="Times New Roman" w:cs="Times New Roman"/>
              </w:rPr>
              <w:t>b. The 1864 Guerrilla Sentencing Provision</w:t>
            </w:r>
          </w:p>
        </w:tc>
        <w:tc>
          <w:tcPr>
            <w:tcW w:w="720" w:type="dxa"/>
          </w:tcPr>
          <w:p w14:paraId="71BD5E9E" w14:textId="77777777" w:rsidR="00AD5E48" w:rsidRPr="006A57E5" w:rsidRDefault="00AD5E48" w:rsidP="000366AD">
            <w:pPr>
              <w:jc w:val="both"/>
              <w:rPr>
                <w:rFonts w:ascii="Times New Roman" w:hAnsi="Times New Roman" w:cs="Times New Roman"/>
              </w:rPr>
            </w:pPr>
          </w:p>
        </w:tc>
      </w:tr>
      <w:tr w:rsidR="00AD5E48" w:rsidRPr="006A57E5" w14:paraId="5076379A" w14:textId="77777777" w:rsidTr="007F5921">
        <w:tc>
          <w:tcPr>
            <w:tcW w:w="720" w:type="dxa"/>
          </w:tcPr>
          <w:p w14:paraId="48021F50" w14:textId="77777777" w:rsidR="00AD5E48" w:rsidRPr="006A57E5" w:rsidRDefault="00AD5E48" w:rsidP="000366AD">
            <w:pPr>
              <w:jc w:val="both"/>
              <w:rPr>
                <w:rFonts w:ascii="Times New Roman" w:hAnsi="Times New Roman" w:cs="Times New Roman"/>
              </w:rPr>
            </w:pPr>
          </w:p>
        </w:tc>
        <w:tc>
          <w:tcPr>
            <w:tcW w:w="7200" w:type="dxa"/>
          </w:tcPr>
          <w:p w14:paraId="240651A0" w14:textId="56116137" w:rsidR="00AD5E48"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AD5E48" w:rsidRPr="006A57E5">
              <w:rPr>
                <w:rFonts w:ascii="Times New Roman" w:hAnsi="Times New Roman" w:cs="Times New Roman"/>
              </w:rPr>
              <w:t>c. The Eleventh-Hour Initiative in March 1865 to Prohibit Commission Trials in Places Where Civil Courts Were Open</w:t>
            </w:r>
          </w:p>
        </w:tc>
        <w:tc>
          <w:tcPr>
            <w:tcW w:w="720" w:type="dxa"/>
          </w:tcPr>
          <w:p w14:paraId="21763FB1" w14:textId="77777777" w:rsidR="00AD5E48" w:rsidRPr="006A57E5" w:rsidRDefault="00AD5E48" w:rsidP="000366AD">
            <w:pPr>
              <w:jc w:val="both"/>
              <w:rPr>
                <w:rFonts w:ascii="Times New Roman" w:hAnsi="Times New Roman" w:cs="Times New Roman"/>
              </w:rPr>
            </w:pPr>
          </w:p>
        </w:tc>
      </w:tr>
      <w:tr w:rsidR="00AD5E48" w:rsidRPr="006A57E5" w14:paraId="57B46C13" w14:textId="77777777" w:rsidTr="007F5921">
        <w:tc>
          <w:tcPr>
            <w:tcW w:w="720" w:type="dxa"/>
          </w:tcPr>
          <w:p w14:paraId="5C5E9D6B" w14:textId="5AF7EE9A" w:rsidR="00AD5E48" w:rsidRPr="006A57E5" w:rsidRDefault="00AD5E48" w:rsidP="000366AD">
            <w:pPr>
              <w:jc w:val="both"/>
              <w:rPr>
                <w:rFonts w:ascii="Times New Roman" w:hAnsi="Times New Roman" w:cs="Times New Roman"/>
              </w:rPr>
            </w:pPr>
            <w:r w:rsidRPr="006A57E5">
              <w:rPr>
                <w:rFonts w:ascii="Times New Roman" w:hAnsi="Times New Roman" w:cs="Times New Roman"/>
              </w:rPr>
              <w:t>II.</w:t>
            </w:r>
          </w:p>
        </w:tc>
        <w:tc>
          <w:tcPr>
            <w:tcW w:w="7200" w:type="dxa"/>
          </w:tcPr>
          <w:p w14:paraId="623FE1AA" w14:textId="25A08CE4" w:rsidR="00AD5E48" w:rsidRPr="006A57E5" w:rsidRDefault="00AD5E48" w:rsidP="000366AD">
            <w:pPr>
              <w:jc w:val="both"/>
              <w:rPr>
                <w:rFonts w:ascii="Times New Roman" w:hAnsi="Times New Roman" w:cs="Times New Roman"/>
                <w:smallCaps/>
              </w:rPr>
            </w:pPr>
            <w:r w:rsidRPr="006A57E5">
              <w:rPr>
                <w:rFonts w:ascii="Times New Roman" w:hAnsi="Times New Roman" w:cs="Times New Roman"/>
                <w:smallCaps/>
              </w:rPr>
              <w:t>The Constitutional Debates in the Context of the Lincoln Assassination Trial</w:t>
            </w:r>
          </w:p>
        </w:tc>
        <w:tc>
          <w:tcPr>
            <w:tcW w:w="720" w:type="dxa"/>
          </w:tcPr>
          <w:p w14:paraId="47C124FA" w14:textId="77777777" w:rsidR="00AD5E48" w:rsidRPr="006A57E5" w:rsidRDefault="00AD5E48" w:rsidP="000366AD">
            <w:pPr>
              <w:jc w:val="both"/>
              <w:rPr>
                <w:rFonts w:ascii="Times New Roman" w:hAnsi="Times New Roman" w:cs="Times New Roman"/>
              </w:rPr>
            </w:pPr>
          </w:p>
        </w:tc>
      </w:tr>
      <w:tr w:rsidR="00AD5E48" w:rsidRPr="006A57E5" w14:paraId="25253EFA" w14:textId="77777777" w:rsidTr="007F5921">
        <w:tc>
          <w:tcPr>
            <w:tcW w:w="720" w:type="dxa"/>
          </w:tcPr>
          <w:p w14:paraId="44EB0E2E" w14:textId="77777777" w:rsidR="00AD5E48" w:rsidRPr="006A57E5" w:rsidRDefault="00AD5E48" w:rsidP="000366AD">
            <w:pPr>
              <w:jc w:val="both"/>
              <w:rPr>
                <w:rFonts w:ascii="Times New Roman" w:hAnsi="Times New Roman" w:cs="Times New Roman"/>
              </w:rPr>
            </w:pPr>
          </w:p>
        </w:tc>
        <w:tc>
          <w:tcPr>
            <w:tcW w:w="7200" w:type="dxa"/>
          </w:tcPr>
          <w:p w14:paraId="3FA30C43" w14:textId="2084C04D" w:rsidR="00AD5E48" w:rsidRPr="006A57E5" w:rsidRDefault="00AD5E48" w:rsidP="000366AD">
            <w:pPr>
              <w:jc w:val="both"/>
              <w:rPr>
                <w:rFonts w:ascii="Times New Roman" w:hAnsi="Times New Roman" w:cs="Times New Roman"/>
              </w:rPr>
            </w:pPr>
            <w:r w:rsidRPr="006A57E5">
              <w:rPr>
                <w:rFonts w:ascii="Times New Roman" w:hAnsi="Times New Roman" w:cs="Times New Roman"/>
              </w:rPr>
              <w:t>A. The Policy Arguments for a Military Tribunal in the Assassination Case</w:t>
            </w:r>
          </w:p>
        </w:tc>
        <w:tc>
          <w:tcPr>
            <w:tcW w:w="720" w:type="dxa"/>
          </w:tcPr>
          <w:p w14:paraId="6D1A4DBD" w14:textId="77777777" w:rsidR="00AD5E48" w:rsidRPr="006A57E5" w:rsidRDefault="00AD5E48" w:rsidP="000366AD">
            <w:pPr>
              <w:jc w:val="both"/>
              <w:rPr>
                <w:rFonts w:ascii="Times New Roman" w:hAnsi="Times New Roman" w:cs="Times New Roman"/>
              </w:rPr>
            </w:pPr>
          </w:p>
        </w:tc>
      </w:tr>
      <w:tr w:rsidR="00AD5E48" w:rsidRPr="006A57E5" w14:paraId="4D53E5EE" w14:textId="77777777" w:rsidTr="007F5921">
        <w:tc>
          <w:tcPr>
            <w:tcW w:w="720" w:type="dxa"/>
          </w:tcPr>
          <w:p w14:paraId="78E165D2" w14:textId="77777777" w:rsidR="00AD5E48" w:rsidRPr="006A57E5" w:rsidRDefault="00AD5E48" w:rsidP="000366AD">
            <w:pPr>
              <w:jc w:val="both"/>
              <w:rPr>
                <w:rFonts w:ascii="Times New Roman" w:hAnsi="Times New Roman" w:cs="Times New Roman"/>
              </w:rPr>
            </w:pPr>
          </w:p>
        </w:tc>
        <w:tc>
          <w:tcPr>
            <w:tcW w:w="7200" w:type="dxa"/>
          </w:tcPr>
          <w:p w14:paraId="20EDC547" w14:textId="4E096845" w:rsidR="00AD5E48" w:rsidRPr="006A57E5" w:rsidRDefault="00AD5E48" w:rsidP="000366AD">
            <w:pPr>
              <w:jc w:val="both"/>
              <w:rPr>
                <w:rFonts w:ascii="Times New Roman" w:hAnsi="Times New Roman" w:cs="Times New Roman"/>
              </w:rPr>
            </w:pPr>
            <w:r w:rsidRPr="006A57E5">
              <w:rPr>
                <w:rFonts w:ascii="Times New Roman" w:hAnsi="Times New Roman" w:cs="Times New Roman"/>
              </w:rPr>
              <w:t>B. Addressing the Constitutional Question</w:t>
            </w:r>
          </w:p>
        </w:tc>
        <w:tc>
          <w:tcPr>
            <w:tcW w:w="720" w:type="dxa"/>
          </w:tcPr>
          <w:p w14:paraId="5CB60112" w14:textId="77777777" w:rsidR="00AD5E48" w:rsidRPr="006A57E5" w:rsidRDefault="00AD5E48" w:rsidP="000366AD">
            <w:pPr>
              <w:jc w:val="both"/>
              <w:rPr>
                <w:rFonts w:ascii="Times New Roman" w:hAnsi="Times New Roman" w:cs="Times New Roman"/>
              </w:rPr>
            </w:pPr>
          </w:p>
        </w:tc>
      </w:tr>
      <w:tr w:rsidR="00AD5E48" w:rsidRPr="006A57E5" w14:paraId="3661292B" w14:textId="77777777" w:rsidTr="007F5921">
        <w:tc>
          <w:tcPr>
            <w:tcW w:w="720" w:type="dxa"/>
          </w:tcPr>
          <w:p w14:paraId="3E86E532" w14:textId="77777777" w:rsidR="00AD5E48" w:rsidRPr="006A57E5" w:rsidRDefault="00AD5E48" w:rsidP="000366AD">
            <w:pPr>
              <w:jc w:val="both"/>
              <w:rPr>
                <w:rFonts w:ascii="Times New Roman" w:hAnsi="Times New Roman" w:cs="Times New Roman"/>
              </w:rPr>
            </w:pPr>
          </w:p>
        </w:tc>
        <w:tc>
          <w:tcPr>
            <w:tcW w:w="7200" w:type="dxa"/>
          </w:tcPr>
          <w:p w14:paraId="26A8C5DC" w14:textId="7A818704" w:rsidR="00AD5E48"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AD5E48" w:rsidRPr="006A57E5">
              <w:rPr>
                <w:rFonts w:ascii="Times New Roman" w:hAnsi="Times New Roman" w:cs="Times New Roman"/>
              </w:rPr>
              <w:t>1. Comstock’s Doubts</w:t>
            </w:r>
          </w:p>
        </w:tc>
        <w:tc>
          <w:tcPr>
            <w:tcW w:w="720" w:type="dxa"/>
          </w:tcPr>
          <w:p w14:paraId="33BB6011" w14:textId="77777777" w:rsidR="00AD5E48" w:rsidRPr="006A57E5" w:rsidRDefault="00AD5E48" w:rsidP="000366AD">
            <w:pPr>
              <w:jc w:val="both"/>
              <w:rPr>
                <w:rFonts w:ascii="Times New Roman" w:hAnsi="Times New Roman" w:cs="Times New Roman"/>
              </w:rPr>
            </w:pPr>
          </w:p>
        </w:tc>
      </w:tr>
      <w:tr w:rsidR="00AD5E48" w:rsidRPr="006A57E5" w14:paraId="544E1B9D" w14:textId="77777777" w:rsidTr="007F5921">
        <w:tc>
          <w:tcPr>
            <w:tcW w:w="720" w:type="dxa"/>
          </w:tcPr>
          <w:p w14:paraId="7EC110F3" w14:textId="77777777" w:rsidR="00AD5E48" w:rsidRPr="006A57E5" w:rsidRDefault="00AD5E48" w:rsidP="000366AD">
            <w:pPr>
              <w:jc w:val="both"/>
              <w:rPr>
                <w:rFonts w:ascii="Times New Roman" w:hAnsi="Times New Roman" w:cs="Times New Roman"/>
              </w:rPr>
            </w:pPr>
          </w:p>
        </w:tc>
        <w:tc>
          <w:tcPr>
            <w:tcW w:w="7200" w:type="dxa"/>
          </w:tcPr>
          <w:p w14:paraId="48752AEA" w14:textId="5625AA59" w:rsidR="00AD5E48"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AD5E48" w:rsidRPr="006A57E5">
              <w:rPr>
                <w:rFonts w:ascii="Times New Roman" w:hAnsi="Times New Roman" w:cs="Times New Roman"/>
              </w:rPr>
              <w:t>2. The Jurisdictional Pleas</w:t>
            </w:r>
          </w:p>
        </w:tc>
        <w:tc>
          <w:tcPr>
            <w:tcW w:w="720" w:type="dxa"/>
          </w:tcPr>
          <w:p w14:paraId="51FC3A1C" w14:textId="77777777" w:rsidR="00AD5E48" w:rsidRPr="006A57E5" w:rsidRDefault="00AD5E48" w:rsidP="000366AD">
            <w:pPr>
              <w:jc w:val="both"/>
              <w:rPr>
                <w:rFonts w:ascii="Times New Roman" w:hAnsi="Times New Roman" w:cs="Times New Roman"/>
              </w:rPr>
            </w:pPr>
          </w:p>
        </w:tc>
      </w:tr>
      <w:tr w:rsidR="00AD5E48" w:rsidRPr="006A57E5" w14:paraId="0E3777CE" w14:textId="77777777" w:rsidTr="007F5921">
        <w:tc>
          <w:tcPr>
            <w:tcW w:w="720" w:type="dxa"/>
          </w:tcPr>
          <w:p w14:paraId="5875C2AE" w14:textId="77777777" w:rsidR="00AD5E48" w:rsidRPr="006A57E5" w:rsidRDefault="00AD5E48" w:rsidP="000366AD">
            <w:pPr>
              <w:jc w:val="both"/>
              <w:rPr>
                <w:rFonts w:ascii="Times New Roman" w:hAnsi="Times New Roman" w:cs="Times New Roman"/>
              </w:rPr>
            </w:pPr>
          </w:p>
        </w:tc>
        <w:tc>
          <w:tcPr>
            <w:tcW w:w="7200" w:type="dxa"/>
          </w:tcPr>
          <w:p w14:paraId="38BA694C" w14:textId="7E0508F2" w:rsidR="00AD5E48"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AD5E48" w:rsidRPr="006A57E5">
              <w:rPr>
                <w:rFonts w:ascii="Times New Roman" w:hAnsi="Times New Roman" w:cs="Times New Roman"/>
              </w:rPr>
              <w:t>3. Ewing’s Request for Specification of the Charge</w:t>
            </w:r>
          </w:p>
        </w:tc>
        <w:tc>
          <w:tcPr>
            <w:tcW w:w="720" w:type="dxa"/>
          </w:tcPr>
          <w:p w14:paraId="62666B83" w14:textId="77777777" w:rsidR="00AD5E48" w:rsidRPr="006A57E5" w:rsidRDefault="00AD5E48" w:rsidP="000366AD">
            <w:pPr>
              <w:jc w:val="both"/>
              <w:rPr>
                <w:rFonts w:ascii="Times New Roman" w:hAnsi="Times New Roman" w:cs="Times New Roman"/>
              </w:rPr>
            </w:pPr>
          </w:p>
        </w:tc>
      </w:tr>
      <w:tr w:rsidR="00AD5E48" w:rsidRPr="006A57E5" w14:paraId="57022341" w14:textId="77777777" w:rsidTr="007F5921">
        <w:tc>
          <w:tcPr>
            <w:tcW w:w="720" w:type="dxa"/>
          </w:tcPr>
          <w:p w14:paraId="7BF1389C" w14:textId="77777777" w:rsidR="00AD5E48" w:rsidRPr="006A57E5" w:rsidRDefault="00AD5E48" w:rsidP="000366AD">
            <w:pPr>
              <w:jc w:val="both"/>
              <w:rPr>
                <w:rFonts w:ascii="Times New Roman" w:hAnsi="Times New Roman" w:cs="Times New Roman"/>
              </w:rPr>
            </w:pPr>
          </w:p>
        </w:tc>
        <w:tc>
          <w:tcPr>
            <w:tcW w:w="7200" w:type="dxa"/>
          </w:tcPr>
          <w:p w14:paraId="7015B460" w14:textId="22352C58" w:rsidR="00AD5E48"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AD5E48" w:rsidRPr="006A57E5">
              <w:rPr>
                <w:rFonts w:ascii="Times New Roman" w:hAnsi="Times New Roman" w:cs="Times New Roman"/>
              </w:rPr>
              <w:t>4. The Oral Arguments on Jurisdiction</w:t>
            </w:r>
          </w:p>
        </w:tc>
        <w:tc>
          <w:tcPr>
            <w:tcW w:w="720" w:type="dxa"/>
          </w:tcPr>
          <w:p w14:paraId="0BB5C2E3" w14:textId="77777777" w:rsidR="00AD5E48" w:rsidRPr="006A57E5" w:rsidRDefault="00AD5E48" w:rsidP="000366AD">
            <w:pPr>
              <w:jc w:val="both"/>
              <w:rPr>
                <w:rFonts w:ascii="Times New Roman" w:hAnsi="Times New Roman" w:cs="Times New Roman"/>
              </w:rPr>
            </w:pPr>
          </w:p>
        </w:tc>
      </w:tr>
      <w:tr w:rsidR="00AD5E48" w:rsidRPr="006A57E5" w14:paraId="4407403F" w14:textId="77777777" w:rsidTr="007F5921">
        <w:tc>
          <w:tcPr>
            <w:tcW w:w="720" w:type="dxa"/>
          </w:tcPr>
          <w:p w14:paraId="46B22721" w14:textId="77777777" w:rsidR="00AD5E48" w:rsidRPr="006A57E5" w:rsidRDefault="00AD5E48" w:rsidP="000366AD">
            <w:pPr>
              <w:jc w:val="both"/>
              <w:rPr>
                <w:rFonts w:ascii="Times New Roman" w:hAnsi="Times New Roman" w:cs="Times New Roman"/>
              </w:rPr>
            </w:pPr>
          </w:p>
        </w:tc>
        <w:tc>
          <w:tcPr>
            <w:tcW w:w="7200" w:type="dxa"/>
          </w:tcPr>
          <w:p w14:paraId="3B93F375" w14:textId="6CF2EC54" w:rsidR="00AD5E48"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AD5E48" w:rsidRPr="006A57E5">
              <w:rPr>
                <w:rFonts w:ascii="Times New Roman" w:hAnsi="Times New Roman" w:cs="Times New Roman"/>
              </w:rPr>
              <w:t>5. Mary Surratt’s Habeas Petition and Johnson’s Suspension of the Writ</w:t>
            </w:r>
          </w:p>
        </w:tc>
        <w:tc>
          <w:tcPr>
            <w:tcW w:w="720" w:type="dxa"/>
          </w:tcPr>
          <w:p w14:paraId="35EF9A82" w14:textId="77777777" w:rsidR="00AD5E48" w:rsidRPr="006A57E5" w:rsidRDefault="00AD5E48" w:rsidP="000366AD">
            <w:pPr>
              <w:jc w:val="both"/>
              <w:rPr>
                <w:rFonts w:ascii="Times New Roman" w:hAnsi="Times New Roman" w:cs="Times New Roman"/>
              </w:rPr>
            </w:pPr>
          </w:p>
        </w:tc>
      </w:tr>
      <w:tr w:rsidR="00AD5E48" w:rsidRPr="006A57E5" w14:paraId="4064C8CC" w14:textId="77777777" w:rsidTr="007F5921">
        <w:tc>
          <w:tcPr>
            <w:tcW w:w="720" w:type="dxa"/>
          </w:tcPr>
          <w:p w14:paraId="3F509C00" w14:textId="77777777" w:rsidR="00AD5E48" w:rsidRPr="006A57E5" w:rsidRDefault="00AD5E48" w:rsidP="000366AD">
            <w:pPr>
              <w:jc w:val="both"/>
              <w:rPr>
                <w:rFonts w:ascii="Times New Roman" w:hAnsi="Times New Roman" w:cs="Times New Roman"/>
              </w:rPr>
            </w:pPr>
          </w:p>
        </w:tc>
        <w:tc>
          <w:tcPr>
            <w:tcW w:w="7200" w:type="dxa"/>
          </w:tcPr>
          <w:p w14:paraId="127D7343" w14:textId="3E6153D8" w:rsidR="00AD5E48"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AD5E48" w:rsidRPr="006A57E5">
              <w:rPr>
                <w:rFonts w:ascii="Times New Roman" w:hAnsi="Times New Roman" w:cs="Times New Roman"/>
              </w:rPr>
              <w:t>6. Attorney General Speed’s Legal Opinion</w:t>
            </w:r>
          </w:p>
        </w:tc>
        <w:tc>
          <w:tcPr>
            <w:tcW w:w="720" w:type="dxa"/>
          </w:tcPr>
          <w:p w14:paraId="71BB7AD9" w14:textId="77777777" w:rsidR="00AD5E48" w:rsidRPr="006A57E5" w:rsidRDefault="00AD5E48" w:rsidP="000366AD">
            <w:pPr>
              <w:jc w:val="both"/>
              <w:rPr>
                <w:rFonts w:ascii="Times New Roman" w:hAnsi="Times New Roman" w:cs="Times New Roman"/>
              </w:rPr>
            </w:pPr>
          </w:p>
        </w:tc>
      </w:tr>
      <w:tr w:rsidR="00AD5E48" w:rsidRPr="006A57E5" w14:paraId="7B8400E8" w14:textId="77777777" w:rsidTr="007F5921">
        <w:tc>
          <w:tcPr>
            <w:tcW w:w="720" w:type="dxa"/>
          </w:tcPr>
          <w:p w14:paraId="1AB8F424" w14:textId="1B27C7BB" w:rsidR="00AD5E48" w:rsidRPr="006A57E5" w:rsidRDefault="00AD5E48" w:rsidP="000366AD">
            <w:pPr>
              <w:jc w:val="both"/>
              <w:rPr>
                <w:rFonts w:ascii="Times New Roman" w:hAnsi="Times New Roman" w:cs="Times New Roman"/>
              </w:rPr>
            </w:pPr>
            <w:r w:rsidRPr="006A57E5">
              <w:rPr>
                <w:rFonts w:ascii="Times New Roman" w:hAnsi="Times New Roman" w:cs="Times New Roman"/>
              </w:rPr>
              <w:t>III.</w:t>
            </w:r>
          </w:p>
        </w:tc>
        <w:tc>
          <w:tcPr>
            <w:tcW w:w="7200" w:type="dxa"/>
          </w:tcPr>
          <w:p w14:paraId="447AD37B" w14:textId="42CE2559" w:rsidR="00AD5E48" w:rsidRPr="006A57E5" w:rsidRDefault="00AD5E48" w:rsidP="000366AD">
            <w:pPr>
              <w:jc w:val="both"/>
              <w:rPr>
                <w:rFonts w:ascii="Times New Roman" w:hAnsi="Times New Roman" w:cs="Times New Roman"/>
                <w:smallCaps/>
              </w:rPr>
            </w:pPr>
            <w:r w:rsidRPr="006A57E5">
              <w:rPr>
                <w:rFonts w:ascii="Times New Roman" w:hAnsi="Times New Roman" w:cs="Times New Roman"/>
                <w:smallCaps/>
              </w:rPr>
              <w:t>After the War: Milligan and Its Aftermath</w:t>
            </w:r>
          </w:p>
        </w:tc>
        <w:tc>
          <w:tcPr>
            <w:tcW w:w="720" w:type="dxa"/>
          </w:tcPr>
          <w:p w14:paraId="370FFDAF" w14:textId="77777777" w:rsidR="00AD5E48" w:rsidRPr="006A57E5" w:rsidRDefault="00AD5E48" w:rsidP="000366AD">
            <w:pPr>
              <w:jc w:val="both"/>
              <w:rPr>
                <w:rFonts w:ascii="Times New Roman" w:hAnsi="Times New Roman" w:cs="Times New Roman"/>
              </w:rPr>
            </w:pPr>
          </w:p>
        </w:tc>
      </w:tr>
      <w:tr w:rsidR="00AD5E48" w:rsidRPr="006A57E5" w14:paraId="14BA45B5" w14:textId="77777777" w:rsidTr="007F5921">
        <w:tc>
          <w:tcPr>
            <w:tcW w:w="720" w:type="dxa"/>
          </w:tcPr>
          <w:p w14:paraId="2E23554F" w14:textId="77777777" w:rsidR="00AD5E48" w:rsidRPr="006A57E5" w:rsidRDefault="00AD5E48" w:rsidP="000366AD">
            <w:pPr>
              <w:jc w:val="both"/>
              <w:rPr>
                <w:rFonts w:ascii="Times New Roman" w:hAnsi="Times New Roman" w:cs="Times New Roman"/>
              </w:rPr>
            </w:pPr>
          </w:p>
        </w:tc>
        <w:tc>
          <w:tcPr>
            <w:tcW w:w="7200" w:type="dxa"/>
          </w:tcPr>
          <w:p w14:paraId="1C8C89AC" w14:textId="1D301940" w:rsidR="00AD5E48" w:rsidRPr="006A57E5" w:rsidRDefault="00AD5E48" w:rsidP="00550AFD">
            <w:pPr>
              <w:ind w:left="360" w:hanging="360"/>
              <w:jc w:val="both"/>
              <w:rPr>
                <w:rFonts w:ascii="Times New Roman" w:hAnsi="Times New Roman" w:cs="Times New Roman"/>
              </w:rPr>
            </w:pPr>
            <w:r w:rsidRPr="006A57E5">
              <w:rPr>
                <w:rFonts w:ascii="Times New Roman" w:hAnsi="Times New Roman" w:cs="Times New Roman"/>
              </w:rPr>
              <w:t>A. Precursor to Milligan: The Coles County Riot and Justice Davis’s Advice to Lincoln</w:t>
            </w:r>
          </w:p>
        </w:tc>
        <w:tc>
          <w:tcPr>
            <w:tcW w:w="720" w:type="dxa"/>
          </w:tcPr>
          <w:p w14:paraId="568A5A62" w14:textId="77777777" w:rsidR="00AD5E48" w:rsidRPr="006A57E5" w:rsidRDefault="00AD5E48" w:rsidP="000366AD">
            <w:pPr>
              <w:jc w:val="both"/>
              <w:rPr>
                <w:rFonts w:ascii="Times New Roman" w:hAnsi="Times New Roman" w:cs="Times New Roman"/>
              </w:rPr>
            </w:pPr>
          </w:p>
        </w:tc>
      </w:tr>
      <w:tr w:rsidR="00AD5E48" w:rsidRPr="006A57E5" w14:paraId="02727725" w14:textId="77777777" w:rsidTr="007F5921">
        <w:tc>
          <w:tcPr>
            <w:tcW w:w="720" w:type="dxa"/>
          </w:tcPr>
          <w:p w14:paraId="44FC8E81" w14:textId="77777777" w:rsidR="00AD5E48" w:rsidRPr="006A57E5" w:rsidRDefault="00AD5E48" w:rsidP="000366AD">
            <w:pPr>
              <w:jc w:val="both"/>
              <w:rPr>
                <w:rFonts w:ascii="Times New Roman" w:hAnsi="Times New Roman" w:cs="Times New Roman"/>
              </w:rPr>
            </w:pPr>
          </w:p>
        </w:tc>
        <w:tc>
          <w:tcPr>
            <w:tcW w:w="7200" w:type="dxa"/>
          </w:tcPr>
          <w:p w14:paraId="27F3C6CD" w14:textId="082B8E8F" w:rsidR="00AD5E48" w:rsidRPr="006A57E5" w:rsidRDefault="00AD5E48" w:rsidP="000366AD">
            <w:pPr>
              <w:jc w:val="both"/>
              <w:rPr>
                <w:rFonts w:ascii="Times New Roman" w:hAnsi="Times New Roman" w:cs="Times New Roman"/>
              </w:rPr>
            </w:pPr>
            <w:r w:rsidRPr="006A57E5">
              <w:rPr>
                <w:rFonts w:ascii="Times New Roman" w:hAnsi="Times New Roman" w:cs="Times New Roman"/>
              </w:rPr>
              <w:t>B. Meanwhile, in Indiana (Early Developments in the Milligan Case)</w:t>
            </w:r>
          </w:p>
        </w:tc>
        <w:tc>
          <w:tcPr>
            <w:tcW w:w="720" w:type="dxa"/>
          </w:tcPr>
          <w:p w14:paraId="4E1E7B71" w14:textId="77777777" w:rsidR="00AD5E48" w:rsidRPr="006A57E5" w:rsidRDefault="00AD5E48" w:rsidP="000366AD">
            <w:pPr>
              <w:jc w:val="both"/>
              <w:rPr>
                <w:rFonts w:ascii="Times New Roman" w:hAnsi="Times New Roman" w:cs="Times New Roman"/>
              </w:rPr>
            </w:pPr>
          </w:p>
        </w:tc>
      </w:tr>
      <w:tr w:rsidR="00AD5E48" w:rsidRPr="006A57E5" w14:paraId="5A98E44F" w14:textId="77777777" w:rsidTr="007F5921">
        <w:tc>
          <w:tcPr>
            <w:tcW w:w="720" w:type="dxa"/>
          </w:tcPr>
          <w:p w14:paraId="3DAEFA72" w14:textId="77777777" w:rsidR="00AD5E48" w:rsidRPr="006A57E5" w:rsidRDefault="00AD5E48" w:rsidP="000366AD">
            <w:pPr>
              <w:jc w:val="both"/>
              <w:rPr>
                <w:rFonts w:ascii="Times New Roman" w:hAnsi="Times New Roman" w:cs="Times New Roman"/>
              </w:rPr>
            </w:pPr>
          </w:p>
        </w:tc>
        <w:tc>
          <w:tcPr>
            <w:tcW w:w="7200" w:type="dxa"/>
          </w:tcPr>
          <w:p w14:paraId="7CCAC273" w14:textId="4372E4AA" w:rsidR="00AD5E48" w:rsidRPr="006A57E5" w:rsidRDefault="00AD5E48" w:rsidP="000366AD">
            <w:pPr>
              <w:jc w:val="both"/>
              <w:rPr>
                <w:rFonts w:ascii="Times New Roman" w:hAnsi="Times New Roman" w:cs="Times New Roman"/>
              </w:rPr>
            </w:pPr>
            <w:r w:rsidRPr="006A57E5">
              <w:rPr>
                <w:rFonts w:ascii="Times New Roman" w:hAnsi="Times New Roman" w:cs="Times New Roman"/>
              </w:rPr>
              <w:t>C. What to Do with Jefferson Davis?</w:t>
            </w:r>
          </w:p>
        </w:tc>
        <w:tc>
          <w:tcPr>
            <w:tcW w:w="720" w:type="dxa"/>
          </w:tcPr>
          <w:p w14:paraId="0992AA38" w14:textId="77777777" w:rsidR="00AD5E48" w:rsidRPr="006A57E5" w:rsidRDefault="00AD5E48" w:rsidP="000366AD">
            <w:pPr>
              <w:jc w:val="both"/>
              <w:rPr>
                <w:rFonts w:ascii="Times New Roman" w:hAnsi="Times New Roman" w:cs="Times New Roman"/>
              </w:rPr>
            </w:pPr>
          </w:p>
        </w:tc>
      </w:tr>
      <w:tr w:rsidR="00AD5E48" w:rsidRPr="006A57E5" w14:paraId="0B446AF2" w14:textId="77777777" w:rsidTr="007F5921">
        <w:tc>
          <w:tcPr>
            <w:tcW w:w="720" w:type="dxa"/>
          </w:tcPr>
          <w:p w14:paraId="09F768CE" w14:textId="77777777" w:rsidR="00AD5E48" w:rsidRPr="006A57E5" w:rsidRDefault="00AD5E48" w:rsidP="000366AD">
            <w:pPr>
              <w:jc w:val="both"/>
              <w:rPr>
                <w:rFonts w:ascii="Times New Roman" w:hAnsi="Times New Roman" w:cs="Times New Roman"/>
              </w:rPr>
            </w:pPr>
          </w:p>
        </w:tc>
        <w:tc>
          <w:tcPr>
            <w:tcW w:w="7200" w:type="dxa"/>
          </w:tcPr>
          <w:p w14:paraId="737C6B51" w14:textId="77917960" w:rsidR="00AD5E48" w:rsidRPr="006A57E5" w:rsidRDefault="00AD5E48" w:rsidP="000366AD">
            <w:pPr>
              <w:jc w:val="both"/>
              <w:rPr>
                <w:rFonts w:ascii="Times New Roman" w:hAnsi="Times New Roman" w:cs="Times New Roman"/>
              </w:rPr>
            </w:pPr>
            <w:r w:rsidRPr="006A57E5">
              <w:rPr>
                <w:rFonts w:ascii="Times New Roman" w:hAnsi="Times New Roman" w:cs="Times New Roman"/>
              </w:rPr>
              <w:t>D. The Supreme Court F</w:t>
            </w:r>
            <w:r w:rsidR="00B067E4">
              <w:rPr>
                <w:rFonts w:ascii="Times New Roman" w:hAnsi="Times New Roman" w:cs="Times New Roman"/>
              </w:rPr>
              <w:t>in</w:t>
            </w:r>
            <w:r w:rsidRPr="006A57E5">
              <w:rPr>
                <w:rFonts w:ascii="Times New Roman" w:hAnsi="Times New Roman" w:cs="Times New Roman"/>
              </w:rPr>
              <w:t>ally Weighs In—The Milligan Case</w:t>
            </w:r>
          </w:p>
        </w:tc>
        <w:tc>
          <w:tcPr>
            <w:tcW w:w="720" w:type="dxa"/>
          </w:tcPr>
          <w:p w14:paraId="072E0362" w14:textId="77777777" w:rsidR="00AD5E48" w:rsidRPr="006A57E5" w:rsidRDefault="00AD5E48" w:rsidP="000366AD">
            <w:pPr>
              <w:jc w:val="both"/>
              <w:rPr>
                <w:rFonts w:ascii="Times New Roman" w:hAnsi="Times New Roman" w:cs="Times New Roman"/>
              </w:rPr>
            </w:pPr>
          </w:p>
        </w:tc>
      </w:tr>
      <w:tr w:rsidR="00AD5E48" w:rsidRPr="006A57E5" w14:paraId="6F4E62E0" w14:textId="77777777" w:rsidTr="007F5921">
        <w:tc>
          <w:tcPr>
            <w:tcW w:w="720" w:type="dxa"/>
          </w:tcPr>
          <w:p w14:paraId="51F0147D" w14:textId="77777777" w:rsidR="00AD5E48" w:rsidRPr="006A57E5" w:rsidRDefault="00AD5E48" w:rsidP="000366AD">
            <w:pPr>
              <w:jc w:val="both"/>
              <w:rPr>
                <w:rFonts w:ascii="Times New Roman" w:hAnsi="Times New Roman" w:cs="Times New Roman"/>
              </w:rPr>
            </w:pPr>
          </w:p>
        </w:tc>
        <w:tc>
          <w:tcPr>
            <w:tcW w:w="7200" w:type="dxa"/>
          </w:tcPr>
          <w:p w14:paraId="024EDE6D" w14:textId="5C3838FC" w:rsidR="00AD5E48" w:rsidRPr="006A57E5" w:rsidRDefault="00AD5E48" w:rsidP="000366AD">
            <w:pPr>
              <w:jc w:val="both"/>
              <w:rPr>
                <w:rFonts w:ascii="Times New Roman" w:hAnsi="Times New Roman" w:cs="Times New Roman"/>
              </w:rPr>
            </w:pPr>
            <w:r w:rsidRPr="006A57E5">
              <w:rPr>
                <w:rFonts w:ascii="Times New Roman" w:hAnsi="Times New Roman" w:cs="Times New Roman"/>
              </w:rPr>
              <w:t>E. Congress’s Reaction to Milligan in Anticipation of Reconstruction</w:t>
            </w:r>
          </w:p>
        </w:tc>
        <w:tc>
          <w:tcPr>
            <w:tcW w:w="720" w:type="dxa"/>
          </w:tcPr>
          <w:p w14:paraId="26B7AC01" w14:textId="77777777" w:rsidR="00AD5E48" w:rsidRPr="006A57E5" w:rsidRDefault="00AD5E48" w:rsidP="000366AD">
            <w:pPr>
              <w:jc w:val="both"/>
              <w:rPr>
                <w:rFonts w:ascii="Times New Roman" w:hAnsi="Times New Roman" w:cs="Times New Roman"/>
              </w:rPr>
            </w:pPr>
          </w:p>
        </w:tc>
      </w:tr>
      <w:tr w:rsidR="00AD5E48" w:rsidRPr="006A57E5" w14:paraId="694ACBFC" w14:textId="77777777" w:rsidTr="007F5921">
        <w:tc>
          <w:tcPr>
            <w:tcW w:w="720" w:type="dxa"/>
          </w:tcPr>
          <w:p w14:paraId="364EDE92" w14:textId="77777777" w:rsidR="00AD5E48" w:rsidRPr="006A57E5" w:rsidRDefault="00AD5E48" w:rsidP="000366AD">
            <w:pPr>
              <w:jc w:val="both"/>
              <w:rPr>
                <w:rFonts w:ascii="Times New Roman" w:hAnsi="Times New Roman" w:cs="Times New Roman"/>
              </w:rPr>
            </w:pPr>
          </w:p>
        </w:tc>
        <w:tc>
          <w:tcPr>
            <w:tcW w:w="7200" w:type="dxa"/>
          </w:tcPr>
          <w:p w14:paraId="0ABD6142" w14:textId="0B22FC6D" w:rsidR="00AD5E48" w:rsidRPr="006A57E5" w:rsidRDefault="00AD5E48" w:rsidP="000366AD">
            <w:pPr>
              <w:jc w:val="both"/>
              <w:rPr>
                <w:rFonts w:ascii="Times New Roman" w:hAnsi="Times New Roman" w:cs="Times New Roman"/>
              </w:rPr>
            </w:pPr>
            <w:r w:rsidRPr="006A57E5">
              <w:rPr>
                <w:rFonts w:ascii="Times New Roman" w:hAnsi="Times New Roman" w:cs="Times New Roman"/>
              </w:rPr>
              <w:t>F. Milligan’s Impact in the Executive Branch and the Courts</w:t>
            </w:r>
          </w:p>
        </w:tc>
        <w:tc>
          <w:tcPr>
            <w:tcW w:w="720" w:type="dxa"/>
          </w:tcPr>
          <w:p w14:paraId="1E48C8C4" w14:textId="77777777" w:rsidR="00AD5E48" w:rsidRPr="006A57E5" w:rsidRDefault="00AD5E48" w:rsidP="000366AD">
            <w:pPr>
              <w:jc w:val="both"/>
              <w:rPr>
                <w:rFonts w:ascii="Times New Roman" w:hAnsi="Times New Roman" w:cs="Times New Roman"/>
              </w:rPr>
            </w:pPr>
          </w:p>
        </w:tc>
      </w:tr>
      <w:tr w:rsidR="00AD5E48" w:rsidRPr="006A57E5" w14:paraId="7CD238EA" w14:textId="77777777" w:rsidTr="007F5921">
        <w:tc>
          <w:tcPr>
            <w:tcW w:w="720" w:type="dxa"/>
          </w:tcPr>
          <w:p w14:paraId="1F550EFE" w14:textId="77777777" w:rsidR="00AD5E48" w:rsidRPr="006A57E5" w:rsidRDefault="00AD5E48" w:rsidP="000366AD">
            <w:pPr>
              <w:jc w:val="both"/>
              <w:rPr>
                <w:rFonts w:ascii="Times New Roman" w:hAnsi="Times New Roman" w:cs="Times New Roman"/>
              </w:rPr>
            </w:pPr>
          </w:p>
        </w:tc>
        <w:tc>
          <w:tcPr>
            <w:tcW w:w="7200" w:type="dxa"/>
          </w:tcPr>
          <w:p w14:paraId="1D2CEF7B" w14:textId="36DA4CBA" w:rsidR="00AD5E48"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AD5E48" w:rsidRPr="006A57E5">
              <w:rPr>
                <w:rFonts w:ascii="Times New Roman" w:hAnsi="Times New Roman" w:cs="Times New Roman"/>
              </w:rPr>
              <w:t>1. The Fate of the March 2, 1867, Congressional Enactments</w:t>
            </w:r>
          </w:p>
        </w:tc>
        <w:tc>
          <w:tcPr>
            <w:tcW w:w="720" w:type="dxa"/>
          </w:tcPr>
          <w:p w14:paraId="5FEC06EA" w14:textId="77777777" w:rsidR="00AD5E48" w:rsidRPr="006A57E5" w:rsidRDefault="00AD5E48" w:rsidP="000366AD">
            <w:pPr>
              <w:jc w:val="both"/>
              <w:rPr>
                <w:rFonts w:ascii="Times New Roman" w:hAnsi="Times New Roman" w:cs="Times New Roman"/>
              </w:rPr>
            </w:pPr>
          </w:p>
        </w:tc>
      </w:tr>
      <w:tr w:rsidR="00AD5E48" w:rsidRPr="006A57E5" w14:paraId="2958CF1C" w14:textId="77777777" w:rsidTr="007F5921">
        <w:tc>
          <w:tcPr>
            <w:tcW w:w="720" w:type="dxa"/>
          </w:tcPr>
          <w:p w14:paraId="60EECC91" w14:textId="77777777" w:rsidR="00AD5E48" w:rsidRPr="006A57E5" w:rsidRDefault="00AD5E48" w:rsidP="000366AD">
            <w:pPr>
              <w:jc w:val="both"/>
              <w:rPr>
                <w:rFonts w:ascii="Times New Roman" w:hAnsi="Times New Roman" w:cs="Times New Roman"/>
              </w:rPr>
            </w:pPr>
          </w:p>
        </w:tc>
        <w:tc>
          <w:tcPr>
            <w:tcW w:w="7200" w:type="dxa"/>
          </w:tcPr>
          <w:p w14:paraId="442ACE43" w14:textId="6FBE4B71" w:rsidR="00AD5E48"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6A57E5" w:rsidRPr="006A57E5">
              <w:rPr>
                <w:rFonts w:ascii="Times New Roman" w:hAnsi="Times New Roman" w:cs="Times New Roman"/>
              </w:rPr>
              <w:t>2. Cases Involving the Alleged Lincoln Conspirators Themselves</w:t>
            </w:r>
          </w:p>
        </w:tc>
        <w:tc>
          <w:tcPr>
            <w:tcW w:w="720" w:type="dxa"/>
          </w:tcPr>
          <w:p w14:paraId="3937B649" w14:textId="77777777" w:rsidR="00AD5E48" w:rsidRPr="006A57E5" w:rsidRDefault="00AD5E48" w:rsidP="000366AD">
            <w:pPr>
              <w:jc w:val="both"/>
              <w:rPr>
                <w:rFonts w:ascii="Times New Roman" w:hAnsi="Times New Roman" w:cs="Times New Roman"/>
              </w:rPr>
            </w:pPr>
          </w:p>
        </w:tc>
      </w:tr>
      <w:tr w:rsidR="00AD5E48" w:rsidRPr="006A57E5" w14:paraId="4B994E25" w14:textId="77777777" w:rsidTr="007F5921">
        <w:tc>
          <w:tcPr>
            <w:tcW w:w="720" w:type="dxa"/>
          </w:tcPr>
          <w:p w14:paraId="472B8288" w14:textId="77777777" w:rsidR="00AD5E48" w:rsidRPr="006A57E5" w:rsidRDefault="00AD5E48" w:rsidP="000366AD">
            <w:pPr>
              <w:jc w:val="both"/>
              <w:rPr>
                <w:rFonts w:ascii="Times New Roman" w:hAnsi="Times New Roman" w:cs="Times New Roman"/>
              </w:rPr>
            </w:pPr>
          </w:p>
        </w:tc>
        <w:tc>
          <w:tcPr>
            <w:tcW w:w="7200" w:type="dxa"/>
          </w:tcPr>
          <w:p w14:paraId="6B3B6E93" w14:textId="13161DEF" w:rsidR="00AD5E48"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6A57E5" w:rsidRPr="006A57E5">
              <w:rPr>
                <w:rFonts w:ascii="Times New Roman" w:hAnsi="Times New Roman" w:cs="Times New Roman"/>
              </w:rPr>
              <w:t>a. John Surratt</w:t>
            </w:r>
          </w:p>
        </w:tc>
        <w:tc>
          <w:tcPr>
            <w:tcW w:w="720" w:type="dxa"/>
          </w:tcPr>
          <w:p w14:paraId="620DEF11" w14:textId="77777777" w:rsidR="00AD5E48" w:rsidRPr="006A57E5" w:rsidRDefault="00AD5E48" w:rsidP="000366AD">
            <w:pPr>
              <w:jc w:val="both"/>
              <w:rPr>
                <w:rFonts w:ascii="Times New Roman" w:hAnsi="Times New Roman" w:cs="Times New Roman"/>
              </w:rPr>
            </w:pPr>
          </w:p>
        </w:tc>
      </w:tr>
      <w:tr w:rsidR="00AD5E48" w:rsidRPr="006A57E5" w14:paraId="2B5E930D" w14:textId="77777777" w:rsidTr="007F5921">
        <w:tc>
          <w:tcPr>
            <w:tcW w:w="720" w:type="dxa"/>
          </w:tcPr>
          <w:p w14:paraId="4E09B505" w14:textId="77777777" w:rsidR="00AD5E48" w:rsidRPr="006A57E5" w:rsidRDefault="00AD5E48" w:rsidP="000366AD">
            <w:pPr>
              <w:jc w:val="both"/>
              <w:rPr>
                <w:rFonts w:ascii="Times New Roman" w:hAnsi="Times New Roman" w:cs="Times New Roman"/>
              </w:rPr>
            </w:pPr>
          </w:p>
        </w:tc>
        <w:tc>
          <w:tcPr>
            <w:tcW w:w="7200" w:type="dxa"/>
          </w:tcPr>
          <w:p w14:paraId="65726152" w14:textId="528723A1" w:rsidR="00AD5E48"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6A57E5" w:rsidRPr="006A57E5">
              <w:rPr>
                <w:rFonts w:ascii="Times New Roman" w:hAnsi="Times New Roman" w:cs="Times New Roman"/>
              </w:rPr>
              <w:t>b. Mudd, Arnold, and Spangler</w:t>
            </w:r>
          </w:p>
        </w:tc>
        <w:tc>
          <w:tcPr>
            <w:tcW w:w="720" w:type="dxa"/>
          </w:tcPr>
          <w:p w14:paraId="700C8531" w14:textId="77777777" w:rsidR="00AD5E48" w:rsidRPr="006A57E5" w:rsidRDefault="00AD5E48" w:rsidP="000366AD">
            <w:pPr>
              <w:jc w:val="both"/>
              <w:rPr>
                <w:rFonts w:ascii="Times New Roman" w:hAnsi="Times New Roman" w:cs="Times New Roman"/>
              </w:rPr>
            </w:pPr>
          </w:p>
        </w:tc>
      </w:tr>
      <w:tr w:rsidR="006A57E5" w:rsidRPr="006A57E5" w14:paraId="257FBAC5" w14:textId="77777777" w:rsidTr="007F5921">
        <w:tc>
          <w:tcPr>
            <w:tcW w:w="720" w:type="dxa"/>
          </w:tcPr>
          <w:p w14:paraId="20BE9DAA" w14:textId="77777777" w:rsidR="006A57E5" w:rsidRPr="006A57E5" w:rsidRDefault="006A57E5" w:rsidP="000366AD">
            <w:pPr>
              <w:jc w:val="both"/>
              <w:rPr>
                <w:rFonts w:ascii="Times New Roman" w:hAnsi="Times New Roman" w:cs="Times New Roman"/>
              </w:rPr>
            </w:pPr>
          </w:p>
        </w:tc>
        <w:tc>
          <w:tcPr>
            <w:tcW w:w="7200" w:type="dxa"/>
          </w:tcPr>
          <w:p w14:paraId="4BB33B2E" w14:textId="72612004" w:rsidR="006A57E5" w:rsidRPr="006A57E5" w:rsidRDefault="00B067E4" w:rsidP="000366AD">
            <w:pPr>
              <w:jc w:val="both"/>
              <w:rPr>
                <w:rFonts w:ascii="Times New Roman" w:hAnsi="Times New Roman" w:cs="Times New Roman"/>
              </w:rPr>
            </w:pPr>
            <w:r>
              <w:rPr>
                <w:rFonts w:ascii="Times New Roman" w:hAnsi="Times New Roman" w:cs="Times New Roman"/>
              </w:rPr>
              <w:t xml:space="preserve">      </w:t>
            </w:r>
            <w:r w:rsidR="006A57E5" w:rsidRPr="006A57E5">
              <w:rPr>
                <w:rFonts w:ascii="Times New Roman" w:hAnsi="Times New Roman" w:cs="Times New Roman"/>
              </w:rPr>
              <w:t>3. Military Trials for Violations of the Law of War</w:t>
            </w:r>
          </w:p>
        </w:tc>
        <w:tc>
          <w:tcPr>
            <w:tcW w:w="720" w:type="dxa"/>
          </w:tcPr>
          <w:p w14:paraId="35F224EF" w14:textId="77777777" w:rsidR="006A57E5" w:rsidRPr="006A57E5" w:rsidRDefault="006A57E5" w:rsidP="000366AD">
            <w:pPr>
              <w:jc w:val="both"/>
              <w:rPr>
                <w:rFonts w:ascii="Times New Roman" w:hAnsi="Times New Roman" w:cs="Times New Roman"/>
              </w:rPr>
            </w:pPr>
          </w:p>
        </w:tc>
      </w:tr>
      <w:tr w:rsidR="006A57E5" w:rsidRPr="006A57E5" w14:paraId="2912276D" w14:textId="77777777" w:rsidTr="007F5921">
        <w:tc>
          <w:tcPr>
            <w:tcW w:w="720" w:type="dxa"/>
          </w:tcPr>
          <w:p w14:paraId="64E99E4C" w14:textId="27D59A39" w:rsidR="006A57E5" w:rsidRPr="006A57E5" w:rsidRDefault="006A57E5" w:rsidP="000366AD">
            <w:pPr>
              <w:jc w:val="both"/>
              <w:rPr>
                <w:rFonts w:ascii="Times New Roman" w:hAnsi="Times New Roman" w:cs="Times New Roman"/>
              </w:rPr>
            </w:pPr>
            <w:r w:rsidRPr="006A57E5">
              <w:rPr>
                <w:rFonts w:ascii="Times New Roman" w:hAnsi="Times New Roman" w:cs="Times New Roman"/>
              </w:rPr>
              <w:t>IV.</w:t>
            </w:r>
          </w:p>
        </w:tc>
        <w:tc>
          <w:tcPr>
            <w:tcW w:w="7200" w:type="dxa"/>
          </w:tcPr>
          <w:p w14:paraId="716AB940" w14:textId="1C9D9DB4" w:rsidR="006A57E5" w:rsidRPr="006A57E5" w:rsidRDefault="006A57E5" w:rsidP="000366AD">
            <w:pPr>
              <w:jc w:val="both"/>
              <w:rPr>
                <w:rFonts w:ascii="Times New Roman" w:hAnsi="Times New Roman" w:cs="Times New Roman"/>
                <w:smallCaps/>
              </w:rPr>
            </w:pPr>
            <w:r w:rsidRPr="006A57E5">
              <w:rPr>
                <w:rFonts w:ascii="Times New Roman" w:hAnsi="Times New Roman" w:cs="Times New Roman"/>
                <w:smallCaps/>
              </w:rPr>
              <w:t>The Lincoln Assassination Commission Legacy (or Lack Thereof), 1886-1940</w:t>
            </w:r>
          </w:p>
        </w:tc>
        <w:tc>
          <w:tcPr>
            <w:tcW w:w="720" w:type="dxa"/>
          </w:tcPr>
          <w:p w14:paraId="2651BED1" w14:textId="77777777" w:rsidR="006A57E5" w:rsidRPr="006A57E5" w:rsidRDefault="006A57E5" w:rsidP="000366AD">
            <w:pPr>
              <w:jc w:val="both"/>
              <w:rPr>
                <w:rFonts w:ascii="Times New Roman" w:hAnsi="Times New Roman" w:cs="Times New Roman"/>
              </w:rPr>
            </w:pPr>
          </w:p>
        </w:tc>
      </w:tr>
      <w:tr w:rsidR="006A57E5" w:rsidRPr="006A57E5" w14:paraId="25568719" w14:textId="77777777" w:rsidTr="007F5921">
        <w:tc>
          <w:tcPr>
            <w:tcW w:w="720" w:type="dxa"/>
          </w:tcPr>
          <w:p w14:paraId="6200B2CA" w14:textId="5840E3D9" w:rsidR="006A57E5" w:rsidRPr="006A57E5" w:rsidRDefault="006A57E5" w:rsidP="000366AD">
            <w:pPr>
              <w:jc w:val="both"/>
              <w:rPr>
                <w:rFonts w:ascii="Times New Roman" w:hAnsi="Times New Roman" w:cs="Times New Roman"/>
              </w:rPr>
            </w:pPr>
            <w:r w:rsidRPr="006A57E5">
              <w:rPr>
                <w:rFonts w:ascii="Times New Roman" w:hAnsi="Times New Roman" w:cs="Times New Roman"/>
              </w:rPr>
              <w:t>V.</w:t>
            </w:r>
          </w:p>
        </w:tc>
        <w:tc>
          <w:tcPr>
            <w:tcW w:w="7200" w:type="dxa"/>
          </w:tcPr>
          <w:p w14:paraId="4FD7E65E" w14:textId="77254AEC" w:rsidR="006A57E5" w:rsidRPr="006A57E5" w:rsidRDefault="006A57E5" w:rsidP="000366AD">
            <w:pPr>
              <w:jc w:val="both"/>
              <w:rPr>
                <w:rFonts w:ascii="Times New Roman" w:hAnsi="Times New Roman" w:cs="Times New Roman"/>
                <w:smallCaps/>
              </w:rPr>
            </w:pPr>
            <w:r w:rsidRPr="006A57E5">
              <w:rPr>
                <w:rFonts w:ascii="Times New Roman" w:hAnsi="Times New Roman" w:cs="Times New Roman"/>
                <w:smallCaps/>
              </w:rPr>
              <w:t>Modern Developments</w:t>
            </w:r>
          </w:p>
        </w:tc>
        <w:tc>
          <w:tcPr>
            <w:tcW w:w="720" w:type="dxa"/>
          </w:tcPr>
          <w:p w14:paraId="28AD8F13" w14:textId="77777777" w:rsidR="006A57E5" w:rsidRPr="006A57E5" w:rsidRDefault="006A57E5" w:rsidP="000366AD">
            <w:pPr>
              <w:jc w:val="both"/>
              <w:rPr>
                <w:rFonts w:ascii="Times New Roman" w:hAnsi="Times New Roman" w:cs="Times New Roman"/>
              </w:rPr>
            </w:pPr>
          </w:p>
        </w:tc>
      </w:tr>
      <w:tr w:rsidR="006A57E5" w:rsidRPr="006A57E5" w14:paraId="09DDEEA9" w14:textId="77777777" w:rsidTr="007F5921">
        <w:tc>
          <w:tcPr>
            <w:tcW w:w="720" w:type="dxa"/>
          </w:tcPr>
          <w:p w14:paraId="4888FAE5" w14:textId="77777777" w:rsidR="006A57E5" w:rsidRPr="006A57E5" w:rsidRDefault="006A57E5" w:rsidP="000366AD">
            <w:pPr>
              <w:jc w:val="both"/>
              <w:rPr>
                <w:rFonts w:ascii="Times New Roman" w:hAnsi="Times New Roman" w:cs="Times New Roman"/>
              </w:rPr>
            </w:pPr>
          </w:p>
        </w:tc>
        <w:tc>
          <w:tcPr>
            <w:tcW w:w="7200" w:type="dxa"/>
          </w:tcPr>
          <w:p w14:paraId="4A0E092B" w14:textId="249573BC" w:rsidR="006A57E5" w:rsidRPr="006A57E5" w:rsidRDefault="006A57E5" w:rsidP="000366AD">
            <w:pPr>
              <w:jc w:val="both"/>
              <w:rPr>
                <w:rFonts w:ascii="Times New Roman" w:hAnsi="Times New Roman" w:cs="Times New Roman"/>
              </w:rPr>
            </w:pPr>
            <w:r w:rsidRPr="006A57E5">
              <w:rPr>
                <w:rFonts w:ascii="Times New Roman" w:hAnsi="Times New Roman" w:cs="Times New Roman"/>
              </w:rPr>
              <w:t>A. The Nazi Saboteurs Case (Quirin)</w:t>
            </w:r>
          </w:p>
        </w:tc>
        <w:tc>
          <w:tcPr>
            <w:tcW w:w="720" w:type="dxa"/>
          </w:tcPr>
          <w:p w14:paraId="1782A418" w14:textId="77777777" w:rsidR="006A57E5" w:rsidRPr="006A57E5" w:rsidRDefault="006A57E5" w:rsidP="000366AD">
            <w:pPr>
              <w:jc w:val="both"/>
              <w:rPr>
                <w:rFonts w:ascii="Times New Roman" w:hAnsi="Times New Roman" w:cs="Times New Roman"/>
              </w:rPr>
            </w:pPr>
          </w:p>
        </w:tc>
      </w:tr>
      <w:tr w:rsidR="006A57E5" w:rsidRPr="006A57E5" w14:paraId="53245DAA" w14:textId="77777777" w:rsidTr="007F5921">
        <w:tc>
          <w:tcPr>
            <w:tcW w:w="720" w:type="dxa"/>
          </w:tcPr>
          <w:p w14:paraId="422ED3BC" w14:textId="77777777" w:rsidR="006A57E5" w:rsidRPr="006A57E5" w:rsidRDefault="006A57E5" w:rsidP="000366AD">
            <w:pPr>
              <w:jc w:val="both"/>
              <w:rPr>
                <w:rFonts w:ascii="Times New Roman" w:hAnsi="Times New Roman" w:cs="Times New Roman"/>
              </w:rPr>
            </w:pPr>
          </w:p>
        </w:tc>
        <w:tc>
          <w:tcPr>
            <w:tcW w:w="7200" w:type="dxa"/>
          </w:tcPr>
          <w:p w14:paraId="197DAC3D" w14:textId="46466E53" w:rsidR="006A57E5" w:rsidRPr="006A57E5" w:rsidRDefault="006A57E5" w:rsidP="000366AD">
            <w:pPr>
              <w:jc w:val="both"/>
              <w:rPr>
                <w:rFonts w:ascii="Times New Roman" w:hAnsi="Times New Roman" w:cs="Times New Roman"/>
              </w:rPr>
            </w:pPr>
            <w:r w:rsidRPr="006A57E5">
              <w:rPr>
                <w:rFonts w:ascii="Times New Roman" w:hAnsi="Times New Roman" w:cs="Times New Roman"/>
              </w:rPr>
              <w:t>B. The Surprising Revival of the Case of Samuel Mudd</w:t>
            </w:r>
          </w:p>
        </w:tc>
        <w:tc>
          <w:tcPr>
            <w:tcW w:w="720" w:type="dxa"/>
          </w:tcPr>
          <w:p w14:paraId="05456AF1" w14:textId="77777777" w:rsidR="006A57E5" w:rsidRPr="006A57E5" w:rsidRDefault="006A57E5" w:rsidP="000366AD">
            <w:pPr>
              <w:jc w:val="both"/>
              <w:rPr>
                <w:rFonts w:ascii="Times New Roman" w:hAnsi="Times New Roman" w:cs="Times New Roman"/>
              </w:rPr>
            </w:pPr>
          </w:p>
        </w:tc>
      </w:tr>
      <w:tr w:rsidR="006A57E5" w:rsidRPr="006A57E5" w14:paraId="15027AF4" w14:textId="77777777" w:rsidTr="007F5921">
        <w:tc>
          <w:tcPr>
            <w:tcW w:w="720" w:type="dxa"/>
          </w:tcPr>
          <w:p w14:paraId="57FB5ECF" w14:textId="77777777" w:rsidR="006A57E5" w:rsidRPr="006A57E5" w:rsidRDefault="006A57E5" w:rsidP="000366AD">
            <w:pPr>
              <w:jc w:val="both"/>
              <w:rPr>
                <w:rFonts w:ascii="Times New Roman" w:hAnsi="Times New Roman" w:cs="Times New Roman"/>
              </w:rPr>
            </w:pPr>
          </w:p>
        </w:tc>
        <w:tc>
          <w:tcPr>
            <w:tcW w:w="7200" w:type="dxa"/>
          </w:tcPr>
          <w:p w14:paraId="61711346" w14:textId="6C9F14CD" w:rsidR="006A57E5" w:rsidRPr="006A57E5" w:rsidRDefault="006A57E5" w:rsidP="000366AD">
            <w:pPr>
              <w:jc w:val="both"/>
              <w:rPr>
                <w:rFonts w:ascii="Times New Roman" w:hAnsi="Times New Roman" w:cs="Times New Roman"/>
              </w:rPr>
            </w:pPr>
            <w:r w:rsidRPr="006A57E5">
              <w:rPr>
                <w:rFonts w:ascii="Times New Roman" w:hAnsi="Times New Roman" w:cs="Times New Roman"/>
              </w:rPr>
              <w:t>C. After 2001: Resuscitating the Lincoln Case as Precedent</w:t>
            </w:r>
          </w:p>
        </w:tc>
        <w:tc>
          <w:tcPr>
            <w:tcW w:w="720" w:type="dxa"/>
          </w:tcPr>
          <w:p w14:paraId="49FD49BC" w14:textId="77777777" w:rsidR="006A57E5" w:rsidRPr="006A57E5" w:rsidRDefault="006A57E5" w:rsidP="000366AD">
            <w:pPr>
              <w:jc w:val="both"/>
              <w:rPr>
                <w:rFonts w:ascii="Times New Roman" w:hAnsi="Times New Roman" w:cs="Times New Roman"/>
              </w:rPr>
            </w:pPr>
          </w:p>
        </w:tc>
      </w:tr>
      <w:tr w:rsidR="006A57E5" w:rsidRPr="006A57E5" w14:paraId="33613CA1" w14:textId="77777777" w:rsidTr="007F5921">
        <w:tc>
          <w:tcPr>
            <w:tcW w:w="720" w:type="dxa"/>
          </w:tcPr>
          <w:p w14:paraId="738D4391" w14:textId="77777777" w:rsidR="006A57E5" w:rsidRPr="006A57E5" w:rsidRDefault="006A57E5" w:rsidP="000366AD">
            <w:pPr>
              <w:jc w:val="both"/>
              <w:rPr>
                <w:rFonts w:ascii="Times New Roman" w:hAnsi="Times New Roman" w:cs="Times New Roman"/>
              </w:rPr>
            </w:pPr>
          </w:p>
        </w:tc>
        <w:tc>
          <w:tcPr>
            <w:tcW w:w="7200" w:type="dxa"/>
          </w:tcPr>
          <w:p w14:paraId="0D66049F" w14:textId="77777777" w:rsidR="006A57E5" w:rsidRPr="006A57E5" w:rsidRDefault="006A57E5" w:rsidP="000366AD">
            <w:pPr>
              <w:jc w:val="both"/>
              <w:rPr>
                <w:rFonts w:ascii="Times New Roman" w:hAnsi="Times New Roman" w:cs="Times New Roman"/>
              </w:rPr>
            </w:pPr>
          </w:p>
        </w:tc>
        <w:tc>
          <w:tcPr>
            <w:tcW w:w="720" w:type="dxa"/>
          </w:tcPr>
          <w:p w14:paraId="1DCBED74" w14:textId="77777777" w:rsidR="006A57E5" w:rsidRPr="006A57E5" w:rsidRDefault="006A57E5" w:rsidP="000366AD">
            <w:pPr>
              <w:jc w:val="both"/>
              <w:rPr>
                <w:rFonts w:ascii="Times New Roman" w:hAnsi="Times New Roman" w:cs="Times New Roman"/>
              </w:rPr>
            </w:pPr>
          </w:p>
        </w:tc>
      </w:tr>
    </w:tbl>
    <w:p w14:paraId="21ACBE1F" w14:textId="77777777" w:rsidR="00F34F6F" w:rsidRPr="0035325D" w:rsidRDefault="00F34F6F" w:rsidP="000366AD">
      <w:pPr>
        <w:jc w:val="both"/>
        <w:rPr>
          <w:rFonts w:ascii="Times New Roman" w:hAnsi="Times New Roman" w:cs="Times New Roman"/>
          <w:sz w:val="24"/>
          <w:szCs w:val="24"/>
        </w:rPr>
      </w:pPr>
    </w:p>
    <w:p w14:paraId="57A47383" w14:textId="5BE4C884" w:rsidR="00F34F6F" w:rsidRPr="0035325D" w:rsidRDefault="00F34F6F" w:rsidP="000366AD">
      <w:pPr>
        <w:keepNext/>
        <w:keepLines/>
        <w:jc w:val="both"/>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[326]</w:t>
      </w:r>
    </w:p>
    <w:p w14:paraId="14688018" w14:textId="77777777" w:rsidR="00F34F6F" w:rsidRPr="0035325D" w:rsidRDefault="00F34F6F" w:rsidP="000366AD">
      <w:pPr>
        <w:keepNext/>
        <w:keepLines/>
        <w:jc w:val="both"/>
        <w:rPr>
          <w:rFonts w:ascii="Times New Roman" w:hAnsi="Times New Roman" w:cs="Times New Roman"/>
          <w:sz w:val="24"/>
          <w:szCs w:val="24"/>
        </w:rPr>
      </w:pPr>
    </w:p>
    <w:tbl>
      <w:tblPr>
        <w:tblStyle w:val="TableGrid"/>
        <w:tblW w:w="8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200"/>
        <w:gridCol w:w="576"/>
      </w:tblGrid>
      <w:tr w:rsidR="003A3B27" w:rsidRPr="00B067E4" w14:paraId="1B760AB4" w14:textId="77777777" w:rsidTr="003A3B27">
        <w:tc>
          <w:tcPr>
            <w:tcW w:w="720" w:type="dxa"/>
          </w:tcPr>
          <w:p w14:paraId="154536B7" w14:textId="3EDF73EA" w:rsidR="00211E90" w:rsidRPr="00B067E4" w:rsidRDefault="00211E90" w:rsidP="000366AD">
            <w:pPr>
              <w:jc w:val="both"/>
              <w:rPr>
                <w:rFonts w:ascii="Times New Roman" w:hAnsi="Times New Roman" w:cs="Times New Roman"/>
              </w:rPr>
            </w:pPr>
            <w:r w:rsidRPr="00B067E4">
              <w:rPr>
                <w:rFonts w:ascii="Times New Roman" w:hAnsi="Times New Roman" w:cs="Times New Roman"/>
              </w:rPr>
              <w:t>VI.</w:t>
            </w:r>
          </w:p>
        </w:tc>
        <w:tc>
          <w:tcPr>
            <w:tcW w:w="7200" w:type="dxa"/>
          </w:tcPr>
          <w:p w14:paraId="0D78696E" w14:textId="554ED867" w:rsidR="00211E90" w:rsidRPr="00B067E4" w:rsidRDefault="00211E90" w:rsidP="000366AD">
            <w:pPr>
              <w:jc w:val="both"/>
              <w:rPr>
                <w:rFonts w:ascii="Times New Roman" w:hAnsi="Times New Roman" w:cs="Times New Roman"/>
                <w:smallCaps/>
              </w:rPr>
            </w:pPr>
            <w:r w:rsidRPr="00B067E4">
              <w:rPr>
                <w:rFonts w:ascii="Times New Roman" w:hAnsi="Times New Roman" w:cs="Times New Roman"/>
                <w:smallCaps/>
              </w:rPr>
              <w:t>The Use of Landmark Military Trials as a Source of Constitutional Authority</w:t>
            </w:r>
          </w:p>
        </w:tc>
        <w:tc>
          <w:tcPr>
            <w:tcW w:w="0" w:type="auto"/>
          </w:tcPr>
          <w:p w14:paraId="5F715FD3" w14:textId="22922D85" w:rsidR="00211E90" w:rsidRPr="00B067E4" w:rsidRDefault="00211E90" w:rsidP="000366AD">
            <w:pPr>
              <w:jc w:val="both"/>
              <w:rPr>
                <w:rFonts w:ascii="Times New Roman" w:hAnsi="Times New Roman" w:cs="Times New Roman"/>
              </w:rPr>
            </w:pPr>
            <w:r w:rsidRPr="00B067E4">
              <w:rPr>
                <w:rFonts w:ascii="Times New Roman" w:hAnsi="Times New Roman" w:cs="Times New Roman"/>
              </w:rPr>
              <w:t>473</w:t>
            </w:r>
          </w:p>
        </w:tc>
      </w:tr>
      <w:tr w:rsidR="003A3B27" w:rsidRPr="00B067E4" w14:paraId="5A532E39" w14:textId="77777777" w:rsidTr="003A3B27">
        <w:tc>
          <w:tcPr>
            <w:tcW w:w="720" w:type="dxa"/>
          </w:tcPr>
          <w:p w14:paraId="0665BEE0" w14:textId="77777777" w:rsidR="00211E90" w:rsidRPr="00B067E4" w:rsidRDefault="00211E90" w:rsidP="000366AD">
            <w:pPr>
              <w:jc w:val="both"/>
              <w:rPr>
                <w:rFonts w:ascii="Times New Roman" w:hAnsi="Times New Roman" w:cs="Times New Roman"/>
              </w:rPr>
            </w:pPr>
          </w:p>
        </w:tc>
        <w:tc>
          <w:tcPr>
            <w:tcW w:w="7200" w:type="dxa"/>
          </w:tcPr>
          <w:p w14:paraId="1A856832" w14:textId="6321D053" w:rsidR="00211E90" w:rsidRPr="00B067E4" w:rsidRDefault="003A3B27" w:rsidP="000366AD">
            <w:pPr>
              <w:ind w:left="360" w:hanging="360"/>
              <w:jc w:val="both"/>
              <w:rPr>
                <w:rFonts w:ascii="Times New Roman" w:hAnsi="Times New Roman" w:cs="Times New Roman"/>
              </w:rPr>
            </w:pPr>
            <w:r w:rsidRPr="00B067E4">
              <w:rPr>
                <w:rFonts w:ascii="Times New Roman" w:hAnsi="Times New Roman" w:cs="Times New Roman"/>
              </w:rPr>
              <w:t xml:space="preserve">A. </w:t>
            </w:r>
            <w:r w:rsidR="00211E90" w:rsidRPr="00B067E4">
              <w:rPr>
                <w:rFonts w:ascii="Times New Roman" w:hAnsi="Times New Roman" w:cs="Times New Roman"/>
              </w:rPr>
              <w:t>The Problems with Reliance on Political-Branch Practice in This Context</w:t>
            </w:r>
          </w:p>
        </w:tc>
        <w:tc>
          <w:tcPr>
            <w:tcW w:w="0" w:type="auto"/>
          </w:tcPr>
          <w:p w14:paraId="0AFB009D" w14:textId="3111ADA1" w:rsidR="00211E90" w:rsidRPr="00B067E4" w:rsidRDefault="00211E90" w:rsidP="000366AD">
            <w:pPr>
              <w:jc w:val="both"/>
              <w:rPr>
                <w:rFonts w:ascii="Times New Roman" w:hAnsi="Times New Roman" w:cs="Times New Roman"/>
              </w:rPr>
            </w:pPr>
            <w:r w:rsidRPr="00B067E4">
              <w:rPr>
                <w:rFonts w:ascii="Times New Roman" w:hAnsi="Times New Roman" w:cs="Times New Roman"/>
              </w:rPr>
              <w:t>474</w:t>
            </w:r>
          </w:p>
        </w:tc>
      </w:tr>
      <w:tr w:rsidR="003A3B27" w:rsidRPr="00B067E4" w14:paraId="609956E7" w14:textId="77777777" w:rsidTr="003A3B27">
        <w:tc>
          <w:tcPr>
            <w:tcW w:w="720" w:type="dxa"/>
          </w:tcPr>
          <w:p w14:paraId="3D8A26E3" w14:textId="77777777" w:rsidR="00211E90" w:rsidRPr="00B067E4" w:rsidRDefault="00211E90" w:rsidP="000366AD">
            <w:pPr>
              <w:jc w:val="both"/>
              <w:rPr>
                <w:rFonts w:ascii="Times New Roman" w:hAnsi="Times New Roman" w:cs="Times New Roman"/>
              </w:rPr>
            </w:pPr>
          </w:p>
        </w:tc>
        <w:tc>
          <w:tcPr>
            <w:tcW w:w="7200" w:type="dxa"/>
          </w:tcPr>
          <w:p w14:paraId="44211A79" w14:textId="4DE3911D" w:rsidR="00211E90" w:rsidRPr="00B067E4" w:rsidRDefault="00211E90" w:rsidP="000366AD">
            <w:pPr>
              <w:jc w:val="both"/>
              <w:rPr>
                <w:rFonts w:ascii="Times New Roman" w:hAnsi="Times New Roman" w:cs="Times New Roman"/>
              </w:rPr>
            </w:pPr>
            <w:r w:rsidRPr="00B067E4">
              <w:rPr>
                <w:rFonts w:ascii="Times New Roman" w:hAnsi="Times New Roman" w:cs="Times New Roman"/>
              </w:rPr>
              <w:t>B. Views from the Three Branches on the Article III Question</w:t>
            </w:r>
          </w:p>
        </w:tc>
        <w:tc>
          <w:tcPr>
            <w:tcW w:w="0" w:type="auto"/>
          </w:tcPr>
          <w:p w14:paraId="45015EA9" w14:textId="29B16A0B" w:rsidR="00211E90" w:rsidRPr="00B067E4" w:rsidRDefault="00211E90" w:rsidP="000366AD">
            <w:pPr>
              <w:jc w:val="both"/>
              <w:rPr>
                <w:rFonts w:ascii="Times New Roman" w:hAnsi="Times New Roman" w:cs="Times New Roman"/>
              </w:rPr>
            </w:pPr>
            <w:r w:rsidRPr="00B067E4">
              <w:rPr>
                <w:rFonts w:ascii="Times New Roman" w:hAnsi="Times New Roman" w:cs="Times New Roman"/>
              </w:rPr>
              <w:t>476</w:t>
            </w:r>
          </w:p>
        </w:tc>
      </w:tr>
      <w:tr w:rsidR="003A3B27" w:rsidRPr="00B067E4" w14:paraId="0E4215DC" w14:textId="77777777" w:rsidTr="003A3B27">
        <w:tc>
          <w:tcPr>
            <w:tcW w:w="720" w:type="dxa"/>
          </w:tcPr>
          <w:p w14:paraId="1793954A" w14:textId="77777777" w:rsidR="00211E90" w:rsidRPr="00B067E4" w:rsidRDefault="00211E90" w:rsidP="000366AD">
            <w:pPr>
              <w:jc w:val="both"/>
              <w:rPr>
                <w:rFonts w:ascii="Times New Roman" w:hAnsi="Times New Roman" w:cs="Times New Roman"/>
              </w:rPr>
            </w:pPr>
          </w:p>
        </w:tc>
        <w:tc>
          <w:tcPr>
            <w:tcW w:w="7200" w:type="dxa"/>
          </w:tcPr>
          <w:p w14:paraId="75A7D021" w14:textId="492D4358" w:rsidR="00211E90" w:rsidRPr="00B067E4" w:rsidRDefault="003A3B27" w:rsidP="000366AD">
            <w:pPr>
              <w:ind w:firstLine="360"/>
              <w:jc w:val="both"/>
              <w:rPr>
                <w:rFonts w:ascii="Times New Roman" w:hAnsi="Times New Roman" w:cs="Times New Roman"/>
              </w:rPr>
            </w:pPr>
            <w:r w:rsidRPr="00B067E4">
              <w:rPr>
                <w:rFonts w:ascii="Times New Roman" w:hAnsi="Times New Roman" w:cs="Times New Roman"/>
              </w:rPr>
              <w:t>1. The Executive</w:t>
            </w:r>
          </w:p>
        </w:tc>
        <w:tc>
          <w:tcPr>
            <w:tcW w:w="0" w:type="auto"/>
          </w:tcPr>
          <w:p w14:paraId="41E877A0" w14:textId="392BF270" w:rsidR="00211E90" w:rsidRPr="00B067E4" w:rsidRDefault="003A3B27" w:rsidP="000366AD">
            <w:pPr>
              <w:jc w:val="both"/>
              <w:rPr>
                <w:rFonts w:ascii="Times New Roman" w:hAnsi="Times New Roman" w:cs="Times New Roman"/>
              </w:rPr>
            </w:pPr>
            <w:r w:rsidRPr="00B067E4">
              <w:rPr>
                <w:rFonts w:ascii="Times New Roman" w:hAnsi="Times New Roman" w:cs="Times New Roman"/>
              </w:rPr>
              <w:t>476</w:t>
            </w:r>
          </w:p>
        </w:tc>
      </w:tr>
      <w:tr w:rsidR="003A3B27" w:rsidRPr="00B067E4" w14:paraId="522A5114" w14:textId="77777777" w:rsidTr="003A3B27">
        <w:tc>
          <w:tcPr>
            <w:tcW w:w="720" w:type="dxa"/>
          </w:tcPr>
          <w:p w14:paraId="1F7EE45F" w14:textId="77777777" w:rsidR="00211E90" w:rsidRPr="00B067E4" w:rsidRDefault="00211E90" w:rsidP="000366AD">
            <w:pPr>
              <w:jc w:val="both"/>
              <w:rPr>
                <w:rFonts w:ascii="Times New Roman" w:hAnsi="Times New Roman" w:cs="Times New Roman"/>
              </w:rPr>
            </w:pPr>
          </w:p>
        </w:tc>
        <w:tc>
          <w:tcPr>
            <w:tcW w:w="7200" w:type="dxa"/>
          </w:tcPr>
          <w:p w14:paraId="184D5F82" w14:textId="73D31B08" w:rsidR="00211E90" w:rsidRPr="00B067E4" w:rsidRDefault="003A3B27" w:rsidP="000366AD">
            <w:pPr>
              <w:ind w:firstLine="360"/>
              <w:jc w:val="both"/>
              <w:rPr>
                <w:rFonts w:ascii="Times New Roman" w:hAnsi="Times New Roman" w:cs="Times New Roman"/>
              </w:rPr>
            </w:pPr>
            <w:r w:rsidRPr="00B067E4">
              <w:rPr>
                <w:rFonts w:ascii="Times New Roman" w:hAnsi="Times New Roman" w:cs="Times New Roman"/>
              </w:rPr>
              <w:t>2. Congress</w:t>
            </w:r>
          </w:p>
        </w:tc>
        <w:tc>
          <w:tcPr>
            <w:tcW w:w="0" w:type="auto"/>
          </w:tcPr>
          <w:p w14:paraId="6B55B5BF" w14:textId="4645E2E7" w:rsidR="00211E90" w:rsidRPr="00B067E4" w:rsidRDefault="003A3B27" w:rsidP="000366AD">
            <w:pPr>
              <w:jc w:val="both"/>
              <w:rPr>
                <w:rFonts w:ascii="Times New Roman" w:hAnsi="Times New Roman" w:cs="Times New Roman"/>
              </w:rPr>
            </w:pPr>
            <w:r w:rsidRPr="00B067E4">
              <w:rPr>
                <w:rFonts w:ascii="Times New Roman" w:hAnsi="Times New Roman" w:cs="Times New Roman"/>
              </w:rPr>
              <w:t>480</w:t>
            </w:r>
          </w:p>
        </w:tc>
      </w:tr>
      <w:tr w:rsidR="003A3B27" w14:paraId="12373C94" w14:textId="77777777" w:rsidTr="003A3B27">
        <w:tc>
          <w:tcPr>
            <w:tcW w:w="720" w:type="dxa"/>
          </w:tcPr>
          <w:p w14:paraId="78145675" w14:textId="77777777" w:rsidR="00211E90" w:rsidRDefault="00211E90" w:rsidP="000366AD">
            <w:pPr>
              <w:jc w:val="both"/>
              <w:rPr>
                <w:rFonts w:ascii="Times New Roman" w:hAnsi="Times New Roman" w:cs="Times New Roman"/>
                <w:sz w:val="24"/>
                <w:szCs w:val="24"/>
              </w:rPr>
            </w:pPr>
          </w:p>
        </w:tc>
        <w:tc>
          <w:tcPr>
            <w:tcW w:w="7200" w:type="dxa"/>
          </w:tcPr>
          <w:p w14:paraId="3C754D4C" w14:textId="33E8AC73" w:rsidR="00211E90" w:rsidRDefault="003A3B27" w:rsidP="000366AD">
            <w:pPr>
              <w:ind w:firstLine="360"/>
              <w:jc w:val="both"/>
              <w:rPr>
                <w:rFonts w:ascii="Times New Roman" w:hAnsi="Times New Roman" w:cs="Times New Roman"/>
                <w:sz w:val="24"/>
                <w:szCs w:val="24"/>
              </w:rPr>
            </w:pPr>
            <w:r>
              <w:rPr>
                <w:rFonts w:ascii="Times New Roman" w:hAnsi="Times New Roman" w:cs="Times New Roman"/>
                <w:sz w:val="24"/>
                <w:szCs w:val="24"/>
              </w:rPr>
              <w:t>3. The Court</w:t>
            </w:r>
          </w:p>
        </w:tc>
        <w:tc>
          <w:tcPr>
            <w:tcW w:w="0" w:type="auto"/>
          </w:tcPr>
          <w:p w14:paraId="7B233F10" w14:textId="62D78F02" w:rsidR="00211E90" w:rsidRDefault="003A3B27" w:rsidP="000366AD">
            <w:pPr>
              <w:jc w:val="both"/>
              <w:rPr>
                <w:rFonts w:ascii="Times New Roman" w:hAnsi="Times New Roman" w:cs="Times New Roman"/>
                <w:sz w:val="24"/>
                <w:szCs w:val="24"/>
              </w:rPr>
            </w:pPr>
            <w:r>
              <w:rPr>
                <w:rFonts w:ascii="Times New Roman" w:hAnsi="Times New Roman" w:cs="Times New Roman"/>
                <w:sz w:val="24"/>
                <w:szCs w:val="24"/>
              </w:rPr>
              <w:t>482</w:t>
            </w:r>
          </w:p>
        </w:tc>
      </w:tr>
      <w:tr w:rsidR="003A3B27" w14:paraId="0B6330EA" w14:textId="77777777" w:rsidTr="003A3B27">
        <w:tc>
          <w:tcPr>
            <w:tcW w:w="720" w:type="dxa"/>
          </w:tcPr>
          <w:p w14:paraId="741B5188" w14:textId="77777777" w:rsidR="00211E90" w:rsidRDefault="00211E90" w:rsidP="000366AD">
            <w:pPr>
              <w:jc w:val="both"/>
              <w:rPr>
                <w:rFonts w:ascii="Times New Roman" w:hAnsi="Times New Roman" w:cs="Times New Roman"/>
                <w:sz w:val="24"/>
                <w:szCs w:val="24"/>
              </w:rPr>
            </w:pPr>
          </w:p>
        </w:tc>
        <w:tc>
          <w:tcPr>
            <w:tcW w:w="7200" w:type="dxa"/>
          </w:tcPr>
          <w:p w14:paraId="6C1BC5AA" w14:textId="5BFEF784" w:rsidR="00211E90" w:rsidRDefault="003A3B27" w:rsidP="000366AD">
            <w:pPr>
              <w:jc w:val="both"/>
              <w:rPr>
                <w:rFonts w:ascii="Times New Roman" w:hAnsi="Times New Roman" w:cs="Times New Roman"/>
                <w:sz w:val="24"/>
                <w:szCs w:val="24"/>
              </w:rPr>
            </w:pPr>
            <w:r>
              <w:rPr>
                <w:rFonts w:ascii="Times New Roman" w:hAnsi="Times New Roman" w:cs="Times New Roman"/>
                <w:sz w:val="24"/>
                <w:szCs w:val="24"/>
              </w:rPr>
              <w:t>C. An Alternative Lesson?</w:t>
            </w:r>
          </w:p>
        </w:tc>
        <w:tc>
          <w:tcPr>
            <w:tcW w:w="0" w:type="auto"/>
          </w:tcPr>
          <w:p w14:paraId="007B0B0A" w14:textId="45CA2EC8" w:rsidR="00211E90" w:rsidRDefault="003A3B27" w:rsidP="000366AD">
            <w:pPr>
              <w:jc w:val="both"/>
              <w:rPr>
                <w:rFonts w:ascii="Times New Roman" w:hAnsi="Times New Roman" w:cs="Times New Roman"/>
                <w:sz w:val="24"/>
                <w:szCs w:val="24"/>
              </w:rPr>
            </w:pPr>
            <w:r>
              <w:rPr>
                <w:rFonts w:ascii="Times New Roman" w:hAnsi="Times New Roman" w:cs="Times New Roman"/>
                <w:sz w:val="24"/>
                <w:szCs w:val="24"/>
              </w:rPr>
              <w:t>483</w:t>
            </w:r>
          </w:p>
        </w:tc>
      </w:tr>
      <w:tr w:rsidR="003A3B27" w:rsidRPr="00B067E4" w14:paraId="4A99F13C" w14:textId="77777777" w:rsidTr="003A3B27">
        <w:tc>
          <w:tcPr>
            <w:tcW w:w="7920" w:type="dxa"/>
            <w:gridSpan w:val="2"/>
          </w:tcPr>
          <w:p w14:paraId="66B6EC77" w14:textId="69449E43" w:rsidR="003A3B27" w:rsidRPr="00B067E4" w:rsidRDefault="003A3B27" w:rsidP="000366AD">
            <w:pPr>
              <w:jc w:val="both"/>
              <w:rPr>
                <w:rFonts w:ascii="Times New Roman" w:hAnsi="Times New Roman" w:cs="Times New Roman"/>
                <w:smallCaps/>
              </w:rPr>
            </w:pPr>
            <w:r w:rsidRPr="00B067E4">
              <w:rPr>
                <w:rFonts w:ascii="Times New Roman" w:hAnsi="Times New Roman" w:cs="Times New Roman"/>
                <w:smallCaps/>
              </w:rPr>
              <w:t>Conclusion</w:t>
            </w:r>
          </w:p>
        </w:tc>
        <w:tc>
          <w:tcPr>
            <w:tcW w:w="0" w:type="auto"/>
          </w:tcPr>
          <w:p w14:paraId="129A757D" w14:textId="619DC2F3" w:rsidR="003A3B27" w:rsidRPr="00B067E4" w:rsidRDefault="003A3B27" w:rsidP="000366AD">
            <w:pPr>
              <w:jc w:val="both"/>
              <w:rPr>
                <w:rFonts w:ascii="Times New Roman" w:hAnsi="Times New Roman" w:cs="Times New Roman"/>
                <w:smallCaps/>
              </w:rPr>
            </w:pPr>
            <w:r w:rsidRPr="00B067E4">
              <w:rPr>
                <w:rFonts w:ascii="Times New Roman" w:hAnsi="Times New Roman" w:cs="Times New Roman"/>
                <w:smallCaps/>
              </w:rPr>
              <w:t>488</w:t>
            </w:r>
          </w:p>
        </w:tc>
      </w:tr>
    </w:tbl>
    <w:p w14:paraId="0824E838" w14:textId="77777777" w:rsidR="00F34F6F" w:rsidRDefault="00F34F6F" w:rsidP="000366AD">
      <w:pPr>
        <w:jc w:val="both"/>
        <w:rPr>
          <w:rFonts w:ascii="Times New Roman" w:hAnsi="Times New Roman" w:cs="Times New Roman"/>
          <w:sz w:val="24"/>
          <w:szCs w:val="24"/>
        </w:rPr>
      </w:pPr>
    </w:p>
    <w:p w14:paraId="32C45C8A" w14:textId="77777777" w:rsidR="003A3B27" w:rsidRPr="0035325D" w:rsidRDefault="003A3B27" w:rsidP="000366AD">
      <w:pPr>
        <w:jc w:val="both"/>
        <w:rPr>
          <w:rFonts w:ascii="Times New Roman" w:hAnsi="Times New Roman" w:cs="Times New Roman"/>
          <w:sz w:val="24"/>
          <w:szCs w:val="24"/>
        </w:rPr>
      </w:pPr>
    </w:p>
    <w:p w14:paraId="22F6B6E2" w14:textId="28472C43" w:rsidR="00F34F6F" w:rsidRPr="00A34663" w:rsidRDefault="00087620" w:rsidP="000366AD">
      <w:pPr>
        <w:keepNext/>
        <w:keepLines/>
        <w:jc w:val="center"/>
        <w:rPr>
          <w:rFonts w:ascii="Times New Roman" w:hAnsi="Times New Roman" w:cs="Times New Roman"/>
          <w:b/>
          <w:bCs/>
          <w:smallCaps/>
          <w:sz w:val="24"/>
          <w:szCs w:val="24"/>
        </w:rPr>
      </w:pPr>
      <w:r w:rsidRPr="00A34663">
        <w:rPr>
          <w:rFonts w:ascii="Times New Roman" w:hAnsi="Times New Roman" w:cs="Times New Roman"/>
          <w:b/>
          <w:bCs/>
          <w:smallCaps/>
          <w:sz w:val="24"/>
          <w:szCs w:val="24"/>
        </w:rPr>
        <w:t>Prologue</w:t>
      </w:r>
    </w:p>
    <w:p w14:paraId="53A643E8" w14:textId="77777777" w:rsidR="00087620" w:rsidRPr="0035325D" w:rsidRDefault="00087620" w:rsidP="000366AD">
      <w:pPr>
        <w:keepNext/>
        <w:keepLines/>
        <w:jc w:val="both"/>
        <w:rPr>
          <w:rFonts w:ascii="Times New Roman" w:hAnsi="Times New Roman" w:cs="Times New Roman"/>
          <w:sz w:val="24"/>
          <w:szCs w:val="24"/>
        </w:rPr>
      </w:pPr>
    </w:p>
    <w:p w14:paraId="75AE451F" w14:textId="6303F102" w:rsidR="00087620" w:rsidRPr="006A57E5" w:rsidRDefault="00087620" w:rsidP="000366AD">
      <w:pPr>
        <w:jc w:val="center"/>
        <w:rPr>
          <w:rFonts w:ascii="Times New Roman" w:hAnsi="Times New Roman" w:cs="Times New Roman"/>
        </w:rPr>
      </w:pPr>
      <w:r w:rsidRPr="006A57E5">
        <w:rPr>
          <w:rFonts w:ascii="Times New Roman" w:hAnsi="Times New Roman" w:cs="Times New Roman"/>
        </w:rPr>
        <w:t>“[T]he cause of such might</w:t>
      </w:r>
      <w:r w:rsidR="00550AFD">
        <w:rPr>
          <w:rFonts w:ascii="Times New Roman" w:hAnsi="Times New Roman" w:cs="Times New Roman"/>
        </w:rPr>
        <w:t>y</w:t>
      </w:r>
      <w:r w:rsidRPr="006A57E5">
        <w:rPr>
          <w:rFonts w:ascii="Times New Roman" w:hAnsi="Times New Roman" w:cs="Times New Roman"/>
        </w:rPr>
        <w:t xml:space="preserve"> changes in the world’s history as we may perhaps never realize.”</w:t>
      </w:r>
      <w:r w:rsidRPr="006A57E5">
        <w:rPr>
          <w:rStyle w:val="FootnoteReference"/>
          <w:rFonts w:ascii="Times New Roman" w:hAnsi="Times New Roman" w:cs="Times New Roman"/>
        </w:rPr>
        <w:footnoteReference w:id="1"/>
      </w:r>
    </w:p>
    <w:p w14:paraId="48D7820A" w14:textId="77777777" w:rsidR="00087620" w:rsidRPr="0035325D" w:rsidRDefault="00087620" w:rsidP="000366AD">
      <w:pPr>
        <w:jc w:val="both"/>
        <w:rPr>
          <w:rFonts w:ascii="Times New Roman" w:hAnsi="Times New Roman" w:cs="Times New Roman"/>
          <w:sz w:val="24"/>
          <w:szCs w:val="24"/>
        </w:rPr>
      </w:pPr>
    </w:p>
    <w:p w14:paraId="5B44546B" w14:textId="6DA4E52B" w:rsidR="00087620" w:rsidRPr="0035325D" w:rsidRDefault="00087620"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The most notorious and consequential crime in American history happened just eight blocks from where I sit, in the heart of the nation’s capital.</w:t>
      </w:r>
    </w:p>
    <w:p w14:paraId="00BC7F4D" w14:textId="77777777" w:rsidR="00087620" w:rsidRPr="0035325D" w:rsidRDefault="00087620" w:rsidP="000366AD">
      <w:pPr>
        <w:jc w:val="both"/>
        <w:rPr>
          <w:rFonts w:ascii="Times New Roman" w:hAnsi="Times New Roman" w:cs="Times New Roman"/>
          <w:sz w:val="24"/>
          <w:szCs w:val="24"/>
        </w:rPr>
      </w:pPr>
    </w:p>
    <w:p w14:paraId="08B4A4DD" w14:textId="5A25F35A" w:rsidR="00087620" w:rsidRPr="0035325D" w:rsidRDefault="00087620"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An attempt on the President’s life was hardly unforeseeable. Abraham Lincoln had been living in the shadow of such threats for more than four years, ever since the final leg of his train journey from Illinois to Washington in February 1851 was scheduled for the dead of night so as to avoid assassins thought to be lying in wait in Baltimore.</w:t>
      </w:r>
      <w:r w:rsidRPr="0035325D">
        <w:rPr>
          <w:rStyle w:val="FootnoteReference"/>
          <w:rFonts w:ascii="Times New Roman" w:hAnsi="Times New Roman" w:cs="Times New Roman"/>
          <w:sz w:val="24"/>
          <w:szCs w:val="24"/>
        </w:rPr>
        <w:footnoteReference w:id="2"/>
      </w:r>
      <w:r w:rsidRPr="0035325D">
        <w:rPr>
          <w:rFonts w:ascii="Times New Roman" w:hAnsi="Times New Roman" w:cs="Times New Roman"/>
          <w:sz w:val="24"/>
          <w:szCs w:val="24"/>
        </w:rPr>
        <w:t xml:space="preserve"> Even so, the assassination in Ford’s Theatre, on Good Friday 1865, stunned the nation, both because of its timing and its circumstance.</w:t>
      </w:r>
    </w:p>
    <w:p w14:paraId="77474FD1" w14:textId="77777777" w:rsidR="00087620" w:rsidRPr="0035325D" w:rsidRDefault="00087620" w:rsidP="000366AD">
      <w:pPr>
        <w:jc w:val="both"/>
        <w:rPr>
          <w:rFonts w:ascii="Times New Roman" w:hAnsi="Times New Roman" w:cs="Times New Roman"/>
          <w:sz w:val="24"/>
          <w:szCs w:val="24"/>
        </w:rPr>
      </w:pPr>
    </w:p>
    <w:p w14:paraId="48EA344A" w14:textId="3F73EDD8" w:rsidR="00087620" w:rsidRPr="0035325D" w:rsidRDefault="00087620"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General Grant had taken Richmond a fortnight earlier, and it had been only five days since General Lee had surrendered on behalf of the Army of Northern Virginia at the McLean residence in Appomattox Court House. Finally, thankfully, the elusive peace was at hand. Lincoln himself, the previous month, set the tone for the imminent recon-</w:t>
      </w:r>
    </w:p>
    <w:p w14:paraId="6C94ACB4" w14:textId="77777777" w:rsidR="00087620" w:rsidRPr="0035325D" w:rsidRDefault="00087620" w:rsidP="000366AD">
      <w:pPr>
        <w:keepNext/>
        <w:keepLines/>
        <w:jc w:val="both"/>
        <w:rPr>
          <w:rFonts w:ascii="Times New Roman" w:hAnsi="Times New Roman" w:cs="Times New Roman"/>
          <w:sz w:val="24"/>
          <w:szCs w:val="24"/>
        </w:rPr>
      </w:pPr>
    </w:p>
    <w:p w14:paraId="3E2287BB" w14:textId="7117B3A2" w:rsidR="00087620" w:rsidRPr="0035325D" w:rsidRDefault="00087620" w:rsidP="000366AD">
      <w:pPr>
        <w:keepNext/>
        <w:keepLines/>
        <w:jc w:val="right"/>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[327]</w:t>
      </w:r>
    </w:p>
    <w:p w14:paraId="58C956B1" w14:textId="77777777" w:rsidR="00087620" w:rsidRPr="0035325D" w:rsidRDefault="00087620" w:rsidP="000366AD">
      <w:pPr>
        <w:keepNext/>
        <w:keepLines/>
        <w:jc w:val="both"/>
        <w:rPr>
          <w:rFonts w:ascii="Times New Roman" w:hAnsi="Times New Roman" w:cs="Times New Roman"/>
          <w:sz w:val="24"/>
          <w:szCs w:val="24"/>
        </w:rPr>
      </w:pPr>
    </w:p>
    <w:p w14:paraId="546C45AC" w14:textId="4783FD81" w:rsidR="00087620" w:rsidRPr="0035325D" w:rsidRDefault="00141D95" w:rsidP="000366AD">
      <w:pPr>
        <w:jc w:val="both"/>
        <w:rPr>
          <w:rFonts w:ascii="Times New Roman" w:hAnsi="Times New Roman" w:cs="Times New Roman"/>
          <w:sz w:val="24"/>
          <w:szCs w:val="24"/>
        </w:rPr>
      </w:pPr>
      <w:r w:rsidRPr="0035325D">
        <w:rPr>
          <w:rFonts w:ascii="Times New Roman" w:hAnsi="Times New Roman" w:cs="Times New Roman"/>
          <w:sz w:val="24"/>
          <w:szCs w:val="24"/>
        </w:rPr>
        <w:t>c</w:t>
      </w:r>
      <w:r w:rsidR="00087620" w:rsidRPr="0035325D">
        <w:rPr>
          <w:rFonts w:ascii="Times New Roman" w:hAnsi="Times New Roman" w:cs="Times New Roman"/>
          <w:sz w:val="24"/>
          <w:szCs w:val="24"/>
        </w:rPr>
        <w:t>iliation: In a succinct, solemn inaugural address, marked by a surprising equanimity, the President recognized that the warring sides were bound together by a shared fate according to God’s unknowable design. Without invoking a word of triumph, let alone retribution, he famously declared that the time had come to “bind up the nation’s wounds,” “[w]ith malice toward none; with charity for all.”</w:t>
      </w:r>
      <w:r w:rsidR="00087620" w:rsidRPr="0035325D">
        <w:rPr>
          <w:rStyle w:val="FootnoteReference"/>
          <w:rFonts w:ascii="Times New Roman" w:hAnsi="Times New Roman" w:cs="Times New Roman"/>
          <w:sz w:val="24"/>
          <w:szCs w:val="24"/>
        </w:rPr>
        <w:footnoteReference w:id="3"/>
      </w:r>
      <w:r w:rsidR="00087620" w:rsidRPr="0035325D">
        <w:rPr>
          <w:rFonts w:ascii="Times New Roman" w:hAnsi="Times New Roman" w:cs="Times New Roman"/>
          <w:sz w:val="24"/>
          <w:szCs w:val="24"/>
        </w:rPr>
        <w:t xml:space="preserve"> Lincoln thereby began to mark the path to repair and reconciliation in the wake of the acute enmity that had torn the nation apart.</w:t>
      </w:r>
    </w:p>
    <w:p w14:paraId="3DE60A1E" w14:textId="77777777" w:rsidR="00087620" w:rsidRPr="0035325D" w:rsidRDefault="00087620" w:rsidP="000366AD">
      <w:pPr>
        <w:jc w:val="both"/>
        <w:rPr>
          <w:rFonts w:ascii="Times New Roman" w:hAnsi="Times New Roman" w:cs="Times New Roman"/>
          <w:sz w:val="24"/>
          <w:szCs w:val="24"/>
        </w:rPr>
      </w:pPr>
    </w:p>
    <w:p w14:paraId="6846B92D" w14:textId="6E6FA29B" w:rsidR="00087620" w:rsidRPr="0035325D" w:rsidRDefault="00087620"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lastRenderedPageBreak/>
        <w:t>And so it was that on Thursday evening, April 13, just before the start of the Easter weekend, the District of Columbia was in a state of almost mystical reverie and wonder:</w:t>
      </w:r>
    </w:p>
    <w:p w14:paraId="53AA73FE" w14:textId="77777777" w:rsidR="00087620" w:rsidRPr="0035325D" w:rsidRDefault="00087620" w:rsidP="000366AD">
      <w:pPr>
        <w:jc w:val="both"/>
        <w:rPr>
          <w:rFonts w:ascii="Times New Roman" w:hAnsi="Times New Roman" w:cs="Times New Roman"/>
          <w:sz w:val="24"/>
          <w:szCs w:val="24"/>
        </w:rPr>
      </w:pPr>
    </w:p>
    <w:p w14:paraId="608E9121" w14:textId="6C9CFFAC" w:rsidR="00087620" w:rsidRPr="0035325D" w:rsidRDefault="00087620" w:rsidP="000366AD">
      <w:pPr>
        <w:ind w:left="720" w:right="720"/>
        <w:jc w:val="both"/>
        <w:rPr>
          <w:rFonts w:ascii="Times New Roman" w:hAnsi="Times New Roman" w:cs="Times New Roman"/>
          <w:sz w:val="24"/>
          <w:szCs w:val="24"/>
        </w:rPr>
      </w:pPr>
      <w:r w:rsidRPr="0035325D">
        <w:rPr>
          <w:rFonts w:ascii="Times New Roman" w:hAnsi="Times New Roman" w:cs="Times New Roman"/>
          <w:sz w:val="24"/>
          <w:szCs w:val="24"/>
        </w:rPr>
        <w:t>The very heavens seemed to have come down, and the starts twinkled in a sort of faded way, as if the solar system was out of order, and earth had become the great luminary. Everybody illuminated. Every flag was flung out, windows were gay with many devices, and gorgeous lanterns danced on their ropes along the walls in a fantastic way, as if the fairies were holding holiday inside.</w:t>
      </w:r>
      <w:r w:rsidRPr="0035325D">
        <w:rPr>
          <w:rStyle w:val="FootnoteReference"/>
          <w:rFonts w:ascii="Times New Roman" w:hAnsi="Times New Roman" w:cs="Times New Roman"/>
          <w:sz w:val="24"/>
          <w:szCs w:val="24"/>
        </w:rPr>
        <w:footnoteReference w:id="4"/>
      </w:r>
    </w:p>
    <w:p w14:paraId="6D158130" w14:textId="77777777" w:rsidR="00087620" w:rsidRPr="0035325D" w:rsidRDefault="00087620" w:rsidP="000366AD">
      <w:pPr>
        <w:jc w:val="both"/>
        <w:rPr>
          <w:rFonts w:ascii="Times New Roman" w:hAnsi="Times New Roman" w:cs="Times New Roman"/>
          <w:sz w:val="24"/>
          <w:szCs w:val="24"/>
        </w:rPr>
      </w:pPr>
    </w:p>
    <w:p w14:paraId="34650C66" w14:textId="1F43ABD5" w:rsidR="00087620" w:rsidRPr="0035325D" w:rsidRDefault="00087620"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How incongruous it was, then, that the devastating blow should be drawn the next day, at that very moment of collective relief following years of dread and unimaginable bloodshed—just as it appeared that the nation was emerging from the abyss. “Where, half an hour before, the faces of wayfarers [on the streets of Washington] had reflected joy over thoughts of Appomattox, the fall of Richmond and the surrender of Johnston, now all was blanched horror . . . .”</w:t>
      </w:r>
      <w:r w:rsidRPr="0035325D">
        <w:rPr>
          <w:rStyle w:val="FootnoteReference"/>
          <w:rFonts w:ascii="Times New Roman" w:hAnsi="Times New Roman" w:cs="Times New Roman"/>
          <w:sz w:val="24"/>
          <w:szCs w:val="24"/>
        </w:rPr>
        <w:footnoteReference w:id="5"/>
      </w:r>
    </w:p>
    <w:p w14:paraId="46481768" w14:textId="77777777" w:rsidR="00A918CC" w:rsidRPr="0035325D" w:rsidRDefault="00A918CC" w:rsidP="000366AD">
      <w:pPr>
        <w:keepNext/>
        <w:keepLines/>
        <w:jc w:val="both"/>
        <w:rPr>
          <w:rFonts w:ascii="Times New Roman" w:hAnsi="Times New Roman" w:cs="Times New Roman"/>
          <w:sz w:val="24"/>
          <w:szCs w:val="24"/>
        </w:rPr>
      </w:pPr>
    </w:p>
    <w:p w14:paraId="3BEFD9CC" w14:textId="37F61F7E" w:rsidR="00A918CC" w:rsidRPr="0035325D" w:rsidRDefault="00A918CC" w:rsidP="000366AD">
      <w:pPr>
        <w:keepNext/>
        <w:keepLines/>
        <w:jc w:val="both"/>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[328]</w:t>
      </w:r>
    </w:p>
    <w:p w14:paraId="7143E211" w14:textId="77777777" w:rsidR="00A918CC" w:rsidRPr="0035325D" w:rsidRDefault="00A918CC" w:rsidP="000366AD">
      <w:pPr>
        <w:keepNext/>
        <w:keepLines/>
        <w:jc w:val="both"/>
        <w:rPr>
          <w:rFonts w:ascii="Times New Roman" w:hAnsi="Times New Roman" w:cs="Times New Roman"/>
          <w:sz w:val="24"/>
          <w:szCs w:val="24"/>
        </w:rPr>
      </w:pPr>
    </w:p>
    <w:p w14:paraId="676DB778" w14:textId="0109191F" w:rsidR="00A918CC" w:rsidRPr="0035325D" w:rsidRDefault="00A918CC"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What made the murder even more shocking was that the blow arrived not from what remained of the Confederate Army, in a theater of war, but instead under the most banal of cir</w:t>
      </w:r>
      <w:r w:rsidR="00D70095" w:rsidRPr="0035325D">
        <w:rPr>
          <w:rFonts w:ascii="Times New Roman" w:hAnsi="Times New Roman" w:cs="Times New Roman"/>
          <w:sz w:val="24"/>
          <w:szCs w:val="24"/>
        </w:rPr>
        <w:t>cumstances, in a theater of much more ordinary kind, and at the hand of a common actor, not yet twenty-seven years of age. While no one was paying him any mind, John Wilkes Booth crept from behind the President, brandishing a tiny pistol to terrifying effect—the fatal shot timed to coincide with the audience’s predictable reaction to the play’s surest laugh-line.</w:t>
      </w:r>
      <w:r w:rsidR="00D70095" w:rsidRPr="0035325D">
        <w:rPr>
          <w:rStyle w:val="FootnoteReference"/>
          <w:rFonts w:ascii="Times New Roman" w:hAnsi="Times New Roman" w:cs="Times New Roman"/>
          <w:sz w:val="24"/>
          <w:szCs w:val="24"/>
        </w:rPr>
        <w:footnoteReference w:id="6"/>
      </w:r>
    </w:p>
    <w:p w14:paraId="04A293C3" w14:textId="77777777" w:rsidR="00D70095" w:rsidRPr="0035325D" w:rsidRDefault="00D70095" w:rsidP="000366AD">
      <w:pPr>
        <w:jc w:val="both"/>
        <w:rPr>
          <w:rFonts w:ascii="Times New Roman" w:hAnsi="Times New Roman" w:cs="Times New Roman"/>
          <w:sz w:val="24"/>
          <w:szCs w:val="24"/>
        </w:rPr>
      </w:pPr>
    </w:p>
    <w:p w14:paraId="08434AB7" w14:textId="7EF9E29E" w:rsidR="00D70095" w:rsidRPr="006E5663" w:rsidRDefault="00D70095" w:rsidP="000366AD">
      <w:pPr>
        <w:keepLines/>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E5663">
        <w:rPr>
          <w:rFonts w:cstheme="minorHAnsi"/>
        </w:rPr>
        <w:t>Photograph:</w:t>
      </w:r>
      <w:r w:rsidRPr="006E5663">
        <w:rPr>
          <w:rFonts w:ascii="Times New Roman" w:hAnsi="Times New Roman" w:cs="Times New Roman"/>
        </w:rPr>
        <w:t xml:space="preserve"> The derringer that John Wilkes Booth used to kill Abraham Lincoln. (Source: Library of Congress, Prints &amp; Photographs Division, photograph by Carol M. Highsmith, LC-DIG-highs-04710).</w:t>
      </w:r>
    </w:p>
    <w:p w14:paraId="7936C192" w14:textId="77777777" w:rsidR="009A7A58" w:rsidRPr="0035325D" w:rsidRDefault="009A7A58" w:rsidP="000366AD">
      <w:pPr>
        <w:jc w:val="both"/>
        <w:rPr>
          <w:rFonts w:ascii="Times New Roman" w:hAnsi="Times New Roman" w:cs="Times New Roman"/>
          <w:sz w:val="24"/>
          <w:szCs w:val="24"/>
        </w:rPr>
      </w:pPr>
    </w:p>
    <w:p w14:paraId="3B2C87A6" w14:textId="6ED8B6DB" w:rsidR="009A7A58" w:rsidRPr="0035325D" w:rsidRDefault="009A7A58" w:rsidP="000366AD">
      <w:pPr>
        <w:jc w:val="both"/>
        <w:rPr>
          <w:rFonts w:ascii="Times New Roman" w:hAnsi="Times New Roman" w:cs="Times New Roman"/>
          <w:sz w:val="24"/>
          <w:szCs w:val="24"/>
        </w:rPr>
      </w:pPr>
      <w:r w:rsidRPr="0035325D">
        <w:rPr>
          <w:rFonts w:ascii="Times New Roman" w:hAnsi="Times New Roman" w:cs="Times New Roman"/>
          <w:sz w:val="24"/>
          <w:szCs w:val="24"/>
        </w:rPr>
        <w:lastRenderedPageBreak/>
        <w:t>Few could have imagined, on that peaceful spring evening, that a “little black mass no bigger than the end of [a] finger—dull, motionless and harmless [might be] the cause of such might changes in the world’s history as we may perhaps never realize.”</w:t>
      </w:r>
      <w:r w:rsidRPr="0035325D">
        <w:rPr>
          <w:rStyle w:val="FootnoteReference"/>
          <w:rFonts w:ascii="Times New Roman" w:hAnsi="Times New Roman" w:cs="Times New Roman"/>
          <w:sz w:val="24"/>
          <w:szCs w:val="24"/>
        </w:rPr>
        <w:footnoteReference w:id="7"/>
      </w:r>
    </w:p>
    <w:p w14:paraId="4CD06D88" w14:textId="77777777" w:rsidR="009A7A58" w:rsidRPr="0035325D" w:rsidRDefault="009A7A58" w:rsidP="000366AD">
      <w:pPr>
        <w:keepNext/>
        <w:keepLines/>
        <w:jc w:val="both"/>
        <w:rPr>
          <w:rFonts w:ascii="Times New Roman" w:hAnsi="Times New Roman" w:cs="Times New Roman"/>
          <w:sz w:val="24"/>
          <w:szCs w:val="24"/>
        </w:rPr>
      </w:pPr>
    </w:p>
    <w:p w14:paraId="6ABE0764" w14:textId="51D5AEFE" w:rsidR="009A7A58" w:rsidRPr="0035325D" w:rsidRDefault="009A7A58" w:rsidP="000366AD">
      <w:pPr>
        <w:keepNext/>
        <w:keepLines/>
        <w:jc w:val="right"/>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[329]</w:t>
      </w:r>
    </w:p>
    <w:p w14:paraId="5DDB7D7A" w14:textId="77777777" w:rsidR="009A7A58" w:rsidRPr="0035325D" w:rsidRDefault="009A7A58" w:rsidP="000366AD">
      <w:pPr>
        <w:keepNext/>
        <w:keepLines/>
        <w:jc w:val="both"/>
        <w:rPr>
          <w:rFonts w:ascii="Times New Roman" w:hAnsi="Times New Roman" w:cs="Times New Roman"/>
          <w:sz w:val="24"/>
          <w:szCs w:val="24"/>
        </w:rPr>
      </w:pPr>
    </w:p>
    <w:p w14:paraId="1403D5F5" w14:textId="339C4779" w:rsidR="009A7A58" w:rsidRPr="0035325D" w:rsidRDefault="009A7A58"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As dramatic and consequential as the assassination may have been, however, it was also—both in form and as a matter of law—a standard-issue homicide, of the sort the criminal justice system routinely handled. In the ordinary course, then, those suspected of the crime would have</w:t>
      </w:r>
    </w:p>
    <w:p w14:paraId="69B9E0B9" w14:textId="77777777" w:rsidR="009A7A58" w:rsidRPr="0035325D" w:rsidRDefault="009A7A58" w:rsidP="000366AD">
      <w:pPr>
        <w:keepNext/>
        <w:keepLines/>
        <w:jc w:val="both"/>
        <w:rPr>
          <w:rFonts w:ascii="Times New Roman" w:hAnsi="Times New Roman" w:cs="Times New Roman"/>
          <w:sz w:val="24"/>
          <w:szCs w:val="24"/>
        </w:rPr>
      </w:pPr>
    </w:p>
    <w:p w14:paraId="6194C3FB" w14:textId="1DA4121D" w:rsidR="009A7A58" w:rsidRPr="0035325D" w:rsidRDefault="009A7A58" w:rsidP="000366AD">
      <w:pPr>
        <w:keepNext/>
        <w:keepLines/>
        <w:jc w:val="both"/>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[330]</w:t>
      </w:r>
    </w:p>
    <w:p w14:paraId="4D174347" w14:textId="77777777" w:rsidR="009A7A58" w:rsidRPr="0035325D" w:rsidRDefault="009A7A58" w:rsidP="000366AD">
      <w:pPr>
        <w:keepNext/>
        <w:keepLines/>
        <w:jc w:val="both"/>
        <w:rPr>
          <w:rFonts w:ascii="Times New Roman" w:hAnsi="Times New Roman" w:cs="Times New Roman"/>
          <w:sz w:val="24"/>
          <w:szCs w:val="24"/>
        </w:rPr>
      </w:pPr>
    </w:p>
    <w:p w14:paraId="225D40DA" w14:textId="414952C4" w:rsidR="009A7A58" w:rsidRPr="0035325D" w:rsidRDefault="00141D95" w:rsidP="000366AD">
      <w:pPr>
        <w:jc w:val="both"/>
        <w:rPr>
          <w:rFonts w:ascii="Times New Roman" w:hAnsi="Times New Roman" w:cs="Times New Roman"/>
          <w:sz w:val="24"/>
          <w:szCs w:val="24"/>
        </w:rPr>
      </w:pPr>
      <w:r w:rsidRPr="0035325D">
        <w:rPr>
          <w:rFonts w:ascii="Times New Roman" w:hAnsi="Times New Roman" w:cs="Times New Roman"/>
          <w:sz w:val="24"/>
          <w:szCs w:val="24"/>
        </w:rPr>
        <w:t>b</w:t>
      </w:r>
      <w:r w:rsidR="009A7A58" w:rsidRPr="0035325D">
        <w:rPr>
          <w:rFonts w:ascii="Times New Roman" w:hAnsi="Times New Roman" w:cs="Times New Roman"/>
          <w:sz w:val="24"/>
          <w:szCs w:val="24"/>
        </w:rPr>
        <w:t>een tried before a local jury for violations of criminal law offenses,</w:t>
      </w:r>
      <w:r w:rsidR="009A7A58" w:rsidRPr="0035325D">
        <w:rPr>
          <w:rStyle w:val="FootnoteReference"/>
          <w:rFonts w:ascii="Times New Roman" w:hAnsi="Times New Roman" w:cs="Times New Roman"/>
          <w:sz w:val="24"/>
          <w:szCs w:val="24"/>
        </w:rPr>
        <w:footnoteReference w:id="8"/>
      </w:r>
      <w:r w:rsidR="009A7A58" w:rsidRPr="0035325D">
        <w:rPr>
          <w:rFonts w:ascii="Times New Roman" w:hAnsi="Times New Roman" w:cs="Times New Roman"/>
          <w:sz w:val="24"/>
          <w:szCs w:val="24"/>
        </w:rPr>
        <w:t xml:space="preserve"> in a building less than five blocks from Ford’s Theatre: the magisterial Old City Hall at 5</w:t>
      </w:r>
      <w:r w:rsidR="009A7A58" w:rsidRPr="003A36D5">
        <w:rPr>
          <w:rFonts w:ascii="Times New Roman" w:hAnsi="Times New Roman" w:cs="Times New Roman"/>
          <w:sz w:val="24"/>
          <w:szCs w:val="24"/>
        </w:rPr>
        <w:t>th</w:t>
      </w:r>
      <w:r w:rsidR="009A7A58" w:rsidRPr="0035325D">
        <w:rPr>
          <w:rFonts w:ascii="Times New Roman" w:hAnsi="Times New Roman" w:cs="Times New Roman"/>
          <w:sz w:val="24"/>
          <w:szCs w:val="24"/>
        </w:rPr>
        <w:t xml:space="preserve"> and E Streets NW, which housed the Supreme Court of the District of Columbia, a federal court established pursuant to Article III of the Constitution. Such a federal criminal trial for an attack on a President would not have been unprecedented.</w:t>
      </w:r>
      <w:r w:rsidR="00B368B4" w:rsidRPr="0035325D">
        <w:rPr>
          <w:rFonts w:ascii="Times New Roman" w:hAnsi="Times New Roman" w:cs="Times New Roman"/>
          <w:sz w:val="24"/>
          <w:szCs w:val="24"/>
        </w:rPr>
        <w:t xml:space="preserve"> Thirty years earlier, Old City Hall had been the site of the trial of Richard Lawrence, who had attempted to assassinate President Andrew Jackson as he emerged from the Capitol Rotunda.</w:t>
      </w:r>
      <w:r w:rsidR="00B368B4" w:rsidRPr="0035325D">
        <w:rPr>
          <w:rStyle w:val="FootnoteReference"/>
          <w:rFonts w:ascii="Times New Roman" w:hAnsi="Times New Roman" w:cs="Times New Roman"/>
          <w:sz w:val="24"/>
          <w:szCs w:val="24"/>
        </w:rPr>
        <w:footnoteReference w:id="9"/>
      </w:r>
      <w:r w:rsidR="00B368B4" w:rsidRPr="0035325D">
        <w:rPr>
          <w:rFonts w:ascii="Times New Roman" w:hAnsi="Times New Roman" w:cs="Times New Roman"/>
          <w:sz w:val="24"/>
          <w:szCs w:val="24"/>
        </w:rPr>
        <w:t xml:space="preserve"> In the days immediately following Lincoln’s tragic death, there was every reason to assume that the same courthouse would once again host such a trial, before pro-Union Article III judges of the D.C. Supreme Court whom President Lincoln himself had handpicked when that court was established to replace the old Circuit Court of the District of Columbia.</w:t>
      </w:r>
      <w:r w:rsidR="00B368B4" w:rsidRPr="0035325D">
        <w:rPr>
          <w:rStyle w:val="FootnoteReference"/>
          <w:rFonts w:ascii="Times New Roman" w:hAnsi="Times New Roman" w:cs="Times New Roman"/>
          <w:sz w:val="24"/>
          <w:szCs w:val="24"/>
        </w:rPr>
        <w:footnoteReference w:id="10"/>
      </w:r>
    </w:p>
    <w:p w14:paraId="6787992B" w14:textId="77777777" w:rsidR="00B368B4" w:rsidRPr="0035325D" w:rsidRDefault="00B368B4" w:rsidP="000366AD">
      <w:pPr>
        <w:jc w:val="both"/>
        <w:rPr>
          <w:rFonts w:ascii="Times New Roman" w:hAnsi="Times New Roman" w:cs="Times New Roman"/>
          <w:sz w:val="24"/>
          <w:szCs w:val="24"/>
        </w:rPr>
      </w:pPr>
    </w:p>
    <w:p w14:paraId="5C276F99" w14:textId="5C1AC4AE" w:rsidR="00B368B4" w:rsidRPr="0035325D" w:rsidRDefault="00B368B4"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Yet instead of seeking criminal court indictments against those thought to be responsible for Lincoln’s killing, the nascent Johnson Administration turned its sights two miles southward, to a thin peninsula bisecting the Potomac River (into what are today separately designated as the Anacostia and Potomac Rivers). At the tip of that peninsula, Greenleaf Point, lay the old, underutilized United States Arsenal, which had once been a federal penitentiary.</w:t>
      </w:r>
      <w:r w:rsidRPr="0035325D">
        <w:rPr>
          <w:rStyle w:val="FootnoteReference"/>
          <w:rFonts w:ascii="Times New Roman" w:hAnsi="Times New Roman" w:cs="Times New Roman"/>
          <w:sz w:val="24"/>
          <w:szCs w:val="24"/>
        </w:rPr>
        <w:footnoteReference w:id="11"/>
      </w:r>
      <w:r w:rsidRPr="0035325D">
        <w:rPr>
          <w:rFonts w:ascii="Times New Roman" w:hAnsi="Times New Roman" w:cs="Times New Roman"/>
          <w:sz w:val="24"/>
          <w:szCs w:val="24"/>
        </w:rPr>
        <w:t xml:space="preserve"> The Administration chose that imposing, nondescript building as the site of a most extraordinary, unorthodox adjudicatory proceeding, one that raised fundamental </w:t>
      </w:r>
    </w:p>
    <w:p w14:paraId="0EA2E6B3" w14:textId="77777777" w:rsidR="00B368B4" w:rsidRPr="0035325D" w:rsidRDefault="00B368B4" w:rsidP="000366AD">
      <w:pPr>
        <w:keepNext/>
        <w:keepLines/>
        <w:jc w:val="both"/>
        <w:rPr>
          <w:rFonts w:ascii="Times New Roman" w:hAnsi="Times New Roman" w:cs="Times New Roman"/>
          <w:sz w:val="24"/>
          <w:szCs w:val="24"/>
        </w:rPr>
      </w:pPr>
    </w:p>
    <w:p w14:paraId="3456308B" w14:textId="389EB7E4" w:rsidR="00B368B4" w:rsidRPr="0035325D" w:rsidRDefault="00B368B4" w:rsidP="000366AD">
      <w:pPr>
        <w:keepNext/>
        <w:keepLines/>
        <w:jc w:val="right"/>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[331]</w:t>
      </w:r>
    </w:p>
    <w:p w14:paraId="1E46EEEB" w14:textId="77777777" w:rsidR="00B368B4" w:rsidRPr="0035325D" w:rsidRDefault="00B368B4" w:rsidP="000366AD">
      <w:pPr>
        <w:keepNext/>
        <w:keepLines/>
        <w:jc w:val="both"/>
        <w:rPr>
          <w:rFonts w:ascii="Times New Roman" w:hAnsi="Times New Roman" w:cs="Times New Roman"/>
          <w:sz w:val="24"/>
          <w:szCs w:val="24"/>
        </w:rPr>
      </w:pPr>
    </w:p>
    <w:p w14:paraId="51AC08FB" w14:textId="386F64B3" w:rsidR="00B368B4" w:rsidRPr="0035325D" w:rsidRDefault="00B368B4" w:rsidP="000366AD">
      <w:pPr>
        <w:jc w:val="both"/>
        <w:rPr>
          <w:rFonts w:ascii="Times New Roman" w:hAnsi="Times New Roman" w:cs="Times New Roman"/>
          <w:sz w:val="24"/>
          <w:szCs w:val="24"/>
        </w:rPr>
      </w:pPr>
      <w:r w:rsidRPr="0035325D">
        <w:rPr>
          <w:rFonts w:ascii="Times New Roman" w:hAnsi="Times New Roman" w:cs="Times New Roman"/>
          <w:sz w:val="24"/>
          <w:szCs w:val="24"/>
        </w:rPr>
        <w:t>Constitutional questions concerning the proper balance between civil and military authorities.</w:t>
      </w:r>
    </w:p>
    <w:p w14:paraId="00E55ECE" w14:textId="77777777" w:rsidR="00B368B4" w:rsidRPr="0035325D" w:rsidRDefault="00B368B4" w:rsidP="000366AD">
      <w:pPr>
        <w:jc w:val="both"/>
        <w:rPr>
          <w:rFonts w:ascii="Times New Roman" w:hAnsi="Times New Roman" w:cs="Times New Roman"/>
          <w:sz w:val="24"/>
          <w:szCs w:val="24"/>
        </w:rPr>
      </w:pPr>
    </w:p>
    <w:p w14:paraId="1BD9A079" w14:textId="00BDD4B7" w:rsidR="00B368B4" w:rsidRPr="0035325D" w:rsidRDefault="00B368B4"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There would be no trial of the assassin himself, for John Wilkes Booth was already dead—killed in a standoff with the Union Army at Garrett’s Farm in Virginia, twelve days after he murdered the President.</w:t>
      </w:r>
      <w:r w:rsidRPr="0035325D">
        <w:rPr>
          <w:rStyle w:val="FootnoteReference"/>
          <w:rFonts w:ascii="Times New Roman" w:hAnsi="Times New Roman" w:cs="Times New Roman"/>
          <w:sz w:val="24"/>
          <w:szCs w:val="24"/>
        </w:rPr>
        <w:footnoteReference w:id="12"/>
      </w:r>
      <w:r w:rsidRPr="0035325D">
        <w:rPr>
          <w:rFonts w:ascii="Times New Roman" w:hAnsi="Times New Roman" w:cs="Times New Roman"/>
          <w:sz w:val="24"/>
          <w:szCs w:val="24"/>
        </w:rPr>
        <w:t xml:space="preserve"> The next day, April 27, 1865, Booth’s body was brought to the Arsenal in the dead of night and ignominiously buried beneath a storage room,</w:t>
      </w:r>
      <w:r w:rsidRPr="0035325D">
        <w:rPr>
          <w:rStyle w:val="FootnoteReference"/>
          <w:rFonts w:ascii="Times New Roman" w:hAnsi="Times New Roman" w:cs="Times New Roman"/>
          <w:sz w:val="24"/>
          <w:szCs w:val="24"/>
        </w:rPr>
        <w:footnoteReference w:id="13"/>
      </w:r>
      <w:r w:rsidRPr="0035325D">
        <w:rPr>
          <w:rFonts w:ascii="Times New Roman" w:hAnsi="Times New Roman" w:cs="Times New Roman"/>
          <w:sz w:val="24"/>
          <w:szCs w:val="24"/>
        </w:rPr>
        <w:t xml:space="preserve"> where it would remain until transferred to the Booth family plot in Baltimore four years later.</w:t>
      </w:r>
      <w:r w:rsidRPr="0035325D">
        <w:rPr>
          <w:rStyle w:val="FootnoteReference"/>
          <w:rFonts w:ascii="Times New Roman" w:hAnsi="Times New Roman" w:cs="Times New Roman"/>
          <w:sz w:val="24"/>
          <w:szCs w:val="24"/>
        </w:rPr>
        <w:footnoteReference w:id="14"/>
      </w:r>
      <w:r w:rsidRPr="0035325D">
        <w:rPr>
          <w:rFonts w:ascii="Times New Roman" w:hAnsi="Times New Roman" w:cs="Times New Roman"/>
          <w:sz w:val="24"/>
          <w:szCs w:val="24"/>
        </w:rPr>
        <w:t xml:space="preserve"> Nor could the government try John Surratt, probably Booth’s most trusted confidant in the plot, for Surratt had fled to Canada, and from there to England and then Italy, where he served the papal Zouaves.</w:t>
      </w:r>
      <w:r w:rsidRPr="0035325D">
        <w:rPr>
          <w:rStyle w:val="FootnoteReference"/>
          <w:rFonts w:ascii="Times New Roman" w:hAnsi="Times New Roman" w:cs="Times New Roman"/>
          <w:sz w:val="24"/>
          <w:szCs w:val="24"/>
        </w:rPr>
        <w:footnoteReference w:id="15"/>
      </w:r>
      <w:r w:rsidRPr="0035325D">
        <w:rPr>
          <w:rFonts w:ascii="Times New Roman" w:hAnsi="Times New Roman" w:cs="Times New Roman"/>
          <w:sz w:val="24"/>
          <w:szCs w:val="24"/>
        </w:rPr>
        <w:t xml:space="preserve"> Within two weeks of the crime, however, eight other suspected confederates of Booth and Surratt were arrested and placed in military custody—some in the Old Capitol Prison in the District of Columbia (at First and A Streets NE), others on two ironclad ships, the </w:t>
      </w:r>
      <w:r w:rsidRPr="0035325D">
        <w:rPr>
          <w:rFonts w:ascii="Times New Roman" w:hAnsi="Times New Roman" w:cs="Times New Roman"/>
          <w:i/>
          <w:iCs/>
          <w:sz w:val="24"/>
          <w:szCs w:val="24"/>
        </w:rPr>
        <w:t>U.S.S. Montauk</w:t>
      </w:r>
      <w:r w:rsidRPr="0035325D">
        <w:rPr>
          <w:rFonts w:ascii="Times New Roman" w:hAnsi="Times New Roman" w:cs="Times New Roman"/>
          <w:sz w:val="24"/>
          <w:szCs w:val="24"/>
        </w:rPr>
        <w:t xml:space="preserve"> and the </w:t>
      </w:r>
      <w:r w:rsidRPr="0035325D">
        <w:rPr>
          <w:rFonts w:ascii="Times New Roman" w:hAnsi="Times New Roman" w:cs="Times New Roman"/>
          <w:i/>
          <w:iCs/>
          <w:sz w:val="24"/>
          <w:szCs w:val="24"/>
        </w:rPr>
        <w:t>U.S.S. Saugus</w:t>
      </w:r>
      <w:r w:rsidRPr="0035325D">
        <w:rPr>
          <w:rFonts w:ascii="Times New Roman" w:hAnsi="Times New Roman" w:cs="Times New Roman"/>
          <w:sz w:val="24"/>
          <w:szCs w:val="24"/>
        </w:rPr>
        <w:t>, anchored in the Washington Navy Yard in the District.</w:t>
      </w:r>
      <w:r w:rsidRPr="0035325D">
        <w:rPr>
          <w:rStyle w:val="FootnoteReference"/>
          <w:rFonts w:ascii="Times New Roman" w:hAnsi="Times New Roman" w:cs="Times New Roman"/>
          <w:sz w:val="24"/>
          <w:szCs w:val="24"/>
        </w:rPr>
        <w:footnoteReference w:id="16"/>
      </w:r>
      <w:r w:rsidRPr="0035325D">
        <w:rPr>
          <w:rFonts w:ascii="Times New Roman" w:hAnsi="Times New Roman" w:cs="Times New Roman"/>
          <w:sz w:val="24"/>
          <w:szCs w:val="24"/>
        </w:rPr>
        <w:t xml:space="preserve"> On April 30, the Army transferred the alleged accomplices to an area of the Arsenal penitentiary that had been closed for years, where they were detained in squalid conditions, most of them forced to wear stifling canvas hoods.</w:t>
      </w:r>
      <w:r w:rsidRPr="0035325D">
        <w:rPr>
          <w:rStyle w:val="FootnoteReference"/>
          <w:rFonts w:ascii="Times New Roman" w:hAnsi="Times New Roman" w:cs="Times New Roman"/>
          <w:sz w:val="24"/>
          <w:szCs w:val="24"/>
        </w:rPr>
        <w:footnoteReference w:id="17"/>
      </w:r>
    </w:p>
    <w:p w14:paraId="73655F3B" w14:textId="77777777" w:rsidR="00B368B4" w:rsidRPr="0035325D" w:rsidRDefault="00B368B4" w:rsidP="000366AD">
      <w:pPr>
        <w:jc w:val="both"/>
        <w:rPr>
          <w:rFonts w:ascii="Times New Roman" w:hAnsi="Times New Roman" w:cs="Times New Roman"/>
          <w:sz w:val="24"/>
          <w:szCs w:val="24"/>
        </w:rPr>
      </w:pPr>
    </w:p>
    <w:p w14:paraId="011263E7" w14:textId="16CF4877" w:rsidR="00B368B4" w:rsidRPr="0035325D" w:rsidRDefault="00B368B4"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The next day, May 1, 1865, President Johnson signed an order authorizing trial of the alleged accomplices in a makeshift military commission.</w:t>
      </w:r>
      <w:r w:rsidRPr="0035325D">
        <w:rPr>
          <w:rStyle w:val="FootnoteReference"/>
          <w:rFonts w:ascii="Times New Roman" w:hAnsi="Times New Roman" w:cs="Times New Roman"/>
          <w:sz w:val="24"/>
          <w:szCs w:val="24"/>
        </w:rPr>
        <w:footnoteReference w:id="18"/>
      </w:r>
      <w:r w:rsidRPr="0035325D">
        <w:rPr>
          <w:rFonts w:ascii="Times New Roman" w:hAnsi="Times New Roman" w:cs="Times New Roman"/>
          <w:sz w:val="24"/>
          <w:szCs w:val="24"/>
        </w:rPr>
        <w:t xml:space="preserve"> Commission proceedings commenced on May 9, less than four weeks after the shooting,</w:t>
      </w:r>
      <w:r w:rsidRPr="0035325D">
        <w:rPr>
          <w:rStyle w:val="FootnoteReference"/>
          <w:rFonts w:ascii="Times New Roman" w:hAnsi="Times New Roman" w:cs="Times New Roman"/>
          <w:sz w:val="24"/>
          <w:szCs w:val="24"/>
        </w:rPr>
        <w:footnoteReference w:id="19"/>
      </w:r>
      <w:r w:rsidRPr="0035325D">
        <w:rPr>
          <w:rFonts w:ascii="Times New Roman" w:hAnsi="Times New Roman" w:cs="Times New Roman"/>
          <w:sz w:val="24"/>
          <w:szCs w:val="24"/>
        </w:rPr>
        <w:t xml:space="preserve"> and trial began in earnest on May 12, after the</w:t>
      </w:r>
    </w:p>
    <w:p w14:paraId="2939A031" w14:textId="77777777" w:rsidR="00B368B4" w:rsidRPr="0035325D" w:rsidRDefault="00B368B4" w:rsidP="000366AD">
      <w:pPr>
        <w:keepNext/>
        <w:keepLines/>
        <w:jc w:val="both"/>
        <w:rPr>
          <w:rFonts w:ascii="Times New Roman" w:hAnsi="Times New Roman" w:cs="Times New Roman"/>
          <w:sz w:val="24"/>
          <w:szCs w:val="24"/>
        </w:rPr>
      </w:pPr>
    </w:p>
    <w:p w14:paraId="36909B3F" w14:textId="77F9AEF6" w:rsidR="00B368B4" w:rsidRPr="0035325D" w:rsidRDefault="00E57C30" w:rsidP="000366AD">
      <w:pPr>
        <w:keepNext/>
        <w:keepLines/>
        <w:jc w:val="both"/>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[332]</w:t>
      </w:r>
    </w:p>
    <w:p w14:paraId="3CFDE041" w14:textId="77777777" w:rsidR="00E57C30" w:rsidRPr="0035325D" w:rsidRDefault="00E57C30" w:rsidP="000366AD">
      <w:pPr>
        <w:keepNext/>
        <w:keepLines/>
        <w:jc w:val="both"/>
        <w:rPr>
          <w:rFonts w:ascii="Times New Roman" w:hAnsi="Times New Roman" w:cs="Times New Roman"/>
          <w:sz w:val="24"/>
          <w:szCs w:val="24"/>
        </w:rPr>
      </w:pPr>
    </w:p>
    <w:p w14:paraId="3BCE6D34" w14:textId="770205F6" w:rsidR="00E57C30" w:rsidRPr="0035325D" w:rsidRDefault="00141D95" w:rsidP="000366AD">
      <w:pPr>
        <w:jc w:val="both"/>
        <w:rPr>
          <w:rFonts w:ascii="Times New Roman" w:hAnsi="Times New Roman" w:cs="Times New Roman"/>
          <w:sz w:val="24"/>
          <w:szCs w:val="24"/>
        </w:rPr>
      </w:pPr>
      <w:r w:rsidRPr="0035325D">
        <w:rPr>
          <w:rFonts w:ascii="Times New Roman" w:hAnsi="Times New Roman" w:cs="Times New Roman"/>
          <w:sz w:val="24"/>
          <w:szCs w:val="24"/>
        </w:rPr>
        <w:t>a</w:t>
      </w:r>
      <w:r w:rsidR="00E57C30" w:rsidRPr="0035325D">
        <w:rPr>
          <w:rFonts w:ascii="Times New Roman" w:hAnsi="Times New Roman" w:cs="Times New Roman"/>
          <w:sz w:val="24"/>
          <w:szCs w:val="24"/>
        </w:rPr>
        <w:t>ccused were afforded an opportunity to secure counsel.</w:t>
      </w:r>
      <w:r w:rsidR="00E57C30" w:rsidRPr="0035325D">
        <w:rPr>
          <w:rStyle w:val="FootnoteReference"/>
          <w:rFonts w:ascii="Times New Roman" w:hAnsi="Times New Roman" w:cs="Times New Roman"/>
          <w:sz w:val="24"/>
          <w:szCs w:val="24"/>
        </w:rPr>
        <w:footnoteReference w:id="20"/>
      </w:r>
      <w:r w:rsidR="00E57C30" w:rsidRPr="0035325D">
        <w:rPr>
          <w:rFonts w:ascii="Times New Roman" w:hAnsi="Times New Roman" w:cs="Times New Roman"/>
          <w:sz w:val="24"/>
          <w:szCs w:val="24"/>
        </w:rPr>
        <w:t xml:space="preserve"> The eight individuals who appeared before the military commission were a motley collection of secondary figures, with a variety of actual or alleged connections to the crime:</w:t>
      </w:r>
    </w:p>
    <w:p w14:paraId="03E10ACA" w14:textId="77777777" w:rsidR="00E57C30" w:rsidRPr="0035325D" w:rsidRDefault="00E57C30" w:rsidP="000366AD">
      <w:pPr>
        <w:jc w:val="both"/>
        <w:rPr>
          <w:rFonts w:ascii="Times New Roman" w:hAnsi="Times New Roman" w:cs="Times New Roman"/>
          <w:sz w:val="24"/>
          <w:szCs w:val="24"/>
        </w:rPr>
      </w:pPr>
    </w:p>
    <w:p w14:paraId="010E7733" w14:textId="6924C673" w:rsidR="00E57C30" w:rsidRPr="0035325D" w:rsidRDefault="00E01151" w:rsidP="000366AD">
      <w:pPr>
        <w:pStyle w:val="ListParagraph"/>
        <w:numPr>
          <w:ilvl w:val="0"/>
          <w:numId w:val="1"/>
        </w:numPr>
        <w:jc w:val="both"/>
        <w:rPr>
          <w:rFonts w:ascii="Times New Roman" w:hAnsi="Times New Roman" w:cs="Times New Roman"/>
          <w:sz w:val="24"/>
          <w:szCs w:val="24"/>
        </w:rPr>
      </w:pPr>
      <w:r w:rsidRPr="0035325D">
        <w:rPr>
          <w:rFonts w:ascii="Times New Roman" w:hAnsi="Times New Roman" w:cs="Times New Roman"/>
          <w:sz w:val="24"/>
          <w:szCs w:val="24"/>
        </w:rPr>
        <w:t>Lewis Powell (alias Paine or Payne) brutally attacked Secretary of State William Henry Seward at the same hour that Booth shot Lincoln.</w:t>
      </w:r>
      <w:r w:rsidRPr="0035325D">
        <w:rPr>
          <w:rStyle w:val="FootnoteReference"/>
          <w:rFonts w:ascii="Times New Roman" w:hAnsi="Times New Roman" w:cs="Times New Roman"/>
          <w:sz w:val="24"/>
          <w:szCs w:val="24"/>
        </w:rPr>
        <w:footnoteReference w:id="21"/>
      </w:r>
    </w:p>
    <w:p w14:paraId="44F53424" w14:textId="77777777" w:rsidR="00E01151" w:rsidRPr="0035325D" w:rsidRDefault="00E01151" w:rsidP="000366AD">
      <w:pPr>
        <w:jc w:val="both"/>
        <w:rPr>
          <w:rFonts w:ascii="Times New Roman" w:hAnsi="Times New Roman" w:cs="Times New Roman"/>
          <w:sz w:val="24"/>
          <w:szCs w:val="24"/>
        </w:rPr>
      </w:pPr>
    </w:p>
    <w:p w14:paraId="4D5A2A41" w14:textId="39FA532D" w:rsidR="00E01151" w:rsidRPr="0035325D" w:rsidRDefault="00E01151" w:rsidP="000366AD">
      <w:pPr>
        <w:pStyle w:val="ListParagraph"/>
        <w:numPr>
          <w:ilvl w:val="0"/>
          <w:numId w:val="1"/>
        </w:numPr>
        <w:jc w:val="both"/>
        <w:rPr>
          <w:rFonts w:ascii="Times New Roman" w:hAnsi="Times New Roman" w:cs="Times New Roman"/>
          <w:sz w:val="24"/>
          <w:szCs w:val="24"/>
        </w:rPr>
      </w:pPr>
      <w:r w:rsidRPr="0035325D">
        <w:rPr>
          <w:rFonts w:ascii="Times New Roman" w:hAnsi="Times New Roman" w:cs="Times New Roman"/>
          <w:sz w:val="24"/>
          <w:szCs w:val="24"/>
        </w:rPr>
        <w:t>George Atzerodt was assigned by Booth to kill Vice President Johnson, but for reasons that remain unknown—probably some combination of fear, conscience, and alcohol—he did not make an attempt on Johnson’s life.</w:t>
      </w:r>
      <w:r w:rsidRPr="0035325D">
        <w:rPr>
          <w:rStyle w:val="FootnoteReference"/>
          <w:rFonts w:ascii="Times New Roman" w:hAnsi="Times New Roman" w:cs="Times New Roman"/>
          <w:sz w:val="24"/>
          <w:szCs w:val="24"/>
        </w:rPr>
        <w:footnoteReference w:id="22"/>
      </w:r>
    </w:p>
    <w:p w14:paraId="5EDB6369" w14:textId="77777777" w:rsidR="00E01151" w:rsidRPr="0035325D" w:rsidRDefault="00E01151" w:rsidP="000366AD">
      <w:pPr>
        <w:pStyle w:val="ListParagraph"/>
        <w:jc w:val="both"/>
        <w:rPr>
          <w:rFonts w:ascii="Times New Roman" w:hAnsi="Times New Roman" w:cs="Times New Roman"/>
          <w:sz w:val="24"/>
          <w:szCs w:val="24"/>
        </w:rPr>
      </w:pPr>
    </w:p>
    <w:p w14:paraId="02BB19DA" w14:textId="48E99F2B" w:rsidR="00E01151" w:rsidRPr="0035325D" w:rsidRDefault="00E01151" w:rsidP="000366AD">
      <w:pPr>
        <w:pStyle w:val="ListParagraph"/>
        <w:numPr>
          <w:ilvl w:val="0"/>
          <w:numId w:val="1"/>
        </w:numPr>
        <w:jc w:val="both"/>
        <w:rPr>
          <w:rFonts w:ascii="Times New Roman" w:hAnsi="Times New Roman" w:cs="Times New Roman"/>
          <w:sz w:val="24"/>
          <w:szCs w:val="24"/>
        </w:rPr>
      </w:pPr>
      <w:r w:rsidRPr="0035325D">
        <w:rPr>
          <w:rFonts w:ascii="Times New Roman" w:hAnsi="Times New Roman" w:cs="Times New Roman"/>
          <w:sz w:val="24"/>
          <w:szCs w:val="24"/>
        </w:rPr>
        <w:t>David Herold was Booth’s aide, with whom he rendezvoused in his flight from the capital; Herold surrendered to the Army troops at Garrett’s Farm, where Booth was killed, on April 26.</w:t>
      </w:r>
      <w:r w:rsidRPr="0035325D">
        <w:rPr>
          <w:rStyle w:val="FootnoteReference"/>
          <w:rFonts w:ascii="Times New Roman" w:hAnsi="Times New Roman" w:cs="Times New Roman"/>
          <w:sz w:val="24"/>
          <w:szCs w:val="24"/>
        </w:rPr>
        <w:footnoteReference w:id="23"/>
      </w:r>
    </w:p>
    <w:p w14:paraId="6ACAEE5B" w14:textId="77777777" w:rsidR="00E01151" w:rsidRPr="0035325D" w:rsidRDefault="00E01151" w:rsidP="000366AD">
      <w:pPr>
        <w:pStyle w:val="ListParagraph"/>
        <w:jc w:val="both"/>
        <w:rPr>
          <w:rFonts w:ascii="Times New Roman" w:hAnsi="Times New Roman" w:cs="Times New Roman"/>
          <w:sz w:val="24"/>
          <w:szCs w:val="24"/>
        </w:rPr>
      </w:pPr>
    </w:p>
    <w:p w14:paraId="557E568B" w14:textId="0784AEB7" w:rsidR="00E01151" w:rsidRPr="0035325D" w:rsidRDefault="00E01151" w:rsidP="000366AD">
      <w:pPr>
        <w:pStyle w:val="ListParagraph"/>
        <w:numPr>
          <w:ilvl w:val="0"/>
          <w:numId w:val="1"/>
        </w:numPr>
        <w:jc w:val="both"/>
        <w:rPr>
          <w:rFonts w:ascii="Times New Roman" w:hAnsi="Times New Roman" w:cs="Times New Roman"/>
          <w:sz w:val="24"/>
          <w:szCs w:val="24"/>
        </w:rPr>
      </w:pPr>
      <w:r w:rsidRPr="0035325D">
        <w:rPr>
          <w:rFonts w:ascii="Times New Roman" w:hAnsi="Times New Roman" w:cs="Times New Roman"/>
          <w:sz w:val="24"/>
          <w:szCs w:val="24"/>
        </w:rPr>
        <w:t>Samuel Arnold and Michael O’Laughlen had furtively plotted with Booth several months earlier to kidnap (not kill) the President and take Lincoln to Richmond, where the President was to be used as leverage to secure a prisoner exchange.</w:t>
      </w:r>
      <w:r w:rsidRPr="0035325D">
        <w:rPr>
          <w:rStyle w:val="FootnoteReference"/>
          <w:rFonts w:ascii="Times New Roman" w:hAnsi="Times New Roman" w:cs="Times New Roman"/>
          <w:sz w:val="24"/>
          <w:szCs w:val="24"/>
        </w:rPr>
        <w:footnoteReference w:id="24"/>
      </w:r>
      <w:r w:rsidRPr="0035325D">
        <w:rPr>
          <w:rFonts w:ascii="Times New Roman" w:hAnsi="Times New Roman" w:cs="Times New Roman"/>
          <w:sz w:val="24"/>
          <w:szCs w:val="24"/>
        </w:rPr>
        <w:t xml:space="preserve"> The plotters abandoned that absurd idea some weeks later, and Arnold and (most likely) O’Laughlen had nothing more to do with the events of April 14.</w:t>
      </w:r>
      <w:r w:rsidRPr="0035325D">
        <w:rPr>
          <w:rStyle w:val="FootnoteReference"/>
          <w:rFonts w:ascii="Times New Roman" w:hAnsi="Times New Roman" w:cs="Times New Roman"/>
          <w:sz w:val="24"/>
          <w:szCs w:val="24"/>
        </w:rPr>
        <w:footnoteReference w:id="25"/>
      </w:r>
    </w:p>
    <w:p w14:paraId="37CB71BE" w14:textId="77777777" w:rsidR="00E01151" w:rsidRPr="0035325D" w:rsidRDefault="00E01151" w:rsidP="000366AD">
      <w:pPr>
        <w:pStyle w:val="ListParagraph"/>
        <w:jc w:val="both"/>
        <w:rPr>
          <w:rFonts w:ascii="Times New Roman" w:hAnsi="Times New Roman" w:cs="Times New Roman"/>
          <w:sz w:val="24"/>
          <w:szCs w:val="24"/>
        </w:rPr>
      </w:pPr>
    </w:p>
    <w:p w14:paraId="3A85BDB4" w14:textId="67868CD8" w:rsidR="00E01151" w:rsidRPr="0035325D" w:rsidRDefault="00E01151" w:rsidP="000366AD">
      <w:pPr>
        <w:pStyle w:val="ListParagraph"/>
        <w:numPr>
          <w:ilvl w:val="0"/>
          <w:numId w:val="1"/>
        </w:numPr>
        <w:jc w:val="both"/>
        <w:rPr>
          <w:rFonts w:ascii="Times New Roman" w:hAnsi="Times New Roman" w:cs="Times New Roman"/>
          <w:sz w:val="24"/>
          <w:szCs w:val="24"/>
        </w:rPr>
      </w:pPr>
      <w:r w:rsidRPr="0035325D">
        <w:rPr>
          <w:rFonts w:ascii="Times New Roman" w:hAnsi="Times New Roman" w:cs="Times New Roman"/>
          <w:sz w:val="24"/>
          <w:szCs w:val="24"/>
        </w:rPr>
        <w:t>Edman Spangler, a stagehand at Ford’s Theatre, held Booth’s horse in an alley while the actor was inside the theater, without knowledge of what Booth was up to.</w:t>
      </w:r>
      <w:r w:rsidRPr="0035325D">
        <w:rPr>
          <w:rStyle w:val="FootnoteReference"/>
          <w:rFonts w:ascii="Times New Roman" w:hAnsi="Times New Roman" w:cs="Times New Roman"/>
          <w:sz w:val="24"/>
          <w:szCs w:val="24"/>
        </w:rPr>
        <w:footnoteReference w:id="26"/>
      </w:r>
    </w:p>
    <w:p w14:paraId="2C5485D1" w14:textId="77777777" w:rsidR="009A6A44" w:rsidRPr="0035325D" w:rsidRDefault="009A6A44" w:rsidP="000366AD">
      <w:pPr>
        <w:pStyle w:val="ListParagraph"/>
        <w:keepNext/>
        <w:keepLines/>
        <w:jc w:val="both"/>
        <w:rPr>
          <w:rFonts w:ascii="Times New Roman" w:hAnsi="Times New Roman" w:cs="Times New Roman"/>
          <w:sz w:val="24"/>
          <w:szCs w:val="24"/>
        </w:rPr>
      </w:pPr>
    </w:p>
    <w:p w14:paraId="4816C370" w14:textId="287BE395" w:rsidR="009A6A44" w:rsidRPr="0035325D" w:rsidRDefault="009A6A44" w:rsidP="000366AD">
      <w:pPr>
        <w:keepNext/>
        <w:keepLines/>
        <w:jc w:val="right"/>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[333]</w:t>
      </w:r>
    </w:p>
    <w:p w14:paraId="4B97DA5F" w14:textId="77777777" w:rsidR="009A6A44" w:rsidRPr="0035325D" w:rsidRDefault="009A6A44" w:rsidP="000366AD">
      <w:pPr>
        <w:keepNext/>
        <w:keepLines/>
        <w:jc w:val="both"/>
        <w:rPr>
          <w:rFonts w:ascii="Times New Roman" w:hAnsi="Times New Roman" w:cs="Times New Roman"/>
          <w:sz w:val="24"/>
          <w:szCs w:val="24"/>
        </w:rPr>
      </w:pPr>
    </w:p>
    <w:p w14:paraId="143683D2" w14:textId="17CA168C" w:rsidR="009A6A44" w:rsidRPr="0035325D" w:rsidRDefault="009A6A44" w:rsidP="000366AD">
      <w:pPr>
        <w:pStyle w:val="ListParagraph"/>
        <w:numPr>
          <w:ilvl w:val="0"/>
          <w:numId w:val="2"/>
        </w:numPr>
        <w:jc w:val="both"/>
        <w:rPr>
          <w:rFonts w:ascii="Times New Roman" w:hAnsi="Times New Roman" w:cs="Times New Roman"/>
          <w:sz w:val="24"/>
          <w:szCs w:val="24"/>
        </w:rPr>
      </w:pPr>
      <w:r w:rsidRPr="0035325D">
        <w:rPr>
          <w:rFonts w:ascii="Times New Roman" w:hAnsi="Times New Roman" w:cs="Times New Roman"/>
          <w:sz w:val="24"/>
          <w:szCs w:val="24"/>
        </w:rPr>
        <w:t xml:space="preserve">Mary Surratt, John’s mother, owned a boardinghouse on H Street in Washington where the conspirators met and plotted (and where the Wok </w:t>
      </w:r>
      <w:r w:rsidR="008F7D18" w:rsidRPr="0035325D">
        <w:rPr>
          <w:rFonts w:ascii="Times New Roman" w:hAnsi="Times New Roman" w:cs="Times New Roman"/>
          <w:sz w:val="24"/>
          <w:szCs w:val="24"/>
        </w:rPr>
        <w:t>‘n’ Roll restaurant now sits), as well as a tavern in Surrattsville (now Clinton), Maryland, where Booth and Herold stopped on their flight from Washington. Surratt likely knew that something nefarious was afoot, although to this day it is uncertain whether she was aware of the details.</w:t>
      </w:r>
      <w:r w:rsidR="008F7D18" w:rsidRPr="0035325D">
        <w:rPr>
          <w:rStyle w:val="FootnoteReference"/>
          <w:rFonts w:ascii="Times New Roman" w:hAnsi="Times New Roman" w:cs="Times New Roman"/>
          <w:sz w:val="24"/>
          <w:szCs w:val="24"/>
        </w:rPr>
        <w:footnoteReference w:id="27"/>
      </w:r>
    </w:p>
    <w:p w14:paraId="3BA9C487" w14:textId="77777777" w:rsidR="008F7D18" w:rsidRPr="0035325D" w:rsidRDefault="008F7D18" w:rsidP="000366AD">
      <w:pPr>
        <w:jc w:val="both"/>
        <w:rPr>
          <w:rFonts w:ascii="Times New Roman" w:hAnsi="Times New Roman" w:cs="Times New Roman"/>
          <w:sz w:val="24"/>
          <w:szCs w:val="24"/>
        </w:rPr>
      </w:pPr>
    </w:p>
    <w:p w14:paraId="51A8609F" w14:textId="60556ACB" w:rsidR="008F7D18" w:rsidRPr="0035325D" w:rsidRDefault="008F7D18" w:rsidP="000366AD">
      <w:pPr>
        <w:pStyle w:val="ListParagraph"/>
        <w:numPr>
          <w:ilvl w:val="0"/>
          <w:numId w:val="2"/>
        </w:numPr>
        <w:jc w:val="both"/>
        <w:rPr>
          <w:rFonts w:ascii="Times New Roman" w:hAnsi="Times New Roman" w:cs="Times New Roman"/>
          <w:sz w:val="24"/>
          <w:szCs w:val="24"/>
        </w:rPr>
      </w:pPr>
      <w:r w:rsidRPr="0035325D">
        <w:rPr>
          <w:rFonts w:ascii="Times New Roman" w:hAnsi="Times New Roman" w:cs="Times New Roman"/>
          <w:sz w:val="24"/>
          <w:szCs w:val="24"/>
        </w:rPr>
        <w:t xml:space="preserve">Finally, Samuel Mudd was a Charles County, Maryland, physician, former slave owner, and staunch Confederate supporter, who had had several previous suspicious dealings with Booth and Surratt. Booth and Herold stopped at Mudd’s farm on the night of their escape, where Mudd set Booth’s broken leg and offered the two men food and shelter for the night. He also showed them a little-known swamp route that would lead them to the Potomac so that they could cross into Virginia. (It is vigorously disputed, to this day, whether and to what extent Mudd knew what Booth </w:t>
      </w:r>
      <w:r w:rsidR="0087643B" w:rsidRPr="0035325D">
        <w:rPr>
          <w:rFonts w:ascii="Times New Roman" w:hAnsi="Times New Roman" w:cs="Times New Roman"/>
          <w:sz w:val="24"/>
          <w:szCs w:val="24"/>
        </w:rPr>
        <w:t>had</w:t>
      </w:r>
      <w:r w:rsidRPr="0035325D">
        <w:rPr>
          <w:rFonts w:ascii="Times New Roman" w:hAnsi="Times New Roman" w:cs="Times New Roman"/>
          <w:sz w:val="24"/>
          <w:szCs w:val="24"/>
        </w:rPr>
        <w:t xml:space="preserve"> done earlier on Friday evening.)</w:t>
      </w:r>
      <w:r w:rsidR="0087643B" w:rsidRPr="0035325D">
        <w:rPr>
          <w:rStyle w:val="FootnoteReference"/>
          <w:rFonts w:ascii="Times New Roman" w:hAnsi="Times New Roman" w:cs="Times New Roman"/>
          <w:sz w:val="24"/>
          <w:szCs w:val="24"/>
        </w:rPr>
        <w:footnoteReference w:id="28"/>
      </w:r>
    </w:p>
    <w:p w14:paraId="392201EF" w14:textId="77777777" w:rsidR="0087643B" w:rsidRPr="0035325D" w:rsidRDefault="0087643B" w:rsidP="000366AD">
      <w:pPr>
        <w:pStyle w:val="ListParagraph"/>
        <w:keepNext/>
        <w:keepLines/>
        <w:jc w:val="both"/>
        <w:rPr>
          <w:rFonts w:ascii="Times New Roman" w:hAnsi="Times New Roman" w:cs="Times New Roman"/>
          <w:sz w:val="24"/>
          <w:szCs w:val="24"/>
        </w:rPr>
      </w:pPr>
    </w:p>
    <w:p w14:paraId="303D4237" w14:textId="4CC7F499" w:rsidR="0087643B" w:rsidRPr="0035325D" w:rsidRDefault="0087643B" w:rsidP="000366AD">
      <w:pPr>
        <w:keepNext/>
        <w:keepLines/>
        <w:jc w:val="both"/>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[334]</w:t>
      </w:r>
    </w:p>
    <w:p w14:paraId="3A0568B3" w14:textId="77777777" w:rsidR="0087643B" w:rsidRPr="0035325D" w:rsidRDefault="0087643B" w:rsidP="000366AD">
      <w:pPr>
        <w:keepNext/>
        <w:keepLines/>
        <w:jc w:val="both"/>
        <w:rPr>
          <w:rFonts w:ascii="Times New Roman" w:hAnsi="Times New Roman" w:cs="Times New Roman"/>
          <w:sz w:val="24"/>
          <w:szCs w:val="24"/>
        </w:rPr>
      </w:pPr>
    </w:p>
    <w:p w14:paraId="01D566ED" w14:textId="5E1BBEC2" w:rsidR="0087643B" w:rsidRPr="006E5663" w:rsidRDefault="0087643B" w:rsidP="000366AD">
      <w:pPr>
        <w:keepLines/>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E5663">
        <w:rPr>
          <w:rFonts w:cstheme="minorHAnsi"/>
        </w:rPr>
        <w:t>Photograph:</w:t>
      </w:r>
      <w:r w:rsidRPr="006E5663">
        <w:rPr>
          <w:rFonts w:ascii="Times New Roman" w:hAnsi="Times New Roman" w:cs="Times New Roman"/>
        </w:rPr>
        <w:t xml:space="preserve"> The building on H Street, between 6</w:t>
      </w:r>
      <w:r w:rsidRPr="003A36D5">
        <w:rPr>
          <w:rFonts w:ascii="Times New Roman" w:hAnsi="Times New Roman" w:cs="Times New Roman"/>
        </w:rPr>
        <w:t>th</w:t>
      </w:r>
      <w:r w:rsidRPr="006E5663">
        <w:rPr>
          <w:rFonts w:ascii="Times New Roman" w:hAnsi="Times New Roman" w:cs="Times New Roman"/>
        </w:rPr>
        <w:t xml:space="preserve"> and 7</w:t>
      </w:r>
      <w:r w:rsidRPr="003A36D5">
        <w:rPr>
          <w:rFonts w:ascii="Times New Roman" w:hAnsi="Times New Roman" w:cs="Times New Roman"/>
        </w:rPr>
        <w:t>th</w:t>
      </w:r>
      <w:r w:rsidRPr="006E5663">
        <w:rPr>
          <w:rFonts w:ascii="Times New Roman" w:hAnsi="Times New Roman" w:cs="Times New Roman"/>
        </w:rPr>
        <w:t xml:space="preserve"> Streets NW, that once was the Surratt boardinghouse where Booth and his confederates plotted. (Source: Library of Congress, Prints &amp; Photographs Division, LC-DIG-cwpbh-03432).</w:t>
      </w:r>
    </w:p>
    <w:p w14:paraId="56A2D9FB" w14:textId="77777777" w:rsidR="0087643B" w:rsidRPr="0035325D" w:rsidRDefault="0087643B" w:rsidP="000366AD">
      <w:pPr>
        <w:jc w:val="both"/>
        <w:rPr>
          <w:rFonts w:ascii="Times New Roman" w:hAnsi="Times New Roman" w:cs="Times New Roman"/>
          <w:sz w:val="24"/>
          <w:szCs w:val="24"/>
        </w:rPr>
      </w:pPr>
    </w:p>
    <w:p w14:paraId="22072961" w14:textId="78EBD3F9" w:rsidR="0087643B" w:rsidRPr="0035325D" w:rsidRDefault="0087643B"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The tribunal that stood in judgment of these eight individuals bore little resemblance to the D.C. Supreme Court two miles to the north. I</w:t>
      </w:r>
      <w:r w:rsidR="00E857BA">
        <w:rPr>
          <w:rFonts w:ascii="Times New Roman" w:hAnsi="Times New Roman" w:cs="Times New Roman"/>
          <w:sz w:val="24"/>
          <w:szCs w:val="24"/>
        </w:rPr>
        <w:t xml:space="preserve">t </w:t>
      </w:r>
      <w:r w:rsidRPr="0035325D">
        <w:rPr>
          <w:rFonts w:ascii="Times New Roman" w:hAnsi="Times New Roman" w:cs="Times New Roman"/>
          <w:sz w:val="24"/>
          <w:szCs w:val="24"/>
        </w:rPr>
        <w:t>was a makeshift court, convened in an ersatz courtroom, measuring approximately forty feet by twenty-seven, on the third floor of the Arsenal.</w:t>
      </w:r>
      <w:r w:rsidRPr="0035325D">
        <w:rPr>
          <w:rStyle w:val="FootnoteReference"/>
          <w:rFonts w:ascii="Times New Roman" w:hAnsi="Times New Roman" w:cs="Times New Roman"/>
          <w:sz w:val="24"/>
          <w:szCs w:val="24"/>
        </w:rPr>
        <w:footnoteReference w:id="29"/>
      </w:r>
      <w:r w:rsidRPr="0035325D">
        <w:rPr>
          <w:rFonts w:ascii="Times New Roman" w:hAnsi="Times New Roman" w:cs="Times New Roman"/>
          <w:sz w:val="24"/>
          <w:szCs w:val="24"/>
        </w:rPr>
        <w:t xml:space="preserve"> Most importantly, the entity that would resolve the fate of the accused was entirely the creation of, and was administered by, the War Department. There was no judge. A panel of nine military officers, most of whom had no legal training, served as “members” of the commission.</w:t>
      </w:r>
      <w:r w:rsidRPr="0035325D">
        <w:rPr>
          <w:rStyle w:val="FootnoteReference"/>
          <w:rFonts w:ascii="Times New Roman" w:hAnsi="Times New Roman" w:cs="Times New Roman"/>
          <w:sz w:val="24"/>
          <w:szCs w:val="24"/>
        </w:rPr>
        <w:footnoteReference w:id="30"/>
      </w:r>
      <w:r w:rsidRPr="0035325D">
        <w:rPr>
          <w:rFonts w:ascii="Times New Roman" w:hAnsi="Times New Roman" w:cs="Times New Roman"/>
          <w:sz w:val="24"/>
          <w:szCs w:val="24"/>
        </w:rPr>
        <w:t xml:space="preserve"> They were detailed to the court by another military officer,</w:t>
      </w:r>
    </w:p>
    <w:p w14:paraId="32EDC0F6" w14:textId="77777777" w:rsidR="0087643B" w:rsidRPr="0035325D" w:rsidRDefault="0087643B" w:rsidP="000366AD">
      <w:pPr>
        <w:keepNext/>
        <w:keepLines/>
        <w:jc w:val="both"/>
        <w:rPr>
          <w:rFonts w:ascii="Times New Roman" w:hAnsi="Times New Roman" w:cs="Times New Roman"/>
          <w:sz w:val="24"/>
          <w:szCs w:val="24"/>
        </w:rPr>
      </w:pPr>
    </w:p>
    <w:p w14:paraId="205E0211" w14:textId="4C3AB77A" w:rsidR="0087643B" w:rsidRPr="0035325D" w:rsidRDefault="0087643B" w:rsidP="000366AD">
      <w:pPr>
        <w:keepNext/>
        <w:keepLines/>
        <w:jc w:val="right"/>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[335]</w:t>
      </w:r>
    </w:p>
    <w:p w14:paraId="53CABB3A" w14:textId="77777777" w:rsidR="0087643B" w:rsidRPr="0035325D" w:rsidRDefault="0087643B" w:rsidP="000366AD">
      <w:pPr>
        <w:keepNext/>
        <w:keepLines/>
        <w:jc w:val="both"/>
        <w:rPr>
          <w:rFonts w:ascii="Times New Roman" w:hAnsi="Times New Roman" w:cs="Times New Roman"/>
          <w:sz w:val="24"/>
          <w:szCs w:val="24"/>
        </w:rPr>
      </w:pPr>
    </w:p>
    <w:p w14:paraId="1E985E61" w14:textId="5B02951F" w:rsidR="0087643B" w:rsidRPr="0035325D" w:rsidRDefault="0087643B" w:rsidP="000366AD">
      <w:pPr>
        <w:jc w:val="both"/>
        <w:rPr>
          <w:rFonts w:ascii="Times New Roman" w:hAnsi="Times New Roman" w:cs="Times New Roman"/>
          <w:sz w:val="24"/>
          <w:szCs w:val="24"/>
        </w:rPr>
      </w:pPr>
      <w:r w:rsidRPr="0035325D">
        <w:rPr>
          <w:rFonts w:ascii="Times New Roman" w:hAnsi="Times New Roman" w:cs="Times New Roman"/>
          <w:sz w:val="24"/>
          <w:szCs w:val="24"/>
        </w:rPr>
        <w:t>Assistant Adjutant-General W.A. Nichols, who presumably acted with input from, and probably at the direction of, the Secretary of War Edwin Stanton and/or the esteemed Judge Advocate General Joseph Holt.</w:t>
      </w:r>
      <w:r w:rsidRPr="0035325D">
        <w:rPr>
          <w:rStyle w:val="FootnoteReference"/>
          <w:rFonts w:ascii="Times New Roman" w:hAnsi="Times New Roman" w:cs="Times New Roman"/>
          <w:sz w:val="24"/>
          <w:szCs w:val="24"/>
        </w:rPr>
        <w:footnoteReference w:id="31"/>
      </w:r>
    </w:p>
    <w:p w14:paraId="191089E2" w14:textId="77777777" w:rsidR="0087643B" w:rsidRPr="0035325D" w:rsidRDefault="0087643B" w:rsidP="000366AD">
      <w:pPr>
        <w:jc w:val="both"/>
        <w:rPr>
          <w:rFonts w:ascii="Times New Roman" w:hAnsi="Times New Roman" w:cs="Times New Roman"/>
          <w:sz w:val="24"/>
          <w:szCs w:val="24"/>
        </w:rPr>
      </w:pPr>
    </w:p>
    <w:p w14:paraId="015A9EEC" w14:textId="6AE022FD" w:rsidR="0087643B" w:rsidRPr="0035325D" w:rsidRDefault="0087643B"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Secretary Stanton himself helped draft the single, elaborate charge against the defendants.</w:t>
      </w:r>
      <w:r w:rsidRPr="0035325D">
        <w:rPr>
          <w:rStyle w:val="FootnoteReference"/>
          <w:rFonts w:ascii="Times New Roman" w:hAnsi="Times New Roman" w:cs="Times New Roman"/>
          <w:sz w:val="24"/>
          <w:szCs w:val="24"/>
        </w:rPr>
        <w:footnoteReference w:id="32"/>
      </w:r>
      <w:r w:rsidR="001945F0" w:rsidRPr="0035325D">
        <w:rPr>
          <w:rFonts w:ascii="Times New Roman" w:hAnsi="Times New Roman" w:cs="Times New Roman"/>
          <w:sz w:val="24"/>
          <w:szCs w:val="24"/>
        </w:rPr>
        <w:t xml:space="preserve"> Judge Advocate General Holt also drafted and preferred the charge,</w:t>
      </w:r>
      <w:r w:rsidR="001945F0" w:rsidRPr="0035325D">
        <w:rPr>
          <w:rStyle w:val="FootnoteReference"/>
          <w:rFonts w:ascii="Times New Roman" w:hAnsi="Times New Roman" w:cs="Times New Roman"/>
          <w:sz w:val="24"/>
          <w:szCs w:val="24"/>
        </w:rPr>
        <w:footnoteReference w:id="33"/>
      </w:r>
      <w:r w:rsidR="001945F0" w:rsidRPr="0035325D">
        <w:rPr>
          <w:rFonts w:ascii="Times New Roman" w:hAnsi="Times New Roman" w:cs="Times New Roman"/>
          <w:sz w:val="24"/>
          <w:szCs w:val="24"/>
        </w:rPr>
        <w:t xml:space="preserve"> prosecuted the case, and effectively controlled the trial, assistant by two Assistant Judge Advocates, Representative John Bingham and Brevet Colonel Henry Burnett.</w:t>
      </w:r>
      <w:r w:rsidR="001945F0" w:rsidRPr="0035325D">
        <w:rPr>
          <w:rStyle w:val="FootnoteReference"/>
          <w:rFonts w:ascii="Times New Roman" w:hAnsi="Times New Roman" w:cs="Times New Roman"/>
          <w:sz w:val="24"/>
          <w:szCs w:val="24"/>
        </w:rPr>
        <w:footnoteReference w:id="34"/>
      </w:r>
      <w:r w:rsidR="00DD4D19" w:rsidRPr="0035325D">
        <w:rPr>
          <w:rFonts w:ascii="Times New Roman" w:hAnsi="Times New Roman" w:cs="Times New Roman"/>
          <w:sz w:val="24"/>
          <w:szCs w:val="24"/>
        </w:rPr>
        <w:t xml:space="preserve"> The commission itself nominally decided legal questions that arose at trial, following confidential deliberations in which the members were advised by none other than Holt, Bingham, and Burnett, that is, by the prosecutors themselves.</w:t>
      </w:r>
      <w:r w:rsidR="00DD4D19" w:rsidRPr="0035325D">
        <w:rPr>
          <w:rStyle w:val="FootnoteReference"/>
          <w:rFonts w:ascii="Times New Roman" w:hAnsi="Times New Roman" w:cs="Times New Roman"/>
          <w:sz w:val="24"/>
          <w:szCs w:val="24"/>
        </w:rPr>
        <w:footnoteReference w:id="35"/>
      </w:r>
      <w:r w:rsidR="00DD4D19" w:rsidRPr="0035325D">
        <w:rPr>
          <w:rFonts w:ascii="Times New Roman" w:hAnsi="Times New Roman" w:cs="Times New Roman"/>
          <w:sz w:val="24"/>
          <w:szCs w:val="24"/>
        </w:rPr>
        <w:t xml:space="preserve"> This was, in other words, an executive proceeding, through and through—indeed, one in which military officers played all the governmental roles and in which there was scant separation between the prosecution and the finders of fact. Holt “had great latitude for shaping events in the courtroom to suit his own vision of justice, which was hardly distinguishable at this point from revenge.”</w:t>
      </w:r>
      <w:r w:rsidR="00DD4D19" w:rsidRPr="0035325D">
        <w:rPr>
          <w:rStyle w:val="FootnoteReference"/>
          <w:rFonts w:ascii="Times New Roman" w:hAnsi="Times New Roman" w:cs="Times New Roman"/>
          <w:sz w:val="24"/>
          <w:szCs w:val="24"/>
        </w:rPr>
        <w:footnoteReference w:id="36"/>
      </w:r>
    </w:p>
    <w:p w14:paraId="4889CA83" w14:textId="77777777" w:rsidR="00DD4D19" w:rsidRPr="0035325D" w:rsidRDefault="00DD4D19" w:rsidP="000366AD">
      <w:pPr>
        <w:keepNext/>
        <w:keepLines/>
        <w:jc w:val="both"/>
        <w:rPr>
          <w:rFonts w:ascii="Times New Roman" w:hAnsi="Times New Roman" w:cs="Times New Roman"/>
          <w:sz w:val="24"/>
          <w:szCs w:val="24"/>
        </w:rPr>
      </w:pPr>
    </w:p>
    <w:p w14:paraId="2BF67CB6" w14:textId="5E42C0BA" w:rsidR="00DD4D19" w:rsidRPr="0035325D" w:rsidRDefault="00DD4D19" w:rsidP="000366AD">
      <w:pPr>
        <w:keepNext/>
        <w:keepLines/>
        <w:jc w:val="both"/>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[336]</w:t>
      </w:r>
    </w:p>
    <w:p w14:paraId="1104A61C" w14:textId="77777777" w:rsidR="00DD4D19" w:rsidRPr="0035325D" w:rsidRDefault="00DD4D19" w:rsidP="000366AD">
      <w:pPr>
        <w:keepNext/>
        <w:keepLines/>
        <w:jc w:val="both"/>
        <w:rPr>
          <w:rFonts w:ascii="Times New Roman" w:hAnsi="Times New Roman" w:cs="Times New Roman"/>
          <w:sz w:val="24"/>
          <w:szCs w:val="24"/>
        </w:rPr>
      </w:pPr>
    </w:p>
    <w:p w14:paraId="184A2FAB" w14:textId="11CCF9CA" w:rsidR="00DD4D19" w:rsidRPr="006E5663" w:rsidRDefault="00DD4D19" w:rsidP="000366AD">
      <w:pPr>
        <w:keepLines/>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E5663">
        <w:rPr>
          <w:rFonts w:cstheme="minorHAnsi"/>
        </w:rPr>
        <w:t>Photograph:</w:t>
      </w:r>
      <w:r w:rsidRPr="006E5663">
        <w:rPr>
          <w:rFonts w:ascii="Times New Roman" w:hAnsi="Times New Roman" w:cs="Times New Roman"/>
        </w:rPr>
        <w:t xml:space="preserve"> The military commission and prosecutors for the Lincoln assassination trial. Left to right: Lt. Col. David R. Clendenin, Col. C.H. Tompkins, Brig. Gen. Thomas M. Harris, Brig. Gen. Albion P. Howe, Birg. Gen. James Ekin, Maj. Gen. Lew Wallace, Maj. Gen. David Hunter (President of the Commission), Maj. Gen. August V. Kautz, Brig. Gen. Robert S. Foster, Rep. John A. Bingham, Brig. Gen. Henry L. Burnett, and Judge Advocate General Joseph Holt. (Source: Library of Congress, Prints &amp; Photographs Division, Civil War Photographs, LC-DIG-ppmsca-35257).</w:t>
      </w:r>
    </w:p>
    <w:p w14:paraId="691BA013" w14:textId="77777777" w:rsidR="006E013E" w:rsidRPr="0035325D" w:rsidRDefault="006E013E" w:rsidP="000366AD">
      <w:pPr>
        <w:jc w:val="both"/>
        <w:rPr>
          <w:rFonts w:ascii="Times New Roman" w:hAnsi="Times New Roman" w:cs="Times New Roman"/>
          <w:sz w:val="24"/>
          <w:szCs w:val="24"/>
        </w:rPr>
      </w:pPr>
    </w:p>
    <w:p w14:paraId="155AD82C" w14:textId="48438CDA" w:rsidR="006E013E" w:rsidRPr="0035325D" w:rsidRDefault="006E013E"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On June 30, after more than seven weeks of trial and testimony of more than 300 witnesses, the commission found all eight defendants guilty of at least some involvement in the events of April 14.</w:t>
      </w:r>
      <w:r w:rsidRPr="0035325D">
        <w:rPr>
          <w:rStyle w:val="FootnoteReference"/>
          <w:rFonts w:ascii="Times New Roman" w:hAnsi="Times New Roman" w:cs="Times New Roman"/>
          <w:sz w:val="24"/>
          <w:szCs w:val="24"/>
        </w:rPr>
        <w:footnoteReference w:id="37"/>
      </w:r>
      <w:r w:rsidRPr="0035325D">
        <w:rPr>
          <w:rFonts w:ascii="Times New Roman" w:hAnsi="Times New Roman" w:cs="Times New Roman"/>
          <w:sz w:val="24"/>
          <w:szCs w:val="24"/>
        </w:rPr>
        <w:t xml:space="preserve"> The commission recommended that three of the defendants—Arnold, O’Laughlen, and Mudd—be sentenced to life imprisonment at hard labor; that Spangler serve a term of six years at hard labor;</w:t>
      </w:r>
      <w:r w:rsidR="00141D95" w:rsidRPr="0035325D">
        <w:rPr>
          <w:rFonts w:ascii="Times New Roman" w:hAnsi="Times New Roman" w:cs="Times New Roman"/>
          <w:sz w:val="24"/>
          <w:szCs w:val="24"/>
        </w:rPr>
        <w:t xml:space="preserve"> </w:t>
      </w:r>
      <w:r w:rsidRPr="0035325D">
        <w:rPr>
          <w:rFonts w:ascii="Times New Roman" w:hAnsi="Times New Roman" w:cs="Times New Roman"/>
          <w:sz w:val="24"/>
          <w:szCs w:val="24"/>
        </w:rPr>
        <w:t>and that the other four be executed.</w:t>
      </w:r>
      <w:r w:rsidRPr="0035325D">
        <w:rPr>
          <w:rStyle w:val="FootnoteReference"/>
          <w:rFonts w:ascii="Times New Roman" w:hAnsi="Times New Roman" w:cs="Times New Roman"/>
          <w:sz w:val="24"/>
          <w:szCs w:val="24"/>
        </w:rPr>
        <w:footnoteReference w:id="38"/>
      </w:r>
    </w:p>
    <w:p w14:paraId="58645E33" w14:textId="77777777" w:rsidR="006E013E" w:rsidRPr="0035325D" w:rsidRDefault="006E013E" w:rsidP="000366AD">
      <w:pPr>
        <w:jc w:val="both"/>
        <w:rPr>
          <w:rFonts w:ascii="Times New Roman" w:hAnsi="Times New Roman" w:cs="Times New Roman"/>
          <w:sz w:val="24"/>
          <w:szCs w:val="24"/>
        </w:rPr>
      </w:pPr>
    </w:p>
    <w:p w14:paraId="1FADCDBA" w14:textId="6FE39B4F" w:rsidR="006E013E" w:rsidRPr="0035325D" w:rsidRDefault="006E013E"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One week later after President Johnson approved the verdicts, four of the defendants—Powell, Atzerodt, Herold, and Surratt—were hanged on a gallows built just outside the Arsenal courthouse.</w:t>
      </w:r>
      <w:r w:rsidRPr="0035325D">
        <w:rPr>
          <w:rStyle w:val="FootnoteReference"/>
          <w:rFonts w:ascii="Times New Roman" w:hAnsi="Times New Roman" w:cs="Times New Roman"/>
          <w:sz w:val="24"/>
          <w:szCs w:val="24"/>
        </w:rPr>
        <w:footnoteReference w:id="39"/>
      </w:r>
      <w:r w:rsidRPr="0035325D">
        <w:rPr>
          <w:rFonts w:ascii="Times New Roman" w:hAnsi="Times New Roman" w:cs="Times New Roman"/>
          <w:sz w:val="24"/>
          <w:szCs w:val="24"/>
        </w:rPr>
        <w:t xml:space="preserve"> Today, a desultory tennis court occupies the site of the hanging; a stock “places of interest” marker is the only reminder of the drama that occurred there.</w:t>
      </w:r>
      <w:r w:rsidRPr="0035325D">
        <w:rPr>
          <w:rStyle w:val="FootnoteReference"/>
          <w:rFonts w:ascii="Times New Roman" w:hAnsi="Times New Roman" w:cs="Times New Roman"/>
          <w:sz w:val="24"/>
          <w:szCs w:val="24"/>
        </w:rPr>
        <w:footnoteReference w:id="40"/>
      </w:r>
    </w:p>
    <w:p w14:paraId="777F591A" w14:textId="77777777" w:rsidR="006E013E" w:rsidRPr="0035325D" w:rsidRDefault="006E013E" w:rsidP="000366AD">
      <w:pPr>
        <w:keepNext/>
        <w:keepLines/>
        <w:jc w:val="both"/>
        <w:rPr>
          <w:rFonts w:ascii="Times New Roman" w:hAnsi="Times New Roman" w:cs="Times New Roman"/>
          <w:sz w:val="24"/>
          <w:szCs w:val="24"/>
        </w:rPr>
      </w:pPr>
    </w:p>
    <w:p w14:paraId="31F5B8AC" w14:textId="5A60CA53" w:rsidR="006E013E" w:rsidRPr="0035325D" w:rsidRDefault="006E013E" w:rsidP="000366AD">
      <w:pPr>
        <w:keepNext/>
        <w:keepLines/>
        <w:jc w:val="right"/>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[337]</w:t>
      </w:r>
    </w:p>
    <w:p w14:paraId="553F221C" w14:textId="77777777" w:rsidR="006E013E" w:rsidRPr="0035325D" w:rsidRDefault="006E013E" w:rsidP="000366AD">
      <w:pPr>
        <w:keepNext/>
        <w:keepLines/>
        <w:jc w:val="both"/>
        <w:rPr>
          <w:rFonts w:ascii="Times New Roman" w:hAnsi="Times New Roman" w:cs="Times New Roman"/>
          <w:sz w:val="24"/>
          <w:szCs w:val="24"/>
        </w:rPr>
      </w:pPr>
    </w:p>
    <w:p w14:paraId="607035BC" w14:textId="57247B49" w:rsidR="006E013E" w:rsidRPr="00A34663" w:rsidRDefault="006E013E" w:rsidP="000366AD">
      <w:pPr>
        <w:keepNext/>
        <w:keepLines/>
        <w:jc w:val="center"/>
        <w:rPr>
          <w:rFonts w:ascii="Times New Roman" w:hAnsi="Times New Roman" w:cs="Times New Roman"/>
          <w:b/>
          <w:bCs/>
          <w:smallCaps/>
          <w:sz w:val="24"/>
          <w:szCs w:val="24"/>
        </w:rPr>
      </w:pPr>
      <w:r w:rsidRPr="00A34663">
        <w:rPr>
          <w:rFonts w:ascii="Times New Roman" w:hAnsi="Times New Roman" w:cs="Times New Roman"/>
          <w:b/>
          <w:bCs/>
          <w:smallCaps/>
          <w:sz w:val="24"/>
          <w:szCs w:val="24"/>
        </w:rPr>
        <w:t>Introduction</w:t>
      </w:r>
    </w:p>
    <w:p w14:paraId="195F9968" w14:textId="77777777" w:rsidR="006E013E" w:rsidRPr="0035325D" w:rsidRDefault="006E013E" w:rsidP="000366AD">
      <w:pPr>
        <w:keepNext/>
        <w:keepLines/>
        <w:jc w:val="both"/>
        <w:rPr>
          <w:rFonts w:ascii="Times New Roman" w:hAnsi="Times New Roman" w:cs="Times New Roman"/>
          <w:sz w:val="24"/>
          <w:szCs w:val="24"/>
        </w:rPr>
      </w:pPr>
    </w:p>
    <w:p w14:paraId="525EEBCC" w14:textId="604C4EF5" w:rsidR="006E013E" w:rsidRPr="0035325D" w:rsidRDefault="006E013E"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The Lincoln assassination has spawned a veritable library of writings over the past 150 years.</w:t>
      </w:r>
      <w:r w:rsidRPr="0035325D">
        <w:rPr>
          <w:rStyle w:val="FootnoteReference"/>
          <w:rFonts w:ascii="Times New Roman" w:hAnsi="Times New Roman" w:cs="Times New Roman"/>
          <w:sz w:val="24"/>
          <w:szCs w:val="24"/>
        </w:rPr>
        <w:footnoteReference w:id="41"/>
      </w:r>
      <w:r w:rsidRPr="0035325D">
        <w:rPr>
          <w:rFonts w:ascii="Times New Roman" w:hAnsi="Times New Roman" w:cs="Times New Roman"/>
          <w:sz w:val="24"/>
          <w:szCs w:val="24"/>
        </w:rPr>
        <w:t xml:space="preserve"> Indeed, an actual Lincoln assassination library, the James O. Hall Research Center, sits a few miles from the scene of the crime,</w:t>
      </w:r>
      <w:r w:rsidRPr="0035325D">
        <w:rPr>
          <w:rStyle w:val="FootnoteReference"/>
          <w:rFonts w:ascii="Times New Roman" w:hAnsi="Times New Roman" w:cs="Times New Roman"/>
          <w:sz w:val="24"/>
          <w:szCs w:val="24"/>
        </w:rPr>
        <w:footnoteReference w:id="42"/>
      </w:r>
      <w:r w:rsidRPr="0035325D">
        <w:rPr>
          <w:rFonts w:ascii="Times New Roman" w:hAnsi="Times New Roman" w:cs="Times New Roman"/>
          <w:sz w:val="24"/>
          <w:szCs w:val="24"/>
        </w:rPr>
        <w:t xml:space="preserve"> adjacent to the Surratt House Museum in Clinton, Maryland—what Sarah Vowell has aptly dubbed the “Vatican of the Lincoln </w:t>
      </w:r>
      <w:r w:rsidRPr="0035325D">
        <w:rPr>
          <w:rFonts w:ascii="Times New Roman" w:hAnsi="Times New Roman" w:cs="Times New Roman"/>
          <w:sz w:val="24"/>
          <w:szCs w:val="24"/>
        </w:rPr>
        <w:lastRenderedPageBreak/>
        <w:t>assassination subculture.”</w:t>
      </w:r>
      <w:r w:rsidRPr="0035325D">
        <w:rPr>
          <w:rStyle w:val="FootnoteReference"/>
          <w:rFonts w:ascii="Times New Roman" w:hAnsi="Times New Roman" w:cs="Times New Roman"/>
          <w:sz w:val="24"/>
          <w:szCs w:val="24"/>
        </w:rPr>
        <w:footnoteReference w:id="43"/>
      </w:r>
      <w:r w:rsidRPr="0035325D">
        <w:rPr>
          <w:rFonts w:ascii="Times New Roman" w:hAnsi="Times New Roman" w:cs="Times New Roman"/>
          <w:sz w:val="24"/>
          <w:szCs w:val="24"/>
        </w:rPr>
        <w:t xml:space="preserve"> As with most great crimes, this one has engendered countless theses, controversies, and conspiracy theories, sustaining what one might fairly call “Lincoln assassination studies.” </w:t>
      </w:r>
      <w:r w:rsidR="0035325D" w:rsidRPr="0035325D">
        <w:rPr>
          <w:rFonts w:ascii="Times New Roman" w:hAnsi="Times New Roman" w:cs="Times New Roman"/>
          <w:sz w:val="24"/>
          <w:szCs w:val="24"/>
        </w:rPr>
        <w:t>The</w:t>
      </w:r>
      <w:r w:rsidRPr="0035325D">
        <w:rPr>
          <w:rFonts w:ascii="Times New Roman" w:hAnsi="Times New Roman" w:cs="Times New Roman"/>
          <w:sz w:val="24"/>
          <w:szCs w:val="24"/>
        </w:rPr>
        <w:t xml:space="preserve"> majority of accounts have been written by amateur sleights and obsessives who have devoted a remarkable part of their lives, and their energies, to the subject. Having spent some time poring over the materials at the museum and paid my nominal dues, I, too, am now a card-carrying member of the Surratt Society,</w:t>
      </w:r>
      <w:r w:rsidRPr="0035325D">
        <w:rPr>
          <w:rStyle w:val="FootnoteReference"/>
          <w:rFonts w:ascii="Times New Roman" w:hAnsi="Times New Roman" w:cs="Times New Roman"/>
          <w:sz w:val="24"/>
          <w:szCs w:val="24"/>
        </w:rPr>
        <w:footnoteReference w:id="44"/>
      </w:r>
      <w:r w:rsidRPr="0035325D">
        <w:rPr>
          <w:rFonts w:ascii="Times New Roman" w:hAnsi="Times New Roman" w:cs="Times New Roman"/>
          <w:sz w:val="24"/>
          <w:szCs w:val="24"/>
        </w:rPr>
        <w:t xml:space="preserve"> which collects much of its revenue by hosting regular, twelve-hour-long John Wilkes Booth Escape Route tours.</w:t>
      </w:r>
      <w:r w:rsidRPr="0035325D">
        <w:rPr>
          <w:rStyle w:val="FootnoteReference"/>
          <w:rFonts w:ascii="Times New Roman" w:hAnsi="Times New Roman" w:cs="Times New Roman"/>
          <w:sz w:val="24"/>
          <w:szCs w:val="24"/>
        </w:rPr>
        <w:footnoteReference w:id="45"/>
      </w:r>
      <w:r w:rsidRPr="0035325D">
        <w:rPr>
          <w:rFonts w:ascii="Times New Roman" w:hAnsi="Times New Roman" w:cs="Times New Roman"/>
          <w:sz w:val="24"/>
          <w:szCs w:val="24"/>
        </w:rPr>
        <w:t xml:space="preserve"> Every month, I receive “The Surratt Courier,” a newsletter chock-full of new discoveries, revelations, artifacts, and fighting words.</w:t>
      </w:r>
      <w:r w:rsidRPr="0035325D">
        <w:rPr>
          <w:rStyle w:val="FootnoteReference"/>
          <w:rFonts w:ascii="Times New Roman" w:hAnsi="Times New Roman" w:cs="Times New Roman"/>
          <w:sz w:val="24"/>
          <w:szCs w:val="24"/>
        </w:rPr>
        <w:footnoteReference w:id="46"/>
      </w:r>
    </w:p>
    <w:p w14:paraId="59165313" w14:textId="77777777" w:rsidR="006E013E" w:rsidRPr="0035325D" w:rsidRDefault="006E013E" w:rsidP="000366AD">
      <w:pPr>
        <w:jc w:val="both"/>
        <w:rPr>
          <w:rFonts w:ascii="Times New Roman" w:hAnsi="Times New Roman" w:cs="Times New Roman"/>
          <w:sz w:val="24"/>
          <w:szCs w:val="24"/>
        </w:rPr>
      </w:pPr>
    </w:p>
    <w:p w14:paraId="235E4E6D" w14:textId="4BE516A8" w:rsidR="006E013E" w:rsidRPr="0035325D" w:rsidRDefault="006E013E"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Of course, just as the assassination literature itself is only a sliver of the much larger corpus of Lincoln scholarship, so, too, only a small percentage of assassination literature concerns the trial of the conspirators. Even so, that relatively modest slice amounts to several heavily weighted shelves of books and other materials. Most of those sources offer detail accounts (which varying degrees of accuracy) of the</w:t>
      </w:r>
    </w:p>
    <w:p w14:paraId="3D74E267" w14:textId="77777777" w:rsidR="006E013E" w:rsidRPr="0035325D" w:rsidRDefault="006E013E" w:rsidP="000366AD">
      <w:pPr>
        <w:keepNext/>
        <w:keepLines/>
        <w:jc w:val="both"/>
        <w:rPr>
          <w:rFonts w:ascii="Times New Roman" w:hAnsi="Times New Roman" w:cs="Times New Roman"/>
          <w:sz w:val="24"/>
          <w:szCs w:val="24"/>
        </w:rPr>
      </w:pPr>
    </w:p>
    <w:p w14:paraId="4F20A02D" w14:textId="777D025D" w:rsidR="006E013E" w:rsidRPr="0035325D" w:rsidRDefault="006E013E" w:rsidP="000366AD">
      <w:pPr>
        <w:keepNext/>
        <w:keepLines/>
        <w:jc w:val="both"/>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[338]</w:t>
      </w:r>
    </w:p>
    <w:p w14:paraId="0E131548" w14:textId="77777777" w:rsidR="006E013E" w:rsidRPr="0035325D" w:rsidRDefault="006E013E" w:rsidP="000366AD">
      <w:pPr>
        <w:keepNext/>
        <w:keepLines/>
        <w:jc w:val="both"/>
        <w:rPr>
          <w:rFonts w:ascii="Times New Roman" w:hAnsi="Times New Roman" w:cs="Times New Roman"/>
          <w:sz w:val="24"/>
          <w:szCs w:val="24"/>
        </w:rPr>
      </w:pPr>
    </w:p>
    <w:p w14:paraId="3C173147" w14:textId="29F67126" w:rsidR="006E013E" w:rsidRPr="0035325D" w:rsidRDefault="0035325D" w:rsidP="000366AD">
      <w:pPr>
        <w:jc w:val="both"/>
        <w:rPr>
          <w:rFonts w:ascii="Times New Roman" w:hAnsi="Times New Roman" w:cs="Times New Roman"/>
          <w:sz w:val="24"/>
          <w:szCs w:val="24"/>
        </w:rPr>
      </w:pPr>
      <w:r>
        <w:rPr>
          <w:rFonts w:ascii="Times New Roman" w:hAnsi="Times New Roman" w:cs="Times New Roman"/>
          <w:sz w:val="24"/>
          <w:szCs w:val="24"/>
        </w:rPr>
        <w:t>t</w:t>
      </w:r>
      <w:r w:rsidR="006E013E" w:rsidRPr="0035325D">
        <w:rPr>
          <w:rFonts w:ascii="Times New Roman" w:hAnsi="Times New Roman" w:cs="Times New Roman"/>
          <w:sz w:val="24"/>
          <w:szCs w:val="24"/>
        </w:rPr>
        <w:t>rial itself. Many overflow with seemingly endless debates about the guilt or innocence of the defendants—especially of Samuel Mudd, the Charles County, Maryland, physician and slave owner who set Booth’s broken leg and allowed Booth and Herold to sleep at his house several hours after the assassination, and of Mary Surratt, the owner of the boardinghouse where the conspirators plotted.</w:t>
      </w:r>
      <w:r w:rsidR="006E013E" w:rsidRPr="0035325D">
        <w:rPr>
          <w:rStyle w:val="FootnoteReference"/>
          <w:rFonts w:ascii="Times New Roman" w:hAnsi="Times New Roman" w:cs="Times New Roman"/>
          <w:sz w:val="24"/>
          <w:szCs w:val="24"/>
        </w:rPr>
        <w:footnoteReference w:id="47"/>
      </w:r>
    </w:p>
    <w:p w14:paraId="6ABE551F" w14:textId="77777777" w:rsidR="006E013E" w:rsidRPr="0035325D" w:rsidRDefault="006E013E" w:rsidP="000366AD">
      <w:pPr>
        <w:jc w:val="both"/>
        <w:rPr>
          <w:rFonts w:ascii="Times New Roman" w:hAnsi="Times New Roman" w:cs="Times New Roman"/>
          <w:sz w:val="24"/>
          <w:szCs w:val="24"/>
        </w:rPr>
      </w:pPr>
    </w:p>
    <w:p w14:paraId="49F0262D" w14:textId="5CCDFBD7" w:rsidR="006E013E" w:rsidRPr="0035325D" w:rsidRDefault="006E013E"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Other accounts of the trial focus on the many significant shortcomings of the military proceedings, including:</w:t>
      </w:r>
    </w:p>
    <w:p w14:paraId="615007E0" w14:textId="77777777" w:rsidR="006E013E" w:rsidRPr="0035325D" w:rsidRDefault="006E013E" w:rsidP="000366AD">
      <w:pPr>
        <w:jc w:val="both"/>
        <w:rPr>
          <w:rFonts w:ascii="Times New Roman" w:hAnsi="Times New Roman" w:cs="Times New Roman"/>
          <w:sz w:val="24"/>
          <w:szCs w:val="24"/>
        </w:rPr>
      </w:pPr>
    </w:p>
    <w:p w14:paraId="1849C5D3" w14:textId="13AB98DE" w:rsidR="006E013E" w:rsidRPr="0035325D" w:rsidRDefault="006E013E" w:rsidP="000366AD">
      <w:pPr>
        <w:pStyle w:val="ListParagraph"/>
        <w:numPr>
          <w:ilvl w:val="0"/>
          <w:numId w:val="3"/>
        </w:numPr>
        <w:jc w:val="both"/>
        <w:rPr>
          <w:rFonts w:ascii="Times New Roman" w:hAnsi="Times New Roman" w:cs="Times New Roman"/>
          <w:sz w:val="24"/>
          <w:szCs w:val="24"/>
        </w:rPr>
      </w:pPr>
      <w:r w:rsidRPr="0035325D">
        <w:rPr>
          <w:rFonts w:ascii="Times New Roman" w:hAnsi="Times New Roman" w:cs="Times New Roman"/>
          <w:sz w:val="24"/>
          <w:szCs w:val="24"/>
        </w:rPr>
        <w:t xml:space="preserve">That the defendants were detained in horrifying conditions, first on the ironclad ships and then at the Arsenal—especially the requirements that most of them spend virtually all their waking hours, day after day, wearing heavy canvas hoods that </w:t>
      </w:r>
      <w:r w:rsidRPr="0035325D">
        <w:rPr>
          <w:rFonts w:ascii="Times New Roman" w:hAnsi="Times New Roman" w:cs="Times New Roman"/>
          <w:sz w:val="24"/>
          <w:szCs w:val="24"/>
        </w:rPr>
        <w:lastRenderedPageBreak/>
        <w:t>made breathing and sight quite difficult, and that some of them be chained in excruciating iron ankle and wrist restraints.</w:t>
      </w:r>
      <w:r w:rsidRPr="0035325D">
        <w:rPr>
          <w:rStyle w:val="FootnoteReference"/>
          <w:rFonts w:ascii="Times New Roman" w:hAnsi="Times New Roman" w:cs="Times New Roman"/>
          <w:sz w:val="24"/>
          <w:szCs w:val="24"/>
        </w:rPr>
        <w:footnoteReference w:id="48"/>
      </w:r>
    </w:p>
    <w:p w14:paraId="628F8E7E" w14:textId="77777777" w:rsidR="006E013E" w:rsidRPr="0035325D" w:rsidRDefault="006E013E" w:rsidP="000366AD">
      <w:pPr>
        <w:jc w:val="both"/>
        <w:rPr>
          <w:rFonts w:ascii="Times New Roman" w:hAnsi="Times New Roman" w:cs="Times New Roman"/>
          <w:sz w:val="24"/>
          <w:szCs w:val="24"/>
        </w:rPr>
      </w:pPr>
    </w:p>
    <w:p w14:paraId="58D56AEE" w14:textId="13F788A8" w:rsidR="006E013E" w:rsidRPr="0035325D" w:rsidRDefault="006E013E" w:rsidP="000366AD">
      <w:pPr>
        <w:pStyle w:val="ListParagraph"/>
        <w:numPr>
          <w:ilvl w:val="0"/>
          <w:numId w:val="3"/>
        </w:numPr>
        <w:jc w:val="both"/>
        <w:rPr>
          <w:rFonts w:ascii="Times New Roman" w:hAnsi="Times New Roman" w:cs="Times New Roman"/>
          <w:sz w:val="24"/>
          <w:szCs w:val="24"/>
        </w:rPr>
      </w:pPr>
      <w:r w:rsidRPr="0035325D">
        <w:rPr>
          <w:rFonts w:ascii="Times New Roman" w:hAnsi="Times New Roman" w:cs="Times New Roman"/>
          <w:sz w:val="24"/>
          <w:szCs w:val="24"/>
        </w:rPr>
        <w:t>That at the outset of trial the defendants were paraded before the commission “with black linen masks covering all their faces except tip of nose &amp; mouth, heavily chained &amp; each leg staggering &amp; clanking in, by his keeper. It was a horrid sight.”</w:t>
      </w:r>
      <w:r w:rsidRPr="0035325D">
        <w:rPr>
          <w:rStyle w:val="FootnoteReference"/>
          <w:rFonts w:ascii="Times New Roman" w:hAnsi="Times New Roman" w:cs="Times New Roman"/>
          <w:sz w:val="24"/>
          <w:szCs w:val="24"/>
        </w:rPr>
        <w:footnoteReference w:id="49"/>
      </w:r>
    </w:p>
    <w:p w14:paraId="6DB9A566" w14:textId="77777777" w:rsidR="006E013E" w:rsidRPr="0035325D" w:rsidRDefault="006E013E" w:rsidP="000366AD">
      <w:pPr>
        <w:pStyle w:val="ListParagraph"/>
        <w:jc w:val="both"/>
        <w:rPr>
          <w:rFonts w:ascii="Times New Roman" w:hAnsi="Times New Roman" w:cs="Times New Roman"/>
          <w:sz w:val="24"/>
          <w:szCs w:val="24"/>
        </w:rPr>
      </w:pPr>
    </w:p>
    <w:p w14:paraId="11DD3151" w14:textId="6FFB3839" w:rsidR="006E013E" w:rsidRPr="0035325D" w:rsidRDefault="006E013E" w:rsidP="000366AD">
      <w:pPr>
        <w:pStyle w:val="ListParagraph"/>
        <w:numPr>
          <w:ilvl w:val="0"/>
          <w:numId w:val="3"/>
        </w:numPr>
        <w:jc w:val="both"/>
        <w:rPr>
          <w:rFonts w:ascii="Times New Roman" w:hAnsi="Times New Roman" w:cs="Times New Roman"/>
          <w:sz w:val="24"/>
          <w:szCs w:val="24"/>
        </w:rPr>
      </w:pPr>
      <w:r w:rsidRPr="0035325D">
        <w:rPr>
          <w:rFonts w:ascii="Times New Roman" w:hAnsi="Times New Roman" w:cs="Times New Roman"/>
          <w:sz w:val="24"/>
          <w:szCs w:val="24"/>
        </w:rPr>
        <w:t>That the charges against the defendants were of extraordinary breadth and vagueness—Chief Justice Rehnquist would later describe them as, “To put it mildly, . . . ambitious.”</w:t>
      </w:r>
      <w:r w:rsidRPr="0035325D">
        <w:rPr>
          <w:rStyle w:val="FootnoteReference"/>
          <w:rFonts w:ascii="Times New Roman" w:hAnsi="Times New Roman" w:cs="Times New Roman"/>
          <w:sz w:val="24"/>
          <w:szCs w:val="24"/>
        </w:rPr>
        <w:footnoteReference w:id="50"/>
      </w:r>
    </w:p>
    <w:p w14:paraId="483BEB79" w14:textId="77777777" w:rsidR="006E013E" w:rsidRPr="0035325D" w:rsidRDefault="006E013E" w:rsidP="000366AD">
      <w:pPr>
        <w:pStyle w:val="ListParagraph"/>
        <w:jc w:val="both"/>
        <w:rPr>
          <w:rFonts w:ascii="Times New Roman" w:hAnsi="Times New Roman" w:cs="Times New Roman"/>
          <w:sz w:val="24"/>
          <w:szCs w:val="24"/>
        </w:rPr>
      </w:pPr>
    </w:p>
    <w:p w14:paraId="4F248CD7" w14:textId="290A6A0B" w:rsidR="006E013E" w:rsidRPr="0035325D" w:rsidRDefault="006E013E" w:rsidP="000366AD">
      <w:pPr>
        <w:pStyle w:val="ListParagraph"/>
        <w:numPr>
          <w:ilvl w:val="0"/>
          <w:numId w:val="3"/>
        </w:numPr>
        <w:jc w:val="both"/>
        <w:rPr>
          <w:rFonts w:ascii="Times New Roman" w:hAnsi="Times New Roman" w:cs="Times New Roman"/>
          <w:sz w:val="24"/>
          <w:szCs w:val="24"/>
        </w:rPr>
      </w:pPr>
      <w:r w:rsidRPr="0035325D">
        <w:rPr>
          <w:rFonts w:ascii="Times New Roman" w:hAnsi="Times New Roman" w:cs="Times New Roman"/>
          <w:sz w:val="24"/>
          <w:szCs w:val="24"/>
        </w:rPr>
        <w:t>That the accused were not offered counsel until after they were arraigned before the commission, and for some only the day before testimony began, with no time to prepare for</w:t>
      </w:r>
    </w:p>
    <w:p w14:paraId="683F6F19" w14:textId="77777777" w:rsidR="006E013E" w:rsidRPr="0035325D" w:rsidRDefault="006E013E" w:rsidP="000366AD">
      <w:pPr>
        <w:pStyle w:val="ListParagraph"/>
        <w:keepNext/>
        <w:keepLines/>
        <w:jc w:val="both"/>
        <w:rPr>
          <w:rFonts w:ascii="Times New Roman" w:hAnsi="Times New Roman" w:cs="Times New Roman"/>
          <w:sz w:val="24"/>
          <w:szCs w:val="24"/>
        </w:rPr>
      </w:pPr>
    </w:p>
    <w:p w14:paraId="159AA1D7" w14:textId="2FEEF201" w:rsidR="006E013E" w:rsidRPr="0035325D" w:rsidRDefault="006E013E" w:rsidP="000366AD">
      <w:pPr>
        <w:keepNext/>
        <w:keepLines/>
        <w:jc w:val="right"/>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[339]</w:t>
      </w:r>
    </w:p>
    <w:p w14:paraId="74B7CE35" w14:textId="77777777" w:rsidR="006E013E" w:rsidRPr="0035325D" w:rsidRDefault="006E013E" w:rsidP="000366AD">
      <w:pPr>
        <w:keepNext/>
        <w:keepLines/>
        <w:jc w:val="both"/>
        <w:rPr>
          <w:rFonts w:ascii="Times New Roman" w:hAnsi="Times New Roman" w:cs="Times New Roman"/>
          <w:sz w:val="24"/>
          <w:szCs w:val="24"/>
        </w:rPr>
      </w:pPr>
    </w:p>
    <w:p w14:paraId="16D56608" w14:textId="07D80045" w:rsidR="006E013E" w:rsidRPr="0035325D" w:rsidRDefault="00141D95" w:rsidP="000366AD">
      <w:pPr>
        <w:ind w:left="720"/>
        <w:jc w:val="both"/>
        <w:rPr>
          <w:rFonts w:ascii="Times New Roman" w:hAnsi="Times New Roman" w:cs="Times New Roman"/>
          <w:sz w:val="24"/>
          <w:szCs w:val="24"/>
        </w:rPr>
      </w:pPr>
      <w:r w:rsidRPr="0035325D">
        <w:rPr>
          <w:rFonts w:ascii="Times New Roman" w:hAnsi="Times New Roman" w:cs="Times New Roman"/>
          <w:sz w:val="24"/>
          <w:szCs w:val="24"/>
        </w:rPr>
        <w:t>t</w:t>
      </w:r>
      <w:r w:rsidR="00EE6155" w:rsidRPr="0035325D">
        <w:rPr>
          <w:rFonts w:ascii="Times New Roman" w:hAnsi="Times New Roman" w:cs="Times New Roman"/>
          <w:sz w:val="24"/>
          <w:szCs w:val="24"/>
        </w:rPr>
        <w:t>rial or challenge the inclusion of the members of the commission (some of whom had possible conflicts).</w:t>
      </w:r>
      <w:r w:rsidR="00EE6155" w:rsidRPr="0035325D">
        <w:rPr>
          <w:rStyle w:val="FootnoteReference"/>
          <w:rFonts w:ascii="Times New Roman" w:hAnsi="Times New Roman" w:cs="Times New Roman"/>
          <w:sz w:val="24"/>
          <w:szCs w:val="24"/>
        </w:rPr>
        <w:footnoteReference w:id="51"/>
      </w:r>
    </w:p>
    <w:p w14:paraId="255D7C18" w14:textId="77777777" w:rsidR="00EE6155" w:rsidRPr="0035325D" w:rsidRDefault="00EE6155" w:rsidP="000366AD">
      <w:pPr>
        <w:jc w:val="both"/>
        <w:rPr>
          <w:rFonts w:ascii="Times New Roman" w:hAnsi="Times New Roman" w:cs="Times New Roman"/>
          <w:sz w:val="24"/>
          <w:szCs w:val="24"/>
        </w:rPr>
      </w:pPr>
    </w:p>
    <w:p w14:paraId="3C4B300A" w14:textId="679CF50A" w:rsidR="00EE6155" w:rsidRPr="0035325D" w:rsidRDefault="00EE6155" w:rsidP="000366AD">
      <w:pPr>
        <w:pStyle w:val="ListParagraph"/>
        <w:numPr>
          <w:ilvl w:val="0"/>
          <w:numId w:val="4"/>
        </w:numPr>
        <w:jc w:val="both"/>
        <w:rPr>
          <w:rFonts w:ascii="Times New Roman" w:hAnsi="Times New Roman" w:cs="Times New Roman"/>
          <w:sz w:val="24"/>
          <w:szCs w:val="24"/>
        </w:rPr>
      </w:pPr>
      <w:r w:rsidRPr="0035325D">
        <w:rPr>
          <w:rFonts w:ascii="Times New Roman" w:hAnsi="Times New Roman" w:cs="Times New Roman"/>
          <w:sz w:val="24"/>
          <w:szCs w:val="24"/>
        </w:rPr>
        <w:t>That prosecutor Holt chose to convene the proceedings in secret (a decision he promptly reversed when it became a public embarrassment).</w:t>
      </w:r>
      <w:r w:rsidRPr="0035325D">
        <w:rPr>
          <w:rStyle w:val="FootnoteReference"/>
          <w:rFonts w:ascii="Times New Roman" w:hAnsi="Times New Roman" w:cs="Times New Roman"/>
          <w:sz w:val="24"/>
          <w:szCs w:val="24"/>
        </w:rPr>
        <w:footnoteReference w:id="52"/>
      </w:r>
    </w:p>
    <w:p w14:paraId="47C25544" w14:textId="77777777" w:rsidR="00EE6155" w:rsidRPr="0035325D" w:rsidRDefault="00EE6155" w:rsidP="000366AD">
      <w:pPr>
        <w:jc w:val="both"/>
        <w:rPr>
          <w:rFonts w:ascii="Times New Roman" w:hAnsi="Times New Roman" w:cs="Times New Roman"/>
          <w:sz w:val="24"/>
          <w:szCs w:val="24"/>
        </w:rPr>
      </w:pPr>
    </w:p>
    <w:p w14:paraId="1C3ECDE7" w14:textId="46BA57F6" w:rsidR="00EE6155" w:rsidRPr="0035325D" w:rsidRDefault="00EE6155" w:rsidP="000366AD">
      <w:pPr>
        <w:pStyle w:val="ListParagraph"/>
        <w:numPr>
          <w:ilvl w:val="0"/>
          <w:numId w:val="4"/>
        </w:numPr>
        <w:jc w:val="both"/>
        <w:rPr>
          <w:rFonts w:ascii="Times New Roman" w:hAnsi="Times New Roman" w:cs="Times New Roman"/>
          <w:sz w:val="24"/>
          <w:szCs w:val="24"/>
        </w:rPr>
      </w:pPr>
      <w:r w:rsidRPr="0035325D">
        <w:rPr>
          <w:rFonts w:ascii="Times New Roman" w:hAnsi="Times New Roman" w:cs="Times New Roman"/>
          <w:sz w:val="24"/>
          <w:szCs w:val="24"/>
        </w:rPr>
        <w:t>That at least one of the commission members, Thomas Harris, who would later write a volume accusing the Catholic Church of responsibility for the assassination,</w:t>
      </w:r>
      <w:r w:rsidRPr="0035325D">
        <w:rPr>
          <w:rStyle w:val="FootnoteReference"/>
          <w:rFonts w:ascii="Times New Roman" w:hAnsi="Times New Roman" w:cs="Times New Roman"/>
          <w:sz w:val="24"/>
          <w:szCs w:val="24"/>
        </w:rPr>
        <w:footnoteReference w:id="53"/>
      </w:r>
      <w:r w:rsidRPr="0035325D">
        <w:rPr>
          <w:rFonts w:ascii="Times New Roman" w:hAnsi="Times New Roman" w:cs="Times New Roman"/>
          <w:sz w:val="24"/>
          <w:szCs w:val="24"/>
        </w:rPr>
        <w:t xml:space="preserve"> tried (unsuccessfully) to deny Mary Surratt the services of the esteemed Maryland Senator Reverdy Johnson, a former Attorney General, as her counsel, by accusing Johnson of disloyalty to the Union.</w:t>
      </w:r>
      <w:r w:rsidRPr="0035325D">
        <w:rPr>
          <w:rStyle w:val="FootnoteReference"/>
          <w:rFonts w:ascii="Times New Roman" w:hAnsi="Times New Roman" w:cs="Times New Roman"/>
          <w:sz w:val="24"/>
          <w:szCs w:val="24"/>
        </w:rPr>
        <w:footnoteReference w:id="54"/>
      </w:r>
    </w:p>
    <w:p w14:paraId="0B83577D" w14:textId="77777777" w:rsidR="00EE6155" w:rsidRPr="0035325D" w:rsidRDefault="00EE6155" w:rsidP="000366AD">
      <w:pPr>
        <w:pStyle w:val="ListParagraph"/>
        <w:jc w:val="both"/>
        <w:rPr>
          <w:rFonts w:ascii="Times New Roman" w:hAnsi="Times New Roman" w:cs="Times New Roman"/>
          <w:sz w:val="24"/>
          <w:szCs w:val="24"/>
        </w:rPr>
      </w:pPr>
    </w:p>
    <w:p w14:paraId="40EE280D" w14:textId="1F26390F" w:rsidR="00EE6155" w:rsidRPr="0035325D" w:rsidRDefault="00EE6155" w:rsidP="000366AD">
      <w:pPr>
        <w:pStyle w:val="ListParagraph"/>
        <w:numPr>
          <w:ilvl w:val="0"/>
          <w:numId w:val="4"/>
        </w:numPr>
        <w:jc w:val="both"/>
        <w:rPr>
          <w:rFonts w:ascii="Times New Roman" w:hAnsi="Times New Roman" w:cs="Times New Roman"/>
          <w:sz w:val="24"/>
          <w:szCs w:val="24"/>
        </w:rPr>
      </w:pPr>
      <w:r w:rsidRPr="0035325D">
        <w:rPr>
          <w:rFonts w:ascii="Times New Roman" w:hAnsi="Times New Roman" w:cs="Times New Roman"/>
          <w:sz w:val="24"/>
          <w:szCs w:val="24"/>
        </w:rPr>
        <w:t>That the prosecution unduly influenced the commission members, particularly on matters of law.</w:t>
      </w:r>
      <w:r w:rsidRPr="0035325D">
        <w:rPr>
          <w:rStyle w:val="FootnoteReference"/>
          <w:rFonts w:ascii="Times New Roman" w:hAnsi="Times New Roman" w:cs="Times New Roman"/>
          <w:sz w:val="24"/>
          <w:szCs w:val="24"/>
        </w:rPr>
        <w:footnoteReference w:id="55"/>
      </w:r>
    </w:p>
    <w:p w14:paraId="71A197F8" w14:textId="77777777" w:rsidR="00EE6155" w:rsidRPr="0035325D" w:rsidRDefault="00EE6155" w:rsidP="000366AD">
      <w:pPr>
        <w:pStyle w:val="ListParagraph"/>
        <w:keepNext/>
        <w:keepLines/>
        <w:jc w:val="both"/>
        <w:rPr>
          <w:rFonts w:ascii="Times New Roman" w:hAnsi="Times New Roman" w:cs="Times New Roman"/>
          <w:sz w:val="24"/>
          <w:szCs w:val="24"/>
        </w:rPr>
      </w:pPr>
    </w:p>
    <w:p w14:paraId="7A2B7E84" w14:textId="704E1BC1" w:rsidR="00EE6155" w:rsidRPr="0035325D" w:rsidRDefault="00EE6155" w:rsidP="000366AD">
      <w:pPr>
        <w:keepNext/>
        <w:keepLines/>
        <w:jc w:val="both"/>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[340]</w:t>
      </w:r>
    </w:p>
    <w:p w14:paraId="2EF4204B" w14:textId="77777777" w:rsidR="00EE6155" w:rsidRPr="0035325D" w:rsidRDefault="00EE6155" w:rsidP="000366AD">
      <w:pPr>
        <w:keepNext/>
        <w:keepLines/>
        <w:jc w:val="both"/>
        <w:rPr>
          <w:rFonts w:ascii="Times New Roman" w:hAnsi="Times New Roman" w:cs="Times New Roman"/>
          <w:sz w:val="24"/>
          <w:szCs w:val="24"/>
        </w:rPr>
      </w:pPr>
    </w:p>
    <w:p w14:paraId="7F3CDC06" w14:textId="452372B5" w:rsidR="00EE6155" w:rsidRPr="0035325D" w:rsidRDefault="00EE6155" w:rsidP="000366AD">
      <w:pPr>
        <w:pStyle w:val="ListParagraph"/>
        <w:numPr>
          <w:ilvl w:val="0"/>
          <w:numId w:val="5"/>
        </w:numPr>
        <w:jc w:val="both"/>
        <w:rPr>
          <w:rFonts w:ascii="Times New Roman" w:hAnsi="Times New Roman" w:cs="Times New Roman"/>
          <w:sz w:val="24"/>
          <w:szCs w:val="24"/>
        </w:rPr>
      </w:pPr>
      <w:r w:rsidRPr="0035325D">
        <w:rPr>
          <w:rFonts w:ascii="Times New Roman" w:hAnsi="Times New Roman" w:cs="Times New Roman"/>
          <w:sz w:val="24"/>
          <w:szCs w:val="24"/>
        </w:rPr>
        <w:t>That a substantial portion of the trial was devoted to testimony about alleged plots against the President by Confederate agents in Canada—what one of the defense counsel called a “wild jungle of testimony.”</w:t>
      </w:r>
      <w:r w:rsidRPr="0035325D">
        <w:rPr>
          <w:rStyle w:val="FootnoteReference"/>
          <w:rFonts w:ascii="Times New Roman" w:hAnsi="Times New Roman" w:cs="Times New Roman"/>
          <w:sz w:val="24"/>
          <w:szCs w:val="24"/>
        </w:rPr>
        <w:footnoteReference w:id="56"/>
      </w:r>
    </w:p>
    <w:p w14:paraId="6AD1220D" w14:textId="77777777" w:rsidR="00EE6155" w:rsidRPr="0035325D" w:rsidRDefault="00EE6155" w:rsidP="000366AD">
      <w:pPr>
        <w:jc w:val="both"/>
        <w:rPr>
          <w:rFonts w:ascii="Times New Roman" w:hAnsi="Times New Roman" w:cs="Times New Roman"/>
          <w:sz w:val="24"/>
          <w:szCs w:val="24"/>
        </w:rPr>
      </w:pPr>
    </w:p>
    <w:p w14:paraId="39A0F2B7" w14:textId="2876252A" w:rsidR="00EE6155" w:rsidRPr="0035325D" w:rsidRDefault="00EE6155" w:rsidP="000366AD">
      <w:pPr>
        <w:pStyle w:val="ListParagraph"/>
        <w:numPr>
          <w:ilvl w:val="0"/>
          <w:numId w:val="5"/>
        </w:numPr>
        <w:jc w:val="both"/>
        <w:rPr>
          <w:rFonts w:ascii="Times New Roman" w:hAnsi="Times New Roman" w:cs="Times New Roman"/>
          <w:sz w:val="24"/>
          <w:szCs w:val="24"/>
        </w:rPr>
      </w:pPr>
      <w:r w:rsidRPr="0035325D">
        <w:rPr>
          <w:rFonts w:ascii="Times New Roman" w:hAnsi="Times New Roman" w:cs="Times New Roman"/>
          <w:sz w:val="24"/>
          <w:szCs w:val="24"/>
        </w:rPr>
        <w:t>That the three principal witnesses who testified about supposed connections between the Canadian operation and Booth were revealed to be perjurers at best, if not outright charlatans.</w:t>
      </w:r>
      <w:r w:rsidRPr="0035325D">
        <w:rPr>
          <w:rStyle w:val="FootnoteReference"/>
          <w:rFonts w:ascii="Times New Roman" w:hAnsi="Times New Roman" w:cs="Times New Roman"/>
          <w:sz w:val="24"/>
          <w:szCs w:val="24"/>
        </w:rPr>
        <w:footnoteReference w:id="57"/>
      </w:r>
    </w:p>
    <w:p w14:paraId="219F287E" w14:textId="77777777" w:rsidR="00DA0FC3" w:rsidRPr="0035325D" w:rsidRDefault="00DA0FC3" w:rsidP="000366AD">
      <w:pPr>
        <w:pStyle w:val="ListParagraph"/>
        <w:jc w:val="both"/>
        <w:rPr>
          <w:rFonts w:ascii="Times New Roman" w:hAnsi="Times New Roman" w:cs="Times New Roman"/>
          <w:sz w:val="24"/>
          <w:szCs w:val="24"/>
        </w:rPr>
      </w:pPr>
    </w:p>
    <w:p w14:paraId="473043A0" w14:textId="14F1AAFD" w:rsidR="00DA0FC3" w:rsidRPr="0035325D" w:rsidRDefault="00DA0FC3" w:rsidP="000366AD">
      <w:pPr>
        <w:pStyle w:val="ListParagraph"/>
        <w:numPr>
          <w:ilvl w:val="0"/>
          <w:numId w:val="5"/>
        </w:numPr>
        <w:jc w:val="both"/>
        <w:rPr>
          <w:rFonts w:ascii="Times New Roman" w:hAnsi="Times New Roman" w:cs="Times New Roman"/>
          <w:sz w:val="24"/>
          <w:szCs w:val="24"/>
        </w:rPr>
      </w:pPr>
      <w:r w:rsidRPr="0035325D">
        <w:rPr>
          <w:rFonts w:ascii="Times New Roman" w:hAnsi="Times New Roman" w:cs="Times New Roman"/>
          <w:sz w:val="24"/>
          <w:szCs w:val="24"/>
        </w:rPr>
        <w:t>That the prosecution produced almost no evidence that the eight accused themselves were even aware of any connection between Booth and the unindicted coconspirators in Canada.</w:t>
      </w:r>
      <w:r w:rsidRPr="0035325D">
        <w:rPr>
          <w:rStyle w:val="FootnoteReference"/>
          <w:rFonts w:ascii="Times New Roman" w:hAnsi="Times New Roman" w:cs="Times New Roman"/>
          <w:sz w:val="24"/>
          <w:szCs w:val="24"/>
        </w:rPr>
        <w:footnoteReference w:id="58"/>
      </w:r>
    </w:p>
    <w:p w14:paraId="212EB219" w14:textId="77777777" w:rsidR="00EE6155" w:rsidRPr="0035325D" w:rsidRDefault="00EE6155" w:rsidP="000366AD">
      <w:pPr>
        <w:pStyle w:val="ListParagraph"/>
        <w:jc w:val="both"/>
        <w:rPr>
          <w:rFonts w:ascii="Times New Roman" w:hAnsi="Times New Roman" w:cs="Times New Roman"/>
          <w:sz w:val="24"/>
          <w:szCs w:val="24"/>
        </w:rPr>
      </w:pPr>
    </w:p>
    <w:p w14:paraId="4D8C79EF" w14:textId="6BA73A50" w:rsidR="00EE6155" w:rsidRPr="0035325D" w:rsidRDefault="00EE6155" w:rsidP="000366AD">
      <w:pPr>
        <w:pStyle w:val="ListParagraph"/>
        <w:numPr>
          <w:ilvl w:val="0"/>
          <w:numId w:val="5"/>
        </w:numPr>
        <w:jc w:val="both"/>
        <w:rPr>
          <w:rFonts w:ascii="Times New Roman" w:hAnsi="Times New Roman" w:cs="Times New Roman"/>
          <w:sz w:val="24"/>
          <w:szCs w:val="24"/>
        </w:rPr>
      </w:pPr>
      <w:r w:rsidRPr="0035325D">
        <w:rPr>
          <w:rFonts w:ascii="Times New Roman" w:hAnsi="Times New Roman" w:cs="Times New Roman"/>
          <w:sz w:val="24"/>
          <w:szCs w:val="24"/>
        </w:rPr>
        <w:t>That the prosecution failed to produce Booth’s diary—a document that (according to some) might have helped support the defense allegations that the conspiracy, if any, was merely to kidnap Lincoln and that Booth had decided to kill Lincoln only at the eleventh hour, without the knowledge of at least half of the defendants.</w:t>
      </w:r>
      <w:r w:rsidRPr="0035325D">
        <w:rPr>
          <w:rStyle w:val="FootnoteReference"/>
          <w:rFonts w:ascii="Times New Roman" w:hAnsi="Times New Roman" w:cs="Times New Roman"/>
          <w:sz w:val="24"/>
          <w:szCs w:val="24"/>
        </w:rPr>
        <w:footnoteReference w:id="59"/>
      </w:r>
    </w:p>
    <w:p w14:paraId="0F151605" w14:textId="77777777" w:rsidR="00EE6155" w:rsidRPr="0035325D" w:rsidRDefault="00EE6155" w:rsidP="000366AD">
      <w:pPr>
        <w:pStyle w:val="ListParagraph"/>
        <w:keepNext/>
        <w:keepLines/>
        <w:jc w:val="both"/>
        <w:rPr>
          <w:rFonts w:ascii="Times New Roman" w:hAnsi="Times New Roman" w:cs="Times New Roman"/>
          <w:sz w:val="24"/>
          <w:szCs w:val="24"/>
        </w:rPr>
      </w:pPr>
    </w:p>
    <w:p w14:paraId="411CF5F9" w14:textId="66608FA5" w:rsidR="00EE6155" w:rsidRPr="0035325D" w:rsidRDefault="00EE6155" w:rsidP="000366AD">
      <w:pPr>
        <w:keepNext/>
        <w:keepLines/>
        <w:jc w:val="right"/>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[341]</w:t>
      </w:r>
    </w:p>
    <w:p w14:paraId="68BB902E" w14:textId="77777777" w:rsidR="00EE6155" w:rsidRPr="0035325D" w:rsidRDefault="00EE6155" w:rsidP="000366AD">
      <w:pPr>
        <w:keepNext/>
        <w:keepLines/>
        <w:jc w:val="both"/>
        <w:rPr>
          <w:rFonts w:ascii="Times New Roman" w:hAnsi="Times New Roman" w:cs="Times New Roman"/>
          <w:sz w:val="24"/>
          <w:szCs w:val="24"/>
        </w:rPr>
      </w:pPr>
    </w:p>
    <w:p w14:paraId="055ADA49" w14:textId="20FB89B0" w:rsidR="00EE6155" w:rsidRPr="0035325D" w:rsidRDefault="00EE6155" w:rsidP="000366AD">
      <w:pPr>
        <w:pStyle w:val="ListParagraph"/>
        <w:numPr>
          <w:ilvl w:val="0"/>
          <w:numId w:val="6"/>
        </w:numPr>
        <w:jc w:val="both"/>
        <w:rPr>
          <w:rFonts w:ascii="Times New Roman" w:hAnsi="Times New Roman" w:cs="Times New Roman"/>
          <w:sz w:val="24"/>
          <w:szCs w:val="24"/>
        </w:rPr>
      </w:pPr>
      <w:r w:rsidRPr="0035325D">
        <w:rPr>
          <w:rFonts w:ascii="Times New Roman" w:hAnsi="Times New Roman" w:cs="Times New Roman"/>
          <w:sz w:val="24"/>
          <w:szCs w:val="24"/>
        </w:rPr>
        <w:t>That the evidentiary rulings were, by most accounts, imbalanced in the prosecution’s favor.</w:t>
      </w:r>
      <w:r w:rsidRPr="0035325D">
        <w:rPr>
          <w:rStyle w:val="FootnoteReference"/>
          <w:rFonts w:ascii="Times New Roman" w:hAnsi="Times New Roman" w:cs="Times New Roman"/>
          <w:sz w:val="24"/>
          <w:szCs w:val="24"/>
        </w:rPr>
        <w:footnoteReference w:id="60"/>
      </w:r>
    </w:p>
    <w:p w14:paraId="14F7BABD" w14:textId="77777777" w:rsidR="00DA0FC3" w:rsidRPr="0035325D" w:rsidRDefault="00DA0FC3" w:rsidP="000366AD">
      <w:pPr>
        <w:jc w:val="both"/>
        <w:rPr>
          <w:rFonts w:ascii="Times New Roman" w:hAnsi="Times New Roman" w:cs="Times New Roman"/>
          <w:sz w:val="24"/>
          <w:szCs w:val="24"/>
        </w:rPr>
      </w:pPr>
    </w:p>
    <w:p w14:paraId="25320983" w14:textId="0DE29613" w:rsidR="00DA0FC3" w:rsidRPr="0035325D" w:rsidRDefault="00DA0FC3" w:rsidP="000366AD">
      <w:pPr>
        <w:pStyle w:val="ListParagraph"/>
        <w:numPr>
          <w:ilvl w:val="0"/>
          <w:numId w:val="6"/>
        </w:numPr>
        <w:jc w:val="both"/>
        <w:rPr>
          <w:rFonts w:ascii="Times New Roman" w:hAnsi="Times New Roman" w:cs="Times New Roman"/>
          <w:sz w:val="24"/>
          <w:szCs w:val="24"/>
        </w:rPr>
      </w:pPr>
      <w:r w:rsidRPr="0035325D">
        <w:rPr>
          <w:rFonts w:ascii="Times New Roman" w:hAnsi="Times New Roman" w:cs="Times New Roman"/>
          <w:sz w:val="24"/>
          <w:szCs w:val="24"/>
        </w:rPr>
        <w:t>That—as in all military tribunals during the war—a finding of guilt required only a majority vote of the panel, and that the reviewing authority (in this case, the President, who convened the commission) retained the ultimate authority over the judgments and sentences, without the prospect of any review by a federal court</w:t>
      </w:r>
      <w:r w:rsidRPr="0035325D">
        <w:rPr>
          <w:rStyle w:val="FootnoteReference"/>
          <w:rFonts w:ascii="Times New Roman" w:hAnsi="Times New Roman" w:cs="Times New Roman"/>
          <w:sz w:val="24"/>
          <w:szCs w:val="24"/>
        </w:rPr>
        <w:footnoteReference w:id="61"/>
      </w:r>
      <w:r w:rsidRPr="0035325D">
        <w:rPr>
          <w:rFonts w:ascii="Times New Roman" w:hAnsi="Times New Roman" w:cs="Times New Roman"/>
          <w:sz w:val="24"/>
          <w:szCs w:val="24"/>
        </w:rPr>
        <w:t xml:space="preserve"> (other than perhaps on habeas—but, as we shall see in the case of Mary Surratt,</w:t>
      </w:r>
      <w:r w:rsidRPr="0035325D">
        <w:rPr>
          <w:rStyle w:val="FootnoteReference"/>
          <w:rFonts w:ascii="Times New Roman" w:hAnsi="Times New Roman" w:cs="Times New Roman"/>
          <w:sz w:val="24"/>
          <w:szCs w:val="24"/>
        </w:rPr>
        <w:footnoteReference w:id="62"/>
      </w:r>
      <w:r w:rsidRPr="0035325D">
        <w:rPr>
          <w:rFonts w:ascii="Times New Roman" w:hAnsi="Times New Roman" w:cs="Times New Roman"/>
          <w:sz w:val="24"/>
          <w:szCs w:val="24"/>
        </w:rPr>
        <w:t xml:space="preserve"> President Johnson cut all that prospect of review, too).</w:t>
      </w:r>
    </w:p>
    <w:p w14:paraId="3B2995D9" w14:textId="77777777" w:rsidR="00DA0FC3" w:rsidRPr="0035325D" w:rsidRDefault="00DA0FC3" w:rsidP="000366AD">
      <w:pPr>
        <w:pStyle w:val="ListParagraph"/>
        <w:jc w:val="both"/>
        <w:rPr>
          <w:rFonts w:ascii="Times New Roman" w:hAnsi="Times New Roman" w:cs="Times New Roman"/>
          <w:sz w:val="24"/>
          <w:szCs w:val="24"/>
        </w:rPr>
      </w:pPr>
    </w:p>
    <w:p w14:paraId="58687A53" w14:textId="193FB9D3" w:rsidR="00DA0FC3" w:rsidRPr="0035325D" w:rsidRDefault="00DA0FC3" w:rsidP="000366AD">
      <w:pPr>
        <w:pStyle w:val="ListParagraph"/>
        <w:numPr>
          <w:ilvl w:val="0"/>
          <w:numId w:val="6"/>
        </w:numPr>
        <w:jc w:val="both"/>
        <w:rPr>
          <w:rFonts w:ascii="Times New Roman" w:hAnsi="Times New Roman" w:cs="Times New Roman"/>
          <w:sz w:val="24"/>
          <w:szCs w:val="24"/>
        </w:rPr>
      </w:pPr>
      <w:r w:rsidRPr="0035325D">
        <w:rPr>
          <w:rFonts w:ascii="Times New Roman" w:hAnsi="Times New Roman" w:cs="Times New Roman"/>
          <w:sz w:val="24"/>
          <w:szCs w:val="24"/>
        </w:rPr>
        <w:t>That, after the trial, Holt might have deliberately failed to present President Johnson with a petition signed by five of the nine commission members, asking the President to commute Mary Surratt’s sentence to life in prison.</w:t>
      </w:r>
      <w:r w:rsidRPr="0035325D">
        <w:rPr>
          <w:rStyle w:val="FootnoteReference"/>
          <w:rFonts w:ascii="Times New Roman" w:hAnsi="Times New Roman" w:cs="Times New Roman"/>
          <w:sz w:val="24"/>
          <w:szCs w:val="24"/>
        </w:rPr>
        <w:footnoteReference w:id="63"/>
      </w:r>
    </w:p>
    <w:p w14:paraId="5AE6D508" w14:textId="77777777" w:rsidR="00DA0FC3" w:rsidRPr="0035325D" w:rsidRDefault="00DA0FC3" w:rsidP="000366AD">
      <w:pPr>
        <w:pStyle w:val="ListParagraph"/>
        <w:jc w:val="both"/>
        <w:rPr>
          <w:rFonts w:ascii="Times New Roman" w:hAnsi="Times New Roman" w:cs="Times New Roman"/>
          <w:sz w:val="24"/>
          <w:szCs w:val="24"/>
        </w:rPr>
      </w:pPr>
    </w:p>
    <w:p w14:paraId="19653675" w14:textId="092D94A3" w:rsidR="00DA0FC3" w:rsidRPr="0035325D" w:rsidRDefault="00DA0FC3"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lastRenderedPageBreak/>
        <w:t>Many of these problems and irregularities were the direct result of Johnson’s decision to convene a military commission. It is hard to imagine most of them occurring, at least not to the same degree, if the conspirators had been tried before a civilian jury in the D.C. Supreme Court, with an Article III judge presiding.</w:t>
      </w:r>
    </w:p>
    <w:p w14:paraId="44624A17" w14:textId="77777777" w:rsidR="00DA0FC3" w:rsidRPr="0035325D" w:rsidRDefault="00DA0FC3" w:rsidP="000366AD">
      <w:pPr>
        <w:jc w:val="both"/>
        <w:rPr>
          <w:rFonts w:ascii="Times New Roman" w:hAnsi="Times New Roman" w:cs="Times New Roman"/>
          <w:sz w:val="24"/>
          <w:szCs w:val="24"/>
        </w:rPr>
      </w:pPr>
    </w:p>
    <w:p w14:paraId="5230102E" w14:textId="7C829387" w:rsidR="00DA0FC3" w:rsidRPr="0035325D" w:rsidRDefault="00DA0FC3"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Nevertheless, this Article does not focus upon, or attempt to adjudicate disputes concerning, this familiar array of controversies attending the Lincoln commission, for several reasons. For one thing, there’s not much more to add. Those issues have been dissected and debated, in sometimes excruciating detail, for several generations.</w:t>
      </w:r>
      <w:r w:rsidRPr="0035325D">
        <w:rPr>
          <w:rStyle w:val="FootnoteReference"/>
          <w:rFonts w:ascii="Times New Roman" w:hAnsi="Times New Roman" w:cs="Times New Roman"/>
          <w:sz w:val="24"/>
          <w:szCs w:val="24"/>
        </w:rPr>
        <w:footnoteReference w:id="64"/>
      </w:r>
      <w:r w:rsidRPr="0035325D">
        <w:rPr>
          <w:rFonts w:ascii="Times New Roman" w:hAnsi="Times New Roman" w:cs="Times New Roman"/>
          <w:sz w:val="24"/>
          <w:szCs w:val="24"/>
        </w:rPr>
        <w:t xml:space="preserve"> Moreover, there is a rough consensus about the inadequacies of the Lincoln commission itself. To be sure, many disputes among the self-appointed Lincoln assassination “experts” continue to fester on particular points of contention, especially with regard to the culpability of Mudd and Surratt. Yet even those who defend the verdicts typically</w:t>
      </w:r>
    </w:p>
    <w:p w14:paraId="3B41D946" w14:textId="77777777" w:rsidR="00DA0FC3" w:rsidRPr="0035325D" w:rsidRDefault="00DA0FC3" w:rsidP="000366AD">
      <w:pPr>
        <w:keepNext/>
        <w:keepLines/>
        <w:jc w:val="both"/>
        <w:rPr>
          <w:rFonts w:ascii="Times New Roman" w:hAnsi="Times New Roman" w:cs="Times New Roman"/>
          <w:sz w:val="24"/>
          <w:szCs w:val="24"/>
        </w:rPr>
      </w:pPr>
    </w:p>
    <w:p w14:paraId="70CF2DFE" w14:textId="70F69A1D" w:rsidR="00DA0FC3" w:rsidRPr="0035325D" w:rsidRDefault="00DA0FC3" w:rsidP="000366AD">
      <w:pPr>
        <w:keepNext/>
        <w:keepLines/>
        <w:jc w:val="both"/>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[342]</w:t>
      </w:r>
    </w:p>
    <w:p w14:paraId="2B610033" w14:textId="77777777" w:rsidR="00DA0FC3" w:rsidRPr="0035325D" w:rsidRDefault="00DA0FC3" w:rsidP="000366AD">
      <w:pPr>
        <w:keepNext/>
        <w:keepLines/>
        <w:jc w:val="both"/>
        <w:rPr>
          <w:rFonts w:ascii="Times New Roman" w:hAnsi="Times New Roman" w:cs="Times New Roman"/>
          <w:sz w:val="24"/>
          <w:szCs w:val="24"/>
        </w:rPr>
      </w:pPr>
    </w:p>
    <w:p w14:paraId="287DCCEB" w14:textId="72C89006" w:rsidR="00DA0FC3" w:rsidRPr="0035325D" w:rsidRDefault="00141D95" w:rsidP="000366AD">
      <w:pPr>
        <w:jc w:val="both"/>
        <w:rPr>
          <w:rFonts w:ascii="Times New Roman" w:hAnsi="Times New Roman" w:cs="Times New Roman"/>
          <w:sz w:val="24"/>
          <w:szCs w:val="24"/>
        </w:rPr>
      </w:pPr>
      <w:r w:rsidRPr="0035325D">
        <w:rPr>
          <w:rFonts w:ascii="Times New Roman" w:hAnsi="Times New Roman" w:cs="Times New Roman"/>
          <w:sz w:val="24"/>
          <w:szCs w:val="24"/>
        </w:rPr>
        <w:t>c</w:t>
      </w:r>
      <w:r w:rsidR="00DA0FC3" w:rsidRPr="0035325D">
        <w:rPr>
          <w:rFonts w:ascii="Times New Roman" w:hAnsi="Times New Roman" w:cs="Times New Roman"/>
          <w:sz w:val="24"/>
          <w:szCs w:val="24"/>
        </w:rPr>
        <w:t xml:space="preserve">oncede that the commission proceedings were shot through with structural, procedural, and evidentiary flaws. In the century and a half since it was convened, virtually no one, no matter how sympathetic to Johnson, Stanton, and Holt, has looked to the Lincoln assassination commission as a model of procedural justice. Few, if any trials in American history better illustrate the quip often attributed to Clemenceau: “La justice militaire est a la justice ce que la musique militaire est </w:t>
      </w:r>
      <w:r w:rsidR="0035325D" w:rsidRPr="0035325D">
        <w:rPr>
          <w:rFonts w:ascii="Times New Roman" w:hAnsi="Times New Roman" w:cs="Times New Roman"/>
          <w:sz w:val="24"/>
          <w:szCs w:val="24"/>
        </w:rPr>
        <w:t>á</w:t>
      </w:r>
      <w:r w:rsidR="00DA0FC3" w:rsidRPr="0035325D">
        <w:rPr>
          <w:rFonts w:ascii="Times New Roman" w:hAnsi="Times New Roman" w:cs="Times New Roman"/>
          <w:sz w:val="24"/>
          <w:szCs w:val="24"/>
        </w:rPr>
        <w:t xml:space="preserve"> la musique.” (“Military Justice is to justice what military music is to music.”</w:t>
      </w:r>
      <w:r w:rsidR="00DA0FC3" w:rsidRPr="0035325D">
        <w:rPr>
          <w:rStyle w:val="FootnoteReference"/>
          <w:rFonts w:ascii="Times New Roman" w:hAnsi="Times New Roman" w:cs="Times New Roman"/>
          <w:sz w:val="24"/>
          <w:szCs w:val="24"/>
        </w:rPr>
        <w:footnoteReference w:id="65"/>
      </w:r>
      <w:r w:rsidR="00DA0FC3" w:rsidRPr="0035325D">
        <w:rPr>
          <w:rFonts w:ascii="Times New Roman" w:hAnsi="Times New Roman" w:cs="Times New Roman"/>
          <w:sz w:val="24"/>
          <w:szCs w:val="24"/>
        </w:rPr>
        <w:t>) As Justice Robert Jackson would later write, reflecting the consensus view, “The performance of this Military Commission was hardly an edifying example of the judicial process.”</w:t>
      </w:r>
      <w:r w:rsidR="00DA0FC3" w:rsidRPr="0035325D">
        <w:rPr>
          <w:rStyle w:val="FootnoteReference"/>
          <w:rFonts w:ascii="Times New Roman" w:hAnsi="Times New Roman" w:cs="Times New Roman"/>
          <w:sz w:val="24"/>
          <w:szCs w:val="24"/>
        </w:rPr>
        <w:footnoteReference w:id="66"/>
      </w:r>
    </w:p>
    <w:p w14:paraId="7D53F724" w14:textId="77777777" w:rsidR="00DA0FC3" w:rsidRPr="0035325D" w:rsidRDefault="00DA0FC3" w:rsidP="000366AD">
      <w:pPr>
        <w:jc w:val="both"/>
        <w:rPr>
          <w:rFonts w:ascii="Times New Roman" w:hAnsi="Times New Roman" w:cs="Times New Roman"/>
          <w:sz w:val="24"/>
          <w:szCs w:val="24"/>
        </w:rPr>
      </w:pPr>
    </w:p>
    <w:p w14:paraId="56041ED2" w14:textId="7DB63495" w:rsidR="00DA0FC3" w:rsidRPr="0035325D" w:rsidRDefault="00DA0FC3"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More importantly, most of the particular, case-specific problems in the Lincoln assassination trial are unlikely to recur in the future, even in deeply contested military criminal tribunals such as the current military commissions at the Guantanamo Bay Naval Base. In recent decades, Congress has substantially reformed and “civilianized” the systems of military justice in order to conform them much closely to the processes of civilian courts.</w:t>
      </w:r>
      <w:r w:rsidRPr="0035325D">
        <w:rPr>
          <w:rStyle w:val="FootnoteReference"/>
          <w:rFonts w:ascii="Times New Roman" w:hAnsi="Times New Roman" w:cs="Times New Roman"/>
          <w:sz w:val="24"/>
          <w:szCs w:val="24"/>
        </w:rPr>
        <w:footnoteReference w:id="67"/>
      </w:r>
      <w:r w:rsidRPr="0035325D">
        <w:rPr>
          <w:rFonts w:ascii="Times New Roman" w:hAnsi="Times New Roman" w:cs="Times New Roman"/>
          <w:sz w:val="24"/>
          <w:szCs w:val="24"/>
        </w:rPr>
        <w:t xml:space="preserve"> There is, of course, continuing debate about whether these reforms are sufficient; modern courts-martial and (especially) military commissions certainly remain deeply </w:t>
      </w:r>
      <w:r w:rsidRPr="0035325D">
        <w:rPr>
          <w:rFonts w:ascii="Times New Roman" w:hAnsi="Times New Roman" w:cs="Times New Roman"/>
          <w:sz w:val="24"/>
          <w:szCs w:val="24"/>
        </w:rPr>
        <w:lastRenderedPageBreak/>
        <w:t>controversial. Not even their harshest critics, however, think it is likely we will ever again see anything resembling the Lincoln assassination commission.</w:t>
      </w:r>
    </w:p>
    <w:p w14:paraId="39446D5A" w14:textId="78C0FCCB" w:rsidR="00DA0FC3" w:rsidRPr="0035325D" w:rsidRDefault="00DA0FC3" w:rsidP="000366AD">
      <w:pPr>
        <w:jc w:val="both"/>
        <w:rPr>
          <w:rFonts w:ascii="Times New Roman" w:hAnsi="Times New Roman" w:cs="Times New Roman"/>
          <w:sz w:val="24"/>
          <w:szCs w:val="24"/>
        </w:rPr>
      </w:pPr>
    </w:p>
    <w:p w14:paraId="2941DC9C" w14:textId="3E9A4857" w:rsidR="00DA0FC3" w:rsidRPr="0035325D" w:rsidRDefault="00DA0FC3"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 xml:space="preserve">This Article’s principal subject, then, is not the particular irregularities and flaws of the Lincoln assassination trial itself, troubling though they may have been. Instead, the Article is about the Lincoln trial, and related aspects of the assassination and the War Department’s system of military commissions, </w:t>
      </w:r>
      <w:r w:rsidRPr="0035325D">
        <w:rPr>
          <w:rFonts w:ascii="Times New Roman" w:hAnsi="Times New Roman" w:cs="Times New Roman"/>
          <w:i/>
          <w:iCs/>
          <w:sz w:val="24"/>
          <w:szCs w:val="24"/>
        </w:rPr>
        <w:t>as law</w:t>
      </w:r>
      <w:r w:rsidRPr="0035325D">
        <w:rPr>
          <w:rFonts w:ascii="Times New Roman" w:hAnsi="Times New Roman" w:cs="Times New Roman"/>
          <w:sz w:val="24"/>
          <w:szCs w:val="24"/>
        </w:rPr>
        <w:t>—the extent to which these singular historical events might, or might not, serve as legal precedents for subsequent generations or, in some cases, aberrant examples of constitutional error that might serve as object lessons for future actors in all three branches of the federal government.</w:t>
      </w:r>
    </w:p>
    <w:p w14:paraId="4F347FFF" w14:textId="61C02840" w:rsidR="00DA0FC3" w:rsidRPr="0035325D" w:rsidRDefault="00DA0FC3" w:rsidP="000366AD">
      <w:pPr>
        <w:jc w:val="both"/>
        <w:rPr>
          <w:rFonts w:ascii="Times New Roman" w:hAnsi="Times New Roman" w:cs="Times New Roman"/>
          <w:sz w:val="24"/>
          <w:szCs w:val="24"/>
        </w:rPr>
      </w:pPr>
    </w:p>
    <w:p w14:paraId="6EFC0C4E" w14:textId="56584984" w:rsidR="00DA0FC3" w:rsidRPr="0035325D" w:rsidRDefault="00DA0FC3" w:rsidP="000366AD">
      <w:pPr>
        <w:jc w:val="center"/>
        <w:rPr>
          <w:rFonts w:ascii="Times New Roman" w:hAnsi="Times New Roman" w:cs="Times New Roman"/>
          <w:sz w:val="24"/>
          <w:szCs w:val="24"/>
        </w:rPr>
      </w:pPr>
      <w:r w:rsidRPr="0035325D">
        <w:rPr>
          <w:rFonts w:ascii="Times New Roman" w:hAnsi="Times New Roman" w:cs="Times New Roman"/>
          <w:sz w:val="24"/>
          <w:szCs w:val="24"/>
        </w:rPr>
        <w:t>*  *  *</w:t>
      </w:r>
    </w:p>
    <w:p w14:paraId="3E13AC11" w14:textId="77777777" w:rsidR="00DA0FC3" w:rsidRPr="0035325D" w:rsidRDefault="00DA0FC3" w:rsidP="000366AD">
      <w:pPr>
        <w:jc w:val="both"/>
        <w:rPr>
          <w:rFonts w:ascii="Times New Roman" w:hAnsi="Times New Roman" w:cs="Times New Roman"/>
          <w:sz w:val="24"/>
          <w:szCs w:val="24"/>
        </w:rPr>
      </w:pPr>
    </w:p>
    <w:p w14:paraId="4D7D048D" w14:textId="4E187DAE" w:rsidR="00DA0FC3" w:rsidRPr="0035325D" w:rsidRDefault="00DA0FC3"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The fundamental constitutional question at the heart of the assassination trial was a constant source of contestation throughout the Civil War and into Reconstruction, had been the subject of debate and analysis</w:t>
      </w:r>
    </w:p>
    <w:p w14:paraId="690EF4F1" w14:textId="77777777" w:rsidR="00DA0FC3" w:rsidRPr="0035325D" w:rsidRDefault="00DA0FC3" w:rsidP="000366AD">
      <w:pPr>
        <w:keepNext/>
        <w:keepLines/>
        <w:jc w:val="both"/>
        <w:rPr>
          <w:rFonts w:ascii="Times New Roman" w:hAnsi="Times New Roman" w:cs="Times New Roman"/>
          <w:sz w:val="24"/>
          <w:szCs w:val="24"/>
        </w:rPr>
      </w:pPr>
    </w:p>
    <w:p w14:paraId="5822A6F1" w14:textId="06F83594" w:rsidR="00DA0FC3" w:rsidRPr="0035325D" w:rsidRDefault="00DA0FC3" w:rsidP="000366AD">
      <w:pPr>
        <w:keepNext/>
        <w:keepLines/>
        <w:jc w:val="right"/>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[343]</w:t>
      </w:r>
    </w:p>
    <w:p w14:paraId="6735F5AD" w14:textId="77777777" w:rsidR="00DA0FC3" w:rsidRPr="0035325D" w:rsidRDefault="00DA0FC3" w:rsidP="000366AD">
      <w:pPr>
        <w:keepNext/>
        <w:keepLines/>
        <w:jc w:val="both"/>
        <w:rPr>
          <w:rFonts w:ascii="Times New Roman" w:hAnsi="Times New Roman" w:cs="Times New Roman"/>
          <w:sz w:val="24"/>
          <w:szCs w:val="24"/>
        </w:rPr>
      </w:pPr>
    </w:p>
    <w:p w14:paraId="671B575D" w14:textId="0C104DBD" w:rsidR="00DA0FC3" w:rsidRPr="0035325D" w:rsidRDefault="0035325D" w:rsidP="000366AD">
      <w:pPr>
        <w:jc w:val="both"/>
        <w:rPr>
          <w:rFonts w:ascii="Times New Roman" w:hAnsi="Times New Roman" w:cs="Times New Roman"/>
          <w:sz w:val="24"/>
          <w:szCs w:val="24"/>
        </w:rPr>
      </w:pPr>
      <w:r w:rsidRPr="0035325D">
        <w:rPr>
          <w:rFonts w:ascii="Times New Roman" w:hAnsi="Times New Roman" w:cs="Times New Roman"/>
          <w:sz w:val="24"/>
          <w:szCs w:val="24"/>
        </w:rPr>
        <w:t>i</w:t>
      </w:r>
      <w:r w:rsidR="00DA0FC3" w:rsidRPr="0035325D">
        <w:rPr>
          <w:rFonts w:ascii="Times New Roman" w:hAnsi="Times New Roman" w:cs="Times New Roman"/>
          <w:sz w:val="24"/>
          <w:szCs w:val="24"/>
        </w:rPr>
        <w:t>n many of the nation’s other major wars, and has not yet been fully resolved: When, if ever, is it constitutional for the federal government to try persons other than members of the U.S. armed forces in a wartime military tribunal?</w:t>
      </w:r>
    </w:p>
    <w:p w14:paraId="536F6CFC" w14:textId="77777777" w:rsidR="00DA0FC3" w:rsidRPr="0035325D" w:rsidRDefault="00DA0FC3" w:rsidP="000366AD">
      <w:pPr>
        <w:jc w:val="both"/>
        <w:rPr>
          <w:rFonts w:ascii="Times New Roman" w:hAnsi="Times New Roman" w:cs="Times New Roman"/>
          <w:sz w:val="24"/>
          <w:szCs w:val="24"/>
        </w:rPr>
      </w:pPr>
    </w:p>
    <w:p w14:paraId="5966383D" w14:textId="6DFF226A" w:rsidR="00DA0FC3" w:rsidRPr="0035325D" w:rsidRDefault="00DA0FC3"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Article III of the Constitution provides two guarantees with respect to federal criminals trials: (1) A civilian jury will adjudicate guilt of “all crimes”</w:t>
      </w:r>
      <w:r w:rsidR="00B82436" w:rsidRPr="0035325D">
        <w:rPr>
          <w:rStyle w:val="FootnoteReference"/>
          <w:rFonts w:ascii="Times New Roman" w:hAnsi="Times New Roman" w:cs="Times New Roman"/>
          <w:sz w:val="24"/>
          <w:szCs w:val="24"/>
        </w:rPr>
        <w:footnoteReference w:id="68"/>
      </w:r>
      <w:r w:rsidR="00B82436" w:rsidRPr="0035325D">
        <w:rPr>
          <w:rFonts w:ascii="Times New Roman" w:hAnsi="Times New Roman" w:cs="Times New Roman"/>
          <w:sz w:val="24"/>
          <w:szCs w:val="24"/>
        </w:rPr>
        <w:t xml:space="preserve"> (a protection so important to the Framers that they repeated it in the Sixth Amendment</w:t>
      </w:r>
      <w:r w:rsidR="00B82436" w:rsidRPr="0035325D">
        <w:rPr>
          <w:rStyle w:val="FootnoteReference"/>
          <w:rFonts w:ascii="Times New Roman" w:hAnsi="Times New Roman" w:cs="Times New Roman"/>
          <w:sz w:val="24"/>
          <w:szCs w:val="24"/>
        </w:rPr>
        <w:footnoteReference w:id="69"/>
      </w:r>
      <w:r w:rsidR="00B82436" w:rsidRPr="0035325D">
        <w:rPr>
          <w:rFonts w:ascii="Times New Roman" w:hAnsi="Times New Roman" w:cs="Times New Roman"/>
          <w:sz w:val="24"/>
          <w:szCs w:val="24"/>
        </w:rPr>
        <w:t>); and (2) an independent judge—someone not in any way subservient to the political branches—will oversee the proceedings and render rulings of law.</w:t>
      </w:r>
      <w:r w:rsidR="00B82436" w:rsidRPr="0035325D">
        <w:rPr>
          <w:rStyle w:val="FootnoteReference"/>
          <w:rFonts w:ascii="Times New Roman" w:hAnsi="Times New Roman" w:cs="Times New Roman"/>
          <w:sz w:val="24"/>
          <w:szCs w:val="24"/>
        </w:rPr>
        <w:footnoteReference w:id="70"/>
      </w:r>
      <w:r w:rsidR="00B82436" w:rsidRPr="0035325D">
        <w:rPr>
          <w:rFonts w:ascii="Times New Roman" w:hAnsi="Times New Roman" w:cs="Times New Roman"/>
          <w:sz w:val="24"/>
          <w:szCs w:val="24"/>
        </w:rPr>
        <w:t xml:space="preserve"> As Chief Justice Roberts has recently explained with respect to the latter feature of Article III:</w:t>
      </w:r>
    </w:p>
    <w:p w14:paraId="55366885" w14:textId="77777777" w:rsidR="00B82436" w:rsidRPr="0035325D" w:rsidRDefault="00B82436" w:rsidP="000366AD">
      <w:pPr>
        <w:jc w:val="both"/>
        <w:rPr>
          <w:rFonts w:ascii="Times New Roman" w:hAnsi="Times New Roman" w:cs="Times New Roman"/>
          <w:sz w:val="24"/>
          <w:szCs w:val="24"/>
        </w:rPr>
      </w:pPr>
    </w:p>
    <w:p w14:paraId="7E649D9D" w14:textId="1B31D265" w:rsidR="00B82436" w:rsidRPr="0035325D" w:rsidRDefault="00B82436" w:rsidP="000366AD">
      <w:pPr>
        <w:ind w:left="720" w:right="720"/>
        <w:jc w:val="both"/>
        <w:rPr>
          <w:rFonts w:ascii="Times New Roman" w:hAnsi="Times New Roman" w:cs="Times New Roman"/>
          <w:sz w:val="24"/>
          <w:szCs w:val="24"/>
        </w:rPr>
      </w:pPr>
      <w:r w:rsidRPr="0035325D">
        <w:rPr>
          <w:rFonts w:ascii="Times New Roman" w:hAnsi="Times New Roman" w:cs="Times New Roman"/>
          <w:sz w:val="24"/>
          <w:szCs w:val="24"/>
        </w:rPr>
        <w:t>By appointing judges to serve without term limits, and restricting the ability to other branches to remove judges or diminish their salaries, the Framers sought to ensure that each judicial decision would be rendered, not with an eye toward currying favor with Congress or the Executive, but rather with the “[c]lear heads . . . and honest hearts” deemed “essential to good judges.”</w:t>
      </w:r>
      <w:r w:rsidRPr="0035325D">
        <w:rPr>
          <w:rStyle w:val="FootnoteReference"/>
          <w:rFonts w:ascii="Times New Roman" w:hAnsi="Times New Roman" w:cs="Times New Roman"/>
          <w:sz w:val="24"/>
          <w:szCs w:val="24"/>
        </w:rPr>
        <w:footnoteReference w:id="71"/>
      </w:r>
    </w:p>
    <w:p w14:paraId="02925A05" w14:textId="77777777" w:rsidR="00B82436" w:rsidRPr="0035325D" w:rsidRDefault="00B82436" w:rsidP="000366AD">
      <w:pPr>
        <w:jc w:val="both"/>
        <w:rPr>
          <w:rFonts w:ascii="Times New Roman" w:hAnsi="Times New Roman" w:cs="Times New Roman"/>
          <w:sz w:val="24"/>
          <w:szCs w:val="24"/>
        </w:rPr>
      </w:pPr>
    </w:p>
    <w:p w14:paraId="231FFA2D" w14:textId="78714654" w:rsidR="00B82436" w:rsidRPr="0035325D" w:rsidRDefault="00B82436"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The concerns about disregarding these two Article III guarantees are especially acute when it comes to military tribunals, because even “conceding to military personnel that high degree of honesty and sense of justice which nearly all of them undoubtedly have,” nevertheless military tribunals “have not been and probably never can be constituted in such way that they can have the same kind of qualifications that the Constitution has deemed essential to fair trials of civilians in federal courts.”</w:t>
      </w:r>
      <w:r w:rsidRPr="0035325D">
        <w:rPr>
          <w:rStyle w:val="FootnoteReference"/>
          <w:rFonts w:ascii="Times New Roman" w:hAnsi="Times New Roman" w:cs="Times New Roman"/>
          <w:sz w:val="24"/>
          <w:szCs w:val="24"/>
        </w:rPr>
        <w:footnoteReference w:id="72"/>
      </w:r>
      <w:r w:rsidRPr="0035325D">
        <w:rPr>
          <w:rFonts w:ascii="Times New Roman" w:hAnsi="Times New Roman" w:cs="Times New Roman"/>
          <w:sz w:val="24"/>
          <w:szCs w:val="24"/>
        </w:rPr>
        <w:t xml:space="preserve"> Military judges, for instance, not only lack lifetime salary and tenure protections; they are also assigned to judicial duty by other executive officers, and commanding officers can remove or reassign them at will.</w:t>
      </w:r>
      <w:r w:rsidRPr="0035325D">
        <w:rPr>
          <w:rStyle w:val="FootnoteReference"/>
          <w:rFonts w:ascii="Times New Roman" w:hAnsi="Times New Roman" w:cs="Times New Roman"/>
          <w:sz w:val="24"/>
          <w:szCs w:val="24"/>
        </w:rPr>
        <w:footnoteReference w:id="73"/>
      </w:r>
      <w:r w:rsidRPr="0035325D">
        <w:rPr>
          <w:rFonts w:ascii="Times New Roman" w:hAnsi="Times New Roman" w:cs="Times New Roman"/>
          <w:sz w:val="24"/>
          <w:szCs w:val="24"/>
        </w:rPr>
        <w:t xml:space="preserve"> What is more, the future prospects for promotion and</w:t>
      </w:r>
    </w:p>
    <w:p w14:paraId="28F47402" w14:textId="77777777" w:rsidR="00B82436" w:rsidRPr="0035325D" w:rsidRDefault="00B82436" w:rsidP="000366AD">
      <w:pPr>
        <w:keepNext/>
        <w:keepLines/>
        <w:jc w:val="both"/>
        <w:rPr>
          <w:rFonts w:ascii="Times New Roman" w:hAnsi="Times New Roman" w:cs="Times New Roman"/>
          <w:sz w:val="24"/>
          <w:szCs w:val="24"/>
        </w:rPr>
      </w:pPr>
    </w:p>
    <w:p w14:paraId="0FCD121A" w14:textId="6F465BED" w:rsidR="00B82436" w:rsidRPr="0035325D" w:rsidRDefault="00B82436" w:rsidP="000366AD">
      <w:pPr>
        <w:keepNext/>
        <w:keepLines/>
        <w:jc w:val="both"/>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[344]</w:t>
      </w:r>
    </w:p>
    <w:p w14:paraId="5EF9F98D" w14:textId="77777777" w:rsidR="00B82436" w:rsidRPr="0035325D" w:rsidRDefault="00B82436" w:rsidP="000366AD">
      <w:pPr>
        <w:keepNext/>
        <w:keepLines/>
        <w:jc w:val="both"/>
        <w:rPr>
          <w:rFonts w:ascii="Times New Roman" w:hAnsi="Times New Roman" w:cs="Times New Roman"/>
          <w:sz w:val="24"/>
          <w:szCs w:val="24"/>
        </w:rPr>
      </w:pPr>
    </w:p>
    <w:p w14:paraId="6BE4B7E4" w14:textId="07D2AD3D" w:rsidR="00B82436" w:rsidRPr="0035325D" w:rsidRDefault="0035325D" w:rsidP="000366AD">
      <w:pPr>
        <w:jc w:val="both"/>
        <w:rPr>
          <w:rFonts w:ascii="Times New Roman" w:hAnsi="Times New Roman" w:cs="Times New Roman"/>
          <w:sz w:val="24"/>
          <w:szCs w:val="24"/>
        </w:rPr>
      </w:pPr>
      <w:r w:rsidRPr="0035325D">
        <w:rPr>
          <w:rFonts w:ascii="Times New Roman" w:hAnsi="Times New Roman" w:cs="Times New Roman"/>
          <w:sz w:val="24"/>
          <w:szCs w:val="24"/>
        </w:rPr>
        <w:t>r</w:t>
      </w:r>
      <w:r w:rsidR="00B82436" w:rsidRPr="0035325D">
        <w:rPr>
          <w:rFonts w:ascii="Times New Roman" w:hAnsi="Times New Roman" w:cs="Times New Roman"/>
          <w:sz w:val="24"/>
          <w:szCs w:val="24"/>
        </w:rPr>
        <w:t xml:space="preserve">eassignment of both military judges </w:t>
      </w:r>
      <w:r w:rsidR="00B82436" w:rsidRPr="0035325D">
        <w:rPr>
          <w:rFonts w:ascii="Times New Roman" w:hAnsi="Times New Roman" w:cs="Times New Roman"/>
          <w:i/>
          <w:iCs/>
          <w:sz w:val="24"/>
          <w:szCs w:val="24"/>
        </w:rPr>
        <w:t xml:space="preserve">and </w:t>
      </w:r>
      <w:r w:rsidR="00B82436" w:rsidRPr="0035325D">
        <w:rPr>
          <w:rFonts w:ascii="Times New Roman" w:hAnsi="Times New Roman" w:cs="Times New Roman"/>
          <w:sz w:val="24"/>
          <w:szCs w:val="24"/>
        </w:rPr>
        <w:t xml:space="preserve">military panel “members” are in the hands of their </w:t>
      </w:r>
      <w:r w:rsidR="004C3F04" w:rsidRPr="0035325D">
        <w:rPr>
          <w:rFonts w:ascii="Times New Roman" w:hAnsi="Times New Roman" w:cs="Times New Roman"/>
          <w:sz w:val="24"/>
          <w:szCs w:val="24"/>
        </w:rPr>
        <w:t>superior officers; and, because promotion to a higher rank is appointment to a new office, which requires Senate consent, such officers have reason and incentive to avoid antagonizing or disappointing the legislative branch, as well.</w:t>
      </w:r>
      <w:r w:rsidR="004C3F04" w:rsidRPr="0035325D">
        <w:rPr>
          <w:rStyle w:val="FootnoteReference"/>
          <w:rFonts w:ascii="Times New Roman" w:hAnsi="Times New Roman" w:cs="Times New Roman"/>
          <w:sz w:val="24"/>
          <w:szCs w:val="24"/>
        </w:rPr>
        <w:footnoteReference w:id="74"/>
      </w:r>
    </w:p>
    <w:p w14:paraId="14AB39D1" w14:textId="77777777" w:rsidR="004C3F04" w:rsidRPr="0035325D" w:rsidRDefault="004C3F04" w:rsidP="000366AD">
      <w:pPr>
        <w:jc w:val="both"/>
        <w:rPr>
          <w:rFonts w:ascii="Times New Roman" w:hAnsi="Times New Roman" w:cs="Times New Roman"/>
          <w:sz w:val="24"/>
          <w:szCs w:val="24"/>
        </w:rPr>
      </w:pPr>
    </w:p>
    <w:p w14:paraId="30E08A9D" w14:textId="731D5D16" w:rsidR="004C3F04" w:rsidRPr="0035325D" w:rsidRDefault="004C3F04"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Despite these concerns, the Supreme Court has recognized three distinct contexts in which the Constitution permits criminal trials in military courts</w:t>
      </w:r>
      <w:r w:rsidRPr="0035325D">
        <w:rPr>
          <w:rStyle w:val="FootnoteReference"/>
          <w:rFonts w:ascii="Times New Roman" w:hAnsi="Times New Roman" w:cs="Times New Roman"/>
          <w:sz w:val="24"/>
          <w:szCs w:val="24"/>
        </w:rPr>
        <w:footnoteReference w:id="75"/>
      </w:r>
      <w:r w:rsidRPr="0035325D">
        <w:rPr>
          <w:rFonts w:ascii="Times New Roman" w:hAnsi="Times New Roman" w:cs="Times New Roman"/>
          <w:sz w:val="24"/>
          <w:szCs w:val="24"/>
        </w:rPr>
        <w:t>: (i) for the court-martial of individuals within, or in some cases employed by, the United States armed forces themselves;</w:t>
      </w:r>
      <w:r w:rsidRPr="0035325D">
        <w:rPr>
          <w:rStyle w:val="FootnoteReference"/>
          <w:rFonts w:ascii="Times New Roman" w:hAnsi="Times New Roman" w:cs="Times New Roman"/>
          <w:sz w:val="24"/>
          <w:szCs w:val="24"/>
        </w:rPr>
        <w:footnoteReference w:id="76"/>
      </w:r>
      <w:r w:rsidR="00C44384" w:rsidRPr="0035325D">
        <w:rPr>
          <w:rFonts w:ascii="Times New Roman" w:hAnsi="Times New Roman" w:cs="Times New Roman"/>
          <w:sz w:val="24"/>
          <w:szCs w:val="24"/>
        </w:rPr>
        <w:t xml:space="preserve"> (ii) when the military is occupying a foreign territory and therefore no civilian courts are available;</w:t>
      </w:r>
      <w:r w:rsidR="00C44384" w:rsidRPr="0035325D">
        <w:rPr>
          <w:rStyle w:val="FootnoteReference"/>
          <w:rFonts w:ascii="Times New Roman" w:hAnsi="Times New Roman" w:cs="Times New Roman"/>
          <w:sz w:val="24"/>
          <w:szCs w:val="24"/>
        </w:rPr>
        <w:footnoteReference w:id="77"/>
      </w:r>
      <w:r w:rsidR="00C44384" w:rsidRPr="0035325D">
        <w:rPr>
          <w:rFonts w:ascii="Times New Roman" w:hAnsi="Times New Roman" w:cs="Times New Roman"/>
          <w:sz w:val="24"/>
          <w:szCs w:val="24"/>
        </w:rPr>
        <w:t xml:space="preserve"> and, most significantly, (iii) when the trial is for offenses against the international law of war.</w:t>
      </w:r>
      <w:r w:rsidR="00C44384" w:rsidRPr="0035325D">
        <w:rPr>
          <w:rStyle w:val="FootnoteReference"/>
          <w:rFonts w:ascii="Times New Roman" w:hAnsi="Times New Roman" w:cs="Times New Roman"/>
          <w:sz w:val="24"/>
          <w:szCs w:val="24"/>
        </w:rPr>
        <w:footnoteReference w:id="78"/>
      </w:r>
    </w:p>
    <w:p w14:paraId="0F324292" w14:textId="77777777" w:rsidR="00C44384" w:rsidRPr="0035325D" w:rsidRDefault="00C44384" w:rsidP="000366AD">
      <w:pPr>
        <w:jc w:val="both"/>
        <w:rPr>
          <w:rFonts w:ascii="Times New Roman" w:hAnsi="Times New Roman" w:cs="Times New Roman"/>
          <w:sz w:val="24"/>
          <w:szCs w:val="24"/>
        </w:rPr>
      </w:pPr>
    </w:p>
    <w:p w14:paraId="623F53F3" w14:textId="5415EA41" w:rsidR="00C44384" w:rsidRPr="0035325D" w:rsidRDefault="00C44384"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 xml:space="preserve">The question at issue in the Lincoln assassination trial—a question that was intensely debated throughout the Civil War and that has engendered significant confusion and disagreement in several other wars, as well—is whether there is, or ought to be, a fourth military exception, for the military adjudication of </w:t>
      </w:r>
      <w:r w:rsidRPr="0035325D">
        <w:rPr>
          <w:rFonts w:ascii="Times New Roman" w:hAnsi="Times New Roman" w:cs="Times New Roman"/>
          <w:i/>
          <w:iCs/>
          <w:sz w:val="24"/>
          <w:szCs w:val="24"/>
        </w:rPr>
        <w:t>domestic-law</w:t>
      </w:r>
      <w:r w:rsidRPr="0035325D">
        <w:rPr>
          <w:rFonts w:ascii="Times New Roman" w:hAnsi="Times New Roman" w:cs="Times New Roman"/>
          <w:sz w:val="24"/>
          <w:szCs w:val="24"/>
        </w:rPr>
        <w:t xml:space="preserve"> offenses in wartime.</w:t>
      </w:r>
    </w:p>
    <w:p w14:paraId="156BEC0C" w14:textId="77777777" w:rsidR="00C44384" w:rsidRPr="0035325D" w:rsidRDefault="00C44384" w:rsidP="000366AD">
      <w:pPr>
        <w:jc w:val="both"/>
        <w:rPr>
          <w:rFonts w:ascii="Times New Roman" w:hAnsi="Times New Roman" w:cs="Times New Roman"/>
          <w:sz w:val="24"/>
          <w:szCs w:val="24"/>
        </w:rPr>
      </w:pPr>
    </w:p>
    <w:p w14:paraId="2D2305CC" w14:textId="45C7262E" w:rsidR="00C44384" w:rsidRPr="0035325D" w:rsidRDefault="00C44384"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lastRenderedPageBreak/>
        <w:t>As I explain in greater length elsewhere, this Article III question has become increasingly important in the United States</w:t>
      </w:r>
      <w:r w:rsidR="001146E5" w:rsidRPr="0035325D">
        <w:rPr>
          <w:rFonts w:ascii="Times New Roman" w:hAnsi="Times New Roman" w:cs="Times New Roman"/>
          <w:sz w:val="24"/>
          <w:szCs w:val="24"/>
        </w:rPr>
        <w:t>’ current armed conflicts against nonstate armed terrorist organizations, such al-Qaeda and the Islamic State of Iraq and the Levant (ISIL).</w:t>
      </w:r>
      <w:r w:rsidR="001146E5" w:rsidRPr="0035325D">
        <w:rPr>
          <w:rStyle w:val="FootnoteReference"/>
          <w:rFonts w:ascii="Times New Roman" w:hAnsi="Times New Roman" w:cs="Times New Roman"/>
          <w:sz w:val="24"/>
          <w:szCs w:val="24"/>
        </w:rPr>
        <w:footnoteReference w:id="79"/>
      </w:r>
      <w:r w:rsidR="001146E5" w:rsidRPr="0035325D">
        <w:rPr>
          <w:rFonts w:ascii="Times New Roman" w:hAnsi="Times New Roman" w:cs="Times New Roman"/>
          <w:sz w:val="24"/>
          <w:szCs w:val="24"/>
        </w:rPr>
        <w:t xml:space="preserve"> Such nonstate enemies regularly engage in conduct—such as targeting U.S. forces, providing material assistance to terrorism, or conspiring to commit law-of-war offenses—that violates U.S. law but that international law neither prohibits nor privileges against prosecution.</w:t>
      </w:r>
      <w:r w:rsidR="001146E5" w:rsidRPr="0035325D">
        <w:rPr>
          <w:rStyle w:val="FootnoteReference"/>
          <w:rFonts w:ascii="Times New Roman" w:hAnsi="Times New Roman" w:cs="Times New Roman"/>
          <w:sz w:val="24"/>
          <w:szCs w:val="24"/>
        </w:rPr>
        <w:footnoteReference w:id="80"/>
      </w:r>
      <w:r w:rsidR="001146E5" w:rsidRPr="0035325D">
        <w:rPr>
          <w:rFonts w:ascii="Times New Roman" w:hAnsi="Times New Roman" w:cs="Times New Roman"/>
          <w:sz w:val="24"/>
          <w:szCs w:val="24"/>
        </w:rPr>
        <w:t xml:space="preserve"> And Congress has recently authorized military commissions to try alien enemy belligerents for many such domestic law offenses, such as material support for terrorism and conspiracy.</w:t>
      </w:r>
      <w:r w:rsidR="001146E5" w:rsidRPr="0035325D">
        <w:rPr>
          <w:rStyle w:val="FootnoteReference"/>
          <w:rFonts w:ascii="Times New Roman" w:hAnsi="Times New Roman" w:cs="Times New Roman"/>
          <w:sz w:val="24"/>
          <w:szCs w:val="24"/>
        </w:rPr>
        <w:footnoteReference w:id="81"/>
      </w:r>
      <w:r w:rsidR="001146E5" w:rsidRPr="0035325D">
        <w:rPr>
          <w:rFonts w:ascii="Times New Roman" w:hAnsi="Times New Roman" w:cs="Times New Roman"/>
          <w:sz w:val="24"/>
          <w:szCs w:val="24"/>
        </w:rPr>
        <w:t xml:space="preserve"> Therefore, as a matter of statute, many terrorism-related</w:t>
      </w:r>
    </w:p>
    <w:p w14:paraId="0AE9C384" w14:textId="77777777" w:rsidR="001146E5" w:rsidRPr="0035325D" w:rsidRDefault="001146E5" w:rsidP="000366AD">
      <w:pPr>
        <w:keepNext/>
        <w:keepLines/>
        <w:jc w:val="both"/>
        <w:rPr>
          <w:rFonts w:ascii="Times New Roman" w:hAnsi="Times New Roman" w:cs="Times New Roman"/>
          <w:sz w:val="24"/>
          <w:szCs w:val="24"/>
        </w:rPr>
      </w:pPr>
    </w:p>
    <w:p w14:paraId="6EC0B432" w14:textId="3493B946" w:rsidR="001146E5" w:rsidRPr="0035325D" w:rsidRDefault="001146E5" w:rsidP="000366AD">
      <w:pPr>
        <w:keepNext/>
        <w:keepLines/>
        <w:jc w:val="right"/>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[345]</w:t>
      </w:r>
    </w:p>
    <w:p w14:paraId="4788CAB0" w14:textId="77777777" w:rsidR="001146E5" w:rsidRPr="0035325D" w:rsidRDefault="001146E5" w:rsidP="000366AD">
      <w:pPr>
        <w:keepNext/>
        <w:keepLines/>
        <w:jc w:val="both"/>
        <w:rPr>
          <w:rFonts w:ascii="Times New Roman" w:hAnsi="Times New Roman" w:cs="Times New Roman"/>
          <w:sz w:val="24"/>
          <w:szCs w:val="24"/>
        </w:rPr>
      </w:pPr>
    </w:p>
    <w:p w14:paraId="2801779F" w14:textId="0CC03EB9" w:rsidR="001146E5" w:rsidRPr="0035325D" w:rsidRDefault="0035325D" w:rsidP="000366AD">
      <w:pPr>
        <w:jc w:val="both"/>
        <w:rPr>
          <w:rFonts w:ascii="Times New Roman" w:hAnsi="Times New Roman" w:cs="Times New Roman"/>
          <w:sz w:val="24"/>
          <w:szCs w:val="24"/>
        </w:rPr>
      </w:pPr>
      <w:r w:rsidRPr="0035325D">
        <w:rPr>
          <w:rFonts w:ascii="Times New Roman" w:hAnsi="Times New Roman" w:cs="Times New Roman"/>
          <w:sz w:val="24"/>
          <w:szCs w:val="24"/>
        </w:rPr>
        <w:t>a</w:t>
      </w:r>
      <w:r w:rsidR="001146E5" w:rsidRPr="0035325D">
        <w:rPr>
          <w:rFonts w:ascii="Times New Roman" w:hAnsi="Times New Roman" w:cs="Times New Roman"/>
          <w:sz w:val="24"/>
          <w:szCs w:val="24"/>
        </w:rPr>
        <w:t xml:space="preserve">ctivities now constitute offenses that can be tried either by a military tribunal </w:t>
      </w:r>
      <w:r w:rsidR="001146E5" w:rsidRPr="0035325D">
        <w:rPr>
          <w:rFonts w:ascii="Times New Roman" w:hAnsi="Times New Roman" w:cs="Times New Roman"/>
          <w:i/>
          <w:iCs/>
          <w:sz w:val="24"/>
          <w:szCs w:val="24"/>
        </w:rPr>
        <w:t>or</w:t>
      </w:r>
      <w:r w:rsidR="001146E5" w:rsidRPr="0035325D">
        <w:rPr>
          <w:rFonts w:ascii="Times New Roman" w:hAnsi="Times New Roman" w:cs="Times New Roman"/>
          <w:sz w:val="24"/>
          <w:szCs w:val="24"/>
        </w:rPr>
        <w:t xml:space="preserve"> in an Article III court.</w:t>
      </w:r>
      <w:r w:rsidR="002E0775" w:rsidRPr="0035325D">
        <w:rPr>
          <w:rFonts w:ascii="Times New Roman" w:hAnsi="Times New Roman" w:cs="Times New Roman"/>
          <w:sz w:val="24"/>
          <w:szCs w:val="24"/>
        </w:rPr>
        <w:t xml:space="preserve"> Moreover, as to some defendants—those detained at the Guantanamo Bay Naval Base—a military commission is currently the only possible venue, because Congress has precluded the President from trying them in ordinary Article III courts.</w:t>
      </w:r>
      <w:r w:rsidR="002E0775" w:rsidRPr="0035325D">
        <w:rPr>
          <w:rStyle w:val="FootnoteReference"/>
          <w:rFonts w:ascii="Times New Roman" w:hAnsi="Times New Roman" w:cs="Times New Roman"/>
          <w:sz w:val="24"/>
          <w:szCs w:val="24"/>
        </w:rPr>
        <w:footnoteReference w:id="82"/>
      </w:r>
    </w:p>
    <w:p w14:paraId="488DD43F" w14:textId="77777777" w:rsidR="002E0775" w:rsidRPr="0035325D" w:rsidRDefault="002E0775" w:rsidP="000366AD">
      <w:pPr>
        <w:jc w:val="both"/>
        <w:rPr>
          <w:rFonts w:ascii="Times New Roman" w:hAnsi="Times New Roman" w:cs="Times New Roman"/>
          <w:sz w:val="24"/>
          <w:szCs w:val="24"/>
        </w:rPr>
      </w:pPr>
    </w:p>
    <w:p w14:paraId="18179E86" w14:textId="4A0EC343" w:rsidR="002E0775" w:rsidRPr="0035325D" w:rsidRDefault="002E0775"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Not surprisingly, then, the Article III question—whether military commissions may adjudicate domestic-law offenses in wartime—has recently been litigated, for the first time in many decades.</w:t>
      </w:r>
      <w:r w:rsidRPr="0035325D">
        <w:rPr>
          <w:rStyle w:val="FootnoteReference"/>
          <w:rFonts w:ascii="Times New Roman" w:hAnsi="Times New Roman" w:cs="Times New Roman"/>
          <w:sz w:val="24"/>
          <w:szCs w:val="24"/>
        </w:rPr>
        <w:footnoteReference w:id="83"/>
      </w:r>
      <w:r w:rsidRPr="0035325D">
        <w:rPr>
          <w:rFonts w:ascii="Times New Roman" w:hAnsi="Times New Roman" w:cs="Times New Roman"/>
          <w:sz w:val="24"/>
          <w:szCs w:val="24"/>
        </w:rPr>
        <w:t xml:space="preserve"> A military commission at Guantanamo convicted Ali Hamza Ahmad Suliman al Bahlul of several war-related offenses under the Military Commissions Act of 2006 that are not violations of the international law of war, such as providing material support to terrorism.</w:t>
      </w:r>
      <w:r w:rsidRPr="0035325D">
        <w:rPr>
          <w:rStyle w:val="FootnoteReference"/>
          <w:rFonts w:ascii="Times New Roman" w:hAnsi="Times New Roman" w:cs="Times New Roman"/>
          <w:sz w:val="24"/>
          <w:szCs w:val="24"/>
        </w:rPr>
        <w:footnoteReference w:id="84"/>
      </w:r>
      <w:r w:rsidRPr="0035325D">
        <w:rPr>
          <w:rFonts w:ascii="Times New Roman" w:hAnsi="Times New Roman" w:cs="Times New Roman"/>
          <w:sz w:val="24"/>
          <w:szCs w:val="24"/>
        </w:rPr>
        <w:t xml:space="preserve"> The United States Court of Appeals for the District of Columbia Circuit overturned all but one of those convictions on other constitutional grounds,</w:t>
      </w:r>
      <w:r w:rsidRPr="0035325D">
        <w:rPr>
          <w:rStyle w:val="FootnoteReference"/>
          <w:rFonts w:ascii="Times New Roman" w:hAnsi="Times New Roman" w:cs="Times New Roman"/>
          <w:sz w:val="24"/>
          <w:szCs w:val="24"/>
        </w:rPr>
        <w:footnoteReference w:id="85"/>
      </w:r>
      <w:r w:rsidRPr="0035325D">
        <w:rPr>
          <w:rFonts w:ascii="Times New Roman" w:hAnsi="Times New Roman" w:cs="Times New Roman"/>
          <w:sz w:val="24"/>
          <w:szCs w:val="24"/>
        </w:rPr>
        <w:t xml:space="preserve"> leaving only a single remaining conviction for an inchoate conspiracy.</w:t>
      </w:r>
    </w:p>
    <w:p w14:paraId="62153682" w14:textId="77777777" w:rsidR="002E0775" w:rsidRPr="0035325D" w:rsidRDefault="002E0775" w:rsidP="000366AD">
      <w:pPr>
        <w:jc w:val="both"/>
        <w:rPr>
          <w:rFonts w:ascii="Times New Roman" w:hAnsi="Times New Roman" w:cs="Times New Roman"/>
          <w:sz w:val="24"/>
          <w:szCs w:val="24"/>
        </w:rPr>
      </w:pPr>
    </w:p>
    <w:p w14:paraId="3B97DAD1" w14:textId="16CCBD63" w:rsidR="002E0775" w:rsidRPr="0035325D" w:rsidRDefault="002E0775"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The United States conceded that such a conspiracy is not a violation of the international law of war.</w:t>
      </w:r>
      <w:r w:rsidRPr="0035325D">
        <w:rPr>
          <w:rStyle w:val="FootnoteReference"/>
          <w:rFonts w:ascii="Times New Roman" w:hAnsi="Times New Roman" w:cs="Times New Roman"/>
          <w:sz w:val="24"/>
          <w:szCs w:val="24"/>
        </w:rPr>
        <w:footnoteReference w:id="86"/>
      </w:r>
      <w:r w:rsidRPr="0035325D">
        <w:rPr>
          <w:rFonts w:ascii="Times New Roman" w:hAnsi="Times New Roman" w:cs="Times New Roman"/>
          <w:sz w:val="24"/>
          <w:szCs w:val="24"/>
        </w:rPr>
        <w:t xml:space="preserve"> The government nevertheless argued that it was constitutional for Congress to authorize a military tribunal to try al Bahlul for such a domestic-law offense, even though the case could (if Congress allowed it) be tried in an Article III court.</w:t>
      </w:r>
      <w:r w:rsidRPr="0035325D">
        <w:rPr>
          <w:rStyle w:val="FootnoteReference"/>
          <w:rFonts w:ascii="Times New Roman" w:hAnsi="Times New Roman" w:cs="Times New Roman"/>
          <w:sz w:val="24"/>
          <w:szCs w:val="24"/>
        </w:rPr>
        <w:footnoteReference w:id="87"/>
      </w:r>
      <w:r w:rsidRPr="0035325D">
        <w:rPr>
          <w:rFonts w:ascii="Times New Roman" w:hAnsi="Times New Roman" w:cs="Times New Roman"/>
          <w:sz w:val="24"/>
          <w:szCs w:val="24"/>
        </w:rPr>
        <w:t xml:space="preserve"> And in the appellate court’s recent en banc decision, four judges agreed.</w:t>
      </w:r>
      <w:r w:rsidRPr="0035325D">
        <w:rPr>
          <w:rStyle w:val="FootnoteReference"/>
          <w:rFonts w:ascii="Times New Roman" w:hAnsi="Times New Roman" w:cs="Times New Roman"/>
          <w:sz w:val="24"/>
          <w:szCs w:val="24"/>
        </w:rPr>
        <w:footnoteReference w:id="88"/>
      </w:r>
    </w:p>
    <w:p w14:paraId="04ADBFDA" w14:textId="77777777" w:rsidR="002E0775" w:rsidRPr="0035325D" w:rsidRDefault="002E0775" w:rsidP="000366AD">
      <w:pPr>
        <w:keepNext/>
        <w:keepLines/>
        <w:jc w:val="both"/>
        <w:rPr>
          <w:rFonts w:ascii="Times New Roman" w:hAnsi="Times New Roman" w:cs="Times New Roman"/>
          <w:sz w:val="24"/>
          <w:szCs w:val="24"/>
        </w:rPr>
      </w:pPr>
    </w:p>
    <w:p w14:paraId="28EFC193" w14:textId="47F2A337" w:rsidR="002E0775" w:rsidRPr="0035325D" w:rsidRDefault="002E0775" w:rsidP="000366AD">
      <w:pPr>
        <w:keepNext/>
        <w:keepLines/>
        <w:jc w:val="both"/>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[346]</w:t>
      </w:r>
    </w:p>
    <w:p w14:paraId="4FA88501" w14:textId="77777777" w:rsidR="002E0775" w:rsidRPr="0035325D" w:rsidRDefault="002E0775" w:rsidP="000366AD">
      <w:pPr>
        <w:keepNext/>
        <w:keepLines/>
        <w:jc w:val="both"/>
        <w:rPr>
          <w:rFonts w:ascii="Times New Roman" w:hAnsi="Times New Roman" w:cs="Times New Roman"/>
          <w:sz w:val="24"/>
          <w:szCs w:val="24"/>
        </w:rPr>
      </w:pPr>
    </w:p>
    <w:p w14:paraId="0E549DCC" w14:textId="18B77A31" w:rsidR="002E0775" w:rsidRPr="0035325D" w:rsidRDefault="002E0775"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The Article III question has recently taken on even greater significance in light of the recent presidential election. During the 2016 presidential campaign, then-Republican candidate Donald Trump expressed disdain for Article III trials of terrorist suspects and signaled that he intends to try even more detainees, including even U.S. citizens, in military commissions.</w:t>
      </w:r>
      <w:r w:rsidRPr="0035325D">
        <w:rPr>
          <w:rStyle w:val="FootnoteReference"/>
          <w:rFonts w:ascii="Times New Roman" w:hAnsi="Times New Roman" w:cs="Times New Roman"/>
          <w:sz w:val="24"/>
          <w:szCs w:val="24"/>
        </w:rPr>
        <w:footnoteReference w:id="89"/>
      </w:r>
      <w:r w:rsidRPr="0035325D">
        <w:rPr>
          <w:rFonts w:ascii="Times New Roman" w:hAnsi="Times New Roman" w:cs="Times New Roman"/>
          <w:sz w:val="24"/>
          <w:szCs w:val="24"/>
        </w:rPr>
        <w:t xml:space="preserve"> Although the current version of the Military Commissions Act</w:t>
      </w:r>
      <w:r w:rsidRPr="0035325D">
        <w:rPr>
          <w:rStyle w:val="FootnoteReference"/>
          <w:rFonts w:ascii="Times New Roman" w:hAnsi="Times New Roman" w:cs="Times New Roman"/>
          <w:sz w:val="24"/>
          <w:szCs w:val="24"/>
        </w:rPr>
        <w:footnoteReference w:id="90"/>
      </w:r>
      <w:r w:rsidRPr="0035325D">
        <w:rPr>
          <w:rFonts w:ascii="Times New Roman" w:hAnsi="Times New Roman" w:cs="Times New Roman"/>
          <w:sz w:val="24"/>
          <w:szCs w:val="24"/>
        </w:rPr>
        <w:t xml:space="preserve"> does not authorize the trial of U.S. citizens by military commission,</w:t>
      </w:r>
      <w:r w:rsidRPr="0035325D">
        <w:rPr>
          <w:rStyle w:val="FootnoteReference"/>
          <w:rFonts w:ascii="Times New Roman" w:hAnsi="Times New Roman" w:cs="Times New Roman"/>
          <w:sz w:val="24"/>
          <w:szCs w:val="24"/>
        </w:rPr>
        <w:footnoteReference w:id="91"/>
      </w:r>
      <w:r w:rsidRPr="0035325D">
        <w:rPr>
          <w:rFonts w:ascii="Times New Roman" w:hAnsi="Times New Roman" w:cs="Times New Roman"/>
          <w:sz w:val="24"/>
          <w:szCs w:val="24"/>
        </w:rPr>
        <w:t xml:space="preserve"> now-President Trump and the Republican Congress might well seek to amend that statute. In any event, another longstanding provision of the Uniform Code of Military Justice already authorizes the trial in military tribunals—with a potential penalty of death—of U.S. persons who attempt to aid the enemy in certain ways or to correspond with the enemy.</w:t>
      </w:r>
      <w:r w:rsidRPr="0035325D">
        <w:rPr>
          <w:rStyle w:val="FootnoteReference"/>
          <w:rFonts w:ascii="Times New Roman" w:hAnsi="Times New Roman" w:cs="Times New Roman"/>
          <w:sz w:val="24"/>
          <w:szCs w:val="24"/>
        </w:rPr>
        <w:footnoteReference w:id="92"/>
      </w:r>
      <w:r w:rsidRPr="0035325D">
        <w:rPr>
          <w:rFonts w:ascii="Times New Roman" w:hAnsi="Times New Roman" w:cs="Times New Roman"/>
          <w:sz w:val="24"/>
          <w:szCs w:val="24"/>
        </w:rPr>
        <w:t xml:space="preserve"> As recently as 1943, the </w:t>
      </w:r>
      <w:r w:rsidRPr="0035325D">
        <w:rPr>
          <w:rFonts w:ascii="Times New Roman" w:hAnsi="Times New Roman" w:cs="Times New Roman"/>
          <w:sz w:val="24"/>
          <w:szCs w:val="24"/>
        </w:rPr>
        <w:lastRenderedPageBreak/>
        <w:t>government convicted a U.S. citizen in a military tribunal for violation of an earlier iteration of that statutory offense.</w:t>
      </w:r>
      <w:r w:rsidRPr="0035325D">
        <w:rPr>
          <w:rStyle w:val="FootnoteReference"/>
          <w:rFonts w:ascii="Times New Roman" w:hAnsi="Times New Roman" w:cs="Times New Roman"/>
          <w:sz w:val="24"/>
          <w:szCs w:val="24"/>
        </w:rPr>
        <w:footnoteReference w:id="93"/>
      </w:r>
    </w:p>
    <w:p w14:paraId="3EB002EA" w14:textId="77777777" w:rsidR="002C7D56" w:rsidRPr="0035325D" w:rsidRDefault="002C7D56" w:rsidP="000366AD">
      <w:pPr>
        <w:keepNext/>
        <w:keepLines/>
        <w:jc w:val="both"/>
        <w:rPr>
          <w:rFonts w:ascii="Times New Roman" w:hAnsi="Times New Roman" w:cs="Times New Roman"/>
          <w:sz w:val="24"/>
          <w:szCs w:val="24"/>
        </w:rPr>
      </w:pPr>
    </w:p>
    <w:p w14:paraId="408F83E9" w14:textId="23DD8836" w:rsidR="002C7D56" w:rsidRPr="0035325D" w:rsidRDefault="002C7D56" w:rsidP="000366AD">
      <w:pPr>
        <w:keepNext/>
        <w:keepLines/>
        <w:jc w:val="right"/>
        <w:rPr>
          <w:rFonts w:ascii="Times New Roman" w:hAnsi="Times New Roman" w:cs="Times New Roman"/>
          <w:b/>
          <w:bCs/>
          <w:color w:val="FF0000"/>
          <w:sz w:val="24"/>
          <w:szCs w:val="24"/>
        </w:rPr>
      </w:pPr>
      <w:r w:rsidRPr="0035325D">
        <w:rPr>
          <w:rFonts w:ascii="Times New Roman" w:hAnsi="Times New Roman" w:cs="Times New Roman"/>
          <w:b/>
          <w:bCs/>
          <w:color w:val="FF0000"/>
          <w:sz w:val="24"/>
          <w:szCs w:val="24"/>
          <w:highlight w:val="yellow"/>
        </w:rPr>
        <w:t>[347]</w:t>
      </w:r>
    </w:p>
    <w:p w14:paraId="37D85D37" w14:textId="77777777" w:rsidR="002C7D56" w:rsidRPr="0035325D" w:rsidRDefault="002C7D56" w:rsidP="000366AD">
      <w:pPr>
        <w:keepNext/>
        <w:keepLines/>
        <w:jc w:val="both"/>
        <w:rPr>
          <w:rFonts w:ascii="Times New Roman" w:hAnsi="Times New Roman" w:cs="Times New Roman"/>
          <w:sz w:val="24"/>
          <w:szCs w:val="24"/>
        </w:rPr>
      </w:pPr>
    </w:p>
    <w:p w14:paraId="0D1CDAB4" w14:textId="66245627" w:rsidR="002C7D56" w:rsidRPr="0035325D" w:rsidRDefault="002C7D56"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Such a military prosecution would appear to conflict directly with the terms of Article III (“all Crimes”)</w:t>
      </w:r>
      <w:r w:rsidRPr="0035325D">
        <w:rPr>
          <w:rStyle w:val="FootnoteReference"/>
          <w:rFonts w:ascii="Times New Roman" w:hAnsi="Times New Roman" w:cs="Times New Roman"/>
          <w:sz w:val="24"/>
          <w:szCs w:val="24"/>
        </w:rPr>
        <w:footnoteReference w:id="94"/>
      </w:r>
      <w:r w:rsidRPr="0035325D">
        <w:rPr>
          <w:rFonts w:ascii="Times New Roman" w:hAnsi="Times New Roman" w:cs="Times New Roman"/>
          <w:sz w:val="24"/>
          <w:szCs w:val="24"/>
        </w:rPr>
        <w:t xml:space="preserve"> and the Sixth Amendment (“all criminal prosecutions”).</w:t>
      </w:r>
      <w:r w:rsidRPr="0035325D">
        <w:rPr>
          <w:rStyle w:val="FootnoteReference"/>
          <w:rFonts w:ascii="Times New Roman" w:hAnsi="Times New Roman" w:cs="Times New Roman"/>
          <w:sz w:val="24"/>
          <w:szCs w:val="24"/>
        </w:rPr>
        <w:footnoteReference w:id="95"/>
      </w:r>
      <w:r w:rsidRPr="0035325D">
        <w:rPr>
          <w:rFonts w:ascii="Times New Roman" w:hAnsi="Times New Roman" w:cs="Times New Roman"/>
          <w:sz w:val="24"/>
          <w:szCs w:val="24"/>
        </w:rPr>
        <w:t xml:space="preserve"> As the Court stated in the landmark </w:t>
      </w:r>
      <w:r w:rsidRPr="0035325D">
        <w:rPr>
          <w:rFonts w:ascii="Times New Roman" w:hAnsi="Times New Roman" w:cs="Times New Roman"/>
          <w:i/>
          <w:iCs/>
          <w:sz w:val="24"/>
          <w:szCs w:val="24"/>
        </w:rPr>
        <w:t xml:space="preserve">Milligan </w:t>
      </w:r>
      <w:r w:rsidRPr="0035325D">
        <w:rPr>
          <w:rFonts w:ascii="Times New Roman" w:hAnsi="Times New Roman" w:cs="Times New Roman"/>
          <w:sz w:val="24"/>
          <w:szCs w:val="24"/>
        </w:rPr>
        <w:t>ca</w:t>
      </w:r>
      <w:r w:rsidR="002735BF" w:rsidRPr="0035325D">
        <w:rPr>
          <w:rFonts w:ascii="Times New Roman" w:hAnsi="Times New Roman" w:cs="Times New Roman"/>
          <w:sz w:val="24"/>
          <w:szCs w:val="24"/>
        </w:rPr>
        <w:t>se, these are “provisions . . . too plain and direct, to leave room for misconstruction or doubt of their true meaning”</w:t>
      </w:r>
      <w:r w:rsidR="002735BF" w:rsidRPr="0035325D">
        <w:rPr>
          <w:rStyle w:val="FootnoteReference"/>
          <w:rFonts w:ascii="Times New Roman" w:hAnsi="Times New Roman" w:cs="Times New Roman"/>
          <w:sz w:val="24"/>
          <w:szCs w:val="24"/>
        </w:rPr>
        <w:footnoteReference w:id="96"/>
      </w:r>
      <w:r w:rsidR="002735BF" w:rsidRPr="0035325D">
        <w:rPr>
          <w:rFonts w:ascii="Times New Roman" w:hAnsi="Times New Roman" w:cs="Times New Roman"/>
          <w:sz w:val="24"/>
          <w:szCs w:val="24"/>
        </w:rPr>
        <w:t>—they are “expressed in such plain English words, that it would seem the ingenuity of man could not evade them.”</w:t>
      </w:r>
      <w:r w:rsidR="002735BF" w:rsidRPr="0035325D">
        <w:rPr>
          <w:rStyle w:val="FootnoteReference"/>
          <w:rFonts w:ascii="Times New Roman" w:hAnsi="Times New Roman" w:cs="Times New Roman"/>
          <w:sz w:val="24"/>
          <w:szCs w:val="24"/>
        </w:rPr>
        <w:footnoteReference w:id="97"/>
      </w:r>
      <w:r w:rsidR="002735BF" w:rsidRPr="0035325D">
        <w:rPr>
          <w:rFonts w:ascii="Times New Roman" w:hAnsi="Times New Roman" w:cs="Times New Roman"/>
          <w:sz w:val="24"/>
          <w:szCs w:val="24"/>
        </w:rPr>
        <w:t xml:space="preserve"> Thus, as Judge Kavanaugh conceded in his recent opinion for three judges in </w:t>
      </w:r>
      <w:r w:rsidR="002735BF" w:rsidRPr="0035325D">
        <w:rPr>
          <w:rFonts w:ascii="Times New Roman" w:hAnsi="Times New Roman" w:cs="Times New Roman"/>
          <w:i/>
          <w:iCs/>
          <w:sz w:val="24"/>
          <w:szCs w:val="24"/>
        </w:rPr>
        <w:t>Al Bahlul</w:t>
      </w:r>
      <w:r w:rsidR="002735BF" w:rsidRPr="0035325D">
        <w:rPr>
          <w:rFonts w:ascii="Times New Roman" w:hAnsi="Times New Roman" w:cs="Times New Roman"/>
          <w:sz w:val="24"/>
          <w:szCs w:val="24"/>
        </w:rPr>
        <w:t>, “Based solely on the text of Article III, Bahlul might have a point.”</w:t>
      </w:r>
      <w:r w:rsidR="002735BF" w:rsidRPr="0035325D">
        <w:rPr>
          <w:rStyle w:val="FootnoteReference"/>
          <w:rFonts w:ascii="Times New Roman" w:hAnsi="Times New Roman" w:cs="Times New Roman"/>
          <w:sz w:val="24"/>
          <w:szCs w:val="24"/>
        </w:rPr>
        <w:footnoteReference w:id="98"/>
      </w:r>
      <w:r w:rsidR="002735BF" w:rsidRPr="0035325D">
        <w:rPr>
          <w:rFonts w:ascii="Times New Roman" w:hAnsi="Times New Roman" w:cs="Times New Roman"/>
          <w:sz w:val="24"/>
          <w:szCs w:val="24"/>
        </w:rPr>
        <w:t xml:space="preserve"> Nevertheless, the government has insisted—and, in </w:t>
      </w:r>
      <w:r w:rsidR="002735BF" w:rsidRPr="0035325D">
        <w:rPr>
          <w:rFonts w:ascii="Times New Roman" w:hAnsi="Times New Roman" w:cs="Times New Roman"/>
          <w:i/>
          <w:iCs/>
          <w:sz w:val="24"/>
          <w:szCs w:val="24"/>
        </w:rPr>
        <w:t>Al Bahlul</w:t>
      </w:r>
      <w:r w:rsidR="002735BF" w:rsidRPr="0035325D">
        <w:rPr>
          <w:rFonts w:ascii="Times New Roman" w:hAnsi="Times New Roman" w:cs="Times New Roman"/>
          <w:sz w:val="24"/>
          <w:szCs w:val="24"/>
        </w:rPr>
        <w:t xml:space="preserve">, Judge Kavanaugh and some of his colleagues agreed—that </w:t>
      </w:r>
      <w:r w:rsidR="002735BF" w:rsidRPr="0035325D">
        <w:rPr>
          <w:rFonts w:ascii="Times New Roman" w:hAnsi="Times New Roman" w:cs="Times New Roman"/>
          <w:i/>
          <w:iCs/>
          <w:sz w:val="24"/>
          <w:szCs w:val="24"/>
        </w:rPr>
        <w:t xml:space="preserve">history </w:t>
      </w:r>
      <w:r w:rsidR="00D768A2" w:rsidRPr="0035325D">
        <w:rPr>
          <w:rFonts w:ascii="Times New Roman" w:hAnsi="Times New Roman" w:cs="Times New Roman"/>
          <w:sz w:val="24"/>
          <w:szCs w:val="24"/>
        </w:rPr>
        <w:t>resolves</w:t>
      </w:r>
      <w:r w:rsidR="002735BF" w:rsidRPr="0035325D">
        <w:rPr>
          <w:rFonts w:ascii="Times New Roman" w:hAnsi="Times New Roman" w:cs="Times New Roman"/>
          <w:sz w:val="24"/>
          <w:szCs w:val="24"/>
        </w:rPr>
        <w:t xml:space="preserve"> the constitutional question in favor of the authority to adjudicate such charges without the judge and jury guarantees of Article III.</w:t>
      </w:r>
    </w:p>
    <w:p w14:paraId="6A06AED7" w14:textId="77777777" w:rsidR="00D768A2" w:rsidRPr="0035325D" w:rsidRDefault="00D768A2" w:rsidP="000366AD">
      <w:pPr>
        <w:jc w:val="both"/>
        <w:rPr>
          <w:rFonts w:ascii="Times New Roman" w:hAnsi="Times New Roman" w:cs="Times New Roman"/>
          <w:sz w:val="24"/>
          <w:szCs w:val="24"/>
        </w:rPr>
      </w:pPr>
    </w:p>
    <w:p w14:paraId="2F42ED1E" w14:textId="60656318" w:rsidR="00D768A2" w:rsidRPr="0035325D" w:rsidRDefault="00D768A2" w:rsidP="000366AD">
      <w:pPr>
        <w:ind w:firstLine="360"/>
        <w:jc w:val="both"/>
        <w:rPr>
          <w:rFonts w:ascii="Times New Roman" w:hAnsi="Times New Roman" w:cs="Times New Roman"/>
          <w:sz w:val="24"/>
          <w:szCs w:val="24"/>
        </w:rPr>
      </w:pPr>
      <w:r w:rsidRPr="0035325D">
        <w:rPr>
          <w:rFonts w:ascii="Times New Roman" w:hAnsi="Times New Roman" w:cs="Times New Roman"/>
          <w:sz w:val="24"/>
          <w:szCs w:val="24"/>
        </w:rPr>
        <w:t xml:space="preserve">The government and Judge Kavanaugh have relied on two distinct kinds of historical antecedents. First, the government invokes precedents from the Revolutionary War in which the Continental Congress approved, and George Washington implemented, military trials against spies and, in at least one case, a civilian charged with aiding the British army. Citing the Court’s understanding in </w:t>
      </w:r>
      <w:r w:rsidRPr="0035325D">
        <w:rPr>
          <w:rFonts w:ascii="Times New Roman" w:hAnsi="Times New Roman" w:cs="Times New Roman"/>
          <w:i/>
          <w:iCs/>
          <w:sz w:val="24"/>
          <w:szCs w:val="24"/>
        </w:rPr>
        <w:t>Ex parte Quirin</w:t>
      </w:r>
      <w:r w:rsidRPr="0035325D">
        <w:rPr>
          <w:rFonts w:ascii="Times New Roman" w:hAnsi="Times New Roman" w:cs="Times New Roman"/>
          <w:sz w:val="24"/>
          <w:szCs w:val="24"/>
        </w:rPr>
        <w:t xml:space="preserve"> that “it was not the purpose or effect </w:t>
      </w:r>
      <w:r w:rsidRPr="0035325D">
        <w:rPr>
          <w:rFonts w:ascii="Times New Roman" w:hAnsi="Times New Roman" w:cs="Times New Roman"/>
          <w:sz w:val="24"/>
          <w:szCs w:val="24"/>
        </w:rPr>
        <w:lastRenderedPageBreak/>
        <w:t>of § 2 of Article III . . . to bring within the sweep of the guaranty those cases in which it was then well understood that a jury trial could not be demanded as of right,”</w:t>
      </w:r>
      <w:r w:rsidRPr="0035325D">
        <w:rPr>
          <w:rStyle w:val="FootnoteReference"/>
          <w:rFonts w:ascii="Times New Roman" w:hAnsi="Times New Roman" w:cs="Times New Roman"/>
          <w:sz w:val="24"/>
          <w:szCs w:val="24"/>
        </w:rPr>
        <w:footnoteReference w:id="99"/>
      </w:r>
      <w:r w:rsidR="005F114F" w:rsidRPr="0035325D">
        <w:rPr>
          <w:rFonts w:ascii="Times New Roman" w:hAnsi="Times New Roman" w:cs="Times New Roman"/>
          <w:sz w:val="24"/>
          <w:szCs w:val="24"/>
        </w:rPr>
        <w:t xml:space="preserve"> the government has argued that this preconstitutional history, or the “backdrop” against which the</w:t>
      </w:r>
    </w:p>
    <w:p w14:paraId="4B9ED7BF" w14:textId="77777777" w:rsidR="005F114F" w:rsidRPr="00E05AC6" w:rsidRDefault="005F114F" w:rsidP="000366AD">
      <w:pPr>
        <w:keepNext/>
        <w:keepLines/>
        <w:jc w:val="both"/>
        <w:rPr>
          <w:rFonts w:ascii="Times New Roman" w:hAnsi="Times New Roman" w:cs="Times New Roman"/>
          <w:sz w:val="24"/>
          <w:szCs w:val="24"/>
        </w:rPr>
      </w:pPr>
    </w:p>
    <w:p w14:paraId="2CE7B9C1" w14:textId="43F74B34" w:rsidR="005F114F" w:rsidRPr="00E05AC6" w:rsidRDefault="005F114F" w:rsidP="000366AD">
      <w:pPr>
        <w:keepNext/>
        <w:keepLines/>
        <w:jc w:val="both"/>
        <w:rPr>
          <w:rFonts w:ascii="Times New Roman" w:hAnsi="Times New Roman" w:cs="Times New Roman"/>
          <w:b/>
          <w:bCs/>
          <w:color w:val="FF0000"/>
          <w:sz w:val="24"/>
          <w:szCs w:val="24"/>
        </w:rPr>
      </w:pPr>
      <w:r w:rsidRPr="00E05AC6">
        <w:rPr>
          <w:rFonts w:ascii="Times New Roman" w:hAnsi="Times New Roman" w:cs="Times New Roman"/>
          <w:b/>
          <w:bCs/>
          <w:color w:val="FF0000"/>
          <w:sz w:val="24"/>
          <w:szCs w:val="24"/>
          <w:highlight w:val="yellow"/>
        </w:rPr>
        <w:t>[348]</w:t>
      </w:r>
    </w:p>
    <w:p w14:paraId="6871F89E" w14:textId="77777777" w:rsidR="005F114F" w:rsidRPr="00E05AC6" w:rsidRDefault="005F114F" w:rsidP="000366AD">
      <w:pPr>
        <w:keepNext/>
        <w:keepLines/>
        <w:jc w:val="both"/>
        <w:rPr>
          <w:rFonts w:ascii="Times New Roman" w:hAnsi="Times New Roman" w:cs="Times New Roman"/>
          <w:sz w:val="24"/>
          <w:szCs w:val="24"/>
        </w:rPr>
      </w:pPr>
    </w:p>
    <w:p w14:paraId="15261431" w14:textId="66AA9DDB" w:rsidR="005F114F" w:rsidRPr="00E05AC6" w:rsidRDefault="005F114F" w:rsidP="000366AD">
      <w:pPr>
        <w:jc w:val="both"/>
        <w:rPr>
          <w:rFonts w:ascii="Times New Roman" w:hAnsi="Times New Roman" w:cs="Times New Roman"/>
          <w:sz w:val="24"/>
          <w:szCs w:val="24"/>
        </w:rPr>
      </w:pPr>
      <w:r w:rsidRPr="00E05AC6">
        <w:rPr>
          <w:rFonts w:ascii="Times New Roman" w:hAnsi="Times New Roman" w:cs="Times New Roman"/>
          <w:sz w:val="24"/>
          <w:szCs w:val="24"/>
        </w:rPr>
        <w:t>Constitution was drafted and ratified,</w:t>
      </w:r>
      <w:r w:rsidRPr="00E05AC6">
        <w:rPr>
          <w:rStyle w:val="FootnoteReference"/>
          <w:rFonts w:ascii="Times New Roman" w:hAnsi="Times New Roman" w:cs="Times New Roman"/>
          <w:sz w:val="24"/>
          <w:szCs w:val="24"/>
        </w:rPr>
        <w:footnoteReference w:id="100"/>
      </w:r>
      <w:r w:rsidRPr="00E05AC6">
        <w:rPr>
          <w:rFonts w:ascii="Times New Roman" w:hAnsi="Times New Roman" w:cs="Times New Roman"/>
          <w:sz w:val="24"/>
          <w:szCs w:val="24"/>
        </w:rPr>
        <w:t xml:space="preserve"> demonstrates that the Constitution does not bar military trial of war</w:t>
      </w:r>
      <w:r w:rsidR="000A06F6" w:rsidRPr="00E05AC6">
        <w:rPr>
          <w:rFonts w:ascii="Times New Roman" w:hAnsi="Times New Roman" w:cs="Times New Roman"/>
          <w:sz w:val="24"/>
          <w:szCs w:val="24"/>
        </w:rPr>
        <w:t>-related domestic-law offenses.</w:t>
      </w:r>
      <w:r w:rsidR="000A06F6" w:rsidRPr="00E05AC6">
        <w:rPr>
          <w:rStyle w:val="FootnoteReference"/>
          <w:rFonts w:ascii="Times New Roman" w:hAnsi="Times New Roman" w:cs="Times New Roman"/>
          <w:sz w:val="24"/>
          <w:szCs w:val="24"/>
        </w:rPr>
        <w:footnoteReference w:id="101"/>
      </w:r>
      <w:r w:rsidR="002C1659" w:rsidRPr="00E05AC6">
        <w:rPr>
          <w:rFonts w:ascii="Times New Roman" w:hAnsi="Times New Roman" w:cs="Times New Roman"/>
          <w:sz w:val="24"/>
          <w:szCs w:val="24"/>
        </w:rPr>
        <w:t xml:space="preserve"> Judge Kavanaugh has further contended that the early Congresses in effect ratified that constitutional understanding.</w:t>
      </w:r>
      <w:r w:rsidR="002C1659" w:rsidRPr="00E05AC6">
        <w:rPr>
          <w:rStyle w:val="FootnoteReference"/>
          <w:rFonts w:ascii="Times New Roman" w:hAnsi="Times New Roman" w:cs="Times New Roman"/>
          <w:sz w:val="24"/>
          <w:szCs w:val="24"/>
        </w:rPr>
        <w:footnoteReference w:id="102"/>
      </w:r>
      <w:r w:rsidR="002C1659" w:rsidRPr="00E05AC6">
        <w:rPr>
          <w:rFonts w:ascii="Times New Roman" w:hAnsi="Times New Roman" w:cs="Times New Roman"/>
          <w:sz w:val="24"/>
          <w:szCs w:val="24"/>
        </w:rPr>
        <w:t xml:space="preserve"> In a recent article, I explain why these Founding-era precedents offer meager support for the constitutionality of military trials for war-related domestic-law offenses.</w:t>
      </w:r>
      <w:r w:rsidR="002C1659" w:rsidRPr="00E05AC6">
        <w:rPr>
          <w:rStyle w:val="FootnoteReference"/>
          <w:rFonts w:ascii="Times New Roman" w:hAnsi="Times New Roman" w:cs="Times New Roman"/>
          <w:sz w:val="24"/>
          <w:szCs w:val="24"/>
        </w:rPr>
        <w:footnoteReference w:id="103"/>
      </w:r>
    </w:p>
    <w:p w14:paraId="27625724" w14:textId="77777777" w:rsidR="00AC288D" w:rsidRPr="00E05AC6" w:rsidRDefault="00AC288D" w:rsidP="000366AD">
      <w:pPr>
        <w:jc w:val="both"/>
        <w:rPr>
          <w:rFonts w:ascii="Times New Roman" w:hAnsi="Times New Roman" w:cs="Times New Roman"/>
          <w:sz w:val="24"/>
          <w:szCs w:val="24"/>
        </w:rPr>
      </w:pPr>
    </w:p>
    <w:p w14:paraId="128A7FAC" w14:textId="3B83B495" w:rsidR="00AC288D" w:rsidRPr="00E05AC6" w:rsidRDefault="00AC288D"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Second, heeding recent Supreme Court admonitions that “a regular course of practice” by the political branches—even one that “began after the founding era”—can, in Madison’s words, “liquidate &amp; settle the meaning” of contested constitutional text,</w:t>
      </w:r>
      <w:r w:rsidRPr="00E05AC6">
        <w:rPr>
          <w:rStyle w:val="FootnoteReference"/>
          <w:rFonts w:ascii="Times New Roman" w:hAnsi="Times New Roman" w:cs="Times New Roman"/>
          <w:sz w:val="24"/>
          <w:szCs w:val="24"/>
        </w:rPr>
        <w:footnoteReference w:id="104"/>
      </w:r>
      <w:r w:rsidRPr="00E05AC6">
        <w:rPr>
          <w:rFonts w:ascii="Times New Roman" w:hAnsi="Times New Roman" w:cs="Times New Roman"/>
          <w:sz w:val="24"/>
          <w:szCs w:val="24"/>
        </w:rPr>
        <w:t xml:space="preserve"> the government argues that “longstanding practice of the government . . . can inform our determination of what the law is” on the Article III question.</w:t>
      </w:r>
      <w:r w:rsidRPr="00E05AC6">
        <w:rPr>
          <w:rStyle w:val="FootnoteReference"/>
          <w:rFonts w:ascii="Times New Roman" w:hAnsi="Times New Roman" w:cs="Times New Roman"/>
          <w:sz w:val="24"/>
          <w:szCs w:val="24"/>
        </w:rPr>
        <w:footnoteReference w:id="105"/>
      </w:r>
      <w:r w:rsidRPr="00E05AC6">
        <w:rPr>
          <w:rFonts w:ascii="Times New Roman" w:hAnsi="Times New Roman" w:cs="Times New Roman"/>
          <w:sz w:val="24"/>
          <w:szCs w:val="24"/>
        </w:rPr>
        <w:t xml:space="preserve"> This theory is at the heart of Judge Kavanaugh’s recent opinion in </w:t>
      </w:r>
      <w:r w:rsidRPr="00305DE3">
        <w:rPr>
          <w:rFonts w:ascii="Times New Roman" w:hAnsi="Times New Roman" w:cs="Times New Roman"/>
          <w:i/>
          <w:iCs/>
          <w:sz w:val="24"/>
          <w:szCs w:val="24"/>
        </w:rPr>
        <w:t>Al Bahlul</w:t>
      </w:r>
      <w:r w:rsidRPr="00E05AC6">
        <w:rPr>
          <w:rFonts w:ascii="Times New Roman" w:hAnsi="Times New Roman" w:cs="Times New Roman"/>
          <w:sz w:val="24"/>
          <w:szCs w:val="24"/>
        </w:rPr>
        <w:t xml:space="preserve">. Kavanaugh emphasized that in two of the nation’s most important wars—the Civil War and the Second World War—the executive branch used military tribunals to try individuals for offenses (including conspiracy) that were not violations of the international law of war. Citing the Supreme Court’s recent decision in </w:t>
      </w:r>
      <w:r w:rsidRPr="00305DE3">
        <w:rPr>
          <w:rFonts w:ascii="Times New Roman" w:hAnsi="Times New Roman" w:cs="Times New Roman"/>
          <w:i/>
          <w:iCs/>
          <w:sz w:val="24"/>
          <w:szCs w:val="24"/>
        </w:rPr>
        <w:t>NLRB v Noel Canning</w:t>
      </w:r>
      <w:r w:rsidRPr="00E05AC6">
        <w:rPr>
          <w:rFonts w:ascii="Times New Roman" w:hAnsi="Times New Roman" w:cs="Times New Roman"/>
          <w:sz w:val="24"/>
          <w:szCs w:val="24"/>
        </w:rPr>
        <w:t xml:space="preserve">, Judge Kavanaugh concluded that “we must be ‘reluctant to upset </w:t>
      </w:r>
      <w:r w:rsidRPr="00E05AC6">
        <w:rPr>
          <w:rFonts w:ascii="Times New Roman" w:hAnsi="Times New Roman" w:cs="Times New Roman"/>
          <w:sz w:val="24"/>
          <w:szCs w:val="24"/>
        </w:rPr>
        <w:lastRenderedPageBreak/>
        <w:t>this traditional practice where doing so would seriously shrink the authority that Presidents have believed existed and have exercised for so long.’”</w:t>
      </w:r>
      <w:r w:rsidRPr="00E05AC6">
        <w:rPr>
          <w:rStyle w:val="FootnoteReference"/>
          <w:rFonts w:ascii="Times New Roman" w:hAnsi="Times New Roman" w:cs="Times New Roman"/>
          <w:sz w:val="24"/>
          <w:szCs w:val="24"/>
        </w:rPr>
        <w:footnoteReference w:id="106"/>
      </w:r>
    </w:p>
    <w:p w14:paraId="54A22985" w14:textId="77777777" w:rsidR="00AC288D" w:rsidRPr="00E05AC6" w:rsidRDefault="00AC288D" w:rsidP="000366AD">
      <w:pPr>
        <w:keepNext/>
        <w:keepLines/>
        <w:jc w:val="both"/>
        <w:rPr>
          <w:rFonts w:ascii="Times New Roman" w:hAnsi="Times New Roman" w:cs="Times New Roman"/>
          <w:sz w:val="24"/>
          <w:szCs w:val="24"/>
        </w:rPr>
      </w:pPr>
    </w:p>
    <w:p w14:paraId="3BD072E0" w14:textId="3DABDAFA" w:rsidR="00AC288D" w:rsidRPr="00E05AC6" w:rsidRDefault="00AC288D" w:rsidP="000366AD">
      <w:pPr>
        <w:keepNext/>
        <w:keepLines/>
        <w:jc w:val="right"/>
        <w:rPr>
          <w:rFonts w:ascii="Times New Roman" w:hAnsi="Times New Roman" w:cs="Times New Roman"/>
          <w:b/>
          <w:bCs/>
          <w:color w:val="FF0000"/>
          <w:sz w:val="24"/>
          <w:szCs w:val="24"/>
        </w:rPr>
      </w:pPr>
      <w:r w:rsidRPr="00E05AC6">
        <w:rPr>
          <w:rFonts w:ascii="Times New Roman" w:hAnsi="Times New Roman" w:cs="Times New Roman"/>
          <w:b/>
          <w:bCs/>
          <w:color w:val="FF0000"/>
          <w:sz w:val="24"/>
          <w:szCs w:val="24"/>
          <w:highlight w:val="yellow"/>
        </w:rPr>
        <w:t>[349]</w:t>
      </w:r>
    </w:p>
    <w:p w14:paraId="64FCACC6" w14:textId="77777777" w:rsidR="00AC288D" w:rsidRPr="00E05AC6" w:rsidRDefault="00AC288D" w:rsidP="000366AD">
      <w:pPr>
        <w:keepNext/>
        <w:keepLines/>
        <w:jc w:val="both"/>
        <w:rPr>
          <w:rFonts w:ascii="Times New Roman" w:hAnsi="Times New Roman" w:cs="Times New Roman"/>
          <w:sz w:val="24"/>
          <w:szCs w:val="24"/>
        </w:rPr>
      </w:pPr>
    </w:p>
    <w:p w14:paraId="74E19B68" w14:textId="765D8001" w:rsidR="00AC288D" w:rsidRPr="00E05AC6" w:rsidRDefault="00AC288D"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On closer examination, this “traditional practice” is not especially extensive: The government, for instance, cites only a smattering of executive branch precedents—principally, five trials involving charges of “conspiracy” and other domestic-law offenses—during the Civil War and the Second World War.</w:t>
      </w:r>
      <w:r w:rsidRPr="00E05AC6">
        <w:rPr>
          <w:rStyle w:val="FootnoteReference"/>
          <w:rFonts w:ascii="Times New Roman" w:hAnsi="Times New Roman" w:cs="Times New Roman"/>
          <w:sz w:val="24"/>
          <w:szCs w:val="24"/>
        </w:rPr>
        <w:footnoteReference w:id="107"/>
      </w:r>
      <w:r w:rsidRPr="00E05AC6">
        <w:rPr>
          <w:rFonts w:ascii="Times New Roman" w:hAnsi="Times New Roman" w:cs="Times New Roman"/>
          <w:sz w:val="24"/>
          <w:szCs w:val="24"/>
        </w:rPr>
        <w:t xml:space="preserve"> And of those five, Judge Kavanaugh’s historical case rests upon only three. Two of those three were military trials of Nazi saboteurs in the Second World War, including in the </w:t>
      </w:r>
      <w:r w:rsidRPr="00E05AC6">
        <w:rPr>
          <w:rFonts w:ascii="Times New Roman" w:hAnsi="Times New Roman" w:cs="Times New Roman"/>
          <w:i/>
          <w:iCs/>
          <w:sz w:val="24"/>
          <w:szCs w:val="24"/>
        </w:rPr>
        <w:t xml:space="preserve">Quirin </w:t>
      </w:r>
      <w:r w:rsidRPr="00E05AC6">
        <w:rPr>
          <w:rFonts w:ascii="Times New Roman" w:hAnsi="Times New Roman" w:cs="Times New Roman"/>
          <w:sz w:val="24"/>
          <w:szCs w:val="24"/>
        </w:rPr>
        <w:t xml:space="preserve">case. As I explain later in this Article, however, those saboteur cases can hardly begin to describe a well-established practice that might be thought to “liquidate” an implied exception to Article III’s plain words, not least because the Supreme Court in </w:t>
      </w:r>
      <w:r w:rsidRPr="00E05AC6">
        <w:rPr>
          <w:rFonts w:ascii="Times New Roman" w:hAnsi="Times New Roman" w:cs="Times New Roman"/>
          <w:i/>
          <w:iCs/>
          <w:sz w:val="24"/>
          <w:szCs w:val="24"/>
        </w:rPr>
        <w:t xml:space="preserve">Quirin </w:t>
      </w:r>
      <w:r w:rsidRPr="00E05AC6">
        <w:rPr>
          <w:rFonts w:ascii="Times New Roman" w:hAnsi="Times New Roman" w:cs="Times New Roman"/>
          <w:sz w:val="24"/>
          <w:szCs w:val="24"/>
        </w:rPr>
        <w:t>expressly declined to sustain the convictions on the charges in that case—including a charge of aiding the enemy—that did not describe what the Court viewed as international law-of-war violations.</w:t>
      </w:r>
      <w:r w:rsidRPr="00E05AC6">
        <w:rPr>
          <w:rStyle w:val="FootnoteReference"/>
          <w:rFonts w:ascii="Times New Roman" w:hAnsi="Times New Roman" w:cs="Times New Roman"/>
          <w:sz w:val="24"/>
          <w:szCs w:val="24"/>
        </w:rPr>
        <w:footnoteReference w:id="108"/>
      </w:r>
    </w:p>
    <w:p w14:paraId="4143B17E" w14:textId="77777777" w:rsidR="00AC288D" w:rsidRPr="00E05AC6" w:rsidRDefault="00AC288D" w:rsidP="000366AD">
      <w:pPr>
        <w:jc w:val="both"/>
        <w:rPr>
          <w:rFonts w:ascii="Times New Roman" w:hAnsi="Times New Roman" w:cs="Times New Roman"/>
          <w:sz w:val="24"/>
          <w:szCs w:val="24"/>
        </w:rPr>
      </w:pPr>
    </w:p>
    <w:p w14:paraId="744B692B" w14:textId="4EC7DF22" w:rsidR="00AC288D" w:rsidRPr="00E05AC6" w:rsidRDefault="00AC288D"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 xml:space="preserve">That leaves just one other historical precedent, on which the “liquidation” argument crucially depends: the Lincoln assassination proceeding, which Judge Kavanaugh referred to as one of the two “most well-known and important U.S. military commissions in American history” (along with the </w:t>
      </w:r>
      <w:r w:rsidRPr="00E05AC6">
        <w:rPr>
          <w:rFonts w:ascii="Times New Roman" w:hAnsi="Times New Roman" w:cs="Times New Roman"/>
          <w:i/>
          <w:iCs/>
          <w:sz w:val="24"/>
          <w:szCs w:val="24"/>
        </w:rPr>
        <w:t xml:space="preserve">Quirin </w:t>
      </w:r>
      <w:r w:rsidRPr="00E05AC6">
        <w:rPr>
          <w:rFonts w:ascii="Times New Roman" w:hAnsi="Times New Roman" w:cs="Times New Roman"/>
          <w:sz w:val="24"/>
          <w:szCs w:val="24"/>
        </w:rPr>
        <w:t>saboteurs case).</w:t>
      </w:r>
      <w:r w:rsidRPr="00E05AC6">
        <w:rPr>
          <w:rStyle w:val="FootnoteReference"/>
          <w:rFonts w:ascii="Times New Roman" w:hAnsi="Times New Roman" w:cs="Times New Roman"/>
          <w:sz w:val="24"/>
          <w:szCs w:val="24"/>
        </w:rPr>
        <w:footnoteReference w:id="109"/>
      </w:r>
      <w:r w:rsidRPr="00E05AC6">
        <w:rPr>
          <w:rFonts w:ascii="Times New Roman" w:hAnsi="Times New Roman" w:cs="Times New Roman"/>
          <w:sz w:val="24"/>
          <w:szCs w:val="24"/>
        </w:rPr>
        <w:t xml:space="preserve"> His is not an idiosyncratic view of the Lincoln trial: Earlier in the </w:t>
      </w:r>
      <w:r w:rsidRPr="00E05AC6">
        <w:rPr>
          <w:rFonts w:ascii="Times New Roman" w:hAnsi="Times New Roman" w:cs="Times New Roman"/>
          <w:i/>
          <w:iCs/>
          <w:sz w:val="24"/>
          <w:szCs w:val="24"/>
        </w:rPr>
        <w:t>Al Bahlul</w:t>
      </w:r>
      <w:r w:rsidRPr="00E05AC6">
        <w:rPr>
          <w:rFonts w:ascii="Times New Roman" w:hAnsi="Times New Roman" w:cs="Times New Roman"/>
          <w:sz w:val="24"/>
          <w:szCs w:val="24"/>
        </w:rPr>
        <w:t xml:space="preserve"> litigation, six judges of the court of appeals described that proceeding as “a particularly significant precedent” because it was “a matter </w:t>
      </w:r>
      <w:r w:rsidRPr="00E05AC6">
        <w:rPr>
          <w:rFonts w:ascii="Times New Roman" w:hAnsi="Times New Roman" w:cs="Times New Roman"/>
          <w:sz w:val="24"/>
          <w:szCs w:val="24"/>
        </w:rPr>
        <w:lastRenderedPageBreak/>
        <w:t>of paramount national importance [that] attracted intense public scrutiny” and “the highest-level Executive Branch involvement.”</w:t>
      </w:r>
      <w:r w:rsidRPr="00E05AC6">
        <w:rPr>
          <w:rStyle w:val="FootnoteReference"/>
          <w:rFonts w:ascii="Times New Roman" w:hAnsi="Times New Roman" w:cs="Times New Roman"/>
          <w:sz w:val="24"/>
          <w:szCs w:val="24"/>
        </w:rPr>
        <w:footnoteReference w:id="110"/>
      </w:r>
    </w:p>
    <w:p w14:paraId="16446C6C" w14:textId="77777777" w:rsidR="00037275" w:rsidRPr="00E05AC6" w:rsidRDefault="00037275" w:rsidP="000366AD">
      <w:pPr>
        <w:keepNext/>
        <w:keepLines/>
        <w:jc w:val="both"/>
        <w:rPr>
          <w:rFonts w:ascii="Times New Roman" w:hAnsi="Times New Roman" w:cs="Times New Roman"/>
          <w:sz w:val="24"/>
          <w:szCs w:val="24"/>
        </w:rPr>
      </w:pPr>
    </w:p>
    <w:p w14:paraId="50C3E801" w14:textId="0FF09BD2" w:rsidR="00037275" w:rsidRPr="00E05AC6" w:rsidRDefault="00037275" w:rsidP="000366AD">
      <w:pPr>
        <w:keepNext/>
        <w:keepLines/>
        <w:jc w:val="both"/>
        <w:rPr>
          <w:rFonts w:ascii="Times New Roman" w:hAnsi="Times New Roman" w:cs="Times New Roman"/>
          <w:b/>
          <w:bCs/>
          <w:color w:val="FF0000"/>
          <w:sz w:val="24"/>
          <w:szCs w:val="24"/>
        </w:rPr>
      </w:pPr>
      <w:r w:rsidRPr="00E05AC6">
        <w:rPr>
          <w:rFonts w:ascii="Times New Roman" w:hAnsi="Times New Roman" w:cs="Times New Roman"/>
          <w:b/>
          <w:bCs/>
          <w:color w:val="FF0000"/>
          <w:sz w:val="24"/>
          <w:szCs w:val="24"/>
          <w:highlight w:val="yellow"/>
        </w:rPr>
        <w:t>[350]</w:t>
      </w:r>
    </w:p>
    <w:p w14:paraId="54A2BADB" w14:textId="77777777" w:rsidR="00037275" w:rsidRPr="00E05AC6" w:rsidRDefault="00037275" w:rsidP="000366AD">
      <w:pPr>
        <w:keepNext/>
        <w:keepLines/>
        <w:jc w:val="both"/>
        <w:rPr>
          <w:rFonts w:ascii="Times New Roman" w:hAnsi="Times New Roman" w:cs="Times New Roman"/>
          <w:sz w:val="24"/>
          <w:szCs w:val="24"/>
        </w:rPr>
      </w:pPr>
    </w:p>
    <w:p w14:paraId="210E2E01" w14:textId="19503400" w:rsidR="00037275" w:rsidRPr="00E05AC6" w:rsidRDefault="00037275"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In certain respects, it is easy to see why the Lincoln assassination commission has come to play such a prominent part in the current debates about he constitutionality of using military commissions to try Guantanamo detainees for domestic-law offenses. After all, unlike the recent al-Qaeda defendants such as al Bahlul, the Lincoln defendants were not even members of an enemy armed force: They were U.S. citizens (most of whom resided in Union territory), captured and tried in the United States, for crimes that occurred in the nation’s capital, and without the sort of congressional authorization of the military proceeding that the Military Commissions Act now provides. Thus, if the courts were ultimately to accept the Article III challenges to the recent Guantanamo trials, such a holding would almost certainly repudiate—in Judge Henderson’s words, “retroactively undermine”—a landmark event in our national legal and political narrative.</w:t>
      </w:r>
      <w:r w:rsidRPr="00E05AC6">
        <w:rPr>
          <w:rStyle w:val="FootnoteReference"/>
          <w:rFonts w:ascii="Times New Roman" w:hAnsi="Times New Roman" w:cs="Times New Roman"/>
          <w:sz w:val="24"/>
          <w:szCs w:val="24"/>
        </w:rPr>
        <w:footnoteReference w:id="111"/>
      </w:r>
      <w:r w:rsidRPr="00E05AC6">
        <w:rPr>
          <w:rFonts w:ascii="Times New Roman" w:hAnsi="Times New Roman" w:cs="Times New Roman"/>
          <w:sz w:val="24"/>
          <w:szCs w:val="24"/>
        </w:rPr>
        <w:t xml:space="preserve"> Arguably, such a result should be disfavored or, at the very least, viewed with considerable skepticism.</w:t>
      </w:r>
    </w:p>
    <w:p w14:paraId="4CACD2BA" w14:textId="77777777" w:rsidR="00037275" w:rsidRPr="00E05AC6" w:rsidRDefault="00037275" w:rsidP="000366AD">
      <w:pPr>
        <w:jc w:val="both"/>
        <w:rPr>
          <w:rFonts w:ascii="Times New Roman" w:hAnsi="Times New Roman" w:cs="Times New Roman"/>
          <w:sz w:val="24"/>
          <w:szCs w:val="24"/>
        </w:rPr>
      </w:pPr>
    </w:p>
    <w:p w14:paraId="7C04B13A" w14:textId="5D349642" w:rsidR="00037275" w:rsidRPr="00E05AC6" w:rsidRDefault="00037275"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 xml:space="preserve">Or so Judge Kavanaugh has suggested: In an earlier iteration of the </w:t>
      </w:r>
      <w:r w:rsidRPr="00E05AC6">
        <w:rPr>
          <w:rFonts w:ascii="Times New Roman" w:hAnsi="Times New Roman" w:cs="Times New Roman"/>
          <w:i/>
          <w:iCs/>
          <w:sz w:val="24"/>
          <w:szCs w:val="24"/>
        </w:rPr>
        <w:t>Al Bahlul</w:t>
      </w:r>
      <w:r w:rsidRPr="00E05AC6">
        <w:rPr>
          <w:rFonts w:ascii="Times New Roman" w:hAnsi="Times New Roman" w:cs="Times New Roman"/>
          <w:sz w:val="24"/>
          <w:szCs w:val="24"/>
        </w:rPr>
        <w:t xml:space="preserve"> case, he expressed doubts about al Bahlul’s constitutional argument precisely because it “would render the Lincoln conspirators and Nazi saboteur convictions for conspiracy illegitimate and unconstitutional.”</w:t>
      </w:r>
      <w:r w:rsidRPr="00E05AC6">
        <w:rPr>
          <w:rStyle w:val="FootnoteReference"/>
          <w:rFonts w:ascii="Times New Roman" w:hAnsi="Times New Roman" w:cs="Times New Roman"/>
          <w:sz w:val="24"/>
          <w:szCs w:val="24"/>
        </w:rPr>
        <w:footnoteReference w:id="112"/>
      </w:r>
      <w:r w:rsidRPr="00E05AC6">
        <w:rPr>
          <w:rFonts w:ascii="Times New Roman" w:hAnsi="Times New Roman" w:cs="Times New Roman"/>
          <w:sz w:val="24"/>
          <w:szCs w:val="24"/>
        </w:rPr>
        <w:t xml:space="preserve"> And in his most recent opinion for three judges, Kavanaugh concluded that this is something courts should not do because the Lincoln trial (together with </w:t>
      </w:r>
      <w:r w:rsidRPr="00E05AC6">
        <w:rPr>
          <w:rFonts w:ascii="Times New Roman" w:hAnsi="Times New Roman" w:cs="Times New Roman"/>
          <w:i/>
          <w:iCs/>
          <w:sz w:val="24"/>
          <w:szCs w:val="24"/>
        </w:rPr>
        <w:t>Quirin</w:t>
      </w:r>
      <w:r w:rsidRPr="00E05AC6">
        <w:rPr>
          <w:rFonts w:ascii="Times New Roman" w:hAnsi="Times New Roman" w:cs="Times New Roman"/>
          <w:sz w:val="24"/>
          <w:szCs w:val="24"/>
        </w:rPr>
        <w:t>) is “at the core” of historical military practice, which “cannot be airbrushed out of the picture.”</w:t>
      </w:r>
      <w:r w:rsidRPr="00E05AC6">
        <w:rPr>
          <w:rStyle w:val="FootnoteReference"/>
          <w:rFonts w:ascii="Times New Roman" w:hAnsi="Times New Roman" w:cs="Times New Roman"/>
          <w:sz w:val="24"/>
          <w:szCs w:val="24"/>
        </w:rPr>
        <w:footnoteReference w:id="113"/>
      </w:r>
    </w:p>
    <w:p w14:paraId="3DA4312D" w14:textId="77777777" w:rsidR="00037275" w:rsidRPr="00E05AC6" w:rsidRDefault="00037275" w:rsidP="000366AD">
      <w:pPr>
        <w:jc w:val="both"/>
        <w:rPr>
          <w:rFonts w:ascii="Times New Roman" w:hAnsi="Times New Roman" w:cs="Times New Roman"/>
          <w:sz w:val="24"/>
          <w:szCs w:val="24"/>
        </w:rPr>
      </w:pPr>
    </w:p>
    <w:p w14:paraId="05BD20EB" w14:textId="0E1F51FB" w:rsidR="00037275" w:rsidRPr="00E05AC6" w:rsidRDefault="00037275"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As I demonstrate in this Article, however, such respect for the Lincoln assassination trial as an important constitutional precedent would itself be an historical anomaly. To be sure, that proceeding might, indeed, be the “highest-profile and most important” military trial in the nation’s history.</w:t>
      </w:r>
      <w:r w:rsidRPr="00E05AC6">
        <w:rPr>
          <w:rStyle w:val="FootnoteReference"/>
          <w:rFonts w:ascii="Times New Roman" w:hAnsi="Times New Roman" w:cs="Times New Roman"/>
          <w:sz w:val="24"/>
          <w:szCs w:val="24"/>
        </w:rPr>
        <w:footnoteReference w:id="114"/>
      </w:r>
      <w:r w:rsidRPr="00E05AC6">
        <w:rPr>
          <w:rFonts w:ascii="Times New Roman" w:hAnsi="Times New Roman" w:cs="Times New Roman"/>
          <w:sz w:val="24"/>
          <w:szCs w:val="24"/>
        </w:rPr>
        <w:t xml:space="preserve"> Prominence does not necessarily correlate with precedent, however,</w:t>
      </w:r>
      <w:r w:rsidR="00BD5163">
        <w:rPr>
          <w:rFonts w:ascii="Times New Roman" w:hAnsi="Times New Roman" w:cs="Times New Roman"/>
          <w:sz w:val="24"/>
          <w:szCs w:val="24"/>
        </w:rPr>
        <w:t>—</w:t>
      </w:r>
      <w:r w:rsidRPr="00E05AC6">
        <w:rPr>
          <w:rFonts w:ascii="Times New Roman" w:hAnsi="Times New Roman" w:cs="Times New Roman"/>
          <w:sz w:val="24"/>
          <w:szCs w:val="24"/>
        </w:rPr>
        <w:t xml:space="preserve">not precedent worthy of respect, anyway. Until very recently it was folly—virtually unthinkable—for anyone to rely on the conspirators’ proceeding as a venerated example that might </w:t>
      </w:r>
      <w:r w:rsidRPr="00E05AC6">
        <w:rPr>
          <w:rFonts w:ascii="Times New Roman" w:hAnsi="Times New Roman" w:cs="Times New Roman"/>
          <w:i/>
          <w:iCs/>
          <w:sz w:val="24"/>
          <w:szCs w:val="24"/>
        </w:rPr>
        <w:t>support</w:t>
      </w:r>
      <w:r w:rsidRPr="00E05AC6">
        <w:rPr>
          <w:rFonts w:ascii="Times New Roman" w:hAnsi="Times New Roman" w:cs="Times New Roman"/>
          <w:sz w:val="24"/>
          <w:szCs w:val="24"/>
        </w:rPr>
        <w:t>, rather than undermine, the argument that domestic-law offenses in wartime can be tried in military commissions rather than in Article III courts.</w:t>
      </w:r>
    </w:p>
    <w:p w14:paraId="4C48A659" w14:textId="77777777" w:rsidR="00037275" w:rsidRPr="00E05AC6" w:rsidRDefault="00037275" w:rsidP="000366AD">
      <w:pPr>
        <w:keepNext/>
        <w:keepLines/>
        <w:jc w:val="both"/>
        <w:rPr>
          <w:rFonts w:ascii="Times New Roman" w:hAnsi="Times New Roman" w:cs="Times New Roman"/>
          <w:sz w:val="24"/>
          <w:szCs w:val="24"/>
        </w:rPr>
      </w:pPr>
    </w:p>
    <w:p w14:paraId="37243D1B" w14:textId="4BE4FEC8" w:rsidR="00037275" w:rsidRPr="00E05AC6" w:rsidRDefault="00FC36B2" w:rsidP="000366AD">
      <w:pPr>
        <w:keepNext/>
        <w:keepLines/>
        <w:jc w:val="right"/>
        <w:rPr>
          <w:rFonts w:ascii="Times New Roman" w:hAnsi="Times New Roman" w:cs="Times New Roman"/>
          <w:b/>
          <w:bCs/>
          <w:color w:val="FF0000"/>
          <w:sz w:val="24"/>
          <w:szCs w:val="24"/>
        </w:rPr>
      </w:pPr>
      <w:r w:rsidRPr="00E05AC6">
        <w:rPr>
          <w:rFonts w:ascii="Times New Roman" w:hAnsi="Times New Roman" w:cs="Times New Roman"/>
          <w:b/>
          <w:bCs/>
          <w:color w:val="FF0000"/>
          <w:sz w:val="24"/>
          <w:szCs w:val="24"/>
          <w:highlight w:val="yellow"/>
        </w:rPr>
        <w:t>[351]</w:t>
      </w:r>
    </w:p>
    <w:p w14:paraId="7B206958" w14:textId="77777777" w:rsidR="00FC36B2" w:rsidRPr="00E05AC6" w:rsidRDefault="00FC36B2" w:rsidP="000366AD">
      <w:pPr>
        <w:keepNext/>
        <w:keepLines/>
        <w:jc w:val="both"/>
        <w:rPr>
          <w:rFonts w:ascii="Times New Roman" w:hAnsi="Times New Roman" w:cs="Times New Roman"/>
          <w:sz w:val="24"/>
          <w:szCs w:val="24"/>
        </w:rPr>
      </w:pPr>
    </w:p>
    <w:p w14:paraId="4507E941" w14:textId="513F2CF6" w:rsidR="00FC36B2" w:rsidRPr="00E05AC6" w:rsidRDefault="00FC36B2"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Indeed, even at the time of the trial, the constitutionality of the military court was deeply contested. Members of Lincoln’s own cabinet,</w:t>
      </w:r>
      <w:r w:rsidRPr="00E05AC6">
        <w:rPr>
          <w:rStyle w:val="FootnoteReference"/>
          <w:rFonts w:ascii="Times New Roman" w:hAnsi="Times New Roman" w:cs="Times New Roman"/>
          <w:sz w:val="24"/>
          <w:szCs w:val="24"/>
        </w:rPr>
        <w:footnoteReference w:id="115"/>
      </w:r>
      <w:r w:rsidRPr="00E05AC6">
        <w:rPr>
          <w:rFonts w:ascii="Times New Roman" w:hAnsi="Times New Roman" w:cs="Times New Roman"/>
          <w:sz w:val="24"/>
          <w:szCs w:val="24"/>
        </w:rPr>
        <w:t xml:space="preserve"> and at least one member of the commission itself,</w:t>
      </w:r>
      <w:r w:rsidRPr="00E05AC6">
        <w:rPr>
          <w:rStyle w:val="FootnoteReference"/>
          <w:rFonts w:ascii="Times New Roman" w:hAnsi="Times New Roman" w:cs="Times New Roman"/>
          <w:sz w:val="24"/>
          <w:szCs w:val="24"/>
        </w:rPr>
        <w:footnoteReference w:id="116"/>
      </w:r>
      <w:r w:rsidRPr="00E05AC6">
        <w:rPr>
          <w:rFonts w:ascii="Times New Roman" w:hAnsi="Times New Roman" w:cs="Times New Roman"/>
          <w:sz w:val="24"/>
          <w:szCs w:val="24"/>
        </w:rPr>
        <w:t xml:space="preserve"> thought it was unconstitutional. Much of the pro-Union press inveighed against the constitutionality of the trial, as well.</w:t>
      </w:r>
      <w:r w:rsidRPr="00E05AC6">
        <w:rPr>
          <w:rStyle w:val="FootnoteReference"/>
          <w:rFonts w:ascii="Times New Roman" w:hAnsi="Times New Roman" w:cs="Times New Roman"/>
          <w:sz w:val="24"/>
          <w:szCs w:val="24"/>
        </w:rPr>
        <w:footnoteReference w:id="117"/>
      </w:r>
      <w:r w:rsidRPr="00E05AC6">
        <w:rPr>
          <w:rFonts w:ascii="Times New Roman" w:hAnsi="Times New Roman" w:cs="Times New Roman"/>
          <w:sz w:val="24"/>
          <w:szCs w:val="24"/>
        </w:rPr>
        <w:t xml:space="preserve"> And an esteemed New York judge, noting “grave” constitutional doubts, went so far as to invite a grand jury to issue a “presentment” concerning the unlawfulness of the Lincoln commission.</w:t>
      </w:r>
      <w:r w:rsidRPr="00E05AC6">
        <w:rPr>
          <w:rStyle w:val="FootnoteReference"/>
          <w:rFonts w:ascii="Times New Roman" w:hAnsi="Times New Roman" w:cs="Times New Roman"/>
          <w:sz w:val="24"/>
          <w:szCs w:val="24"/>
        </w:rPr>
        <w:footnoteReference w:id="118"/>
      </w:r>
      <w:r w:rsidRPr="00E05AC6">
        <w:rPr>
          <w:rFonts w:ascii="Times New Roman" w:hAnsi="Times New Roman" w:cs="Times New Roman"/>
          <w:sz w:val="24"/>
          <w:szCs w:val="24"/>
        </w:rPr>
        <w:t xml:space="preserve"> Shortly thereafter, the Supreme Court’s 1866 decision in </w:t>
      </w:r>
      <w:r w:rsidRPr="00E05AC6">
        <w:rPr>
          <w:rFonts w:ascii="Times New Roman" w:hAnsi="Times New Roman" w:cs="Times New Roman"/>
          <w:i/>
          <w:iCs/>
          <w:sz w:val="24"/>
          <w:szCs w:val="24"/>
        </w:rPr>
        <w:t>Ex parte Milligan</w:t>
      </w:r>
      <w:r w:rsidRPr="00E05AC6">
        <w:rPr>
          <w:rFonts w:ascii="Times New Roman" w:hAnsi="Times New Roman" w:cs="Times New Roman"/>
          <w:sz w:val="24"/>
          <w:szCs w:val="24"/>
        </w:rPr>
        <w:t xml:space="preserve"> was widely, and correctly, viewed as the death knell for the sorts of military courts that had become ubiquitous during the Civil War—including the Lincoln conspiracy tribunal itself—because all of the Justices in that case rejected the government’s central arguments for bypassing the civilian courts.</w:t>
      </w:r>
      <w:r w:rsidRPr="00E05AC6">
        <w:rPr>
          <w:rStyle w:val="FootnoteReference"/>
          <w:rFonts w:ascii="Times New Roman" w:hAnsi="Times New Roman" w:cs="Times New Roman"/>
          <w:sz w:val="24"/>
          <w:szCs w:val="24"/>
        </w:rPr>
        <w:footnoteReference w:id="119"/>
      </w:r>
      <w:r w:rsidRPr="00E05AC6">
        <w:rPr>
          <w:rFonts w:ascii="Times New Roman" w:hAnsi="Times New Roman" w:cs="Times New Roman"/>
          <w:sz w:val="24"/>
          <w:szCs w:val="24"/>
        </w:rPr>
        <w:t xml:space="preserve"> Accordingly, when Booth’s primary accomplice, John Surratt, was extradited to the United States several months after the </w:t>
      </w:r>
      <w:r w:rsidRPr="00E05AC6">
        <w:rPr>
          <w:rFonts w:ascii="Times New Roman" w:hAnsi="Times New Roman" w:cs="Times New Roman"/>
          <w:i/>
          <w:iCs/>
          <w:sz w:val="24"/>
          <w:szCs w:val="24"/>
        </w:rPr>
        <w:t>Milligan</w:t>
      </w:r>
      <w:r w:rsidRPr="00E05AC6">
        <w:rPr>
          <w:rFonts w:ascii="Times New Roman" w:hAnsi="Times New Roman" w:cs="Times New Roman"/>
          <w:sz w:val="24"/>
          <w:szCs w:val="24"/>
        </w:rPr>
        <w:t xml:space="preserve"> decision, the government tried him in the local Article III court, where he was eventually freed after the jury was unable to reach a verdict.</w:t>
      </w:r>
      <w:r w:rsidRPr="00E05AC6">
        <w:rPr>
          <w:rStyle w:val="FootnoteReference"/>
          <w:rFonts w:ascii="Times New Roman" w:hAnsi="Times New Roman" w:cs="Times New Roman"/>
          <w:sz w:val="24"/>
          <w:szCs w:val="24"/>
        </w:rPr>
        <w:footnoteReference w:id="120"/>
      </w:r>
    </w:p>
    <w:p w14:paraId="26BB4A99" w14:textId="77777777" w:rsidR="00FC36B2" w:rsidRPr="00E05AC6" w:rsidRDefault="00FC36B2" w:rsidP="000366AD">
      <w:pPr>
        <w:jc w:val="both"/>
        <w:rPr>
          <w:rFonts w:ascii="Times New Roman" w:hAnsi="Times New Roman" w:cs="Times New Roman"/>
          <w:sz w:val="24"/>
          <w:szCs w:val="24"/>
        </w:rPr>
      </w:pPr>
    </w:p>
    <w:p w14:paraId="28A664D1" w14:textId="1823A81E" w:rsidR="00FC36B2" w:rsidRPr="00E05AC6" w:rsidRDefault="00FC36B2"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As far as the legal world was concerned that was just about the last anyone heard of the constitutionality of the Lincoln assassination trial for well over a century, even though the constitutional question (whether Article III and the Sixth Amendment preclude such wartime military tribunals) was the subject of substantial debate in both World Wars. The Lincoln case disappeared from the leading treatises and academic accounts of military jurisdiction—so much so that the author of the most recent law review article devoted to the question of the trial’s constitutionality, published in 1933, described the Lincoln commission precedent as having been “relegated to the museum of legal history.”</w:t>
      </w:r>
      <w:r w:rsidRPr="00E05AC6">
        <w:rPr>
          <w:rStyle w:val="FootnoteReference"/>
          <w:rFonts w:ascii="Times New Roman" w:hAnsi="Times New Roman" w:cs="Times New Roman"/>
          <w:sz w:val="24"/>
          <w:szCs w:val="24"/>
        </w:rPr>
        <w:footnoteReference w:id="121"/>
      </w:r>
    </w:p>
    <w:p w14:paraId="4FF601F5" w14:textId="77777777" w:rsidR="00BB5D0A" w:rsidRPr="00E05AC6" w:rsidRDefault="00BB5D0A" w:rsidP="000366AD">
      <w:pPr>
        <w:jc w:val="both"/>
        <w:rPr>
          <w:rFonts w:ascii="Times New Roman" w:hAnsi="Times New Roman" w:cs="Times New Roman"/>
          <w:sz w:val="24"/>
          <w:szCs w:val="24"/>
        </w:rPr>
      </w:pPr>
    </w:p>
    <w:p w14:paraId="7E5DFE88" w14:textId="44366B4C" w:rsidR="00BB5D0A" w:rsidRPr="00E05AC6" w:rsidRDefault="00BB5D0A"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That was eighty-five years ago, and the constitutional questions raised by the Lincoln assassination trial have received virtually no scholarly attention since then.</w:t>
      </w:r>
      <w:r w:rsidRPr="00E05AC6">
        <w:rPr>
          <w:rStyle w:val="FootnoteReference"/>
          <w:rFonts w:ascii="Times New Roman" w:hAnsi="Times New Roman" w:cs="Times New Roman"/>
          <w:sz w:val="24"/>
          <w:szCs w:val="24"/>
        </w:rPr>
        <w:footnoteReference w:id="122"/>
      </w:r>
      <w:r w:rsidRPr="00E05AC6">
        <w:rPr>
          <w:rFonts w:ascii="Times New Roman" w:hAnsi="Times New Roman" w:cs="Times New Roman"/>
          <w:sz w:val="24"/>
          <w:szCs w:val="24"/>
        </w:rPr>
        <w:t xml:space="preserve"> As one of the </w:t>
      </w:r>
      <w:r w:rsidRPr="00E05AC6">
        <w:rPr>
          <w:rFonts w:ascii="Times New Roman" w:hAnsi="Times New Roman" w:cs="Times New Roman"/>
          <w:sz w:val="24"/>
          <w:szCs w:val="24"/>
        </w:rPr>
        <w:lastRenderedPageBreak/>
        <w:t>nation’s leading experts on military law wrote to Justice Frankfurter in 1942, the Lincoln assassin-</w:t>
      </w:r>
    </w:p>
    <w:p w14:paraId="1D936F5D" w14:textId="77777777" w:rsidR="00BB5D0A" w:rsidRPr="00E05AC6" w:rsidRDefault="00BB5D0A" w:rsidP="000366AD">
      <w:pPr>
        <w:keepNext/>
        <w:keepLines/>
        <w:jc w:val="both"/>
        <w:rPr>
          <w:rFonts w:ascii="Times New Roman" w:hAnsi="Times New Roman" w:cs="Times New Roman"/>
          <w:sz w:val="24"/>
          <w:szCs w:val="24"/>
        </w:rPr>
      </w:pPr>
    </w:p>
    <w:p w14:paraId="4E2C11A9" w14:textId="1985B522" w:rsidR="00BB5D0A" w:rsidRPr="00E05AC6" w:rsidRDefault="00BB5D0A" w:rsidP="000366AD">
      <w:pPr>
        <w:keepNext/>
        <w:keepLines/>
        <w:jc w:val="both"/>
        <w:rPr>
          <w:rFonts w:ascii="Times New Roman" w:hAnsi="Times New Roman" w:cs="Times New Roman"/>
          <w:b/>
          <w:bCs/>
          <w:color w:val="FF0000"/>
          <w:sz w:val="24"/>
          <w:szCs w:val="24"/>
        </w:rPr>
      </w:pPr>
      <w:r w:rsidRPr="00E05AC6">
        <w:rPr>
          <w:rFonts w:ascii="Times New Roman" w:hAnsi="Times New Roman" w:cs="Times New Roman"/>
          <w:b/>
          <w:bCs/>
          <w:color w:val="FF0000"/>
          <w:sz w:val="24"/>
          <w:szCs w:val="24"/>
          <w:highlight w:val="yellow"/>
        </w:rPr>
        <w:t>[352]</w:t>
      </w:r>
    </w:p>
    <w:p w14:paraId="60811143" w14:textId="77777777" w:rsidR="00BB5D0A" w:rsidRPr="00E05AC6" w:rsidRDefault="00BB5D0A" w:rsidP="000366AD">
      <w:pPr>
        <w:keepNext/>
        <w:keepLines/>
        <w:jc w:val="both"/>
        <w:rPr>
          <w:rFonts w:ascii="Times New Roman" w:hAnsi="Times New Roman" w:cs="Times New Roman"/>
          <w:sz w:val="24"/>
          <w:szCs w:val="24"/>
        </w:rPr>
      </w:pPr>
    </w:p>
    <w:p w14:paraId="1AC30DF9" w14:textId="13A36E90" w:rsidR="00BB5D0A" w:rsidRPr="00E05AC6" w:rsidRDefault="00E05AC6" w:rsidP="000366AD">
      <w:pPr>
        <w:jc w:val="both"/>
        <w:rPr>
          <w:rFonts w:ascii="Times New Roman" w:hAnsi="Times New Roman" w:cs="Times New Roman"/>
          <w:sz w:val="24"/>
          <w:szCs w:val="24"/>
        </w:rPr>
      </w:pPr>
      <w:r w:rsidRPr="00E05AC6">
        <w:rPr>
          <w:rFonts w:ascii="Times New Roman" w:hAnsi="Times New Roman" w:cs="Times New Roman"/>
          <w:sz w:val="24"/>
          <w:szCs w:val="24"/>
        </w:rPr>
        <w:t>n</w:t>
      </w:r>
      <w:r w:rsidR="00BB5D0A" w:rsidRPr="00E05AC6">
        <w:rPr>
          <w:rFonts w:ascii="Times New Roman" w:hAnsi="Times New Roman" w:cs="Times New Roman"/>
          <w:sz w:val="24"/>
          <w:szCs w:val="24"/>
        </w:rPr>
        <w:t>ation tribunal is an example of military jurisdiction that “no self-respecting military lawyer will look straight in the eye.”</w:t>
      </w:r>
      <w:r w:rsidR="00BB5D0A" w:rsidRPr="00E05AC6">
        <w:rPr>
          <w:rStyle w:val="FootnoteReference"/>
          <w:rFonts w:ascii="Times New Roman" w:hAnsi="Times New Roman" w:cs="Times New Roman"/>
          <w:sz w:val="24"/>
          <w:szCs w:val="24"/>
        </w:rPr>
        <w:footnoteReference w:id="123"/>
      </w:r>
      <w:r w:rsidR="00BB5D0A" w:rsidRPr="00E05AC6">
        <w:rPr>
          <w:rFonts w:ascii="Times New Roman" w:hAnsi="Times New Roman" w:cs="Times New Roman"/>
          <w:sz w:val="24"/>
          <w:szCs w:val="24"/>
        </w:rPr>
        <w:t xml:space="preserve"> The trial of the Lincoln conspirators had, in effect become the Case That Must Not Be Named.</w:t>
      </w:r>
    </w:p>
    <w:p w14:paraId="196636DB" w14:textId="77777777" w:rsidR="00BB5D0A" w:rsidRPr="00E05AC6" w:rsidRDefault="00BB5D0A" w:rsidP="000366AD">
      <w:pPr>
        <w:jc w:val="both"/>
        <w:rPr>
          <w:rFonts w:ascii="Times New Roman" w:hAnsi="Times New Roman" w:cs="Times New Roman"/>
          <w:sz w:val="24"/>
          <w:szCs w:val="24"/>
        </w:rPr>
      </w:pPr>
    </w:p>
    <w:p w14:paraId="70707F8A" w14:textId="198E241C" w:rsidR="00BB5D0A" w:rsidRPr="00E05AC6" w:rsidRDefault="00BB5D0A"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 xml:space="preserve">Until recently. Seemingly out of the blue, Justice Thomas cited the assassination trial as a relevant factor (albeit for a statutory argument) in his dissenting opinion in </w:t>
      </w:r>
      <w:r w:rsidRPr="00E05AC6">
        <w:rPr>
          <w:rFonts w:ascii="Times New Roman" w:hAnsi="Times New Roman" w:cs="Times New Roman"/>
          <w:i/>
          <w:iCs/>
          <w:sz w:val="24"/>
          <w:szCs w:val="24"/>
        </w:rPr>
        <w:t>Hamdan v. Rumsfeld</w:t>
      </w:r>
      <w:r w:rsidRPr="00E05AC6">
        <w:rPr>
          <w:rStyle w:val="FootnoteReference"/>
          <w:rFonts w:ascii="Times New Roman" w:hAnsi="Times New Roman" w:cs="Times New Roman"/>
          <w:sz w:val="24"/>
          <w:szCs w:val="24"/>
        </w:rPr>
        <w:footnoteReference w:id="124"/>
      </w:r>
      <w:r w:rsidR="00BD5163">
        <w:rPr>
          <w:rFonts w:ascii="Times New Roman" w:hAnsi="Times New Roman" w:cs="Times New Roman"/>
          <w:sz w:val="24"/>
          <w:szCs w:val="24"/>
        </w:rPr>
        <w:t>—</w:t>
      </w:r>
      <w:r w:rsidRPr="00E05AC6">
        <w:rPr>
          <w:rFonts w:ascii="Times New Roman" w:hAnsi="Times New Roman" w:cs="Times New Roman"/>
          <w:sz w:val="24"/>
          <w:szCs w:val="24"/>
        </w:rPr>
        <w:t xml:space="preserve">thereby signaling that the Lincoln trial might, for the first time since 1865, serve as a possible source of legal authority. Shortly thereafter, the en banc federal court of appeals in the </w:t>
      </w:r>
      <w:r w:rsidRPr="00E05AC6">
        <w:rPr>
          <w:rFonts w:ascii="Times New Roman" w:hAnsi="Times New Roman" w:cs="Times New Roman"/>
          <w:i/>
          <w:iCs/>
          <w:sz w:val="24"/>
          <w:szCs w:val="24"/>
        </w:rPr>
        <w:t>Al Bahlul</w:t>
      </w:r>
      <w:r w:rsidRPr="00E05AC6">
        <w:rPr>
          <w:rFonts w:ascii="Times New Roman" w:hAnsi="Times New Roman" w:cs="Times New Roman"/>
          <w:sz w:val="24"/>
          <w:szCs w:val="24"/>
        </w:rPr>
        <w:t xml:space="preserve"> case went further still, insisting that it is “a particularly significant precedent”;</w:t>
      </w:r>
      <w:r w:rsidRPr="00E05AC6">
        <w:rPr>
          <w:rStyle w:val="FootnoteReference"/>
          <w:rFonts w:ascii="Times New Roman" w:hAnsi="Times New Roman" w:cs="Times New Roman"/>
          <w:sz w:val="24"/>
          <w:szCs w:val="24"/>
        </w:rPr>
        <w:footnoteReference w:id="125"/>
      </w:r>
      <w:r w:rsidRPr="00E05AC6">
        <w:rPr>
          <w:rFonts w:ascii="Times New Roman" w:hAnsi="Times New Roman" w:cs="Times New Roman"/>
          <w:sz w:val="24"/>
          <w:szCs w:val="24"/>
        </w:rPr>
        <w:t xml:space="preserve"> and several judges on that court pointed to that proceeding as the principal basis for turning aside al Bahlul’s constitutional objections.</w:t>
      </w:r>
      <w:r w:rsidRPr="00E05AC6">
        <w:rPr>
          <w:rStyle w:val="FootnoteReference"/>
          <w:rFonts w:ascii="Times New Roman" w:hAnsi="Times New Roman" w:cs="Times New Roman"/>
          <w:sz w:val="24"/>
          <w:szCs w:val="24"/>
        </w:rPr>
        <w:footnoteReference w:id="126"/>
      </w:r>
      <w:r w:rsidRPr="00E05AC6">
        <w:rPr>
          <w:rFonts w:ascii="Times New Roman" w:hAnsi="Times New Roman" w:cs="Times New Roman"/>
          <w:sz w:val="24"/>
          <w:szCs w:val="24"/>
        </w:rPr>
        <w:t xml:space="preserve"> This completes an extraordinary about-face: All of a sudden, the Lincoln trial is no longer a dusty museum relic, let alone an antiprecedent—a case so palpably unconstitutional and unlawful that no one dare invoke it for over a century; instead, it “looms as an especially clear and significant precedent,”</w:t>
      </w:r>
      <w:r w:rsidRPr="00E05AC6">
        <w:rPr>
          <w:rStyle w:val="FootnoteReference"/>
          <w:rFonts w:ascii="Times New Roman" w:hAnsi="Times New Roman" w:cs="Times New Roman"/>
          <w:sz w:val="24"/>
          <w:szCs w:val="24"/>
        </w:rPr>
        <w:footnoteReference w:id="127"/>
      </w:r>
      <w:r w:rsidRPr="00E05AC6">
        <w:rPr>
          <w:rFonts w:ascii="Times New Roman" w:hAnsi="Times New Roman" w:cs="Times New Roman"/>
          <w:sz w:val="24"/>
          <w:szCs w:val="24"/>
        </w:rPr>
        <w:t xml:space="preserve"> one that “cannot be airbrushed out of the picture” because it lies “at the core” of our constitutional tradition.</w:t>
      </w:r>
      <w:r w:rsidRPr="00E05AC6">
        <w:rPr>
          <w:rStyle w:val="FootnoteReference"/>
          <w:rFonts w:ascii="Times New Roman" w:hAnsi="Times New Roman" w:cs="Times New Roman"/>
          <w:sz w:val="24"/>
          <w:szCs w:val="24"/>
        </w:rPr>
        <w:footnoteReference w:id="128"/>
      </w:r>
    </w:p>
    <w:p w14:paraId="0840006D" w14:textId="77777777" w:rsidR="00BB5D0A" w:rsidRPr="00E05AC6" w:rsidRDefault="00BB5D0A" w:rsidP="000366AD">
      <w:pPr>
        <w:keepNext/>
        <w:keepLines/>
        <w:jc w:val="both"/>
        <w:rPr>
          <w:rFonts w:ascii="Times New Roman" w:hAnsi="Times New Roman" w:cs="Times New Roman"/>
          <w:sz w:val="24"/>
          <w:szCs w:val="24"/>
        </w:rPr>
      </w:pPr>
    </w:p>
    <w:p w14:paraId="01372CCA" w14:textId="4170606E" w:rsidR="00BB5D0A" w:rsidRPr="00E05AC6" w:rsidRDefault="00BB5D0A" w:rsidP="000366AD">
      <w:pPr>
        <w:keepNext/>
        <w:keepLines/>
        <w:jc w:val="center"/>
        <w:rPr>
          <w:rFonts w:ascii="Times New Roman" w:hAnsi="Times New Roman" w:cs="Times New Roman"/>
          <w:sz w:val="24"/>
          <w:szCs w:val="24"/>
        </w:rPr>
      </w:pPr>
      <w:r w:rsidRPr="00E05AC6">
        <w:rPr>
          <w:rFonts w:ascii="Times New Roman" w:hAnsi="Times New Roman" w:cs="Times New Roman"/>
          <w:sz w:val="24"/>
          <w:szCs w:val="24"/>
        </w:rPr>
        <w:t>* * *</w:t>
      </w:r>
    </w:p>
    <w:p w14:paraId="499AD37A" w14:textId="77777777" w:rsidR="00BB5D0A" w:rsidRPr="00E05AC6" w:rsidRDefault="00BB5D0A" w:rsidP="000366AD">
      <w:pPr>
        <w:keepNext/>
        <w:keepLines/>
        <w:jc w:val="both"/>
        <w:rPr>
          <w:rFonts w:ascii="Times New Roman" w:hAnsi="Times New Roman" w:cs="Times New Roman"/>
          <w:sz w:val="24"/>
          <w:szCs w:val="24"/>
        </w:rPr>
      </w:pPr>
    </w:p>
    <w:p w14:paraId="1BAAC5B6" w14:textId="53E36DA4" w:rsidR="00BB5D0A" w:rsidRPr="00E05AC6" w:rsidRDefault="00BB5D0A"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This Article is a study of the Lincoln assassination trial and its place in our constitutional narrative. The most immediate reason for revisiting the 1865 commission is that a fair assessment of the constitutional arguments associated with that trial might bear heavily on the recent military commissions litigation testing the limits of Article III in wartime—an unresolved question that has bedeviled courts and commentators throughout the nation’s history. Indeed, the Lincoln precedent looms especially large now, given the new President’s professed</w:t>
      </w:r>
    </w:p>
    <w:p w14:paraId="1E2685F5" w14:textId="77777777" w:rsidR="00BB5D0A" w:rsidRPr="00E05AC6" w:rsidRDefault="00BB5D0A" w:rsidP="000366AD">
      <w:pPr>
        <w:keepNext/>
        <w:keepLines/>
        <w:jc w:val="both"/>
        <w:rPr>
          <w:rFonts w:ascii="Times New Roman" w:hAnsi="Times New Roman" w:cs="Times New Roman"/>
          <w:sz w:val="24"/>
          <w:szCs w:val="24"/>
        </w:rPr>
      </w:pPr>
    </w:p>
    <w:p w14:paraId="2E1237BF" w14:textId="7F92DBFC" w:rsidR="00BB5D0A" w:rsidRPr="00E05AC6" w:rsidRDefault="00BB5D0A" w:rsidP="000366AD">
      <w:pPr>
        <w:keepNext/>
        <w:keepLines/>
        <w:jc w:val="right"/>
        <w:rPr>
          <w:rFonts w:ascii="Times New Roman" w:hAnsi="Times New Roman" w:cs="Times New Roman"/>
          <w:b/>
          <w:bCs/>
          <w:color w:val="FF0000"/>
          <w:sz w:val="24"/>
          <w:szCs w:val="24"/>
        </w:rPr>
      </w:pPr>
      <w:r w:rsidRPr="00E05AC6">
        <w:rPr>
          <w:rFonts w:ascii="Times New Roman" w:hAnsi="Times New Roman" w:cs="Times New Roman"/>
          <w:b/>
          <w:bCs/>
          <w:color w:val="FF0000"/>
          <w:sz w:val="24"/>
          <w:szCs w:val="24"/>
          <w:highlight w:val="yellow"/>
        </w:rPr>
        <w:t>[353]</w:t>
      </w:r>
    </w:p>
    <w:p w14:paraId="7E6FD99A" w14:textId="77777777" w:rsidR="00BB5D0A" w:rsidRPr="00E05AC6" w:rsidRDefault="00BB5D0A" w:rsidP="000366AD">
      <w:pPr>
        <w:keepNext/>
        <w:keepLines/>
        <w:jc w:val="both"/>
        <w:rPr>
          <w:rFonts w:ascii="Times New Roman" w:hAnsi="Times New Roman" w:cs="Times New Roman"/>
          <w:sz w:val="24"/>
          <w:szCs w:val="24"/>
        </w:rPr>
      </w:pPr>
    </w:p>
    <w:p w14:paraId="129C4396" w14:textId="7541A1DC" w:rsidR="00BB5D0A" w:rsidRPr="00E05AC6" w:rsidRDefault="00E05AC6" w:rsidP="000366AD">
      <w:pPr>
        <w:jc w:val="both"/>
        <w:rPr>
          <w:rFonts w:ascii="Times New Roman" w:hAnsi="Times New Roman" w:cs="Times New Roman"/>
          <w:sz w:val="24"/>
          <w:szCs w:val="24"/>
        </w:rPr>
      </w:pPr>
      <w:r w:rsidRPr="00E05AC6">
        <w:rPr>
          <w:rFonts w:ascii="Times New Roman" w:hAnsi="Times New Roman" w:cs="Times New Roman"/>
          <w:sz w:val="24"/>
          <w:szCs w:val="24"/>
        </w:rPr>
        <w:t>d</w:t>
      </w:r>
      <w:r w:rsidR="00BB5D0A" w:rsidRPr="00E05AC6">
        <w:rPr>
          <w:rFonts w:ascii="Times New Roman" w:hAnsi="Times New Roman" w:cs="Times New Roman"/>
          <w:sz w:val="24"/>
          <w:szCs w:val="24"/>
        </w:rPr>
        <w:t>esire to do what President Johnson did then—namely, use military courts to try U.S. citizens alleged to have assisted the enemy.</w:t>
      </w:r>
      <w:r w:rsidR="00BB5D0A" w:rsidRPr="00E05AC6">
        <w:rPr>
          <w:rStyle w:val="FootnoteReference"/>
          <w:rFonts w:ascii="Times New Roman" w:hAnsi="Times New Roman" w:cs="Times New Roman"/>
          <w:sz w:val="24"/>
          <w:szCs w:val="24"/>
        </w:rPr>
        <w:footnoteReference w:id="129"/>
      </w:r>
    </w:p>
    <w:p w14:paraId="774AF22B" w14:textId="77777777" w:rsidR="00BB5D0A" w:rsidRPr="00E05AC6" w:rsidRDefault="00BB5D0A" w:rsidP="000366AD">
      <w:pPr>
        <w:jc w:val="both"/>
        <w:rPr>
          <w:rFonts w:ascii="Times New Roman" w:hAnsi="Times New Roman" w:cs="Times New Roman"/>
          <w:sz w:val="24"/>
          <w:szCs w:val="24"/>
        </w:rPr>
      </w:pPr>
    </w:p>
    <w:p w14:paraId="5E231AD1" w14:textId="2553EA71" w:rsidR="00BB5D0A" w:rsidRPr="00E05AC6" w:rsidRDefault="00BB5D0A"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Moreover, and wholly apart from how modern courts might settle that particular constitutional controversy, the Lincoln assassination trial was a signal event in our constitutional history and the centerpiece of a fascinating constitutional debate about military justice that raged throughout the Civil War and into Reconstruction. There is a rich academic literature on many of the great constitutional questions raised during the Civil War, such as secession, habeas suspension, emancipation, and presidential prerogatives. Yet, until now, there has not been any comparable, comprehensive account of the ways in which all three branches engaged repeatedly with the difficult question of the permissible scope of military justice and whether certain wartime exigencies might justify circumvention of Article III’s guarantees. As I will demonstrate, the question was so vexing throughout the war that even Lincoln himself—the greatest constitutional thinker of his time—appeared to be singularly uncertain how to resolve it.</w:t>
      </w:r>
      <w:r w:rsidRPr="00E05AC6">
        <w:rPr>
          <w:rStyle w:val="FootnoteReference"/>
          <w:rFonts w:ascii="Times New Roman" w:hAnsi="Times New Roman" w:cs="Times New Roman"/>
          <w:sz w:val="24"/>
          <w:szCs w:val="24"/>
        </w:rPr>
        <w:footnoteReference w:id="130"/>
      </w:r>
      <w:r w:rsidR="00785FA5" w:rsidRPr="00E05AC6">
        <w:rPr>
          <w:rFonts w:ascii="Times New Roman" w:hAnsi="Times New Roman" w:cs="Times New Roman"/>
          <w:sz w:val="24"/>
          <w:szCs w:val="24"/>
        </w:rPr>
        <w:t xml:space="preserve"> Finally, at war’s end, the President and many of his congressional allies appeared to be on the verge of repudiating the system of military tribunals that Lincoln himself had superintended.</w:t>
      </w:r>
      <w:r w:rsidR="00785FA5" w:rsidRPr="00E05AC6">
        <w:rPr>
          <w:rStyle w:val="FootnoteReference"/>
          <w:rFonts w:ascii="Times New Roman" w:hAnsi="Times New Roman" w:cs="Times New Roman"/>
          <w:sz w:val="24"/>
          <w:szCs w:val="24"/>
        </w:rPr>
        <w:footnoteReference w:id="131"/>
      </w:r>
      <w:r w:rsidR="00785FA5" w:rsidRPr="00E05AC6">
        <w:rPr>
          <w:rFonts w:ascii="Times New Roman" w:hAnsi="Times New Roman" w:cs="Times New Roman"/>
          <w:sz w:val="24"/>
          <w:szCs w:val="24"/>
        </w:rPr>
        <w:t xml:space="preserve"> His assassination, however, prompted the new President, Andrew Johnson, to convene the most controversial military trial of them all, in the name of avenging Lincoln’s death. That unorthodox, landmark proceeding revived the heated debate over the constitutional question in acute form.</w:t>
      </w:r>
      <w:r w:rsidR="00785FA5" w:rsidRPr="00E05AC6">
        <w:rPr>
          <w:rStyle w:val="FootnoteReference"/>
          <w:rFonts w:ascii="Times New Roman" w:hAnsi="Times New Roman" w:cs="Times New Roman"/>
          <w:sz w:val="24"/>
          <w:szCs w:val="24"/>
        </w:rPr>
        <w:footnoteReference w:id="132"/>
      </w:r>
      <w:r w:rsidR="00785FA5" w:rsidRPr="00E05AC6">
        <w:rPr>
          <w:rFonts w:ascii="Times New Roman" w:hAnsi="Times New Roman" w:cs="Times New Roman"/>
          <w:sz w:val="24"/>
          <w:szCs w:val="24"/>
        </w:rPr>
        <w:t xml:space="preserve"> It also offered the occasion for the Article III courts themselves to resolve the question—only to have that opportunity stymied at the last moment, when Johnson dramatically suspended the habeas jurisdiction of the court hearing Mary Surratt’s petition,</w:t>
      </w:r>
      <w:r w:rsidR="00785FA5" w:rsidRPr="00E05AC6">
        <w:rPr>
          <w:rStyle w:val="FootnoteReference"/>
          <w:rFonts w:ascii="Times New Roman" w:hAnsi="Times New Roman" w:cs="Times New Roman"/>
          <w:sz w:val="24"/>
          <w:szCs w:val="24"/>
        </w:rPr>
        <w:footnoteReference w:id="133"/>
      </w:r>
      <w:r w:rsidR="00785FA5" w:rsidRPr="00E05AC6">
        <w:rPr>
          <w:rFonts w:ascii="Times New Roman" w:hAnsi="Times New Roman" w:cs="Times New Roman"/>
          <w:sz w:val="24"/>
          <w:szCs w:val="24"/>
        </w:rPr>
        <w:t xml:space="preserve"> one of the only instances in the nation’s history in which the Executive has disregarded a judicial order.</w:t>
      </w:r>
    </w:p>
    <w:p w14:paraId="391EC0F5" w14:textId="77777777" w:rsidR="00785FA5" w:rsidRPr="00E05AC6" w:rsidRDefault="00785FA5" w:rsidP="000366AD">
      <w:pPr>
        <w:jc w:val="both"/>
        <w:rPr>
          <w:rFonts w:ascii="Times New Roman" w:hAnsi="Times New Roman" w:cs="Times New Roman"/>
          <w:sz w:val="24"/>
          <w:szCs w:val="24"/>
        </w:rPr>
      </w:pPr>
    </w:p>
    <w:p w14:paraId="249E5E34" w14:textId="44F6661A" w:rsidR="00785FA5" w:rsidRPr="00E05AC6" w:rsidRDefault="00785FA5"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The story of this constitutional contestation during the Civil War is certainly worth recovering and conveying to new generations, if only as a cautionary tale, on the occasion of the trial’s sesquicentennial. This Article is the first detailed academic treatment of the legal debates surrounding the system of Civil War military tribunals.</w:t>
      </w:r>
    </w:p>
    <w:p w14:paraId="143A277B" w14:textId="77777777" w:rsidR="00785FA5" w:rsidRPr="00E05AC6" w:rsidRDefault="00785FA5" w:rsidP="000366AD">
      <w:pPr>
        <w:jc w:val="both"/>
        <w:rPr>
          <w:rFonts w:ascii="Times New Roman" w:hAnsi="Times New Roman" w:cs="Times New Roman"/>
          <w:sz w:val="24"/>
          <w:szCs w:val="24"/>
        </w:rPr>
      </w:pPr>
    </w:p>
    <w:p w14:paraId="7EFE82C2" w14:textId="311B891F" w:rsidR="00785FA5" w:rsidRPr="00E05AC6" w:rsidRDefault="00785FA5"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The Article also contributes to the current, robust academic interrogation of the use of custom, or practice, as an interpretive guide to questions involving the separation of powers.</w:t>
      </w:r>
      <w:r w:rsidRPr="00E05AC6">
        <w:rPr>
          <w:rStyle w:val="FootnoteReference"/>
          <w:rFonts w:ascii="Times New Roman" w:hAnsi="Times New Roman" w:cs="Times New Roman"/>
          <w:sz w:val="24"/>
          <w:szCs w:val="24"/>
        </w:rPr>
        <w:footnoteReference w:id="134"/>
      </w:r>
      <w:r w:rsidRPr="00E05AC6">
        <w:rPr>
          <w:rFonts w:ascii="Times New Roman" w:hAnsi="Times New Roman" w:cs="Times New Roman"/>
          <w:sz w:val="24"/>
          <w:szCs w:val="24"/>
        </w:rPr>
        <w:t xml:space="preserve"> In particular, the Article</w:t>
      </w:r>
    </w:p>
    <w:p w14:paraId="20E743B1" w14:textId="77777777" w:rsidR="00785FA5" w:rsidRPr="00E05AC6" w:rsidRDefault="00785FA5" w:rsidP="000366AD">
      <w:pPr>
        <w:keepNext/>
        <w:keepLines/>
        <w:jc w:val="both"/>
        <w:rPr>
          <w:rFonts w:ascii="Times New Roman" w:hAnsi="Times New Roman" w:cs="Times New Roman"/>
          <w:sz w:val="24"/>
          <w:szCs w:val="24"/>
        </w:rPr>
      </w:pPr>
    </w:p>
    <w:p w14:paraId="5C355995" w14:textId="6F2AFB56" w:rsidR="00785FA5" w:rsidRPr="00E05AC6" w:rsidRDefault="00785FA5" w:rsidP="000366AD">
      <w:pPr>
        <w:keepNext/>
        <w:keepLines/>
        <w:jc w:val="both"/>
        <w:rPr>
          <w:rFonts w:ascii="Times New Roman" w:hAnsi="Times New Roman" w:cs="Times New Roman"/>
          <w:b/>
          <w:bCs/>
          <w:color w:val="FF0000"/>
          <w:sz w:val="24"/>
          <w:szCs w:val="24"/>
        </w:rPr>
      </w:pPr>
      <w:r w:rsidRPr="00E05AC6">
        <w:rPr>
          <w:rFonts w:ascii="Times New Roman" w:hAnsi="Times New Roman" w:cs="Times New Roman"/>
          <w:b/>
          <w:bCs/>
          <w:color w:val="FF0000"/>
          <w:sz w:val="24"/>
          <w:szCs w:val="24"/>
          <w:highlight w:val="yellow"/>
        </w:rPr>
        <w:t>[354]</w:t>
      </w:r>
    </w:p>
    <w:p w14:paraId="11ECAC45" w14:textId="77777777" w:rsidR="00785FA5" w:rsidRPr="00E05AC6" w:rsidRDefault="00785FA5" w:rsidP="000366AD">
      <w:pPr>
        <w:keepNext/>
        <w:keepLines/>
        <w:jc w:val="both"/>
        <w:rPr>
          <w:rFonts w:ascii="Times New Roman" w:hAnsi="Times New Roman" w:cs="Times New Roman"/>
          <w:sz w:val="24"/>
          <w:szCs w:val="24"/>
        </w:rPr>
      </w:pPr>
    </w:p>
    <w:p w14:paraId="7EA9013A" w14:textId="7BAB52FB" w:rsidR="00785FA5" w:rsidRPr="00E05AC6" w:rsidRDefault="00E05AC6" w:rsidP="000366AD">
      <w:pPr>
        <w:jc w:val="both"/>
        <w:rPr>
          <w:rFonts w:ascii="Times New Roman" w:hAnsi="Times New Roman" w:cs="Times New Roman"/>
          <w:sz w:val="24"/>
          <w:szCs w:val="24"/>
        </w:rPr>
      </w:pPr>
      <w:r w:rsidRPr="00E05AC6">
        <w:rPr>
          <w:rFonts w:ascii="Times New Roman" w:hAnsi="Times New Roman" w:cs="Times New Roman"/>
          <w:sz w:val="24"/>
          <w:szCs w:val="24"/>
        </w:rPr>
        <w:t>e</w:t>
      </w:r>
      <w:r w:rsidR="00785FA5" w:rsidRPr="00E05AC6">
        <w:rPr>
          <w:rFonts w:ascii="Times New Roman" w:hAnsi="Times New Roman" w:cs="Times New Roman"/>
          <w:sz w:val="24"/>
          <w:szCs w:val="24"/>
        </w:rPr>
        <w:t>xplores the place of the Lincoln trial in constitutional discourse after 1868—the ways in which that proceeding, and other Civil War military trials, have been accorded authority, or dismissed as nonauthoritative, in subsequent generations. This historical exhumation might help inform current debates about whether and under what circumstances political branch practice, especially high-profile precedents, ought to establish, or “liquidate,” the meaning or proper application of the Constitution.</w:t>
      </w:r>
      <w:r w:rsidR="00785FA5" w:rsidRPr="00E05AC6">
        <w:rPr>
          <w:rStyle w:val="FootnoteReference"/>
          <w:rFonts w:ascii="Times New Roman" w:hAnsi="Times New Roman" w:cs="Times New Roman"/>
          <w:sz w:val="24"/>
          <w:szCs w:val="24"/>
        </w:rPr>
        <w:footnoteReference w:id="135"/>
      </w:r>
      <w:r w:rsidR="00785FA5" w:rsidRPr="00E05AC6">
        <w:rPr>
          <w:rFonts w:ascii="Times New Roman" w:hAnsi="Times New Roman" w:cs="Times New Roman"/>
          <w:sz w:val="24"/>
          <w:szCs w:val="24"/>
        </w:rPr>
        <w:t xml:space="preserve"> It might also provide insight into how particular precedents come to be established as canonical or “anticanonical”</w:t>
      </w:r>
      <w:r w:rsidR="00785FA5" w:rsidRPr="00E05AC6">
        <w:rPr>
          <w:rStyle w:val="FootnoteReference"/>
          <w:rFonts w:ascii="Times New Roman" w:hAnsi="Times New Roman" w:cs="Times New Roman"/>
          <w:sz w:val="24"/>
          <w:szCs w:val="24"/>
        </w:rPr>
        <w:footnoteReference w:id="136"/>
      </w:r>
      <w:r w:rsidR="00785FA5" w:rsidRPr="00E05AC6">
        <w:rPr>
          <w:rFonts w:ascii="Times New Roman" w:hAnsi="Times New Roman" w:cs="Times New Roman"/>
          <w:sz w:val="24"/>
          <w:szCs w:val="24"/>
        </w:rPr>
        <w:t>—and perhaps, as in this case, how they might toggle back and forth between the anticanon and the canon.</w:t>
      </w:r>
    </w:p>
    <w:p w14:paraId="429B6D65" w14:textId="77777777" w:rsidR="00785FA5" w:rsidRPr="00E05AC6" w:rsidRDefault="00785FA5" w:rsidP="000366AD">
      <w:pPr>
        <w:jc w:val="both"/>
        <w:rPr>
          <w:rFonts w:ascii="Times New Roman" w:hAnsi="Times New Roman" w:cs="Times New Roman"/>
          <w:sz w:val="24"/>
          <w:szCs w:val="24"/>
        </w:rPr>
      </w:pPr>
    </w:p>
    <w:p w14:paraId="795DBDC6" w14:textId="74B99C47" w:rsidR="00785FA5" w:rsidRPr="00E05AC6" w:rsidRDefault="00785FA5"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Part I of the Article sets the stage for the events of 1865. It recounts the sudden proliferation, during the Civil War, of military trials of persons who were not part of the Union armies and the considerable constitutional debates surrounding that practice in the military proceedings themselves and in both of the political branches. In Part II, the heart of the Article, I then examine the ways in which the constitutional question was contested and resolved in connection with the Lincoln assassination trial itself.</w:t>
      </w:r>
    </w:p>
    <w:p w14:paraId="04227B26" w14:textId="77777777" w:rsidR="00785FA5" w:rsidRPr="00E05AC6" w:rsidRDefault="00785FA5" w:rsidP="000366AD">
      <w:pPr>
        <w:keepNext/>
        <w:keepLines/>
        <w:jc w:val="both"/>
        <w:rPr>
          <w:rFonts w:ascii="Times New Roman" w:hAnsi="Times New Roman" w:cs="Times New Roman"/>
          <w:sz w:val="24"/>
          <w:szCs w:val="24"/>
        </w:rPr>
      </w:pPr>
    </w:p>
    <w:p w14:paraId="22C015B0" w14:textId="7B67A92C" w:rsidR="00785FA5" w:rsidRPr="00E05AC6" w:rsidRDefault="00785FA5" w:rsidP="000366AD">
      <w:pPr>
        <w:keepNext/>
        <w:keepLines/>
        <w:jc w:val="right"/>
        <w:rPr>
          <w:rFonts w:ascii="Times New Roman" w:hAnsi="Times New Roman" w:cs="Times New Roman"/>
          <w:b/>
          <w:bCs/>
          <w:color w:val="FF0000"/>
          <w:sz w:val="24"/>
          <w:szCs w:val="24"/>
        </w:rPr>
      </w:pPr>
      <w:r w:rsidRPr="00E05AC6">
        <w:rPr>
          <w:rFonts w:ascii="Times New Roman" w:hAnsi="Times New Roman" w:cs="Times New Roman"/>
          <w:b/>
          <w:bCs/>
          <w:color w:val="FF0000"/>
          <w:sz w:val="24"/>
          <w:szCs w:val="24"/>
          <w:highlight w:val="yellow"/>
        </w:rPr>
        <w:t>[355]</w:t>
      </w:r>
    </w:p>
    <w:p w14:paraId="59A391F2" w14:textId="77777777" w:rsidR="00785FA5" w:rsidRPr="00E05AC6" w:rsidRDefault="00785FA5" w:rsidP="000366AD">
      <w:pPr>
        <w:keepNext/>
        <w:keepLines/>
        <w:jc w:val="both"/>
        <w:rPr>
          <w:rFonts w:ascii="Times New Roman" w:hAnsi="Times New Roman" w:cs="Times New Roman"/>
          <w:sz w:val="24"/>
          <w:szCs w:val="24"/>
        </w:rPr>
      </w:pPr>
    </w:p>
    <w:p w14:paraId="1BDF9C39" w14:textId="0C2C7D81" w:rsidR="00785FA5" w:rsidRPr="00E05AC6" w:rsidRDefault="00785FA5"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 xml:space="preserve">In Part III, I turn to the effects of the postwar </w:t>
      </w:r>
      <w:r w:rsidRPr="00E05AC6">
        <w:rPr>
          <w:rFonts w:ascii="Times New Roman" w:hAnsi="Times New Roman" w:cs="Times New Roman"/>
          <w:i/>
          <w:iCs/>
          <w:sz w:val="24"/>
          <w:szCs w:val="24"/>
        </w:rPr>
        <w:t>Milligan</w:t>
      </w:r>
      <w:r w:rsidRPr="00E05AC6">
        <w:rPr>
          <w:rFonts w:ascii="Times New Roman" w:hAnsi="Times New Roman" w:cs="Times New Roman"/>
          <w:sz w:val="24"/>
          <w:szCs w:val="24"/>
        </w:rPr>
        <w:t xml:space="preserve"> decision and how the generation immediately after the war came to view both the Lincoln trial, in particular, and the constitutionality of military criminal adjudication generally. In Part IV, I show how the Lincoln </w:t>
      </w:r>
      <w:r w:rsidRPr="00E05AC6">
        <w:rPr>
          <w:rFonts w:ascii="Times New Roman" w:hAnsi="Times New Roman" w:cs="Times New Roman"/>
          <w:sz w:val="24"/>
          <w:szCs w:val="24"/>
        </w:rPr>
        <w:lastRenderedPageBreak/>
        <w:t>trial virtually disappeared as a constitutional precedent during wartime debates of the constitutional question in the two World Wars. Part V briefly examines the cases from World War II on which the government and Judge Kavanaugh have relied and the furtive revival of the Lincoln trial as legal authority since September 11, 2001. Finally, in Part VI, I offer some thoughts on what this history of the Lincoln trial might demonstrate, not only about the merits of the Article III question currently at issue in the courts but also, and more broadly, about the use of high-profile historical practices as a source of constitutional authority.</w:t>
      </w:r>
    </w:p>
    <w:p w14:paraId="6B641677" w14:textId="77777777" w:rsidR="00932C03" w:rsidRPr="00E05AC6" w:rsidRDefault="00932C03" w:rsidP="000366AD">
      <w:pPr>
        <w:jc w:val="both"/>
        <w:rPr>
          <w:rFonts w:ascii="Times New Roman" w:hAnsi="Times New Roman" w:cs="Times New Roman"/>
          <w:sz w:val="24"/>
          <w:szCs w:val="24"/>
        </w:rPr>
      </w:pPr>
    </w:p>
    <w:p w14:paraId="2824021C" w14:textId="2A7E2B98" w:rsidR="00932C03" w:rsidRPr="00A34663" w:rsidRDefault="00932C03" w:rsidP="000366AD">
      <w:pPr>
        <w:jc w:val="center"/>
        <w:rPr>
          <w:rFonts w:ascii="Times New Roman" w:hAnsi="Times New Roman" w:cs="Times New Roman"/>
          <w:b/>
          <w:bCs/>
          <w:smallCaps/>
          <w:sz w:val="24"/>
          <w:szCs w:val="24"/>
        </w:rPr>
      </w:pPr>
      <w:r w:rsidRPr="00A34663">
        <w:rPr>
          <w:rFonts w:ascii="Times New Roman" w:hAnsi="Times New Roman" w:cs="Times New Roman"/>
          <w:b/>
          <w:bCs/>
          <w:smallCaps/>
          <w:sz w:val="24"/>
          <w:szCs w:val="24"/>
        </w:rPr>
        <w:t>I.  Consideration of the Constitutional Question During the Civil War</w:t>
      </w:r>
    </w:p>
    <w:p w14:paraId="53BECA48" w14:textId="77777777" w:rsidR="00932C03" w:rsidRPr="00E05AC6" w:rsidRDefault="00932C03" w:rsidP="000366AD">
      <w:pPr>
        <w:rPr>
          <w:rFonts w:ascii="Times New Roman" w:hAnsi="Times New Roman" w:cs="Times New Roman"/>
          <w:sz w:val="24"/>
          <w:szCs w:val="24"/>
        </w:rPr>
      </w:pPr>
    </w:p>
    <w:p w14:paraId="499BBA45" w14:textId="24522440" w:rsidR="00932C03" w:rsidRPr="00E05AC6" w:rsidRDefault="00932C03"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Long before the tragic events of April 14, 1865, criminal trials in military commissions had become commonplace in the Civil War. In the forty or so months that preceded Lincoln’s assassination, the War Department instituted an elaborate system of such commissions (and some courts-martial) throughout the land—military courts that, in many places, virtually displaced ordinary civilian courts.</w:t>
      </w:r>
      <w:r w:rsidRPr="00E05AC6">
        <w:rPr>
          <w:rStyle w:val="FootnoteReference"/>
          <w:rFonts w:ascii="Times New Roman" w:hAnsi="Times New Roman" w:cs="Times New Roman"/>
          <w:sz w:val="24"/>
          <w:szCs w:val="24"/>
        </w:rPr>
        <w:footnoteReference w:id="137"/>
      </w:r>
      <w:r w:rsidRPr="00E05AC6">
        <w:rPr>
          <w:rFonts w:ascii="Times New Roman" w:hAnsi="Times New Roman" w:cs="Times New Roman"/>
          <w:sz w:val="24"/>
          <w:szCs w:val="24"/>
        </w:rPr>
        <w:t xml:space="preserve"> These military tribunals occasionally tried members of the Union and Confederate armed forces for violations of the law of war. Much more frequently, however, Judge Advocate General Joseph Holt and his august team of prosecutors</w:t>
      </w:r>
      <w:r w:rsidRPr="00E05AC6">
        <w:rPr>
          <w:rStyle w:val="FootnoteReference"/>
          <w:rFonts w:ascii="Times New Roman" w:hAnsi="Times New Roman" w:cs="Times New Roman"/>
          <w:sz w:val="24"/>
          <w:szCs w:val="24"/>
        </w:rPr>
        <w:footnoteReference w:id="138"/>
      </w:r>
      <w:r w:rsidRPr="00E05AC6">
        <w:rPr>
          <w:rFonts w:ascii="Times New Roman" w:hAnsi="Times New Roman" w:cs="Times New Roman"/>
          <w:sz w:val="24"/>
          <w:szCs w:val="24"/>
        </w:rPr>
        <w:t xml:space="preserve"> brought a wide range of charges against persons who were unconnected to military forces, in most cases for conduct that did not violate the international law of war.</w:t>
      </w:r>
      <w:r w:rsidRPr="00E05AC6">
        <w:rPr>
          <w:rStyle w:val="FootnoteReference"/>
          <w:rFonts w:ascii="Times New Roman" w:hAnsi="Times New Roman" w:cs="Times New Roman"/>
          <w:sz w:val="24"/>
          <w:szCs w:val="24"/>
        </w:rPr>
        <w:footnoteReference w:id="139"/>
      </w:r>
    </w:p>
    <w:p w14:paraId="09359FA4" w14:textId="77777777" w:rsidR="00932C03" w:rsidRPr="00E05AC6" w:rsidRDefault="00932C03" w:rsidP="000366AD">
      <w:pPr>
        <w:jc w:val="both"/>
        <w:rPr>
          <w:rFonts w:ascii="Times New Roman" w:hAnsi="Times New Roman" w:cs="Times New Roman"/>
          <w:sz w:val="24"/>
          <w:szCs w:val="24"/>
        </w:rPr>
      </w:pPr>
    </w:p>
    <w:p w14:paraId="75948ABE" w14:textId="30FA5CD8" w:rsidR="00932C03" w:rsidRPr="00E05AC6" w:rsidRDefault="00932C03" w:rsidP="000366AD">
      <w:pPr>
        <w:ind w:firstLine="360"/>
        <w:jc w:val="both"/>
        <w:rPr>
          <w:rFonts w:ascii="Times New Roman" w:hAnsi="Times New Roman" w:cs="Times New Roman"/>
          <w:sz w:val="24"/>
          <w:szCs w:val="24"/>
        </w:rPr>
      </w:pPr>
      <w:r w:rsidRPr="00E05AC6">
        <w:rPr>
          <w:rFonts w:ascii="Times New Roman" w:hAnsi="Times New Roman" w:cs="Times New Roman"/>
          <w:sz w:val="24"/>
          <w:szCs w:val="24"/>
        </w:rPr>
        <w:t>Commission proceedings began early in the war in the border states of Missouri and Kentucky, primarily against organized “guerrilla” groups and other marauders—persons sympathetic to, but not formally in league with, the Confederate cause, who endeavored to undermine the Union war effort by sabotage, including the destruction of railroads,</w:t>
      </w:r>
    </w:p>
    <w:p w14:paraId="1F6B3B57" w14:textId="77777777" w:rsidR="00932C03" w:rsidRPr="00567BD1" w:rsidRDefault="00932C03" w:rsidP="000366AD">
      <w:pPr>
        <w:keepNext/>
        <w:keepLines/>
        <w:jc w:val="both"/>
        <w:rPr>
          <w:rFonts w:ascii="Times New Roman" w:hAnsi="Times New Roman" w:cs="Times New Roman"/>
          <w:sz w:val="24"/>
          <w:szCs w:val="24"/>
        </w:rPr>
      </w:pPr>
    </w:p>
    <w:p w14:paraId="20F5AAC4" w14:textId="193AF07E" w:rsidR="00932C03" w:rsidRPr="00567BD1" w:rsidRDefault="00932C03" w:rsidP="000366AD">
      <w:pPr>
        <w:keepNext/>
        <w:keepLines/>
        <w:jc w:val="both"/>
        <w:rPr>
          <w:rFonts w:ascii="Times New Roman" w:hAnsi="Times New Roman" w:cs="Times New Roman"/>
          <w:b/>
          <w:bCs/>
          <w:color w:val="FF0000"/>
          <w:sz w:val="24"/>
          <w:szCs w:val="24"/>
        </w:rPr>
      </w:pPr>
      <w:r w:rsidRPr="00567BD1">
        <w:rPr>
          <w:rFonts w:ascii="Times New Roman" w:hAnsi="Times New Roman" w:cs="Times New Roman"/>
          <w:b/>
          <w:bCs/>
          <w:color w:val="FF0000"/>
          <w:sz w:val="24"/>
          <w:szCs w:val="24"/>
          <w:highlight w:val="yellow"/>
        </w:rPr>
        <w:t>[356]</w:t>
      </w:r>
    </w:p>
    <w:p w14:paraId="0B68744B" w14:textId="77777777" w:rsidR="00932C03" w:rsidRPr="00567BD1" w:rsidRDefault="00932C03" w:rsidP="000366AD">
      <w:pPr>
        <w:keepNext/>
        <w:keepLines/>
        <w:jc w:val="both"/>
        <w:rPr>
          <w:rFonts w:ascii="Times New Roman" w:hAnsi="Times New Roman" w:cs="Times New Roman"/>
          <w:sz w:val="24"/>
          <w:szCs w:val="24"/>
        </w:rPr>
      </w:pPr>
    </w:p>
    <w:p w14:paraId="1D9240DC" w14:textId="45F07A9D" w:rsidR="00932C03" w:rsidRPr="00567BD1" w:rsidRDefault="00E05AC6" w:rsidP="000366AD">
      <w:pPr>
        <w:jc w:val="both"/>
        <w:rPr>
          <w:rFonts w:ascii="Times New Roman" w:hAnsi="Times New Roman" w:cs="Times New Roman"/>
          <w:sz w:val="24"/>
          <w:szCs w:val="24"/>
        </w:rPr>
      </w:pPr>
      <w:r w:rsidRPr="00567BD1">
        <w:rPr>
          <w:rFonts w:ascii="Times New Roman" w:hAnsi="Times New Roman" w:cs="Times New Roman"/>
          <w:sz w:val="24"/>
          <w:szCs w:val="24"/>
        </w:rPr>
        <w:t>b</w:t>
      </w:r>
      <w:r w:rsidR="00932C03" w:rsidRPr="00567BD1">
        <w:rPr>
          <w:rFonts w:ascii="Times New Roman" w:hAnsi="Times New Roman" w:cs="Times New Roman"/>
          <w:sz w:val="24"/>
          <w:szCs w:val="24"/>
        </w:rPr>
        <w:t>ridges, and telegraph lines.</w:t>
      </w:r>
      <w:r w:rsidR="00932C03" w:rsidRPr="00567BD1">
        <w:rPr>
          <w:rStyle w:val="FootnoteReference"/>
          <w:rFonts w:ascii="Times New Roman" w:hAnsi="Times New Roman" w:cs="Times New Roman"/>
          <w:sz w:val="24"/>
          <w:szCs w:val="24"/>
        </w:rPr>
        <w:footnoteReference w:id="140"/>
      </w:r>
      <w:r w:rsidR="003919C4" w:rsidRPr="00567BD1">
        <w:rPr>
          <w:rFonts w:ascii="Times New Roman" w:hAnsi="Times New Roman" w:cs="Times New Roman"/>
          <w:sz w:val="24"/>
          <w:szCs w:val="24"/>
        </w:rPr>
        <w:t xml:space="preserve"> After President Lincoln appointed Holt as Judge Advocate General in September 1862, however, the cases quickly expanded to other jurisdiction</w:t>
      </w:r>
      <w:r w:rsidR="00E3418B" w:rsidRPr="00567BD1">
        <w:rPr>
          <w:rFonts w:ascii="Times New Roman" w:hAnsi="Times New Roman" w:cs="Times New Roman"/>
          <w:sz w:val="24"/>
          <w:szCs w:val="24"/>
        </w:rPr>
        <w:t>s</w:t>
      </w:r>
      <w:r w:rsidR="003919C4" w:rsidRPr="00567BD1">
        <w:rPr>
          <w:rFonts w:ascii="Times New Roman" w:hAnsi="Times New Roman" w:cs="Times New Roman"/>
          <w:sz w:val="24"/>
          <w:szCs w:val="24"/>
        </w:rPr>
        <w:t>, including the District of Columbia and some northern states, and to what Professor John Witt rightly characterizes as a “stunningly wide array of conduct.”</w:t>
      </w:r>
      <w:r w:rsidR="003919C4" w:rsidRPr="00567BD1">
        <w:rPr>
          <w:rStyle w:val="FootnoteReference"/>
          <w:rFonts w:ascii="Times New Roman" w:hAnsi="Times New Roman" w:cs="Times New Roman"/>
          <w:sz w:val="24"/>
          <w:szCs w:val="24"/>
        </w:rPr>
        <w:footnoteReference w:id="141"/>
      </w:r>
      <w:r w:rsidR="003919C4" w:rsidRPr="00567BD1">
        <w:rPr>
          <w:rFonts w:ascii="Times New Roman" w:hAnsi="Times New Roman" w:cs="Times New Roman"/>
          <w:sz w:val="24"/>
          <w:szCs w:val="24"/>
        </w:rPr>
        <w:t xml:space="preserve"> Some cases involved </w:t>
      </w:r>
      <w:r w:rsidR="003919C4" w:rsidRPr="00567BD1">
        <w:rPr>
          <w:rFonts w:ascii="Times New Roman" w:hAnsi="Times New Roman" w:cs="Times New Roman"/>
          <w:sz w:val="24"/>
          <w:szCs w:val="24"/>
        </w:rPr>
        <w:lastRenderedPageBreak/>
        <w:t>ordinary crimes—“often with only a very attenuated or nonexistent connection to the war—while others involved a wide array of activities that the military viewed as harmful to the Union war effort,” including expressions of sympathy for the Confederacy or criticizing the Union Army.</w:t>
      </w:r>
      <w:r w:rsidR="003919C4" w:rsidRPr="00567BD1">
        <w:rPr>
          <w:rStyle w:val="FootnoteReference"/>
          <w:rFonts w:ascii="Times New Roman" w:hAnsi="Times New Roman" w:cs="Times New Roman"/>
          <w:sz w:val="24"/>
          <w:szCs w:val="24"/>
        </w:rPr>
        <w:footnoteReference w:id="142"/>
      </w:r>
      <w:r w:rsidR="003919C4" w:rsidRPr="00567BD1">
        <w:rPr>
          <w:rFonts w:ascii="Times New Roman" w:hAnsi="Times New Roman" w:cs="Times New Roman"/>
          <w:sz w:val="24"/>
          <w:szCs w:val="24"/>
        </w:rPr>
        <w:t xml:space="preserve"> William Winthrop, a member of Holt’s team of judge advocates, later listed many of the charges tried in the commissions, roughly corresponding to these two categories of charges. Winthrop’s enumeration is, indeed, stunning in its breadth:</w:t>
      </w:r>
    </w:p>
    <w:p w14:paraId="19CCD49D" w14:textId="77777777" w:rsidR="003919C4" w:rsidRPr="00567BD1" w:rsidRDefault="003919C4" w:rsidP="000366AD">
      <w:pPr>
        <w:jc w:val="both"/>
        <w:rPr>
          <w:rFonts w:ascii="Times New Roman" w:hAnsi="Times New Roman" w:cs="Times New Roman"/>
          <w:sz w:val="24"/>
          <w:szCs w:val="24"/>
        </w:rPr>
      </w:pPr>
    </w:p>
    <w:p w14:paraId="028BC79B" w14:textId="0BBA120D" w:rsidR="003919C4" w:rsidRPr="00567BD1" w:rsidRDefault="0043459C" w:rsidP="000366AD">
      <w:pPr>
        <w:ind w:left="720" w:right="720"/>
        <w:jc w:val="both"/>
        <w:rPr>
          <w:rFonts w:ascii="Times New Roman" w:hAnsi="Times New Roman" w:cs="Times New Roman"/>
          <w:sz w:val="24"/>
          <w:szCs w:val="24"/>
        </w:rPr>
      </w:pPr>
      <w:r w:rsidRPr="00567BD1">
        <w:rPr>
          <w:rFonts w:ascii="Times New Roman" w:hAnsi="Times New Roman" w:cs="Times New Roman"/>
          <w:sz w:val="24"/>
          <w:szCs w:val="24"/>
        </w:rPr>
        <w:t>murder, manslaughter, robbery, larceny, burglary, rape, arson, assault and battery, attempts to commit the same; criminal conspiracies, riot, perjury, bribery, accepting bribes, forgery, fraud, embezzlement, misappropriation or other illegal disposition of public property, receiving stolen goods, obtaining money or property under false pretences, making or uttering counterfeit money, uttering false Treasury notes, breaches of the peace and disorderly conduct, keeping a disorderly house, selling obscene books, &amp;c., malicious mischief or trespass, carrying concealed weapons, abuse of official authority by civil officials, resisting or evading the draft, discouraging enlistments, purchasing arms, clothing, &amp;c., from soldiers, . . . aiding desertion, &amp;c., . . . breaches of the law of non-intercourse with the enemy, such as running or attempting to run a blockade; unauthorized contracting, trading or dealing with, enemies, or furnishing them with money, arms, provisions, medicines, &amp;c.; conveying to or from them dispatches, letters, or other communications, passing the lines for any purpose without a permit, or coming back after being sent through the lines and ordered not to return; aiding the enemy by harboring his spies, emissaries, &amp;c., assisting his people or friends to cross the lines into his country, acting as guide to his troops, aiding the escape of his soldiers held as prisoners of war, secretly recruiting for his army, negotiating and circulating his currency or securities—as confederate notes or bonds . . . , hostile or disloyal acts, or publications or declarations calculated to excite opposition to the federal government or sympathy with the enemy, &amp;c.; engaging in illegal warfare as a guerilla, or by the deliberate burning, or other destruction of boats, trains, bridges, buildings, &amp;c.; acting as a spy, taking life or obtaining any advantage by means of treachery; abuse or violation of a flag of truce; violation</w:t>
      </w:r>
    </w:p>
    <w:p w14:paraId="78E54C2A" w14:textId="77777777" w:rsidR="0043459C" w:rsidRPr="00567BD1" w:rsidRDefault="0043459C" w:rsidP="000366AD">
      <w:pPr>
        <w:keepNext/>
        <w:keepLines/>
        <w:jc w:val="both"/>
        <w:rPr>
          <w:rFonts w:ascii="Times New Roman" w:hAnsi="Times New Roman" w:cs="Times New Roman"/>
          <w:sz w:val="24"/>
          <w:szCs w:val="24"/>
        </w:rPr>
      </w:pPr>
    </w:p>
    <w:p w14:paraId="37EBA5AA" w14:textId="4DB74CC8" w:rsidR="0043459C" w:rsidRPr="00567BD1" w:rsidRDefault="0043459C" w:rsidP="000366AD">
      <w:pPr>
        <w:keepNext/>
        <w:keepLines/>
        <w:jc w:val="right"/>
        <w:rPr>
          <w:rFonts w:ascii="Times New Roman" w:hAnsi="Times New Roman" w:cs="Times New Roman"/>
          <w:b/>
          <w:bCs/>
          <w:color w:val="FF0000"/>
          <w:sz w:val="24"/>
          <w:szCs w:val="24"/>
        </w:rPr>
      </w:pPr>
      <w:r w:rsidRPr="00567BD1">
        <w:rPr>
          <w:rFonts w:ascii="Times New Roman" w:hAnsi="Times New Roman" w:cs="Times New Roman"/>
          <w:b/>
          <w:bCs/>
          <w:color w:val="FF0000"/>
          <w:sz w:val="24"/>
          <w:szCs w:val="24"/>
          <w:highlight w:val="yellow"/>
        </w:rPr>
        <w:t>[357]</w:t>
      </w:r>
    </w:p>
    <w:p w14:paraId="5FB5DD42" w14:textId="77777777" w:rsidR="0043459C" w:rsidRPr="00567BD1" w:rsidRDefault="0043459C" w:rsidP="000366AD">
      <w:pPr>
        <w:keepNext/>
        <w:keepLines/>
        <w:jc w:val="both"/>
        <w:rPr>
          <w:rFonts w:ascii="Times New Roman" w:hAnsi="Times New Roman" w:cs="Times New Roman"/>
          <w:sz w:val="24"/>
          <w:szCs w:val="24"/>
        </w:rPr>
      </w:pPr>
    </w:p>
    <w:p w14:paraId="205C06FF" w14:textId="787180ED" w:rsidR="0043459C" w:rsidRPr="00567BD1" w:rsidRDefault="0043459C" w:rsidP="000366AD">
      <w:pPr>
        <w:ind w:left="720" w:right="720"/>
        <w:jc w:val="both"/>
        <w:rPr>
          <w:rFonts w:ascii="Times New Roman" w:hAnsi="Times New Roman" w:cs="Times New Roman"/>
          <w:sz w:val="24"/>
          <w:szCs w:val="24"/>
        </w:rPr>
      </w:pPr>
      <w:r w:rsidRPr="00567BD1">
        <w:rPr>
          <w:rFonts w:ascii="Times New Roman" w:hAnsi="Times New Roman" w:cs="Times New Roman"/>
          <w:sz w:val="24"/>
          <w:szCs w:val="24"/>
        </w:rPr>
        <w:t>of a parole or of an oath of allegiance or amnesty, breach of bond given for loyal behaviour, good conduct, &amp;c.; resistance to the constituted military authority, bribing or attempting to bribe officers or soldiers or the constituted civil officials; [and] kidnapping or returning persons to slavery.</w:t>
      </w:r>
      <w:r w:rsidRPr="00567BD1">
        <w:rPr>
          <w:rStyle w:val="FootnoteReference"/>
          <w:rFonts w:ascii="Times New Roman" w:hAnsi="Times New Roman" w:cs="Times New Roman"/>
          <w:sz w:val="24"/>
          <w:szCs w:val="24"/>
        </w:rPr>
        <w:footnoteReference w:id="143"/>
      </w:r>
    </w:p>
    <w:p w14:paraId="5813E6B5" w14:textId="77777777" w:rsidR="00E3418B" w:rsidRPr="00567BD1" w:rsidRDefault="00E3418B" w:rsidP="000366AD">
      <w:pPr>
        <w:jc w:val="both"/>
        <w:rPr>
          <w:rFonts w:ascii="Times New Roman" w:hAnsi="Times New Roman" w:cs="Times New Roman"/>
          <w:sz w:val="24"/>
          <w:szCs w:val="24"/>
        </w:rPr>
      </w:pPr>
    </w:p>
    <w:p w14:paraId="5E3713E9" w14:textId="6925CF07" w:rsidR="00E3418B" w:rsidRPr="00567BD1" w:rsidRDefault="00E3418B" w:rsidP="000366AD">
      <w:pPr>
        <w:ind w:firstLine="360"/>
        <w:jc w:val="both"/>
        <w:rPr>
          <w:rFonts w:ascii="Times New Roman" w:hAnsi="Times New Roman" w:cs="Times New Roman"/>
          <w:sz w:val="24"/>
          <w:szCs w:val="24"/>
        </w:rPr>
      </w:pPr>
      <w:r w:rsidRPr="00567BD1">
        <w:rPr>
          <w:rFonts w:ascii="Times New Roman" w:hAnsi="Times New Roman" w:cs="Times New Roman"/>
          <w:sz w:val="24"/>
          <w:szCs w:val="24"/>
        </w:rPr>
        <w:lastRenderedPageBreak/>
        <w:t>Winthrop added that even “treason,” as such, was “not infrequently charged.”</w:t>
      </w:r>
      <w:r w:rsidRPr="00567BD1">
        <w:rPr>
          <w:rStyle w:val="FootnoteReference"/>
          <w:rFonts w:ascii="Times New Roman" w:hAnsi="Times New Roman" w:cs="Times New Roman"/>
          <w:sz w:val="24"/>
          <w:szCs w:val="24"/>
        </w:rPr>
        <w:footnoteReference w:id="144"/>
      </w:r>
      <w:r w:rsidRPr="00567BD1">
        <w:rPr>
          <w:rFonts w:ascii="Times New Roman" w:hAnsi="Times New Roman" w:cs="Times New Roman"/>
          <w:sz w:val="24"/>
          <w:szCs w:val="24"/>
        </w:rPr>
        <w:t xml:space="preserve"> John Witt and Mark Neely also recount cases in which individuals were charged with traveling into the South without a pass; permitting rebels to lurk in a neighborhood without reporting them; corresponding with a child in the Confederate Army; stealing horses; and simply speaking aloud, “I am a Jeff Davis man.”</w:t>
      </w:r>
      <w:r w:rsidRPr="00567BD1">
        <w:rPr>
          <w:rStyle w:val="FootnoteReference"/>
          <w:rFonts w:ascii="Times New Roman" w:hAnsi="Times New Roman" w:cs="Times New Roman"/>
          <w:sz w:val="24"/>
          <w:szCs w:val="24"/>
        </w:rPr>
        <w:footnoteReference w:id="145"/>
      </w:r>
      <w:r w:rsidRPr="00567BD1">
        <w:rPr>
          <w:rFonts w:ascii="Times New Roman" w:hAnsi="Times New Roman" w:cs="Times New Roman"/>
          <w:sz w:val="24"/>
          <w:szCs w:val="24"/>
        </w:rPr>
        <w:t xml:space="preserve"> In addition to all this, courts-martial—which, unlike commissions, were statutorily authorized—also tried individuals for spying and for providing forms of aid to the enemy specified in the Articles of War, neither of which were offenses that violated the laws of war.</w:t>
      </w:r>
      <w:r w:rsidRPr="00567BD1">
        <w:rPr>
          <w:rStyle w:val="FootnoteReference"/>
          <w:rFonts w:ascii="Times New Roman" w:hAnsi="Times New Roman" w:cs="Times New Roman"/>
          <w:sz w:val="24"/>
          <w:szCs w:val="24"/>
        </w:rPr>
        <w:footnoteReference w:id="146"/>
      </w:r>
    </w:p>
    <w:p w14:paraId="4CBBE563" w14:textId="77777777" w:rsidR="00E3418B" w:rsidRPr="00567BD1" w:rsidRDefault="00E3418B" w:rsidP="000366AD">
      <w:pPr>
        <w:jc w:val="both"/>
        <w:rPr>
          <w:rFonts w:ascii="Times New Roman" w:hAnsi="Times New Roman" w:cs="Times New Roman"/>
          <w:sz w:val="24"/>
          <w:szCs w:val="24"/>
        </w:rPr>
      </w:pPr>
    </w:p>
    <w:p w14:paraId="657831BA" w14:textId="080F0B64" w:rsidR="00E3418B" w:rsidRPr="00567BD1" w:rsidRDefault="00E3418B" w:rsidP="000366AD">
      <w:pPr>
        <w:ind w:firstLine="360"/>
        <w:jc w:val="both"/>
        <w:rPr>
          <w:rFonts w:ascii="Times New Roman" w:hAnsi="Times New Roman" w:cs="Times New Roman"/>
          <w:sz w:val="24"/>
          <w:szCs w:val="24"/>
        </w:rPr>
      </w:pPr>
      <w:r w:rsidRPr="00567BD1">
        <w:rPr>
          <w:rFonts w:ascii="Times New Roman" w:hAnsi="Times New Roman" w:cs="Times New Roman"/>
          <w:sz w:val="24"/>
          <w:szCs w:val="24"/>
        </w:rPr>
        <w:t>Even early in the war, this practice induced one shocked senator to remark that Secretary of War Stanton was “prone to bring every person and every act within military law and military courts.”</w:t>
      </w:r>
      <w:r w:rsidRPr="00567BD1">
        <w:rPr>
          <w:rStyle w:val="FootnoteReference"/>
          <w:rFonts w:ascii="Times New Roman" w:hAnsi="Times New Roman" w:cs="Times New Roman"/>
          <w:sz w:val="24"/>
          <w:szCs w:val="24"/>
        </w:rPr>
        <w:footnoteReference w:id="147"/>
      </w:r>
      <w:r w:rsidRPr="00567BD1">
        <w:rPr>
          <w:rFonts w:ascii="Times New Roman" w:hAnsi="Times New Roman" w:cs="Times New Roman"/>
          <w:sz w:val="24"/>
          <w:szCs w:val="24"/>
        </w:rPr>
        <w:t xml:space="preserve"> Similarly, Lincoln’s Attorney General Edward Bates lamented that “[t]here seems to be a general and growing disposition of the military, wherever stationed, to engross all power, and to treat the civil Government with contumely, as if the object were to b</w:t>
      </w:r>
      <w:r w:rsidR="00202DCD" w:rsidRPr="00567BD1">
        <w:rPr>
          <w:rFonts w:ascii="Times New Roman" w:hAnsi="Times New Roman" w:cs="Times New Roman"/>
          <w:sz w:val="24"/>
          <w:szCs w:val="24"/>
        </w:rPr>
        <w:t>r</w:t>
      </w:r>
      <w:r w:rsidRPr="00567BD1">
        <w:rPr>
          <w:rFonts w:ascii="Times New Roman" w:hAnsi="Times New Roman" w:cs="Times New Roman"/>
          <w:sz w:val="24"/>
          <w:szCs w:val="24"/>
        </w:rPr>
        <w:t>ing it into contempt.”</w:t>
      </w:r>
      <w:r w:rsidRPr="00567BD1">
        <w:rPr>
          <w:rStyle w:val="FootnoteReference"/>
          <w:rFonts w:ascii="Times New Roman" w:hAnsi="Times New Roman" w:cs="Times New Roman"/>
          <w:sz w:val="24"/>
          <w:szCs w:val="24"/>
        </w:rPr>
        <w:footnoteReference w:id="148"/>
      </w:r>
      <w:r w:rsidRPr="00567BD1">
        <w:rPr>
          <w:rFonts w:ascii="Times New Roman" w:hAnsi="Times New Roman" w:cs="Times New Roman"/>
          <w:sz w:val="24"/>
          <w:szCs w:val="24"/>
        </w:rPr>
        <w:t xml:space="preserve"> By the time of the Lincoln assassination trial, such characterizations were not exaggerations.</w:t>
      </w:r>
    </w:p>
    <w:p w14:paraId="49268DE5" w14:textId="77777777" w:rsidR="00E3418B" w:rsidRPr="00567BD1" w:rsidRDefault="00E3418B" w:rsidP="000366AD">
      <w:pPr>
        <w:jc w:val="both"/>
        <w:rPr>
          <w:rFonts w:ascii="Times New Roman" w:hAnsi="Times New Roman" w:cs="Times New Roman"/>
          <w:sz w:val="24"/>
          <w:szCs w:val="24"/>
        </w:rPr>
      </w:pPr>
    </w:p>
    <w:p w14:paraId="136EFE67" w14:textId="46B37030" w:rsidR="00E3418B" w:rsidRPr="00567BD1" w:rsidRDefault="00202DCD" w:rsidP="000366AD">
      <w:pPr>
        <w:keepNext/>
        <w:keepLines/>
        <w:ind w:left="360" w:hanging="360"/>
        <w:jc w:val="both"/>
        <w:rPr>
          <w:rFonts w:ascii="Times New Roman" w:hAnsi="Times New Roman" w:cs="Times New Roman"/>
          <w:i/>
          <w:iCs/>
          <w:sz w:val="24"/>
          <w:szCs w:val="24"/>
        </w:rPr>
      </w:pPr>
      <w:r w:rsidRPr="00567BD1">
        <w:rPr>
          <w:rFonts w:ascii="Times New Roman" w:hAnsi="Times New Roman" w:cs="Times New Roman"/>
          <w:i/>
          <w:iCs/>
          <w:sz w:val="24"/>
          <w:szCs w:val="24"/>
        </w:rPr>
        <w:t>A.</w:t>
      </w:r>
      <w:r w:rsidRPr="00567BD1">
        <w:rPr>
          <w:rFonts w:ascii="Times New Roman" w:hAnsi="Times New Roman" w:cs="Times New Roman"/>
          <w:i/>
          <w:iCs/>
          <w:sz w:val="24"/>
          <w:szCs w:val="24"/>
        </w:rPr>
        <w:tab/>
      </w:r>
      <w:r w:rsidR="00E3418B" w:rsidRPr="00567BD1">
        <w:rPr>
          <w:rFonts w:ascii="Times New Roman" w:hAnsi="Times New Roman" w:cs="Times New Roman"/>
          <w:i/>
          <w:iCs/>
          <w:sz w:val="24"/>
          <w:szCs w:val="24"/>
        </w:rPr>
        <w:t>The War Department’s Justifications for the Constitutionality of Military Adjudication of Domestic</w:t>
      </w:r>
      <w:r w:rsidRPr="00567BD1">
        <w:rPr>
          <w:rFonts w:ascii="Times New Roman" w:hAnsi="Times New Roman" w:cs="Times New Roman"/>
          <w:i/>
          <w:iCs/>
          <w:sz w:val="24"/>
          <w:szCs w:val="24"/>
        </w:rPr>
        <w:t>-Law Offenses</w:t>
      </w:r>
    </w:p>
    <w:p w14:paraId="326DFA2B" w14:textId="77777777" w:rsidR="00202DCD" w:rsidRPr="00567BD1" w:rsidRDefault="00202DCD" w:rsidP="000366AD">
      <w:pPr>
        <w:keepNext/>
        <w:keepLines/>
        <w:ind w:left="360" w:hanging="360"/>
        <w:jc w:val="both"/>
        <w:rPr>
          <w:rFonts w:ascii="Times New Roman" w:hAnsi="Times New Roman" w:cs="Times New Roman"/>
          <w:sz w:val="24"/>
          <w:szCs w:val="24"/>
        </w:rPr>
      </w:pPr>
    </w:p>
    <w:p w14:paraId="1A3FF6CE" w14:textId="29093E28" w:rsidR="00202DCD" w:rsidRPr="00567BD1" w:rsidRDefault="00202DCD" w:rsidP="000366AD">
      <w:pPr>
        <w:ind w:firstLine="360"/>
        <w:jc w:val="both"/>
        <w:rPr>
          <w:rFonts w:ascii="Times New Roman" w:hAnsi="Times New Roman" w:cs="Times New Roman"/>
          <w:sz w:val="24"/>
          <w:szCs w:val="24"/>
        </w:rPr>
      </w:pPr>
      <w:r w:rsidRPr="00567BD1">
        <w:rPr>
          <w:rFonts w:ascii="Times New Roman" w:hAnsi="Times New Roman" w:cs="Times New Roman"/>
          <w:sz w:val="24"/>
          <w:szCs w:val="24"/>
        </w:rPr>
        <w:t>There was frequent public debate about the constitutionality of these tribunals, and occasionally the issue was litigated, mostly inside the military justice system itself. During the course of the war, the military</w:t>
      </w:r>
    </w:p>
    <w:p w14:paraId="067BFD2F" w14:textId="77777777" w:rsidR="00202DCD" w:rsidRPr="00567BD1" w:rsidRDefault="00202DCD" w:rsidP="000366AD">
      <w:pPr>
        <w:keepNext/>
        <w:keepLines/>
        <w:jc w:val="both"/>
        <w:rPr>
          <w:rFonts w:ascii="Times New Roman" w:hAnsi="Times New Roman" w:cs="Times New Roman"/>
          <w:sz w:val="24"/>
          <w:szCs w:val="24"/>
        </w:rPr>
      </w:pPr>
    </w:p>
    <w:p w14:paraId="43E0FB2E" w14:textId="1AC6B843" w:rsidR="00202DCD" w:rsidRPr="00567BD1" w:rsidRDefault="00202DCD" w:rsidP="000366AD">
      <w:pPr>
        <w:keepNext/>
        <w:keepLines/>
        <w:jc w:val="both"/>
        <w:rPr>
          <w:rFonts w:ascii="Times New Roman" w:hAnsi="Times New Roman" w:cs="Times New Roman"/>
          <w:b/>
          <w:bCs/>
          <w:color w:val="FF0000"/>
          <w:sz w:val="24"/>
          <w:szCs w:val="24"/>
        </w:rPr>
      </w:pPr>
      <w:r w:rsidRPr="00567BD1">
        <w:rPr>
          <w:rFonts w:ascii="Times New Roman" w:hAnsi="Times New Roman" w:cs="Times New Roman"/>
          <w:b/>
          <w:bCs/>
          <w:color w:val="FF0000"/>
          <w:sz w:val="24"/>
          <w:szCs w:val="24"/>
          <w:highlight w:val="yellow"/>
        </w:rPr>
        <w:t>[358]</w:t>
      </w:r>
    </w:p>
    <w:p w14:paraId="57A3015B" w14:textId="77777777" w:rsidR="00202DCD" w:rsidRPr="00567BD1" w:rsidRDefault="00202DCD" w:rsidP="000366AD">
      <w:pPr>
        <w:keepNext/>
        <w:keepLines/>
        <w:jc w:val="both"/>
        <w:rPr>
          <w:rFonts w:ascii="Times New Roman" w:hAnsi="Times New Roman" w:cs="Times New Roman"/>
          <w:sz w:val="24"/>
          <w:szCs w:val="24"/>
        </w:rPr>
      </w:pPr>
    </w:p>
    <w:p w14:paraId="48A43614" w14:textId="68AEA620" w:rsidR="00202DCD" w:rsidRPr="003F5043" w:rsidRDefault="000F2771" w:rsidP="000366AD">
      <w:pPr>
        <w:jc w:val="both"/>
        <w:rPr>
          <w:rFonts w:ascii="Times New Roman" w:hAnsi="Times New Roman" w:cs="Times New Roman"/>
          <w:sz w:val="24"/>
          <w:szCs w:val="24"/>
        </w:rPr>
      </w:pPr>
      <w:r w:rsidRPr="003F5043">
        <w:rPr>
          <w:rFonts w:ascii="Times New Roman" w:hAnsi="Times New Roman" w:cs="Times New Roman"/>
          <w:sz w:val="24"/>
          <w:szCs w:val="24"/>
        </w:rPr>
        <w:t>lawyers and officers who defended the legality of the tribunals did not settle upon a single rationale or justification. Instead, they invoked a smattering of different theories, in various combinations. Prior to the landmark Milligan and Lincoln assassination trials at the close of the war, the military relied primarily on three theories. One of them—an argument of “necessity” by virtue of the alleged inadequacy of civilian courts</w:t>
      </w:r>
      <w:r w:rsidRPr="003F5043">
        <w:rPr>
          <w:rStyle w:val="FootnoteReference"/>
          <w:rFonts w:ascii="Times New Roman" w:hAnsi="Times New Roman" w:cs="Times New Roman"/>
          <w:sz w:val="24"/>
          <w:szCs w:val="24"/>
        </w:rPr>
        <w:footnoteReference w:id="149"/>
      </w:r>
      <w:r w:rsidR="00BD5163">
        <w:rPr>
          <w:rFonts w:ascii="Times New Roman" w:hAnsi="Times New Roman" w:cs="Times New Roman"/>
          <w:sz w:val="24"/>
          <w:szCs w:val="24"/>
        </w:rPr>
        <w:t>—</w:t>
      </w:r>
      <w:r w:rsidRPr="003F5043">
        <w:rPr>
          <w:rFonts w:ascii="Times New Roman" w:hAnsi="Times New Roman" w:cs="Times New Roman"/>
          <w:sz w:val="24"/>
          <w:szCs w:val="24"/>
        </w:rPr>
        <w:t xml:space="preserve">did not withstand the </w:t>
      </w:r>
      <w:r w:rsidRPr="003F5043">
        <w:rPr>
          <w:rFonts w:ascii="Times New Roman" w:hAnsi="Times New Roman" w:cs="Times New Roman"/>
          <w:sz w:val="24"/>
          <w:szCs w:val="24"/>
        </w:rPr>
        <w:lastRenderedPageBreak/>
        <w:t xml:space="preserve">Supreme Court’s subsequent decision in </w:t>
      </w:r>
      <w:r w:rsidRPr="003F5043">
        <w:rPr>
          <w:rFonts w:ascii="Times New Roman" w:hAnsi="Times New Roman" w:cs="Times New Roman"/>
          <w:i/>
          <w:iCs/>
          <w:sz w:val="24"/>
          <w:szCs w:val="24"/>
        </w:rPr>
        <w:t>Milligan</w:t>
      </w:r>
      <w:r w:rsidRPr="003F5043">
        <w:rPr>
          <w:rFonts w:ascii="Times New Roman" w:hAnsi="Times New Roman" w:cs="Times New Roman"/>
          <w:sz w:val="24"/>
          <w:szCs w:val="24"/>
        </w:rPr>
        <w:t>.</w:t>
      </w:r>
      <w:r w:rsidRPr="003F5043">
        <w:rPr>
          <w:rStyle w:val="FootnoteReference"/>
          <w:rFonts w:ascii="Times New Roman" w:hAnsi="Times New Roman" w:cs="Times New Roman"/>
          <w:sz w:val="24"/>
          <w:szCs w:val="24"/>
        </w:rPr>
        <w:footnoteReference w:id="150"/>
      </w:r>
      <w:r w:rsidRPr="003F5043">
        <w:rPr>
          <w:rFonts w:ascii="Times New Roman" w:hAnsi="Times New Roman" w:cs="Times New Roman"/>
          <w:sz w:val="24"/>
          <w:szCs w:val="24"/>
        </w:rPr>
        <w:t xml:space="preserve"> The second argument, which fully flowered only after the Lincoln trial itself, rested on a rationale that the Supreme Court would later endorse in </w:t>
      </w:r>
      <w:r w:rsidRPr="003F5043">
        <w:rPr>
          <w:rFonts w:ascii="Times New Roman" w:hAnsi="Times New Roman" w:cs="Times New Roman"/>
          <w:i/>
          <w:iCs/>
          <w:sz w:val="24"/>
          <w:szCs w:val="24"/>
        </w:rPr>
        <w:t>Quirin</w:t>
      </w:r>
      <w:r w:rsidRPr="003F5043">
        <w:rPr>
          <w:rStyle w:val="FootnoteReference"/>
          <w:rFonts w:ascii="Times New Roman" w:hAnsi="Times New Roman" w:cs="Times New Roman"/>
          <w:sz w:val="24"/>
          <w:szCs w:val="24"/>
        </w:rPr>
        <w:footnoteReference w:id="151"/>
      </w:r>
      <w:r w:rsidR="00BD5163">
        <w:rPr>
          <w:rFonts w:ascii="Times New Roman" w:hAnsi="Times New Roman" w:cs="Times New Roman"/>
          <w:sz w:val="24"/>
          <w:szCs w:val="24"/>
        </w:rPr>
        <w:t>—</w:t>
      </w:r>
      <w:r w:rsidRPr="003F5043">
        <w:rPr>
          <w:rFonts w:ascii="Times New Roman" w:hAnsi="Times New Roman" w:cs="Times New Roman"/>
          <w:sz w:val="24"/>
          <w:szCs w:val="24"/>
        </w:rPr>
        <w:t>namely, that Congress may authorize military tribunals to adjudicate offenses against the international law of war.</w:t>
      </w:r>
      <w:r w:rsidRPr="003F5043">
        <w:rPr>
          <w:rStyle w:val="FootnoteReference"/>
          <w:rFonts w:ascii="Times New Roman" w:hAnsi="Times New Roman" w:cs="Times New Roman"/>
          <w:sz w:val="24"/>
          <w:szCs w:val="24"/>
        </w:rPr>
        <w:footnoteReference w:id="152"/>
      </w:r>
      <w:r w:rsidRPr="003F5043">
        <w:rPr>
          <w:rFonts w:ascii="Times New Roman" w:hAnsi="Times New Roman" w:cs="Times New Roman"/>
          <w:sz w:val="24"/>
          <w:szCs w:val="24"/>
        </w:rPr>
        <w:t xml:space="preserve"> The third rationale, which took various forms and was somewhat under-theorized, was that constitutional guarantees simply did not apply to certain forms of belligerent conduct, an argument that the courts never endorsed when it came to </w:t>
      </w:r>
      <w:r w:rsidRPr="003F5043">
        <w:rPr>
          <w:rFonts w:ascii="Times New Roman" w:hAnsi="Times New Roman" w:cs="Times New Roman"/>
          <w:i/>
          <w:iCs/>
          <w:sz w:val="24"/>
          <w:szCs w:val="24"/>
        </w:rPr>
        <w:t>trial</w:t>
      </w:r>
      <w:r w:rsidRPr="003F5043">
        <w:rPr>
          <w:rFonts w:ascii="Times New Roman" w:hAnsi="Times New Roman" w:cs="Times New Roman"/>
          <w:sz w:val="24"/>
          <w:szCs w:val="24"/>
        </w:rPr>
        <w:t xml:space="preserve"> guarantees (including judge and jury) and that, more broadly has not survived to the modern era.</w:t>
      </w:r>
      <w:r w:rsidRPr="003F5043">
        <w:rPr>
          <w:rStyle w:val="FootnoteReference"/>
          <w:rFonts w:ascii="Times New Roman" w:hAnsi="Times New Roman" w:cs="Times New Roman"/>
          <w:sz w:val="24"/>
          <w:szCs w:val="24"/>
        </w:rPr>
        <w:footnoteReference w:id="153"/>
      </w:r>
    </w:p>
    <w:p w14:paraId="5829D514" w14:textId="77777777" w:rsidR="000F2771" w:rsidRPr="003F5043" w:rsidRDefault="000F2771" w:rsidP="000366AD">
      <w:pPr>
        <w:keepNext/>
        <w:keepLines/>
        <w:jc w:val="both"/>
        <w:rPr>
          <w:rFonts w:ascii="Times New Roman" w:hAnsi="Times New Roman" w:cs="Times New Roman"/>
          <w:sz w:val="24"/>
          <w:szCs w:val="24"/>
        </w:rPr>
      </w:pPr>
    </w:p>
    <w:p w14:paraId="539A2785" w14:textId="31E0E0D3" w:rsidR="000F2771" w:rsidRPr="003F5043" w:rsidRDefault="000F2771" w:rsidP="000366AD">
      <w:pPr>
        <w:keepNext/>
        <w:keepLines/>
        <w:jc w:val="right"/>
        <w:rPr>
          <w:rFonts w:ascii="Times New Roman" w:hAnsi="Times New Roman" w:cs="Times New Roman"/>
          <w:b/>
          <w:bCs/>
          <w:color w:val="FF0000"/>
          <w:sz w:val="24"/>
          <w:szCs w:val="24"/>
        </w:rPr>
      </w:pPr>
      <w:r w:rsidRPr="003F5043">
        <w:rPr>
          <w:rFonts w:ascii="Times New Roman" w:hAnsi="Times New Roman" w:cs="Times New Roman"/>
          <w:b/>
          <w:bCs/>
          <w:color w:val="FF0000"/>
          <w:sz w:val="24"/>
          <w:szCs w:val="24"/>
          <w:highlight w:val="yellow"/>
        </w:rPr>
        <w:t>[359]</w:t>
      </w:r>
    </w:p>
    <w:p w14:paraId="6366072D" w14:textId="77777777" w:rsidR="000F2771" w:rsidRPr="003F5043" w:rsidRDefault="000F2771" w:rsidP="000366AD">
      <w:pPr>
        <w:keepNext/>
        <w:keepLines/>
        <w:jc w:val="both"/>
        <w:rPr>
          <w:rFonts w:ascii="Times New Roman" w:hAnsi="Times New Roman" w:cs="Times New Roman"/>
          <w:sz w:val="24"/>
          <w:szCs w:val="24"/>
        </w:rPr>
      </w:pPr>
    </w:p>
    <w:p w14:paraId="73953CC0" w14:textId="0B470DE6" w:rsidR="000F2771" w:rsidRPr="003F5043" w:rsidRDefault="000F2771" w:rsidP="000366AD">
      <w:pPr>
        <w:ind w:firstLine="360"/>
        <w:jc w:val="both"/>
        <w:rPr>
          <w:rFonts w:ascii="Times New Roman" w:hAnsi="Times New Roman" w:cs="Times New Roman"/>
          <w:sz w:val="24"/>
          <w:szCs w:val="24"/>
        </w:rPr>
      </w:pPr>
      <w:r w:rsidRPr="00305DE3">
        <w:rPr>
          <w:rFonts w:ascii="Times New Roman" w:hAnsi="Times New Roman" w:cs="Times New Roman"/>
          <w:sz w:val="24"/>
          <w:szCs w:val="24"/>
        </w:rPr>
        <w:t>1.</w:t>
      </w:r>
      <w:r w:rsidRPr="00305DE3">
        <w:rPr>
          <w:rFonts w:ascii="Times New Roman" w:hAnsi="Times New Roman" w:cs="Times New Roman"/>
          <w:sz w:val="24"/>
          <w:szCs w:val="24"/>
        </w:rPr>
        <w:tab/>
      </w:r>
      <w:r w:rsidRPr="000231DC">
        <w:rPr>
          <w:rFonts w:ascii="Times New Roman" w:hAnsi="Times New Roman" w:cs="Times New Roman"/>
          <w:i/>
          <w:iCs/>
          <w:sz w:val="24"/>
          <w:szCs w:val="24"/>
        </w:rPr>
        <w:t>The “Martial Law” Argument from Necessity</w:t>
      </w:r>
      <w:r w:rsidRPr="00305DE3">
        <w:rPr>
          <w:rFonts w:ascii="Times New Roman" w:hAnsi="Times New Roman" w:cs="Times New Roman"/>
          <w:sz w:val="24"/>
          <w:szCs w:val="24"/>
        </w:rPr>
        <w:t xml:space="preserve">. </w:t>
      </w:r>
      <w:r w:rsidRPr="003F5043">
        <w:rPr>
          <w:rFonts w:ascii="Times New Roman" w:hAnsi="Times New Roman" w:cs="Times New Roman"/>
          <w:sz w:val="24"/>
          <w:szCs w:val="24"/>
        </w:rPr>
        <w:t>– The most common and prominent explanation the War Department offered to justify its use of military commissions was one of exigency—namely, that military tribunals were necessary because the defendants could not be tried in ordinary civilian courts.</w:t>
      </w:r>
      <w:r w:rsidRPr="003F5043">
        <w:rPr>
          <w:rStyle w:val="FootnoteReference"/>
          <w:rFonts w:ascii="Times New Roman" w:hAnsi="Times New Roman" w:cs="Times New Roman"/>
          <w:sz w:val="24"/>
          <w:szCs w:val="24"/>
        </w:rPr>
        <w:footnoteReference w:id="154"/>
      </w:r>
      <w:r w:rsidRPr="003F5043">
        <w:rPr>
          <w:rFonts w:ascii="Times New Roman" w:hAnsi="Times New Roman" w:cs="Times New Roman"/>
          <w:sz w:val="24"/>
          <w:szCs w:val="24"/>
        </w:rPr>
        <w:t xml:space="preserve"> Early in the Civil War, for example, both the President and his generals, including, most importantly, General Henry Halleck, declared </w:t>
      </w:r>
      <w:r w:rsidRPr="003F5043">
        <w:rPr>
          <w:rFonts w:ascii="Times New Roman" w:hAnsi="Times New Roman" w:cs="Times New Roman"/>
          <w:sz w:val="24"/>
          <w:szCs w:val="24"/>
        </w:rPr>
        <w:lastRenderedPageBreak/>
        <w:t>“martial law” in areas where the civil justice system was said to be unavailable or ineffective—and in such locales, the Army then used military commissions regularly, as a substitute for civilian justice.</w:t>
      </w:r>
      <w:r w:rsidRPr="003F5043">
        <w:rPr>
          <w:rStyle w:val="FootnoteReference"/>
          <w:rFonts w:ascii="Times New Roman" w:hAnsi="Times New Roman" w:cs="Times New Roman"/>
          <w:sz w:val="24"/>
          <w:szCs w:val="24"/>
        </w:rPr>
        <w:footnoteReference w:id="155"/>
      </w:r>
      <w:r w:rsidRPr="003F5043">
        <w:rPr>
          <w:rFonts w:ascii="Times New Roman" w:hAnsi="Times New Roman" w:cs="Times New Roman"/>
          <w:sz w:val="24"/>
          <w:szCs w:val="24"/>
        </w:rPr>
        <w:t xml:space="preserve"> Looking </w:t>
      </w:r>
      <w:r w:rsidR="003C2875" w:rsidRPr="003F5043">
        <w:rPr>
          <w:rFonts w:ascii="Times New Roman" w:hAnsi="Times New Roman" w:cs="Times New Roman"/>
          <w:sz w:val="24"/>
          <w:szCs w:val="24"/>
        </w:rPr>
        <w:t>back</w:t>
      </w:r>
      <w:r w:rsidRPr="003F5043">
        <w:rPr>
          <w:rFonts w:ascii="Times New Roman" w:hAnsi="Times New Roman" w:cs="Times New Roman"/>
          <w:sz w:val="24"/>
          <w:szCs w:val="24"/>
        </w:rPr>
        <w:t xml:space="preserve"> upon the use of military commissions as the war was ending, Judge Advocate General Holt wrote that the commissions “originat[ed] in the necessities of the rebellion” and were employed “in regions where other courts had ceased to exist, and in cases of which the local criminal courts could not legally take cognizance, or which, by reason of intrinsic defects of machinery, they were incompetent to pass upon.”</w:t>
      </w:r>
      <w:r w:rsidRPr="003F5043">
        <w:rPr>
          <w:rStyle w:val="FootnoteReference"/>
          <w:rFonts w:ascii="Times New Roman" w:hAnsi="Times New Roman" w:cs="Times New Roman"/>
          <w:sz w:val="24"/>
          <w:szCs w:val="24"/>
        </w:rPr>
        <w:footnoteReference w:id="156"/>
      </w:r>
    </w:p>
    <w:p w14:paraId="07223964" w14:textId="77777777" w:rsidR="000F2771" w:rsidRPr="003F5043" w:rsidRDefault="000F2771" w:rsidP="000366AD">
      <w:pPr>
        <w:jc w:val="both"/>
        <w:rPr>
          <w:rFonts w:ascii="Times New Roman" w:hAnsi="Times New Roman" w:cs="Times New Roman"/>
          <w:sz w:val="24"/>
          <w:szCs w:val="24"/>
        </w:rPr>
      </w:pPr>
    </w:p>
    <w:p w14:paraId="72CF3F89" w14:textId="6668D38F" w:rsidR="000F2771" w:rsidRPr="003F5043" w:rsidRDefault="000F2771" w:rsidP="000366AD">
      <w:pPr>
        <w:ind w:firstLine="360"/>
        <w:jc w:val="both"/>
        <w:rPr>
          <w:rFonts w:ascii="Times New Roman" w:hAnsi="Times New Roman" w:cs="Times New Roman"/>
          <w:sz w:val="24"/>
          <w:szCs w:val="24"/>
        </w:rPr>
      </w:pPr>
      <w:r w:rsidRPr="003F5043">
        <w:rPr>
          <w:rFonts w:ascii="Times New Roman" w:hAnsi="Times New Roman" w:cs="Times New Roman"/>
          <w:sz w:val="24"/>
          <w:szCs w:val="24"/>
        </w:rPr>
        <w:t>The difficulty with this justification, however, was that the civilian courts had not actually “ceased to exist” in those areas where President Lincoln and his generals declared martial law and began to regularly use military commissions in the Civil War; nor were the civil courts unable to “take cognizance” over most of the dangerous conduct that was adjudicated in military commissions. In fact, and not surprisingly, the true reason the War Department turned to military commissions was not out of necessity but because it was understandably eager to deliver justice that was much swifter and more unconstrained than in the ordinary course of trials in Article III (and state) courts—and, in some places, because the military officials feared that lay juries might refuse to convict, due to the presence of Confederate sympathizers within the jury pools.</w:t>
      </w:r>
    </w:p>
    <w:p w14:paraId="4BC3CD6D" w14:textId="77777777" w:rsidR="000F2771" w:rsidRPr="003F5043" w:rsidRDefault="000F2771" w:rsidP="000366AD">
      <w:pPr>
        <w:keepNext/>
        <w:keepLines/>
        <w:jc w:val="both"/>
        <w:rPr>
          <w:rFonts w:ascii="Times New Roman" w:hAnsi="Times New Roman" w:cs="Times New Roman"/>
          <w:sz w:val="24"/>
          <w:szCs w:val="24"/>
        </w:rPr>
      </w:pPr>
    </w:p>
    <w:p w14:paraId="488FD94E" w14:textId="67ED77D8" w:rsidR="000F2771" w:rsidRPr="003F5043" w:rsidRDefault="00586AE0" w:rsidP="000366AD">
      <w:pPr>
        <w:keepNext/>
        <w:keepLines/>
        <w:jc w:val="both"/>
        <w:rPr>
          <w:rFonts w:ascii="Times New Roman" w:hAnsi="Times New Roman" w:cs="Times New Roman"/>
          <w:b/>
          <w:bCs/>
          <w:color w:val="FF0000"/>
          <w:sz w:val="24"/>
          <w:szCs w:val="24"/>
        </w:rPr>
      </w:pPr>
      <w:r w:rsidRPr="003F5043">
        <w:rPr>
          <w:rFonts w:ascii="Times New Roman" w:hAnsi="Times New Roman" w:cs="Times New Roman"/>
          <w:b/>
          <w:bCs/>
          <w:color w:val="FF0000"/>
          <w:sz w:val="24"/>
          <w:szCs w:val="24"/>
          <w:highlight w:val="yellow"/>
        </w:rPr>
        <w:t>[360]</w:t>
      </w:r>
    </w:p>
    <w:p w14:paraId="6902F73E" w14:textId="77777777" w:rsidR="00586AE0" w:rsidRPr="003F5043" w:rsidRDefault="00586AE0" w:rsidP="000366AD">
      <w:pPr>
        <w:keepNext/>
        <w:keepLines/>
        <w:jc w:val="both"/>
        <w:rPr>
          <w:rFonts w:ascii="Times New Roman" w:hAnsi="Times New Roman" w:cs="Times New Roman"/>
          <w:sz w:val="24"/>
          <w:szCs w:val="24"/>
        </w:rPr>
      </w:pPr>
    </w:p>
    <w:p w14:paraId="2A492C25" w14:textId="4EEBDAD7" w:rsidR="00586AE0" w:rsidRPr="003F5043" w:rsidRDefault="00586AE0" w:rsidP="000366AD">
      <w:pPr>
        <w:ind w:firstLine="360"/>
        <w:jc w:val="both"/>
        <w:rPr>
          <w:rFonts w:ascii="Times New Roman" w:hAnsi="Times New Roman" w:cs="Times New Roman"/>
          <w:sz w:val="24"/>
          <w:szCs w:val="24"/>
        </w:rPr>
      </w:pPr>
      <w:r w:rsidRPr="003F5043">
        <w:rPr>
          <w:rFonts w:ascii="Times New Roman" w:hAnsi="Times New Roman" w:cs="Times New Roman"/>
          <w:sz w:val="24"/>
          <w:szCs w:val="24"/>
        </w:rPr>
        <w:t>This can be seen by looking closely at the two most dramatic declarations of martial law early in the war. Major General Henry Halleck’s declarations in Missouri in 1861 to 1862 and President Lincoln’s own extraordinary nationwide declaration in September 1862 (which was, in turn, preceded by a similar declaration by Secretary of War Edwin Stanton).</w:t>
      </w:r>
    </w:p>
    <w:p w14:paraId="3A4020D7" w14:textId="1D45F428" w:rsidR="00586AE0" w:rsidRPr="003F5043" w:rsidRDefault="00586AE0" w:rsidP="000366AD">
      <w:pPr>
        <w:jc w:val="both"/>
        <w:rPr>
          <w:rFonts w:ascii="Times New Roman" w:hAnsi="Times New Roman" w:cs="Times New Roman"/>
          <w:sz w:val="24"/>
          <w:szCs w:val="24"/>
        </w:rPr>
      </w:pPr>
    </w:p>
    <w:p w14:paraId="1EECE424" w14:textId="08001D4B" w:rsidR="00586AE0" w:rsidRPr="003F5043" w:rsidRDefault="00586AE0" w:rsidP="000366AD">
      <w:pPr>
        <w:ind w:firstLine="360"/>
        <w:jc w:val="both"/>
        <w:rPr>
          <w:rFonts w:ascii="Times New Roman" w:hAnsi="Times New Roman" w:cs="Times New Roman"/>
          <w:sz w:val="24"/>
          <w:szCs w:val="24"/>
        </w:rPr>
      </w:pPr>
      <w:r w:rsidRPr="000231DC">
        <w:rPr>
          <w:rFonts w:ascii="Times New Roman" w:hAnsi="Times New Roman" w:cs="Times New Roman"/>
          <w:sz w:val="24"/>
          <w:szCs w:val="24"/>
        </w:rPr>
        <w:t>a.</w:t>
      </w:r>
      <w:r w:rsidRPr="000231DC">
        <w:rPr>
          <w:rFonts w:ascii="Times New Roman" w:hAnsi="Times New Roman" w:cs="Times New Roman"/>
          <w:sz w:val="24"/>
          <w:szCs w:val="24"/>
        </w:rPr>
        <w:tab/>
      </w:r>
      <w:r w:rsidRPr="000231DC">
        <w:rPr>
          <w:rFonts w:ascii="Times New Roman" w:hAnsi="Times New Roman" w:cs="Times New Roman"/>
          <w:i/>
          <w:iCs/>
          <w:sz w:val="24"/>
          <w:szCs w:val="24"/>
        </w:rPr>
        <w:t>Halleck, December 1861</w:t>
      </w:r>
      <w:r w:rsidRPr="000231DC">
        <w:rPr>
          <w:rFonts w:ascii="Times New Roman" w:hAnsi="Times New Roman" w:cs="Times New Roman"/>
          <w:sz w:val="24"/>
          <w:szCs w:val="24"/>
        </w:rPr>
        <w:t>. –</w:t>
      </w:r>
      <w:r w:rsidRPr="003F5043">
        <w:rPr>
          <w:rFonts w:ascii="Times New Roman" w:hAnsi="Times New Roman" w:cs="Times New Roman"/>
          <w:sz w:val="24"/>
          <w:szCs w:val="24"/>
        </w:rPr>
        <w:t xml:space="preserve"> Henry Halleck was a lawyer and a scholar, as well as an Army officer. Just before the war, Halleck published one of the first comprehensive international law treatises in the United States that focused on the law of war.</w:t>
      </w:r>
      <w:r w:rsidRPr="003F5043">
        <w:rPr>
          <w:rStyle w:val="FootnoteReference"/>
          <w:rFonts w:ascii="Times New Roman" w:hAnsi="Times New Roman" w:cs="Times New Roman"/>
          <w:sz w:val="24"/>
          <w:szCs w:val="24"/>
        </w:rPr>
        <w:footnoteReference w:id="157"/>
      </w:r>
      <w:r w:rsidRPr="003F5043">
        <w:rPr>
          <w:rFonts w:ascii="Times New Roman" w:hAnsi="Times New Roman" w:cs="Times New Roman"/>
          <w:sz w:val="24"/>
          <w:szCs w:val="24"/>
        </w:rPr>
        <w:t xml:space="preserve"> Lincoln appointed him commander of the Department of the Missouri in November 1861</w:t>
      </w:r>
      <w:r w:rsidRPr="003F5043">
        <w:rPr>
          <w:rStyle w:val="FootnoteReference"/>
          <w:rFonts w:ascii="Times New Roman" w:hAnsi="Times New Roman" w:cs="Times New Roman"/>
          <w:sz w:val="24"/>
          <w:szCs w:val="24"/>
        </w:rPr>
        <w:footnoteReference w:id="158"/>
      </w:r>
      <w:r w:rsidRPr="003F5043">
        <w:rPr>
          <w:rFonts w:ascii="Times New Roman" w:hAnsi="Times New Roman" w:cs="Times New Roman"/>
          <w:sz w:val="24"/>
          <w:szCs w:val="24"/>
        </w:rPr>
        <w:t xml:space="preserve"> (and would later appoint him to be General-in-Chief of all the Union armies in July 1862</w:t>
      </w:r>
      <w:r w:rsidRPr="003F5043">
        <w:rPr>
          <w:rStyle w:val="FootnoteReference"/>
          <w:rFonts w:ascii="Times New Roman" w:hAnsi="Times New Roman" w:cs="Times New Roman"/>
          <w:sz w:val="24"/>
          <w:szCs w:val="24"/>
        </w:rPr>
        <w:footnoteReference w:id="159"/>
      </w:r>
      <w:r w:rsidRPr="003F5043">
        <w:rPr>
          <w:rFonts w:ascii="Times New Roman" w:hAnsi="Times New Roman" w:cs="Times New Roman"/>
          <w:sz w:val="24"/>
          <w:szCs w:val="24"/>
        </w:rPr>
        <w:t xml:space="preserve">). In Missouri, Halleck confronted a state overrun by persons who were not part of the Confederate Army but who nonetheless worked assiduously to undermine the Union war effort. </w:t>
      </w:r>
      <w:r w:rsidRPr="003F5043">
        <w:rPr>
          <w:rFonts w:ascii="Times New Roman" w:hAnsi="Times New Roman" w:cs="Times New Roman"/>
          <w:sz w:val="24"/>
          <w:szCs w:val="24"/>
        </w:rPr>
        <w:lastRenderedPageBreak/>
        <w:t>There were “numerous rebels and spies within our camps and in the territory occupied by our troops, who give information, aid, and assistance to the enemy,” he wrote.</w:t>
      </w:r>
      <w:r w:rsidRPr="003F5043">
        <w:rPr>
          <w:rStyle w:val="FootnoteReference"/>
          <w:rFonts w:ascii="Times New Roman" w:hAnsi="Times New Roman" w:cs="Times New Roman"/>
          <w:sz w:val="24"/>
          <w:szCs w:val="24"/>
        </w:rPr>
        <w:footnoteReference w:id="160"/>
      </w:r>
      <w:r w:rsidRPr="003F5043">
        <w:rPr>
          <w:rFonts w:ascii="Times New Roman" w:hAnsi="Times New Roman" w:cs="Times New Roman"/>
          <w:sz w:val="24"/>
          <w:szCs w:val="24"/>
        </w:rPr>
        <w:t xml:space="preserve"> “[R]ebels scattered through the country threaten and drive out loyal citizens and rob them of their property; . . . they furnish the enemy with arms, provisions, clothing, horses, and means of transportation; and . . . insurgents are banding together . . . to rob, to maraud, and to lay waste the country.”</w:t>
      </w:r>
      <w:r w:rsidRPr="003F5043">
        <w:rPr>
          <w:rStyle w:val="FootnoteReference"/>
          <w:rFonts w:ascii="Times New Roman" w:hAnsi="Times New Roman" w:cs="Times New Roman"/>
          <w:sz w:val="24"/>
          <w:szCs w:val="24"/>
        </w:rPr>
        <w:footnoteReference w:id="161"/>
      </w:r>
    </w:p>
    <w:p w14:paraId="7FB6FC77" w14:textId="77777777" w:rsidR="00586AE0" w:rsidRPr="003F5043" w:rsidRDefault="00586AE0" w:rsidP="000366AD">
      <w:pPr>
        <w:jc w:val="both"/>
        <w:rPr>
          <w:rFonts w:ascii="Times New Roman" w:hAnsi="Times New Roman" w:cs="Times New Roman"/>
          <w:sz w:val="24"/>
          <w:szCs w:val="24"/>
        </w:rPr>
      </w:pPr>
    </w:p>
    <w:p w14:paraId="6DE2B768" w14:textId="4B5E3E3C" w:rsidR="00586AE0" w:rsidRPr="003F5043" w:rsidRDefault="00586AE0" w:rsidP="000366AD">
      <w:pPr>
        <w:ind w:firstLine="360"/>
        <w:jc w:val="both"/>
        <w:rPr>
          <w:rFonts w:ascii="Times New Roman" w:hAnsi="Times New Roman" w:cs="Times New Roman"/>
          <w:sz w:val="24"/>
          <w:szCs w:val="24"/>
        </w:rPr>
      </w:pPr>
      <w:r w:rsidRPr="003F5043">
        <w:rPr>
          <w:rFonts w:ascii="Times New Roman" w:hAnsi="Times New Roman" w:cs="Times New Roman"/>
          <w:sz w:val="24"/>
          <w:szCs w:val="24"/>
        </w:rPr>
        <w:t>On November 21, 1861, his very first day in command, Halleck wrote to General McClellan, seeking the President’s written authority o declare martial law within his department.</w:t>
      </w:r>
      <w:r w:rsidRPr="003F5043">
        <w:rPr>
          <w:rStyle w:val="FootnoteReference"/>
          <w:rFonts w:ascii="Times New Roman" w:hAnsi="Times New Roman" w:cs="Times New Roman"/>
          <w:sz w:val="24"/>
          <w:szCs w:val="24"/>
        </w:rPr>
        <w:footnoteReference w:id="162"/>
      </w:r>
      <w:r w:rsidRPr="003F5043">
        <w:rPr>
          <w:rFonts w:ascii="Times New Roman" w:hAnsi="Times New Roman" w:cs="Times New Roman"/>
          <w:sz w:val="24"/>
          <w:szCs w:val="24"/>
        </w:rPr>
        <w:t xml:space="preserve"> Receiving no response, Halleck wrote in greater detail five days later. He began by assuring McClellan and Lincoln it was not his intent to enforce martial law “in any place where there are civil tribunals which can be intrusted with the punishment of offenses and the regular administration of justice” and that he “intend[ed] to restrict [martial law] as much as possible.”</w:t>
      </w:r>
      <w:r w:rsidRPr="003F5043">
        <w:rPr>
          <w:rStyle w:val="FootnoteReference"/>
          <w:rFonts w:ascii="Times New Roman" w:hAnsi="Times New Roman" w:cs="Times New Roman"/>
          <w:sz w:val="24"/>
          <w:szCs w:val="24"/>
        </w:rPr>
        <w:footnoteReference w:id="163"/>
      </w:r>
      <w:r w:rsidRPr="003F5043">
        <w:rPr>
          <w:rFonts w:ascii="Times New Roman" w:hAnsi="Times New Roman" w:cs="Times New Roman"/>
          <w:sz w:val="24"/>
          <w:szCs w:val="24"/>
        </w:rPr>
        <w:t xml:space="preserve"> Halleck did </w:t>
      </w:r>
      <w:r w:rsidRPr="003F5043">
        <w:rPr>
          <w:rFonts w:ascii="Times New Roman" w:hAnsi="Times New Roman" w:cs="Times New Roman"/>
          <w:i/>
          <w:iCs/>
          <w:sz w:val="24"/>
          <w:szCs w:val="24"/>
        </w:rPr>
        <w:t xml:space="preserve">not </w:t>
      </w:r>
      <w:r w:rsidRPr="003F5043">
        <w:rPr>
          <w:rFonts w:ascii="Times New Roman" w:hAnsi="Times New Roman" w:cs="Times New Roman"/>
          <w:sz w:val="24"/>
          <w:szCs w:val="24"/>
        </w:rPr>
        <w:t>claim, however, that the state and federal courts in St. Louis were closed or unavailable. Instead, he obliquely suggested that there were “no civil authorities” to prosecute frauds against the government due to</w:t>
      </w:r>
    </w:p>
    <w:p w14:paraId="34D11039" w14:textId="77777777" w:rsidR="00586AE0" w:rsidRPr="003F5043" w:rsidRDefault="00586AE0" w:rsidP="000366AD">
      <w:pPr>
        <w:keepNext/>
        <w:keepLines/>
        <w:jc w:val="both"/>
        <w:rPr>
          <w:rFonts w:ascii="Times New Roman" w:hAnsi="Times New Roman" w:cs="Times New Roman"/>
          <w:sz w:val="24"/>
          <w:szCs w:val="24"/>
        </w:rPr>
      </w:pPr>
    </w:p>
    <w:p w14:paraId="5BDD9CC2" w14:textId="6AB53517" w:rsidR="00586AE0" w:rsidRPr="003F5043" w:rsidRDefault="00586AE0" w:rsidP="000366AD">
      <w:pPr>
        <w:keepNext/>
        <w:keepLines/>
        <w:jc w:val="right"/>
        <w:rPr>
          <w:rFonts w:ascii="Times New Roman" w:hAnsi="Times New Roman" w:cs="Times New Roman"/>
          <w:b/>
          <w:bCs/>
          <w:color w:val="FF0000"/>
          <w:sz w:val="24"/>
          <w:szCs w:val="24"/>
        </w:rPr>
      </w:pPr>
      <w:r w:rsidRPr="003F5043">
        <w:rPr>
          <w:rFonts w:ascii="Times New Roman" w:hAnsi="Times New Roman" w:cs="Times New Roman"/>
          <w:b/>
          <w:bCs/>
          <w:color w:val="FF0000"/>
          <w:sz w:val="24"/>
          <w:szCs w:val="24"/>
          <w:highlight w:val="yellow"/>
        </w:rPr>
        <w:t>[361]</w:t>
      </w:r>
    </w:p>
    <w:p w14:paraId="7B7AF19C" w14:textId="77777777" w:rsidR="00586AE0" w:rsidRPr="003F5043" w:rsidRDefault="00586AE0" w:rsidP="000366AD">
      <w:pPr>
        <w:keepNext/>
        <w:keepLines/>
        <w:jc w:val="both"/>
        <w:rPr>
          <w:rFonts w:ascii="Times New Roman" w:hAnsi="Times New Roman" w:cs="Times New Roman"/>
          <w:sz w:val="24"/>
          <w:szCs w:val="24"/>
        </w:rPr>
      </w:pPr>
    </w:p>
    <w:p w14:paraId="64C8D428" w14:textId="772B6F3B" w:rsidR="00586AE0" w:rsidRPr="003F5043" w:rsidRDefault="000231DC" w:rsidP="000366AD">
      <w:pPr>
        <w:jc w:val="both"/>
        <w:rPr>
          <w:rFonts w:ascii="Times New Roman" w:hAnsi="Times New Roman" w:cs="Times New Roman"/>
          <w:sz w:val="24"/>
          <w:szCs w:val="24"/>
        </w:rPr>
      </w:pPr>
      <w:r>
        <w:rPr>
          <w:rFonts w:ascii="Times New Roman" w:hAnsi="Times New Roman" w:cs="Times New Roman"/>
          <w:sz w:val="24"/>
          <w:szCs w:val="24"/>
        </w:rPr>
        <w:t>a</w:t>
      </w:r>
      <w:r w:rsidR="00586AE0" w:rsidRPr="003F5043">
        <w:rPr>
          <w:rFonts w:ascii="Times New Roman" w:hAnsi="Times New Roman" w:cs="Times New Roman"/>
          <w:sz w:val="24"/>
          <w:szCs w:val="24"/>
        </w:rPr>
        <w:t xml:space="preserve">n “absence of the </w:t>
      </w:r>
      <w:r w:rsidR="00586AE0" w:rsidRPr="003F5043">
        <w:rPr>
          <w:rFonts w:ascii="Times New Roman" w:hAnsi="Times New Roman" w:cs="Times New Roman"/>
          <w:i/>
          <w:iCs/>
          <w:sz w:val="24"/>
          <w:szCs w:val="24"/>
        </w:rPr>
        <w:t xml:space="preserve">proper </w:t>
      </w:r>
      <w:r w:rsidR="00586AE0" w:rsidRPr="003F5043">
        <w:rPr>
          <w:rFonts w:ascii="Times New Roman" w:hAnsi="Times New Roman" w:cs="Times New Roman"/>
          <w:sz w:val="24"/>
          <w:szCs w:val="24"/>
        </w:rPr>
        <w:t>civil tribunals.”</w:t>
      </w:r>
      <w:r w:rsidR="00586AE0" w:rsidRPr="003F5043">
        <w:rPr>
          <w:rStyle w:val="FootnoteReference"/>
          <w:rFonts w:ascii="Times New Roman" w:hAnsi="Times New Roman" w:cs="Times New Roman"/>
          <w:sz w:val="24"/>
          <w:szCs w:val="24"/>
        </w:rPr>
        <w:footnoteReference w:id="164"/>
      </w:r>
      <w:r w:rsidR="00586AE0" w:rsidRPr="003F5043">
        <w:rPr>
          <w:rFonts w:ascii="Times New Roman" w:hAnsi="Times New Roman" w:cs="Times New Roman"/>
          <w:sz w:val="24"/>
          <w:szCs w:val="24"/>
        </w:rPr>
        <w:t xml:space="preserve"> Halleck did not specify what was “improper” about the existing courts or why they could not be “intrusted.” He probably did not need to spell out his thinking for his commanding officers.</w:t>
      </w:r>
    </w:p>
    <w:p w14:paraId="2A93D7AD" w14:textId="77777777" w:rsidR="00586AE0" w:rsidRPr="003F5043" w:rsidRDefault="00586AE0" w:rsidP="000366AD">
      <w:pPr>
        <w:jc w:val="both"/>
        <w:rPr>
          <w:rFonts w:ascii="Times New Roman" w:hAnsi="Times New Roman" w:cs="Times New Roman"/>
          <w:sz w:val="24"/>
          <w:szCs w:val="24"/>
        </w:rPr>
      </w:pPr>
    </w:p>
    <w:p w14:paraId="3381B05D" w14:textId="76F16684" w:rsidR="00586AE0" w:rsidRPr="003F5043" w:rsidRDefault="00586AE0" w:rsidP="000366AD">
      <w:pPr>
        <w:ind w:firstLine="360"/>
        <w:jc w:val="both"/>
        <w:rPr>
          <w:rFonts w:ascii="Times New Roman" w:hAnsi="Times New Roman" w:cs="Times New Roman"/>
          <w:sz w:val="24"/>
          <w:szCs w:val="24"/>
        </w:rPr>
      </w:pPr>
      <w:r w:rsidRPr="003F5043">
        <w:rPr>
          <w:rFonts w:ascii="Times New Roman" w:hAnsi="Times New Roman" w:cs="Times New Roman"/>
          <w:sz w:val="24"/>
          <w:szCs w:val="24"/>
        </w:rPr>
        <w:t>The next day, still having received no answer, Halleck pleaded again for the presidential authority that was, he said “absolutely necessary to enable me to procure evidence” of frauds against the government.</w:t>
      </w:r>
      <w:r w:rsidRPr="003F5043">
        <w:rPr>
          <w:rStyle w:val="FootnoteReference"/>
          <w:rFonts w:ascii="Times New Roman" w:hAnsi="Times New Roman" w:cs="Times New Roman"/>
          <w:sz w:val="24"/>
          <w:szCs w:val="24"/>
        </w:rPr>
        <w:footnoteReference w:id="165"/>
      </w:r>
      <w:r w:rsidRPr="003F5043">
        <w:rPr>
          <w:rFonts w:ascii="Times New Roman" w:hAnsi="Times New Roman" w:cs="Times New Roman"/>
          <w:sz w:val="24"/>
          <w:szCs w:val="24"/>
        </w:rPr>
        <w:t xml:space="preserve"> “If this authority be refused,” wrote Halleck, “I shall not exercise it, no matter how much the public service may suffer.”</w:t>
      </w:r>
      <w:r w:rsidRPr="003F5043">
        <w:rPr>
          <w:rStyle w:val="FootnoteReference"/>
          <w:rFonts w:ascii="Times New Roman" w:hAnsi="Times New Roman" w:cs="Times New Roman"/>
          <w:sz w:val="24"/>
          <w:szCs w:val="24"/>
        </w:rPr>
        <w:footnoteReference w:id="166"/>
      </w:r>
      <w:r w:rsidRPr="003F5043">
        <w:rPr>
          <w:rFonts w:ascii="Times New Roman" w:hAnsi="Times New Roman" w:cs="Times New Roman"/>
          <w:sz w:val="24"/>
          <w:szCs w:val="24"/>
        </w:rPr>
        <w:t xml:space="preserve"> In fact, unbeknownst to Halleck, McClellan had already sent a response to his previous request. (Presumably the missives crossed in the proverbial mail.) McClellan—perhaps reflecting some uncertainty in Washington about whether displacement of civilian courts in Missouri was truly necessary—requested Halleck to “give your views more fully as to the necessity of enforcing </w:t>
      </w:r>
      <w:r w:rsidRPr="003F5043">
        <w:rPr>
          <w:rFonts w:ascii="Times New Roman" w:hAnsi="Times New Roman" w:cs="Times New Roman"/>
          <w:sz w:val="24"/>
          <w:szCs w:val="24"/>
        </w:rPr>
        <w:lastRenderedPageBreak/>
        <w:t>martial law in your department.”</w:t>
      </w:r>
      <w:r w:rsidRPr="003F5043">
        <w:rPr>
          <w:rStyle w:val="FootnoteReference"/>
          <w:rFonts w:ascii="Times New Roman" w:hAnsi="Times New Roman" w:cs="Times New Roman"/>
          <w:sz w:val="24"/>
          <w:szCs w:val="24"/>
        </w:rPr>
        <w:footnoteReference w:id="167"/>
      </w:r>
      <w:r w:rsidRPr="003F5043">
        <w:rPr>
          <w:rFonts w:ascii="Times New Roman" w:hAnsi="Times New Roman" w:cs="Times New Roman"/>
          <w:sz w:val="24"/>
          <w:szCs w:val="24"/>
        </w:rPr>
        <w:t xml:space="preserve"> On November 30, then, Halleck offered a more desperate—but still not very specific—plea, this time not focused on fraud in particular: Missouri, he wrote, was “in a state of insurrection,” but the threat was diffuse, such that there was no “large gathering in any one place so that we can strike them.”</w:t>
      </w:r>
      <w:r w:rsidRPr="003F5043">
        <w:rPr>
          <w:rStyle w:val="FootnoteReference"/>
          <w:rFonts w:ascii="Times New Roman" w:hAnsi="Times New Roman" w:cs="Times New Roman"/>
          <w:sz w:val="24"/>
          <w:szCs w:val="24"/>
        </w:rPr>
        <w:footnoteReference w:id="168"/>
      </w:r>
      <w:r w:rsidRPr="003F5043">
        <w:rPr>
          <w:rFonts w:ascii="Times New Roman" w:hAnsi="Times New Roman" w:cs="Times New Roman"/>
          <w:sz w:val="24"/>
          <w:szCs w:val="24"/>
        </w:rPr>
        <w:t xml:space="preserve"> Instead, Halleck needed to “punish these outrages” individually—something that was necessary because “there is no civil law or civil authority </w:t>
      </w:r>
      <w:r w:rsidR="009D297C" w:rsidRPr="003F5043">
        <w:rPr>
          <w:rFonts w:ascii="Times New Roman" w:hAnsi="Times New Roman" w:cs="Times New Roman"/>
          <w:sz w:val="24"/>
          <w:szCs w:val="24"/>
        </w:rPr>
        <w:t>t</w:t>
      </w:r>
      <w:r w:rsidRPr="003F5043">
        <w:rPr>
          <w:rFonts w:ascii="Times New Roman" w:hAnsi="Times New Roman" w:cs="Times New Roman"/>
          <w:sz w:val="24"/>
          <w:szCs w:val="24"/>
        </w:rPr>
        <w:t>o reach them.”</w:t>
      </w:r>
      <w:r w:rsidRPr="003F5043">
        <w:rPr>
          <w:rStyle w:val="FootnoteReference"/>
          <w:rFonts w:ascii="Times New Roman" w:hAnsi="Times New Roman" w:cs="Times New Roman"/>
          <w:sz w:val="24"/>
          <w:szCs w:val="24"/>
        </w:rPr>
        <w:footnoteReference w:id="169"/>
      </w:r>
      <w:r w:rsidR="009D297C" w:rsidRPr="003F5043">
        <w:rPr>
          <w:rFonts w:ascii="Times New Roman" w:hAnsi="Times New Roman" w:cs="Times New Roman"/>
          <w:sz w:val="24"/>
          <w:szCs w:val="24"/>
        </w:rPr>
        <w:t xml:space="preserve"> Once again, he did not explain why the civil law and authority were inadequate to punish wrongdoers.</w:t>
      </w:r>
    </w:p>
    <w:p w14:paraId="06972FE8" w14:textId="77777777" w:rsidR="009D297C" w:rsidRPr="003F5043" w:rsidRDefault="009D297C" w:rsidP="000366AD">
      <w:pPr>
        <w:jc w:val="both"/>
        <w:rPr>
          <w:rFonts w:ascii="Times New Roman" w:hAnsi="Times New Roman" w:cs="Times New Roman"/>
          <w:sz w:val="24"/>
          <w:szCs w:val="24"/>
        </w:rPr>
      </w:pPr>
    </w:p>
    <w:p w14:paraId="630B9F8D" w14:textId="03F1BCEF" w:rsidR="009D297C" w:rsidRPr="003F5043" w:rsidRDefault="009D297C" w:rsidP="000366AD">
      <w:pPr>
        <w:ind w:firstLine="360"/>
        <w:jc w:val="both"/>
        <w:rPr>
          <w:rFonts w:ascii="Times New Roman" w:hAnsi="Times New Roman" w:cs="Times New Roman"/>
          <w:sz w:val="24"/>
          <w:szCs w:val="24"/>
        </w:rPr>
      </w:pPr>
      <w:r w:rsidRPr="003F5043">
        <w:rPr>
          <w:rFonts w:ascii="Times New Roman" w:hAnsi="Times New Roman" w:cs="Times New Roman"/>
          <w:sz w:val="24"/>
          <w:szCs w:val="24"/>
        </w:rPr>
        <w:t>On December 2, Lincoln finally authorized Halleck not only to suspend the writ of habeas corpus in Missouri but also “to exercise martial law as you find it necessary in your discretion to secure the public</w:t>
      </w:r>
    </w:p>
    <w:p w14:paraId="05645A94" w14:textId="77777777" w:rsidR="009D297C" w:rsidRPr="003F5043" w:rsidRDefault="009D297C" w:rsidP="000366AD">
      <w:pPr>
        <w:keepNext/>
        <w:keepLines/>
        <w:jc w:val="both"/>
        <w:rPr>
          <w:rFonts w:ascii="Times New Roman" w:hAnsi="Times New Roman" w:cs="Times New Roman"/>
          <w:sz w:val="24"/>
          <w:szCs w:val="24"/>
        </w:rPr>
      </w:pPr>
    </w:p>
    <w:p w14:paraId="1B508F9D" w14:textId="417E1CDD" w:rsidR="009D297C" w:rsidRPr="003F5043" w:rsidRDefault="009D297C" w:rsidP="000366AD">
      <w:pPr>
        <w:keepNext/>
        <w:keepLines/>
        <w:jc w:val="both"/>
        <w:rPr>
          <w:rFonts w:ascii="Times New Roman" w:hAnsi="Times New Roman" w:cs="Times New Roman"/>
          <w:b/>
          <w:bCs/>
          <w:color w:val="FF0000"/>
          <w:sz w:val="24"/>
          <w:szCs w:val="24"/>
        </w:rPr>
      </w:pPr>
      <w:r w:rsidRPr="003F5043">
        <w:rPr>
          <w:rFonts w:ascii="Times New Roman" w:hAnsi="Times New Roman" w:cs="Times New Roman"/>
          <w:b/>
          <w:bCs/>
          <w:color w:val="FF0000"/>
          <w:sz w:val="24"/>
          <w:szCs w:val="24"/>
          <w:highlight w:val="yellow"/>
        </w:rPr>
        <w:t>[362]</w:t>
      </w:r>
    </w:p>
    <w:p w14:paraId="36E60113" w14:textId="77777777" w:rsidR="009D297C" w:rsidRPr="003F5043" w:rsidRDefault="009D297C" w:rsidP="000366AD">
      <w:pPr>
        <w:keepNext/>
        <w:keepLines/>
        <w:jc w:val="both"/>
        <w:rPr>
          <w:rFonts w:ascii="Times New Roman" w:hAnsi="Times New Roman" w:cs="Times New Roman"/>
          <w:sz w:val="24"/>
          <w:szCs w:val="24"/>
        </w:rPr>
      </w:pPr>
    </w:p>
    <w:p w14:paraId="6D26B77C" w14:textId="6FE93FDA" w:rsidR="009D297C" w:rsidRPr="003F5043" w:rsidRDefault="003F5043" w:rsidP="000366AD">
      <w:pPr>
        <w:jc w:val="both"/>
        <w:rPr>
          <w:rFonts w:ascii="Times New Roman" w:hAnsi="Times New Roman" w:cs="Times New Roman"/>
          <w:sz w:val="24"/>
          <w:szCs w:val="24"/>
        </w:rPr>
      </w:pPr>
      <w:r w:rsidRPr="003F5043">
        <w:rPr>
          <w:rFonts w:ascii="Times New Roman" w:hAnsi="Times New Roman" w:cs="Times New Roman"/>
          <w:sz w:val="24"/>
          <w:szCs w:val="24"/>
        </w:rPr>
        <w:t>s</w:t>
      </w:r>
      <w:r w:rsidR="009D297C" w:rsidRPr="003F5043">
        <w:rPr>
          <w:rFonts w:ascii="Times New Roman" w:hAnsi="Times New Roman" w:cs="Times New Roman"/>
          <w:sz w:val="24"/>
          <w:szCs w:val="24"/>
        </w:rPr>
        <w:t>afety and the authority of the United States.”</w:t>
      </w:r>
      <w:r w:rsidR="009D297C" w:rsidRPr="003F5043">
        <w:rPr>
          <w:rStyle w:val="FootnoteReference"/>
          <w:rFonts w:ascii="Times New Roman" w:hAnsi="Times New Roman" w:cs="Times New Roman"/>
          <w:sz w:val="24"/>
          <w:szCs w:val="24"/>
        </w:rPr>
        <w:footnoteReference w:id="170"/>
      </w:r>
      <w:r w:rsidR="009D297C" w:rsidRPr="003F5043">
        <w:rPr>
          <w:rFonts w:ascii="Times New Roman" w:hAnsi="Times New Roman" w:cs="Times New Roman"/>
          <w:sz w:val="24"/>
          <w:szCs w:val="24"/>
        </w:rPr>
        <w:t xml:space="preserve"> Two days later, Halleck issued an order directing commanding officers within the Department of the Missouri not only to arrest </w:t>
      </w:r>
      <w:r w:rsidRPr="003F5043">
        <w:rPr>
          <w:rFonts w:ascii="Times New Roman" w:hAnsi="Times New Roman" w:cs="Times New Roman"/>
          <w:sz w:val="24"/>
          <w:szCs w:val="24"/>
        </w:rPr>
        <w:t>a</w:t>
      </w:r>
      <w:r w:rsidR="009D297C" w:rsidRPr="003F5043">
        <w:rPr>
          <w:rFonts w:ascii="Times New Roman" w:hAnsi="Times New Roman" w:cs="Times New Roman"/>
          <w:sz w:val="24"/>
          <w:szCs w:val="24"/>
        </w:rPr>
        <w:t>nd confine “all persons in arms against the lawful authorities of the United States, or who give aid, assistance, or encouragement to the enemy” but also to convene military commissions for the trial “of persons charged with aiding and assisting the enemy, the destruction of bridges, roads, and buildings, and the taking of public or private property for hostile purposes.”</w:t>
      </w:r>
      <w:r w:rsidR="009D297C" w:rsidRPr="003F5043">
        <w:rPr>
          <w:rStyle w:val="FootnoteReference"/>
          <w:rFonts w:ascii="Times New Roman" w:hAnsi="Times New Roman" w:cs="Times New Roman"/>
          <w:sz w:val="24"/>
          <w:szCs w:val="24"/>
        </w:rPr>
        <w:footnoteReference w:id="171"/>
      </w:r>
    </w:p>
    <w:p w14:paraId="5111F062" w14:textId="77777777" w:rsidR="009D297C" w:rsidRPr="003F5043" w:rsidRDefault="009D297C" w:rsidP="000366AD">
      <w:pPr>
        <w:jc w:val="both"/>
        <w:rPr>
          <w:rFonts w:ascii="Times New Roman" w:hAnsi="Times New Roman" w:cs="Times New Roman"/>
          <w:sz w:val="24"/>
          <w:szCs w:val="24"/>
        </w:rPr>
      </w:pPr>
    </w:p>
    <w:p w14:paraId="010A4698" w14:textId="4CFD28DF" w:rsidR="009D297C" w:rsidRPr="003F5043" w:rsidRDefault="009D297C" w:rsidP="000366AD">
      <w:pPr>
        <w:ind w:firstLine="360"/>
        <w:jc w:val="both"/>
        <w:rPr>
          <w:rFonts w:ascii="Times New Roman" w:hAnsi="Times New Roman" w:cs="Times New Roman"/>
          <w:sz w:val="24"/>
          <w:szCs w:val="24"/>
        </w:rPr>
      </w:pPr>
      <w:r w:rsidRPr="003F5043">
        <w:rPr>
          <w:rFonts w:ascii="Times New Roman" w:hAnsi="Times New Roman" w:cs="Times New Roman"/>
          <w:sz w:val="24"/>
          <w:szCs w:val="24"/>
        </w:rPr>
        <w:t>In a follow-on General Order four weeks later, Halleck prescribed how such commissions would work.</w:t>
      </w:r>
      <w:r w:rsidRPr="003F5043">
        <w:rPr>
          <w:rStyle w:val="FootnoteReference"/>
          <w:rFonts w:ascii="Times New Roman" w:hAnsi="Times New Roman" w:cs="Times New Roman"/>
          <w:sz w:val="24"/>
          <w:szCs w:val="24"/>
        </w:rPr>
        <w:footnoteReference w:id="172"/>
      </w:r>
      <w:r w:rsidRPr="003F5043">
        <w:rPr>
          <w:rFonts w:ascii="Times New Roman" w:hAnsi="Times New Roman" w:cs="Times New Roman"/>
          <w:sz w:val="24"/>
          <w:szCs w:val="24"/>
        </w:rPr>
        <w:t xml:space="preserve"> In that January 1, 1862, Order, he nominally guaranteed that “[c]ivil offenses cognizable by civil courts whenever such loyal courts exist will not be tried by a </w:t>
      </w:r>
      <w:r w:rsidRPr="003F5043">
        <w:rPr>
          <w:rFonts w:ascii="Times New Roman" w:hAnsi="Times New Roman" w:cs="Times New Roman"/>
          <w:sz w:val="24"/>
          <w:szCs w:val="24"/>
        </w:rPr>
        <w:lastRenderedPageBreak/>
        <w:t>military commission.”</w:t>
      </w:r>
      <w:r w:rsidRPr="003F5043">
        <w:rPr>
          <w:rStyle w:val="FootnoteReference"/>
          <w:rFonts w:ascii="Times New Roman" w:hAnsi="Times New Roman" w:cs="Times New Roman"/>
          <w:sz w:val="24"/>
          <w:szCs w:val="24"/>
        </w:rPr>
        <w:footnoteReference w:id="173"/>
      </w:r>
      <w:r w:rsidRPr="003F5043">
        <w:rPr>
          <w:rFonts w:ascii="Times New Roman" w:hAnsi="Times New Roman" w:cs="Times New Roman"/>
          <w:sz w:val="24"/>
          <w:szCs w:val="24"/>
        </w:rPr>
        <w:t xml:space="preserve"> Halleck then proceeded, however, to render this an empty promise by adding that “many offenses which in time of peace are civil offenses become in time of war military offenses and are to be tried by a military tribunal even in places where civil tribunals exist.”</w:t>
      </w:r>
      <w:r w:rsidRPr="003F5043">
        <w:rPr>
          <w:rStyle w:val="FootnoteReference"/>
          <w:rFonts w:ascii="Times New Roman" w:hAnsi="Times New Roman" w:cs="Times New Roman"/>
          <w:sz w:val="24"/>
          <w:szCs w:val="24"/>
        </w:rPr>
        <w:footnoteReference w:id="174"/>
      </w:r>
      <w:r w:rsidRPr="003F5043">
        <w:rPr>
          <w:rFonts w:ascii="Times New Roman" w:hAnsi="Times New Roman" w:cs="Times New Roman"/>
          <w:sz w:val="24"/>
          <w:szCs w:val="24"/>
        </w:rPr>
        <w:t xml:space="preserve"> In other words, by </w:t>
      </w:r>
      <w:r w:rsidRPr="003F5043">
        <w:rPr>
          <w:rFonts w:ascii="Times New Roman" w:hAnsi="Times New Roman" w:cs="Times New Roman"/>
          <w:i/>
          <w:iCs/>
          <w:sz w:val="24"/>
          <w:szCs w:val="24"/>
        </w:rPr>
        <w:t xml:space="preserve">recharacterizing </w:t>
      </w:r>
      <w:r w:rsidRPr="003F5043">
        <w:rPr>
          <w:rFonts w:ascii="Times New Roman" w:hAnsi="Times New Roman" w:cs="Times New Roman"/>
          <w:sz w:val="24"/>
          <w:szCs w:val="24"/>
        </w:rPr>
        <w:t>conduct ordinarily condemned as a civil crime as a so-called “military” offense, the War Department could ensure that the offense was “not within the jurisdiction of any existing civil court”</w:t>
      </w:r>
      <w:r w:rsidRPr="003F5043">
        <w:rPr>
          <w:rStyle w:val="FootnoteReference"/>
          <w:rFonts w:ascii="Times New Roman" w:hAnsi="Times New Roman" w:cs="Times New Roman"/>
          <w:sz w:val="24"/>
          <w:szCs w:val="24"/>
        </w:rPr>
        <w:footnoteReference w:id="175"/>
      </w:r>
      <w:r w:rsidRPr="003F5043">
        <w:rPr>
          <w:rFonts w:ascii="Times New Roman" w:hAnsi="Times New Roman" w:cs="Times New Roman"/>
          <w:sz w:val="24"/>
          <w:szCs w:val="24"/>
        </w:rPr>
        <w:t xml:space="preserve">—and in that case, the argument went, necessity </w:t>
      </w:r>
      <w:r w:rsidRPr="003F5043">
        <w:rPr>
          <w:rFonts w:ascii="Times New Roman" w:hAnsi="Times New Roman" w:cs="Times New Roman"/>
          <w:i/>
          <w:iCs/>
          <w:sz w:val="24"/>
          <w:szCs w:val="24"/>
        </w:rPr>
        <w:t>required</w:t>
      </w:r>
      <w:r w:rsidRPr="003F5043">
        <w:rPr>
          <w:rFonts w:ascii="Times New Roman" w:hAnsi="Times New Roman" w:cs="Times New Roman"/>
          <w:sz w:val="24"/>
          <w:szCs w:val="24"/>
        </w:rPr>
        <w:t xml:space="preserve"> military adjudication. For example, although Halleck’s order acknowledged that treason, as such, was “a distinct offense . . . defined by the Constitution [that] must be tried by courts duly constituted by law,”</w:t>
      </w:r>
      <w:r w:rsidRPr="003F5043">
        <w:rPr>
          <w:rStyle w:val="FootnoteReference"/>
          <w:rFonts w:ascii="Times New Roman" w:hAnsi="Times New Roman" w:cs="Times New Roman"/>
          <w:sz w:val="24"/>
          <w:szCs w:val="24"/>
        </w:rPr>
        <w:footnoteReference w:id="176"/>
      </w:r>
      <w:r w:rsidRPr="003F5043">
        <w:rPr>
          <w:rFonts w:ascii="Times New Roman" w:hAnsi="Times New Roman" w:cs="Times New Roman"/>
          <w:sz w:val="24"/>
          <w:szCs w:val="24"/>
        </w:rPr>
        <w:t xml:space="preserve"> nevertheless “certain acts </w:t>
      </w:r>
      <w:r w:rsidRPr="003F5043">
        <w:rPr>
          <w:rFonts w:ascii="Times New Roman" w:hAnsi="Times New Roman" w:cs="Times New Roman"/>
          <w:i/>
          <w:iCs/>
          <w:sz w:val="24"/>
          <w:szCs w:val="24"/>
        </w:rPr>
        <w:t>of a treasonable character</w:t>
      </w:r>
      <w:r w:rsidRPr="003F5043">
        <w:rPr>
          <w:rFonts w:ascii="Times New Roman" w:hAnsi="Times New Roman" w:cs="Times New Roman"/>
          <w:sz w:val="24"/>
          <w:szCs w:val="24"/>
        </w:rPr>
        <w:t>,”</w:t>
      </w:r>
      <w:r w:rsidRPr="003F5043">
        <w:rPr>
          <w:rStyle w:val="FootnoteReference"/>
          <w:rFonts w:ascii="Times New Roman" w:hAnsi="Times New Roman" w:cs="Times New Roman"/>
          <w:sz w:val="24"/>
          <w:szCs w:val="24"/>
        </w:rPr>
        <w:footnoteReference w:id="177"/>
      </w:r>
      <w:r w:rsidRPr="003F5043">
        <w:rPr>
          <w:rFonts w:ascii="Times New Roman" w:hAnsi="Times New Roman" w:cs="Times New Roman"/>
          <w:sz w:val="24"/>
          <w:szCs w:val="24"/>
        </w:rPr>
        <w:t xml:space="preserve"> such as conveying information to the enemy, were “military offenses triable by military tribunals and punishable by military authority.”</w:t>
      </w:r>
      <w:r w:rsidRPr="003F5043">
        <w:rPr>
          <w:rStyle w:val="FootnoteReference"/>
          <w:rFonts w:ascii="Times New Roman" w:hAnsi="Times New Roman" w:cs="Times New Roman"/>
          <w:sz w:val="24"/>
          <w:szCs w:val="24"/>
        </w:rPr>
        <w:footnoteReference w:id="178"/>
      </w:r>
    </w:p>
    <w:p w14:paraId="385C26C1" w14:textId="77777777" w:rsidR="009D297C" w:rsidRPr="003F5043" w:rsidRDefault="009D297C" w:rsidP="000366AD">
      <w:pPr>
        <w:keepNext/>
        <w:keepLines/>
        <w:jc w:val="both"/>
        <w:rPr>
          <w:rFonts w:ascii="Times New Roman" w:hAnsi="Times New Roman" w:cs="Times New Roman"/>
          <w:sz w:val="24"/>
          <w:szCs w:val="24"/>
        </w:rPr>
      </w:pPr>
    </w:p>
    <w:p w14:paraId="4C26CA4A" w14:textId="011F53B1" w:rsidR="009D297C" w:rsidRPr="003F5043" w:rsidRDefault="009D297C" w:rsidP="000366AD">
      <w:pPr>
        <w:keepNext/>
        <w:keepLines/>
        <w:jc w:val="right"/>
        <w:rPr>
          <w:rFonts w:ascii="Times New Roman" w:hAnsi="Times New Roman" w:cs="Times New Roman"/>
          <w:b/>
          <w:bCs/>
          <w:color w:val="FF0000"/>
          <w:sz w:val="24"/>
          <w:szCs w:val="24"/>
        </w:rPr>
      </w:pPr>
      <w:r w:rsidRPr="003F5043">
        <w:rPr>
          <w:rFonts w:ascii="Times New Roman" w:hAnsi="Times New Roman" w:cs="Times New Roman"/>
          <w:b/>
          <w:bCs/>
          <w:color w:val="FF0000"/>
          <w:sz w:val="24"/>
          <w:szCs w:val="24"/>
          <w:highlight w:val="yellow"/>
        </w:rPr>
        <w:t>[363]</w:t>
      </w:r>
    </w:p>
    <w:p w14:paraId="392FCA6F" w14:textId="77777777" w:rsidR="009D297C" w:rsidRPr="003F5043" w:rsidRDefault="009D297C" w:rsidP="000366AD">
      <w:pPr>
        <w:keepNext/>
        <w:keepLines/>
        <w:jc w:val="both"/>
        <w:rPr>
          <w:rFonts w:ascii="Times New Roman" w:hAnsi="Times New Roman" w:cs="Times New Roman"/>
          <w:sz w:val="24"/>
          <w:szCs w:val="24"/>
        </w:rPr>
      </w:pPr>
    </w:p>
    <w:p w14:paraId="37E32989" w14:textId="56E097B7" w:rsidR="009D297C" w:rsidRPr="003F5043" w:rsidRDefault="009D297C" w:rsidP="000366AD">
      <w:pPr>
        <w:ind w:firstLine="360"/>
        <w:jc w:val="both"/>
        <w:rPr>
          <w:rFonts w:ascii="Times New Roman" w:hAnsi="Times New Roman" w:cs="Times New Roman"/>
          <w:sz w:val="24"/>
          <w:szCs w:val="24"/>
        </w:rPr>
      </w:pPr>
      <w:r w:rsidRPr="003F5043">
        <w:rPr>
          <w:rFonts w:ascii="Times New Roman" w:hAnsi="Times New Roman" w:cs="Times New Roman"/>
          <w:sz w:val="24"/>
          <w:szCs w:val="24"/>
        </w:rPr>
        <w:t>This barely disguised sleight of hand did not include an explanation of why the criminal conduct could not simply be characterized in the traditional manner (e.g., as treason) and then be tried in a civilian court. The December 4 Order, however, was unusually candid in explaining why Halleck was so eager to use military commissions: not because Missouri courts were literally unavailable or without jurisdiction to punish the conduct in question—as Justice Samuel Miller would later note, “the process of the courts [in the state] had never been interrupted”</w:t>
      </w:r>
      <w:r w:rsidRPr="003F5043">
        <w:rPr>
          <w:rStyle w:val="FootnoteReference"/>
          <w:rFonts w:ascii="Times New Roman" w:hAnsi="Times New Roman" w:cs="Times New Roman"/>
          <w:sz w:val="24"/>
          <w:szCs w:val="24"/>
        </w:rPr>
        <w:footnoteReference w:id="179"/>
      </w:r>
      <w:r w:rsidRPr="003F5043">
        <w:rPr>
          <w:rFonts w:ascii="Times New Roman" w:hAnsi="Times New Roman" w:cs="Times New Roman"/>
          <w:sz w:val="24"/>
          <w:szCs w:val="24"/>
        </w:rPr>
        <w:t>—but because they were insufficiently harsh.</w:t>
      </w:r>
      <w:r w:rsidR="003F5043" w:rsidRPr="003F5043">
        <w:rPr>
          <w:rFonts w:ascii="Times New Roman" w:hAnsi="Times New Roman" w:cs="Times New Roman"/>
          <w:sz w:val="24"/>
          <w:szCs w:val="24"/>
        </w:rPr>
        <w:t xml:space="preserve"> Their structures and procedures, Halleck explained, were not designed for the purpose of winning a war: “The mild and indulgent course heretofore pursued toward this class of men has utterly failed to restrain them from such unlawful conduct.”</w:t>
      </w:r>
      <w:r w:rsidR="003F5043" w:rsidRPr="003F5043">
        <w:rPr>
          <w:rStyle w:val="FootnoteReference"/>
          <w:rFonts w:ascii="Times New Roman" w:hAnsi="Times New Roman" w:cs="Times New Roman"/>
          <w:sz w:val="24"/>
          <w:szCs w:val="24"/>
        </w:rPr>
        <w:footnoteReference w:id="180"/>
      </w:r>
      <w:r w:rsidR="003F5043" w:rsidRPr="003F5043">
        <w:rPr>
          <w:rFonts w:ascii="Times New Roman" w:hAnsi="Times New Roman" w:cs="Times New Roman"/>
          <w:sz w:val="24"/>
          <w:szCs w:val="24"/>
        </w:rPr>
        <w:t xml:space="preserve"> A “more severe policy” therefore was necessary, according to Halleck—one in which the miscreants were not afforded “the rights of peace.”</w:t>
      </w:r>
      <w:r w:rsidR="003F5043" w:rsidRPr="003F5043">
        <w:rPr>
          <w:rStyle w:val="FootnoteReference"/>
          <w:rFonts w:ascii="Times New Roman" w:hAnsi="Times New Roman" w:cs="Times New Roman"/>
          <w:sz w:val="24"/>
          <w:szCs w:val="24"/>
        </w:rPr>
        <w:footnoteReference w:id="181"/>
      </w:r>
      <w:r w:rsidR="003F5043" w:rsidRPr="003F5043">
        <w:rPr>
          <w:rFonts w:ascii="Times New Roman" w:hAnsi="Times New Roman" w:cs="Times New Roman"/>
          <w:sz w:val="24"/>
          <w:szCs w:val="24"/>
        </w:rPr>
        <w:t xml:space="preserve"> Halleck wrote more along these lines in a letter to then-Chief Justice of the Kansas Supreme Court Thomas Ewing on January 1, 1862, explaining his resort to martial law in Missouri: Bridgeburners, wrote Halleck, are not “armed and open enemies but . . . </w:t>
      </w:r>
      <w:r w:rsidR="003F5043" w:rsidRPr="003F5043">
        <w:rPr>
          <w:rFonts w:ascii="Times New Roman" w:hAnsi="Times New Roman" w:cs="Times New Roman"/>
          <w:sz w:val="24"/>
          <w:szCs w:val="24"/>
        </w:rPr>
        <w:lastRenderedPageBreak/>
        <w:t>pretended quiet citizens living on their farms,” who are back “quietly plowing or working in [the] field” a mere hour after the sabotage.</w:t>
      </w:r>
      <w:r w:rsidR="003F5043" w:rsidRPr="003F5043">
        <w:rPr>
          <w:rStyle w:val="FootnoteReference"/>
          <w:rFonts w:ascii="Times New Roman" w:hAnsi="Times New Roman" w:cs="Times New Roman"/>
          <w:sz w:val="24"/>
          <w:szCs w:val="24"/>
        </w:rPr>
        <w:footnoteReference w:id="182"/>
      </w:r>
      <w:r w:rsidR="003F5043" w:rsidRPr="003F5043">
        <w:rPr>
          <w:rFonts w:ascii="Times New Roman" w:hAnsi="Times New Roman" w:cs="Times New Roman"/>
          <w:sz w:val="24"/>
          <w:szCs w:val="24"/>
        </w:rPr>
        <w:t xml:space="preserve"> The civil courts, Halleck explained, “are very generally unreliable” in dealing with this problem; therefore he had “determined to put down these insurgents and bridge-burners with a strong hand.”</w:t>
      </w:r>
      <w:r w:rsidR="003F5043" w:rsidRPr="003F5043">
        <w:rPr>
          <w:rStyle w:val="FootnoteReference"/>
          <w:rFonts w:ascii="Times New Roman" w:hAnsi="Times New Roman" w:cs="Times New Roman"/>
          <w:sz w:val="24"/>
          <w:szCs w:val="24"/>
        </w:rPr>
        <w:footnoteReference w:id="183"/>
      </w:r>
      <w:r w:rsidR="003F5043" w:rsidRPr="003F5043">
        <w:rPr>
          <w:rFonts w:ascii="Times New Roman" w:hAnsi="Times New Roman" w:cs="Times New Roman"/>
          <w:sz w:val="24"/>
          <w:szCs w:val="24"/>
        </w:rPr>
        <w:t xml:space="preserve"> (It is probably not a coincidence that Ewing would later represent some of the accused in the Lincoln conspiracy trial and, in that capacity, offer an eloquent attack on the constitutional authority of the military court.</w:t>
      </w:r>
      <w:r w:rsidR="003F5043" w:rsidRPr="003F5043">
        <w:rPr>
          <w:rStyle w:val="FootnoteReference"/>
          <w:rFonts w:ascii="Times New Roman" w:hAnsi="Times New Roman" w:cs="Times New Roman"/>
          <w:sz w:val="24"/>
          <w:szCs w:val="24"/>
        </w:rPr>
        <w:footnoteReference w:id="184"/>
      </w:r>
      <w:r w:rsidR="003F5043" w:rsidRPr="003F5043">
        <w:rPr>
          <w:rFonts w:ascii="Times New Roman" w:hAnsi="Times New Roman" w:cs="Times New Roman"/>
          <w:sz w:val="24"/>
          <w:szCs w:val="24"/>
        </w:rPr>
        <w:t>)</w:t>
      </w:r>
    </w:p>
    <w:p w14:paraId="23DBA259" w14:textId="77777777" w:rsidR="003F5043" w:rsidRPr="003F5043" w:rsidRDefault="003F5043" w:rsidP="000366AD">
      <w:pPr>
        <w:jc w:val="both"/>
        <w:rPr>
          <w:rFonts w:ascii="Times New Roman" w:hAnsi="Times New Roman" w:cs="Times New Roman"/>
          <w:sz w:val="24"/>
          <w:szCs w:val="24"/>
        </w:rPr>
      </w:pPr>
    </w:p>
    <w:p w14:paraId="00929061" w14:textId="0BB9AFEC" w:rsidR="003F5043" w:rsidRPr="003F5043" w:rsidRDefault="003F5043" w:rsidP="000366AD">
      <w:pPr>
        <w:ind w:firstLine="360"/>
        <w:jc w:val="both"/>
        <w:rPr>
          <w:rFonts w:ascii="Times New Roman" w:hAnsi="Times New Roman" w:cs="Times New Roman"/>
          <w:sz w:val="24"/>
          <w:szCs w:val="24"/>
        </w:rPr>
      </w:pPr>
      <w:r w:rsidRPr="003F5043">
        <w:rPr>
          <w:rFonts w:ascii="Times New Roman" w:hAnsi="Times New Roman" w:cs="Times New Roman"/>
          <w:sz w:val="24"/>
          <w:szCs w:val="24"/>
        </w:rPr>
        <w:t>In fact, and contrary to Halleck’s suggestion, the Army did not need military tribunals to restrain the individuals who were committing such crimes: Many of them could have been convicted in civilian courts, and the military was arresting most of the other and asserting the authority to preventively detain them for the duration of the war. Accordingly, Halleck was admitting, in effect, that the principal purpose of the</w:t>
      </w:r>
    </w:p>
    <w:p w14:paraId="7C8400F7" w14:textId="77777777" w:rsidR="003F5043" w:rsidRPr="005B076A" w:rsidRDefault="003F5043" w:rsidP="000366AD">
      <w:pPr>
        <w:keepNext/>
        <w:keepLines/>
        <w:jc w:val="both"/>
        <w:rPr>
          <w:rFonts w:ascii="Times New Roman" w:hAnsi="Times New Roman" w:cs="Times New Roman"/>
          <w:sz w:val="24"/>
          <w:szCs w:val="24"/>
        </w:rPr>
      </w:pPr>
    </w:p>
    <w:p w14:paraId="1D5E1D02" w14:textId="7BB80A89" w:rsidR="003F5043" w:rsidRPr="005B076A" w:rsidRDefault="003F5043" w:rsidP="000366AD">
      <w:pPr>
        <w:keepNext/>
        <w:keepLines/>
        <w:jc w:val="both"/>
        <w:rPr>
          <w:rFonts w:ascii="Times New Roman" w:hAnsi="Times New Roman" w:cs="Times New Roman"/>
          <w:b/>
          <w:bCs/>
          <w:color w:val="FF0000"/>
          <w:sz w:val="24"/>
          <w:szCs w:val="24"/>
        </w:rPr>
      </w:pPr>
      <w:r w:rsidRPr="005B076A">
        <w:rPr>
          <w:rFonts w:ascii="Times New Roman" w:hAnsi="Times New Roman" w:cs="Times New Roman"/>
          <w:b/>
          <w:bCs/>
          <w:color w:val="FF0000"/>
          <w:sz w:val="24"/>
          <w:szCs w:val="24"/>
          <w:highlight w:val="yellow"/>
        </w:rPr>
        <w:t>[364]</w:t>
      </w:r>
    </w:p>
    <w:p w14:paraId="6A125E34" w14:textId="77777777" w:rsidR="003F5043" w:rsidRPr="005B076A" w:rsidRDefault="003F5043" w:rsidP="000366AD">
      <w:pPr>
        <w:keepNext/>
        <w:keepLines/>
        <w:jc w:val="both"/>
        <w:rPr>
          <w:rFonts w:ascii="Times New Roman" w:hAnsi="Times New Roman" w:cs="Times New Roman"/>
          <w:sz w:val="24"/>
          <w:szCs w:val="24"/>
        </w:rPr>
      </w:pPr>
    </w:p>
    <w:p w14:paraId="7F223373" w14:textId="0F82368E" w:rsidR="003F5043" w:rsidRPr="005B076A" w:rsidRDefault="003F5043" w:rsidP="000366AD">
      <w:pPr>
        <w:jc w:val="both"/>
        <w:rPr>
          <w:rFonts w:ascii="Times New Roman" w:hAnsi="Times New Roman" w:cs="Times New Roman"/>
          <w:sz w:val="24"/>
          <w:szCs w:val="24"/>
        </w:rPr>
      </w:pPr>
      <w:r w:rsidRPr="005B076A">
        <w:rPr>
          <w:rFonts w:ascii="Times New Roman" w:hAnsi="Times New Roman" w:cs="Times New Roman"/>
          <w:sz w:val="24"/>
          <w:szCs w:val="24"/>
        </w:rPr>
        <w:t>military tribunals was not so much to incapacitate the particular defendants who had been arrested but instead to deter others with the prospect of harsh and unrelenting military justice, unencumbered by due process or other constitutional protections.</w:t>
      </w:r>
      <w:r w:rsidR="002C1F27" w:rsidRPr="005B076A">
        <w:rPr>
          <w:rFonts w:ascii="Times New Roman" w:hAnsi="Times New Roman" w:cs="Times New Roman"/>
          <w:sz w:val="24"/>
          <w:szCs w:val="24"/>
        </w:rPr>
        <w:t xml:space="preserve"> As Judge Advocate Holt would put the point in his argument for court-martial jurisdiction to try an alleged Confederate abettor in 1863, “Proceedings in the ordinary criminal courts, by indictment and jury trial, would have no terror for such traitors”; if offenses are not “promptly and unsparingly punished, there can be no successful prosecution of hostilities.”</w:t>
      </w:r>
      <w:r w:rsidR="002C1F27" w:rsidRPr="005B076A">
        <w:rPr>
          <w:rStyle w:val="FootnoteReference"/>
          <w:rFonts w:ascii="Times New Roman" w:hAnsi="Times New Roman" w:cs="Times New Roman"/>
          <w:sz w:val="24"/>
          <w:szCs w:val="24"/>
        </w:rPr>
        <w:footnoteReference w:id="185"/>
      </w:r>
      <w:r w:rsidR="002C1F27" w:rsidRPr="005B076A">
        <w:rPr>
          <w:rFonts w:ascii="Times New Roman" w:hAnsi="Times New Roman" w:cs="Times New Roman"/>
          <w:sz w:val="24"/>
          <w:szCs w:val="24"/>
        </w:rPr>
        <w:t xml:space="preserve"> This sort of argument—that the use of severe military justice is necessary in order to terrorize citizens sympathetic to the enemy and to thereby deter them from misdeeds—is not one that the government ever could, or did, offer forthrightly to any reviewing, civilian court assessing the constitutionality of the tribunals (such as the Supreme Court in </w:t>
      </w:r>
      <w:r w:rsidR="002C1F27" w:rsidRPr="005B076A">
        <w:rPr>
          <w:rFonts w:ascii="Times New Roman" w:hAnsi="Times New Roman" w:cs="Times New Roman"/>
          <w:i/>
          <w:iCs/>
          <w:sz w:val="24"/>
          <w:szCs w:val="24"/>
        </w:rPr>
        <w:t>Milligan</w:t>
      </w:r>
      <w:r w:rsidR="002C1F27" w:rsidRPr="005B076A">
        <w:rPr>
          <w:rFonts w:ascii="Times New Roman" w:hAnsi="Times New Roman" w:cs="Times New Roman"/>
          <w:sz w:val="24"/>
          <w:szCs w:val="24"/>
        </w:rPr>
        <w:t xml:space="preserve"> a few years later). It would not do to say, in such a setting, that the judge and jury protections of Article III—the “rights of peace” or, as Holt would later characterize them dismissively, the “intrinsic defects of machinery” of such courts</w:t>
      </w:r>
      <w:r w:rsidR="002C1F27" w:rsidRPr="005B076A">
        <w:rPr>
          <w:rStyle w:val="FootnoteReference"/>
          <w:rFonts w:ascii="Times New Roman" w:hAnsi="Times New Roman" w:cs="Times New Roman"/>
          <w:sz w:val="24"/>
          <w:szCs w:val="24"/>
        </w:rPr>
        <w:footnoteReference w:id="186"/>
      </w:r>
      <w:r w:rsidR="00BD5163">
        <w:rPr>
          <w:rFonts w:ascii="Times New Roman" w:hAnsi="Times New Roman" w:cs="Times New Roman"/>
          <w:sz w:val="24"/>
          <w:szCs w:val="24"/>
        </w:rPr>
        <w:t>—</w:t>
      </w:r>
      <w:r w:rsidR="002C1F27" w:rsidRPr="005B076A">
        <w:rPr>
          <w:rFonts w:ascii="Times New Roman" w:hAnsi="Times New Roman" w:cs="Times New Roman"/>
          <w:sz w:val="24"/>
          <w:szCs w:val="24"/>
        </w:rPr>
        <w:t xml:space="preserve">were inadequate because they undermined the </w:t>
      </w:r>
      <w:r w:rsidR="002C1F27" w:rsidRPr="005B076A">
        <w:rPr>
          <w:rFonts w:ascii="Times New Roman" w:hAnsi="Times New Roman" w:cs="Times New Roman"/>
          <w:i/>
          <w:iCs/>
          <w:sz w:val="24"/>
          <w:szCs w:val="24"/>
        </w:rPr>
        <w:t>in terrorem</w:t>
      </w:r>
      <w:r w:rsidR="002C1F27" w:rsidRPr="005B076A">
        <w:rPr>
          <w:rFonts w:ascii="Times New Roman" w:hAnsi="Times New Roman" w:cs="Times New Roman"/>
          <w:sz w:val="24"/>
          <w:szCs w:val="24"/>
        </w:rPr>
        <w:t xml:space="preserve"> impact that might be realized by the use, and threat, of summary and unforgiving military justice.</w:t>
      </w:r>
    </w:p>
    <w:p w14:paraId="4C2DBA43" w14:textId="77777777" w:rsidR="002C1F27" w:rsidRPr="005B076A" w:rsidRDefault="002C1F27" w:rsidP="000366AD">
      <w:pPr>
        <w:jc w:val="both"/>
        <w:rPr>
          <w:rFonts w:ascii="Times New Roman" w:hAnsi="Times New Roman" w:cs="Times New Roman"/>
          <w:sz w:val="24"/>
          <w:szCs w:val="24"/>
        </w:rPr>
      </w:pPr>
    </w:p>
    <w:p w14:paraId="32194181" w14:textId="75220488" w:rsidR="002C1F27" w:rsidRPr="005B076A" w:rsidRDefault="002C1F27" w:rsidP="000366AD">
      <w:pPr>
        <w:ind w:firstLine="360"/>
        <w:jc w:val="both"/>
        <w:rPr>
          <w:rFonts w:ascii="Times New Roman" w:hAnsi="Times New Roman" w:cs="Times New Roman"/>
          <w:sz w:val="24"/>
          <w:szCs w:val="24"/>
        </w:rPr>
      </w:pPr>
      <w:r w:rsidRPr="000231DC">
        <w:rPr>
          <w:rFonts w:ascii="Times New Roman" w:hAnsi="Times New Roman" w:cs="Times New Roman"/>
          <w:sz w:val="24"/>
          <w:szCs w:val="24"/>
        </w:rPr>
        <w:t>b.</w:t>
      </w:r>
      <w:r w:rsidRPr="000231DC">
        <w:rPr>
          <w:rFonts w:ascii="Times New Roman" w:hAnsi="Times New Roman" w:cs="Times New Roman"/>
          <w:sz w:val="24"/>
          <w:szCs w:val="24"/>
        </w:rPr>
        <w:tab/>
      </w:r>
      <w:r w:rsidRPr="005B076A">
        <w:rPr>
          <w:rFonts w:ascii="Times New Roman" w:hAnsi="Times New Roman" w:cs="Times New Roman"/>
          <w:i/>
          <w:iCs/>
          <w:sz w:val="24"/>
          <w:szCs w:val="24"/>
        </w:rPr>
        <w:t>Stanton and Lincoln, August and September 1862</w:t>
      </w:r>
      <w:r w:rsidRPr="005B076A">
        <w:rPr>
          <w:rFonts w:ascii="Times New Roman" w:hAnsi="Times New Roman" w:cs="Times New Roman"/>
          <w:sz w:val="24"/>
          <w:szCs w:val="24"/>
        </w:rPr>
        <w:t xml:space="preserve">. – In August 1862, Secretary of War Edwin Stanton issued an order entitled “Authorizing Arrests of Persons Discouraging Enlistments.” Its authority to arrest was not limited, however to conduct involving military enlistment, nor was it geographically cabined. It directed all U.S. marshals, and the </w:t>
      </w:r>
      <w:r w:rsidRPr="005B076A">
        <w:rPr>
          <w:rFonts w:ascii="Times New Roman" w:hAnsi="Times New Roman" w:cs="Times New Roman"/>
          <w:sz w:val="24"/>
          <w:szCs w:val="24"/>
        </w:rPr>
        <w:lastRenderedPageBreak/>
        <w:t>superintendents or chiefs of police of “</w:t>
      </w:r>
      <w:r w:rsidRPr="005B076A">
        <w:rPr>
          <w:rFonts w:ascii="Times New Roman" w:hAnsi="Times New Roman" w:cs="Times New Roman"/>
          <w:i/>
          <w:iCs/>
          <w:sz w:val="24"/>
          <w:szCs w:val="24"/>
        </w:rPr>
        <w:t>any</w:t>
      </w:r>
      <w:r w:rsidRPr="005B076A">
        <w:rPr>
          <w:rFonts w:ascii="Times New Roman" w:hAnsi="Times New Roman" w:cs="Times New Roman"/>
          <w:sz w:val="24"/>
          <w:szCs w:val="24"/>
        </w:rPr>
        <w:t xml:space="preserve"> town, city, or district,” to </w:t>
      </w:r>
      <w:r w:rsidR="00735953" w:rsidRPr="005B076A">
        <w:rPr>
          <w:rFonts w:ascii="Times New Roman" w:hAnsi="Times New Roman" w:cs="Times New Roman"/>
          <w:sz w:val="24"/>
          <w:szCs w:val="24"/>
        </w:rPr>
        <w:t xml:space="preserve">“arrest and imprison any person or persons who may be engaged, by act, speech, or writing, in discouraging volunteer enlistments, </w:t>
      </w:r>
      <w:r w:rsidR="00735953" w:rsidRPr="005B076A">
        <w:rPr>
          <w:rFonts w:ascii="Times New Roman" w:hAnsi="Times New Roman" w:cs="Times New Roman"/>
          <w:i/>
          <w:iCs/>
          <w:sz w:val="24"/>
          <w:szCs w:val="24"/>
        </w:rPr>
        <w:t>or in any way giving aid and comfort to the enemy</w:t>
      </w:r>
      <w:r w:rsidR="00735953" w:rsidRPr="005B076A">
        <w:rPr>
          <w:rFonts w:ascii="Times New Roman" w:hAnsi="Times New Roman" w:cs="Times New Roman"/>
          <w:sz w:val="24"/>
          <w:szCs w:val="24"/>
        </w:rPr>
        <w:t xml:space="preserve">, </w:t>
      </w:r>
      <w:r w:rsidR="00735953" w:rsidRPr="005B076A">
        <w:rPr>
          <w:rFonts w:ascii="Times New Roman" w:hAnsi="Times New Roman" w:cs="Times New Roman"/>
          <w:i/>
          <w:iCs/>
          <w:sz w:val="24"/>
          <w:szCs w:val="24"/>
        </w:rPr>
        <w:t>or in any other disloyal practice against the United States</w:t>
      </w:r>
      <w:r w:rsidR="00735953" w:rsidRPr="005B076A">
        <w:rPr>
          <w:rFonts w:ascii="Times New Roman" w:hAnsi="Times New Roman" w:cs="Times New Roman"/>
          <w:sz w:val="24"/>
          <w:szCs w:val="24"/>
        </w:rPr>
        <w:t>.”</w:t>
      </w:r>
      <w:r w:rsidR="00735953" w:rsidRPr="005B076A">
        <w:rPr>
          <w:rStyle w:val="FootnoteReference"/>
          <w:rFonts w:ascii="Times New Roman" w:hAnsi="Times New Roman" w:cs="Times New Roman"/>
          <w:sz w:val="24"/>
          <w:szCs w:val="24"/>
        </w:rPr>
        <w:footnoteReference w:id="187"/>
      </w:r>
      <w:r w:rsidR="00735953" w:rsidRPr="005B076A">
        <w:rPr>
          <w:rFonts w:ascii="Times New Roman" w:hAnsi="Times New Roman" w:cs="Times New Roman"/>
          <w:sz w:val="24"/>
          <w:szCs w:val="24"/>
        </w:rPr>
        <w:t xml:space="preserve"> Stanton’s decree, like Lincoln’s a few weeks later, is primarily remembered today for its authorization to arrest and detain those who urged resistance to the new conscription laws and other critics of the Union cause. Stanton’s order, however, went further still: It ordered the civilian officials in question to report the arrested offenders “to [Major] L. C. Turner, judge advocate, in order that such persons may be tried before a military commission.”</w:t>
      </w:r>
      <w:r w:rsidR="00735953" w:rsidRPr="005B076A">
        <w:rPr>
          <w:rStyle w:val="FootnoteReference"/>
          <w:rFonts w:ascii="Times New Roman" w:hAnsi="Times New Roman" w:cs="Times New Roman"/>
          <w:sz w:val="24"/>
          <w:szCs w:val="24"/>
        </w:rPr>
        <w:footnoteReference w:id="188"/>
      </w:r>
      <w:r w:rsidR="00735953" w:rsidRPr="005B076A">
        <w:rPr>
          <w:rFonts w:ascii="Times New Roman" w:hAnsi="Times New Roman" w:cs="Times New Roman"/>
          <w:sz w:val="24"/>
          <w:szCs w:val="24"/>
        </w:rPr>
        <w:t xml:space="preserve"> Seven weeks later, President Lincoln himself followed suit, “order[ing]” that “all rebels and insurgents, tier aiders and abettors,” as well as any other persons throughout the United States “discouraging volunteer enlistments, resisting militia drafts” or</w:t>
      </w:r>
    </w:p>
    <w:p w14:paraId="7B3C9473" w14:textId="77777777" w:rsidR="00735953" w:rsidRPr="005B076A" w:rsidRDefault="00735953" w:rsidP="000366AD">
      <w:pPr>
        <w:keepNext/>
        <w:keepLines/>
        <w:jc w:val="both"/>
        <w:rPr>
          <w:rFonts w:ascii="Times New Roman" w:hAnsi="Times New Roman" w:cs="Times New Roman"/>
          <w:sz w:val="24"/>
          <w:szCs w:val="24"/>
        </w:rPr>
      </w:pPr>
    </w:p>
    <w:p w14:paraId="59EF3010" w14:textId="2491BFE4" w:rsidR="00735953" w:rsidRPr="005B076A" w:rsidRDefault="00735953" w:rsidP="000366AD">
      <w:pPr>
        <w:keepNext/>
        <w:keepLines/>
        <w:jc w:val="right"/>
        <w:rPr>
          <w:rFonts w:ascii="Times New Roman" w:hAnsi="Times New Roman" w:cs="Times New Roman"/>
          <w:b/>
          <w:bCs/>
          <w:color w:val="FF0000"/>
          <w:sz w:val="24"/>
          <w:szCs w:val="24"/>
        </w:rPr>
      </w:pPr>
      <w:r w:rsidRPr="005B076A">
        <w:rPr>
          <w:rFonts w:ascii="Times New Roman" w:hAnsi="Times New Roman" w:cs="Times New Roman"/>
          <w:b/>
          <w:bCs/>
          <w:color w:val="FF0000"/>
          <w:sz w:val="24"/>
          <w:szCs w:val="24"/>
          <w:highlight w:val="yellow"/>
        </w:rPr>
        <w:t>[365]</w:t>
      </w:r>
    </w:p>
    <w:p w14:paraId="41F25A18" w14:textId="77777777" w:rsidR="00735953" w:rsidRPr="005B076A" w:rsidRDefault="00735953" w:rsidP="000366AD">
      <w:pPr>
        <w:keepNext/>
        <w:keepLines/>
        <w:jc w:val="both"/>
        <w:rPr>
          <w:rFonts w:ascii="Times New Roman" w:hAnsi="Times New Roman" w:cs="Times New Roman"/>
          <w:sz w:val="24"/>
          <w:szCs w:val="24"/>
        </w:rPr>
      </w:pPr>
    </w:p>
    <w:p w14:paraId="3A3859D4" w14:textId="02C45AC2" w:rsidR="00735953" w:rsidRPr="005B076A" w:rsidRDefault="005B076A" w:rsidP="000366AD">
      <w:pPr>
        <w:jc w:val="both"/>
        <w:rPr>
          <w:rFonts w:ascii="Times New Roman" w:hAnsi="Times New Roman" w:cs="Times New Roman"/>
          <w:sz w:val="24"/>
          <w:szCs w:val="24"/>
        </w:rPr>
      </w:pPr>
      <w:r w:rsidRPr="005B076A">
        <w:rPr>
          <w:rFonts w:ascii="Times New Roman" w:hAnsi="Times New Roman" w:cs="Times New Roman"/>
          <w:sz w:val="24"/>
          <w:szCs w:val="24"/>
        </w:rPr>
        <w:t>g</w:t>
      </w:r>
      <w:r w:rsidR="00735953" w:rsidRPr="005B076A">
        <w:rPr>
          <w:rFonts w:ascii="Times New Roman" w:hAnsi="Times New Roman" w:cs="Times New Roman"/>
          <w:sz w:val="24"/>
          <w:szCs w:val="24"/>
        </w:rPr>
        <w:t>uilty “of any disloyal practice, affording aid and comfort to rebels against the authority of the United States” were to “subject to martial law, and liable to trial and punishment by courts-martial or military commission.”</w:t>
      </w:r>
      <w:r w:rsidR="00735953" w:rsidRPr="005B076A">
        <w:rPr>
          <w:rStyle w:val="FootnoteReference"/>
          <w:rFonts w:ascii="Times New Roman" w:hAnsi="Times New Roman" w:cs="Times New Roman"/>
          <w:sz w:val="24"/>
          <w:szCs w:val="24"/>
        </w:rPr>
        <w:footnoteReference w:id="189"/>
      </w:r>
    </w:p>
    <w:p w14:paraId="39D7C412" w14:textId="77777777" w:rsidR="00735953" w:rsidRPr="005B076A" w:rsidRDefault="00735953" w:rsidP="000366AD">
      <w:pPr>
        <w:jc w:val="both"/>
        <w:rPr>
          <w:rFonts w:ascii="Times New Roman" w:hAnsi="Times New Roman" w:cs="Times New Roman"/>
          <w:sz w:val="24"/>
          <w:szCs w:val="24"/>
        </w:rPr>
      </w:pPr>
    </w:p>
    <w:p w14:paraId="305E3E25" w14:textId="22D0B233" w:rsidR="00735953" w:rsidRPr="005B076A" w:rsidRDefault="00735953" w:rsidP="000366AD">
      <w:pPr>
        <w:ind w:firstLine="360"/>
        <w:jc w:val="both"/>
        <w:rPr>
          <w:rFonts w:ascii="Times New Roman" w:hAnsi="Times New Roman" w:cs="Times New Roman"/>
          <w:sz w:val="24"/>
          <w:szCs w:val="24"/>
        </w:rPr>
      </w:pPr>
      <w:r w:rsidRPr="005B076A">
        <w:rPr>
          <w:rFonts w:ascii="Times New Roman" w:hAnsi="Times New Roman" w:cs="Times New Roman"/>
          <w:sz w:val="24"/>
          <w:szCs w:val="24"/>
        </w:rPr>
        <w:t>Lincoln’s nationwide order on its face offered a purported justification for such an extraordinary assertion of military jurisdiction: “{D]isloyal persons are not adequately restrained by the ordinary processes of law from [calling volunteers and draftees into service] and from giving aid and comfort in various ways to the insurrection.”</w:t>
      </w:r>
      <w:r w:rsidRPr="005B076A">
        <w:rPr>
          <w:rStyle w:val="FootnoteReference"/>
          <w:rFonts w:ascii="Times New Roman" w:hAnsi="Times New Roman" w:cs="Times New Roman"/>
          <w:sz w:val="24"/>
          <w:szCs w:val="24"/>
        </w:rPr>
        <w:footnoteReference w:id="190"/>
      </w:r>
      <w:r w:rsidRPr="005B076A">
        <w:rPr>
          <w:rFonts w:ascii="Times New Roman" w:hAnsi="Times New Roman" w:cs="Times New Roman"/>
          <w:sz w:val="24"/>
          <w:szCs w:val="24"/>
        </w:rPr>
        <w:t xml:space="preserve"> This was, however, a gross overstatement (at least absent any further elaboration). As one state judge would shortly remark, the President’s order made little sense, at least in those states, such as Wisconsin, where the ordinary Article III and state courts were entirely adequate to the task of adjudicating cases involving aid to the enemy;</w:t>
      </w:r>
      <w:r w:rsidRPr="005B076A">
        <w:rPr>
          <w:rStyle w:val="FootnoteReference"/>
          <w:rFonts w:ascii="Times New Roman" w:hAnsi="Times New Roman" w:cs="Times New Roman"/>
          <w:sz w:val="24"/>
          <w:szCs w:val="24"/>
        </w:rPr>
        <w:footnoteReference w:id="191"/>
      </w:r>
      <w:r w:rsidRPr="005B076A">
        <w:rPr>
          <w:rFonts w:ascii="Times New Roman" w:hAnsi="Times New Roman" w:cs="Times New Roman"/>
          <w:sz w:val="24"/>
          <w:szCs w:val="24"/>
        </w:rPr>
        <w:t xml:space="preserve"> indeed, in July 1862, Congress had enacted a new treason law predicated on the assumption that such civilian trials were the proper means of dealing with the problem.</w:t>
      </w:r>
      <w:r w:rsidRPr="005B076A">
        <w:rPr>
          <w:rStyle w:val="FootnoteReference"/>
          <w:rFonts w:ascii="Times New Roman" w:hAnsi="Times New Roman" w:cs="Times New Roman"/>
          <w:sz w:val="24"/>
          <w:szCs w:val="24"/>
        </w:rPr>
        <w:footnoteReference w:id="192"/>
      </w:r>
      <w:r w:rsidRPr="005B076A">
        <w:rPr>
          <w:rFonts w:ascii="Times New Roman" w:hAnsi="Times New Roman" w:cs="Times New Roman"/>
          <w:sz w:val="24"/>
          <w:szCs w:val="24"/>
        </w:rPr>
        <w:t xml:space="preserve"> Apparently, then, Lincoln, like Halleck and Stanton, had turned to so-called “martial law,” and to military tribunals, not because civilian courts and other mechanisms (including military detention) were unavailable to incapacitate and punish wrongdoers but instead because such civil processes did not, in </w:t>
      </w:r>
      <w:r w:rsidRPr="005B076A">
        <w:rPr>
          <w:rFonts w:ascii="Times New Roman" w:hAnsi="Times New Roman" w:cs="Times New Roman"/>
          <w:sz w:val="24"/>
          <w:szCs w:val="24"/>
        </w:rPr>
        <w:lastRenderedPageBreak/>
        <w:t xml:space="preserve">Lincoln’s words, adequately “restrain,” or deter, others. As I explain below, this reasoning, a very aggressive notion of the “necessity” that required circumvention of ordinary civilian courts, did not survive the Supreme Court’s decision in </w:t>
      </w:r>
      <w:r w:rsidRPr="005B076A">
        <w:rPr>
          <w:rFonts w:ascii="Times New Roman" w:hAnsi="Times New Roman" w:cs="Times New Roman"/>
          <w:i/>
          <w:iCs/>
          <w:sz w:val="24"/>
          <w:szCs w:val="24"/>
        </w:rPr>
        <w:t>Milligan</w:t>
      </w:r>
      <w:r w:rsidRPr="005B076A">
        <w:rPr>
          <w:rFonts w:ascii="Times New Roman" w:hAnsi="Times New Roman" w:cs="Times New Roman"/>
          <w:sz w:val="24"/>
          <w:szCs w:val="24"/>
        </w:rPr>
        <w:t>.</w:t>
      </w:r>
      <w:r w:rsidRPr="005B076A">
        <w:rPr>
          <w:rStyle w:val="FootnoteReference"/>
          <w:rFonts w:ascii="Times New Roman" w:hAnsi="Times New Roman" w:cs="Times New Roman"/>
          <w:sz w:val="24"/>
          <w:szCs w:val="24"/>
        </w:rPr>
        <w:footnoteReference w:id="193"/>
      </w:r>
    </w:p>
    <w:p w14:paraId="2F228263" w14:textId="77777777" w:rsidR="00735953" w:rsidRPr="005B076A" w:rsidRDefault="00735953" w:rsidP="000366AD">
      <w:pPr>
        <w:jc w:val="both"/>
        <w:rPr>
          <w:rFonts w:ascii="Times New Roman" w:hAnsi="Times New Roman" w:cs="Times New Roman"/>
          <w:sz w:val="24"/>
          <w:szCs w:val="24"/>
        </w:rPr>
      </w:pPr>
    </w:p>
    <w:p w14:paraId="0A37F628" w14:textId="1472189E" w:rsidR="00735953" w:rsidRPr="005B076A" w:rsidRDefault="00735953" w:rsidP="000366AD">
      <w:pPr>
        <w:ind w:firstLine="360"/>
        <w:jc w:val="both"/>
        <w:rPr>
          <w:rFonts w:ascii="Times New Roman" w:hAnsi="Times New Roman" w:cs="Times New Roman"/>
          <w:sz w:val="24"/>
          <w:szCs w:val="24"/>
        </w:rPr>
      </w:pPr>
      <w:r w:rsidRPr="005B076A">
        <w:rPr>
          <w:rFonts w:ascii="Times New Roman" w:hAnsi="Times New Roman" w:cs="Times New Roman"/>
          <w:sz w:val="24"/>
          <w:szCs w:val="24"/>
        </w:rPr>
        <w:t>2.</w:t>
      </w:r>
      <w:r w:rsidRPr="005B076A">
        <w:rPr>
          <w:rFonts w:ascii="Times New Roman" w:hAnsi="Times New Roman" w:cs="Times New Roman"/>
          <w:sz w:val="24"/>
          <w:szCs w:val="24"/>
        </w:rPr>
        <w:tab/>
      </w:r>
      <w:r w:rsidRPr="005B076A">
        <w:rPr>
          <w:rFonts w:ascii="Times New Roman" w:hAnsi="Times New Roman" w:cs="Times New Roman"/>
          <w:i/>
          <w:iCs/>
          <w:sz w:val="24"/>
          <w:szCs w:val="24"/>
        </w:rPr>
        <w:t>The Lieber Code’s Theory of Alleged Violations of the “Laws of War.”</w:t>
      </w:r>
      <w:r w:rsidRPr="005B076A">
        <w:rPr>
          <w:rFonts w:ascii="Times New Roman" w:hAnsi="Times New Roman" w:cs="Times New Roman"/>
          <w:sz w:val="24"/>
          <w:szCs w:val="24"/>
        </w:rPr>
        <w:t xml:space="preserve"> – As John Fabian Witt has recently documented, as the Civil War progressed the War Department increasingly alleged that many of the accused on trial in commissions who were not members of either the Union or Confederate forces had violated the “laws of war.”</w:t>
      </w:r>
      <w:r w:rsidRPr="005B076A">
        <w:rPr>
          <w:rStyle w:val="FootnoteReference"/>
          <w:rFonts w:ascii="Times New Roman" w:hAnsi="Times New Roman" w:cs="Times New Roman"/>
          <w:sz w:val="24"/>
          <w:szCs w:val="24"/>
        </w:rPr>
        <w:footnoteReference w:id="194"/>
      </w:r>
      <w:r w:rsidR="00A37E99" w:rsidRPr="005B076A">
        <w:rPr>
          <w:rFonts w:ascii="Times New Roman" w:hAnsi="Times New Roman" w:cs="Times New Roman"/>
          <w:sz w:val="24"/>
          <w:szCs w:val="24"/>
        </w:rPr>
        <w:t xml:space="preserve"> There were some such charges in Missouri, even before Lincoln’s martial-law declaration in September 1862.</w:t>
      </w:r>
      <w:r w:rsidR="00A37E99" w:rsidRPr="005B076A">
        <w:rPr>
          <w:rStyle w:val="FootnoteReference"/>
          <w:rFonts w:ascii="Times New Roman" w:hAnsi="Times New Roman" w:cs="Times New Roman"/>
          <w:sz w:val="24"/>
          <w:szCs w:val="24"/>
        </w:rPr>
        <w:footnoteReference w:id="195"/>
      </w:r>
      <w:r w:rsidR="00A37E99" w:rsidRPr="005B076A">
        <w:rPr>
          <w:rFonts w:ascii="Times New Roman" w:hAnsi="Times New Roman" w:cs="Times New Roman"/>
          <w:sz w:val="24"/>
          <w:szCs w:val="24"/>
        </w:rPr>
        <w:t xml:space="preserve"> The incidence of such “law of war”</w:t>
      </w:r>
    </w:p>
    <w:p w14:paraId="10EEE429" w14:textId="77777777" w:rsidR="00A37E99" w:rsidRPr="005B076A" w:rsidRDefault="00A37E99" w:rsidP="000366AD">
      <w:pPr>
        <w:keepNext/>
        <w:keepLines/>
        <w:jc w:val="both"/>
        <w:rPr>
          <w:rFonts w:ascii="Times New Roman" w:hAnsi="Times New Roman" w:cs="Times New Roman"/>
          <w:sz w:val="24"/>
          <w:szCs w:val="24"/>
        </w:rPr>
      </w:pPr>
    </w:p>
    <w:p w14:paraId="02C60BBD" w14:textId="4C5A1782" w:rsidR="00A37E99" w:rsidRPr="005B076A" w:rsidRDefault="00A37E99" w:rsidP="000366AD">
      <w:pPr>
        <w:keepNext/>
        <w:keepLines/>
        <w:jc w:val="both"/>
        <w:rPr>
          <w:rFonts w:ascii="Times New Roman" w:hAnsi="Times New Roman" w:cs="Times New Roman"/>
          <w:b/>
          <w:bCs/>
          <w:color w:val="FF0000"/>
          <w:sz w:val="24"/>
          <w:szCs w:val="24"/>
        </w:rPr>
      </w:pPr>
      <w:r w:rsidRPr="005B076A">
        <w:rPr>
          <w:rFonts w:ascii="Times New Roman" w:hAnsi="Times New Roman" w:cs="Times New Roman"/>
          <w:b/>
          <w:bCs/>
          <w:color w:val="FF0000"/>
          <w:sz w:val="24"/>
          <w:szCs w:val="24"/>
          <w:highlight w:val="yellow"/>
        </w:rPr>
        <w:t>[366]</w:t>
      </w:r>
    </w:p>
    <w:p w14:paraId="63007861" w14:textId="77777777" w:rsidR="00A37E99" w:rsidRPr="005B076A" w:rsidRDefault="00A37E99" w:rsidP="000366AD">
      <w:pPr>
        <w:keepNext/>
        <w:keepLines/>
        <w:jc w:val="both"/>
        <w:rPr>
          <w:rFonts w:ascii="Times New Roman" w:hAnsi="Times New Roman" w:cs="Times New Roman"/>
          <w:sz w:val="24"/>
          <w:szCs w:val="24"/>
        </w:rPr>
      </w:pPr>
    </w:p>
    <w:p w14:paraId="2190F598" w14:textId="4802CE9B" w:rsidR="00A37E99" w:rsidRPr="005B076A" w:rsidRDefault="005B076A" w:rsidP="000366AD">
      <w:pPr>
        <w:jc w:val="both"/>
        <w:rPr>
          <w:rFonts w:ascii="Times New Roman" w:hAnsi="Times New Roman" w:cs="Times New Roman"/>
          <w:sz w:val="24"/>
          <w:szCs w:val="24"/>
        </w:rPr>
      </w:pPr>
      <w:r w:rsidRPr="005B076A">
        <w:rPr>
          <w:rFonts w:ascii="Times New Roman" w:hAnsi="Times New Roman" w:cs="Times New Roman"/>
          <w:sz w:val="24"/>
          <w:szCs w:val="24"/>
        </w:rPr>
        <w:t>c</w:t>
      </w:r>
      <w:r w:rsidR="00A37E99" w:rsidRPr="005B076A">
        <w:rPr>
          <w:rFonts w:ascii="Times New Roman" w:hAnsi="Times New Roman" w:cs="Times New Roman"/>
          <w:sz w:val="24"/>
          <w:szCs w:val="24"/>
        </w:rPr>
        <w:t>harges increased dramatically, however, late in 1862 and into 1863; by the end of the war, nearly 1,000 individuals had been so charged, by Witt’s count.</w:t>
      </w:r>
      <w:r w:rsidR="00A37E99" w:rsidRPr="005B076A">
        <w:rPr>
          <w:rStyle w:val="FootnoteReference"/>
          <w:rFonts w:ascii="Times New Roman" w:hAnsi="Times New Roman" w:cs="Times New Roman"/>
          <w:sz w:val="24"/>
          <w:szCs w:val="24"/>
        </w:rPr>
        <w:footnoteReference w:id="196"/>
      </w:r>
      <w:r w:rsidR="00A37E99" w:rsidRPr="005B076A">
        <w:rPr>
          <w:rFonts w:ascii="Times New Roman" w:hAnsi="Times New Roman" w:cs="Times New Roman"/>
          <w:sz w:val="24"/>
          <w:szCs w:val="24"/>
        </w:rPr>
        <w:t xml:space="preserve"> Because the defendants in these cases were overwhelmingly civilians, the “law of war” charges were not usually what we have come to think of today as violation of the </w:t>
      </w:r>
      <w:r w:rsidR="00A37E99" w:rsidRPr="005B076A">
        <w:rPr>
          <w:rFonts w:ascii="Times New Roman" w:hAnsi="Times New Roman" w:cs="Times New Roman"/>
          <w:i/>
          <w:iCs/>
          <w:sz w:val="24"/>
          <w:szCs w:val="24"/>
        </w:rPr>
        <w:t>jus in bello</w:t>
      </w:r>
      <w:r w:rsidR="00A37E99" w:rsidRPr="005B076A">
        <w:rPr>
          <w:rFonts w:ascii="Times New Roman" w:hAnsi="Times New Roman" w:cs="Times New Roman"/>
          <w:sz w:val="24"/>
          <w:szCs w:val="24"/>
        </w:rPr>
        <w:t>—the rules that govern the conduct of armies—such as targeting civilians, torture, perfidy, or the use of prohibited weapons. Instead, as Witt describes, the so-called law-of-war charges in Civil War commissions covered a stunningly wide array of conduct, much of it involving private violence and disloyal conduct (including speech) that, directly or indirectly, was thought to undermine the Union war effort.</w:t>
      </w:r>
      <w:r w:rsidR="00A37E99" w:rsidRPr="005B076A">
        <w:rPr>
          <w:rStyle w:val="FootnoteReference"/>
          <w:rFonts w:ascii="Times New Roman" w:hAnsi="Times New Roman" w:cs="Times New Roman"/>
          <w:sz w:val="24"/>
          <w:szCs w:val="24"/>
        </w:rPr>
        <w:footnoteReference w:id="197"/>
      </w:r>
    </w:p>
    <w:p w14:paraId="687BA264" w14:textId="77777777" w:rsidR="00A37E99" w:rsidRPr="005B076A" w:rsidRDefault="00A37E99" w:rsidP="000366AD">
      <w:pPr>
        <w:jc w:val="both"/>
        <w:rPr>
          <w:rFonts w:ascii="Times New Roman" w:hAnsi="Times New Roman" w:cs="Times New Roman"/>
          <w:sz w:val="24"/>
          <w:szCs w:val="24"/>
        </w:rPr>
      </w:pPr>
    </w:p>
    <w:p w14:paraId="47DEC268" w14:textId="7C228B4D" w:rsidR="00A37E99" w:rsidRPr="005B076A" w:rsidRDefault="00A37E99" w:rsidP="000366AD">
      <w:pPr>
        <w:ind w:firstLine="360"/>
        <w:jc w:val="both"/>
        <w:rPr>
          <w:rFonts w:ascii="Times New Roman" w:hAnsi="Times New Roman" w:cs="Times New Roman"/>
          <w:sz w:val="24"/>
          <w:szCs w:val="24"/>
        </w:rPr>
      </w:pPr>
      <w:r w:rsidRPr="005B076A">
        <w:rPr>
          <w:rFonts w:ascii="Times New Roman" w:hAnsi="Times New Roman" w:cs="Times New Roman"/>
          <w:sz w:val="24"/>
          <w:szCs w:val="24"/>
        </w:rPr>
        <w:t>As we will seen this became the primary basis that Attorney General James Speed offered, in mid-1865, to justify the constitutionality of the Lincoln assassination trial.</w:t>
      </w:r>
      <w:r w:rsidRPr="005B076A">
        <w:rPr>
          <w:rStyle w:val="FootnoteReference"/>
          <w:rFonts w:ascii="Times New Roman" w:hAnsi="Times New Roman" w:cs="Times New Roman"/>
          <w:sz w:val="24"/>
          <w:szCs w:val="24"/>
        </w:rPr>
        <w:footnoteReference w:id="198"/>
      </w:r>
      <w:r w:rsidRPr="005B076A">
        <w:rPr>
          <w:rFonts w:ascii="Times New Roman" w:hAnsi="Times New Roman" w:cs="Times New Roman"/>
          <w:sz w:val="24"/>
          <w:szCs w:val="24"/>
        </w:rPr>
        <w:t xml:space="preserve"> It is not clear, however, that the War Department every placed much weight on this rationale to justify the constitutionality of commissions earlier in the war. The closest instance I have found is an offhand claim made by General Halleck in a memorandum he wrote in 1864, which was not published until many decades after his death. Because the offenses in question were “against the common laws of war,” Halleck wrote, “the civil courts could impose no punishment.”</w:t>
      </w:r>
      <w:r w:rsidRPr="005B076A">
        <w:rPr>
          <w:rStyle w:val="FootnoteReference"/>
          <w:rFonts w:ascii="Times New Roman" w:hAnsi="Times New Roman" w:cs="Times New Roman"/>
          <w:sz w:val="24"/>
          <w:szCs w:val="24"/>
        </w:rPr>
        <w:footnoteReference w:id="199"/>
      </w:r>
      <w:r w:rsidRPr="005B076A">
        <w:rPr>
          <w:rFonts w:ascii="Times New Roman" w:hAnsi="Times New Roman" w:cs="Times New Roman"/>
          <w:sz w:val="24"/>
          <w:szCs w:val="24"/>
        </w:rPr>
        <w:t xml:space="preserve"> This assertion would not have been very persuasive, even if the military had relied upon it openly. Although it is true that, during the Civil War, Congress had not enacted any laws making law-of-war violations subject to civilian prosecution, certainly </w:t>
      </w:r>
      <w:r w:rsidRPr="005B076A">
        <w:rPr>
          <w:rFonts w:ascii="Times New Roman" w:hAnsi="Times New Roman" w:cs="Times New Roman"/>
          <w:sz w:val="24"/>
          <w:szCs w:val="24"/>
        </w:rPr>
        <w:lastRenderedPageBreak/>
        <w:t xml:space="preserve">Congress </w:t>
      </w:r>
      <w:r w:rsidRPr="005B076A">
        <w:rPr>
          <w:rFonts w:ascii="Times New Roman" w:hAnsi="Times New Roman" w:cs="Times New Roman"/>
          <w:i/>
          <w:iCs/>
          <w:sz w:val="24"/>
          <w:szCs w:val="24"/>
        </w:rPr>
        <w:t>could have</w:t>
      </w:r>
      <w:r w:rsidRPr="005B076A">
        <w:rPr>
          <w:rFonts w:ascii="Times New Roman" w:hAnsi="Times New Roman" w:cs="Times New Roman"/>
          <w:sz w:val="24"/>
          <w:szCs w:val="24"/>
        </w:rPr>
        <w:t xml:space="preserve"> done so, as it has done in modern times,</w:t>
      </w:r>
      <w:r w:rsidRPr="005B076A">
        <w:rPr>
          <w:rStyle w:val="FootnoteReference"/>
          <w:rFonts w:ascii="Times New Roman" w:hAnsi="Times New Roman" w:cs="Times New Roman"/>
          <w:sz w:val="24"/>
          <w:szCs w:val="24"/>
        </w:rPr>
        <w:footnoteReference w:id="200"/>
      </w:r>
      <w:r w:rsidRPr="005B076A">
        <w:rPr>
          <w:rFonts w:ascii="Times New Roman" w:hAnsi="Times New Roman" w:cs="Times New Roman"/>
          <w:sz w:val="24"/>
          <w:szCs w:val="24"/>
        </w:rPr>
        <w:t xml:space="preserve"> pursuant to its power to define and punish offences against the law of nations.</w:t>
      </w:r>
      <w:r w:rsidRPr="005B076A">
        <w:rPr>
          <w:rStyle w:val="FootnoteReference"/>
          <w:rFonts w:ascii="Times New Roman" w:hAnsi="Times New Roman" w:cs="Times New Roman"/>
          <w:sz w:val="24"/>
          <w:szCs w:val="24"/>
        </w:rPr>
        <w:footnoteReference w:id="201"/>
      </w:r>
    </w:p>
    <w:p w14:paraId="13B748E7" w14:textId="77777777" w:rsidR="00A37E99" w:rsidRPr="005B076A" w:rsidRDefault="00A37E99" w:rsidP="000366AD">
      <w:pPr>
        <w:jc w:val="both"/>
        <w:rPr>
          <w:rFonts w:ascii="Times New Roman" w:hAnsi="Times New Roman" w:cs="Times New Roman"/>
          <w:sz w:val="24"/>
          <w:szCs w:val="24"/>
        </w:rPr>
      </w:pPr>
    </w:p>
    <w:p w14:paraId="08613B54" w14:textId="490EE923" w:rsidR="00A37E99" w:rsidRPr="005B076A" w:rsidRDefault="00A37E99" w:rsidP="000366AD">
      <w:pPr>
        <w:ind w:firstLine="360"/>
        <w:jc w:val="both"/>
        <w:rPr>
          <w:rFonts w:ascii="Times New Roman" w:hAnsi="Times New Roman" w:cs="Times New Roman"/>
          <w:sz w:val="24"/>
          <w:szCs w:val="24"/>
        </w:rPr>
      </w:pPr>
      <w:r w:rsidRPr="005B076A">
        <w:rPr>
          <w:rFonts w:ascii="Times New Roman" w:hAnsi="Times New Roman" w:cs="Times New Roman"/>
          <w:sz w:val="24"/>
          <w:szCs w:val="24"/>
        </w:rPr>
        <w:t xml:space="preserve">There would have been a more fundamental problem with this argument, too, as Halleck well knew—namely, that most of the offenses tried in military commissions were </w:t>
      </w:r>
      <w:r w:rsidRPr="005B076A">
        <w:rPr>
          <w:rFonts w:ascii="Times New Roman" w:hAnsi="Times New Roman" w:cs="Times New Roman"/>
          <w:i/>
          <w:iCs/>
          <w:sz w:val="24"/>
          <w:szCs w:val="24"/>
        </w:rPr>
        <w:t xml:space="preserve">not </w:t>
      </w:r>
      <w:r w:rsidRPr="005B076A">
        <w:rPr>
          <w:rFonts w:ascii="Times New Roman" w:hAnsi="Times New Roman" w:cs="Times New Roman"/>
          <w:sz w:val="24"/>
          <w:szCs w:val="24"/>
        </w:rPr>
        <w:t>violations of the law of war, notwithstanding the characterizations of the War Department. This confusion about the source of law arose, in large measure, from the way in which the famous “Lieber Code” treated certain hostile conduct by persons who were not part of enemy forces.</w:t>
      </w:r>
    </w:p>
    <w:p w14:paraId="586BA652" w14:textId="77777777" w:rsidR="00A37E99" w:rsidRPr="005B076A" w:rsidRDefault="00A37E99" w:rsidP="000366AD">
      <w:pPr>
        <w:jc w:val="both"/>
        <w:rPr>
          <w:rFonts w:ascii="Times New Roman" w:hAnsi="Times New Roman" w:cs="Times New Roman"/>
          <w:sz w:val="24"/>
          <w:szCs w:val="24"/>
        </w:rPr>
      </w:pPr>
    </w:p>
    <w:p w14:paraId="730F8B2B" w14:textId="725530EF" w:rsidR="00A37E99" w:rsidRPr="005B076A" w:rsidRDefault="00A37E99" w:rsidP="000366AD">
      <w:pPr>
        <w:jc w:val="both"/>
        <w:rPr>
          <w:rFonts w:ascii="Times New Roman" w:hAnsi="Times New Roman" w:cs="Times New Roman"/>
          <w:sz w:val="24"/>
          <w:szCs w:val="24"/>
        </w:rPr>
      </w:pPr>
      <w:r w:rsidRPr="005B076A">
        <w:rPr>
          <w:rFonts w:ascii="Times New Roman" w:hAnsi="Times New Roman" w:cs="Times New Roman"/>
          <w:sz w:val="24"/>
          <w:szCs w:val="24"/>
        </w:rPr>
        <w:t>In 1862, at Halleck’s urging, Professor Francis Lieber completed a study of the problem that Halleck confronted in Missouri—how the law treated so-called “guerrilla” parties who engaged in actions to sabotage</w:t>
      </w:r>
    </w:p>
    <w:p w14:paraId="30E3C0BE" w14:textId="77777777" w:rsidR="00A37E99" w:rsidRPr="005B076A" w:rsidRDefault="00A37E99" w:rsidP="000366AD">
      <w:pPr>
        <w:keepNext/>
        <w:keepLines/>
        <w:jc w:val="both"/>
        <w:rPr>
          <w:rFonts w:ascii="Times New Roman" w:hAnsi="Times New Roman" w:cs="Times New Roman"/>
          <w:sz w:val="24"/>
          <w:szCs w:val="24"/>
        </w:rPr>
      </w:pPr>
    </w:p>
    <w:p w14:paraId="5F7641EB" w14:textId="49E3802D" w:rsidR="00A37E99" w:rsidRPr="005B076A" w:rsidRDefault="00A37E99" w:rsidP="000366AD">
      <w:pPr>
        <w:keepNext/>
        <w:keepLines/>
        <w:jc w:val="right"/>
        <w:rPr>
          <w:rFonts w:ascii="Times New Roman" w:hAnsi="Times New Roman" w:cs="Times New Roman"/>
          <w:b/>
          <w:bCs/>
          <w:color w:val="FF0000"/>
          <w:sz w:val="24"/>
          <w:szCs w:val="24"/>
        </w:rPr>
      </w:pPr>
      <w:r w:rsidRPr="005B076A">
        <w:rPr>
          <w:rFonts w:ascii="Times New Roman" w:hAnsi="Times New Roman" w:cs="Times New Roman"/>
          <w:b/>
          <w:bCs/>
          <w:color w:val="FF0000"/>
          <w:sz w:val="24"/>
          <w:szCs w:val="24"/>
          <w:highlight w:val="yellow"/>
        </w:rPr>
        <w:t>[367]</w:t>
      </w:r>
    </w:p>
    <w:p w14:paraId="522403A5" w14:textId="77777777" w:rsidR="00A37E99" w:rsidRPr="005B076A" w:rsidRDefault="00A37E99" w:rsidP="000366AD">
      <w:pPr>
        <w:keepNext/>
        <w:keepLines/>
        <w:jc w:val="both"/>
        <w:rPr>
          <w:rFonts w:ascii="Times New Roman" w:hAnsi="Times New Roman" w:cs="Times New Roman"/>
          <w:sz w:val="24"/>
          <w:szCs w:val="24"/>
        </w:rPr>
      </w:pPr>
    </w:p>
    <w:p w14:paraId="5D938727" w14:textId="1D2F2E6A" w:rsidR="00A37E99" w:rsidRPr="005B076A" w:rsidRDefault="005B076A" w:rsidP="000366AD">
      <w:pPr>
        <w:jc w:val="both"/>
        <w:rPr>
          <w:rFonts w:ascii="Times New Roman" w:hAnsi="Times New Roman" w:cs="Times New Roman"/>
          <w:sz w:val="24"/>
          <w:szCs w:val="24"/>
        </w:rPr>
      </w:pPr>
      <w:r w:rsidRPr="005B076A">
        <w:rPr>
          <w:rFonts w:ascii="Times New Roman" w:hAnsi="Times New Roman" w:cs="Times New Roman"/>
          <w:sz w:val="24"/>
          <w:szCs w:val="24"/>
        </w:rPr>
        <w:t>t</w:t>
      </w:r>
      <w:r w:rsidR="00A37E99" w:rsidRPr="005B076A">
        <w:rPr>
          <w:rFonts w:ascii="Times New Roman" w:hAnsi="Times New Roman" w:cs="Times New Roman"/>
          <w:sz w:val="24"/>
          <w:szCs w:val="24"/>
        </w:rPr>
        <w:t>he nation’s war effort even though they were not formally affiliated with the enemy.</w:t>
      </w:r>
      <w:r w:rsidR="00A37E99" w:rsidRPr="005B076A">
        <w:rPr>
          <w:rStyle w:val="FootnoteReference"/>
          <w:rFonts w:ascii="Times New Roman" w:hAnsi="Times New Roman" w:cs="Times New Roman"/>
          <w:sz w:val="24"/>
          <w:szCs w:val="24"/>
        </w:rPr>
        <w:footnoteReference w:id="202"/>
      </w:r>
      <w:r w:rsidR="00CE23CB" w:rsidRPr="005B076A">
        <w:rPr>
          <w:rFonts w:ascii="Times New Roman" w:hAnsi="Times New Roman" w:cs="Times New Roman"/>
          <w:sz w:val="24"/>
          <w:szCs w:val="24"/>
        </w:rPr>
        <w:t xml:space="preserve"> The subject matter, Lieber noted in the first sentence of his paper, “has rarely been taken up by writers on the law of war” and was “substantially a new topic in the law of war.”</w:t>
      </w:r>
      <w:r w:rsidR="00CE23CB" w:rsidRPr="005B076A">
        <w:rPr>
          <w:rStyle w:val="FootnoteReference"/>
          <w:rFonts w:ascii="Times New Roman" w:hAnsi="Times New Roman" w:cs="Times New Roman"/>
          <w:sz w:val="24"/>
          <w:szCs w:val="24"/>
        </w:rPr>
        <w:footnoteReference w:id="203"/>
      </w:r>
      <w:r w:rsidR="00CE23CB" w:rsidRPr="005B076A">
        <w:rPr>
          <w:rFonts w:ascii="Times New Roman" w:hAnsi="Times New Roman" w:cs="Times New Roman"/>
          <w:sz w:val="24"/>
          <w:szCs w:val="24"/>
        </w:rPr>
        <w:t xml:space="preserve"> The issue was not quite unprecedented, however: In fact, Halleck himself had dealt with the issue briefly the preceding year, in his international law treatise.</w:t>
      </w:r>
      <w:r w:rsidR="00CE23CB" w:rsidRPr="005B076A">
        <w:rPr>
          <w:rStyle w:val="FootnoteReference"/>
          <w:rFonts w:ascii="Times New Roman" w:hAnsi="Times New Roman" w:cs="Times New Roman"/>
          <w:sz w:val="24"/>
          <w:szCs w:val="24"/>
        </w:rPr>
        <w:footnoteReference w:id="204"/>
      </w:r>
      <w:r w:rsidR="00CE23CB" w:rsidRPr="005B076A">
        <w:rPr>
          <w:rFonts w:ascii="Times New Roman" w:hAnsi="Times New Roman" w:cs="Times New Roman"/>
          <w:sz w:val="24"/>
          <w:szCs w:val="24"/>
        </w:rPr>
        <w:t xml:space="preserve"> Halleck explained that, unlike the belligerent acts of members of a nation’s armed forces, which are </w:t>
      </w:r>
      <w:r w:rsidR="00CE23CB" w:rsidRPr="005B076A">
        <w:rPr>
          <w:rFonts w:ascii="Times New Roman" w:hAnsi="Times New Roman" w:cs="Times New Roman"/>
          <w:i/>
          <w:iCs/>
          <w:sz w:val="24"/>
          <w:szCs w:val="24"/>
        </w:rPr>
        <w:t xml:space="preserve">privileged </w:t>
      </w:r>
      <w:r w:rsidR="00CE23CB" w:rsidRPr="005B076A">
        <w:rPr>
          <w:rFonts w:ascii="Times New Roman" w:hAnsi="Times New Roman" w:cs="Times New Roman"/>
          <w:sz w:val="24"/>
          <w:szCs w:val="24"/>
        </w:rPr>
        <w:t xml:space="preserve">by international law against prosecution (such fighters can, wrote Halleck, “plead the laws of war in their justification”—what today is known as the combatant’s privilege), the hostile acts of bands of men who riot, plunder, and destroy </w:t>
      </w:r>
      <w:r w:rsidR="00CE23CB" w:rsidRPr="005B076A">
        <w:rPr>
          <w:rFonts w:ascii="Times New Roman" w:hAnsi="Times New Roman" w:cs="Times New Roman"/>
          <w:i/>
          <w:iCs/>
          <w:sz w:val="24"/>
          <w:szCs w:val="24"/>
        </w:rPr>
        <w:t xml:space="preserve">without </w:t>
      </w:r>
      <w:r w:rsidR="00CE23CB" w:rsidRPr="005B076A">
        <w:rPr>
          <w:rFonts w:ascii="Times New Roman" w:hAnsi="Times New Roman" w:cs="Times New Roman"/>
          <w:sz w:val="24"/>
          <w:szCs w:val="24"/>
        </w:rPr>
        <w:t>the sanction of their government, even in support of a war, “are not legitimate acts of war, and, therefore, are punishable according to the nature or character of the offense committed.”</w:t>
      </w:r>
      <w:r w:rsidR="00CE23CB" w:rsidRPr="005B076A">
        <w:rPr>
          <w:rStyle w:val="FootnoteReference"/>
          <w:rFonts w:ascii="Times New Roman" w:hAnsi="Times New Roman" w:cs="Times New Roman"/>
          <w:sz w:val="24"/>
          <w:szCs w:val="24"/>
        </w:rPr>
        <w:footnoteReference w:id="205"/>
      </w:r>
      <w:r w:rsidR="00CE23CB" w:rsidRPr="005B076A">
        <w:rPr>
          <w:rFonts w:ascii="Times New Roman" w:hAnsi="Times New Roman" w:cs="Times New Roman"/>
          <w:sz w:val="24"/>
          <w:szCs w:val="24"/>
        </w:rPr>
        <w:t xml:space="preserve"> So, for example, if such persons take property by force in offensive hostilities it is not an act “authorized by the law of nations, but a </w:t>
      </w:r>
      <w:r w:rsidR="00CE23CB" w:rsidRPr="005B076A">
        <w:rPr>
          <w:rFonts w:ascii="Times New Roman" w:hAnsi="Times New Roman" w:cs="Times New Roman"/>
          <w:i/>
          <w:iCs/>
          <w:sz w:val="24"/>
          <w:szCs w:val="24"/>
        </w:rPr>
        <w:t>robbery</w:t>
      </w:r>
      <w:r w:rsidR="00CE23CB" w:rsidRPr="005B076A">
        <w:rPr>
          <w:rFonts w:ascii="Times New Roman" w:hAnsi="Times New Roman" w:cs="Times New Roman"/>
          <w:sz w:val="24"/>
          <w:szCs w:val="24"/>
        </w:rPr>
        <w:t xml:space="preserve">”; and the killing of the state’s armed forces by such bands of private parties likewise is not a privileged act of war “but a </w:t>
      </w:r>
      <w:r w:rsidR="00CE23CB" w:rsidRPr="005B076A">
        <w:rPr>
          <w:rFonts w:ascii="Times New Roman" w:hAnsi="Times New Roman" w:cs="Times New Roman"/>
          <w:i/>
          <w:iCs/>
          <w:sz w:val="24"/>
          <w:szCs w:val="24"/>
        </w:rPr>
        <w:t>murder</w:t>
      </w:r>
      <w:r w:rsidR="00CE23CB" w:rsidRPr="005B076A">
        <w:rPr>
          <w:rFonts w:ascii="Times New Roman" w:hAnsi="Times New Roman" w:cs="Times New Roman"/>
          <w:sz w:val="24"/>
          <w:szCs w:val="24"/>
        </w:rPr>
        <w:t>.”</w:t>
      </w:r>
      <w:r w:rsidR="00CE23CB" w:rsidRPr="005B076A">
        <w:rPr>
          <w:rStyle w:val="FootnoteReference"/>
          <w:rFonts w:ascii="Times New Roman" w:hAnsi="Times New Roman" w:cs="Times New Roman"/>
          <w:sz w:val="24"/>
          <w:szCs w:val="24"/>
        </w:rPr>
        <w:footnoteReference w:id="206"/>
      </w:r>
      <w:r w:rsidR="00CE23CB" w:rsidRPr="005B076A">
        <w:rPr>
          <w:rFonts w:ascii="Times New Roman" w:hAnsi="Times New Roman" w:cs="Times New Roman"/>
          <w:sz w:val="24"/>
          <w:szCs w:val="24"/>
        </w:rPr>
        <w:t xml:space="preserve"> Halleck explained that such persons, when captured, are treated not as prisoners of war but instead </w:t>
      </w:r>
      <w:r w:rsidR="00CE23CB" w:rsidRPr="005B076A">
        <w:rPr>
          <w:rFonts w:ascii="Times New Roman" w:hAnsi="Times New Roman" w:cs="Times New Roman"/>
          <w:sz w:val="24"/>
          <w:szCs w:val="24"/>
        </w:rPr>
        <w:lastRenderedPageBreak/>
        <w:t>“as criminals, subject to the punishment due to their crimes.”</w:t>
      </w:r>
      <w:r w:rsidR="00CE23CB" w:rsidRPr="005B076A">
        <w:rPr>
          <w:rStyle w:val="FootnoteReference"/>
          <w:rFonts w:ascii="Times New Roman" w:hAnsi="Times New Roman" w:cs="Times New Roman"/>
          <w:sz w:val="24"/>
          <w:szCs w:val="24"/>
        </w:rPr>
        <w:footnoteReference w:id="207"/>
      </w:r>
      <w:r w:rsidR="00CE23CB" w:rsidRPr="005B076A">
        <w:rPr>
          <w:rFonts w:ascii="Times New Roman" w:hAnsi="Times New Roman" w:cs="Times New Roman"/>
          <w:sz w:val="24"/>
          <w:szCs w:val="24"/>
        </w:rPr>
        <w:t xml:space="preserve"> Lieber’s paper on guerrilla parties was to similar effect: Guerrillas, banditti, and the like, he reasoned, do not receive the </w:t>
      </w:r>
      <w:r w:rsidR="00CE23CB" w:rsidRPr="005B076A">
        <w:rPr>
          <w:rFonts w:ascii="Times New Roman" w:hAnsi="Times New Roman" w:cs="Times New Roman"/>
          <w:i/>
          <w:iCs/>
          <w:sz w:val="24"/>
          <w:szCs w:val="24"/>
        </w:rPr>
        <w:t>benefits</w:t>
      </w:r>
      <w:r w:rsidR="00CE23CB" w:rsidRPr="005B076A">
        <w:rPr>
          <w:rFonts w:ascii="Times New Roman" w:hAnsi="Times New Roman" w:cs="Times New Roman"/>
          <w:sz w:val="24"/>
          <w:szCs w:val="24"/>
        </w:rPr>
        <w:t xml:space="preserve"> of the law of war; they are “answerable for the commission of those acts to which the law of war grants no protection.”</w:t>
      </w:r>
      <w:r w:rsidR="00CE23CB" w:rsidRPr="005B076A">
        <w:rPr>
          <w:rStyle w:val="FootnoteReference"/>
          <w:rFonts w:ascii="Times New Roman" w:hAnsi="Times New Roman" w:cs="Times New Roman"/>
          <w:sz w:val="24"/>
          <w:szCs w:val="24"/>
        </w:rPr>
        <w:footnoteReference w:id="208"/>
      </w:r>
      <w:r w:rsidR="00CE23CB" w:rsidRPr="005B076A">
        <w:rPr>
          <w:rFonts w:ascii="Times New Roman" w:hAnsi="Times New Roman" w:cs="Times New Roman"/>
          <w:sz w:val="24"/>
          <w:szCs w:val="24"/>
        </w:rPr>
        <w:t xml:space="preserve"> Brigands, prowlers, </w:t>
      </w:r>
      <w:r w:rsidR="00637ED0" w:rsidRPr="005B076A">
        <w:rPr>
          <w:rFonts w:ascii="Times New Roman" w:hAnsi="Times New Roman" w:cs="Times New Roman"/>
          <w:sz w:val="24"/>
          <w:szCs w:val="24"/>
        </w:rPr>
        <w:t>bushwhackers</w:t>
      </w:r>
      <w:r w:rsidR="00CE23CB" w:rsidRPr="005B076A">
        <w:rPr>
          <w:rFonts w:ascii="Times New Roman" w:hAnsi="Times New Roman" w:cs="Times New Roman"/>
          <w:sz w:val="24"/>
          <w:szCs w:val="24"/>
        </w:rPr>
        <w:t>, and private assassins cannot “expect to be treated as a fair enemy of the regular war,” entitled to the “privileges of regular warfare” that attach to authorized</w:t>
      </w:r>
    </w:p>
    <w:p w14:paraId="53673218" w14:textId="77777777" w:rsidR="00CE23CB" w:rsidRPr="005B076A" w:rsidRDefault="00CE23CB" w:rsidP="000366AD">
      <w:pPr>
        <w:keepNext/>
        <w:keepLines/>
        <w:jc w:val="both"/>
        <w:rPr>
          <w:rFonts w:ascii="Times New Roman" w:hAnsi="Times New Roman" w:cs="Times New Roman"/>
          <w:sz w:val="24"/>
          <w:szCs w:val="24"/>
        </w:rPr>
      </w:pPr>
    </w:p>
    <w:p w14:paraId="5A03969D" w14:textId="77CEB514" w:rsidR="00CE23CB" w:rsidRPr="005B076A" w:rsidRDefault="00CE23CB" w:rsidP="000366AD">
      <w:pPr>
        <w:keepNext/>
        <w:keepLines/>
        <w:jc w:val="both"/>
        <w:rPr>
          <w:rFonts w:ascii="Times New Roman" w:hAnsi="Times New Roman" w:cs="Times New Roman"/>
          <w:b/>
          <w:bCs/>
          <w:color w:val="FF0000"/>
          <w:sz w:val="24"/>
          <w:szCs w:val="24"/>
        </w:rPr>
      </w:pPr>
      <w:r w:rsidRPr="005B076A">
        <w:rPr>
          <w:rFonts w:ascii="Times New Roman" w:hAnsi="Times New Roman" w:cs="Times New Roman"/>
          <w:b/>
          <w:bCs/>
          <w:color w:val="FF0000"/>
          <w:sz w:val="24"/>
          <w:szCs w:val="24"/>
          <w:highlight w:val="yellow"/>
        </w:rPr>
        <w:t>[368]</w:t>
      </w:r>
    </w:p>
    <w:p w14:paraId="06FD959F" w14:textId="77777777" w:rsidR="00CE23CB" w:rsidRPr="005B076A" w:rsidRDefault="00CE23CB" w:rsidP="000366AD">
      <w:pPr>
        <w:keepNext/>
        <w:keepLines/>
        <w:jc w:val="both"/>
        <w:rPr>
          <w:rFonts w:ascii="Times New Roman" w:hAnsi="Times New Roman" w:cs="Times New Roman"/>
          <w:sz w:val="24"/>
          <w:szCs w:val="24"/>
        </w:rPr>
      </w:pPr>
    </w:p>
    <w:p w14:paraId="42C21ADC" w14:textId="78CDCE6B" w:rsidR="00CE23CB" w:rsidRPr="005B076A" w:rsidRDefault="005B076A" w:rsidP="000366AD">
      <w:pPr>
        <w:jc w:val="both"/>
        <w:rPr>
          <w:rFonts w:ascii="Times New Roman" w:hAnsi="Times New Roman" w:cs="Times New Roman"/>
          <w:sz w:val="24"/>
          <w:szCs w:val="24"/>
        </w:rPr>
      </w:pPr>
      <w:r w:rsidRPr="005B076A">
        <w:rPr>
          <w:rFonts w:ascii="Times New Roman" w:hAnsi="Times New Roman" w:cs="Times New Roman"/>
          <w:sz w:val="24"/>
          <w:szCs w:val="24"/>
        </w:rPr>
        <w:t>f</w:t>
      </w:r>
      <w:r w:rsidR="00CE23CB" w:rsidRPr="005B076A">
        <w:rPr>
          <w:rFonts w:ascii="Times New Roman" w:hAnsi="Times New Roman" w:cs="Times New Roman"/>
          <w:sz w:val="24"/>
          <w:szCs w:val="24"/>
        </w:rPr>
        <w:t>orces.</w:t>
      </w:r>
      <w:r w:rsidR="00CE23CB" w:rsidRPr="005B076A">
        <w:rPr>
          <w:rStyle w:val="FootnoteReference"/>
          <w:rFonts w:ascii="Times New Roman" w:hAnsi="Times New Roman" w:cs="Times New Roman"/>
          <w:sz w:val="24"/>
          <w:szCs w:val="24"/>
        </w:rPr>
        <w:footnoteReference w:id="209"/>
      </w:r>
      <w:r w:rsidR="00CE23CB" w:rsidRPr="005B076A">
        <w:rPr>
          <w:rFonts w:ascii="Times New Roman" w:hAnsi="Times New Roman" w:cs="Times New Roman"/>
          <w:sz w:val="24"/>
          <w:szCs w:val="24"/>
        </w:rPr>
        <w:t xml:space="preserve"> This, then, was Lieber’s effort “to ascertain what may be considered the law of war, or fair rules of action toward so-called guerrilla parties”</w:t>
      </w:r>
      <w:r w:rsidR="00CE23CB" w:rsidRPr="005B076A">
        <w:rPr>
          <w:rStyle w:val="FootnoteReference"/>
          <w:rFonts w:ascii="Times New Roman" w:hAnsi="Times New Roman" w:cs="Times New Roman"/>
          <w:sz w:val="24"/>
          <w:szCs w:val="24"/>
        </w:rPr>
        <w:footnoteReference w:id="210"/>
      </w:r>
      <w:r w:rsidR="00CE23CB" w:rsidRPr="005B076A">
        <w:rPr>
          <w:rFonts w:ascii="Times New Roman" w:hAnsi="Times New Roman" w:cs="Times New Roman"/>
          <w:sz w:val="24"/>
          <w:szCs w:val="24"/>
        </w:rPr>
        <w:t>. Their misdeeds will not go “unpunished,” for the law of war does not protect them.</w:t>
      </w:r>
      <w:r w:rsidR="00CE23CB" w:rsidRPr="005B076A">
        <w:rPr>
          <w:rStyle w:val="FootnoteReference"/>
          <w:rFonts w:ascii="Times New Roman" w:hAnsi="Times New Roman" w:cs="Times New Roman"/>
          <w:sz w:val="24"/>
          <w:szCs w:val="24"/>
        </w:rPr>
        <w:footnoteReference w:id="211"/>
      </w:r>
      <w:r w:rsidR="00CE23CB" w:rsidRPr="005B076A">
        <w:rPr>
          <w:rFonts w:ascii="Times New Roman" w:hAnsi="Times New Roman" w:cs="Times New Roman"/>
          <w:sz w:val="24"/>
          <w:szCs w:val="24"/>
        </w:rPr>
        <w:t xml:space="preserve"> Importantly, however, Lieber did not argue that the law of war </w:t>
      </w:r>
      <w:r w:rsidR="00CE23CB" w:rsidRPr="005B076A">
        <w:rPr>
          <w:rFonts w:ascii="Times New Roman" w:hAnsi="Times New Roman" w:cs="Times New Roman"/>
          <w:i/>
          <w:iCs/>
          <w:sz w:val="24"/>
          <w:szCs w:val="24"/>
        </w:rPr>
        <w:t>proscribes</w:t>
      </w:r>
      <w:r w:rsidR="00CE23CB" w:rsidRPr="005B076A">
        <w:rPr>
          <w:rFonts w:ascii="Times New Roman" w:hAnsi="Times New Roman" w:cs="Times New Roman"/>
          <w:sz w:val="24"/>
          <w:szCs w:val="24"/>
        </w:rPr>
        <w:t xml:space="preserve"> their unauthorized conduct or that it insists upon their punishment, in the way that a subset of the law of nations forbids certain practices of war (e.g., targeting civilians or torture).</w:t>
      </w:r>
    </w:p>
    <w:p w14:paraId="6749FCA5" w14:textId="77777777" w:rsidR="00CE23CB" w:rsidRPr="005B076A" w:rsidRDefault="00CE23CB" w:rsidP="000366AD">
      <w:pPr>
        <w:jc w:val="both"/>
        <w:rPr>
          <w:rFonts w:ascii="Times New Roman" w:hAnsi="Times New Roman" w:cs="Times New Roman"/>
          <w:sz w:val="24"/>
          <w:szCs w:val="24"/>
        </w:rPr>
      </w:pPr>
    </w:p>
    <w:p w14:paraId="4B2186A9" w14:textId="60C90F60" w:rsidR="00CE23CB" w:rsidRPr="005B076A" w:rsidRDefault="00CE23CB" w:rsidP="000366AD">
      <w:pPr>
        <w:ind w:firstLine="360"/>
        <w:jc w:val="both"/>
        <w:rPr>
          <w:rFonts w:ascii="Times New Roman" w:hAnsi="Times New Roman" w:cs="Times New Roman"/>
          <w:sz w:val="24"/>
          <w:szCs w:val="24"/>
        </w:rPr>
      </w:pPr>
      <w:r w:rsidRPr="005B076A">
        <w:rPr>
          <w:rFonts w:ascii="Times New Roman" w:hAnsi="Times New Roman" w:cs="Times New Roman"/>
          <w:sz w:val="24"/>
          <w:szCs w:val="24"/>
        </w:rPr>
        <w:t>This same, altogether accurate perspective is reflected in much of what came to be colloquially known as the “Lieber code”—the regulations, written primarily by Lieber, that the Adjutant General’s Office issued in April 1863 for use by the Union armies.</w:t>
      </w:r>
      <w:r w:rsidRPr="005B076A">
        <w:rPr>
          <w:rStyle w:val="FootnoteReference"/>
          <w:rFonts w:ascii="Times New Roman" w:hAnsi="Times New Roman" w:cs="Times New Roman"/>
          <w:sz w:val="24"/>
          <w:szCs w:val="24"/>
        </w:rPr>
        <w:footnoteReference w:id="212"/>
      </w:r>
      <w:r w:rsidR="003F5299" w:rsidRPr="005B076A">
        <w:rPr>
          <w:rFonts w:ascii="Times New Roman" w:hAnsi="Times New Roman" w:cs="Times New Roman"/>
          <w:sz w:val="24"/>
          <w:szCs w:val="24"/>
        </w:rPr>
        <w:t xml:space="preserve"> The Lieber Code addressed a “dazzling array of questions.”</w:t>
      </w:r>
      <w:r w:rsidR="003F5299" w:rsidRPr="005B076A">
        <w:rPr>
          <w:rStyle w:val="FootnoteReference"/>
          <w:rFonts w:ascii="Times New Roman" w:hAnsi="Times New Roman" w:cs="Times New Roman"/>
          <w:sz w:val="24"/>
          <w:szCs w:val="24"/>
        </w:rPr>
        <w:footnoteReference w:id="213"/>
      </w:r>
      <w:r w:rsidR="003F5299" w:rsidRPr="005B076A">
        <w:rPr>
          <w:rFonts w:ascii="Times New Roman" w:hAnsi="Times New Roman" w:cs="Times New Roman"/>
          <w:sz w:val="24"/>
          <w:szCs w:val="24"/>
        </w:rPr>
        <w:t xml:space="preserve"> In light of Lieber’s expertise in international law, much of the Code consists of descriptions of the “limitations and restrictions” that the customary laws of war impose on the conduct of war,</w:t>
      </w:r>
      <w:r w:rsidR="003F5299" w:rsidRPr="005B076A">
        <w:rPr>
          <w:rStyle w:val="FootnoteReference"/>
          <w:rFonts w:ascii="Times New Roman" w:hAnsi="Times New Roman" w:cs="Times New Roman"/>
          <w:sz w:val="24"/>
          <w:szCs w:val="24"/>
        </w:rPr>
        <w:footnoteReference w:id="214"/>
      </w:r>
      <w:r w:rsidR="003F5299" w:rsidRPr="005B076A">
        <w:rPr>
          <w:rFonts w:ascii="Times New Roman" w:hAnsi="Times New Roman" w:cs="Times New Roman"/>
          <w:sz w:val="24"/>
          <w:szCs w:val="24"/>
        </w:rPr>
        <w:t xml:space="preserve"> including, for instance, that parties may not engage in cruelty or break “stipulations solemnly contracted by the belligerents in time of peace,”</w:t>
      </w:r>
      <w:r w:rsidR="003F5299" w:rsidRPr="005B076A">
        <w:rPr>
          <w:rStyle w:val="FootnoteReference"/>
          <w:rFonts w:ascii="Times New Roman" w:hAnsi="Times New Roman" w:cs="Times New Roman"/>
          <w:sz w:val="24"/>
          <w:szCs w:val="24"/>
        </w:rPr>
        <w:footnoteReference w:id="215"/>
      </w:r>
      <w:r w:rsidR="003F5299" w:rsidRPr="005B076A">
        <w:rPr>
          <w:rFonts w:ascii="Times New Roman" w:hAnsi="Times New Roman" w:cs="Times New Roman"/>
          <w:sz w:val="24"/>
          <w:szCs w:val="24"/>
        </w:rPr>
        <w:t xml:space="preserve"> use poison in any manner,</w:t>
      </w:r>
      <w:r w:rsidR="003F5299" w:rsidRPr="005B076A">
        <w:rPr>
          <w:rStyle w:val="FootnoteReference"/>
          <w:rFonts w:ascii="Times New Roman" w:hAnsi="Times New Roman" w:cs="Times New Roman"/>
          <w:sz w:val="24"/>
          <w:szCs w:val="24"/>
        </w:rPr>
        <w:footnoteReference w:id="216"/>
      </w:r>
      <w:r w:rsidR="003F5299" w:rsidRPr="005B076A">
        <w:rPr>
          <w:rFonts w:ascii="Times New Roman" w:hAnsi="Times New Roman" w:cs="Times New Roman"/>
          <w:sz w:val="24"/>
          <w:szCs w:val="24"/>
        </w:rPr>
        <w:t xml:space="preserve"> harm prisoners “ion order to extort the desire information or to punish them for having given false </w:t>
      </w:r>
      <w:r w:rsidR="003F5299" w:rsidRPr="005B076A">
        <w:rPr>
          <w:rFonts w:ascii="Times New Roman" w:hAnsi="Times New Roman" w:cs="Times New Roman"/>
          <w:sz w:val="24"/>
          <w:szCs w:val="24"/>
        </w:rPr>
        <w:lastRenderedPageBreak/>
        <w:t>information,”</w:t>
      </w:r>
      <w:r w:rsidR="003F5299" w:rsidRPr="005B076A">
        <w:rPr>
          <w:rStyle w:val="FootnoteReference"/>
          <w:rFonts w:ascii="Times New Roman" w:hAnsi="Times New Roman" w:cs="Times New Roman"/>
          <w:sz w:val="24"/>
          <w:szCs w:val="24"/>
        </w:rPr>
        <w:footnoteReference w:id="217"/>
      </w:r>
      <w:r w:rsidR="003F5299" w:rsidRPr="005B076A">
        <w:rPr>
          <w:rFonts w:ascii="Times New Roman" w:hAnsi="Times New Roman" w:cs="Times New Roman"/>
          <w:sz w:val="24"/>
          <w:szCs w:val="24"/>
        </w:rPr>
        <w:t xml:space="preserve"> or punish a “successful spy” who returns to his own army.</w:t>
      </w:r>
      <w:r w:rsidR="003F5299" w:rsidRPr="005B076A">
        <w:rPr>
          <w:rStyle w:val="FootnoteReference"/>
          <w:rFonts w:ascii="Times New Roman" w:hAnsi="Times New Roman" w:cs="Times New Roman"/>
          <w:sz w:val="24"/>
          <w:szCs w:val="24"/>
        </w:rPr>
        <w:footnoteReference w:id="218"/>
      </w:r>
      <w:r w:rsidR="003F5299" w:rsidRPr="005B076A">
        <w:rPr>
          <w:rFonts w:ascii="Times New Roman" w:hAnsi="Times New Roman" w:cs="Times New Roman"/>
          <w:sz w:val="24"/>
          <w:szCs w:val="24"/>
        </w:rPr>
        <w:t xml:space="preserve"> Other parts of the Code, however, explain what belligerents </w:t>
      </w:r>
      <w:r w:rsidR="003F5299" w:rsidRPr="005B076A">
        <w:rPr>
          <w:rFonts w:ascii="Times New Roman" w:hAnsi="Times New Roman" w:cs="Times New Roman"/>
          <w:i/>
          <w:iCs/>
          <w:sz w:val="24"/>
          <w:szCs w:val="24"/>
        </w:rPr>
        <w:t xml:space="preserve">can </w:t>
      </w:r>
      <w:r w:rsidR="003F5299" w:rsidRPr="005B076A">
        <w:rPr>
          <w:rFonts w:ascii="Times New Roman" w:hAnsi="Times New Roman" w:cs="Times New Roman"/>
          <w:sz w:val="24"/>
          <w:szCs w:val="24"/>
        </w:rPr>
        <w:t>do without transgressing the law of war—including which law-of-war privileges they are not required to provide to those they capture. Most importantly for present purposes, Article 82 stated:</w:t>
      </w:r>
    </w:p>
    <w:p w14:paraId="214BC9F8" w14:textId="77777777" w:rsidR="003F5299" w:rsidRPr="005B076A" w:rsidRDefault="003F5299" w:rsidP="000366AD">
      <w:pPr>
        <w:jc w:val="both"/>
        <w:rPr>
          <w:rFonts w:ascii="Times New Roman" w:hAnsi="Times New Roman" w:cs="Times New Roman"/>
          <w:sz w:val="24"/>
          <w:szCs w:val="24"/>
        </w:rPr>
      </w:pPr>
    </w:p>
    <w:p w14:paraId="747A8F9C" w14:textId="0A3AB2CE" w:rsidR="003F5299" w:rsidRPr="005B076A" w:rsidRDefault="003F5299" w:rsidP="000366AD">
      <w:pPr>
        <w:ind w:left="720" w:right="720"/>
        <w:jc w:val="both"/>
        <w:rPr>
          <w:rFonts w:ascii="Times New Roman" w:hAnsi="Times New Roman" w:cs="Times New Roman"/>
          <w:sz w:val="24"/>
          <w:szCs w:val="24"/>
        </w:rPr>
      </w:pPr>
      <w:r w:rsidRPr="005B076A">
        <w:rPr>
          <w:rFonts w:ascii="Times New Roman" w:hAnsi="Times New Roman" w:cs="Times New Roman"/>
          <w:sz w:val="24"/>
          <w:szCs w:val="24"/>
        </w:rPr>
        <w:t xml:space="preserve">[Individuals] who commit hostilities, whether by fighting, or inroads for destruction or plunder, or by raids of any kind, without commission, without being part and portion of the organized hostile army, and without sharing continuously in the war, but who do so with intermitting returns to their homes and avocations, or with the occasional assumption of the semblance of peaceful pursuits, divesting themselves of the character or appearance of soldiers . . . are not public enemies, and therefore, if captured, </w:t>
      </w:r>
      <w:r w:rsidRPr="005B076A">
        <w:rPr>
          <w:rFonts w:ascii="Times New Roman" w:hAnsi="Times New Roman" w:cs="Times New Roman"/>
          <w:i/>
          <w:iCs/>
          <w:sz w:val="24"/>
          <w:szCs w:val="24"/>
        </w:rPr>
        <w:t>are not entitled to the privileges of prisoners of war</w:t>
      </w:r>
      <w:r w:rsidRPr="005B076A">
        <w:rPr>
          <w:rFonts w:ascii="Times New Roman" w:hAnsi="Times New Roman" w:cs="Times New Roman"/>
          <w:sz w:val="24"/>
          <w:szCs w:val="24"/>
        </w:rPr>
        <w:t>.</w:t>
      </w:r>
      <w:r w:rsidRPr="005B076A">
        <w:rPr>
          <w:rStyle w:val="FootnoteReference"/>
          <w:rFonts w:ascii="Times New Roman" w:hAnsi="Times New Roman" w:cs="Times New Roman"/>
          <w:sz w:val="24"/>
          <w:szCs w:val="24"/>
        </w:rPr>
        <w:footnoteReference w:id="219"/>
      </w:r>
    </w:p>
    <w:p w14:paraId="6DEA3B20" w14:textId="77777777" w:rsidR="003F5299" w:rsidRPr="005B076A" w:rsidRDefault="003F5299" w:rsidP="000366AD">
      <w:pPr>
        <w:keepNext/>
        <w:keepLines/>
        <w:jc w:val="both"/>
        <w:rPr>
          <w:rFonts w:ascii="Times New Roman" w:hAnsi="Times New Roman" w:cs="Times New Roman"/>
          <w:sz w:val="24"/>
          <w:szCs w:val="24"/>
        </w:rPr>
      </w:pPr>
    </w:p>
    <w:p w14:paraId="5003D963" w14:textId="69A80FC7" w:rsidR="003F5299" w:rsidRPr="005B076A" w:rsidRDefault="003F5299" w:rsidP="000366AD">
      <w:pPr>
        <w:keepNext/>
        <w:keepLines/>
        <w:jc w:val="right"/>
        <w:rPr>
          <w:rFonts w:ascii="Times New Roman" w:hAnsi="Times New Roman" w:cs="Times New Roman"/>
          <w:b/>
          <w:bCs/>
          <w:color w:val="FF0000"/>
          <w:sz w:val="24"/>
          <w:szCs w:val="24"/>
        </w:rPr>
      </w:pPr>
      <w:r w:rsidRPr="005B076A">
        <w:rPr>
          <w:rFonts w:ascii="Times New Roman" w:hAnsi="Times New Roman" w:cs="Times New Roman"/>
          <w:b/>
          <w:bCs/>
          <w:color w:val="FF0000"/>
          <w:sz w:val="24"/>
          <w:szCs w:val="24"/>
          <w:highlight w:val="yellow"/>
        </w:rPr>
        <w:t>[369]</w:t>
      </w:r>
    </w:p>
    <w:p w14:paraId="0AEFCCB2" w14:textId="77777777" w:rsidR="003F5299" w:rsidRPr="005B076A" w:rsidRDefault="003F5299" w:rsidP="000366AD">
      <w:pPr>
        <w:keepNext/>
        <w:keepLines/>
        <w:jc w:val="both"/>
        <w:rPr>
          <w:rFonts w:ascii="Times New Roman" w:hAnsi="Times New Roman" w:cs="Times New Roman"/>
          <w:sz w:val="24"/>
          <w:szCs w:val="24"/>
        </w:rPr>
      </w:pPr>
    </w:p>
    <w:p w14:paraId="2546B9F5" w14:textId="046D6BA7" w:rsidR="003F5299" w:rsidRPr="005B076A" w:rsidRDefault="003F5299" w:rsidP="000366AD">
      <w:pPr>
        <w:jc w:val="both"/>
        <w:rPr>
          <w:rFonts w:ascii="Times New Roman" w:hAnsi="Times New Roman" w:cs="Times New Roman"/>
          <w:sz w:val="24"/>
          <w:szCs w:val="24"/>
        </w:rPr>
      </w:pPr>
      <w:r w:rsidRPr="005B076A">
        <w:rPr>
          <w:rFonts w:ascii="Times New Roman" w:hAnsi="Times New Roman" w:cs="Times New Roman"/>
          <w:sz w:val="24"/>
          <w:szCs w:val="24"/>
        </w:rPr>
        <w:t>Likewise, Article 84 provided:</w:t>
      </w:r>
    </w:p>
    <w:p w14:paraId="27901A85" w14:textId="77777777" w:rsidR="003F5299" w:rsidRPr="005B076A" w:rsidRDefault="003F5299" w:rsidP="000366AD">
      <w:pPr>
        <w:jc w:val="both"/>
        <w:rPr>
          <w:rFonts w:ascii="Times New Roman" w:hAnsi="Times New Roman" w:cs="Times New Roman"/>
          <w:sz w:val="24"/>
          <w:szCs w:val="24"/>
        </w:rPr>
      </w:pPr>
    </w:p>
    <w:p w14:paraId="2CD9A404" w14:textId="2C479524" w:rsidR="003F5299" w:rsidRPr="005B076A" w:rsidRDefault="003F5299" w:rsidP="000366AD">
      <w:pPr>
        <w:ind w:left="720" w:right="720"/>
        <w:jc w:val="both"/>
        <w:rPr>
          <w:rFonts w:ascii="Times New Roman" w:hAnsi="Times New Roman" w:cs="Times New Roman"/>
          <w:sz w:val="24"/>
          <w:szCs w:val="24"/>
        </w:rPr>
      </w:pPr>
      <w:r w:rsidRPr="005B076A">
        <w:rPr>
          <w:rFonts w:ascii="Times New Roman" w:hAnsi="Times New Roman" w:cs="Times New Roman"/>
          <w:sz w:val="24"/>
          <w:szCs w:val="24"/>
        </w:rPr>
        <w:t xml:space="preserve">Armed prowlers, by whatever names they may be called, or persons of the enemy’s territory, who steal within the lines of the hostile army, for the purpose of robbing, killing, or of destroying bridges, roads, or canals, or of robbing or destroying the mail, or of cutting the telegraph wires, </w:t>
      </w:r>
      <w:r w:rsidRPr="005B076A">
        <w:rPr>
          <w:rFonts w:ascii="Times New Roman" w:hAnsi="Times New Roman" w:cs="Times New Roman"/>
          <w:i/>
          <w:iCs/>
          <w:sz w:val="24"/>
          <w:szCs w:val="24"/>
        </w:rPr>
        <w:t>are not entitled to the privileges of the prisoner of war</w:t>
      </w:r>
      <w:r w:rsidRPr="005B076A">
        <w:rPr>
          <w:rFonts w:ascii="Times New Roman" w:hAnsi="Times New Roman" w:cs="Times New Roman"/>
          <w:sz w:val="24"/>
          <w:szCs w:val="24"/>
        </w:rPr>
        <w:t>.</w:t>
      </w:r>
      <w:r w:rsidRPr="005B076A">
        <w:rPr>
          <w:rStyle w:val="FootnoteReference"/>
          <w:rFonts w:ascii="Times New Roman" w:hAnsi="Times New Roman" w:cs="Times New Roman"/>
          <w:sz w:val="24"/>
          <w:szCs w:val="24"/>
        </w:rPr>
        <w:footnoteReference w:id="220"/>
      </w:r>
    </w:p>
    <w:p w14:paraId="0F007E93" w14:textId="77777777" w:rsidR="003F5299" w:rsidRPr="005B076A" w:rsidRDefault="003F5299" w:rsidP="000366AD">
      <w:pPr>
        <w:jc w:val="both"/>
        <w:rPr>
          <w:rFonts w:ascii="Times New Roman" w:hAnsi="Times New Roman" w:cs="Times New Roman"/>
          <w:sz w:val="24"/>
          <w:szCs w:val="24"/>
        </w:rPr>
      </w:pPr>
    </w:p>
    <w:p w14:paraId="456F224C" w14:textId="1283DFE4" w:rsidR="003F5299" w:rsidRPr="005B076A" w:rsidRDefault="003F5299" w:rsidP="000366AD">
      <w:pPr>
        <w:ind w:firstLine="360"/>
        <w:jc w:val="both"/>
        <w:rPr>
          <w:rFonts w:ascii="Times New Roman" w:hAnsi="Times New Roman" w:cs="Times New Roman"/>
          <w:sz w:val="24"/>
          <w:szCs w:val="24"/>
        </w:rPr>
      </w:pPr>
      <w:r w:rsidRPr="005B076A">
        <w:rPr>
          <w:rFonts w:ascii="Times New Roman" w:hAnsi="Times New Roman" w:cs="Times New Roman"/>
          <w:sz w:val="24"/>
          <w:szCs w:val="24"/>
        </w:rPr>
        <w:t xml:space="preserve">So far, so good: The vast majority of the Lieber Code distinguished between conduct that the law of war prohibited and conduct that it simply did not immunize. Unfortunately, a few stray remarks in the Code suggested the further, and misleading, idea that the laws of war not only fail to </w:t>
      </w:r>
      <w:r w:rsidRPr="005B076A">
        <w:rPr>
          <w:rFonts w:ascii="Times New Roman" w:hAnsi="Times New Roman" w:cs="Times New Roman"/>
          <w:i/>
          <w:iCs/>
          <w:sz w:val="24"/>
          <w:szCs w:val="24"/>
        </w:rPr>
        <w:t>privilege</w:t>
      </w:r>
      <w:r w:rsidRPr="005B076A">
        <w:rPr>
          <w:rFonts w:ascii="Times New Roman" w:hAnsi="Times New Roman" w:cs="Times New Roman"/>
          <w:sz w:val="24"/>
          <w:szCs w:val="24"/>
        </w:rPr>
        <w:t xml:space="preserve"> the belligerent conduct of persons outside the armed forces (such as “banditti”)—so that those persons can be subjected to ordinary criminal prosecution—but that the law of nations affirmatively </w:t>
      </w:r>
      <w:r w:rsidRPr="005B076A">
        <w:rPr>
          <w:rFonts w:ascii="Times New Roman" w:hAnsi="Times New Roman" w:cs="Times New Roman"/>
          <w:i/>
          <w:iCs/>
          <w:sz w:val="24"/>
          <w:szCs w:val="24"/>
        </w:rPr>
        <w:t xml:space="preserve">prohibited </w:t>
      </w:r>
      <w:r w:rsidRPr="005B076A">
        <w:rPr>
          <w:rFonts w:ascii="Times New Roman" w:hAnsi="Times New Roman" w:cs="Times New Roman"/>
          <w:sz w:val="24"/>
          <w:szCs w:val="24"/>
        </w:rPr>
        <w:t>such conduct, or prescribed a penalty for it. Article 82, for example, stated not only that the individuals committing war-related violence without authorization “are not entitled to the privilege of prisoners of war” (which was correct) but also that such persons “shall be treated summarily as highway robbers or pirates.”</w:t>
      </w:r>
      <w:r w:rsidRPr="005B076A">
        <w:rPr>
          <w:rStyle w:val="FootnoteReference"/>
          <w:rFonts w:ascii="Times New Roman" w:hAnsi="Times New Roman" w:cs="Times New Roman"/>
          <w:sz w:val="24"/>
          <w:szCs w:val="24"/>
        </w:rPr>
        <w:footnoteReference w:id="221"/>
      </w:r>
      <w:r w:rsidRPr="005B076A">
        <w:rPr>
          <w:rFonts w:ascii="Times New Roman" w:hAnsi="Times New Roman" w:cs="Times New Roman"/>
          <w:sz w:val="24"/>
          <w:szCs w:val="24"/>
        </w:rPr>
        <w:t xml:space="preserve"> Similarly, Article 98 stated that “[a]ll unauthorized or secret communication with the enemy is considered </w:t>
      </w:r>
      <w:r w:rsidRPr="005B076A">
        <w:rPr>
          <w:rFonts w:ascii="Times New Roman" w:hAnsi="Times New Roman" w:cs="Times New Roman"/>
          <w:i/>
          <w:iCs/>
          <w:sz w:val="24"/>
          <w:szCs w:val="24"/>
        </w:rPr>
        <w:t>treasonable by the laws of war.</w:t>
      </w:r>
      <w:r w:rsidRPr="005B076A">
        <w:rPr>
          <w:rFonts w:ascii="Times New Roman" w:hAnsi="Times New Roman" w:cs="Times New Roman"/>
          <w:sz w:val="24"/>
          <w:szCs w:val="24"/>
        </w:rPr>
        <w:t>”</w:t>
      </w:r>
      <w:r w:rsidRPr="005B076A">
        <w:rPr>
          <w:rStyle w:val="FootnoteReference"/>
          <w:rFonts w:ascii="Times New Roman" w:hAnsi="Times New Roman" w:cs="Times New Roman"/>
          <w:sz w:val="24"/>
          <w:szCs w:val="24"/>
        </w:rPr>
        <w:footnoteReference w:id="222"/>
      </w:r>
    </w:p>
    <w:p w14:paraId="570E3ECD" w14:textId="77777777" w:rsidR="005B076A" w:rsidRPr="005B076A" w:rsidRDefault="005B076A" w:rsidP="000366AD">
      <w:pPr>
        <w:jc w:val="both"/>
        <w:rPr>
          <w:rFonts w:ascii="Times New Roman" w:hAnsi="Times New Roman" w:cs="Times New Roman"/>
          <w:sz w:val="24"/>
          <w:szCs w:val="24"/>
        </w:rPr>
      </w:pPr>
    </w:p>
    <w:p w14:paraId="12FD762F" w14:textId="14CFF93A" w:rsidR="005B076A" w:rsidRPr="005B076A" w:rsidRDefault="005B076A" w:rsidP="000366AD">
      <w:pPr>
        <w:ind w:firstLine="360"/>
        <w:jc w:val="both"/>
        <w:rPr>
          <w:rFonts w:ascii="Times New Roman" w:hAnsi="Times New Roman" w:cs="Times New Roman"/>
          <w:sz w:val="24"/>
          <w:szCs w:val="24"/>
        </w:rPr>
      </w:pPr>
      <w:r w:rsidRPr="005B076A">
        <w:rPr>
          <w:rFonts w:ascii="Times New Roman" w:hAnsi="Times New Roman" w:cs="Times New Roman"/>
          <w:sz w:val="24"/>
          <w:szCs w:val="24"/>
        </w:rPr>
        <w:lastRenderedPageBreak/>
        <w:t xml:space="preserve">Here, Lieber erred. Secret communication with the enemy </w:t>
      </w:r>
      <w:r w:rsidRPr="005B076A">
        <w:rPr>
          <w:rFonts w:ascii="Times New Roman" w:hAnsi="Times New Roman" w:cs="Times New Roman"/>
          <w:i/>
          <w:iCs/>
          <w:sz w:val="24"/>
          <w:szCs w:val="24"/>
        </w:rPr>
        <w:t>could be</w:t>
      </w:r>
      <w:r w:rsidRPr="005B076A">
        <w:rPr>
          <w:rFonts w:ascii="Times New Roman" w:hAnsi="Times New Roman" w:cs="Times New Roman"/>
          <w:sz w:val="24"/>
          <w:szCs w:val="24"/>
        </w:rPr>
        <w:t xml:space="preserve">, and often is, “considered treasonable,” and states have severely punished it; but such treatment is a function of a state’s </w:t>
      </w:r>
      <w:r w:rsidRPr="005B076A">
        <w:rPr>
          <w:rFonts w:ascii="Times New Roman" w:hAnsi="Times New Roman" w:cs="Times New Roman"/>
          <w:i/>
          <w:iCs/>
          <w:sz w:val="24"/>
          <w:szCs w:val="24"/>
        </w:rPr>
        <w:t xml:space="preserve">domestic </w:t>
      </w:r>
      <w:r w:rsidRPr="005B076A">
        <w:rPr>
          <w:rFonts w:ascii="Times New Roman" w:hAnsi="Times New Roman" w:cs="Times New Roman"/>
          <w:sz w:val="24"/>
          <w:szCs w:val="24"/>
        </w:rPr>
        <w:t xml:space="preserve">law, not the international law of war itself. Likewise, individuals unaffiliated with the enemy military </w:t>
      </w:r>
      <w:r w:rsidRPr="005B076A">
        <w:rPr>
          <w:rFonts w:ascii="Times New Roman" w:hAnsi="Times New Roman" w:cs="Times New Roman"/>
          <w:i/>
          <w:iCs/>
          <w:sz w:val="24"/>
          <w:szCs w:val="24"/>
        </w:rPr>
        <w:t xml:space="preserve">could </w:t>
      </w:r>
      <w:r w:rsidRPr="005B076A">
        <w:rPr>
          <w:rFonts w:ascii="Times New Roman" w:hAnsi="Times New Roman" w:cs="Times New Roman"/>
          <w:sz w:val="24"/>
          <w:szCs w:val="24"/>
        </w:rPr>
        <w:t>be “treated summarily” (at the time, anyway)—unlike members of enemy forces, they were not entitled to the combatant’s privilege—but such treatment would be a function of municipal law, not “by the law of war.” Indeed, the law of war is generally indifferent as to how a state treats such unprivileged conduct and whether particular procedure protections will apply; those are matters for domestic law, which can vary from state to state. In the United States, such questions are determined by the corpus of federal statutes and by Article III and the Bill of Rights in the Constitution—bodies of law that the Lieber Code did not purport to describe (and concerning which Lieber himself was hardly an expert).</w:t>
      </w:r>
    </w:p>
    <w:p w14:paraId="4AF7FDD6" w14:textId="77777777" w:rsidR="005B076A" w:rsidRPr="005B076A" w:rsidRDefault="005B076A" w:rsidP="000366AD">
      <w:pPr>
        <w:jc w:val="both"/>
        <w:rPr>
          <w:rFonts w:ascii="Times New Roman" w:hAnsi="Times New Roman" w:cs="Times New Roman"/>
          <w:sz w:val="24"/>
          <w:szCs w:val="24"/>
        </w:rPr>
      </w:pPr>
    </w:p>
    <w:p w14:paraId="5CC9534C" w14:textId="6DAD0873" w:rsidR="005B076A" w:rsidRPr="005B076A" w:rsidRDefault="005B076A" w:rsidP="000366AD">
      <w:pPr>
        <w:ind w:firstLine="360"/>
        <w:jc w:val="both"/>
        <w:rPr>
          <w:rFonts w:ascii="Times New Roman" w:hAnsi="Times New Roman" w:cs="Times New Roman"/>
          <w:sz w:val="24"/>
          <w:szCs w:val="24"/>
        </w:rPr>
      </w:pPr>
      <w:r w:rsidRPr="005B076A">
        <w:rPr>
          <w:rFonts w:ascii="Times New Roman" w:hAnsi="Times New Roman" w:cs="Times New Roman"/>
          <w:sz w:val="24"/>
          <w:szCs w:val="24"/>
        </w:rPr>
        <w:t>Unfortunately, this mistaken conflation between conduct that the law of war prohibits and conduct that it does not privilege, reflected in a few stray remarks in the Lieber Code, would later infect the Attorney</w:t>
      </w:r>
    </w:p>
    <w:p w14:paraId="44D8AFC2" w14:textId="77777777" w:rsidR="005B076A" w:rsidRPr="005B076A" w:rsidRDefault="005B076A" w:rsidP="000366AD">
      <w:pPr>
        <w:keepNext/>
        <w:keepLines/>
        <w:jc w:val="both"/>
        <w:rPr>
          <w:rFonts w:ascii="Times New Roman" w:hAnsi="Times New Roman" w:cs="Times New Roman"/>
          <w:sz w:val="24"/>
          <w:szCs w:val="24"/>
        </w:rPr>
      </w:pPr>
    </w:p>
    <w:p w14:paraId="4C9BA1FC" w14:textId="6FA5A191" w:rsidR="005B076A" w:rsidRPr="005B076A" w:rsidRDefault="005B076A" w:rsidP="000366AD">
      <w:pPr>
        <w:keepNext/>
        <w:keepLines/>
        <w:jc w:val="both"/>
        <w:rPr>
          <w:rFonts w:ascii="Times New Roman" w:hAnsi="Times New Roman" w:cs="Times New Roman"/>
          <w:b/>
          <w:bCs/>
          <w:color w:val="FF0000"/>
          <w:sz w:val="24"/>
          <w:szCs w:val="24"/>
        </w:rPr>
      </w:pPr>
      <w:r w:rsidRPr="005B076A">
        <w:rPr>
          <w:rFonts w:ascii="Times New Roman" w:hAnsi="Times New Roman" w:cs="Times New Roman"/>
          <w:b/>
          <w:bCs/>
          <w:color w:val="FF0000"/>
          <w:sz w:val="24"/>
          <w:szCs w:val="24"/>
          <w:highlight w:val="yellow"/>
        </w:rPr>
        <w:t>[370]</w:t>
      </w:r>
    </w:p>
    <w:p w14:paraId="2AB8ADDF" w14:textId="77777777" w:rsidR="005B076A" w:rsidRPr="005B076A" w:rsidRDefault="005B076A" w:rsidP="000366AD">
      <w:pPr>
        <w:keepNext/>
        <w:keepLines/>
        <w:jc w:val="both"/>
        <w:rPr>
          <w:rFonts w:ascii="Times New Roman" w:hAnsi="Times New Roman" w:cs="Times New Roman"/>
          <w:sz w:val="24"/>
          <w:szCs w:val="24"/>
        </w:rPr>
      </w:pPr>
    </w:p>
    <w:p w14:paraId="4C2F4400" w14:textId="33989E0F" w:rsidR="005B076A" w:rsidRPr="005B076A" w:rsidRDefault="005B076A" w:rsidP="000366AD">
      <w:pPr>
        <w:jc w:val="both"/>
        <w:rPr>
          <w:rFonts w:ascii="Times New Roman" w:hAnsi="Times New Roman" w:cs="Times New Roman"/>
          <w:sz w:val="24"/>
          <w:szCs w:val="24"/>
        </w:rPr>
      </w:pPr>
      <w:r w:rsidRPr="005B076A">
        <w:rPr>
          <w:rFonts w:ascii="Times New Roman" w:hAnsi="Times New Roman" w:cs="Times New Roman"/>
          <w:sz w:val="24"/>
          <w:szCs w:val="24"/>
        </w:rPr>
        <w:t>General’s analysis of the Lincoln assassination trial,</w:t>
      </w:r>
      <w:r w:rsidRPr="005B076A">
        <w:rPr>
          <w:rStyle w:val="FootnoteReference"/>
          <w:rFonts w:ascii="Times New Roman" w:hAnsi="Times New Roman" w:cs="Times New Roman"/>
          <w:sz w:val="24"/>
          <w:szCs w:val="24"/>
        </w:rPr>
        <w:footnoteReference w:id="223"/>
      </w:r>
      <w:r w:rsidRPr="005B076A">
        <w:rPr>
          <w:rFonts w:ascii="Times New Roman" w:hAnsi="Times New Roman" w:cs="Times New Roman"/>
          <w:sz w:val="24"/>
          <w:szCs w:val="24"/>
        </w:rPr>
        <w:t xml:space="preserve"> as well as the Supreme Court’s reasoning in the important Quirin decision in 1942.</w:t>
      </w:r>
      <w:r w:rsidRPr="005B076A">
        <w:rPr>
          <w:rStyle w:val="FootnoteReference"/>
          <w:rFonts w:ascii="Times New Roman" w:hAnsi="Times New Roman" w:cs="Times New Roman"/>
          <w:sz w:val="24"/>
          <w:szCs w:val="24"/>
        </w:rPr>
        <w:footnoteReference w:id="224"/>
      </w:r>
    </w:p>
    <w:p w14:paraId="00458F42" w14:textId="77777777" w:rsidR="005B076A" w:rsidRPr="00FC37B0" w:rsidRDefault="005B076A" w:rsidP="000366AD">
      <w:pPr>
        <w:jc w:val="both"/>
        <w:rPr>
          <w:rFonts w:ascii="Times New Roman" w:hAnsi="Times New Roman" w:cs="Times New Roman"/>
          <w:sz w:val="24"/>
          <w:szCs w:val="24"/>
        </w:rPr>
      </w:pPr>
    </w:p>
    <w:p w14:paraId="10BF00DE" w14:textId="2B44369D" w:rsidR="005B076A" w:rsidRPr="00FC37B0" w:rsidRDefault="005B076A" w:rsidP="000366AD">
      <w:pPr>
        <w:ind w:firstLine="360"/>
        <w:jc w:val="both"/>
        <w:rPr>
          <w:rFonts w:ascii="Times New Roman" w:hAnsi="Times New Roman" w:cs="Times New Roman"/>
          <w:sz w:val="24"/>
          <w:szCs w:val="24"/>
        </w:rPr>
      </w:pPr>
      <w:r w:rsidRPr="00FC37B0">
        <w:rPr>
          <w:rFonts w:ascii="Times New Roman" w:hAnsi="Times New Roman" w:cs="Times New Roman"/>
          <w:sz w:val="24"/>
          <w:szCs w:val="24"/>
        </w:rPr>
        <w:t>3.</w:t>
      </w:r>
      <w:r w:rsidRPr="00FC37B0">
        <w:rPr>
          <w:rFonts w:ascii="Times New Roman" w:hAnsi="Times New Roman" w:cs="Times New Roman"/>
          <w:sz w:val="24"/>
          <w:szCs w:val="24"/>
        </w:rPr>
        <w:tab/>
      </w:r>
      <w:r w:rsidRPr="00FC37B0">
        <w:rPr>
          <w:rFonts w:ascii="Times New Roman" w:hAnsi="Times New Roman" w:cs="Times New Roman"/>
          <w:i/>
          <w:iCs/>
          <w:sz w:val="24"/>
          <w:szCs w:val="24"/>
        </w:rPr>
        <w:t>“The Power to Make War . . . Without Limitations.”</w:t>
      </w:r>
      <w:r w:rsidRPr="00FC37B0">
        <w:rPr>
          <w:rFonts w:ascii="Times New Roman" w:hAnsi="Times New Roman" w:cs="Times New Roman"/>
          <w:sz w:val="24"/>
          <w:szCs w:val="24"/>
        </w:rPr>
        <w:t xml:space="preserve"> –The third, and most extreme, of the government’s principal arguments in support of the constitutionality of military commissions was fully vetted for the first time in the most notorious and controversial commission case preceding the Lincoln assassination.</w:t>
      </w:r>
    </w:p>
    <w:p w14:paraId="1731A1CF" w14:textId="77777777" w:rsidR="003974AE" w:rsidRPr="00FC37B0" w:rsidRDefault="003974AE" w:rsidP="000366AD">
      <w:pPr>
        <w:jc w:val="both"/>
        <w:rPr>
          <w:rFonts w:ascii="Times New Roman" w:hAnsi="Times New Roman" w:cs="Times New Roman"/>
          <w:sz w:val="24"/>
          <w:szCs w:val="24"/>
        </w:rPr>
      </w:pPr>
    </w:p>
    <w:p w14:paraId="72B98229" w14:textId="509C775C" w:rsidR="003974AE" w:rsidRPr="00FC37B0" w:rsidRDefault="003974AE" w:rsidP="000366AD">
      <w:pPr>
        <w:ind w:firstLine="360"/>
        <w:jc w:val="both"/>
        <w:rPr>
          <w:rFonts w:ascii="Times New Roman" w:hAnsi="Times New Roman" w:cs="Times New Roman"/>
          <w:sz w:val="24"/>
          <w:szCs w:val="24"/>
        </w:rPr>
      </w:pPr>
      <w:r w:rsidRPr="00FC37B0">
        <w:rPr>
          <w:rFonts w:ascii="Times New Roman" w:hAnsi="Times New Roman" w:cs="Times New Roman"/>
          <w:sz w:val="24"/>
          <w:szCs w:val="24"/>
        </w:rPr>
        <w:t>On March 16, 1863, the Secretary of War assigned General Ambrose Burnside to be Commanding General of the Department of the Ohio</w:t>
      </w:r>
      <w:r w:rsidRPr="00FC37B0">
        <w:rPr>
          <w:rStyle w:val="FootnoteReference"/>
          <w:rFonts w:ascii="Times New Roman" w:hAnsi="Times New Roman" w:cs="Times New Roman"/>
          <w:sz w:val="24"/>
          <w:szCs w:val="24"/>
        </w:rPr>
        <w:footnoteReference w:id="225"/>
      </w:r>
      <w:r w:rsidRPr="00FC37B0">
        <w:rPr>
          <w:rFonts w:ascii="Times New Roman" w:hAnsi="Times New Roman" w:cs="Times New Roman"/>
          <w:sz w:val="24"/>
          <w:szCs w:val="24"/>
        </w:rPr>
        <w:t xml:space="preserve"> The next month, Burnside issued General Order No. 38, designed to address the increasingly prominent opposition to the war being voice by Copperheads and other northern Democrats.</w:t>
      </w:r>
      <w:r w:rsidRPr="00FC37B0">
        <w:rPr>
          <w:rStyle w:val="FootnoteReference"/>
          <w:rFonts w:ascii="Times New Roman" w:hAnsi="Times New Roman" w:cs="Times New Roman"/>
          <w:sz w:val="24"/>
          <w:szCs w:val="24"/>
        </w:rPr>
        <w:footnoteReference w:id="226"/>
      </w:r>
      <w:r w:rsidRPr="00FC37B0">
        <w:rPr>
          <w:rFonts w:ascii="Times New Roman" w:hAnsi="Times New Roman" w:cs="Times New Roman"/>
          <w:sz w:val="24"/>
          <w:szCs w:val="24"/>
        </w:rPr>
        <w:t xml:space="preserve"> Burnside feared that such public attacks on the Union cause were grievously injuring the Army’s efforts, such as by inspiring or even encouraging disregard of the compulsory enlistment laws.</w:t>
      </w:r>
      <w:r w:rsidRPr="00FC37B0">
        <w:rPr>
          <w:rStyle w:val="FootnoteReference"/>
          <w:rFonts w:ascii="Times New Roman" w:hAnsi="Times New Roman" w:cs="Times New Roman"/>
          <w:sz w:val="24"/>
          <w:szCs w:val="24"/>
        </w:rPr>
        <w:footnoteReference w:id="227"/>
      </w:r>
      <w:r w:rsidRPr="00FC37B0">
        <w:rPr>
          <w:rFonts w:ascii="Times New Roman" w:hAnsi="Times New Roman" w:cs="Times New Roman"/>
          <w:sz w:val="24"/>
          <w:szCs w:val="24"/>
        </w:rPr>
        <w:t xml:space="preserve"> His order not only announced that anyone committing acts “for the benefit of the enemies of our country” would be “tried as spies or traitors and if convicted will suffer death”; if also went much further, declaring that “[t]he habit of declaring sympathies for the enemy will </w:t>
      </w:r>
      <w:r w:rsidRPr="00FC37B0">
        <w:rPr>
          <w:rFonts w:ascii="Times New Roman" w:hAnsi="Times New Roman" w:cs="Times New Roman"/>
          <w:sz w:val="24"/>
          <w:szCs w:val="24"/>
        </w:rPr>
        <w:lastRenderedPageBreak/>
        <w:t>not be allowed in this department” and that persons “committing such offences will be at once arrested with a view to be tried as above stated or sent beyond our lines into the lines of their friends.”</w:t>
      </w:r>
      <w:r w:rsidRPr="00FC37B0">
        <w:rPr>
          <w:rStyle w:val="FootnoteReference"/>
          <w:rFonts w:ascii="Times New Roman" w:hAnsi="Times New Roman" w:cs="Times New Roman"/>
          <w:sz w:val="24"/>
          <w:szCs w:val="24"/>
        </w:rPr>
        <w:footnoteReference w:id="228"/>
      </w:r>
    </w:p>
    <w:p w14:paraId="00F51325" w14:textId="77777777" w:rsidR="003974AE" w:rsidRPr="00FC37B0" w:rsidRDefault="003974AE" w:rsidP="000366AD">
      <w:pPr>
        <w:jc w:val="both"/>
        <w:rPr>
          <w:rFonts w:ascii="Times New Roman" w:hAnsi="Times New Roman" w:cs="Times New Roman"/>
          <w:sz w:val="24"/>
          <w:szCs w:val="24"/>
        </w:rPr>
      </w:pPr>
    </w:p>
    <w:p w14:paraId="005DF23B" w14:textId="1F6A1A5A" w:rsidR="003974AE" w:rsidRPr="00FC37B0" w:rsidRDefault="003974AE" w:rsidP="000366AD">
      <w:pPr>
        <w:ind w:firstLine="360"/>
        <w:jc w:val="both"/>
        <w:rPr>
          <w:rFonts w:ascii="Times New Roman" w:hAnsi="Times New Roman" w:cs="Times New Roman"/>
          <w:sz w:val="24"/>
          <w:szCs w:val="24"/>
        </w:rPr>
      </w:pPr>
      <w:r w:rsidRPr="00FC37B0">
        <w:rPr>
          <w:rFonts w:ascii="Times New Roman" w:hAnsi="Times New Roman" w:cs="Times New Roman"/>
          <w:sz w:val="24"/>
          <w:szCs w:val="24"/>
        </w:rPr>
        <w:t>Burnside’s decree incensed a prominent leader of the “Copperhead” faction of anti-war Democrats, Clement Vallandigham.</w:t>
      </w:r>
      <w:r w:rsidRPr="00FC37B0">
        <w:rPr>
          <w:rStyle w:val="FootnoteReference"/>
          <w:rFonts w:ascii="Times New Roman" w:hAnsi="Times New Roman" w:cs="Times New Roman"/>
          <w:sz w:val="24"/>
          <w:szCs w:val="24"/>
        </w:rPr>
        <w:footnoteReference w:id="229"/>
      </w:r>
      <w:r w:rsidRPr="00FC37B0">
        <w:rPr>
          <w:rFonts w:ascii="Times New Roman" w:hAnsi="Times New Roman" w:cs="Times New Roman"/>
          <w:sz w:val="24"/>
          <w:szCs w:val="24"/>
        </w:rPr>
        <w:t xml:space="preserve"> As a member of the House of Representatives from 1858 until March 3, 1863, Vallandigham had been a prominent opponent of the war.</w:t>
      </w:r>
      <w:r w:rsidRPr="00FC37B0">
        <w:rPr>
          <w:rStyle w:val="FootnoteReference"/>
          <w:rFonts w:ascii="Times New Roman" w:hAnsi="Times New Roman" w:cs="Times New Roman"/>
          <w:sz w:val="24"/>
          <w:szCs w:val="24"/>
        </w:rPr>
        <w:footnoteReference w:id="230"/>
      </w:r>
      <w:r w:rsidRPr="00FC37B0">
        <w:rPr>
          <w:rFonts w:ascii="Times New Roman" w:hAnsi="Times New Roman" w:cs="Times New Roman"/>
          <w:sz w:val="24"/>
          <w:szCs w:val="24"/>
        </w:rPr>
        <w:t xml:space="preserve"> His antagonism only increased once he left office. In an inflammatory speech in Mount Vernon, Ohio, on May 1, 1863,</w:t>
      </w:r>
      <w:r w:rsidRPr="00FC37B0">
        <w:rPr>
          <w:rStyle w:val="FootnoteReference"/>
          <w:rFonts w:ascii="Times New Roman" w:hAnsi="Times New Roman" w:cs="Times New Roman"/>
          <w:sz w:val="24"/>
          <w:szCs w:val="24"/>
        </w:rPr>
        <w:footnoteReference w:id="231"/>
      </w:r>
      <w:r w:rsidRPr="00FC37B0">
        <w:rPr>
          <w:rFonts w:ascii="Times New Roman" w:hAnsi="Times New Roman" w:cs="Times New Roman"/>
          <w:sz w:val="24"/>
          <w:szCs w:val="24"/>
        </w:rPr>
        <w:t xml:space="preserve"> Vallandigham described the war as “wicked, cruel, and unnecessary” and alleged that it was being prosecuted</w:t>
      </w:r>
    </w:p>
    <w:p w14:paraId="3F1442AE" w14:textId="77777777" w:rsidR="003974AE" w:rsidRPr="00FC37B0" w:rsidRDefault="003974AE" w:rsidP="000366AD">
      <w:pPr>
        <w:keepNext/>
        <w:keepLines/>
        <w:jc w:val="both"/>
        <w:rPr>
          <w:rFonts w:ascii="Times New Roman" w:hAnsi="Times New Roman" w:cs="Times New Roman"/>
          <w:sz w:val="24"/>
          <w:szCs w:val="24"/>
        </w:rPr>
      </w:pPr>
    </w:p>
    <w:p w14:paraId="76AFAA29" w14:textId="64D47755" w:rsidR="003974AE" w:rsidRPr="00FC37B0" w:rsidRDefault="003974AE" w:rsidP="000366AD">
      <w:pPr>
        <w:keepNext/>
        <w:keepLines/>
        <w:jc w:val="right"/>
        <w:rPr>
          <w:rFonts w:ascii="Times New Roman" w:hAnsi="Times New Roman" w:cs="Times New Roman"/>
          <w:b/>
          <w:bCs/>
          <w:color w:val="FF0000"/>
          <w:sz w:val="24"/>
          <w:szCs w:val="24"/>
        </w:rPr>
      </w:pPr>
      <w:r w:rsidRPr="00FC37B0">
        <w:rPr>
          <w:rFonts w:ascii="Times New Roman" w:hAnsi="Times New Roman" w:cs="Times New Roman"/>
          <w:b/>
          <w:bCs/>
          <w:color w:val="FF0000"/>
          <w:sz w:val="24"/>
          <w:szCs w:val="24"/>
          <w:highlight w:val="yellow"/>
        </w:rPr>
        <w:t>[371]</w:t>
      </w:r>
    </w:p>
    <w:p w14:paraId="12A02C46" w14:textId="77777777" w:rsidR="003974AE" w:rsidRPr="00FC37B0" w:rsidRDefault="003974AE" w:rsidP="000366AD">
      <w:pPr>
        <w:keepNext/>
        <w:keepLines/>
        <w:jc w:val="both"/>
        <w:rPr>
          <w:rFonts w:ascii="Times New Roman" w:hAnsi="Times New Roman" w:cs="Times New Roman"/>
          <w:sz w:val="24"/>
          <w:szCs w:val="24"/>
        </w:rPr>
      </w:pPr>
    </w:p>
    <w:p w14:paraId="18454E98" w14:textId="09128862" w:rsidR="003974AE" w:rsidRPr="00FC37B0" w:rsidRDefault="003974AE" w:rsidP="000366AD">
      <w:pPr>
        <w:jc w:val="both"/>
        <w:rPr>
          <w:rFonts w:ascii="Times New Roman" w:hAnsi="Times New Roman" w:cs="Times New Roman"/>
          <w:sz w:val="24"/>
          <w:szCs w:val="24"/>
        </w:rPr>
      </w:pPr>
      <w:r w:rsidRPr="00FC37B0">
        <w:rPr>
          <w:rFonts w:ascii="Times New Roman" w:hAnsi="Times New Roman" w:cs="Times New Roman"/>
          <w:sz w:val="24"/>
          <w:szCs w:val="24"/>
        </w:rPr>
        <w:t>“for the purpose of crushing out liberty and to erect a despotism.”</w:t>
      </w:r>
      <w:r w:rsidRPr="00FC37B0">
        <w:rPr>
          <w:rStyle w:val="FootnoteReference"/>
          <w:rFonts w:ascii="Times New Roman" w:hAnsi="Times New Roman" w:cs="Times New Roman"/>
          <w:sz w:val="24"/>
          <w:szCs w:val="24"/>
        </w:rPr>
        <w:footnoteReference w:id="232"/>
      </w:r>
      <w:r w:rsidRPr="00FC37B0">
        <w:rPr>
          <w:rFonts w:ascii="Times New Roman" w:hAnsi="Times New Roman" w:cs="Times New Roman"/>
          <w:sz w:val="24"/>
          <w:szCs w:val="24"/>
        </w:rPr>
        <w:t xml:space="preserve"> He also decried General Order No. 38 as “a base usurpation of arbitrary authority,” adding that “the sooner the people inform the minions of usurped power that they will not submit to such restrictions upon their liberties, the better” and that he was “resolved to do what he could to defeat the attempts now being made to build up a monarchy upon the ruins of our free government.”</w:t>
      </w:r>
      <w:r w:rsidRPr="00FC37B0">
        <w:rPr>
          <w:rStyle w:val="FootnoteReference"/>
          <w:rFonts w:ascii="Times New Roman" w:hAnsi="Times New Roman" w:cs="Times New Roman"/>
          <w:sz w:val="24"/>
          <w:szCs w:val="24"/>
        </w:rPr>
        <w:footnoteReference w:id="233"/>
      </w:r>
      <w:r w:rsidRPr="00FC37B0">
        <w:rPr>
          <w:rFonts w:ascii="Times New Roman" w:hAnsi="Times New Roman" w:cs="Times New Roman"/>
          <w:sz w:val="24"/>
          <w:szCs w:val="24"/>
        </w:rPr>
        <w:t xml:space="preserve"> Predictably, this speech prompted Burnside to order Vallandigham’s arrest, on May 5; the Democrat was accused of making a public speech that “he well knew did aid, comfort, and encourage those in arms against the government, sympathy for those in arms against it, and a disposition to resist the laws of the land.”</w:t>
      </w:r>
      <w:r w:rsidRPr="00FC37B0">
        <w:rPr>
          <w:rStyle w:val="FootnoteReference"/>
          <w:rFonts w:ascii="Times New Roman" w:hAnsi="Times New Roman" w:cs="Times New Roman"/>
          <w:sz w:val="24"/>
          <w:szCs w:val="24"/>
        </w:rPr>
        <w:footnoteReference w:id="234"/>
      </w:r>
    </w:p>
    <w:p w14:paraId="3BA97083" w14:textId="77777777" w:rsidR="003974AE" w:rsidRPr="00FC37B0" w:rsidRDefault="003974AE" w:rsidP="000366AD">
      <w:pPr>
        <w:jc w:val="both"/>
        <w:rPr>
          <w:rFonts w:ascii="Times New Roman" w:hAnsi="Times New Roman" w:cs="Times New Roman"/>
          <w:sz w:val="24"/>
          <w:szCs w:val="24"/>
        </w:rPr>
      </w:pPr>
    </w:p>
    <w:p w14:paraId="44A07244" w14:textId="17594F22" w:rsidR="003974AE" w:rsidRPr="00FC37B0" w:rsidRDefault="003974AE" w:rsidP="000366AD">
      <w:pPr>
        <w:ind w:firstLine="360"/>
        <w:jc w:val="both"/>
        <w:rPr>
          <w:rFonts w:ascii="Times New Roman" w:hAnsi="Times New Roman" w:cs="Times New Roman"/>
          <w:sz w:val="24"/>
          <w:szCs w:val="24"/>
        </w:rPr>
      </w:pPr>
      <w:r w:rsidRPr="00FC37B0">
        <w:rPr>
          <w:rFonts w:ascii="Times New Roman" w:hAnsi="Times New Roman" w:cs="Times New Roman"/>
          <w:sz w:val="24"/>
          <w:szCs w:val="24"/>
        </w:rPr>
        <w:t xml:space="preserve">The next day Vallandigham was arraigned before a military commission, which proceeded to find him guilty of most of the specifications of the charge and sentenced him to </w:t>
      </w:r>
      <w:r w:rsidRPr="00FC37B0">
        <w:rPr>
          <w:rFonts w:ascii="Times New Roman" w:hAnsi="Times New Roman" w:cs="Times New Roman"/>
          <w:sz w:val="24"/>
          <w:szCs w:val="24"/>
        </w:rPr>
        <w:lastRenderedPageBreak/>
        <w:t>close military confinement for the duration of the war.</w:t>
      </w:r>
      <w:r w:rsidRPr="00FC37B0">
        <w:rPr>
          <w:rStyle w:val="FootnoteReference"/>
          <w:rFonts w:ascii="Times New Roman" w:hAnsi="Times New Roman" w:cs="Times New Roman"/>
          <w:sz w:val="24"/>
          <w:szCs w:val="24"/>
        </w:rPr>
        <w:footnoteReference w:id="235"/>
      </w:r>
      <w:r w:rsidRPr="00FC37B0">
        <w:rPr>
          <w:rFonts w:ascii="Times New Roman" w:hAnsi="Times New Roman" w:cs="Times New Roman"/>
          <w:sz w:val="24"/>
          <w:szCs w:val="24"/>
        </w:rPr>
        <w:t xml:space="preserve"> Burnside confirmed the sentence on May 16, designating Fort Warren as the place of Vallandigham’s imprisonment.</w:t>
      </w:r>
      <w:r w:rsidRPr="00FC37B0">
        <w:rPr>
          <w:rStyle w:val="FootnoteReference"/>
          <w:rFonts w:ascii="Times New Roman" w:hAnsi="Times New Roman" w:cs="Times New Roman"/>
          <w:sz w:val="24"/>
          <w:szCs w:val="24"/>
        </w:rPr>
        <w:footnoteReference w:id="236"/>
      </w:r>
    </w:p>
    <w:p w14:paraId="409B9D29" w14:textId="77777777" w:rsidR="003974AE" w:rsidRPr="00FC37B0" w:rsidRDefault="003974AE" w:rsidP="000366AD">
      <w:pPr>
        <w:jc w:val="both"/>
        <w:rPr>
          <w:rFonts w:ascii="Times New Roman" w:hAnsi="Times New Roman" w:cs="Times New Roman"/>
          <w:sz w:val="24"/>
          <w:szCs w:val="24"/>
        </w:rPr>
      </w:pPr>
    </w:p>
    <w:p w14:paraId="04ADA3EB" w14:textId="38B95DA5" w:rsidR="003974AE" w:rsidRPr="00FC37B0" w:rsidRDefault="003974AE" w:rsidP="000366AD">
      <w:pPr>
        <w:ind w:firstLine="360"/>
        <w:jc w:val="both"/>
        <w:rPr>
          <w:rFonts w:ascii="Times New Roman" w:hAnsi="Times New Roman" w:cs="Times New Roman"/>
          <w:sz w:val="24"/>
          <w:szCs w:val="24"/>
        </w:rPr>
      </w:pPr>
      <w:r w:rsidRPr="00FC37B0">
        <w:rPr>
          <w:rFonts w:ascii="Times New Roman" w:hAnsi="Times New Roman" w:cs="Times New Roman"/>
          <w:sz w:val="24"/>
          <w:szCs w:val="24"/>
        </w:rPr>
        <w:t xml:space="preserve">Even before the commission issued its sentence, Vallandigham petitioned a federal court for a writ of habeas corpus, </w:t>
      </w:r>
      <w:r w:rsidR="00FC37B0" w:rsidRPr="00FC37B0">
        <w:rPr>
          <w:rFonts w:ascii="Times New Roman" w:hAnsi="Times New Roman" w:cs="Times New Roman"/>
          <w:sz w:val="24"/>
          <w:szCs w:val="24"/>
        </w:rPr>
        <w:t>arguing that the military lacked authority to detain him.</w:t>
      </w:r>
      <w:r w:rsidR="00FC37B0" w:rsidRPr="00FC37B0">
        <w:rPr>
          <w:rStyle w:val="FootnoteReference"/>
          <w:rFonts w:ascii="Times New Roman" w:hAnsi="Times New Roman" w:cs="Times New Roman"/>
          <w:sz w:val="24"/>
          <w:szCs w:val="24"/>
        </w:rPr>
        <w:footnoteReference w:id="237"/>
      </w:r>
      <w:r w:rsidR="00FC37B0" w:rsidRPr="00FC37B0">
        <w:rPr>
          <w:rFonts w:ascii="Times New Roman" w:hAnsi="Times New Roman" w:cs="Times New Roman"/>
          <w:sz w:val="24"/>
          <w:szCs w:val="24"/>
        </w:rPr>
        <w:t xml:space="preserve"> Judge Humphrey Leavitt denied the petition, reasoning that the question was controlled as a matter of stare decisis by an earlier decision of the court that he was powerless to second-guess.</w:t>
      </w:r>
      <w:r w:rsidR="00FC37B0" w:rsidRPr="00FC37B0">
        <w:rPr>
          <w:rStyle w:val="FootnoteReference"/>
          <w:rFonts w:ascii="Times New Roman" w:hAnsi="Times New Roman" w:cs="Times New Roman"/>
          <w:sz w:val="24"/>
          <w:szCs w:val="24"/>
        </w:rPr>
        <w:footnoteReference w:id="238"/>
      </w:r>
      <w:r w:rsidR="00FC37B0" w:rsidRPr="00FC37B0">
        <w:rPr>
          <w:rFonts w:ascii="Times New Roman" w:hAnsi="Times New Roman" w:cs="Times New Roman"/>
          <w:sz w:val="24"/>
          <w:szCs w:val="24"/>
        </w:rPr>
        <w:t xml:space="preserve"> The judge was careful to stress, however, that he was ruling on only the legality of Vallandigham’s arrest (i.e., his detention) and was </w:t>
      </w:r>
      <w:r w:rsidR="00FC37B0" w:rsidRPr="00FC37B0">
        <w:rPr>
          <w:rFonts w:ascii="Times New Roman" w:hAnsi="Times New Roman" w:cs="Times New Roman"/>
          <w:i/>
          <w:iCs/>
          <w:sz w:val="24"/>
          <w:szCs w:val="24"/>
        </w:rPr>
        <w:t xml:space="preserve">not </w:t>
      </w:r>
      <w:r w:rsidR="00FC37B0" w:rsidRPr="00FC37B0">
        <w:rPr>
          <w:rFonts w:ascii="Times New Roman" w:hAnsi="Times New Roman" w:cs="Times New Roman"/>
          <w:sz w:val="24"/>
          <w:szCs w:val="24"/>
        </w:rPr>
        <w:t>opining on whether the military trial was lawful: “Whether the military commission for the trial of the charges against Mr.</w:t>
      </w:r>
    </w:p>
    <w:p w14:paraId="4E9A5B93" w14:textId="77777777" w:rsidR="00FC37B0" w:rsidRPr="00FC37B0" w:rsidRDefault="00FC37B0" w:rsidP="000366AD">
      <w:pPr>
        <w:keepNext/>
        <w:keepLines/>
        <w:jc w:val="both"/>
        <w:rPr>
          <w:rFonts w:ascii="Times New Roman" w:hAnsi="Times New Roman" w:cs="Times New Roman"/>
          <w:sz w:val="24"/>
          <w:szCs w:val="24"/>
        </w:rPr>
      </w:pPr>
    </w:p>
    <w:p w14:paraId="351B111C" w14:textId="661D586E" w:rsidR="00FC37B0" w:rsidRPr="00FC37B0" w:rsidRDefault="00FC37B0" w:rsidP="000366AD">
      <w:pPr>
        <w:keepNext/>
        <w:keepLines/>
        <w:jc w:val="both"/>
        <w:rPr>
          <w:rFonts w:ascii="Times New Roman" w:hAnsi="Times New Roman" w:cs="Times New Roman"/>
          <w:b/>
          <w:bCs/>
          <w:color w:val="FF0000"/>
          <w:sz w:val="24"/>
          <w:szCs w:val="24"/>
        </w:rPr>
      </w:pPr>
      <w:r w:rsidRPr="00FC37B0">
        <w:rPr>
          <w:rFonts w:ascii="Times New Roman" w:hAnsi="Times New Roman" w:cs="Times New Roman"/>
          <w:b/>
          <w:bCs/>
          <w:color w:val="FF0000"/>
          <w:sz w:val="24"/>
          <w:szCs w:val="24"/>
          <w:highlight w:val="yellow"/>
        </w:rPr>
        <w:t>[372]</w:t>
      </w:r>
    </w:p>
    <w:p w14:paraId="50310F19" w14:textId="77777777" w:rsidR="00FC37B0" w:rsidRPr="00FC37B0" w:rsidRDefault="00FC37B0" w:rsidP="000366AD">
      <w:pPr>
        <w:keepNext/>
        <w:keepLines/>
        <w:jc w:val="both"/>
        <w:rPr>
          <w:rFonts w:ascii="Times New Roman" w:hAnsi="Times New Roman" w:cs="Times New Roman"/>
          <w:sz w:val="24"/>
          <w:szCs w:val="24"/>
        </w:rPr>
      </w:pPr>
    </w:p>
    <w:p w14:paraId="48507808" w14:textId="47060C57" w:rsidR="00FC37B0" w:rsidRPr="00FC37B0" w:rsidRDefault="00FC37B0" w:rsidP="000366AD">
      <w:pPr>
        <w:jc w:val="both"/>
        <w:rPr>
          <w:rFonts w:ascii="Times New Roman" w:hAnsi="Times New Roman" w:cs="Times New Roman"/>
          <w:sz w:val="24"/>
          <w:szCs w:val="24"/>
        </w:rPr>
      </w:pPr>
      <w:r w:rsidRPr="00FC37B0">
        <w:rPr>
          <w:rFonts w:ascii="Times New Roman" w:hAnsi="Times New Roman" w:cs="Times New Roman"/>
          <w:sz w:val="24"/>
          <w:szCs w:val="24"/>
        </w:rPr>
        <w:t>Vallandigham was legally constituted, and had jurisdiction of the case, is not a question before this court . . . . The sole question is whether the arrest was legal . . . .”</w:t>
      </w:r>
      <w:r w:rsidRPr="00FC37B0">
        <w:rPr>
          <w:rStyle w:val="FootnoteReference"/>
          <w:rFonts w:ascii="Times New Roman" w:hAnsi="Times New Roman" w:cs="Times New Roman"/>
          <w:sz w:val="24"/>
          <w:szCs w:val="24"/>
        </w:rPr>
        <w:footnoteReference w:id="239"/>
      </w:r>
    </w:p>
    <w:p w14:paraId="315D1D2A" w14:textId="77777777" w:rsidR="00FC37B0" w:rsidRPr="00FC37B0" w:rsidRDefault="00FC37B0" w:rsidP="000366AD">
      <w:pPr>
        <w:jc w:val="both"/>
        <w:rPr>
          <w:rFonts w:ascii="Times New Roman" w:hAnsi="Times New Roman" w:cs="Times New Roman"/>
          <w:sz w:val="24"/>
          <w:szCs w:val="24"/>
        </w:rPr>
      </w:pPr>
    </w:p>
    <w:p w14:paraId="6AEE136D" w14:textId="1AD50BB6" w:rsidR="00FC37B0" w:rsidRPr="00FC37B0" w:rsidRDefault="00FC37B0" w:rsidP="000366AD">
      <w:pPr>
        <w:ind w:firstLine="360"/>
        <w:jc w:val="both"/>
        <w:rPr>
          <w:rFonts w:ascii="Times New Roman" w:hAnsi="Times New Roman" w:cs="Times New Roman"/>
          <w:sz w:val="24"/>
          <w:szCs w:val="24"/>
        </w:rPr>
      </w:pPr>
      <w:r w:rsidRPr="00FC37B0">
        <w:rPr>
          <w:rFonts w:ascii="Times New Roman" w:hAnsi="Times New Roman" w:cs="Times New Roman"/>
          <w:sz w:val="24"/>
          <w:szCs w:val="24"/>
        </w:rPr>
        <w:t>Before Judge Leavitt ruled, however, counsel for the parties offered him their arguments on the constitutionality of the commission. Counsel for Vallandigham, for instance, contended that the military trial was precluded by an 1863 congressional enactment (on which more below) and that it violated Article III of the Constitution.</w:t>
      </w:r>
      <w:r w:rsidRPr="00FC37B0">
        <w:rPr>
          <w:rStyle w:val="FootnoteReference"/>
          <w:rFonts w:ascii="Times New Roman" w:hAnsi="Times New Roman" w:cs="Times New Roman"/>
          <w:sz w:val="24"/>
          <w:szCs w:val="24"/>
        </w:rPr>
        <w:footnoteReference w:id="240"/>
      </w:r>
      <w:r w:rsidRPr="00FC37B0">
        <w:rPr>
          <w:rFonts w:ascii="Times New Roman" w:hAnsi="Times New Roman" w:cs="Times New Roman"/>
          <w:sz w:val="24"/>
          <w:szCs w:val="24"/>
        </w:rPr>
        <w:t xml:space="preserve"> The government’s lead counsel was Aaron Fyfe Perry, a private lawyer who had declined President Lincoln’s 1861 offer for an appointment to the Supreme Court.</w:t>
      </w:r>
      <w:r w:rsidRPr="00FC37B0">
        <w:rPr>
          <w:rStyle w:val="FootnoteReference"/>
          <w:rFonts w:ascii="Times New Roman" w:hAnsi="Times New Roman" w:cs="Times New Roman"/>
          <w:sz w:val="24"/>
          <w:szCs w:val="24"/>
        </w:rPr>
        <w:footnoteReference w:id="241"/>
      </w:r>
      <w:r w:rsidRPr="00FC37B0">
        <w:rPr>
          <w:rFonts w:ascii="Times New Roman" w:hAnsi="Times New Roman" w:cs="Times New Roman"/>
          <w:sz w:val="24"/>
          <w:szCs w:val="24"/>
        </w:rPr>
        <w:t xml:space="preserve"> Perry’s argument was long and discursive, weaving together several different themes. For example, he somewhat melodramatically suggested that civilian juries were inappropriate for such cases because they were apt to be either too harsh or too lenient with such defendants in the heat of war, when “the entrails of the volcano, covered for a while, have at length broken forth,” and “[s]moke </w:t>
      </w:r>
      <w:r w:rsidRPr="00FC37B0">
        <w:rPr>
          <w:rFonts w:ascii="Times New Roman" w:hAnsi="Times New Roman" w:cs="Times New Roman"/>
          <w:sz w:val="24"/>
          <w:szCs w:val="24"/>
        </w:rPr>
        <w:lastRenderedPageBreak/>
        <w:t>and ashes obscure the sky.”</w:t>
      </w:r>
      <w:r w:rsidRPr="00FC37B0">
        <w:rPr>
          <w:rStyle w:val="FootnoteReference"/>
          <w:rFonts w:ascii="Times New Roman" w:hAnsi="Times New Roman" w:cs="Times New Roman"/>
          <w:sz w:val="24"/>
          <w:szCs w:val="24"/>
        </w:rPr>
        <w:footnoteReference w:id="242"/>
      </w:r>
      <w:r w:rsidRPr="00FC37B0">
        <w:rPr>
          <w:rFonts w:ascii="Times New Roman" w:hAnsi="Times New Roman" w:cs="Times New Roman"/>
          <w:sz w:val="24"/>
          <w:szCs w:val="24"/>
        </w:rPr>
        <w:t xml:space="preserve"> Perrey also made some effort to argue the exigency defense of martial law</w:t>
      </w:r>
      <w:r w:rsidRPr="00FC37B0">
        <w:rPr>
          <w:rStyle w:val="FootnoteReference"/>
          <w:rFonts w:ascii="Times New Roman" w:hAnsi="Times New Roman" w:cs="Times New Roman"/>
          <w:sz w:val="24"/>
          <w:szCs w:val="24"/>
        </w:rPr>
        <w:footnoteReference w:id="243"/>
      </w:r>
      <w:r w:rsidR="00BD5163">
        <w:rPr>
          <w:rFonts w:ascii="Times New Roman" w:hAnsi="Times New Roman" w:cs="Times New Roman"/>
          <w:sz w:val="24"/>
          <w:szCs w:val="24"/>
        </w:rPr>
        <w:t>—</w:t>
      </w:r>
      <w:r w:rsidRPr="00FC37B0">
        <w:rPr>
          <w:rFonts w:ascii="Times New Roman" w:hAnsi="Times New Roman" w:cs="Times New Roman"/>
          <w:sz w:val="24"/>
          <w:szCs w:val="24"/>
        </w:rPr>
        <w:t>a tough argument to sustain, given that the ordinary</w:t>
      </w:r>
    </w:p>
    <w:p w14:paraId="7F6876D8" w14:textId="77777777" w:rsidR="00FC37B0" w:rsidRPr="00FC37B0" w:rsidRDefault="00FC37B0" w:rsidP="000366AD">
      <w:pPr>
        <w:keepNext/>
        <w:keepLines/>
        <w:jc w:val="both"/>
        <w:rPr>
          <w:rFonts w:ascii="Times New Roman" w:hAnsi="Times New Roman" w:cs="Times New Roman"/>
          <w:sz w:val="24"/>
          <w:szCs w:val="24"/>
        </w:rPr>
      </w:pPr>
    </w:p>
    <w:p w14:paraId="6ABDCCF3" w14:textId="728213C0" w:rsidR="00FC37B0" w:rsidRPr="00FC37B0" w:rsidRDefault="00FC37B0" w:rsidP="000366AD">
      <w:pPr>
        <w:keepNext/>
        <w:keepLines/>
        <w:jc w:val="right"/>
        <w:rPr>
          <w:rFonts w:ascii="Times New Roman" w:hAnsi="Times New Roman" w:cs="Times New Roman"/>
          <w:b/>
          <w:bCs/>
          <w:color w:val="FF0000"/>
          <w:sz w:val="24"/>
          <w:szCs w:val="24"/>
        </w:rPr>
      </w:pPr>
      <w:r w:rsidRPr="00FC37B0">
        <w:rPr>
          <w:rFonts w:ascii="Times New Roman" w:hAnsi="Times New Roman" w:cs="Times New Roman"/>
          <w:b/>
          <w:bCs/>
          <w:color w:val="FF0000"/>
          <w:sz w:val="24"/>
          <w:szCs w:val="24"/>
          <w:highlight w:val="yellow"/>
        </w:rPr>
        <w:t>[373]</w:t>
      </w:r>
    </w:p>
    <w:p w14:paraId="45B34D34" w14:textId="77777777" w:rsidR="00FC37B0" w:rsidRPr="00FC37B0" w:rsidRDefault="00FC37B0" w:rsidP="000366AD">
      <w:pPr>
        <w:keepNext/>
        <w:keepLines/>
        <w:jc w:val="both"/>
        <w:rPr>
          <w:rFonts w:ascii="Times New Roman" w:hAnsi="Times New Roman" w:cs="Times New Roman"/>
          <w:sz w:val="24"/>
          <w:szCs w:val="24"/>
        </w:rPr>
      </w:pPr>
    </w:p>
    <w:p w14:paraId="0EF453DC" w14:textId="0FABB213" w:rsidR="00FC37B0" w:rsidRPr="00E9455C" w:rsidRDefault="00FC37B0" w:rsidP="000366AD">
      <w:pPr>
        <w:jc w:val="both"/>
        <w:rPr>
          <w:rFonts w:ascii="Times New Roman" w:hAnsi="Times New Roman" w:cs="Times New Roman"/>
          <w:sz w:val="24"/>
          <w:szCs w:val="24"/>
        </w:rPr>
      </w:pPr>
      <w:r w:rsidRPr="00E9455C">
        <w:rPr>
          <w:rFonts w:ascii="Times New Roman" w:hAnsi="Times New Roman" w:cs="Times New Roman"/>
          <w:sz w:val="24"/>
          <w:szCs w:val="24"/>
        </w:rPr>
        <w:t>operations of law prevailed in Ohio, and Burnside had not specifically declared martial law there.</w:t>
      </w:r>
      <w:r w:rsidRPr="00E9455C">
        <w:rPr>
          <w:rStyle w:val="FootnoteReference"/>
          <w:rFonts w:ascii="Times New Roman" w:hAnsi="Times New Roman" w:cs="Times New Roman"/>
          <w:sz w:val="24"/>
          <w:szCs w:val="24"/>
        </w:rPr>
        <w:footnoteReference w:id="244"/>
      </w:r>
    </w:p>
    <w:p w14:paraId="3B3D5980" w14:textId="77777777" w:rsidR="00B019B3" w:rsidRPr="00E9455C" w:rsidRDefault="00B019B3" w:rsidP="000366AD">
      <w:pPr>
        <w:jc w:val="both"/>
        <w:rPr>
          <w:rFonts w:ascii="Times New Roman" w:hAnsi="Times New Roman" w:cs="Times New Roman"/>
          <w:sz w:val="24"/>
          <w:szCs w:val="24"/>
        </w:rPr>
      </w:pPr>
    </w:p>
    <w:p w14:paraId="68294E2D" w14:textId="64E5C736" w:rsidR="00B019B3" w:rsidRPr="00E9455C" w:rsidRDefault="00B019B3"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At the heart of Perry’s case, however, was a more fundamental argument—namely, that in the midst of an armed conflict, the laws of peacetime, including constitutional guarantees, are effectively displaced by the Executive’s “rights of war” at least as applied to those actions taken in the service of defeating the enemy:</w:t>
      </w:r>
    </w:p>
    <w:p w14:paraId="64EACE1F" w14:textId="77777777" w:rsidR="00B019B3" w:rsidRPr="00E9455C" w:rsidRDefault="00B019B3" w:rsidP="000366AD">
      <w:pPr>
        <w:jc w:val="both"/>
        <w:rPr>
          <w:rFonts w:ascii="Times New Roman" w:hAnsi="Times New Roman" w:cs="Times New Roman"/>
          <w:sz w:val="24"/>
          <w:szCs w:val="24"/>
        </w:rPr>
      </w:pPr>
    </w:p>
    <w:p w14:paraId="51C31799" w14:textId="0E3BAA9D" w:rsidR="00B019B3" w:rsidRPr="00E9455C" w:rsidRDefault="00B019B3" w:rsidP="000366AD">
      <w:pPr>
        <w:ind w:left="720" w:right="720"/>
        <w:jc w:val="both"/>
        <w:rPr>
          <w:rFonts w:ascii="Times New Roman" w:hAnsi="Times New Roman" w:cs="Times New Roman"/>
          <w:sz w:val="24"/>
          <w:szCs w:val="24"/>
        </w:rPr>
      </w:pPr>
      <w:r w:rsidRPr="00E9455C">
        <w:rPr>
          <w:rFonts w:ascii="Times New Roman" w:hAnsi="Times New Roman" w:cs="Times New Roman"/>
          <w:sz w:val="24"/>
          <w:szCs w:val="24"/>
        </w:rPr>
        <w:t xml:space="preserve">War is the last resort, but when properly appealed to, its processes are due and reasonable processes, and, like the rest, must be allowed to work out results exclusively by its own rules . . . . . The power to make war is given without limitations. So far as war may be a means of preservation, or for warding off imminent danger, and keeping at a distance whatever is capable of causing its ruin, the nation is safe. The rights of war are as sacredly guaranteed as trial by jury, or personal liberty, or any other right whatever. The president cannot claim to have preserved, protected, and defending the constitution, to the best of his ability, until he shall have used all the ability </w:t>
      </w:r>
      <w:r w:rsidRPr="00E9455C">
        <w:rPr>
          <w:rFonts w:ascii="Times New Roman" w:hAnsi="Times New Roman" w:cs="Times New Roman"/>
          <w:sz w:val="24"/>
          <w:szCs w:val="24"/>
        </w:rPr>
        <w:lastRenderedPageBreak/>
        <w:t>given him by the utmost rights of war . . . . The constitution does not define the meaning of habeas corpus, or trial by jury, or liberty, or war. They were to be ascertained elsewhere . . . . By war was intended not a hollow pretext of war, but a lifting high of the red right hand of avenging justice. A thorough, condign, effectual laying hold of enemies, a summary breaking-up of their hiding places, and a terrifying deathly pursuit, until they shall cease to exist, or cease to be enemies. In Scott’s Military Dictionary, a recent work, which, he says, was not prepared in view of existing disturbances, he states the following rule (page 273): “With regard to the requisition of military aid by the civil magistrate, the rule seems to be that when once the magistrate has charged the military officer with the duty of suppressing a riot, the execution of that duty is wholly confided to the judgment and skill of the military officer, who thenceforward acts independently of the magistrate until the service required is fully performed. The magistrate cannot dictate to the officer the mode of executing the duty; and an officer would desert his duty if he submitted to receive any such orders from the magistrate . . . .</w:t>
      </w:r>
      <w:r w:rsidRPr="00E9455C">
        <w:rPr>
          <w:rStyle w:val="FootnoteReference"/>
          <w:rFonts w:ascii="Times New Roman" w:hAnsi="Times New Roman" w:cs="Times New Roman"/>
          <w:sz w:val="24"/>
          <w:szCs w:val="24"/>
        </w:rPr>
        <w:footnoteReference w:id="245"/>
      </w:r>
    </w:p>
    <w:p w14:paraId="6606C45C" w14:textId="77777777" w:rsidR="00B019B3" w:rsidRPr="00E9455C" w:rsidRDefault="00B019B3" w:rsidP="000366AD">
      <w:pPr>
        <w:keepNext/>
        <w:keepLines/>
        <w:jc w:val="both"/>
        <w:rPr>
          <w:rFonts w:ascii="Times New Roman" w:hAnsi="Times New Roman" w:cs="Times New Roman"/>
          <w:sz w:val="24"/>
          <w:szCs w:val="24"/>
        </w:rPr>
      </w:pPr>
    </w:p>
    <w:p w14:paraId="40A0587E" w14:textId="1810821D" w:rsidR="00B019B3" w:rsidRPr="00E9455C" w:rsidRDefault="00B019B3" w:rsidP="000366AD">
      <w:pPr>
        <w:keepNext/>
        <w:keepLines/>
        <w:jc w:val="both"/>
        <w:rPr>
          <w:rFonts w:ascii="Times New Roman" w:hAnsi="Times New Roman" w:cs="Times New Roman"/>
          <w:b/>
          <w:bCs/>
          <w:color w:val="FF0000"/>
          <w:sz w:val="24"/>
          <w:szCs w:val="24"/>
        </w:rPr>
      </w:pPr>
      <w:r w:rsidRPr="00E9455C">
        <w:rPr>
          <w:rFonts w:ascii="Times New Roman" w:hAnsi="Times New Roman" w:cs="Times New Roman"/>
          <w:b/>
          <w:bCs/>
          <w:color w:val="FF0000"/>
          <w:sz w:val="24"/>
          <w:szCs w:val="24"/>
          <w:highlight w:val="yellow"/>
        </w:rPr>
        <w:t>[374]</w:t>
      </w:r>
    </w:p>
    <w:p w14:paraId="0D74D60E" w14:textId="77777777" w:rsidR="00B019B3" w:rsidRPr="00E9455C" w:rsidRDefault="00B019B3" w:rsidP="000366AD">
      <w:pPr>
        <w:keepNext/>
        <w:keepLines/>
        <w:jc w:val="both"/>
        <w:rPr>
          <w:rFonts w:ascii="Times New Roman" w:hAnsi="Times New Roman" w:cs="Times New Roman"/>
          <w:sz w:val="24"/>
          <w:szCs w:val="24"/>
        </w:rPr>
      </w:pPr>
    </w:p>
    <w:p w14:paraId="1F537EAD" w14:textId="32210079" w:rsidR="00B019B3" w:rsidRPr="00E9455C" w:rsidRDefault="00B019B3" w:rsidP="000366AD">
      <w:pPr>
        <w:jc w:val="both"/>
        <w:rPr>
          <w:rFonts w:ascii="Times New Roman" w:hAnsi="Times New Roman" w:cs="Times New Roman"/>
          <w:sz w:val="24"/>
          <w:szCs w:val="24"/>
        </w:rPr>
      </w:pPr>
      <w:r w:rsidRPr="00E9455C">
        <w:rPr>
          <w:rFonts w:ascii="Times New Roman" w:hAnsi="Times New Roman" w:cs="Times New Roman"/>
          <w:sz w:val="24"/>
          <w:szCs w:val="24"/>
        </w:rPr>
        <w:t xml:space="preserve">This argument, too, would not survive the Supreme Court’s decision, three years later, in </w:t>
      </w:r>
      <w:r w:rsidRPr="00E9455C">
        <w:rPr>
          <w:rFonts w:ascii="Times New Roman" w:hAnsi="Times New Roman" w:cs="Times New Roman"/>
          <w:i/>
          <w:iCs/>
          <w:sz w:val="24"/>
          <w:szCs w:val="24"/>
        </w:rPr>
        <w:t>Milligan</w:t>
      </w:r>
      <w:r w:rsidRPr="00E9455C">
        <w:rPr>
          <w:rFonts w:ascii="Times New Roman" w:hAnsi="Times New Roman" w:cs="Times New Roman"/>
          <w:sz w:val="24"/>
          <w:szCs w:val="24"/>
        </w:rPr>
        <w:t>.</w:t>
      </w:r>
      <w:r w:rsidRPr="00E9455C">
        <w:rPr>
          <w:rStyle w:val="FootnoteReference"/>
          <w:rFonts w:ascii="Times New Roman" w:hAnsi="Times New Roman" w:cs="Times New Roman"/>
          <w:sz w:val="24"/>
          <w:szCs w:val="24"/>
        </w:rPr>
        <w:footnoteReference w:id="246"/>
      </w:r>
    </w:p>
    <w:p w14:paraId="41588ECA" w14:textId="77777777" w:rsidR="00B019B3" w:rsidRPr="00E9455C" w:rsidRDefault="00B019B3" w:rsidP="000366AD">
      <w:pPr>
        <w:jc w:val="both"/>
        <w:rPr>
          <w:rFonts w:ascii="Times New Roman" w:hAnsi="Times New Roman" w:cs="Times New Roman"/>
          <w:sz w:val="24"/>
          <w:szCs w:val="24"/>
        </w:rPr>
      </w:pPr>
    </w:p>
    <w:p w14:paraId="03E1E46C" w14:textId="091C2DBD" w:rsidR="00B019B3" w:rsidRPr="00E9455C" w:rsidRDefault="00B019B3" w:rsidP="000366AD">
      <w:pPr>
        <w:jc w:val="both"/>
        <w:rPr>
          <w:rFonts w:ascii="Times New Roman" w:hAnsi="Times New Roman" w:cs="Times New Roman"/>
          <w:sz w:val="24"/>
          <w:szCs w:val="24"/>
        </w:rPr>
      </w:pPr>
      <w:r w:rsidRPr="00E9455C">
        <w:rPr>
          <w:rFonts w:ascii="Times New Roman" w:hAnsi="Times New Roman" w:cs="Times New Roman"/>
          <w:sz w:val="24"/>
          <w:szCs w:val="24"/>
        </w:rPr>
        <w:t>B.</w:t>
      </w:r>
      <w:r w:rsidRPr="00E9455C">
        <w:rPr>
          <w:rFonts w:ascii="Times New Roman" w:hAnsi="Times New Roman" w:cs="Times New Roman"/>
          <w:sz w:val="24"/>
          <w:szCs w:val="24"/>
        </w:rPr>
        <w:tab/>
      </w:r>
      <w:r w:rsidRPr="00E9455C">
        <w:rPr>
          <w:rFonts w:ascii="Times New Roman" w:hAnsi="Times New Roman" w:cs="Times New Roman"/>
          <w:i/>
          <w:iCs/>
          <w:sz w:val="24"/>
          <w:szCs w:val="24"/>
        </w:rPr>
        <w:t>Views from the Political Branches</w:t>
      </w:r>
    </w:p>
    <w:p w14:paraId="17A5AE59" w14:textId="77777777" w:rsidR="00B019B3" w:rsidRPr="00E9455C" w:rsidRDefault="00B019B3" w:rsidP="000366AD">
      <w:pPr>
        <w:jc w:val="both"/>
        <w:rPr>
          <w:rFonts w:ascii="Times New Roman" w:hAnsi="Times New Roman" w:cs="Times New Roman"/>
          <w:sz w:val="24"/>
          <w:szCs w:val="24"/>
        </w:rPr>
      </w:pPr>
    </w:p>
    <w:p w14:paraId="045AA732" w14:textId="1D0BE545" w:rsidR="00B019B3" w:rsidRPr="00E9455C" w:rsidRDefault="00B019B3"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Before turning to the Lincoln assassination trial itself, it is important to understand how these arguments on behalf of the War Department—and the constitutionality of the military commissions practice—were treated throughout the rest of the federal government before the presidential assassination in April 1865. The Supreme Court itself did not opine on the substantive constitutional question, even in the Vallandigham case itself, in which it never reached the merits.</w:t>
      </w:r>
      <w:r w:rsidRPr="00E9455C">
        <w:rPr>
          <w:rStyle w:val="FootnoteReference"/>
          <w:rFonts w:ascii="Times New Roman" w:hAnsi="Times New Roman" w:cs="Times New Roman"/>
          <w:sz w:val="24"/>
          <w:szCs w:val="24"/>
        </w:rPr>
        <w:footnoteReference w:id="247"/>
      </w:r>
      <w:r w:rsidR="00CC35D6" w:rsidRPr="00E9455C">
        <w:rPr>
          <w:rFonts w:ascii="Times New Roman" w:hAnsi="Times New Roman" w:cs="Times New Roman"/>
          <w:sz w:val="24"/>
          <w:szCs w:val="24"/>
        </w:rPr>
        <w:t xml:space="preserve"> The President and his Attorney General, however, did consider the question, and it was a recurrent topic of debate in Congress, too.</w:t>
      </w:r>
    </w:p>
    <w:p w14:paraId="53A86406" w14:textId="77777777" w:rsidR="00CC35D6" w:rsidRPr="00E9455C" w:rsidRDefault="00CC35D6" w:rsidP="000366AD">
      <w:pPr>
        <w:jc w:val="both"/>
        <w:rPr>
          <w:rFonts w:ascii="Times New Roman" w:hAnsi="Times New Roman" w:cs="Times New Roman"/>
          <w:sz w:val="24"/>
          <w:szCs w:val="24"/>
        </w:rPr>
      </w:pPr>
    </w:p>
    <w:p w14:paraId="1793CA1C" w14:textId="7A7C84FB" w:rsidR="00CC35D6" w:rsidRPr="00E9455C" w:rsidRDefault="00CC35D6" w:rsidP="000366AD">
      <w:pPr>
        <w:pStyle w:val="ListParagraph"/>
        <w:numPr>
          <w:ilvl w:val="0"/>
          <w:numId w:val="12"/>
        </w:numPr>
        <w:ind w:left="0" w:firstLine="360"/>
        <w:jc w:val="both"/>
        <w:rPr>
          <w:rFonts w:ascii="Times New Roman" w:hAnsi="Times New Roman" w:cs="Times New Roman"/>
          <w:sz w:val="24"/>
          <w:szCs w:val="24"/>
        </w:rPr>
      </w:pPr>
      <w:r w:rsidRPr="00E9455C">
        <w:rPr>
          <w:rFonts w:ascii="Times New Roman" w:hAnsi="Times New Roman" w:cs="Times New Roman"/>
          <w:i/>
          <w:iCs/>
          <w:sz w:val="24"/>
          <w:szCs w:val="24"/>
        </w:rPr>
        <w:t>Attorney General Bates</w:t>
      </w:r>
      <w:r w:rsidRPr="00E9455C">
        <w:rPr>
          <w:rFonts w:ascii="Times New Roman" w:hAnsi="Times New Roman" w:cs="Times New Roman"/>
          <w:sz w:val="24"/>
          <w:szCs w:val="24"/>
        </w:rPr>
        <w:t>. – Lincoln’s first Attorney General, Edward Bates, was not shy about defending the President’s more aggressive assertions of constitutional authority—including, most famously, the unilateral suspension of the privilege of the writ of habeas corpus.</w:t>
      </w:r>
      <w:r w:rsidRPr="00E9455C">
        <w:rPr>
          <w:rStyle w:val="FootnoteReference"/>
          <w:rFonts w:ascii="Times New Roman" w:hAnsi="Times New Roman" w:cs="Times New Roman"/>
          <w:sz w:val="24"/>
          <w:szCs w:val="24"/>
        </w:rPr>
        <w:footnoteReference w:id="248"/>
      </w:r>
      <w:r w:rsidRPr="00E9455C">
        <w:rPr>
          <w:rFonts w:ascii="Times New Roman" w:hAnsi="Times New Roman" w:cs="Times New Roman"/>
          <w:sz w:val="24"/>
          <w:szCs w:val="24"/>
        </w:rPr>
        <w:t xml:space="preserve"> He drew the line at the War Department’s military commissions, however. Writing in his diary in March 1865, after civil law in Missouri was finally restored, Bates recounted that he had been an insistent opponent of the commissions, which he viewed as a “manifest wrong” aggravated by a “false pretense of lawful authority”:</w:t>
      </w:r>
    </w:p>
    <w:p w14:paraId="123B74CA" w14:textId="77777777" w:rsidR="00CC35D6" w:rsidRPr="00E9455C" w:rsidRDefault="00CC35D6" w:rsidP="000366AD">
      <w:pPr>
        <w:jc w:val="both"/>
        <w:rPr>
          <w:rFonts w:ascii="Times New Roman" w:hAnsi="Times New Roman" w:cs="Times New Roman"/>
          <w:sz w:val="24"/>
          <w:szCs w:val="24"/>
        </w:rPr>
      </w:pPr>
    </w:p>
    <w:p w14:paraId="09E1EA2F" w14:textId="23286162" w:rsidR="00CC35D6" w:rsidRPr="00E9455C" w:rsidRDefault="00A6523A" w:rsidP="000366AD">
      <w:pPr>
        <w:ind w:left="720" w:right="720" w:firstLine="360"/>
        <w:jc w:val="both"/>
        <w:rPr>
          <w:rFonts w:ascii="Times New Roman" w:hAnsi="Times New Roman" w:cs="Times New Roman"/>
          <w:sz w:val="24"/>
          <w:szCs w:val="24"/>
        </w:rPr>
      </w:pPr>
      <w:r w:rsidRPr="00E9455C">
        <w:rPr>
          <w:rFonts w:ascii="Times New Roman" w:hAnsi="Times New Roman" w:cs="Times New Roman"/>
          <w:sz w:val="24"/>
          <w:szCs w:val="24"/>
        </w:rPr>
        <w:t xml:space="preserve">I have constantly and openly, held—Officially at Washington and personally, every where—that </w:t>
      </w:r>
      <w:r w:rsidRPr="00E9455C">
        <w:rPr>
          <w:rFonts w:ascii="Times New Roman" w:hAnsi="Times New Roman" w:cs="Times New Roman"/>
          <w:i/>
          <w:iCs/>
          <w:sz w:val="24"/>
          <w:szCs w:val="24"/>
        </w:rPr>
        <w:t>martial law</w:t>
      </w:r>
      <w:r w:rsidRPr="00E9455C">
        <w:rPr>
          <w:rFonts w:ascii="Times New Roman" w:hAnsi="Times New Roman" w:cs="Times New Roman"/>
          <w:sz w:val="24"/>
          <w:szCs w:val="24"/>
        </w:rPr>
        <w:t xml:space="preserve"> was not established in Mo. That the military and </w:t>
      </w:r>
      <w:r w:rsidRPr="00E9455C">
        <w:rPr>
          <w:rFonts w:ascii="Times New Roman" w:hAnsi="Times New Roman" w:cs="Times New Roman"/>
          <w:i/>
          <w:iCs/>
          <w:sz w:val="24"/>
          <w:szCs w:val="24"/>
        </w:rPr>
        <w:t>provotal</w:t>
      </w:r>
      <w:r w:rsidRPr="00E9455C">
        <w:rPr>
          <w:rFonts w:ascii="Times New Roman" w:hAnsi="Times New Roman" w:cs="Times New Roman"/>
          <w:sz w:val="24"/>
          <w:szCs w:val="24"/>
        </w:rPr>
        <w:t xml:space="preserve"> government, actually used here, was a bald usurpation of power—and every instance of its exercise, which concerned the civil rights of</w:t>
      </w:r>
    </w:p>
    <w:p w14:paraId="5269DE5F" w14:textId="77777777" w:rsidR="00A6523A" w:rsidRPr="00E9455C" w:rsidRDefault="00A6523A" w:rsidP="000366AD">
      <w:pPr>
        <w:keepNext/>
        <w:keepLines/>
        <w:jc w:val="both"/>
        <w:rPr>
          <w:rFonts w:ascii="Times New Roman" w:hAnsi="Times New Roman" w:cs="Times New Roman"/>
          <w:sz w:val="24"/>
          <w:szCs w:val="24"/>
        </w:rPr>
      </w:pPr>
    </w:p>
    <w:p w14:paraId="79267B45" w14:textId="3F9BEC5C" w:rsidR="00A6523A" w:rsidRPr="00E9455C" w:rsidRDefault="00A6523A" w:rsidP="000366AD">
      <w:pPr>
        <w:keepNext/>
        <w:keepLines/>
        <w:jc w:val="right"/>
        <w:rPr>
          <w:rFonts w:ascii="Times New Roman" w:hAnsi="Times New Roman" w:cs="Times New Roman"/>
          <w:b/>
          <w:bCs/>
          <w:color w:val="FF0000"/>
          <w:sz w:val="24"/>
          <w:szCs w:val="24"/>
        </w:rPr>
      </w:pPr>
      <w:r w:rsidRPr="00E9455C">
        <w:rPr>
          <w:rFonts w:ascii="Times New Roman" w:hAnsi="Times New Roman" w:cs="Times New Roman"/>
          <w:b/>
          <w:bCs/>
          <w:color w:val="FF0000"/>
          <w:sz w:val="24"/>
          <w:szCs w:val="24"/>
          <w:highlight w:val="yellow"/>
        </w:rPr>
        <w:t>[375]</w:t>
      </w:r>
    </w:p>
    <w:p w14:paraId="09FD6642" w14:textId="77777777" w:rsidR="00A6523A" w:rsidRPr="00E9455C" w:rsidRDefault="00A6523A" w:rsidP="000366AD">
      <w:pPr>
        <w:keepNext/>
        <w:keepLines/>
        <w:jc w:val="both"/>
        <w:rPr>
          <w:rFonts w:ascii="Times New Roman" w:hAnsi="Times New Roman" w:cs="Times New Roman"/>
          <w:sz w:val="24"/>
          <w:szCs w:val="24"/>
        </w:rPr>
      </w:pPr>
    </w:p>
    <w:p w14:paraId="5305E48E" w14:textId="457C0260" w:rsidR="00A6523A" w:rsidRPr="00E9455C" w:rsidRDefault="00E9455C" w:rsidP="000366AD">
      <w:pPr>
        <w:jc w:val="both"/>
        <w:rPr>
          <w:rFonts w:ascii="Times New Roman" w:hAnsi="Times New Roman" w:cs="Times New Roman"/>
          <w:sz w:val="24"/>
          <w:szCs w:val="24"/>
        </w:rPr>
      </w:pPr>
      <w:r w:rsidRPr="00E9455C">
        <w:rPr>
          <w:rFonts w:ascii="Times New Roman" w:hAnsi="Times New Roman" w:cs="Times New Roman"/>
          <w:sz w:val="24"/>
          <w:szCs w:val="24"/>
        </w:rPr>
        <w:t>i</w:t>
      </w:r>
      <w:r w:rsidR="00A6523A" w:rsidRPr="00E9455C">
        <w:rPr>
          <w:rFonts w:ascii="Times New Roman" w:hAnsi="Times New Roman" w:cs="Times New Roman"/>
          <w:sz w:val="24"/>
          <w:szCs w:val="24"/>
        </w:rPr>
        <w:t>ndividuals and the jurisdiction of the Courts, was a manifest wrong, aggravated by the false pretense of lawful authority.</w:t>
      </w:r>
      <w:r w:rsidR="00A6523A" w:rsidRPr="00E9455C">
        <w:rPr>
          <w:rStyle w:val="FootnoteReference"/>
          <w:rFonts w:ascii="Times New Roman" w:hAnsi="Times New Roman" w:cs="Times New Roman"/>
          <w:sz w:val="24"/>
          <w:szCs w:val="24"/>
        </w:rPr>
        <w:footnoteReference w:id="249"/>
      </w:r>
    </w:p>
    <w:p w14:paraId="6F4819A8" w14:textId="77777777" w:rsidR="00A6523A" w:rsidRPr="00E9455C" w:rsidRDefault="00A6523A" w:rsidP="000366AD">
      <w:pPr>
        <w:jc w:val="both"/>
        <w:rPr>
          <w:rFonts w:ascii="Times New Roman" w:hAnsi="Times New Roman" w:cs="Times New Roman"/>
          <w:sz w:val="24"/>
          <w:szCs w:val="24"/>
        </w:rPr>
      </w:pPr>
    </w:p>
    <w:p w14:paraId="64877FF9" w14:textId="5381DFF6" w:rsidR="00A6523A" w:rsidRPr="00E9455C" w:rsidRDefault="00A6523A" w:rsidP="000366AD">
      <w:pPr>
        <w:jc w:val="both"/>
        <w:rPr>
          <w:rFonts w:ascii="Times New Roman" w:hAnsi="Times New Roman" w:cs="Times New Roman"/>
          <w:sz w:val="24"/>
          <w:szCs w:val="24"/>
        </w:rPr>
      </w:pPr>
      <w:r w:rsidRPr="00E9455C">
        <w:rPr>
          <w:rFonts w:ascii="Times New Roman" w:hAnsi="Times New Roman" w:cs="Times New Roman"/>
          <w:sz w:val="24"/>
          <w:szCs w:val="24"/>
        </w:rPr>
        <w:t>According to Bates, he had “always contended that the Law, rightly administered, has amble [</w:t>
      </w:r>
      <w:r w:rsidRPr="00E9455C">
        <w:rPr>
          <w:rFonts w:ascii="Times New Roman" w:hAnsi="Times New Roman" w:cs="Times New Roman"/>
          <w:i/>
          <w:iCs/>
          <w:sz w:val="24"/>
          <w:szCs w:val="24"/>
        </w:rPr>
        <w:t>sic</w:t>
      </w:r>
      <w:r w:rsidRPr="00E9455C">
        <w:rPr>
          <w:rFonts w:ascii="Times New Roman" w:hAnsi="Times New Roman" w:cs="Times New Roman"/>
          <w:sz w:val="24"/>
          <w:szCs w:val="24"/>
        </w:rPr>
        <w:t xml:space="preserve">] power to protect itself, to vindicate the constitution, to uphold the Government and to subdue and punish the public enemy” and that therefore it was “not only a crime, but a gross folly, to </w:t>
      </w:r>
      <w:r w:rsidRPr="00E9455C">
        <w:rPr>
          <w:rFonts w:ascii="Times New Roman" w:hAnsi="Times New Roman" w:cs="Times New Roman"/>
          <w:i/>
          <w:iCs/>
          <w:sz w:val="24"/>
          <w:szCs w:val="24"/>
        </w:rPr>
        <w:t>break the law</w:t>
      </w:r>
      <w:r w:rsidRPr="00E9455C">
        <w:rPr>
          <w:rFonts w:ascii="Times New Roman" w:hAnsi="Times New Roman" w:cs="Times New Roman"/>
          <w:sz w:val="24"/>
          <w:szCs w:val="24"/>
        </w:rPr>
        <w:t>, in order to serve or save the country!”</w:t>
      </w:r>
      <w:r w:rsidRPr="00E9455C">
        <w:rPr>
          <w:rStyle w:val="FootnoteReference"/>
          <w:rFonts w:ascii="Times New Roman" w:hAnsi="Times New Roman" w:cs="Times New Roman"/>
          <w:sz w:val="24"/>
          <w:szCs w:val="24"/>
        </w:rPr>
        <w:footnoteReference w:id="250"/>
      </w:r>
    </w:p>
    <w:p w14:paraId="661A0419" w14:textId="77777777" w:rsidR="00A6523A" w:rsidRPr="00E9455C" w:rsidRDefault="00A6523A" w:rsidP="000366AD">
      <w:pPr>
        <w:jc w:val="both"/>
        <w:rPr>
          <w:rFonts w:ascii="Times New Roman" w:hAnsi="Times New Roman" w:cs="Times New Roman"/>
          <w:sz w:val="24"/>
          <w:szCs w:val="24"/>
        </w:rPr>
      </w:pPr>
    </w:p>
    <w:p w14:paraId="4536683B" w14:textId="5DA0A974" w:rsidR="00A6523A" w:rsidRPr="00E9455C" w:rsidRDefault="00A6523A"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 xml:space="preserve">It is not clear how Bates conveyed his legal views to the President, or to the rest of the cabinet, in the preceding years, while the use of commissions became commonplace. There is no record of any official opinion by the Attorney General on the question; perhaps it is fair to assume that other assiduously avoided asking him for his formal views, for fear of what he would opine. He did make his views publicly known in at least one instance, however: In February 1864, the </w:t>
      </w:r>
      <w:r w:rsidRPr="00E9455C">
        <w:rPr>
          <w:rFonts w:ascii="Times New Roman" w:hAnsi="Times New Roman" w:cs="Times New Roman"/>
          <w:i/>
          <w:iCs/>
          <w:sz w:val="24"/>
          <w:szCs w:val="24"/>
        </w:rPr>
        <w:t>New York Times</w:t>
      </w:r>
      <w:r w:rsidRPr="00E9455C">
        <w:rPr>
          <w:rFonts w:ascii="Times New Roman" w:hAnsi="Times New Roman" w:cs="Times New Roman"/>
          <w:sz w:val="24"/>
          <w:szCs w:val="24"/>
        </w:rPr>
        <w:t xml:space="preserve"> published a letter Bates had written five months earlier to a judge in New Mexico, Associate Justice Joseph G. Knapp, in which Bates insisted that certain “arbitrary” military proceedings “ought to be suppressed”—and that he had informed Lincoln of that view:</w:t>
      </w:r>
    </w:p>
    <w:p w14:paraId="680035AE" w14:textId="77777777" w:rsidR="00B95D39" w:rsidRPr="00E9455C" w:rsidRDefault="00B95D39" w:rsidP="000366AD">
      <w:pPr>
        <w:jc w:val="both"/>
        <w:rPr>
          <w:rFonts w:ascii="Times New Roman" w:hAnsi="Times New Roman" w:cs="Times New Roman"/>
          <w:sz w:val="24"/>
          <w:szCs w:val="24"/>
        </w:rPr>
      </w:pPr>
    </w:p>
    <w:p w14:paraId="1C51DBE0" w14:textId="4738B6A7" w:rsidR="00B95D39" w:rsidRPr="00E9455C" w:rsidRDefault="00B95D39" w:rsidP="000366AD">
      <w:pPr>
        <w:ind w:left="720" w:right="720" w:firstLine="360"/>
        <w:jc w:val="both"/>
        <w:rPr>
          <w:rFonts w:ascii="Times New Roman" w:hAnsi="Times New Roman" w:cs="Times New Roman"/>
          <w:sz w:val="24"/>
          <w:szCs w:val="24"/>
        </w:rPr>
      </w:pPr>
      <w:r w:rsidRPr="00E9455C">
        <w:rPr>
          <w:rFonts w:ascii="Times New Roman" w:hAnsi="Times New Roman" w:cs="Times New Roman"/>
          <w:sz w:val="24"/>
          <w:szCs w:val="24"/>
        </w:rPr>
        <w:t>SIR: Your letter of the 4</w:t>
      </w:r>
      <w:r w:rsidR="003A36D5">
        <w:rPr>
          <w:rFonts w:ascii="Times New Roman" w:hAnsi="Times New Roman" w:cs="Times New Roman"/>
          <w:sz w:val="24"/>
          <w:szCs w:val="24"/>
        </w:rPr>
        <w:t>th</w:t>
      </w:r>
      <w:r w:rsidR="003A36D5">
        <w:rPr>
          <w:rFonts w:ascii="Times New Roman" w:hAnsi="Times New Roman" w:cs="Times New Roman"/>
          <w:sz w:val="24"/>
          <w:szCs w:val="24"/>
          <w:vertAlign w:val="superscript"/>
        </w:rPr>
        <w:t xml:space="preserve"> </w:t>
      </w:r>
      <w:r w:rsidRPr="00E9455C">
        <w:rPr>
          <w:rFonts w:ascii="Times New Roman" w:hAnsi="Times New Roman" w:cs="Times New Roman"/>
          <w:sz w:val="24"/>
          <w:szCs w:val="24"/>
        </w:rPr>
        <w:t xml:space="preserve"> August, complaining of military arrests, was slow in [r]eaching me, and then such was the urgent and continued occupation of the President in the great affairs of the Government, that I have not been able until now to fix his attention upon the particular outrage upon you, as your letter make me believe it to be.</w:t>
      </w:r>
    </w:p>
    <w:p w14:paraId="52C0862E" w14:textId="38D7A573" w:rsidR="00B95D39" w:rsidRPr="00E9455C" w:rsidRDefault="00B95D39" w:rsidP="000366AD">
      <w:pPr>
        <w:ind w:left="720" w:right="720" w:firstLine="360"/>
        <w:jc w:val="both"/>
        <w:rPr>
          <w:rFonts w:ascii="Times New Roman" w:hAnsi="Times New Roman" w:cs="Times New Roman"/>
          <w:sz w:val="24"/>
          <w:szCs w:val="24"/>
        </w:rPr>
      </w:pPr>
      <w:r w:rsidRPr="00E9455C">
        <w:rPr>
          <w:rFonts w:ascii="Times New Roman" w:hAnsi="Times New Roman" w:cs="Times New Roman"/>
          <w:sz w:val="24"/>
          <w:szCs w:val="24"/>
        </w:rPr>
        <w:lastRenderedPageBreak/>
        <w:t>There seems to be a general and growing disposition of the military, wherever stationed, to engross all power, and to treat the civil Government with contumely, as if the object were to bring it into contempt.</w:t>
      </w:r>
    </w:p>
    <w:p w14:paraId="6AB5DDA9" w14:textId="560CDD61" w:rsidR="00B95D39" w:rsidRPr="00E9455C" w:rsidRDefault="00B95D39" w:rsidP="000366AD">
      <w:pPr>
        <w:ind w:left="720" w:right="720" w:firstLine="360"/>
        <w:jc w:val="both"/>
        <w:rPr>
          <w:rFonts w:ascii="Times New Roman" w:hAnsi="Times New Roman" w:cs="Times New Roman"/>
          <w:sz w:val="24"/>
          <w:szCs w:val="24"/>
        </w:rPr>
      </w:pPr>
      <w:r w:rsidRPr="00E9455C">
        <w:rPr>
          <w:rFonts w:ascii="Times New Roman" w:hAnsi="Times New Roman" w:cs="Times New Roman"/>
          <w:sz w:val="24"/>
          <w:szCs w:val="24"/>
        </w:rPr>
        <w:t>I have delivered my opinion very plainly to the President, and I have reason to hope that he, in the main, concurs with me in believing that those arbitrary proceedings ought to be suppressed.</w:t>
      </w:r>
      <w:r w:rsidRPr="00E9455C">
        <w:rPr>
          <w:rStyle w:val="FootnoteReference"/>
          <w:rFonts w:ascii="Times New Roman" w:hAnsi="Times New Roman" w:cs="Times New Roman"/>
          <w:sz w:val="24"/>
          <w:szCs w:val="24"/>
        </w:rPr>
        <w:footnoteReference w:id="251"/>
      </w:r>
    </w:p>
    <w:p w14:paraId="4B3224D2" w14:textId="77777777" w:rsidR="00B95D39" w:rsidRPr="00E9455C" w:rsidRDefault="00B95D39" w:rsidP="000366AD">
      <w:pPr>
        <w:jc w:val="both"/>
        <w:rPr>
          <w:rFonts w:ascii="Times New Roman" w:hAnsi="Times New Roman" w:cs="Times New Roman"/>
          <w:sz w:val="24"/>
          <w:szCs w:val="24"/>
        </w:rPr>
      </w:pPr>
    </w:p>
    <w:p w14:paraId="7C51EEBD" w14:textId="25FA3DC1" w:rsidR="00B95D39" w:rsidRPr="00E9455C" w:rsidRDefault="00B95D39"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2.</w:t>
      </w:r>
      <w:r w:rsidRPr="00E9455C">
        <w:rPr>
          <w:rFonts w:ascii="Times New Roman" w:hAnsi="Times New Roman" w:cs="Times New Roman"/>
          <w:sz w:val="24"/>
          <w:szCs w:val="24"/>
        </w:rPr>
        <w:tab/>
      </w:r>
      <w:r w:rsidRPr="00E9455C">
        <w:rPr>
          <w:rFonts w:ascii="Times New Roman" w:hAnsi="Times New Roman" w:cs="Times New Roman"/>
          <w:i/>
          <w:iCs/>
          <w:sz w:val="24"/>
          <w:szCs w:val="24"/>
        </w:rPr>
        <w:t>President Lincoln</w:t>
      </w:r>
      <w:r w:rsidRPr="00E9455C">
        <w:rPr>
          <w:rFonts w:ascii="Times New Roman" w:hAnsi="Times New Roman" w:cs="Times New Roman"/>
          <w:sz w:val="24"/>
          <w:szCs w:val="24"/>
        </w:rPr>
        <w:t>. – As noted above, Lincoln’s September 1862 order expressly authorized the trial by military commission of anyone who was “guilty of any disloyal practice, affording aid and comfort to rebels against the authority of the United States.”</w:t>
      </w:r>
      <w:r w:rsidRPr="00E9455C">
        <w:rPr>
          <w:rStyle w:val="FootnoteReference"/>
          <w:rFonts w:ascii="Times New Roman" w:hAnsi="Times New Roman" w:cs="Times New Roman"/>
          <w:sz w:val="24"/>
          <w:szCs w:val="24"/>
        </w:rPr>
        <w:footnoteReference w:id="252"/>
      </w:r>
      <w:r w:rsidRPr="00E9455C">
        <w:rPr>
          <w:rFonts w:ascii="Times New Roman" w:hAnsi="Times New Roman" w:cs="Times New Roman"/>
          <w:sz w:val="24"/>
          <w:szCs w:val="24"/>
        </w:rPr>
        <w:t xml:space="preserve"> The commissions system therefore unquestionably enjoyed Lincoln’s formal imprimatur, at least at that high level of generality. There is reason to believe, however,</w:t>
      </w:r>
    </w:p>
    <w:p w14:paraId="3D6CF75A" w14:textId="77777777" w:rsidR="00B95D39" w:rsidRPr="00E9455C" w:rsidRDefault="00B95D39" w:rsidP="000366AD">
      <w:pPr>
        <w:keepNext/>
        <w:keepLines/>
        <w:jc w:val="both"/>
        <w:rPr>
          <w:rFonts w:ascii="Times New Roman" w:hAnsi="Times New Roman" w:cs="Times New Roman"/>
          <w:sz w:val="24"/>
          <w:szCs w:val="24"/>
        </w:rPr>
      </w:pPr>
    </w:p>
    <w:p w14:paraId="510C55B3" w14:textId="477A7C66" w:rsidR="00B95D39" w:rsidRPr="00E9455C" w:rsidRDefault="00B95D39" w:rsidP="000366AD">
      <w:pPr>
        <w:keepNext/>
        <w:keepLines/>
        <w:jc w:val="both"/>
        <w:rPr>
          <w:rFonts w:ascii="Times New Roman" w:hAnsi="Times New Roman" w:cs="Times New Roman"/>
          <w:b/>
          <w:bCs/>
          <w:color w:val="FF0000"/>
          <w:sz w:val="24"/>
          <w:szCs w:val="24"/>
        </w:rPr>
      </w:pPr>
      <w:r w:rsidRPr="00E9455C">
        <w:rPr>
          <w:rFonts w:ascii="Times New Roman" w:hAnsi="Times New Roman" w:cs="Times New Roman"/>
          <w:b/>
          <w:bCs/>
          <w:color w:val="FF0000"/>
          <w:sz w:val="24"/>
          <w:szCs w:val="24"/>
          <w:highlight w:val="yellow"/>
        </w:rPr>
        <w:t>[376]</w:t>
      </w:r>
    </w:p>
    <w:p w14:paraId="324A7771" w14:textId="77777777" w:rsidR="00B95D39" w:rsidRPr="00E9455C" w:rsidRDefault="00B95D39" w:rsidP="000366AD">
      <w:pPr>
        <w:keepNext/>
        <w:keepLines/>
        <w:jc w:val="both"/>
        <w:rPr>
          <w:rFonts w:ascii="Times New Roman" w:hAnsi="Times New Roman" w:cs="Times New Roman"/>
          <w:sz w:val="24"/>
          <w:szCs w:val="24"/>
        </w:rPr>
      </w:pPr>
    </w:p>
    <w:p w14:paraId="1EE6804E" w14:textId="06EBE43C" w:rsidR="00B95D39" w:rsidRPr="00E9455C" w:rsidRDefault="00E9455C" w:rsidP="000366AD">
      <w:pPr>
        <w:jc w:val="both"/>
        <w:rPr>
          <w:rFonts w:ascii="Times New Roman" w:hAnsi="Times New Roman" w:cs="Times New Roman"/>
          <w:sz w:val="24"/>
          <w:szCs w:val="24"/>
        </w:rPr>
      </w:pPr>
      <w:r w:rsidRPr="00E9455C">
        <w:rPr>
          <w:rFonts w:ascii="Times New Roman" w:hAnsi="Times New Roman" w:cs="Times New Roman"/>
          <w:sz w:val="24"/>
          <w:szCs w:val="24"/>
        </w:rPr>
        <w:t>t</w:t>
      </w:r>
      <w:r w:rsidR="00B95D39" w:rsidRPr="00E9455C">
        <w:rPr>
          <w:rFonts w:ascii="Times New Roman" w:hAnsi="Times New Roman" w:cs="Times New Roman"/>
          <w:sz w:val="24"/>
          <w:szCs w:val="24"/>
        </w:rPr>
        <w:t>hat Lincoln was never entirely comfortable with the constitutional basis for the way in which those commissions operated in many cases.</w:t>
      </w:r>
    </w:p>
    <w:p w14:paraId="6B53BFB5" w14:textId="77777777" w:rsidR="00B95D39" w:rsidRPr="00E9455C" w:rsidRDefault="00B95D39" w:rsidP="000366AD">
      <w:pPr>
        <w:jc w:val="both"/>
        <w:rPr>
          <w:rFonts w:ascii="Times New Roman" w:hAnsi="Times New Roman" w:cs="Times New Roman"/>
          <w:sz w:val="24"/>
          <w:szCs w:val="24"/>
        </w:rPr>
      </w:pPr>
    </w:p>
    <w:p w14:paraId="054B57F7" w14:textId="3C9DFD15" w:rsidR="00B95D39" w:rsidRPr="00E9455C" w:rsidRDefault="00B95D39"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For one thing, in his 1863 letter to Judge Knapp,</w:t>
      </w:r>
      <w:r w:rsidRPr="00E9455C">
        <w:rPr>
          <w:rStyle w:val="FootnoteReference"/>
          <w:rFonts w:ascii="Times New Roman" w:hAnsi="Times New Roman" w:cs="Times New Roman"/>
          <w:sz w:val="24"/>
          <w:szCs w:val="24"/>
        </w:rPr>
        <w:footnoteReference w:id="253"/>
      </w:r>
      <w:r w:rsidRPr="00E9455C">
        <w:rPr>
          <w:rFonts w:ascii="Times New Roman" w:hAnsi="Times New Roman" w:cs="Times New Roman"/>
          <w:sz w:val="24"/>
          <w:szCs w:val="24"/>
        </w:rPr>
        <w:t xml:space="preserve"> Attorney General Bates stated that after meeting with the President he had “reason to hope” that Lincoln, “in the main,” shared Bates’s view that at last some “arbitrary” proceedings “ought to be suppressed.”</w:t>
      </w:r>
      <w:r w:rsidRPr="00E9455C">
        <w:rPr>
          <w:rStyle w:val="FootnoteReference"/>
          <w:rFonts w:ascii="Times New Roman" w:hAnsi="Times New Roman" w:cs="Times New Roman"/>
          <w:sz w:val="24"/>
          <w:szCs w:val="24"/>
        </w:rPr>
        <w:footnoteReference w:id="254"/>
      </w:r>
      <w:r w:rsidRPr="00E9455C">
        <w:rPr>
          <w:rFonts w:ascii="Times New Roman" w:hAnsi="Times New Roman" w:cs="Times New Roman"/>
          <w:sz w:val="24"/>
          <w:szCs w:val="24"/>
        </w:rPr>
        <w:t xml:space="preserve"> Less ambiguously, in September 1866, after Lincoln’s death, Supreme Court Justice David Davis, the author of the Court’s decision in </w:t>
      </w:r>
      <w:r w:rsidRPr="00E9455C">
        <w:rPr>
          <w:rFonts w:ascii="Times New Roman" w:hAnsi="Times New Roman" w:cs="Times New Roman"/>
          <w:i/>
          <w:iCs/>
          <w:sz w:val="24"/>
          <w:szCs w:val="24"/>
        </w:rPr>
        <w:t>Milligan</w:t>
      </w:r>
      <w:r w:rsidRPr="00E9455C">
        <w:rPr>
          <w:rFonts w:ascii="Times New Roman" w:hAnsi="Times New Roman" w:cs="Times New Roman"/>
          <w:sz w:val="24"/>
          <w:szCs w:val="24"/>
        </w:rPr>
        <w:t>, told a Lincoln biographer that he and others had advised Lincoln that the various military trials in the northern and border states, “where the courts were free and untrammeled, were unconstitutional and wrong,” and that the Supreme Court would not sustain them.</w:t>
      </w:r>
      <w:r w:rsidRPr="00E9455C">
        <w:rPr>
          <w:rStyle w:val="FootnoteReference"/>
          <w:rFonts w:ascii="Times New Roman" w:hAnsi="Times New Roman" w:cs="Times New Roman"/>
          <w:sz w:val="24"/>
          <w:szCs w:val="24"/>
        </w:rPr>
        <w:footnoteReference w:id="255"/>
      </w:r>
      <w:r w:rsidRPr="00E9455C">
        <w:rPr>
          <w:rFonts w:ascii="Times New Roman" w:hAnsi="Times New Roman" w:cs="Times New Roman"/>
          <w:sz w:val="24"/>
          <w:szCs w:val="24"/>
        </w:rPr>
        <w:t xml:space="preserve"> Davis further represented that he was “fully satisfied . . . that Lincoln was opposed to these military commissions, especially in the Northern States, where everything was open and free.”</w:t>
      </w:r>
      <w:r w:rsidRPr="00E9455C">
        <w:rPr>
          <w:rStyle w:val="FootnoteReference"/>
          <w:rFonts w:ascii="Times New Roman" w:hAnsi="Times New Roman" w:cs="Times New Roman"/>
          <w:sz w:val="24"/>
          <w:szCs w:val="24"/>
        </w:rPr>
        <w:footnoteReference w:id="256"/>
      </w:r>
    </w:p>
    <w:p w14:paraId="583FDE0E" w14:textId="77777777" w:rsidR="00B95D39" w:rsidRPr="00E9455C" w:rsidRDefault="00B95D39" w:rsidP="000366AD">
      <w:pPr>
        <w:jc w:val="both"/>
        <w:rPr>
          <w:rFonts w:ascii="Times New Roman" w:hAnsi="Times New Roman" w:cs="Times New Roman"/>
          <w:sz w:val="24"/>
          <w:szCs w:val="24"/>
        </w:rPr>
      </w:pPr>
    </w:p>
    <w:p w14:paraId="3B56251B" w14:textId="76D69356" w:rsidR="00B95D39" w:rsidRPr="00E9455C" w:rsidRDefault="00B95D39"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Such secondhand accounts must, of course, be treated with some caution; after all, even if they fairly represented Lincoln’s privately stated views, the President was not willing to express those positions publicly.</w:t>
      </w:r>
      <w:r w:rsidRPr="00E9455C">
        <w:rPr>
          <w:rStyle w:val="FootnoteReference"/>
          <w:rFonts w:ascii="Times New Roman" w:hAnsi="Times New Roman" w:cs="Times New Roman"/>
          <w:sz w:val="24"/>
          <w:szCs w:val="24"/>
        </w:rPr>
        <w:footnoteReference w:id="257"/>
      </w:r>
      <w:r w:rsidRPr="00E9455C">
        <w:rPr>
          <w:rFonts w:ascii="Times New Roman" w:hAnsi="Times New Roman" w:cs="Times New Roman"/>
          <w:sz w:val="24"/>
          <w:szCs w:val="24"/>
        </w:rPr>
        <w:t xml:space="preserve"> More telling, then, were Lincoln’s very public responses to the Democratic critics of Vallandigham’s detention and prosecution.</w:t>
      </w:r>
    </w:p>
    <w:p w14:paraId="2F99DBC9" w14:textId="77777777" w:rsidR="00B95D39" w:rsidRPr="00E9455C" w:rsidRDefault="00B95D39" w:rsidP="000366AD">
      <w:pPr>
        <w:jc w:val="both"/>
        <w:rPr>
          <w:rFonts w:ascii="Times New Roman" w:hAnsi="Times New Roman" w:cs="Times New Roman"/>
          <w:sz w:val="24"/>
          <w:szCs w:val="24"/>
        </w:rPr>
      </w:pPr>
    </w:p>
    <w:p w14:paraId="34020C85" w14:textId="63C687EB" w:rsidR="00B95D39" w:rsidRPr="00E9455C" w:rsidRDefault="00B95D39"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lastRenderedPageBreak/>
        <w:t>A group of prominent pro-Union New York Democrats wrote to Lincoln in May 1863, enclosing a series of resolutions adopted at one of the “most earnest [meetings] in support of the Union, every held in [Albany].”</w:t>
      </w:r>
      <w:r w:rsidRPr="00E9455C">
        <w:rPr>
          <w:rStyle w:val="FootnoteReference"/>
          <w:rFonts w:ascii="Times New Roman" w:hAnsi="Times New Roman" w:cs="Times New Roman"/>
          <w:sz w:val="24"/>
          <w:szCs w:val="24"/>
        </w:rPr>
        <w:footnoteReference w:id="258"/>
      </w:r>
      <w:r w:rsidRPr="00E9455C">
        <w:rPr>
          <w:rFonts w:ascii="Times New Roman" w:hAnsi="Times New Roman" w:cs="Times New Roman"/>
          <w:sz w:val="24"/>
          <w:szCs w:val="24"/>
        </w:rPr>
        <w:t xml:space="preserve"> Those resolutions “denounce[d]” General Burnside’s treatment of Vallandigham and “demand[ed]” that the Administration “be true to the Constitution” and “exert all its powers to maintain the supremacy of the civil over military law” everywhere outside of the lines of “necessary military occupation and the scenes of insurrection.”</w:t>
      </w:r>
      <w:r w:rsidRPr="00E9455C">
        <w:rPr>
          <w:rStyle w:val="FootnoteReference"/>
          <w:rFonts w:ascii="Times New Roman" w:hAnsi="Times New Roman" w:cs="Times New Roman"/>
          <w:sz w:val="24"/>
          <w:szCs w:val="24"/>
        </w:rPr>
        <w:footnoteReference w:id="259"/>
      </w:r>
      <w:r w:rsidRPr="00E9455C">
        <w:rPr>
          <w:rFonts w:ascii="Times New Roman" w:hAnsi="Times New Roman" w:cs="Times New Roman"/>
          <w:sz w:val="24"/>
          <w:szCs w:val="24"/>
        </w:rPr>
        <w:t xml:space="preserve"> The Albany resolution complained not only about the suspension of habeas corpus, “arbitrary arrests,” and the infringement of freedom of speech,</w:t>
      </w:r>
    </w:p>
    <w:p w14:paraId="4222D831" w14:textId="77777777" w:rsidR="00B95D39" w:rsidRPr="00E9455C" w:rsidRDefault="00B95D39" w:rsidP="000366AD">
      <w:pPr>
        <w:keepNext/>
        <w:keepLines/>
        <w:jc w:val="both"/>
        <w:rPr>
          <w:rFonts w:ascii="Times New Roman" w:hAnsi="Times New Roman" w:cs="Times New Roman"/>
          <w:sz w:val="24"/>
          <w:szCs w:val="24"/>
        </w:rPr>
      </w:pPr>
    </w:p>
    <w:p w14:paraId="3E897647" w14:textId="0DDD8A08" w:rsidR="00B95D39" w:rsidRPr="00E9455C" w:rsidRDefault="004548F4" w:rsidP="000366AD">
      <w:pPr>
        <w:keepNext/>
        <w:keepLines/>
        <w:jc w:val="right"/>
        <w:rPr>
          <w:rFonts w:ascii="Times New Roman" w:hAnsi="Times New Roman" w:cs="Times New Roman"/>
          <w:b/>
          <w:bCs/>
          <w:color w:val="FF0000"/>
          <w:sz w:val="24"/>
          <w:szCs w:val="24"/>
        </w:rPr>
      </w:pPr>
      <w:r w:rsidRPr="00E9455C">
        <w:rPr>
          <w:rFonts w:ascii="Times New Roman" w:hAnsi="Times New Roman" w:cs="Times New Roman"/>
          <w:b/>
          <w:bCs/>
          <w:color w:val="FF0000"/>
          <w:sz w:val="24"/>
          <w:szCs w:val="24"/>
          <w:highlight w:val="yellow"/>
        </w:rPr>
        <w:t>[377]</w:t>
      </w:r>
    </w:p>
    <w:p w14:paraId="65E8F73D" w14:textId="77777777" w:rsidR="004548F4" w:rsidRPr="00E9455C" w:rsidRDefault="004548F4" w:rsidP="000366AD">
      <w:pPr>
        <w:keepNext/>
        <w:keepLines/>
        <w:jc w:val="both"/>
        <w:rPr>
          <w:rFonts w:ascii="Times New Roman" w:hAnsi="Times New Roman" w:cs="Times New Roman"/>
          <w:sz w:val="24"/>
          <w:szCs w:val="24"/>
        </w:rPr>
      </w:pPr>
    </w:p>
    <w:p w14:paraId="04671F9F" w14:textId="6748336D" w:rsidR="004548F4" w:rsidRPr="00E9455C" w:rsidRDefault="00E9455C" w:rsidP="000366AD">
      <w:pPr>
        <w:jc w:val="both"/>
        <w:rPr>
          <w:rFonts w:ascii="Times New Roman" w:hAnsi="Times New Roman" w:cs="Times New Roman"/>
          <w:sz w:val="24"/>
          <w:szCs w:val="24"/>
        </w:rPr>
      </w:pPr>
      <w:r w:rsidRPr="00E9455C">
        <w:rPr>
          <w:rFonts w:ascii="Times New Roman" w:hAnsi="Times New Roman" w:cs="Times New Roman"/>
          <w:sz w:val="24"/>
          <w:szCs w:val="24"/>
        </w:rPr>
        <w:t>b</w:t>
      </w:r>
      <w:r w:rsidR="004548F4" w:rsidRPr="00E9455C">
        <w:rPr>
          <w:rFonts w:ascii="Times New Roman" w:hAnsi="Times New Roman" w:cs="Times New Roman"/>
          <w:sz w:val="24"/>
          <w:szCs w:val="24"/>
        </w:rPr>
        <w:t xml:space="preserve">ut also about the denial of the civilian </w:t>
      </w:r>
      <w:r w:rsidR="004548F4" w:rsidRPr="00E9455C">
        <w:rPr>
          <w:rFonts w:ascii="Times New Roman" w:hAnsi="Times New Roman" w:cs="Times New Roman"/>
          <w:i/>
          <w:iCs/>
          <w:sz w:val="24"/>
          <w:szCs w:val="24"/>
        </w:rPr>
        <w:t xml:space="preserve">trial </w:t>
      </w:r>
      <w:r w:rsidR="004548F4" w:rsidRPr="00E9455C">
        <w:rPr>
          <w:rFonts w:ascii="Times New Roman" w:hAnsi="Times New Roman" w:cs="Times New Roman"/>
          <w:sz w:val="24"/>
          <w:szCs w:val="24"/>
        </w:rPr>
        <w:t>guarantees of Article III and the Fifth and Sixth Amendments.</w:t>
      </w:r>
      <w:r w:rsidR="004548F4" w:rsidRPr="00E9455C">
        <w:rPr>
          <w:rStyle w:val="FootnoteReference"/>
          <w:rFonts w:ascii="Times New Roman" w:hAnsi="Times New Roman" w:cs="Times New Roman"/>
          <w:sz w:val="24"/>
          <w:szCs w:val="24"/>
        </w:rPr>
        <w:footnoteReference w:id="260"/>
      </w:r>
    </w:p>
    <w:p w14:paraId="73A0849F" w14:textId="77777777" w:rsidR="004548F4" w:rsidRPr="00E9455C" w:rsidRDefault="004548F4" w:rsidP="000366AD">
      <w:pPr>
        <w:jc w:val="both"/>
        <w:rPr>
          <w:rFonts w:ascii="Times New Roman" w:hAnsi="Times New Roman" w:cs="Times New Roman"/>
          <w:sz w:val="24"/>
          <w:szCs w:val="24"/>
        </w:rPr>
      </w:pPr>
    </w:p>
    <w:p w14:paraId="3338394F" w14:textId="78FD9A20" w:rsidR="004548F4" w:rsidRPr="00E9455C" w:rsidRDefault="004548F4"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Lincoln’s response—the famous “Corning Letter” of June 12, 1863, published in many newspapers</w:t>
      </w:r>
      <w:r w:rsidRPr="00E9455C">
        <w:rPr>
          <w:rStyle w:val="FootnoteReference"/>
          <w:rFonts w:ascii="Times New Roman" w:hAnsi="Times New Roman" w:cs="Times New Roman"/>
          <w:sz w:val="24"/>
          <w:szCs w:val="24"/>
        </w:rPr>
        <w:footnoteReference w:id="261"/>
      </w:r>
      <w:r w:rsidR="00BD5163">
        <w:rPr>
          <w:rFonts w:ascii="Times New Roman" w:hAnsi="Times New Roman" w:cs="Times New Roman"/>
          <w:sz w:val="24"/>
          <w:szCs w:val="24"/>
        </w:rPr>
        <w:t>—</w:t>
      </w:r>
      <w:r w:rsidRPr="00E9455C">
        <w:rPr>
          <w:rFonts w:ascii="Times New Roman" w:hAnsi="Times New Roman" w:cs="Times New Roman"/>
          <w:sz w:val="24"/>
          <w:szCs w:val="24"/>
        </w:rPr>
        <w:t xml:space="preserve">was, according to Horace Greeley, editor of the </w:t>
      </w:r>
      <w:r w:rsidRPr="000231DC">
        <w:rPr>
          <w:rFonts w:ascii="Times New Roman" w:hAnsi="Times New Roman" w:cs="Times New Roman"/>
          <w:i/>
          <w:iCs/>
          <w:sz w:val="24"/>
          <w:szCs w:val="24"/>
        </w:rPr>
        <w:t>New York Tribune</w:t>
      </w:r>
      <w:r w:rsidRPr="00E9455C">
        <w:rPr>
          <w:rFonts w:ascii="Times New Roman" w:hAnsi="Times New Roman" w:cs="Times New Roman"/>
          <w:sz w:val="24"/>
          <w:szCs w:val="24"/>
        </w:rPr>
        <w:t>, “the most masterly document that ever came from his pen.”</w:t>
      </w:r>
      <w:r w:rsidRPr="00E9455C">
        <w:rPr>
          <w:rStyle w:val="FootnoteReference"/>
          <w:rFonts w:ascii="Times New Roman" w:hAnsi="Times New Roman" w:cs="Times New Roman"/>
          <w:sz w:val="24"/>
          <w:szCs w:val="24"/>
        </w:rPr>
        <w:footnoteReference w:id="262"/>
      </w:r>
      <w:r w:rsidRPr="00E9455C">
        <w:rPr>
          <w:rFonts w:ascii="Times New Roman" w:hAnsi="Times New Roman" w:cs="Times New Roman"/>
          <w:sz w:val="24"/>
          <w:szCs w:val="24"/>
        </w:rPr>
        <w:t xml:space="preserve"> The Corning Letter is perhaps best known for two things. First, Lincoln offered a subtle distinction between protected and unprotected speech. If, as the New York Democrats alleged, Vallandigham was seized and tried “for no other reason” than that he criticized the government and condemned Burnside’s order, “then I concede that the arrest was wrong,” wrote Lincoln; in that case, “his arrest was made on mistake of fact, which I would be glad to correct, on reasonably satisfactory evidence.”</w:t>
      </w:r>
      <w:r w:rsidRPr="00E9455C">
        <w:rPr>
          <w:rStyle w:val="FootnoteReference"/>
          <w:rFonts w:ascii="Times New Roman" w:hAnsi="Times New Roman" w:cs="Times New Roman"/>
          <w:sz w:val="24"/>
          <w:szCs w:val="24"/>
        </w:rPr>
        <w:footnoteReference w:id="263"/>
      </w:r>
      <w:r w:rsidRPr="00E9455C">
        <w:rPr>
          <w:rFonts w:ascii="Times New Roman" w:hAnsi="Times New Roman" w:cs="Times New Roman"/>
          <w:sz w:val="24"/>
          <w:szCs w:val="24"/>
        </w:rPr>
        <w:t xml:space="preserve"> As Lincoln understood the case, however, Burnside arrested Vallandigham because he “was laboring, with some effect, to prevent the raising of troops, to encourage desertions from the army, and to leave the rebellion without an adequate military force to suppress it.”</w:t>
      </w:r>
      <w:r w:rsidRPr="00E9455C">
        <w:rPr>
          <w:rStyle w:val="FootnoteReference"/>
          <w:rFonts w:ascii="Times New Roman" w:hAnsi="Times New Roman" w:cs="Times New Roman"/>
          <w:sz w:val="24"/>
          <w:szCs w:val="24"/>
        </w:rPr>
        <w:footnoteReference w:id="264"/>
      </w:r>
      <w:r w:rsidRPr="00E9455C">
        <w:rPr>
          <w:rFonts w:ascii="Times New Roman" w:hAnsi="Times New Roman" w:cs="Times New Roman"/>
          <w:sz w:val="24"/>
          <w:szCs w:val="24"/>
        </w:rPr>
        <w:t xml:space="preserve"> If </w:t>
      </w:r>
      <w:r w:rsidRPr="00E9455C">
        <w:rPr>
          <w:rFonts w:ascii="Times New Roman" w:hAnsi="Times New Roman" w:cs="Times New Roman"/>
          <w:i/>
          <w:iCs/>
          <w:sz w:val="24"/>
          <w:szCs w:val="24"/>
        </w:rPr>
        <w:t>that</w:t>
      </w:r>
      <w:r w:rsidRPr="00E9455C">
        <w:rPr>
          <w:rFonts w:ascii="Times New Roman" w:hAnsi="Times New Roman" w:cs="Times New Roman"/>
          <w:sz w:val="24"/>
          <w:szCs w:val="24"/>
        </w:rPr>
        <w:t xml:space="preserve"> was his aim, reasoned Lincoln, then “[h]e was warring upon the military; and this gave the military constitutional jurisdiction to lay hands upon him.”</w:t>
      </w:r>
      <w:r w:rsidRPr="00E9455C">
        <w:rPr>
          <w:rStyle w:val="FootnoteReference"/>
          <w:rFonts w:ascii="Times New Roman" w:hAnsi="Times New Roman" w:cs="Times New Roman"/>
          <w:sz w:val="24"/>
          <w:szCs w:val="24"/>
        </w:rPr>
        <w:footnoteReference w:id="265"/>
      </w:r>
    </w:p>
    <w:p w14:paraId="600DE04C" w14:textId="77777777" w:rsidR="004548F4" w:rsidRPr="00E9455C" w:rsidRDefault="004548F4" w:rsidP="000366AD">
      <w:pPr>
        <w:jc w:val="both"/>
        <w:rPr>
          <w:rFonts w:ascii="Times New Roman" w:hAnsi="Times New Roman" w:cs="Times New Roman"/>
          <w:sz w:val="24"/>
          <w:szCs w:val="24"/>
        </w:rPr>
      </w:pPr>
    </w:p>
    <w:p w14:paraId="55FF51C5" w14:textId="1F4E7ED5" w:rsidR="004548F4" w:rsidRPr="00E9455C" w:rsidRDefault="004548F4"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 xml:space="preserve">Second, Lincoln made an impassioned defense of the view, which he had been asserting from early in the war, that the constitutional power to suspend the writ of habeas corpus, </w:t>
      </w:r>
      <w:r w:rsidRPr="00E9455C">
        <w:rPr>
          <w:rFonts w:ascii="Times New Roman" w:hAnsi="Times New Roman" w:cs="Times New Roman"/>
          <w:sz w:val="24"/>
          <w:szCs w:val="24"/>
        </w:rPr>
        <w:lastRenderedPageBreak/>
        <w:t>when “in Cases of Rebellion or Invasion the public Safety may require it,”</w:t>
      </w:r>
      <w:r w:rsidRPr="00E9455C">
        <w:rPr>
          <w:rStyle w:val="FootnoteReference"/>
          <w:rFonts w:ascii="Times New Roman" w:hAnsi="Times New Roman" w:cs="Times New Roman"/>
          <w:sz w:val="24"/>
          <w:szCs w:val="24"/>
        </w:rPr>
        <w:footnoteReference w:id="266"/>
      </w:r>
      <w:r w:rsidRPr="00E9455C">
        <w:rPr>
          <w:rFonts w:ascii="Times New Roman" w:hAnsi="Times New Roman" w:cs="Times New Roman"/>
          <w:sz w:val="24"/>
          <w:szCs w:val="24"/>
        </w:rPr>
        <w:t xml:space="preserve"> also includes the ancillary power to </w:t>
      </w:r>
      <w:r w:rsidRPr="00E9455C">
        <w:rPr>
          <w:rFonts w:ascii="Times New Roman" w:hAnsi="Times New Roman" w:cs="Times New Roman"/>
          <w:i/>
          <w:iCs/>
          <w:sz w:val="24"/>
          <w:szCs w:val="24"/>
        </w:rPr>
        <w:t>detain</w:t>
      </w:r>
      <w:r w:rsidRPr="00E9455C">
        <w:rPr>
          <w:rFonts w:ascii="Times New Roman" w:hAnsi="Times New Roman" w:cs="Times New Roman"/>
          <w:sz w:val="24"/>
          <w:szCs w:val="24"/>
        </w:rPr>
        <w:t xml:space="preserve"> those who may not lawfully petition the courts for relief from military detention.</w:t>
      </w:r>
      <w:r w:rsidRPr="00E9455C">
        <w:rPr>
          <w:rStyle w:val="FootnoteReference"/>
          <w:rFonts w:ascii="Times New Roman" w:hAnsi="Times New Roman" w:cs="Times New Roman"/>
          <w:sz w:val="24"/>
          <w:szCs w:val="24"/>
        </w:rPr>
        <w:footnoteReference w:id="267"/>
      </w:r>
      <w:r w:rsidRPr="00E9455C">
        <w:rPr>
          <w:rFonts w:ascii="Times New Roman" w:hAnsi="Times New Roman" w:cs="Times New Roman"/>
          <w:sz w:val="24"/>
          <w:szCs w:val="24"/>
        </w:rPr>
        <w:t xml:space="preserve"> “[S]uspension is allowed by the constitution on purpose that, men may be arrested and held, who can not be proved to be guilty of a defined crime, ‘when, in cases of Rebellion or Invasion the public Safety may require it.’”</w:t>
      </w:r>
      <w:r w:rsidRPr="00E9455C">
        <w:rPr>
          <w:rStyle w:val="FootnoteReference"/>
          <w:rFonts w:ascii="Times New Roman" w:hAnsi="Times New Roman" w:cs="Times New Roman"/>
          <w:sz w:val="24"/>
          <w:szCs w:val="24"/>
        </w:rPr>
        <w:footnoteReference w:id="268"/>
      </w:r>
      <w:r w:rsidRPr="00E9455C">
        <w:rPr>
          <w:rFonts w:ascii="Times New Roman" w:hAnsi="Times New Roman" w:cs="Times New Roman"/>
          <w:sz w:val="24"/>
          <w:szCs w:val="24"/>
        </w:rPr>
        <w:t xml:space="preserve"> Moreover, according to Lincoln the</w:t>
      </w:r>
    </w:p>
    <w:p w14:paraId="1FA15A1F" w14:textId="77777777" w:rsidR="004548F4" w:rsidRPr="00E9455C" w:rsidRDefault="004548F4" w:rsidP="000366AD">
      <w:pPr>
        <w:keepNext/>
        <w:keepLines/>
        <w:jc w:val="both"/>
        <w:rPr>
          <w:rFonts w:ascii="Times New Roman" w:hAnsi="Times New Roman" w:cs="Times New Roman"/>
          <w:sz w:val="24"/>
          <w:szCs w:val="24"/>
        </w:rPr>
      </w:pPr>
    </w:p>
    <w:p w14:paraId="27D9450E" w14:textId="75CD0D8F" w:rsidR="004548F4" w:rsidRPr="00E9455C" w:rsidRDefault="004548F4" w:rsidP="000366AD">
      <w:pPr>
        <w:keepNext/>
        <w:keepLines/>
        <w:jc w:val="both"/>
        <w:rPr>
          <w:rFonts w:ascii="Times New Roman" w:hAnsi="Times New Roman" w:cs="Times New Roman"/>
          <w:b/>
          <w:bCs/>
          <w:color w:val="FF0000"/>
          <w:sz w:val="24"/>
          <w:szCs w:val="24"/>
        </w:rPr>
      </w:pPr>
      <w:r w:rsidRPr="00E9455C">
        <w:rPr>
          <w:rFonts w:ascii="Times New Roman" w:hAnsi="Times New Roman" w:cs="Times New Roman"/>
          <w:b/>
          <w:bCs/>
          <w:color w:val="FF0000"/>
          <w:sz w:val="24"/>
          <w:szCs w:val="24"/>
          <w:highlight w:val="yellow"/>
        </w:rPr>
        <w:t>[378]</w:t>
      </w:r>
    </w:p>
    <w:p w14:paraId="253643B7" w14:textId="77777777" w:rsidR="004548F4" w:rsidRPr="00E9455C" w:rsidRDefault="004548F4" w:rsidP="000366AD">
      <w:pPr>
        <w:keepNext/>
        <w:keepLines/>
        <w:jc w:val="both"/>
        <w:rPr>
          <w:rFonts w:ascii="Times New Roman" w:hAnsi="Times New Roman" w:cs="Times New Roman"/>
          <w:sz w:val="24"/>
          <w:szCs w:val="24"/>
        </w:rPr>
      </w:pPr>
    </w:p>
    <w:p w14:paraId="3367700B" w14:textId="1E032722" w:rsidR="004548F4" w:rsidRPr="00E9455C" w:rsidRDefault="004548F4" w:rsidP="000366AD">
      <w:pPr>
        <w:jc w:val="both"/>
        <w:rPr>
          <w:rFonts w:ascii="Times New Roman" w:hAnsi="Times New Roman" w:cs="Times New Roman"/>
          <w:sz w:val="24"/>
          <w:szCs w:val="24"/>
        </w:rPr>
      </w:pPr>
      <w:r w:rsidRPr="00E9455C">
        <w:rPr>
          <w:rFonts w:ascii="Times New Roman" w:hAnsi="Times New Roman" w:cs="Times New Roman"/>
          <w:sz w:val="24"/>
          <w:szCs w:val="24"/>
        </w:rPr>
        <w:t xml:space="preserve">Suspension Clause permits such arrets to be “made, not so much for what has been done, as for what probably would be done”—for “preventive” rather than “vindictive” purposes, and thus </w:t>
      </w:r>
      <w:r w:rsidRPr="00E9455C">
        <w:rPr>
          <w:rFonts w:ascii="Times New Roman" w:hAnsi="Times New Roman" w:cs="Times New Roman"/>
          <w:i/>
          <w:iCs/>
          <w:sz w:val="24"/>
          <w:szCs w:val="24"/>
        </w:rPr>
        <w:t xml:space="preserve">before </w:t>
      </w:r>
      <w:r w:rsidRPr="00E9455C">
        <w:rPr>
          <w:rFonts w:ascii="Times New Roman" w:hAnsi="Times New Roman" w:cs="Times New Roman"/>
          <w:sz w:val="24"/>
          <w:szCs w:val="24"/>
        </w:rPr>
        <w:t>the commission of any offense.</w:t>
      </w:r>
      <w:r w:rsidRPr="00E9455C">
        <w:rPr>
          <w:rStyle w:val="FootnoteReference"/>
          <w:rFonts w:ascii="Times New Roman" w:hAnsi="Times New Roman" w:cs="Times New Roman"/>
          <w:sz w:val="24"/>
          <w:szCs w:val="24"/>
        </w:rPr>
        <w:footnoteReference w:id="269"/>
      </w:r>
      <w:r w:rsidRPr="00E9455C">
        <w:rPr>
          <w:rFonts w:ascii="Times New Roman" w:hAnsi="Times New Roman" w:cs="Times New Roman"/>
          <w:sz w:val="24"/>
          <w:szCs w:val="24"/>
        </w:rPr>
        <w:t xml:space="preserve"> “of how little value the constitutional provision I have quoted will be rendered, if arrests shall never be made until defined crimes shall have been committed . . . .”</w:t>
      </w:r>
      <w:r w:rsidRPr="00E9455C">
        <w:rPr>
          <w:rStyle w:val="FootnoteReference"/>
          <w:rFonts w:ascii="Times New Roman" w:hAnsi="Times New Roman" w:cs="Times New Roman"/>
          <w:sz w:val="24"/>
          <w:szCs w:val="24"/>
        </w:rPr>
        <w:footnoteReference w:id="270"/>
      </w:r>
    </w:p>
    <w:p w14:paraId="12579133" w14:textId="77777777" w:rsidR="004548F4" w:rsidRPr="00E9455C" w:rsidRDefault="004548F4" w:rsidP="000366AD">
      <w:pPr>
        <w:jc w:val="both"/>
        <w:rPr>
          <w:rFonts w:ascii="Times New Roman" w:hAnsi="Times New Roman" w:cs="Times New Roman"/>
          <w:sz w:val="24"/>
          <w:szCs w:val="24"/>
        </w:rPr>
      </w:pPr>
    </w:p>
    <w:p w14:paraId="32D30316" w14:textId="5C4927BB" w:rsidR="004548F4" w:rsidRPr="00E9455C" w:rsidRDefault="004548F4"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 xml:space="preserve">Whatever the merits of these </w:t>
      </w:r>
      <w:r w:rsidR="00CC6C65" w:rsidRPr="00E9455C">
        <w:rPr>
          <w:rFonts w:ascii="Times New Roman" w:hAnsi="Times New Roman" w:cs="Times New Roman"/>
          <w:sz w:val="24"/>
          <w:szCs w:val="24"/>
        </w:rPr>
        <w:t>arguments</w:t>
      </w:r>
      <w:r w:rsidRPr="00E9455C">
        <w:rPr>
          <w:rFonts w:ascii="Times New Roman" w:hAnsi="Times New Roman" w:cs="Times New Roman"/>
          <w:sz w:val="24"/>
          <w:szCs w:val="24"/>
        </w:rPr>
        <w:t xml:space="preserve"> about free speech and the office of the suspension power, they were unresponsive to another aspect of the Democrats’ objections—the fact that Vallandigham not only was arrested and detained but also </w:t>
      </w:r>
      <w:r w:rsidRPr="00E9455C">
        <w:rPr>
          <w:rFonts w:ascii="Times New Roman" w:hAnsi="Times New Roman" w:cs="Times New Roman"/>
          <w:i/>
          <w:iCs/>
          <w:sz w:val="24"/>
          <w:szCs w:val="24"/>
        </w:rPr>
        <w:t>subjected to a military trial</w:t>
      </w:r>
      <w:r w:rsidRPr="00E9455C">
        <w:rPr>
          <w:rFonts w:ascii="Times New Roman" w:hAnsi="Times New Roman" w:cs="Times New Roman"/>
          <w:sz w:val="24"/>
          <w:szCs w:val="24"/>
        </w:rPr>
        <w:t xml:space="preserve">, sentenced for his </w:t>
      </w:r>
      <w:r w:rsidR="00CC6C65" w:rsidRPr="00E9455C">
        <w:rPr>
          <w:rFonts w:ascii="Times New Roman" w:hAnsi="Times New Roman" w:cs="Times New Roman"/>
          <w:sz w:val="24"/>
          <w:szCs w:val="24"/>
        </w:rPr>
        <w:t>delicts, and ultimately banished, on Lincoln’s order, to the South. In the Corning Letter, Lincoln acknowledged that the Albany resolutions had also complained about the circumvention of the Treason Clause and the denial of the jury protections of the Constitution.</w:t>
      </w:r>
      <w:r w:rsidR="00CC6C65" w:rsidRPr="00E9455C">
        <w:rPr>
          <w:rStyle w:val="FootnoteReference"/>
          <w:rFonts w:ascii="Times New Roman" w:hAnsi="Times New Roman" w:cs="Times New Roman"/>
          <w:sz w:val="24"/>
          <w:szCs w:val="24"/>
        </w:rPr>
        <w:footnoteReference w:id="271"/>
      </w:r>
      <w:r w:rsidR="00CC6C65" w:rsidRPr="00E9455C">
        <w:rPr>
          <w:rFonts w:ascii="Times New Roman" w:hAnsi="Times New Roman" w:cs="Times New Roman"/>
          <w:sz w:val="24"/>
          <w:szCs w:val="24"/>
        </w:rPr>
        <w:t xml:space="preserve"> The President proffered a modest, but hardly compelling, response to this argument: Civil courts, wrote Lincoln, were inadequate to adjudicate crimes in wartime cases involving enemy “sympathizers [who] pervaded all departments of the government, and nearly all communities of the people.”</w:t>
      </w:r>
      <w:r w:rsidR="00CC6C65" w:rsidRPr="00E9455C">
        <w:rPr>
          <w:rStyle w:val="FootnoteReference"/>
          <w:rFonts w:ascii="Times New Roman" w:hAnsi="Times New Roman" w:cs="Times New Roman"/>
          <w:sz w:val="24"/>
          <w:szCs w:val="24"/>
        </w:rPr>
        <w:footnoteReference w:id="272"/>
      </w:r>
      <w:r w:rsidR="00CC6C65" w:rsidRPr="00E9455C">
        <w:rPr>
          <w:rFonts w:ascii="Times New Roman" w:hAnsi="Times New Roman" w:cs="Times New Roman"/>
          <w:sz w:val="24"/>
          <w:szCs w:val="24"/>
        </w:rPr>
        <w:t xml:space="preserve"> “Nothing is better known to history,” he wrote, “than that courts of justice are utterly incompetent to such cases.”</w:t>
      </w:r>
      <w:r w:rsidR="00CC6C65" w:rsidRPr="00E9455C">
        <w:rPr>
          <w:rStyle w:val="FootnoteReference"/>
          <w:rFonts w:ascii="Times New Roman" w:hAnsi="Times New Roman" w:cs="Times New Roman"/>
          <w:sz w:val="24"/>
          <w:szCs w:val="24"/>
        </w:rPr>
        <w:footnoteReference w:id="273"/>
      </w:r>
      <w:r w:rsidR="00CC6C65" w:rsidRPr="00E9455C">
        <w:rPr>
          <w:rFonts w:ascii="Times New Roman" w:hAnsi="Times New Roman" w:cs="Times New Roman"/>
          <w:sz w:val="24"/>
          <w:szCs w:val="24"/>
        </w:rPr>
        <w:t xml:space="preserve"> Juries in such a heated environment, he complained, “too frequently have at least one member, more ready to hang the panel than to hang the traitor.”</w:t>
      </w:r>
      <w:r w:rsidR="00CC6C65" w:rsidRPr="00E9455C">
        <w:rPr>
          <w:rStyle w:val="FootnoteReference"/>
          <w:rFonts w:ascii="Times New Roman" w:hAnsi="Times New Roman" w:cs="Times New Roman"/>
          <w:sz w:val="24"/>
          <w:szCs w:val="24"/>
        </w:rPr>
        <w:footnoteReference w:id="274"/>
      </w:r>
      <w:r w:rsidR="00CC6C65" w:rsidRPr="00E9455C">
        <w:rPr>
          <w:rFonts w:ascii="Times New Roman" w:hAnsi="Times New Roman" w:cs="Times New Roman"/>
          <w:sz w:val="24"/>
          <w:szCs w:val="24"/>
        </w:rPr>
        <w:t xml:space="preserve"> Lincoln presumably recognized that </w:t>
      </w:r>
      <w:r w:rsidR="00CC6C65" w:rsidRPr="00E9455C">
        <w:rPr>
          <w:rFonts w:ascii="Times New Roman" w:hAnsi="Times New Roman" w:cs="Times New Roman"/>
          <w:sz w:val="24"/>
          <w:szCs w:val="24"/>
        </w:rPr>
        <w:lastRenderedPageBreak/>
        <w:t>this basic distrust in the jury system was hardly an adequate justification for a military criminal trial—especially if the arrested individuals could be detained in any event. Thus, he fell back on a remarkable, alternative argument—that the arrests were not made “to hold persons to answer for any capital, or otherwise infamous crimes” and that the military commission proceedings were not, “in any constitutional or legal sense, ‘criminal prosecutions’” at all!</w:t>
      </w:r>
      <w:r w:rsidR="00CC6C65" w:rsidRPr="00E9455C">
        <w:rPr>
          <w:rStyle w:val="FootnoteReference"/>
          <w:rFonts w:ascii="Times New Roman" w:hAnsi="Times New Roman" w:cs="Times New Roman"/>
          <w:sz w:val="24"/>
          <w:szCs w:val="24"/>
        </w:rPr>
        <w:footnoteReference w:id="275"/>
      </w:r>
    </w:p>
    <w:p w14:paraId="7EC6C08E" w14:textId="77777777" w:rsidR="00CC6C65" w:rsidRPr="00E9455C" w:rsidRDefault="00CC6C65" w:rsidP="000366AD">
      <w:pPr>
        <w:jc w:val="both"/>
        <w:rPr>
          <w:rFonts w:ascii="Times New Roman" w:hAnsi="Times New Roman" w:cs="Times New Roman"/>
          <w:sz w:val="24"/>
          <w:szCs w:val="24"/>
        </w:rPr>
      </w:pPr>
    </w:p>
    <w:p w14:paraId="11E48E58" w14:textId="68DD0E86" w:rsidR="00CC6C65" w:rsidRPr="00E9455C" w:rsidRDefault="00CC6C65"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Lincoln left that thought hanging—in the Corning Letter he did not further elaborate on the purpose of the commission trial if, as he insinuated, it was not for criminal prosecution and punishment.</w:t>
      </w:r>
    </w:p>
    <w:p w14:paraId="57DD8B1F" w14:textId="77777777" w:rsidR="00CC6C65" w:rsidRPr="00E9455C" w:rsidRDefault="00CC6C65" w:rsidP="000366AD">
      <w:pPr>
        <w:jc w:val="both"/>
        <w:rPr>
          <w:rFonts w:ascii="Times New Roman" w:hAnsi="Times New Roman" w:cs="Times New Roman"/>
          <w:sz w:val="24"/>
          <w:szCs w:val="24"/>
        </w:rPr>
      </w:pPr>
    </w:p>
    <w:p w14:paraId="4B163A46" w14:textId="747BFCB2" w:rsidR="00CC6C65" w:rsidRPr="00E9455C" w:rsidRDefault="00CC6C65"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At this point, Democrats in Ohio, meeting in Columbus, actually nominated the exiled Vallandigham as their candidate for governor;</w:t>
      </w:r>
    </w:p>
    <w:p w14:paraId="5F5C04C5" w14:textId="77777777" w:rsidR="00CC6C65" w:rsidRPr="00E9455C" w:rsidRDefault="00CC6C65" w:rsidP="000366AD">
      <w:pPr>
        <w:keepNext/>
        <w:keepLines/>
        <w:jc w:val="both"/>
        <w:rPr>
          <w:rFonts w:ascii="Times New Roman" w:hAnsi="Times New Roman" w:cs="Times New Roman"/>
          <w:sz w:val="24"/>
          <w:szCs w:val="24"/>
        </w:rPr>
      </w:pPr>
    </w:p>
    <w:p w14:paraId="0F801AEE" w14:textId="028884BB" w:rsidR="00CC6C65" w:rsidRPr="00E9455C" w:rsidRDefault="00CC6C65" w:rsidP="000366AD">
      <w:pPr>
        <w:keepNext/>
        <w:keepLines/>
        <w:jc w:val="right"/>
        <w:rPr>
          <w:rFonts w:ascii="Times New Roman" w:hAnsi="Times New Roman" w:cs="Times New Roman"/>
          <w:b/>
          <w:bCs/>
          <w:color w:val="FF0000"/>
          <w:sz w:val="24"/>
          <w:szCs w:val="24"/>
        </w:rPr>
      </w:pPr>
      <w:r w:rsidRPr="00E9455C">
        <w:rPr>
          <w:rFonts w:ascii="Times New Roman" w:hAnsi="Times New Roman" w:cs="Times New Roman"/>
          <w:b/>
          <w:bCs/>
          <w:color w:val="FF0000"/>
          <w:sz w:val="24"/>
          <w:szCs w:val="24"/>
          <w:highlight w:val="yellow"/>
        </w:rPr>
        <w:t>[379]</w:t>
      </w:r>
    </w:p>
    <w:p w14:paraId="4472044E" w14:textId="77777777" w:rsidR="00CC6C65" w:rsidRPr="00E9455C" w:rsidRDefault="00CC6C65" w:rsidP="000366AD">
      <w:pPr>
        <w:keepNext/>
        <w:keepLines/>
        <w:jc w:val="both"/>
        <w:rPr>
          <w:rFonts w:ascii="Times New Roman" w:hAnsi="Times New Roman" w:cs="Times New Roman"/>
          <w:sz w:val="24"/>
          <w:szCs w:val="24"/>
        </w:rPr>
      </w:pPr>
    </w:p>
    <w:p w14:paraId="7E68B0B7" w14:textId="4C810C13" w:rsidR="00CC6C65" w:rsidRPr="00E9455C" w:rsidRDefault="00E9455C" w:rsidP="000366AD">
      <w:pPr>
        <w:jc w:val="both"/>
        <w:rPr>
          <w:rFonts w:ascii="Times New Roman" w:hAnsi="Times New Roman" w:cs="Times New Roman"/>
          <w:sz w:val="24"/>
          <w:szCs w:val="24"/>
        </w:rPr>
      </w:pPr>
      <w:r w:rsidRPr="00E9455C">
        <w:rPr>
          <w:rFonts w:ascii="Times New Roman" w:hAnsi="Times New Roman" w:cs="Times New Roman"/>
          <w:sz w:val="24"/>
          <w:szCs w:val="24"/>
        </w:rPr>
        <w:t>m</w:t>
      </w:r>
      <w:r w:rsidR="00CC6C65" w:rsidRPr="00E9455C">
        <w:rPr>
          <w:rFonts w:ascii="Times New Roman" w:hAnsi="Times New Roman" w:cs="Times New Roman"/>
          <w:sz w:val="24"/>
          <w:szCs w:val="24"/>
        </w:rPr>
        <w:t>oreover, like the New York Democrats, they passed resolves condemning his military trial and punishment, including his banishment. The Ohio Democrats took sharp issue with Lincoln’s view, in the Corning Letter, that the authority to suspend habeas corpus includes a power to arrest and detain: Even when there is a habeas suspension, they insisted, “the other guaranties of personal liberty . . . remain unchanged.”</w:t>
      </w:r>
      <w:r w:rsidR="00CC6C65" w:rsidRPr="00E9455C">
        <w:rPr>
          <w:rStyle w:val="FootnoteReference"/>
          <w:rFonts w:ascii="Times New Roman" w:hAnsi="Times New Roman" w:cs="Times New Roman"/>
          <w:sz w:val="24"/>
          <w:szCs w:val="24"/>
        </w:rPr>
        <w:footnoteReference w:id="276"/>
      </w:r>
      <w:r w:rsidR="00CC6C65" w:rsidRPr="00E9455C">
        <w:rPr>
          <w:rFonts w:ascii="Times New Roman" w:hAnsi="Times New Roman" w:cs="Times New Roman"/>
          <w:sz w:val="24"/>
          <w:szCs w:val="24"/>
        </w:rPr>
        <w:t xml:space="preserve"> Lincoln agreed to meet with </w:t>
      </w:r>
      <w:r w:rsidR="00CC6C65" w:rsidRPr="00E9455C">
        <w:rPr>
          <w:rFonts w:ascii="Times New Roman" w:hAnsi="Times New Roman" w:cs="Times New Roman"/>
          <w:sz w:val="24"/>
          <w:szCs w:val="24"/>
        </w:rPr>
        <w:lastRenderedPageBreak/>
        <w:t>the Ohio Democrats when they visited Washington on June 25. On June 29, he wrote them a letter—commonly known as the “Birchard Letter”—responding to the point they had made at the meeting in Washington.</w:t>
      </w:r>
      <w:r w:rsidR="00CC6C65" w:rsidRPr="00E9455C">
        <w:rPr>
          <w:rStyle w:val="FootnoteReference"/>
          <w:rFonts w:ascii="Times New Roman" w:hAnsi="Times New Roman" w:cs="Times New Roman"/>
          <w:sz w:val="24"/>
          <w:szCs w:val="24"/>
        </w:rPr>
        <w:footnoteReference w:id="277"/>
      </w:r>
    </w:p>
    <w:p w14:paraId="4DE8C876" w14:textId="77777777" w:rsidR="00CC6C65" w:rsidRPr="00E9455C" w:rsidRDefault="00CC6C65" w:rsidP="000366AD">
      <w:pPr>
        <w:jc w:val="both"/>
        <w:rPr>
          <w:rFonts w:ascii="Times New Roman" w:hAnsi="Times New Roman" w:cs="Times New Roman"/>
          <w:sz w:val="24"/>
          <w:szCs w:val="24"/>
        </w:rPr>
      </w:pPr>
    </w:p>
    <w:p w14:paraId="3BB72E9E" w14:textId="0059D099" w:rsidR="00CC6C65" w:rsidRPr="00E9455C" w:rsidRDefault="00CC6C65"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It appears that the Ohio Democrats pressed Lincoln, at their meeting, on how he could justify a military trial, in addition to the arrest</w:t>
      </w:r>
    </w:p>
    <w:p w14:paraId="02C7A2FC" w14:textId="77777777" w:rsidR="00CC6C65" w:rsidRPr="00E9455C" w:rsidRDefault="00CC6C65" w:rsidP="000366AD">
      <w:pPr>
        <w:keepNext/>
        <w:keepLines/>
        <w:jc w:val="both"/>
        <w:rPr>
          <w:rFonts w:ascii="Times New Roman" w:hAnsi="Times New Roman" w:cs="Times New Roman"/>
          <w:sz w:val="24"/>
          <w:szCs w:val="24"/>
        </w:rPr>
      </w:pPr>
    </w:p>
    <w:p w14:paraId="6944CE4E" w14:textId="471E5C5C" w:rsidR="00CC6C65" w:rsidRPr="00E9455C" w:rsidRDefault="00CC6C65" w:rsidP="000366AD">
      <w:pPr>
        <w:keepNext/>
        <w:keepLines/>
        <w:jc w:val="both"/>
        <w:rPr>
          <w:rFonts w:ascii="Times New Roman" w:hAnsi="Times New Roman" w:cs="Times New Roman"/>
          <w:b/>
          <w:bCs/>
          <w:color w:val="FF0000"/>
          <w:sz w:val="24"/>
          <w:szCs w:val="24"/>
        </w:rPr>
      </w:pPr>
      <w:r w:rsidRPr="00E9455C">
        <w:rPr>
          <w:rFonts w:ascii="Times New Roman" w:hAnsi="Times New Roman" w:cs="Times New Roman"/>
          <w:b/>
          <w:bCs/>
          <w:color w:val="FF0000"/>
          <w:sz w:val="24"/>
          <w:szCs w:val="24"/>
          <w:highlight w:val="yellow"/>
        </w:rPr>
        <w:t>[380]</w:t>
      </w:r>
    </w:p>
    <w:p w14:paraId="4F75AF75" w14:textId="77777777" w:rsidR="00CC6C65" w:rsidRPr="00E9455C" w:rsidRDefault="00CC6C65" w:rsidP="000366AD">
      <w:pPr>
        <w:keepNext/>
        <w:keepLines/>
        <w:jc w:val="both"/>
        <w:rPr>
          <w:rFonts w:ascii="Times New Roman" w:hAnsi="Times New Roman" w:cs="Times New Roman"/>
          <w:sz w:val="24"/>
          <w:szCs w:val="24"/>
        </w:rPr>
      </w:pPr>
    </w:p>
    <w:p w14:paraId="4D071120" w14:textId="7D914CF2" w:rsidR="00CC6C65" w:rsidRPr="00E9455C" w:rsidRDefault="000649F2" w:rsidP="000366AD">
      <w:pPr>
        <w:jc w:val="both"/>
        <w:rPr>
          <w:rFonts w:ascii="Times New Roman" w:hAnsi="Times New Roman" w:cs="Times New Roman"/>
          <w:sz w:val="24"/>
          <w:szCs w:val="24"/>
        </w:rPr>
      </w:pPr>
      <w:r w:rsidRPr="00E9455C">
        <w:rPr>
          <w:rFonts w:ascii="Times New Roman" w:hAnsi="Times New Roman" w:cs="Times New Roman"/>
          <w:sz w:val="24"/>
          <w:szCs w:val="24"/>
        </w:rPr>
        <w:t>a</w:t>
      </w:r>
      <w:r w:rsidR="00CC6C65" w:rsidRPr="00E9455C">
        <w:rPr>
          <w:rFonts w:ascii="Times New Roman" w:hAnsi="Times New Roman" w:cs="Times New Roman"/>
          <w:sz w:val="24"/>
          <w:szCs w:val="24"/>
        </w:rPr>
        <w:t>nd detention, of Vallandigham and similar military defendants, for Lincoln devoted a full paragraph of the Birchard Letter to the question. In that paragraph, Lincoln elaborated on what the Corning Letter had merely implied:</w:t>
      </w:r>
    </w:p>
    <w:p w14:paraId="096C07D9" w14:textId="77777777" w:rsidR="00CC6C65" w:rsidRPr="00E9455C" w:rsidRDefault="00CC6C65" w:rsidP="000366AD">
      <w:pPr>
        <w:jc w:val="both"/>
        <w:rPr>
          <w:rFonts w:ascii="Times New Roman" w:hAnsi="Times New Roman" w:cs="Times New Roman"/>
          <w:sz w:val="24"/>
          <w:szCs w:val="24"/>
        </w:rPr>
      </w:pPr>
    </w:p>
    <w:p w14:paraId="0F3491FF" w14:textId="04D30049" w:rsidR="00CC6C65" w:rsidRPr="00E9455C" w:rsidRDefault="00CC6C65" w:rsidP="000366AD">
      <w:pPr>
        <w:ind w:left="720" w:right="720" w:firstLine="360"/>
        <w:jc w:val="both"/>
        <w:rPr>
          <w:rFonts w:ascii="Times New Roman" w:hAnsi="Times New Roman" w:cs="Times New Roman"/>
          <w:sz w:val="24"/>
          <w:szCs w:val="24"/>
        </w:rPr>
      </w:pPr>
      <w:r w:rsidRPr="00E9455C">
        <w:rPr>
          <w:rFonts w:ascii="Times New Roman" w:hAnsi="Times New Roman" w:cs="Times New Roman"/>
          <w:sz w:val="24"/>
          <w:szCs w:val="24"/>
        </w:rPr>
        <w:t xml:space="preserve">The earnestness with which you insist that persons can only, in times of rebellion, be lawfully dealt with, in accordance with the rules for criminal trials and punishments in times of peace, induces me to add a word to what I said on that point, in the Albany response. You claim that men may, if they choose, embarrass those whose duty it is, to combat a giant rebellion, and then be dealt with in turn, only as if there was no rebellion. The constitution itself rejects this view. The military arrests and detentions, which have been made, including those of Mr. V. which are not different in principle from the others, </w:t>
      </w:r>
      <w:r w:rsidRPr="00E9455C">
        <w:rPr>
          <w:rFonts w:ascii="Times New Roman" w:hAnsi="Times New Roman" w:cs="Times New Roman"/>
          <w:i/>
          <w:iCs/>
          <w:sz w:val="24"/>
          <w:szCs w:val="24"/>
        </w:rPr>
        <w:t>have been for prevention, and not for punishment</w:t>
      </w:r>
      <w:r w:rsidRPr="00E9455C">
        <w:rPr>
          <w:rFonts w:ascii="Times New Roman" w:hAnsi="Times New Roman" w:cs="Times New Roman"/>
          <w:sz w:val="24"/>
          <w:szCs w:val="24"/>
        </w:rPr>
        <w:t xml:space="preserve">—as injunctions to stay injury, as proceedings to keep the peace—and hence, like proceedings in such cases, and for like reasons, they have not been accompanied with indictments, or trials by juries, </w:t>
      </w:r>
      <w:r w:rsidRPr="00E9455C">
        <w:rPr>
          <w:rFonts w:ascii="Times New Roman" w:hAnsi="Times New Roman" w:cs="Times New Roman"/>
          <w:i/>
          <w:iCs/>
          <w:sz w:val="24"/>
          <w:szCs w:val="24"/>
        </w:rPr>
        <w:t>nor, in a single case by any punishment whatever, beyond what is purely incidental to the prevention</w:t>
      </w:r>
      <w:r w:rsidRPr="00E9455C">
        <w:rPr>
          <w:rFonts w:ascii="Times New Roman" w:hAnsi="Times New Roman" w:cs="Times New Roman"/>
          <w:sz w:val="24"/>
          <w:szCs w:val="24"/>
        </w:rPr>
        <w:t>. The original sentence of imprisonment in Mr. V.’s case, was to prevent injury to the Military service only, and the modification of it [i.e., Lincoln’s banishment order] was made as a less disagreeable mode to him, of securing the same prevention.</w:t>
      </w:r>
      <w:r w:rsidRPr="00E9455C">
        <w:rPr>
          <w:rStyle w:val="FootnoteReference"/>
          <w:rFonts w:ascii="Times New Roman" w:hAnsi="Times New Roman" w:cs="Times New Roman"/>
          <w:sz w:val="24"/>
          <w:szCs w:val="24"/>
        </w:rPr>
        <w:footnoteReference w:id="278"/>
      </w:r>
    </w:p>
    <w:p w14:paraId="792211D0" w14:textId="77777777" w:rsidR="002B40C7" w:rsidRPr="00E9455C" w:rsidRDefault="002B40C7" w:rsidP="000366AD">
      <w:pPr>
        <w:jc w:val="both"/>
        <w:rPr>
          <w:rFonts w:ascii="Times New Roman" w:hAnsi="Times New Roman" w:cs="Times New Roman"/>
          <w:sz w:val="24"/>
          <w:szCs w:val="24"/>
        </w:rPr>
      </w:pPr>
    </w:p>
    <w:p w14:paraId="783D9BE2" w14:textId="0B62BBA2" w:rsidR="002B40C7" w:rsidRPr="00E9455C" w:rsidRDefault="002B40C7" w:rsidP="000366AD">
      <w:pPr>
        <w:jc w:val="both"/>
        <w:rPr>
          <w:rFonts w:ascii="Times New Roman" w:hAnsi="Times New Roman" w:cs="Times New Roman"/>
          <w:sz w:val="24"/>
          <w:szCs w:val="24"/>
        </w:rPr>
      </w:pPr>
      <w:r w:rsidRPr="00E9455C">
        <w:rPr>
          <w:rFonts w:ascii="Times New Roman" w:hAnsi="Times New Roman" w:cs="Times New Roman"/>
          <w:sz w:val="24"/>
          <w:szCs w:val="24"/>
        </w:rPr>
        <w:t xml:space="preserve">Lincoln argued, in other words, not only that “military arrests and detentions” were preventive rather than punitive, but that the </w:t>
      </w:r>
      <w:r w:rsidRPr="00E9455C">
        <w:rPr>
          <w:rFonts w:ascii="Times New Roman" w:hAnsi="Times New Roman" w:cs="Times New Roman"/>
          <w:i/>
          <w:iCs/>
          <w:sz w:val="24"/>
          <w:szCs w:val="24"/>
        </w:rPr>
        <w:t>commission proceedings and sentences</w:t>
      </w:r>
      <w:r w:rsidRPr="00E9455C">
        <w:rPr>
          <w:rFonts w:ascii="Times New Roman" w:hAnsi="Times New Roman" w:cs="Times New Roman"/>
          <w:sz w:val="24"/>
          <w:szCs w:val="24"/>
        </w:rPr>
        <w:t xml:space="preserve"> were, too; he insisted that the function of such trials was merely to identify persons who, like prisoners of war, should be incapacitated for the duration of the war, so that they could no longer undermine the war effort.</w:t>
      </w:r>
    </w:p>
    <w:p w14:paraId="5173E7F1" w14:textId="77777777" w:rsidR="002B40C7" w:rsidRPr="00E9455C" w:rsidRDefault="002B40C7" w:rsidP="000366AD">
      <w:pPr>
        <w:jc w:val="both"/>
        <w:rPr>
          <w:rFonts w:ascii="Times New Roman" w:hAnsi="Times New Roman" w:cs="Times New Roman"/>
          <w:sz w:val="24"/>
          <w:szCs w:val="24"/>
        </w:rPr>
      </w:pPr>
    </w:p>
    <w:p w14:paraId="1F65A4A4" w14:textId="7E9B9800" w:rsidR="002B40C7" w:rsidRPr="00E9455C" w:rsidRDefault="002B40C7"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lastRenderedPageBreak/>
        <w:t>There was at least a smidgen of truth in what Lincoln suggested: In many commissions cases, Vallandigham’s included,</w:t>
      </w:r>
      <w:r w:rsidRPr="00E9455C">
        <w:rPr>
          <w:rStyle w:val="FootnoteReference"/>
          <w:rFonts w:ascii="Times New Roman" w:hAnsi="Times New Roman" w:cs="Times New Roman"/>
          <w:sz w:val="24"/>
          <w:szCs w:val="24"/>
        </w:rPr>
        <w:footnoteReference w:id="279"/>
      </w:r>
      <w:r w:rsidRPr="00E9455C">
        <w:rPr>
          <w:rFonts w:ascii="Times New Roman" w:hAnsi="Times New Roman" w:cs="Times New Roman"/>
          <w:sz w:val="24"/>
          <w:szCs w:val="24"/>
        </w:rPr>
        <w:t xml:space="preserve"> the sentences appeared to be tailored to the aim of wartime incapacitation, such as a term of confinement (or, here, exile) limited to the duration of the conflict. Even so, the idea that the military commission proceedings were not punitive in nature, designed to impose punishment for criminal wrongdoing, was untenable, as Lincoln must have known and as the Ohio Democrats pointedly noted in their response on July 1.</w:t>
      </w:r>
      <w:r w:rsidRPr="00E9455C">
        <w:rPr>
          <w:rStyle w:val="FootnoteReference"/>
          <w:rFonts w:ascii="Times New Roman" w:hAnsi="Times New Roman" w:cs="Times New Roman"/>
          <w:sz w:val="24"/>
          <w:szCs w:val="24"/>
        </w:rPr>
        <w:footnoteReference w:id="280"/>
      </w:r>
      <w:r w:rsidRPr="00E9455C">
        <w:rPr>
          <w:rFonts w:ascii="Times New Roman" w:hAnsi="Times New Roman" w:cs="Times New Roman"/>
          <w:sz w:val="24"/>
          <w:szCs w:val="24"/>
        </w:rPr>
        <w:t xml:space="preserve"> The War</w:t>
      </w:r>
    </w:p>
    <w:p w14:paraId="0910D898" w14:textId="77777777" w:rsidR="002B40C7" w:rsidRPr="00E9455C" w:rsidRDefault="002B40C7" w:rsidP="000366AD">
      <w:pPr>
        <w:keepNext/>
        <w:keepLines/>
        <w:jc w:val="both"/>
        <w:rPr>
          <w:rFonts w:ascii="Times New Roman" w:hAnsi="Times New Roman" w:cs="Times New Roman"/>
          <w:sz w:val="24"/>
          <w:szCs w:val="24"/>
        </w:rPr>
      </w:pPr>
    </w:p>
    <w:p w14:paraId="71094622" w14:textId="607D7E79" w:rsidR="002B40C7" w:rsidRPr="00E9455C" w:rsidRDefault="002B40C7" w:rsidP="000366AD">
      <w:pPr>
        <w:keepNext/>
        <w:keepLines/>
        <w:jc w:val="right"/>
        <w:rPr>
          <w:rFonts w:ascii="Times New Roman" w:hAnsi="Times New Roman" w:cs="Times New Roman"/>
          <w:b/>
          <w:bCs/>
          <w:color w:val="FF0000"/>
          <w:sz w:val="24"/>
          <w:szCs w:val="24"/>
        </w:rPr>
      </w:pPr>
      <w:r w:rsidRPr="00E9455C">
        <w:rPr>
          <w:rFonts w:ascii="Times New Roman" w:hAnsi="Times New Roman" w:cs="Times New Roman"/>
          <w:b/>
          <w:bCs/>
          <w:color w:val="FF0000"/>
          <w:sz w:val="24"/>
          <w:szCs w:val="24"/>
          <w:highlight w:val="yellow"/>
        </w:rPr>
        <w:t>[381]</w:t>
      </w:r>
    </w:p>
    <w:p w14:paraId="7E13690A" w14:textId="77777777" w:rsidR="002B40C7" w:rsidRPr="00E9455C" w:rsidRDefault="002B40C7" w:rsidP="000366AD">
      <w:pPr>
        <w:keepNext/>
        <w:keepLines/>
        <w:jc w:val="both"/>
        <w:rPr>
          <w:rFonts w:ascii="Times New Roman" w:hAnsi="Times New Roman" w:cs="Times New Roman"/>
          <w:sz w:val="24"/>
          <w:szCs w:val="24"/>
        </w:rPr>
      </w:pPr>
    </w:p>
    <w:p w14:paraId="3D446BFA" w14:textId="7830DAC1" w:rsidR="002B40C7" w:rsidRPr="00E9455C" w:rsidRDefault="002B40C7" w:rsidP="000366AD">
      <w:pPr>
        <w:jc w:val="both"/>
        <w:rPr>
          <w:rFonts w:ascii="Times New Roman" w:hAnsi="Times New Roman" w:cs="Times New Roman"/>
          <w:sz w:val="24"/>
          <w:szCs w:val="24"/>
        </w:rPr>
      </w:pPr>
      <w:r w:rsidRPr="00E9455C">
        <w:rPr>
          <w:rFonts w:ascii="Times New Roman" w:hAnsi="Times New Roman" w:cs="Times New Roman"/>
          <w:sz w:val="24"/>
          <w:szCs w:val="24"/>
        </w:rPr>
        <w:t>Department regularly referred to the punitive nature of the proceedings, beginning in Halleck’s very first order in December 1861, in which he wrote that those committing hostilities “will be held and punished as criminals,”</w:t>
      </w:r>
      <w:r w:rsidRPr="00E9455C">
        <w:rPr>
          <w:rStyle w:val="FootnoteReference"/>
          <w:rFonts w:ascii="Times New Roman" w:hAnsi="Times New Roman" w:cs="Times New Roman"/>
          <w:sz w:val="24"/>
          <w:szCs w:val="24"/>
        </w:rPr>
        <w:footnoteReference w:id="281"/>
      </w:r>
      <w:r w:rsidRPr="00E9455C">
        <w:rPr>
          <w:rFonts w:ascii="Times New Roman" w:hAnsi="Times New Roman" w:cs="Times New Roman"/>
          <w:sz w:val="24"/>
          <w:szCs w:val="24"/>
        </w:rPr>
        <w:t xml:space="preserve"> and continuing right through to Holt’s final, extended defense of the commissions in November 1865, in which he explained that they were “indispensable for the punishment of public crimes” and had been a “powerful and efficacious instrumentality . . . for the bringing to justice of a large class of malefactors . . . who otherwise would have altogether escaped punishment.”</w:t>
      </w:r>
      <w:r w:rsidRPr="00E9455C">
        <w:rPr>
          <w:rStyle w:val="FootnoteReference"/>
          <w:rFonts w:ascii="Times New Roman" w:hAnsi="Times New Roman" w:cs="Times New Roman"/>
          <w:sz w:val="24"/>
          <w:szCs w:val="24"/>
        </w:rPr>
        <w:footnoteReference w:id="282"/>
      </w:r>
      <w:r w:rsidRPr="00E9455C">
        <w:rPr>
          <w:rFonts w:ascii="Times New Roman" w:hAnsi="Times New Roman" w:cs="Times New Roman"/>
          <w:sz w:val="24"/>
          <w:szCs w:val="24"/>
        </w:rPr>
        <w:t xml:space="preserve"> More importantly, </w:t>
      </w:r>
      <w:r w:rsidRPr="00E9455C">
        <w:rPr>
          <w:rFonts w:ascii="Times New Roman" w:hAnsi="Times New Roman" w:cs="Times New Roman"/>
          <w:sz w:val="24"/>
          <w:szCs w:val="24"/>
        </w:rPr>
        <w:lastRenderedPageBreak/>
        <w:t>Lincoln’s own actions betrayed his understanding that the commission trials were, indeed, punitive in character: Although Lincoln himself sometimes commuted death sentences to confinement for the duration of the war,</w:t>
      </w:r>
      <w:r w:rsidRPr="00E9455C">
        <w:rPr>
          <w:rStyle w:val="FootnoteReference"/>
          <w:rFonts w:ascii="Times New Roman" w:hAnsi="Times New Roman" w:cs="Times New Roman"/>
          <w:sz w:val="24"/>
          <w:szCs w:val="24"/>
        </w:rPr>
        <w:footnoteReference w:id="283"/>
      </w:r>
      <w:r w:rsidRPr="00E9455C">
        <w:rPr>
          <w:rFonts w:ascii="Times New Roman" w:hAnsi="Times New Roman" w:cs="Times New Roman"/>
          <w:sz w:val="24"/>
          <w:szCs w:val="24"/>
        </w:rPr>
        <w:t xml:space="preserve"> he also regularly approve death sentences, as well as fixed terms of confinement that might have easily extended beyond the conflict’s end.</w:t>
      </w:r>
      <w:r w:rsidRPr="00E9455C">
        <w:rPr>
          <w:rStyle w:val="FootnoteReference"/>
          <w:rFonts w:ascii="Times New Roman" w:hAnsi="Times New Roman" w:cs="Times New Roman"/>
          <w:sz w:val="24"/>
          <w:szCs w:val="24"/>
        </w:rPr>
        <w:footnoteReference w:id="284"/>
      </w:r>
      <w:r w:rsidRPr="00E9455C">
        <w:rPr>
          <w:rFonts w:ascii="Times New Roman" w:hAnsi="Times New Roman" w:cs="Times New Roman"/>
          <w:sz w:val="24"/>
          <w:szCs w:val="24"/>
        </w:rPr>
        <w:t xml:space="preserve"> Recall, as well, that back in September 1862, when Lincoln</w:t>
      </w:r>
    </w:p>
    <w:p w14:paraId="4697C762" w14:textId="77777777" w:rsidR="002B40C7" w:rsidRPr="00E9455C" w:rsidRDefault="002B40C7" w:rsidP="000366AD">
      <w:pPr>
        <w:keepNext/>
        <w:keepLines/>
        <w:jc w:val="both"/>
        <w:rPr>
          <w:rFonts w:ascii="Times New Roman" w:hAnsi="Times New Roman" w:cs="Times New Roman"/>
          <w:sz w:val="24"/>
          <w:szCs w:val="24"/>
        </w:rPr>
      </w:pPr>
    </w:p>
    <w:p w14:paraId="7FA757EA" w14:textId="5EC6E6A5" w:rsidR="002B40C7" w:rsidRPr="00E9455C" w:rsidRDefault="002B40C7" w:rsidP="000366AD">
      <w:pPr>
        <w:keepNext/>
        <w:keepLines/>
        <w:jc w:val="both"/>
        <w:rPr>
          <w:rFonts w:ascii="Times New Roman" w:hAnsi="Times New Roman" w:cs="Times New Roman"/>
          <w:b/>
          <w:bCs/>
          <w:color w:val="FF0000"/>
          <w:sz w:val="24"/>
          <w:szCs w:val="24"/>
        </w:rPr>
      </w:pPr>
      <w:r w:rsidRPr="00E9455C">
        <w:rPr>
          <w:rFonts w:ascii="Times New Roman" w:hAnsi="Times New Roman" w:cs="Times New Roman"/>
          <w:b/>
          <w:bCs/>
          <w:color w:val="FF0000"/>
          <w:sz w:val="24"/>
          <w:szCs w:val="24"/>
          <w:highlight w:val="yellow"/>
        </w:rPr>
        <w:t>[382]</w:t>
      </w:r>
    </w:p>
    <w:p w14:paraId="6B13FF5D" w14:textId="77777777" w:rsidR="002B40C7" w:rsidRPr="00E9455C" w:rsidRDefault="002B40C7" w:rsidP="000366AD">
      <w:pPr>
        <w:keepNext/>
        <w:keepLines/>
        <w:jc w:val="both"/>
        <w:rPr>
          <w:rFonts w:ascii="Times New Roman" w:hAnsi="Times New Roman" w:cs="Times New Roman"/>
          <w:sz w:val="24"/>
          <w:szCs w:val="24"/>
        </w:rPr>
      </w:pPr>
    </w:p>
    <w:p w14:paraId="093DF351" w14:textId="0CFCAB6F" w:rsidR="002B40C7" w:rsidRPr="00E9455C" w:rsidRDefault="000649F2" w:rsidP="000366AD">
      <w:pPr>
        <w:jc w:val="both"/>
        <w:rPr>
          <w:rFonts w:ascii="Times New Roman" w:hAnsi="Times New Roman" w:cs="Times New Roman"/>
          <w:sz w:val="24"/>
          <w:szCs w:val="24"/>
        </w:rPr>
      </w:pPr>
      <w:r w:rsidRPr="00E9455C">
        <w:rPr>
          <w:rFonts w:ascii="Times New Roman" w:hAnsi="Times New Roman" w:cs="Times New Roman"/>
          <w:sz w:val="24"/>
          <w:szCs w:val="24"/>
        </w:rPr>
        <w:t>a</w:t>
      </w:r>
      <w:r w:rsidR="002B40C7" w:rsidRPr="00E9455C">
        <w:rPr>
          <w:rFonts w:ascii="Times New Roman" w:hAnsi="Times New Roman" w:cs="Times New Roman"/>
          <w:sz w:val="24"/>
          <w:szCs w:val="24"/>
        </w:rPr>
        <w:t>uthorized military tribunals to deal with persons engaged in disloyal conduct throughout the United States,</w:t>
      </w:r>
      <w:r w:rsidR="002B40C7" w:rsidRPr="00E9455C">
        <w:rPr>
          <w:rStyle w:val="FootnoteReference"/>
          <w:rFonts w:ascii="Times New Roman" w:hAnsi="Times New Roman" w:cs="Times New Roman"/>
          <w:sz w:val="24"/>
          <w:szCs w:val="24"/>
        </w:rPr>
        <w:footnoteReference w:id="285"/>
      </w:r>
      <w:r w:rsidR="002B40C7" w:rsidRPr="00E9455C">
        <w:rPr>
          <w:rFonts w:ascii="Times New Roman" w:hAnsi="Times New Roman" w:cs="Times New Roman"/>
          <w:sz w:val="24"/>
          <w:szCs w:val="24"/>
        </w:rPr>
        <w:t xml:space="preserve"> he wrote that such persons were to be “liable to </w:t>
      </w:r>
      <w:r w:rsidR="002B40C7" w:rsidRPr="000231DC">
        <w:rPr>
          <w:rFonts w:ascii="Times New Roman" w:hAnsi="Times New Roman" w:cs="Times New Roman"/>
          <w:i/>
          <w:iCs/>
          <w:sz w:val="24"/>
          <w:szCs w:val="24"/>
        </w:rPr>
        <w:t>trial and punishment</w:t>
      </w:r>
      <w:r w:rsidR="002B40C7" w:rsidRPr="00E9455C">
        <w:rPr>
          <w:rFonts w:ascii="Times New Roman" w:hAnsi="Times New Roman" w:cs="Times New Roman"/>
          <w:sz w:val="24"/>
          <w:szCs w:val="24"/>
        </w:rPr>
        <w:t xml:space="preserve"> by courts-martial or military commission.”</w:t>
      </w:r>
      <w:r w:rsidR="002B40C7" w:rsidRPr="00E9455C">
        <w:rPr>
          <w:rStyle w:val="FootnoteReference"/>
          <w:rFonts w:ascii="Times New Roman" w:hAnsi="Times New Roman" w:cs="Times New Roman"/>
          <w:sz w:val="24"/>
          <w:szCs w:val="24"/>
        </w:rPr>
        <w:footnoteReference w:id="286"/>
      </w:r>
    </w:p>
    <w:p w14:paraId="1E13A6B0" w14:textId="77777777" w:rsidR="002B40C7" w:rsidRPr="00E9455C" w:rsidRDefault="002B40C7" w:rsidP="000366AD">
      <w:pPr>
        <w:jc w:val="both"/>
        <w:rPr>
          <w:rFonts w:ascii="Times New Roman" w:hAnsi="Times New Roman" w:cs="Times New Roman"/>
          <w:sz w:val="24"/>
          <w:szCs w:val="24"/>
        </w:rPr>
      </w:pPr>
    </w:p>
    <w:p w14:paraId="3ED3E8E7" w14:textId="40B95B9D" w:rsidR="002B40C7" w:rsidRPr="00E9455C" w:rsidRDefault="002B40C7"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 xml:space="preserve">Lincoln, then, was undoubtedly aware that the military commissions proceedings were, at least in part, punitive in nature, designed to adjudicate whether the accused was guilty of an offense. That Lincoln had to deny, or obscure, such an obvious truth in order to offer even a superficially plausible account of why such military justice fell outside the guarantees of Article III and the Bill </w:t>
      </w:r>
      <w:r w:rsidR="000649F2" w:rsidRPr="00E9455C">
        <w:rPr>
          <w:rFonts w:ascii="Times New Roman" w:hAnsi="Times New Roman" w:cs="Times New Roman"/>
          <w:sz w:val="24"/>
          <w:szCs w:val="24"/>
        </w:rPr>
        <w:t>of</w:t>
      </w:r>
      <w:r w:rsidRPr="00E9455C">
        <w:rPr>
          <w:rFonts w:ascii="Times New Roman" w:hAnsi="Times New Roman" w:cs="Times New Roman"/>
          <w:sz w:val="24"/>
          <w:szCs w:val="24"/>
        </w:rPr>
        <w:t xml:space="preserve"> Rights reveals his probable doubts about the commissions’ constitutionality. Lincoln was one of the greatest constitutional lawyers of his (or any) time. The fact that even he could not justify military courts except by denying their punitive nature—in the course of his otherwise robust and unapologetic public defenses of the military’s role in suppressing disloyal conduct in the North—suggests that perhaps bates and Davis were correct; Maybe Lincoln </w:t>
      </w:r>
      <w:r w:rsidRPr="00E9455C">
        <w:rPr>
          <w:rFonts w:ascii="Times New Roman" w:hAnsi="Times New Roman" w:cs="Times New Roman"/>
          <w:i/>
          <w:iCs/>
          <w:sz w:val="24"/>
          <w:szCs w:val="24"/>
        </w:rPr>
        <w:t>was</w:t>
      </w:r>
      <w:r w:rsidRPr="00E9455C">
        <w:rPr>
          <w:rFonts w:ascii="Times New Roman" w:hAnsi="Times New Roman" w:cs="Times New Roman"/>
          <w:sz w:val="24"/>
          <w:szCs w:val="24"/>
        </w:rPr>
        <w:t xml:space="preserve"> “opposed to these military commissions, especially in the Northern States, </w:t>
      </w:r>
      <w:r w:rsidR="000649F2" w:rsidRPr="00E9455C">
        <w:rPr>
          <w:rFonts w:ascii="Times New Roman" w:hAnsi="Times New Roman" w:cs="Times New Roman"/>
          <w:sz w:val="24"/>
          <w:szCs w:val="24"/>
        </w:rPr>
        <w:t>where</w:t>
      </w:r>
      <w:r w:rsidRPr="00E9455C">
        <w:rPr>
          <w:rFonts w:ascii="Times New Roman" w:hAnsi="Times New Roman" w:cs="Times New Roman"/>
          <w:sz w:val="24"/>
          <w:szCs w:val="24"/>
        </w:rPr>
        <w:t xml:space="preserve"> everything was open and free,”</w:t>
      </w:r>
      <w:r w:rsidRPr="00E9455C">
        <w:rPr>
          <w:rStyle w:val="FootnoteReference"/>
          <w:rFonts w:ascii="Times New Roman" w:hAnsi="Times New Roman" w:cs="Times New Roman"/>
          <w:sz w:val="24"/>
          <w:szCs w:val="24"/>
        </w:rPr>
        <w:footnoteReference w:id="287"/>
      </w:r>
      <w:r w:rsidR="000649F2" w:rsidRPr="00E9455C">
        <w:rPr>
          <w:rFonts w:ascii="Times New Roman" w:hAnsi="Times New Roman" w:cs="Times New Roman"/>
          <w:sz w:val="24"/>
          <w:szCs w:val="24"/>
        </w:rPr>
        <w:t xml:space="preserve"> although he did not have the courage or wherewithal to say so while the war was in full flower. As Mark Neely has surmised, “He must have hoped [the military commission system’s] disappearance at war’s end would erase the military trials of civilians from national memory.”</w:t>
      </w:r>
      <w:r w:rsidR="000649F2" w:rsidRPr="00E9455C">
        <w:rPr>
          <w:rStyle w:val="FootnoteReference"/>
          <w:rFonts w:ascii="Times New Roman" w:hAnsi="Times New Roman" w:cs="Times New Roman"/>
          <w:sz w:val="24"/>
          <w:szCs w:val="24"/>
        </w:rPr>
        <w:footnoteReference w:id="288"/>
      </w:r>
    </w:p>
    <w:p w14:paraId="42A908E1" w14:textId="77777777" w:rsidR="000649F2" w:rsidRPr="00E9455C" w:rsidRDefault="000649F2" w:rsidP="000366AD">
      <w:pPr>
        <w:jc w:val="both"/>
        <w:rPr>
          <w:rFonts w:ascii="Times New Roman" w:hAnsi="Times New Roman" w:cs="Times New Roman"/>
          <w:sz w:val="24"/>
          <w:szCs w:val="24"/>
        </w:rPr>
      </w:pPr>
    </w:p>
    <w:p w14:paraId="00C816B2" w14:textId="1E5AB29F" w:rsidR="000649F2" w:rsidRPr="00E9455C" w:rsidRDefault="000649F2"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 xml:space="preserve">In any case, Lincoln’s sweeping 1862 authorization of military tribunals for civil offenses, and his own personal complicity thereafter in the machinery of such Article I courts, </w:t>
      </w:r>
      <w:r w:rsidRPr="00E9455C">
        <w:rPr>
          <w:rFonts w:ascii="Times New Roman" w:hAnsi="Times New Roman" w:cs="Times New Roman"/>
          <w:sz w:val="24"/>
          <w:szCs w:val="24"/>
        </w:rPr>
        <w:lastRenderedPageBreak/>
        <w:t>has hardly withstood the test of time as an executive precedent worthy of respect, even among those who generally admire Lincoln.</w:t>
      </w:r>
      <w:r w:rsidRPr="00E9455C">
        <w:rPr>
          <w:rStyle w:val="FootnoteReference"/>
          <w:rFonts w:ascii="Times New Roman" w:hAnsi="Times New Roman" w:cs="Times New Roman"/>
          <w:sz w:val="24"/>
          <w:szCs w:val="24"/>
        </w:rPr>
        <w:footnoteReference w:id="289"/>
      </w:r>
    </w:p>
    <w:p w14:paraId="7ECAC2E3" w14:textId="77777777" w:rsidR="000649F2" w:rsidRPr="00E9455C" w:rsidRDefault="000649F2" w:rsidP="000366AD">
      <w:pPr>
        <w:keepNext/>
        <w:keepLines/>
        <w:jc w:val="both"/>
        <w:rPr>
          <w:rFonts w:ascii="Times New Roman" w:hAnsi="Times New Roman" w:cs="Times New Roman"/>
          <w:sz w:val="24"/>
          <w:szCs w:val="24"/>
        </w:rPr>
      </w:pPr>
    </w:p>
    <w:p w14:paraId="6F1D3BDF" w14:textId="13878C43" w:rsidR="000649F2" w:rsidRPr="00E9455C" w:rsidRDefault="000649F2" w:rsidP="000366AD">
      <w:pPr>
        <w:keepNext/>
        <w:keepLines/>
        <w:jc w:val="right"/>
        <w:rPr>
          <w:rFonts w:ascii="Times New Roman" w:hAnsi="Times New Roman" w:cs="Times New Roman"/>
          <w:b/>
          <w:bCs/>
          <w:color w:val="FF0000"/>
          <w:sz w:val="24"/>
          <w:szCs w:val="24"/>
        </w:rPr>
      </w:pPr>
      <w:r w:rsidRPr="00E9455C">
        <w:rPr>
          <w:rFonts w:ascii="Times New Roman" w:hAnsi="Times New Roman" w:cs="Times New Roman"/>
          <w:b/>
          <w:bCs/>
          <w:color w:val="FF0000"/>
          <w:sz w:val="24"/>
          <w:szCs w:val="24"/>
          <w:highlight w:val="yellow"/>
        </w:rPr>
        <w:t>[383]</w:t>
      </w:r>
    </w:p>
    <w:p w14:paraId="1B9FE91C" w14:textId="6AEC6D02" w:rsidR="000649F2" w:rsidRPr="00E9455C" w:rsidRDefault="000649F2" w:rsidP="000366AD">
      <w:pPr>
        <w:keepNext/>
        <w:keepLines/>
        <w:jc w:val="both"/>
        <w:rPr>
          <w:rFonts w:ascii="Times New Roman" w:hAnsi="Times New Roman" w:cs="Times New Roman"/>
          <w:sz w:val="24"/>
          <w:szCs w:val="24"/>
        </w:rPr>
      </w:pPr>
    </w:p>
    <w:p w14:paraId="0F97B77F" w14:textId="773FAFE7" w:rsidR="000649F2" w:rsidRPr="00E9455C" w:rsidRDefault="000649F2" w:rsidP="000366AD">
      <w:pPr>
        <w:ind w:firstLine="360"/>
        <w:jc w:val="both"/>
        <w:rPr>
          <w:rFonts w:ascii="Times New Roman" w:hAnsi="Times New Roman" w:cs="Times New Roman"/>
          <w:sz w:val="24"/>
          <w:szCs w:val="24"/>
        </w:rPr>
      </w:pPr>
      <w:r w:rsidRPr="00E9455C">
        <w:rPr>
          <w:rFonts w:ascii="Times New Roman" w:hAnsi="Times New Roman" w:cs="Times New Roman"/>
          <w:sz w:val="24"/>
          <w:szCs w:val="24"/>
        </w:rPr>
        <w:t>3.</w:t>
      </w:r>
      <w:r w:rsidRPr="00E9455C">
        <w:rPr>
          <w:rFonts w:ascii="Times New Roman" w:hAnsi="Times New Roman" w:cs="Times New Roman"/>
          <w:sz w:val="24"/>
          <w:szCs w:val="24"/>
        </w:rPr>
        <w:tab/>
      </w:r>
      <w:r w:rsidRPr="00E9455C">
        <w:rPr>
          <w:rFonts w:ascii="Times New Roman" w:hAnsi="Times New Roman" w:cs="Times New Roman"/>
          <w:i/>
          <w:iCs/>
          <w:sz w:val="24"/>
          <w:szCs w:val="24"/>
        </w:rPr>
        <w:t>Congress.</w:t>
      </w:r>
      <w:r w:rsidRPr="00E9455C">
        <w:rPr>
          <w:rFonts w:ascii="Times New Roman" w:hAnsi="Times New Roman" w:cs="Times New Roman"/>
          <w:sz w:val="24"/>
          <w:szCs w:val="24"/>
        </w:rPr>
        <w:t xml:space="preserve"> – On at least three occasions between March 1863 and March 1865, Congress confronted the question of the legality of the War Department’s system of military commissions. The legislature, not surprisingly, was not of a single mind about the constitutional question, and the results of its debates were decidedly ambiguous. At a minimum, however, it is fair to say that the Thirty-Seventh and Thirty-Eighth Congresses recognized, and agonized about, the seriousness of the constitutional concerns, even if they did not ultimately resolve them.</w:t>
      </w:r>
      <w:r w:rsidRPr="00E9455C">
        <w:rPr>
          <w:rStyle w:val="FootnoteReference"/>
          <w:rFonts w:ascii="Times New Roman" w:hAnsi="Times New Roman" w:cs="Times New Roman"/>
          <w:sz w:val="24"/>
          <w:szCs w:val="24"/>
        </w:rPr>
        <w:footnoteReference w:id="290"/>
      </w:r>
    </w:p>
    <w:p w14:paraId="41F43038" w14:textId="77777777" w:rsidR="000649F2" w:rsidRPr="00E9455C" w:rsidRDefault="000649F2" w:rsidP="000366AD">
      <w:pPr>
        <w:jc w:val="both"/>
        <w:rPr>
          <w:rFonts w:ascii="Times New Roman" w:hAnsi="Times New Roman" w:cs="Times New Roman"/>
          <w:sz w:val="24"/>
          <w:szCs w:val="24"/>
        </w:rPr>
      </w:pPr>
    </w:p>
    <w:p w14:paraId="7A45A5F1" w14:textId="74B8263A" w:rsidR="000649F2" w:rsidRPr="00E9455C" w:rsidRDefault="000649F2" w:rsidP="000366AD">
      <w:pPr>
        <w:pStyle w:val="ListParagraph"/>
        <w:numPr>
          <w:ilvl w:val="0"/>
          <w:numId w:val="13"/>
        </w:numPr>
        <w:ind w:left="0" w:firstLine="360"/>
        <w:jc w:val="both"/>
        <w:rPr>
          <w:rFonts w:ascii="Times New Roman" w:hAnsi="Times New Roman" w:cs="Times New Roman"/>
          <w:sz w:val="24"/>
          <w:szCs w:val="24"/>
        </w:rPr>
      </w:pPr>
      <w:r w:rsidRPr="00E9455C">
        <w:rPr>
          <w:rFonts w:ascii="Times New Roman" w:hAnsi="Times New Roman" w:cs="Times New Roman"/>
          <w:i/>
          <w:iCs/>
          <w:sz w:val="24"/>
          <w:szCs w:val="24"/>
        </w:rPr>
        <w:t>The Habeas Act of 1863</w:t>
      </w:r>
      <w:r w:rsidRPr="00E9455C">
        <w:rPr>
          <w:rFonts w:ascii="Times New Roman" w:hAnsi="Times New Roman" w:cs="Times New Roman"/>
          <w:sz w:val="24"/>
          <w:szCs w:val="24"/>
        </w:rPr>
        <w:t>. – The Habeas Act of 1863 is best remembered for Congress’s ratification of President Lincoln’s authority</w:t>
      </w:r>
    </w:p>
    <w:p w14:paraId="15795307" w14:textId="77777777" w:rsidR="000649F2" w:rsidRPr="00874BED" w:rsidRDefault="000649F2" w:rsidP="000366AD">
      <w:pPr>
        <w:keepNext/>
        <w:keepLines/>
        <w:jc w:val="both"/>
        <w:rPr>
          <w:rFonts w:ascii="Times New Roman" w:hAnsi="Times New Roman" w:cs="Times New Roman"/>
          <w:sz w:val="24"/>
          <w:szCs w:val="24"/>
        </w:rPr>
      </w:pPr>
    </w:p>
    <w:p w14:paraId="2E4052E0" w14:textId="68F18B49" w:rsidR="000649F2" w:rsidRPr="00874BED" w:rsidRDefault="000649F2" w:rsidP="000366AD">
      <w:pPr>
        <w:keepNext/>
        <w:keepLines/>
        <w:jc w:val="both"/>
        <w:rPr>
          <w:rFonts w:ascii="Times New Roman" w:hAnsi="Times New Roman" w:cs="Times New Roman"/>
          <w:b/>
          <w:bCs/>
          <w:color w:val="FF0000"/>
          <w:sz w:val="24"/>
          <w:szCs w:val="24"/>
        </w:rPr>
      </w:pPr>
      <w:r w:rsidRPr="00874BED">
        <w:rPr>
          <w:rFonts w:ascii="Times New Roman" w:hAnsi="Times New Roman" w:cs="Times New Roman"/>
          <w:b/>
          <w:bCs/>
          <w:color w:val="FF0000"/>
          <w:sz w:val="24"/>
          <w:szCs w:val="24"/>
          <w:highlight w:val="yellow"/>
        </w:rPr>
        <w:t>[384]</w:t>
      </w:r>
    </w:p>
    <w:p w14:paraId="6383837B" w14:textId="77777777" w:rsidR="000649F2" w:rsidRPr="00874BED" w:rsidRDefault="000649F2" w:rsidP="000366AD">
      <w:pPr>
        <w:keepNext/>
        <w:keepLines/>
        <w:jc w:val="both"/>
        <w:rPr>
          <w:rFonts w:ascii="Times New Roman" w:hAnsi="Times New Roman" w:cs="Times New Roman"/>
          <w:sz w:val="24"/>
          <w:szCs w:val="24"/>
        </w:rPr>
      </w:pPr>
    </w:p>
    <w:p w14:paraId="153D3A48" w14:textId="267C0CDA" w:rsidR="000649F2" w:rsidRPr="00874BED" w:rsidRDefault="000649F2" w:rsidP="000366AD">
      <w:pPr>
        <w:jc w:val="both"/>
        <w:rPr>
          <w:rFonts w:ascii="Times New Roman" w:hAnsi="Times New Roman" w:cs="Times New Roman"/>
          <w:sz w:val="24"/>
          <w:szCs w:val="24"/>
        </w:rPr>
      </w:pPr>
      <w:r w:rsidRPr="00874BED">
        <w:rPr>
          <w:rFonts w:ascii="Times New Roman" w:hAnsi="Times New Roman" w:cs="Times New Roman"/>
          <w:sz w:val="24"/>
          <w:szCs w:val="24"/>
        </w:rPr>
        <w:t>to suspend the privilege of the writ of habeas corpus “whenever, in his judgment, the public safety may require it, . . . in any case throughout the United States, or any part thereof.”</w:t>
      </w:r>
      <w:r w:rsidRPr="00874BED">
        <w:rPr>
          <w:rStyle w:val="FootnoteReference"/>
          <w:rFonts w:ascii="Times New Roman" w:hAnsi="Times New Roman" w:cs="Times New Roman"/>
          <w:sz w:val="24"/>
          <w:szCs w:val="24"/>
        </w:rPr>
        <w:footnoteReference w:id="291"/>
      </w:r>
      <w:r w:rsidRPr="00874BED">
        <w:rPr>
          <w:rFonts w:ascii="Times New Roman" w:hAnsi="Times New Roman" w:cs="Times New Roman"/>
          <w:sz w:val="24"/>
          <w:szCs w:val="24"/>
        </w:rPr>
        <w:t xml:space="preserve"> Less well known is that the Act was a compromise, of sorts, as a more comprehensive reading of the text reveals: On the one hand, it permitted the President to suspend habeas and thereby (at least</w:t>
      </w:r>
      <w:r w:rsidR="00637ED0">
        <w:rPr>
          <w:rFonts w:ascii="Times New Roman" w:hAnsi="Times New Roman" w:cs="Times New Roman"/>
          <w:sz w:val="24"/>
          <w:szCs w:val="24"/>
        </w:rPr>
        <w:t>)</w:t>
      </w:r>
      <w:r w:rsidRPr="00874BED">
        <w:rPr>
          <w:rFonts w:ascii="Times New Roman" w:hAnsi="Times New Roman" w:cs="Times New Roman"/>
          <w:sz w:val="24"/>
          <w:szCs w:val="24"/>
        </w:rPr>
        <w:t xml:space="preserve"> remove judicial supervision of individuals who were being preventively detained by the military on a temporary basis. Its other provisions, however, were designed to guarantee that such detention would not be unregulated, unreviewable, or indefinite and to further guarantee the primacy of c</w:t>
      </w:r>
      <w:r w:rsidRPr="00874BED">
        <w:rPr>
          <w:rFonts w:ascii="Times New Roman" w:hAnsi="Times New Roman" w:cs="Times New Roman"/>
          <w:i/>
          <w:iCs/>
          <w:sz w:val="24"/>
          <w:szCs w:val="24"/>
        </w:rPr>
        <w:t>ivilian</w:t>
      </w:r>
      <w:r w:rsidRPr="00874BED">
        <w:rPr>
          <w:rFonts w:ascii="Times New Roman" w:hAnsi="Times New Roman" w:cs="Times New Roman"/>
          <w:sz w:val="24"/>
          <w:szCs w:val="24"/>
        </w:rPr>
        <w:t xml:space="preserve"> courts for any criminal prosecutions.</w:t>
      </w:r>
      <w:r w:rsidR="00E9455C" w:rsidRPr="00874BED">
        <w:rPr>
          <w:rFonts w:ascii="Times New Roman" w:hAnsi="Times New Roman" w:cs="Times New Roman"/>
          <w:sz w:val="24"/>
          <w:szCs w:val="24"/>
        </w:rPr>
        <w:t xml:space="preserve"> Section 2 of the Act directed the Secretaries of State and War to go furnish federal courts a list of all persons within their jurisdictions who were “citizens of states in which the administration of the laws has continued unimpaired in the said Federal courts” and who were being held by the military “otherwise than as prisoners of war.”</w:t>
      </w:r>
      <w:r w:rsidR="00E9455C" w:rsidRPr="00874BED">
        <w:rPr>
          <w:rStyle w:val="FootnoteReference"/>
          <w:rFonts w:ascii="Times New Roman" w:hAnsi="Times New Roman" w:cs="Times New Roman"/>
          <w:sz w:val="24"/>
          <w:szCs w:val="24"/>
        </w:rPr>
        <w:footnoteReference w:id="292"/>
      </w:r>
      <w:r w:rsidR="00E9455C" w:rsidRPr="00874BED">
        <w:rPr>
          <w:rFonts w:ascii="Times New Roman" w:hAnsi="Times New Roman" w:cs="Times New Roman"/>
          <w:sz w:val="24"/>
          <w:szCs w:val="24"/>
        </w:rPr>
        <w:t xml:space="preserve"> If the grand jury in a particular federal district then terminated it session without indicting a person whose name appeared on one of those prisoner lists, the Act required a judge of that court to discharge the person, so long as the detainee first swore an oath of allegiance to the Union.</w:t>
      </w:r>
      <w:r w:rsidR="00E9455C" w:rsidRPr="00874BED">
        <w:rPr>
          <w:rStyle w:val="FootnoteReference"/>
          <w:rFonts w:ascii="Times New Roman" w:hAnsi="Times New Roman" w:cs="Times New Roman"/>
          <w:sz w:val="24"/>
          <w:szCs w:val="24"/>
        </w:rPr>
        <w:footnoteReference w:id="293"/>
      </w:r>
      <w:r w:rsidR="00E9455C" w:rsidRPr="00874BED">
        <w:rPr>
          <w:rFonts w:ascii="Times New Roman" w:hAnsi="Times New Roman" w:cs="Times New Roman"/>
          <w:sz w:val="24"/>
          <w:szCs w:val="24"/>
        </w:rPr>
        <w:t xml:space="preserve"> Section 3 of the Act further provided that if the Secretaries, for whatever reason, failed to supply the court with the list of prisoners’ names, a detainee could petition the court for the same relief, on the same grounds.</w:t>
      </w:r>
      <w:r w:rsidR="00E9455C" w:rsidRPr="00874BED">
        <w:rPr>
          <w:rStyle w:val="FootnoteReference"/>
          <w:rFonts w:ascii="Times New Roman" w:hAnsi="Times New Roman" w:cs="Times New Roman"/>
          <w:sz w:val="24"/>
          <w:szCs w:val="24"/>
        </w:rPr>
        <w:footnoteReference w:id="294"/>
      </w:r>
    </w:p>
    <w:p w14:paraId="3B48CD0C" w14:textId="77777777" w:rsidR="00E9455C" w:rsidRPr="00874BED" w:rsidRDefault="00E9455C" w:rsidP="000366AD">
      <w:pPr>
        <w:jc w:val="both"/>
        <w:rPr>
          <w:rFonts w:ascii="Times New Roman" w:hAnsi="Times New Roman" w:cs="Times New Roman"/>
          <w:sz w:val="24"/>
          <w:szCs w:val="24"/>
        </w:rPr>
      </w:pPr>
    </w:p>
    <w:p w14:paraId="5B223279" w14:textId="0B7B0E86" w:rsidR="00E9455C" w:rsidRPr="00874BED" w:rsidRDefault="00E9455C" w:rsidP="000366AD">
      <w:pPr>
        <w:ind w:firstLine="360"/>
        <w:jc w:val="both"/>
        <w:rPr>
          <w:rFonts w:ascii="Times New Roman" w:hAnsi="Times New Roman" w:cs="Times New Roman"/>
          <w:sz w:val="24"/>
          <w:szCs w:val="24"/>
        </w:rPr>
      </w:pPr>
      <w:r w:rsidRPr="00874BED">
        <w:rPr>
          <w:rFonts w:ascii="Times New Roman" w:hAnsi="Times New Roman" w:cs="Times New Roman"/>
          <w:sz w:val="24"/>
          <w:szCs w:val="24"/>
        </w:rPr>
        <w:t>Thus the 1863 Act was (arguably) designed to afford the President an authority to security temporary detention of dangerous persons, but only on the condition that “there should be this provision for the safety of the citizen”</w:t>
      </w:r>
      <w:r w:rsidRPr="00874BED">
        <w:rPr>
          <w:rStyle w:val="FootnoteReference"/>
          <w:rFonts w:ascii="Times New Roman" w:hAnsi="Times New Roman" w:cs="Times New Roman"/>
          <w:sz w:val="24"/>
          <w:szCs w:val="24"/>
        </w:rPr>
        <w:footnoteReference w:id="295"/>
      </w:r>
      <w:r w:rsidRPr="00874BED">
        <w:rPr>
          <w:rFonts w:ascii="Times New Roman" w:hAnsi="Times New Roman" w:cs="Times New Roman"/>
          <w:sz w:val="24"/>
          <w:szCs w:val="24"/>
        </w:rPr>
        <w:t>—the President’s “great discretionary power over the liberty of the citizen” was not to be a “substitute for the administration of the criminal law.”</w:t>
      </w:r>
      <w:r w:rsidRPr="00874BED">
        <w:rPr>
          <w:rStyle w:val="FootnoteReference"/>
          <w:rFonts w:ascii="Times New Roman" w:hAnsi="Times New Roman" w:cs="Times New Roman"/>
          <w:sz w:val="24"/>
          <w:szCs w:val="24"/>
        </w:rPr>
        <w:footnoteReference w:id="296"/>
      </w:r>
      <w:r w:rsidRPr="00874BED">
        <w:rPr>
          <w:rFonts w:ascii="Times New Roman" w:hAnsi="Times New Roman" w:cs="Times New Roman"/>
          <w:sz w:val="24"/>
          <w:szCs w:val="24"/>
        </w:rPr>
        <w:t xml:space="preserve"> As Chief Justice Chase would later explain in the </w:t>
      </w:r>
      <w:r w:rsidRPr="00874BED">
        <w:rPr>
          <w:rFonts w:ascii="Times New Roman" w:hAnsi="Times New Roman" w:cs="Times New Roman"/>
          <w:i/>
          <w:iCs/>
          <w:sz w:val="24"/>
          <w:szCs w:val="24"/>
        </w:rPr>
        <w:t>Milligan</w:t>
      </w:r>
      <w:r w:rsidRPr="00874BED">
        <w:rPr>
          <w:rFonts w:ascii="Times New Roman" w:hAnsi="Times New Roman" w:cs="Times New Roman"/>
          <w:sz w:val="24"/>
          <w:szCs w:val="24"/>
        </w:rPr>
        <w:t xml:space="preserve"> case, “[T]he act seems to have been framed</w:t>
      </w:r>
      <w:r w:rsidR="00062198">
        <w:rPr>
          <w:rFonts w:ascii="Times New Roman" w:hAnsi="Times New Roman" w:cs="Times New Roman"/>
          <w:sz w:val="24"/>
          <w:szCs w:val="24"/>
        </w:rPr>
        <w:t xml:space="preserve"> </w:t>
      </w:r>
      <w:r w:rsidRPr="00874BED">
        <w:rPr>
          <w:rFonts w:ascii="Times New Roman" w:hAnsi="Times New Roman" w:cs="Times New Roman"/>
          <w:sz w:val="24"/>
          <w:szCs w:val="24"/>
        </w:rPr>
        <w:t>on purpose to secure the trial of all offences of citizens by civil tribunals, in states where these tribunals were not interrupted in the regular exercise of their functions.”</w:t>
      </w:r>
      <w:r w:rsidRPr="00874BED">
        <w:rPr>
          <w:rStyle w:val="FootnoteReference"/>
          <w:rFonts w:ascii="Times New Roman" w:hAnsi="Times New Roman" w:cs="Times New Roman"/>
          <w:sz w:val="24"/>
          <w:szCs w:val="24"/>
        </w:rPr>
        <w:footnoteReference w:id="297"/>
      </w:r>
      <w:r w:rsidRPr="00874BED">
        <w:rPr>
          <w:rFonts w:ascii="Times New Roman" w:hAnsi="Times New Roman" w:cs="Times New Roman"/>
          <w:sz w:val="24"/>
          <w:szCs w:val="24"/>
        </w:rPr>
        <w:t xml:space="preserve"> Chief Justice Chase’s supposition was correct. The chief </w:t>
      </w:r>
      <w:r w:rsidRPr="00874BED">
        <w:rPr>
          <w:rFonts w:ascii="Times New Roman" w:hAnsi="Times New Roman" w:cs="Times New Roman"/>
          <w:sz w:val="24"/>
          <w:szCs w:val="24"/>
        </w:rPr>
        <w:lastRenderedPageBreak/>
        <w:t>Senate proponent of the bill, Lyman Trumbull of Illinois, was hardly opposed to the President’s exercise of the power to suspend habeas, but he considered it a significant error—harmful to the war effort—for the Union to subject detainees to military justice in places where the civil</w:t>
      </w:r>
    </w:p>
    <w:p w14:paraId="7DD9046A" w14:textId="77777777" w:rsidR="00E9455C" w:rsidRPr="00874BED" w:rsidRDefault="00E9455C" w:rsidP="000366AD">
      <w:pPr>
        <w:keepNext/>
        <w:keepLines/>
        <w:jc w:val="both"/>
        <w:rPr>
          <w:rFonts w:ascii="Times New Roman" w:hAnsi="Times New Roman" w:cs="Times New Roman"/>
          <w:sz w:val="24"/>
          <w:szCs w:val="24"/>
        </w:rPr>
      </w:pPr>
    </w:p>
    <w:p w14:paraId="3FDB2943" w14:textId="4479CB6F" w:rsidR="00E9455C" w:rsidRPr="00874BED" w:rsidRDefault="00874BED" w:rsidP="000366AD">
      <w:pPr>
        <w:keepNext/>
        <w:keepLines/>
        <w:jc w:val="right"/>
        <w:rPr>
          <w:rFonts w:ascii="Times New Roman" w:hAnsi="Times New Roman" w:cs="Times New Roman"/>
          <w:b/>
          <w:bCs/>
          <w:color w:val="FF0000"/>
          <w:sz w:val="24"/>
          <w:szCs w:val="24"/>
        </w:rPr>
      </w:pPr>
      <w:r w:rsidRPr="00874BED">
        <w:rPr>
          <w:rFonts w:ascii="Times New Roman" w:hAnsi="Times New Roman" w:cs="Times New Roman"/>
          <w:b/>
          <w:bCs/>
          <w:color w:val="FF0000"/>
          <w:sz w:val="24"/>
          <w:szCs w:val="24"/>
          <w:highlight w:val="yellow"/>
        </w:rPr>
        <w:t>[385]</w:t>
      </w:r>
    </w:p>
    <w:p w14:paraId="7AA7954B" w14:textId="77777777" w:rsidR="00874BED" w:rsidRPr="00874BED" w:rsidRDefault="00874BED" w:rsidP="000366AD">
      <w:pPr>
        <w:keepNext/>
        <w:keepLines/>
        <w:jc w:val="both"/>
        <w:rPr>
          <w:rFonts w:ascii="Times New Roman" w:hAnsi="Times New Roman" w:cs="Times New Roman"/>
          <w:sz w:val="24"/>
          <w:szCs w:val="24"/>
        </w:rPr>
      </w:pPr>
    </w:p>
    <w:p w14:paraId="3EA606E8" w14:textId="32368293" w:rsidR="00874BED" w:rsidRPr="00D60A28" w:rsidRDefault="00874BED" w:rsidP="000366AD">
      <w:pPr>
        <w:jc w:val="both"/>
        <w:rPr>
          <w:rFonts w:ascii="Times New Roman" w:hAnsi="Times New Roman" w:cs="Times New Roman"/>
          <w:sz w:val="24"/>
          <w:szCs w:val="24"/>
        </w:rPr>
      </w:pPr>
      <w:r w:rsidRPr="00D60A28">
        <w:rPr>
          <w:rFonts w:ascii="Times New Roman" w:hAnsi="Times New Roman" w:cs="Times New Roman"/>
          <w:sz w:val="24"/>
          <w:szCs w:val="24"/>
        </w:rPr>
        <w:t>courts were open.</w:t>
      </w:r>
      <w:r w:rsidRPr="00D60A28">
        <w:rPr>
          <w:rStyle w:val="FootnoteReference"/>
          <w:rFonts w:ascii="Times New Roman" w:hAnsi="Times New Roman" w:cs="Times New Roman"/>
          <w:sz w:val="24"/>
          <w:szCs w:val="24"/>
        </w:rPr>
        <w:footnoteReference w:id="298"/>
      </w:r>
      <w:r w:rsidR="00B275AE" w:rsidRPr="00D60A28">
        <w:rPr>
          <w:rFonts w:ascii="Times New Roman" w:hAnsi="Times New Roman" w:cs="Times New Roman"/>
          <w:sz w:val="24"/>
          <w:szCs w:val="24"/>
        </w:rPr>
        <w:t xml:space="preserve"> In a speech he delivered shortly after enactment of the 1863 Habeas Act, Trumbull insisted that the Constitution, and the laws adopted for the suppression of the rebellion, furnished ample means for dealing with traitors:</w:t>
      </w:r>
    </w:p>
    <w:p w14:paraId="4A6A082A" w14:textId="77777777" w:rsidR="00B275AE" w:rsidRPr="00D60A28" w:rsidRDefault="00B275AE" w:rsidP="000366AD">
      <w:pPr>
        <w:jc w:val="both"/>
        <w:rPr>
          <w:rFonts w:ascii="Times New Roman" w:hAnsi="Times New Roman" w:cs="Times New Roman"/>
          <w:sz w:val="24"/>
          <w:szCs w:val="24"/>
        </w:rPr>
      </w:pPr>
    </w:p>
    <w:p w14:paraId="75FBC621" w14:textId="124AE9C5" w:rsidR="00B275AE" w:rsidRPr="00D60A28" w:rsidRDefault="00B275AE" w:rsidP="000366AD">
      <w:pPr>
        <w:ind w:left="720" w:right="720"/>
        <w:jc w:val="both"/>
        <w:rPr>
          <w:rFonts w:ascii="Times New Roman" w:hAnsi="Times New Roman" w:cs="Times New Roman"/>
          <w:sz w:val="24"/>
          <w:szCs w:val="24"/>
        </w:rPr>
      </w:pPr>
      <w:r w:rsidRPr="00D60A28">
        <w:rPr>
          <w:rFonts w:ascii="Times New Roman" w:hAnsi="Times New Roman" w:cs="Times New Roman"/>
          <w:sz w:val="24"/>
          <w:szCs w:val="24"/>
        </w:rPr>
        <w:t>[T]he Administration and its friends were weakened by resort to measures of doubtful authority against rebel sympathizers where the law furnished adequate remedies; [and] while no one questioned the authority of military commanders in the field and within their lines where the civil authorities were overborne, to exercise supreme authority, the right to do this in the loyal portions of the country, where the judicial tribunals were in full operation, was very questionable.</w:t>
      </w:r>
      <w:r w:rsidRPr="00D60A28">
        <w:rPr>
          <w:rStyle w:val="FootnoteReference"/>
          <w:rFonts w:ascii="Times New Roman" w:hAnsi="Times New Roman" w:cs="Times New Roman"/>
          <w:sz w:val="24"/>
          <w:szCs w:val="24"/>
        </w:rPr>
        <w:footnoteReference w:id="299"/>
      </w:r>
    </w:p>
    <w:p w14:paraId="400FF967" w14:textId="77777777" w:rsidR="00B275AE" w:rsidRPr="00D60A28" w:rsidRDefault="00B275AE" w:rsidP="000366AD">
      <w:pPr>
        <w:jc w:val="both"/>
        <w:rPr>
          <w:rFonts w:ascii="Times New Roman" w:hAnsi="Times New Roman" w:cs="Times New Roman"/>
          <w:sz w:val="24"/>
          <w:szCs w:val="24"/>
        </w:rPr>
      </w:pPr>
    </w:p>
    <w:p w14:paraId="025F8083" w14:textId="5791B99A" w:rsidR="00B275AE" w:rsidRPr="00D60A28" w:rsidRDefault="00B275AE" w:rsidP="000366AD">
      <w:pPr>
        <w:jc w:val="both"/>
        <w:rPr>
          <w:rFonts w:ascii="Times New Roman" w:hAnsi="Times New Roman" w:cs="Times New Roman"/>
          <w:sz w:val="24"/>
          <w:szCs w:val="24"/>
        </w:rPr>
      </w:pPr>
      <w:r w:rsidRPr="00D60A28">
        <w:rPr>
          <w:rFonts w:ascii="Times New Roman" w:hAnsi="Times New Roman" w:cs="Times New Roman"/>
          <w:sz w:val="24"/>
          <w:szCs w:val="24"/>
        </w:rPr>
        <w:t>Trumbull warned that the use of military tribunals in such locations actually afforded the Union’s enemies “a great advantage, by alleging that their constitutional rights and privileges were arbitrarily interfered with.”</w:t>
      </w:r>
      <w:r w:rsidRPr="00D60A28">
        <w:rPr>
          <w:rStyle w:val="FootnoteReference"/>
          <w:rFonts w:ascii="Times New Roman" w:hAnsi="Times New Roman" w:cs="Times New Roman"/>
          <w:sz w:val="24"/>
          <w:szCs w:val="24"/>
        </w:rPr>
        <w:footnoteReference w:id="300"/>
      </w:r>
    </w:p>
    <w:p w14:paraId="72FB02B5" w14:textId="77777777" w:rsidR="00B275AE" w:rsidRPr="00D60A28" w:rsidRDefault="00B275AE" w:rsidP="000366AD">
      <w:pPr>
        <w:jc w:val="both"/>
        <w:rPr>
          <w:rFonts w:ascii="Times New Roman" w:hAnsi="Times New Roman" w:cs="Times New Roman"/>
          <w:sz w:val="24"/>
          <w:szCs w:val="24"/>
        </w:rPr>
      </w:pPr>
    </w:p>
    <w:p w14:paraId="7ECE6D23" w14:textId="77C2D891" w:rsidR="00B275AE" w:rsidRPr="00D60A28" w:rsidRDefault="00B275AE"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The legislation that Senator Trumbull sponsored, therefore, was indeed a significant congressional rebuke—or constitutional corrective, at a minimum—of the War Department’s expanding practice of using military tribunals to try individuals for civil offenses. As James Randall would later recognize, “Had this law been complied with, the effect would have been to restore the supremacy of the civil power.”</w:t>
      </w:r>
      <w:r w:rsidRPr="00D60A28">
        <w:rPr>
          <w:rStyle w:val="FootnoteReference"/>
          <w:rFonts w:ascii="Times New Roman" w:hAnsi="Times New Roman" w:cs="Times New Roman"/>
          <w:sz w:val="24"/>
          <w:szCs w:val="24"/>
        </w:rPr>
        <w:footnoteReference w:id="301"/>
      </w:r>
    </w:p>
    <w:p w14:paraId="194A4B97" w14:textId="77777777" w:rsidR="00B275AE" w:rsidRPr="00D60A28" w:rsidRDefault="00B275AE" w:rsidP="000366AD">
      <w:pPr>
        <w:jc w:val="both"/>
        <w:rPr>
          <w:rFonts w:ascii="Times New Roman" w:hAnsi="Times New Roman" w:cs="Times New Roman"/>
          <w:sz w:val="24"/>
          <w:szCs w:val="24"/>
        </w:rPr>
      </w:pPr>
    </w:p>
    <w:p w14:paraId="61205E45" w14:textId="58E38608" w:rsidR="00B275AE" w:rsidRPr="00D60A28" w:rsidRDefault="00B275AE"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Alarmingly, however, Holt and his colleagues in the War Department rarely complied with the law. They continued with impunity to initiate military adjudications, without providing the required lists of names to the courts for the consideration of grand juries.</w:t>
      </w:r>
      <w:r w:rsidRPr="00D60A28">
        <w:rPr>
          <w:rStyle w:val="FootnoteReference"/>
          <w:rFonts w:ascii="Times New Roman" w:hAnsi="Times New Roman" w:cs="Times New Roman"/>
          <w:sz w:val="24"/>
          <w:szCs w:val="24"/>
        </w:rPr>
        <w:footnoteReference w:id="302"/>
      </w:r>
      <w:r w:rsidRPr="00D60A28">
        <w:rPr>
          <w:rFonts w:ascii="Times New Roman" w:hAnsi="Times New Roman" w:cs="Times New Roman"/>
          <w:sz w:val="24"/>
          <w:szCs w:val="24"/>
        </w:rPr>
        <w:t xml:space="preserve"> What happened? The answer was simple, even if it was not widely appreciated at the time. Holt quietly determined that he would construe the provisions of the 1863 Act “strictly,” so as not to cover “those cases which are clearly triable by court-martial or military commission and which are being every day thus tried and readily and summarily disposed of.”</w:t>
      </w:r>
      <w:r w:rsidRPr="00D60A28">
        <w:rPr>
          <w:rStyle w:val="FootnoteReference"/>
          <w:rFonts w:ascii="Times New Roman" w:hAnsi="Times New Roman" w:cs="Times New Roman"/>
          <w:sz w:val="24"/>
          <w:szCs w:val="24"/>
        </w:rPr>
        <w:footnoteReference w:id="303"/>
      </w:r>
      <w:r w:rsidRPr="00D60A28">
        <w:rPr>
          <w:rFonts w:ascii="Times New Roman" w:hAnsi="Times New Roman" w:cs="Times New Roman"/>
          <w:sz w:val="24"/>
          <w:szCs w:val="24"/>
        </w:rPr>
        <w:t xml:space="preserve"> Making felicitous, double use of the passive voice, Holt wrote to Stanton that “[i]t </w:t>
      </w:r>
      <w:r w:rsidRPr="00D60A28">
        <w:rPr>
          <w:rFonts w:ascii="Times New Roman" w:hAnsi="Times New Roman" w:cs="Times New Roman"/>
          <w:sz w:val="24"/>
          <w:szCs w:val="24"/>
        </w:rPr>
        <w:lastRenderedPageBreak/>
        <w:t>is not believed that it was intended in the act to invite attention to cases of persons charged with purely military offenses or of persons suffering under sentences of military tribunals.”</w:t>
      </w:r>
      <w:r w:rsidRPr="00D60A28">
        <w:rPr>
          <w:rStyle w:val="FootnoteReference"/>
          <w:rFonts w:ascii="Times New Roman" w:hAnsi="Times New Roman" w:cs="Times New Roman"/>
          <w:sz w:val="24"/>
          <w:szCs w:val="24"/>
        </w:rPr>
        <w:footnoteReference w:id="304"/>
      </w:r>
    </w:p>
    <w:p w14:paraId="0125145B" w14:textId="77777777" w:rsidR="00B275AE" w:rsidRPr="00D60A28" w:rsidRDefault="00B275AE" w:rsidP="000366AD">
      <w:pPr>
        <w:jc w:val="both"/>
        <w:rPr>
          <w:rFonts w:ascii="Times New Roman" w:hAnsi="Times New Roman" w:cs="Times New Roman"/>
          <w:sz w:val="24"/>
          <w:szCs w:val="24"/>
        </w:rPr>
      </w:pPr>
    </w:p>
    <w:p w14:paraId="0CB0BE75" w14:textId="78F2E01F" w:rsidR="00B275AE" w:rsidRPr="00D60A28" w:rsidRDefault="00B275AE"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In this way, the War Department was able to disregard the significant constraints Congress had imposed, and the reign of military commissions</w:t>
      </w:r>
    </w:p>
    <w:p w14:paraId="758A72CD" w14:textId="77777777" w:rsidR="00B275AE" w:rsidRPr="00D60A28" w:rsidRDefault="00B275AE" w:rsidP="000366AD">
      <w:pPr>
        <w:keepNext/>
        <w:keepLines/>
        <w:jc w:val="both"/>
        <w:rPr>
          <w:rFonts w:ascii="Times New Roman" w:hAnsi="Times New Roman" w:cs="Times New Roman"/>
          <w:sz w:val="24"/>
          <w:szCs w:val="24"/>
        </w:rPr>
      </w:pPr>
    </w:p>
    <w:p w14:paraId="047B4114" w14:textId="5516B6EA" w:rsidR="00B275AE" w:rsidRPr="00D60A28" w:rsidRDefault="00B275AE" w:rsidP="000366AD">
      <w:pPr>
        <w:keepNext/>
        <w:keepLines/>
        <w:jc w:val="both"/>
        <w:rPr>
          <w:rFonts w:ascii="Times New Roman" w:hAnsi="Times New Roman" w:cs="Times New Roman"/>
          <w:b/>
          <w:bCs/>
          <w:color w:val="ED0000"/>
          <w:sz w:val="24"/>
          <w:szCs w:val="24"/>
        </w:rPr>
      </w:pPr>
      <w:r w:rsidRPr="00D60A28">
        <w:rPr>
          <w:rFonts w:ascii="Times New Roman" w:hAnsi="Times New Roman" w:cs="Times New Roman"/>
          <w:b/>
          <w:bCs/>
          <w:color w:val="ED0000"/>
          <w:sz w:val="24"/>
          <w:szCs w:val="24"/>
          <w:highlight w:val="yellow"/>
        </w:rPr>
        <w:t>[386]</w:t>
      </w:r>
    </w:p>
    <w:p w14:paraId="74594BF3" w14:textId="77777777" w:rsidR="00B275AE" w:rsidRPr="00D60A28" w:rsidRDefault="00B275AE" w:rsidP="000366AD">
      <w:pPr>
        <w:keepNext/>
        <w:keepLines/>
        <w:jc w:val="both"/>
        <w:rPr>
          <w:rFonts w:ascii="Times New Roman" w:hAnsi="Times New Roman" w:cs="Times New Roman"/>
          <w:sz w:val="24"/>
          <w:szCs w:val="24"/>
        </w:rPr>
      </w:pPr>
    </w:p>
    <w:p w14:paraId="0E355AD4" w14:textId="0888CB25" w:rsidR="00B275AE" w:rsidRPr="00D60A28" w:rsidRDefault="00D60A28" w:rsidP="000366AD">
      <w:pPr>
        <w:jc w:val="both"/>
        <w:rPr>
          <w:rFonts w:ascii="Times New Roman" w:hAnsi="Times New Roman" w:cs="Times New Roman"/>
          <w:sz w:val="24"/>
          <w:szCs w:val="24"/>
        </w:rPr>
      </w:pPr>
      <w:r w:rsidRPr="00D60A28">
        <w:rPr>
          <w:rFonts w:ascii="Times New Roman" w:hAnsi="Times New Roman" w:cs="Times New Roman"/>
          <w:sz w:val="24"/>
          <w:szCs w:val="24"/>
        </w:rPr>
        <w:t>c</w:t>
      </w:r>
      <w:r w:rsidR="00B275AE" w:rsidRPr="00D60A28">
        <w:rPr>
          <w:rFonts w:ascii="Times New Roman" w:hAnsi="Times New Roman" w:cs="Times New Roman"/>
          <w:sz w:val="24"/>
          <w:szCs w:val="24"/>
        </w:rPr>
        <w:t>ontinued. Holt’s tendentious statutory interpretation would not be challenged for another two years, and it was not corrected until the Court’s decision (unanimous on this point) in Milligan, after the Lincoln assassination trial was over.</w:t>
      </w:r>
      <w:r w:rsidR="00B275AE" w:rsidRPr="00D60A28">
        <w:rPr>
          <w:rStyle w:val="FootnoteReference"/>
          <w:rFonts w:ascii="Times New Roman" w:hAnsi="Times New Roman" w:cs="Times New Roman"/>
          <w:sz w:val="24"/>
          <w:szCs w:val="24"/>
        </w:rPr>
        <w:footnoteReference w:id="305"/>
      </w:r>
    </w:p>
    <w:p w14:paraId="7EB8F7B2" w14:textId="77777777" w:rsidR="00B275AE" w:rsidRPr="00D60A28" w:rsidRDefault="00B275AE" w:rsidP="000366AD">
      <w:pPr>
        <w:jc w:val="both"/>
        <w:rPr>
          <w:rFonts w:ascii="Times New Roman" w:hAnsi="Times New Roman" w:cs="Times New Roman"/>
          <w:sz w:val="24"/>
          <w:szCs w:val="24"/>
        </w:rPr>
      </w:pPr>
    </w:p>
    <w:p w14:paraId="2F3F293B" w14:textId="42303ECA" w:rsidR="00B275AE" w:rsidRPr="00D60A28" w:rsidRDefault="00B275AE"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b.</w:t>
      </w:r>
      <w:r w:rsidRPr="00D60A28">
        <w:rPr>
          <w:rFonts w:ascii="Times New Roman" w:hAnsi="Times New Roman" w:cs="Times New Roman"/>
          <w:sz w:val="24"/>
          <w:szCs w:val="24"/>
        </w:rPr>
        <w:tab/>
      </w:r>
      <w:r w:rsidRPr="00D60A28">
        <w:rPr>
          <w:rFonts w:ascii="Times New Roman" w:hAnsi="Times New Roman" w:cs="Times New Roman"/>
          <w:i/>
          <w:iCs/>
          <w:sz w:val="24"/>
          <w:szCs w:val="24"/>
        </w:rPr>
        <w:t>The 1864 Guerrilla Sentencing Provision</w:t>
      </w:r>
      <w:r w:rsidRPr="00D60A28">
        <w:rPr>
          <w:rFonts w:ascii="Times New Roman" w:hAnsi="Times New Roman" w:cs="Times New Roman"/>
          <w:sz w:val="24"/>
          <w:szCs w:val="24"/>
        </w:rPr>
        <w:t xml:space="preserve">. – In 1864, General William Tecumseh Sherman reportedly wrote to Holt, asking him to secure legislation that would permit execution of military commission sentences without presidential approval, so as to avoid undue delay of sentences against so-called “guerrillas.” </w:t>
      </w:r>
      <w:r w:rsidR="00BE385D" w:rsidRPr="00D60A28">
        <w:rPr>
          <w:rFonts w:ascii="Times New Roman" w:hAnsi="Times New Roman" w:cs="Times New Roman"/>
          <w:sz w:val="24"/>
          <w:szCs w:val="24"/>
        </w:rPr>
        <w:t>Holt prepared such legislation and offered it up to the House.</w:t>
      </w:r>
      <w:r w:rsidR="00BE385D" w:rsidRPr="00D60A28">
        <w:rPr>
          <w:rStyle w:val="FootnoteReference"/>
          <w:rFonts w:ascii="Times New Roman" w:hAnsi="Times New Roman" w:cs="Times New Roman"/>
          <w:sz w:val="24"/>
          <w:szCs w:val="24"/>
        </w:rPr>
        <w:footnoteReference w:id="306"/>
      </w:r>
      <w:r w:rsidR="00BE385D" w:rsidRPr="00D60A28">
        <w:rPr>
          <w:rFonts w:ascii="Times New Roman" w:hAnsi="Times New Roman" w:cs="Times New Roman"/>
          <w:sz w:val="24"/>
          <w:szCs w:val="24"/>
        </w:rPr>
        <w:t xml:space="preserve"> The House approved the bill without substantial debate,</w:t>
      </w:r>
      <w:r w:rsidR="00BE385D" w:rsidRPr="00D60A28">
        <w:rPr>
          <w:rStyle w:val="FootnoteReference"/>
          <w:rFonts w:ascii="Times New Roman" w:hAnsi="Times New Roman" w:cs="Times New Roman"/>
          <w:sz w:val="24"/>
          <w:szCs w:val="24"/>
        </w:rPr>
        <w:footnoteReference w:id="307"/>
      </w:r>
      <w:r w:rsidR="00BE385D" w:rsidRPr="00D60A28">
        <w:rPr>
          <w:rFonts w:ascii="Times New Roman" w:hAnsi="Times New Roman" w:cs="Times New Roman"/>
          <w:sz w:val="24"/>
          <w:szCs w:val="24"/>
        </w:rPr>
        <w:t xml:space="preserve"> but only after Representative James Garfield (who would later represent Lambdin Milligan in his Supreme Court challenge to military jurisdiction) assured fellow Ohio Representative Francis Le Blond that the bill would not provide for punishment of civilians and would “have no effect where civil courts are established”</w:t>
      </w:r>
      <w:r w:rsidR="00BE385D" w:rsidRPr="00D60A28">
        <w:rPr>
          <w:rStyle w:val="FootnoteReference"/>
          <w:rFonts w:ascii="Times New Roman" w:hAnsi="Times New Roman" w:cs="Times New Roman"/>
          <w:sz w:val="24"/>
          <w:szCs w:val="24"/>
        </w:rPr>
        <w:footnoteReference w:id="308"/>
      </w:r>
      <w:r w:rsidR="00BE385D" w:rsidRPr="00D60A28">
        <w:rPr>
          <w:rFonts w:ascii="Times New Roman" w:hAnsi="Times New Roman" w:cs="Times New Roman"/>
          <w:sz w:val="24"/>
          <w:szCs w:val="24"/>
        </w:rPr>
        <w:t xml:space="preserve"> (although neither of those limitations appeared on the face of the bill itself).</w:t>
      </w:r>
    </w:p>
    <w:p w14:paraId="3A61B1F6" w14:textId="77777777" w:rsidR="00BE385D" w:rsidRPr="00D60A28" w:rsidRDefault="00BE385D" w:rsidP="000366AD">
      <w:pPr>
        <w:jc w:val="both"/>
        <w:rPr>
          <w:rFonts w:ascii="Times New Roman" w:hAnsi="Times New Roman" w:cs="Times New Roman"/>
          <w:sz w:val="24"/>
          <w:szCs w:val="24"/>
        </w:rPr>
      </w:pPr>
    </w:p>
    <w:p w14:paraId="63EB68B3" w14:textId="262DCCAC" w:rsidR="00BE385D" w:rsidRPr="00D60A28" w:rsidRDefault="00BE385D"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When the other chamber took up the legislation, two Senators from border states where such commissions were becoming increasingly common—Reverdy Johnson of Maryland and Garrett Davis of Kentucky—raised objections: Johnson argued that if the bill were construed to apply to civil parties in those states, as its plain language appeared to provide, it “would be a clear violation of the Constitution” by “substituting in Maryland military authority for the civil authority”</w:t>
      </w:r>
      <w:r w:rsidRPr="00D60A28">
        <w:rPr>
          <w:rStyle w:val="FootnoteReference"/>
          <w:rFonts w:ascii="Times New Roman" w:hAnsi="Times New Roman" w:cs="Times New Roman"/>
          <w:sz w:val="24"/>
          <w:szCs w:val="24"/>
        </w:rPr>
        <w:footnoteReference w:id="309"/>
      </w:r>
      <w:r w:rsidRPr="00D60A28">
        <w:rPr>
          <w:rFonts w:ascii="Times New Roman" w:hAnsi="Times New Roman" w:cs="Times New Roman"/>
          <w:sz w:val="24"/>
          <w:szCs w:val="24"/>
        </w:rPr>
        <w:t xml:space="preserve"> and Davis called it a “strange and absurd” bill that was </w:t>
      </w:r>
      <w:r w:rsidRPr="00D60A28">
        <w:rPr>
          <w:rFonts w:ascii="Times New Roman" w:hAnsi="Times New Roman" w:cs="Times New Roman"/>
          <w:sz w:val="24"/>
          <w:szCs w:val="24"/>
        </w:rPr>
        <w:lastRenderedPageBreak/>
        <w:t>plainly unconstitutional.</w:t>
      </w:r>
      <w:r w:rsidRPr="00D60A28">
        <w:rPr>
          <w:rStyle w:val="FootnoteReference"/>
          <w:rFonts w:ascii="Times New Roman" w:hAnsi="Times New Roman" w:cs="Times New Roman"/>
          <w:sz w:val="24"/>
          <w:szCs w:val="24"/>
        </w:rPr>
        <w:footnoteReference w:id="310"/>
      </w:r>
      <w:r w:rsidRPr="00D60A28">
        <w:rPr>
          <w:rFonts w:ascii="Times New Roman" w:hAnsi="Times New Roman" w:cs="Times New Roman"/>
          <w:sz w:val="24"/>
          <w:szCs w:val="24"/>
        </w:rPr>
        <w:t xml:space="preserve"> Senator Lyman Trumbull of Illinois assured the objecting senators that although the constitutional objection to such jurisdiction “may or may not be a very good one,” the legislation did not establish any such jurisdiction or “authoriz[e] the trial of anybody.”</w:t>
      </w:r>
      <w:r w:rsidRPr="00D60A28">
        <w:rPr>
          <w:rStyle w:val="FootnoteReference"/>
          <w:rFonts w:ascii="Times New Roman" w:hAnsi="Times New Roman" w:cs="Times New Roman"/>
          <w:sz w:val="24"/>
          <w:szCs w:val="24"/>
        </w:rPr>
        <w:footnoteReference w:id="311"/>
      </w:r>
      <w:r w:rsidRPr="00D60A28">
        <w:rPr>
          <w:rFonts w:ascii="Times New Roman" w:hAnsi="Times New Roman" w:cs="Times New Roman"/>
          <w:sz w:val="24"/>
          <w:szCs w:val="24"/>
        </w:rPr>
        <w:t xml:space="preserve"> According to Trumbull, it left the tribunals’ jurisdiction as it already was (wherever that was) and merely</w:t>
      </w:r>
    </w:p>
    <w:p w14:paraId="2F8703F1" w14:textId="77777777" w:rsidR="00BE385D" w:rsidRPr="00D60A28" w:rsidRDefault="00BE385D" w:rsidP="000366AD">
      <w:pPr>
        <w:keepNext/>
        <w:keepLines/>
        <w:jc w:val="both"/>
        <w:rPr>
          <w:rFonts w:ascii="Times New Roman" w:hAnsi="Times New Roman" w:cs="Times New Roman"/>
          <w:sz w:val="24"/>
          <w:szCs w:val="24"/>
        </w:rPr>
      </w:pPr>
    </w:p>
    <w:p w14:paraId="78162E8C" w14:textId="35EB7CF0" w:rsidR="00BE385D" w:rsidRPr="00D60A28" w:rsidRDefault="00BE385D" w:rsidP="000366AD">
      <w:pPr>
        <w:keepNext/>
        <w:keepLines/>
        <w:jc w:val="right"/>
        <w:rPr>
          <w:rFonts w:ascii="Times New Roman" w:hAnsi="Times New Roman" w:cs="Times New Roman"/>
          <w:b/>
          <w:bCs/>
          <w:color w:val="ED0000"/>
          <w:sz w:val="24"/>
          <w:szCs w:val="24"/>
        </w:rPr>
      </w:pPr>
      <w:r w:rsidRPr="00D60A28">
        <w:rPr>
          <w:rFonts w:ascii="Times New Roman" w:hAnsi="Times New Roman" w:cs="Times New Roman"/>
          <w:b/>
          <w:bCs/>
          <w:color w:val="ED0000"/>
          <w:sz w:val="24"/>
          <w:szCs w:val="24"/>
          <w:highlight w:val="yellow"/>
        </w:rPr>
        <w:t>[387]</w:t>
      </w:r>
    </w:p>
    <w:p w14:paraId="6D407E3B" w14:textId="77777777" w:rsidR="00BE385D" w:rsidRPr="00D60A28" w:rsidRDefault="00BE385D" w:rsidP="000366AD">
      <w:pPr>
        <w:keepNext/>
        <w:keepLines/>
        <w:jc w:val="both"/>
        <w:rPr>
          <w:rFonts w:ascii="Times New Roman" w:hAnsi="Times New Roman" w:cs="Times New Roman"/>
          <w:sz w:val="24"/>
          <w:szCs w:val="24"/>
        </w:rPr>
      </w:pPr>
    </w:p>
    <w:p w14:paraId="174840B9" w14:textId="3513BA13" w:rsidR="00BE385D" w:rsidRPr="00D60A28" w:rsidRDefault="00D60A28" w:rsidP="000366AD">
      <w:pPr>
        <w:jc w:val="both"/>
        <w:rPr>
          <w:rFonts w:ascii="Times New Roman" w:hAnsi="Times New Roman" w:cs="Times New Roman"/>
          <w:sz w:val="24"/>
          <w:szCs w:val="24"/>
        </w:rPr>
      </w:pPr>
      <w:r w:rsidRPr="00D60A28">
        <w:rPr>
          <w:rFonts w:ascii="Times New Roman" w:hAnsi="Times New Roman" w:cs="Times New Roman"/>
          <w:sz w:val="24"/>
          <w:szCs w:val="24"/>
        </w:rPr>
        <w:t>a</w:t>
      </w:r>
      <w:r w:rsidR="00BE385D" w:rsidRPr="00D60A28">
        <w:rPr>
          <w:rFonts w:ascii="Times New Roman" w:hAnsi="Times New Roman" w:cs="Times New Roman"/>
          <w:sz w:val="24"/>
          <w:szCs w:val="24"/>
        </w:rPr>
        <w:t>uthorized the execution of sentences without presidential approval</w:t>
      </w:r>
      <w:r w:rsidR="00BE385D" w:rsidRPr="00D60A28">
        <w:rPr>
          <w:rStyle w:val="FootnoteReference"/>
          <w:rFonts w:ascii="Times New Roman" w:hAnsi="Times New Roman" w:cs="Times New Roman"/>
          <w:sz w:val="24"/>
          <w:szCs w:val="24"/>
        </w:rPr>
        <w:footnoteReference w:id="312"/>
      </w:r>
      <w:r w:rsidR="00BD5163">
        <w:rPr>
          <w:rFonts w:ascii="Times New Roman" w:hAnsi="Times New Roman" w:cs="Times New Roman"/>
          <w:sz w:val="24"/>
          <w:szCs w:val="24"/>
        </w:rPr>
        <w:t>—</w:t>
      </w:r>
      <w:r w:rsidR="00BE385D" w:rsidRPr="00D60A28">
        <w:rPr>
          <w:rFonts w:ascii="Times New Roman" w:hAnsi="Times New Roman" w:cs="Times New Roman"/>
          <w:sz w:val="24"/>
          <w:szCs w:val="24"/>
        </w:rPr>
        <w:t>an assurance he repeated just before the Senate approved its version of the legislation on June 30.</w:t>
      </w:r>
      <w:r w:rsidR="00BE385D" w:rsidRPr="00D60A28">
        <w:rPr>
          <w:rStyle w:val="FootnoteReference"/>
          <w:rFonts w:ascii="Times New Roman" w:hAnsi="Times New Roman" w:cs="Times New Roman"/>
          <w:sz w:val="24"/>
          <w:szCs w:val="24"/>
        </w:rPr>
        <w:footnoteReference w:id="313"/>
      </w:r>
    </w:p>
    <w:p w14:paraId="68BABDC0" w14:textId="77777777" w:rsidR="00BE385D" w:rsidRPr="00D60A28" w:rsidRDefault="00BE385D" w:rsidP="000366AD">
      <w:pPr>
        <w:jc w:val="both"/>
        <w:rPr>
          <w:rFonts w:ascii="Times New Roman" w:hAnsi="Times New Roman" w:cs="Times New Roman"/>
          <w:sz w:val="24"/>
          <w:szCs w:val="24"/>
        </w:rPr>
      </w:pPr>
    </w:p>
    <w:p w14:paraId="43AFE742" w14:textId="1A50FEDC" w:rsidR="00BE385D" w:rsidRPr="00D60A28" w:rsidRDefault="00BE385D"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As enacted, the legislation stated that the “commanding general in the field, or the commander of the department, as th case may be, shall have power to carry into execution all sentences” of military commissions and courts-martial “against guerilla marauders for robbery, arson, burglary, rape, assault with intent to commit rape, and for violation of the laws and customs of war, as well as sentences against spies, mutineers, deserters, and murderers.”</w:t>
      </w:r>
      <w:r w:rsidRPr="00D60A28">
        <w:rPr>
          <w:rStyle w:val="FootnoteReference"/>
          <w:rFonts w:ascii="Times New Roman" w:hAnsi="Times New Roman" w:cs="Times New Roman"/>
          <w:sz w:val="24"/>
          <w:szCs w:val="24"/>
        </w:rPr>
        <w:footnoteReference w:id="314"/>
      </w:r>
      <w:r w:rsidRPr="00D60A28">
        <w:rPr>
          <w:rFonts w:ascii="Times New Roman" w:hAnsi="Times New Roman" w:cs="Times New Roman"/>
          <w:sz w:val="24"/>
          <w:szCs w:val="24"/>
        </w:rPr>
        <w:t xml:space="preserve"> On its face, this provision did not authorize any military jurisdiction or establish any offense (as Senator Trumbull had assured); even so, unless the House was relying on Representative Garfield’s representatives about implied limits, the legislation did appear to reflect—at a minimum—congressional awareness that such trials were continuing, and it was certainly vulnerable to the stronger reading that Congress had, at least implicitly, blessed such trials.</w:t>
      </w:r>
    </w:p>
    <w:p w14:paraId="3CEFDCA9" w14:textId="77777777" w:rsidR="00BE385D" w:rsidRPr="00D60A28" w:rsidRDefault="00BE385D" w:rsidP="000366AD">
      <w:pPr>
        <w:jc w:val="both"/>
        <w:rPr>
          <w:rFonts w:ascii="Times New Roman" w:hAnsi="Times New Roman" w:cs="Times New Roman"/>
          <w:sz w:val="24"/>
          <w:szCs w:val="24"/>
        </w:rPr>
      </w:pPr>
    </w:p>
    <w:p w14:paraId="35A0F61D" w14:textId="61D639CC" w:rsidR="00BE385D" w:rsidRPr="00D60A28" w:rsidRDefault="00AC3A53"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c.</w:t>
      </w:r>
      <w:r w:rsidRPr="00D60A28">
        <w:rPr>
          <w:rFonts w:ascii="Times New Roman" w:hAnsi="Times New Roman" w:cs="Times New Roman"/>
          <w:sz w:val="24"/>
          <w:szCs w:val="24"/>
        </w:rPr>
        <w:tab/>
      </w:r>
      <w:r w:rsidRPr="00D60A28">
        <w:rPr>
          <w:rFonts w:ascii="Times New Roman" w:hAnsi="Times New Roman" w:cs="Times New Roman"/>
          <w:i/>
          <w:iCs/>
          <w:sz w:val="24"/>
          <w:szCs w:val="24"/>
        </w:rPr>
        <w:t>The Eleventh-Hour Initiative in March 1865 to Prohibit Commission Trials in Places Where Civil Courts Were Open</w:t>
      </w:r>
      <w:r w:rsidRPr="00D60A28">
        <w:rPr>
          <w:rFonts w:ascii="Times New Roman" w:hAnsi="Times New Roman" w:cs="Times New Roman"/>
          <w:sz w:val="24"/>
          <w:szCs w:val="24"/>
        </w:rPr>
        <w:t>. – At the outset of 1865, when Union victory was finally in sight, Representative Henry Winter Davis of Maryland took to the House floor to inquire about the apparent failure of the War Department to comply with the provisions of the 1863 Habeas Act.</w:t>
      </w:r>
      <w:r w:rsidRPr="00D60A28">
        <w:rPr>
          <w:rStyle w:val="FootnoteReference"/>
          <w:rFonts w:ascii="Times New Roman" w:hAnsi="Times New Roman" w:cs="Times New Roman"/>
          <w:sz w:val="24"/>
          <w:szCs w:val="24"/>
        </w:rPr>
        <w:footnoteReference w:id="315"/>
      </w:r>
      <w:r w:rsidRPr="00D60A28">
        <w:rPr>
          <w:rFonts w:ascii="Times New Roman" w:hAnsi="Times New Roman" w:cs="Times New Roman"/>
          <w:sz w:val="24"/>
          <w:szCs w:val="24"/>
        </w:rPr>
        <w:t xml:space="preserve"> Davis, a cousin of Supreme Court Associate Justice David Davis, had by this time become a Radical Republican, one who thought Lincoln’s plans for reconstruction were far too lenient.</w:t>
      </w:r>
      <w:r w:rsidRPr="00D60A28">
        <w:rPr>
          <w:rStyle w:val="FootnoteReference"/>
          <w:rFonts w:ascii="Times New Roman" w:hAnsi="Times New Roman" w:cs="Times New Roman"/>
          <w:sz w:val="24"/>
          <w:szCs w:val="24"/>
        </w:rPr>
        <w:footnoteReference w:id="316"/>
      </w:r>
      <w:r w:rsidRPr="00D60A28">
        <w:rPr>
          <w:rFonts w:ascii="Times New Roman" w:hAnsi="Times New Roman" w:cs="Times New Roman"/>
          <w:sz w:val="24"/>
          <w:szCs w:val="24"/>
        </w:rPr>
        <w:t xml:space="preserve"> Even so, Davis was very concerned about the forthcoming </w:t>
      </w:r>
      <w:r w:rsidRPr="00D60A28">
        <w:rPr>
          <w:rFonts w:ascii="Times New Roman" w:hAnsi="Times New Roman" w:cs="Times New Roman"/>
          <w:sz w:val="24"/>
          <w:szCs w:val="24"/>
        </w:rPr>
        <w:lastRenderedPageBreak/>
        <w:t>victory, and the Republicans’ legacy, would be tainted by the aggressive and constitutionally dubious practices of the War Department in northern states, especially the system of military commissions. He explained that the “great discretionary power” Congress had afforded Lincoln in 1863 “over the liberty of the citizen”—the power to suspend habeas corpus—was not a “substitute for the administration of the criminal law” and that it was “a grave abuse to use</w:t>
      </w:r>
    </w:p>
    <w:p w14:paraId="6C155C77" w14:textId="77777777" w:rsidR="00AC3A53" w:rsidRPr="00D60A28" w:rsidRDefault="00AC3A53" w:rsidP="000366AD">
      <w:pPr>
        <w:keepNext/>
        <w:keepLines/>
        <w:jc w:val="both"/>
        <w:rPr>
          <w:rFonts w:ascii="Times New Roman" w:hAnsi="Times New Roman" w:cs="Times New Roman"/>
          <w:sz w:val="24"/>
          <w:szCs w:val="24"/>
        </w:rPr>
      </w:pPr>
    </w:p>
    <w:p w14:paraId="4B4D375A" w14:textId="719E425F" w:rsidR="00AC3A53" w:rsidRPr="00D60A28" w:rsidRDefault="00AC3A53" w:rsidP="000366AD">
      <w:pPr>
        <w:keepNext/>
        <w:keepLines/>
        <w:jc w:val="both"/>
        <w:rPr>
          <w:rFonts w:ascii="Times New Roman" w:hAnsi="Times New Roman" w:cs="Times New Roman"/>
          <w:b/>
          <w:bCs/>
          <w:color w:val="ED0000"/>
          <w:sz w:val="24"/>
          <w:szCs w:val="24"/>
        </w:rPr>
      </w:pPr>
      <w:r w:rsidRPr="00D60A28">
        <w:rPr>
          <w:rFonts w:ascii="Times New Roman" w:hAnsi="Times New Roman" w:cs="Times New Roman"/>
          <w:b/>
          <w:bCs/>
          <w:color w:val="ED0000"/>
          <w:sz w:val="24"/>
          <w:szCs w:val="24"/>
          <w:highlight w:val="yellow"/>
        </w:rPr>
        <w:t>[3</w:t>
      </w:r>
      <w:r w:rsidR="00253652" w:rsidRPr="00D60A28">
        <w:rPr>
          <w:rFonts w:ascii="Times New Roman" w:hAnsi="Times New Roman" w:cs="Times New Roman"/>
          <w:b/>
          <w:bCs/>
          <w:color w:val="ED0000"/>
          <w:sz w:val="24"/>
          <w:szCs w:val="24"/>
          <w:highlight w:val="yellow"/>
        </w:rPr>
        <w:t>8</w:t>
      </w:r>
      <w:r w:rsidRPr="00D60A28">
        <w:rPr>
          <w:rFonts w:ascii="Times New Roman" w:hAnsi="Times New Roman" w:cs="Times New Roman"/>
          <w:b/>
          <w:bCs/>
          <w:color w:val="ED0000"/>
          <w:sz w:val="24"/>
          <w:szCs w:val="24"/>
          <w:highlight w:val="yellow"/>
        </w:rPr>
        <w:t>8]</w:t>
      </w:r>
    </w:p>
    <w:p w14:paraId="3470635E" w14:textId="77777777" w:rsidR="00AC3A53" w:rsidRPr="00D60A28" w:rsidRDefault="00AC3A53" w:rsidP="000366AD">
      <w:pPr>
        <w:keepNext/>
        <w:keepLines/>
        <w:jc w:val="both"/>
        <w:rPr>
          <w:rFonts w:ascii="Times New Roman" w:hAnsi="Times New Roman" w:cs="Times New Roman"/>
          <w:sz w:val="24"/>
          <w:szCs w:val="24"/>
        </w:rPr>
      </w:pPr>
    </w:p>
    <w:p w14:paraId="7685212C" w14:textId="458143CD" w:rsidR="00AC3A53" w:rsidRPr="00D60A28" w:rsidRDefault="00253652" w:rsidP="000366AD">
      <w:pPr>
        <w:jc w:val="both"/>
        <w:rPr>
          <w:rFonts w:ascii="Times New Roman" w:hAnsi="Times New Roman" w:cs="Times New Roman"/>
          <w:sz w:val="24"/>
          <w:szCs w:val="24"/>
        </w:rPr>
      </w:pPr>
      <w:r w:rsidRPr="00D60A28">
        <w:rPr>
          <w:rFonts w:ascii="Times New Roman" w:hAnsi="Times New Roman" w:cs="Times New Roman"/>
          <w:sz w:val="24"/>
          <w:szCs w:val="24"/>
        </w:rPr>
        <w:t>i</w:t>
      </w:r>
      <w:r w:rsidR="00AC3A53" w:rsidRPr="00D60A28">
        <w:rPr>
          <w:rFonts w:ascii="Times New Roman" w:hAnsi="Times New Roman" w:cs="Times New Roman"/>
          <w:sz w:val="24"/>
          <w:szCs w:val="24"/>
        </w:rPr>
        <w:t>t for any such purpose.”</w:t>
      </w:r>
      <w:r w:rsidR="00AC3A53" w:rsidRPr="00D60A28">
        <w:rPr>
          <w:rStyle w:val="FootnoteReference"/>
          <w:rFonts w:ascii="Times New Roman" w:hAnsi="Times New Roman" w:cs="Times New Roman"/>
          <w:sz w:val="24"/>
          <w:szCs w:val="24"/>
        </w:rPr>
        <w:footnoteReference w:id="317"/>
      </w:r>
      <w:r w:rsidR="00AC3A53" w:rsidRPr="00D60A28">
        <w:rPr>
          <w:rFonts w:ascii="Times New Roman" w:hAnsi="Times New Roman" w:cs="Times New Roman"/>
          <w:sz w:val="24"/>
          <w:szCs w:val="24"/>
        </w:rPr>
        <w:t xml:space="preserve"> Davis accused the War Department of “continued, perpetual, and reiterated disobedience” of the 1863 law requiring the submission of detainees’ names to the civil process, and inveighed against the “illegal convictions by military commissions” for offenses “punishable by the laws of the United States upon indictment before the courts of the United States.”</w:t>
      </w:r>
      <w:r w:rsidR="00AC3A53" w:rsidRPr="00D60A28">
        <w:rPr>
          <w:rStyle w:val="FootnoteReference"/>
          <w:rFonts w:ascii="Times New Roman" w:hAnsi="Times New Roman" w:cs="Times New Roman"/>
          <w:sz w:val="24"/>
          <w:szCs w:val="24"/>
        </w:rPr>
        <w:footnoteReference w:id="318"/>
      </w:r>
    </w:p>
    <w:p w14:paraId="555BA251" w14:textId="77777777" w:rsidR="00AC3A53" w:rsidRPr="00D60A28" w:rsidRDefault="00AC3A53" w:rsidP="000366AD">
      <w:pPr>
        <w:jc w:val="both"/>
        <w:rPr>
          <w:rFonts w:ascii="Times New Roman" w:hAnsi="Times New Roman" w:cs="Times New Roman"/>
          <w:sz w:val="24"/>
          <w:szCs w:val="24"/>
        </w:rPr>
      </w:pPr>
    </w:p>
    <w:p w14:paraId="32115FB4" w14:textId="4B7158BD" w:rsidR="00AC3A53" w:rsidRPr="00D60A28" w:rsidRDefault="00AC3A53"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The House proceeded to vote 136 to 5 to authorize an inquiry into the War Department’s practices,</w:t>
      </w:r>
      <w:r w:rsidRPr="00D60A28">
        <w:rPr>
          <w:rStyle w:val="FootnoteReference"/>
          <w:rFonts w:ascii="Times New Roman" w:hAnsi="Times New Roman" w:cs="Times New Roman"/>
          <w:sz w:val="24"/>
          <w:szCs w:val="24"/>
        </w:rPr>
        <w:footnoteReference w:id="319"/>
      </w:r>
      <w:r w:rsidRPr="00D60A28">
        <w:rPr>
          <w:rFonts w:ascii="Times New Roman" w:hAnsi="Times New Roman" w:cs="Times New Roman"/>
          <w:sz w:val="24"/>
          <w:szCs w:val="24"/>
        </w:rPr>
        <w:t xml:space="preserve"> and the Senate followed suit on February 14, unanimously passing a resolution directing Secretary of War Stanton to inform the Senate whether he had been providing courts with the lists of prisoners, as the 1863 Act required.</w:t>
      </w:r>
      <w:r w:rsidRPr="00D60A28">
        <w:rPr>
          <w:rStyle w:val="FootnoteReference"/>
          <w:rFonts w:ascii="Times New Roman" w:hAnsi="Times New Roman" w:cs="Times New Roman"/>
          <w:sz w:val="24"/>
          <w:szCs w:val="24"/>
        </w:rPr>
        <w:footnoteReference w:id="320"/>
      </w:r>
      <w:r w:rsidRPr="00D60A28">
        <w:rPr>
          <w:rFonts w:ascii="Times New Roman" w:hAnsi="Times New Roman" w:cs="Times New Roman"/>
          <w:sz w:val="24"/>
          <w:szCs w:val="24"/>
        </w:rPr>
        <w:t xml:space="preserve"> Stanton responded on February 18 by providing the Senate with Joseph Holt’s report from 1863,</w:t>
      </w:r>
      <w:r w:rsidRPr="00D60A28">
        <w:rPr>
          <w:rStyle w:val="FootnoteReference"/>
          <w:rFonts w:ascii="Times New Roman" w:hAnsi="Times New Roman" w:cs="Times New Roman"/>
          <w:sz w:val="24"/>
          <w:szCs w:val="24"/>
        </w:rPr>
        <w:footnoteReference w:id="321"/>
      </w:r>
      <w:r w:rsidRPr="00D60A28">
        <w:rPr>
          <w:rFonts w:ascii="Times New Roman" w:hAnsi="Times New Roman" w:cs="Times New Roman"/>
          <w:sz w:val="24"/>
          <w:szCs w:val="24"/>
        </w:rPr>
        <w:t xml:space="preserve"> in which the Judge Advocate General had defanged the requirement of the 1863 Act by construing it not to apply to “cases which are clearly triable by court-martial or military commission.”</w:t>
      </w:r>
      <w:r w:rsidRPr="00D60A28">
        <w:rPr>
          <w:rStyle w:val="FootnoteReference"/>
          <w:rFonts w:ascii="Times New Roman" w:hAnsi="Times New Roman" w:cs="Times New Roman"/>
          <w:sz w:val="24"/>
          <w:szCs w:val="24"/>
        </w:rPr>
        <w:footnoteReference w:id="322"/>
      </w:r>
      <w:r w:rsidRPr="00D60A28">
        <w:rPr>
          <w:rFonts w:ascii="Times New Roman" w:hAnsi="Times New Roman" w:cs="Times New Roman"/>
          <w:sz w:val="24"/>
          <w:szCs w:val="24"/>
        </w:rPr>
        <w:t xml:space="preserve"> At this point it became clear to Congress—if it was not already—that “no attention whatever has been paid to this important provision of law”</w:t>
      </w:r>
      <w:r w:rsidRPr="00D60A28">
        <w:rPr>
          <w:rStyle w:val="FootnoteReference"/>
          <w:rFonts w:ascii="Times New Roman" w:hAnsi="Times New Roman" w:cs="Times New Roman"/>
          <w:sz w:val="24"/>
          <w:szCs w:val="24"/>
        </w:rPr>
        <w:footnoteReference w:id="323"/>
      </w:r>
      <w:r w:rsidRPr="00D60A28">
        <w:rPr>
          <w:rFonts w:ascii="Times New Roman" w:hAnsi="Times New Roman" w:cs="Times New Roman"/>
          <w:sz w:val="24"/>
          <w:szCs w:val="24"/>
        </w:rPr>
        <w:t xml:space="preserve"> and that the practice of using military tribunals to try civil law offenses was continuing unabated throughout the North, including in many places where civilian courts were open and available. The War Department, in order words, was effectively circumventing the protections of the 1863 Act.</w:t>
      </w:r>
    </w:p>
    <w:p w14:paraId="2753D705" w14:textId="77777777" w:rsidR="00AC3A53" w:rsidRPr="00D60A28" w:rsidRDefault="00AC3A53" w:rsidP="000366AD">
      <w:pPr>
        <w:jc w:val="both"/>
        <w:rPr>
          <w:rFonts w:ascii="Times New Roman" w:hAnsi="Times New Roman" w:cs="Times New Roman"/>
          <w:sz w:val="24"/>
          <w:szCs w:val="24"/>
        </w:rPr>
      </w:pPr>
    </w:p>
    <w:p w14:paraId="1FA10DA4" w14:textId="1BF7B2C3" w:rsidR="00AC3A53" w:rsidRPr="00D60A28" w:rsidRDefault="00AC3A53"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 xml:space="preserve">Representative Davis then set out to put an end to what he saw as a constitutional black mark. Thursday, May 2, 1865, was the penultimate day of the Thirty-Eighth Congress, which would cease to exist at noon that Saturday. The legislature’s agenda was full, as one might expect; in particular, Congress had yet to approve a general appropriations bill, in order to keep the government running—the “grand omnibus on which everything rides, not </w:t>
      </w:r>
      <w:r w:rsidRPr="00D60A28">
        <w:rPr>
          <w:rFonts w:ascii="Times New Roman" w:hAnsi="Times New Roman" w:cs="Times New Roman"/>
          <w:sz w:val="24"/>
          <w:szCs w:val="24"/>
        </w:rPr>
        <w:lastRenderedPageBreak/>
        <w:t>otherwise provided for.”</w:t>
      </w:r>
      <w:r w:rsidRPr="00D60A28">
        <w:rPr>
          <w:rStyle w:val="FootnoteReference"/>
          <w:rFonts w:ascii="Times New Roman" w:hAnsi="Times New Roman" w:cs="Times New Roman"/>
          <w:sz w:val="24"/>
          <w:szCs w:val="24"/>
        </w:rPr>
        <w:footnoteReference w:id="324"/>
      </w:r>
      <w:r w:rsidR="009145A2" w:rsidRPr="00D60A28">
        <w:rPr>
          <w:rFonts w:ascii="Times New Roman" w:hAnsi="Times New Roman" w:cs="Times New Roman"/>
          <w:sz w:val="24"/>
          <w:szCs w:val="24"/>
        </w:rPr>
        <w:t xml:space="preserve"> Davis saw this as his opening. He rose to offer an amendment to the appropriations bill, one having nothing to do with funding:</w:t>
      </w:r>
    </w:p>
    <w:p w14:paraId="56069EAA" w14:textId="77777777" w:rsidR="009145A2" w:rsidRPr="00D60A28" w:rsidRDefault="009145A2" w:rsidP="000366AD">
      <w:pPr>
        <w:keepNext/>
        <w:keepLines/>
        <w:jc w:val="both"/>
        <w:rPr>
          <w:rFonts w:ascii="Times New Roman" w:hAnsi="Times New Roman" w:cs="Times New Roman"/>
          <w:sz w:val="24"/>
          <w:szCs w:val="24"/>
        </w:rPr>
      </w:pPr>
    </w:p>
    <w:p w14:paraId="7850F337" w14:textId="4639C9A0" w:rsidR="009145A2" w:rsidRPr="00D60A28" w:rsidRDefault="009145A2" w:rsidP="000366AD">
      <w:pPr>
        <w:keepNext/>
        <w:keepLines/>
        <w:jc w:val="right"/>
        <w:rPr>
          <w:rFonts w:ascii="Times New Roman" w:hAnsi="Times New Roman" w:cs="Times New Roman"/>
          <w:b/>
          <w:bCs/>
          <w:color w:val="ED0000"/>
          <w:sz w:val="24"/>
          <w:szCs w:val="24"/>
        </w:rPr>
      </w:pPr>
      <w:r w:rsidRPr="00D60A28">
        <w:rPr>
          <w:rFonts w:ascii="Times New Roman" w:hAnsi="Times New Roman" w:cs="Times New Roman"/>
          <w:b/>
          <w:bCs/>
          <w:color w:val="ED0000"/>
          <w:sz w:val="24"/>
          <w:szCs w:val="24"/>
          <w:highlight w:val="yellow"/>
        </w:rPr>
        <w:t>[389]</w:t>
      </w:r>
    </w:p>
    <w:p w14:paraId="333806F0" w14:textId="77777777" w:rsidR="009145A2" w:rsidRPr="00D60A28" w:rsidRDefault="009145A2" w:rsidP="000366AD">
      <w:pPr>
        <w:keepNext/>
        <w:keepLines/>
        <w:jc w:val="both"/>
        <w:rPr>
          <w:rFonts w:ascii="Times New Roman" w:hAnsi="Times New Roman" w:cs="Times New Roman"/>
          <w:sz w:val="24"/>
          <w:szCs w:val="24"/>
        </w:rPr>
      </w:pPr>
    </w:p>
    <w:p w14:paraId="46071A90" w14:textId="0787F02E" w:rsidR="009145A2" w:rsidRPr="00D60A28" w:rsidRDefault="009145A2" w:rsidP="000366AD">
      <w:pPr>
        <w:ind w:left="720" w:right="720" w:firstLine="360"/>
        <w:jc w:val="both"/>
        <w:rPr>
          <w:rFonts w:ascii="Times New Roman" w:hAnsi="Times New Roman" w:cs="Times New Roman"/>
          <w:sz w:val="24"/>
          <w:szCs w:val="24"/>
        </w:rPr>
      </w:pPr>
      <w:r w:rsidRPr="00D60A28">
        <w:rPr>
          <w:rFonts w:ascii="Times New Roman" w:hAnsi="Times New Roman" w:cs="Times New Roman"/>
          <w:i/>
          <w:iCs/>
          <w:sz w:val="24"/>
          <w:szCs w:val="24"/>
        </w:rPr>
        <w:t>And be it further enacted</w:t>
      </w:r>
      <w:r w:rsidRPr="00D60A28">
        <w:rPr>
          <w:rFonts w:ascii="Times New Roman" w:hAnsi="Times New Roman" w:cs="Times New Roman"/>
          <w:sz w:val="24"/>
          <w:szCs w:val="24"/>
        </w:rPr>
        <w:t>, That no person shall be tried by courts-martial, or military commission, in any State or Territory where the courts of the United States are open, except persons actually mustered , or commissioned, or appointed in the military or naval service of the United States, or rebel enemies charged with being spies; and all proceedings heretofore had contrary to this provision are declared vacated; and all persons not subject to trial, under this act, by court-martial or military commission, now held under sentence thereof, shall be forthwith discharged or delivered to the civil authorities to be proceeded against before the courts of the United States according to law. And all acts inconsistent herewith are hereby repealed.</w:t>
      </w:r>
      <w:r w:rsidRPr="00D60A28">
        <w:rPr>
          <w:rStyle w:val="FootnoteReference"/>
          <w:rFonts w:ascii="Times New Roman" w:hAnsi="Times New Roman" w:cs="Times New Roman"/>
          <w:sz w:val="24"/>
          <w:szCs w:val="24"/>
        </w:rPr>
        <w:footnoteReference w:id="325"/>
      </w:r>
    </w:p>
    <w:p w14:paraId="1AE1727C" w14:textId="77777777" w:rsidR="009145A2" w:rsidRPr="00D60A28" w:rsidRDefault="009145A2" w:rsidP="000366AD">
      <w:pPr>
        <w:jc w:val="both"/>
        <w:rPr>
          <w:rFonts w:ascii="Times New Roman" w:hAnsi="Times New Roman" w:cs="Times New Roman"/>
          <w:sz w:val="24"/>
          <w:szCs w:val="24"/>
        </w:rPr>
      </w:pPr>
    </w:p>
    <w:p w14:paraId="35B0A0F6" w14:textId="1CEE7F28" w:rsidR="009145A2" w:rsidRPr="00D60A28" w:rsidRDefault="009145A2"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Davis was quick to stress that his intent was not indict Stanton, or the War Department, but instead to correct an “error” that had collectively been made by all the people and the Government as a whole, in the heat of war:</w:t>
      </w:r>
    </w:p>
    <w:p w14:paraId="4A5538CF" w14:textId="77777777" w:rsidR="009145A2" w:rsidRPr="00D60A28" w:rsidRDefault="009145A2" w:rsidP="000366AD">
      <w:pPr>
        <w:jc w:val="both"/>
        <w:rPr>
          <w:rFonts w:ascii="Times New Roman" w:hAnsi="Times New Roman" w:cs="Times New Roman"/>
          <w:sz w:val="24"/>
          <w:szCs w:val="24"/>
        </w:rPr>
      </w:pPr>
    </w:p>
    <w:p w14:paraId="0CCC4723" w14:textId="16F3080E" w:rsidR="009145A2" w:rsidRPr="00D60A28" w:rsidRDefault="009145A2" w:rsidP="000366AD">
      <w:pPr>
        <w:ind w:left="720" w:right="720" w:firstLine="360"/>
        <w:jc w:val="both"/>
        <w:rPr>
          <w:rFonts w:ascii="Times New Roman" w:hAnsi="Times New Roman" w:cs="Times New Roman"/>
          <w:sz w:val="24"/>
          <w:szCs w:val="24"/>
        </w:rPr>
      </w:pPr>
      <w:r w:rsidRPr="00D60A28">
        <w:rPr>
          <w:rFonts w:ascii="Times New Roman" w:hAnsi="Times New Roman" w:cs="Times New Roman"/>
          <w:sz w:val="24"/>
          <w:szCs w:val="24"/>
        </w:rPr>
        <w:t>I do not think it is exclusively, perhaps not chiefly, the fault of those in authority that military commissions have tried, contrary to the Constitution and laws of the United States, many of its citizens. It began first in the rebel States, then spread to the border States, the theater of armed conflicts, then invaded Pennsylvania, Indiana, and New York, amid the general acclaim of the people; and now that it reaches as far north as Boston we hear the first murmur of its advocates or instigators. What [my] amendment contemplates is, not to cast imputation upon administration or any officer, but recognizing the error which the people as well as the Government have in common committed against the foundation of their own safety, now, before the very idea of the supremacy of the law has faded from the country, to restore it to its power.</w:t>
      </w:r>
      <w:r w:rsidRPr="00D60A28">
        <w:rPr>
          <w:rStyle w:val="FootnoteReference"/>
          <w:rFonts w:ascii="Times New Roman" w:hAnsi="Times New Roman" w:cs="Times New Roman"/>
          <w:sz w:val="24"/>
          <w:szCs w:val="24"/>
        </w:rPr>
        <w:footnoteReference w:id="326"/>
      </w:r>
    </w:p>
    <w:p w14:paraId="06D09C0D" w14:textId="77777777" w:rsidR="009145A2" w:rsidRPr="00D60A28" w:rsidRDefault="009145A2" w:rsidP="000366AD">
      <w:pPr>
        <w:jc w:val="both"/>
        <w:rPr>
          <w:rFonts w:ascii="Times New Roman" w:hAnsi="Times New Roman" w:cs="Times New Roman"/>
          <w:sz w:val="24"/>
          <w:szCs w:val="24"/>
        </w:rPr>
      </w:pPr>
    </w:p>
    <w:p w14:paraId="5C352961" w14:textId="629E277B" w:rsidR="009145A2" w:rsidRPr="00D60A28" w:rsidRDefault="009145A2"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Representative George Yeaman of Kentucky moved to amend Davis’s amendment to exclude (i.e., not to prohibit) the military trial of so-called violations of the law of war by “guerrillas,” invoking the military</w:t>
      </w:r>
    </w:p>
    <w:p w14:paraId="6980CFA9" w14:textId="77777777" w:rsidR="009145A2" w:rsidRPr="00D60A28" w:rsidRDefault="009145A2" w:rsidP="000366AD">
      <w:pPr>
        <w:keepNext/>
        <w:keepLines/>
        <w:jc w:val="both"/>
        <w:rPr>
          <w:rFonts w:ascii="Times New Roman" w:hAnsi="Times New Roman" w:cs="Times New Roman"/>
          <w:sz w:val="24"/>
          <w:szCs w:val="24"/>
        </w:rPr>
      </w:pPr>
    </w:p>
    <w:p w14:paraId="06E49DF1" w14:textId="32F7A957" w:rsidR="009145A2" w:rsidRPr="00D60A28" w:rsidRDefault="009145A2" w:rsidP="000366AD">
      <w:pPr>
        <w:keepNext/>
        <w:keepLines/>
        <w:jc w:val="both"/>
        <w:rPr>
          <w:rFonts w:ascii="Times New Roman" w:hAnsi="Times New Roman" w:cs="Times New Roman"/>
          <w:b/>
          <w:bCs/>
          <w:color w:val="ED0000"/>
          <w:sz w:val="24"/>
          <w:szCs w:val="24"/>
        </w:rPr>
      </w:pPr>
      <w:r w:rsidRPr="00D60A28">
        <w:rPr>
          <w:rFonts w:ascii="Times New Roman" w:hAnsi="Times New Roman" w:cs="Times New Roman"/>
          <w:b/>
          <w:bCs/>
          <w:color w:val="ED0000"/>
          <w:sz w:val="24"/>
          <w:szCs w:val="24"/>
          <w:highlight w:val="yellow"/>
        </w:rPr>
        <w:t>[390]</w:t>
      </w:r>
    </w:p>
    <w:p w14:paraId="3A23209E" w14:textId="77777777" w:rsidR="009145A2" w:rsidRPr="00D60A28" w:rsidRDefault="009145A2" w:rsidP="000366AD">
      <w:pPr>
        <w:keepNext/>
        <w:keepLines/>
        <w:jc w:val="both"/>
        <w:rPr>
          <w:rFonts w:ascii="Times New Roman" w:hAnsi="Times New Roman" w:cs="Times New Roman"/>
          <w:sz w:val="24"/>
          <w:szCs w:val="24"/>
        </w:rPr>
      </w:pPr>
    </w:p>
    <w:p w14:paraId="5859B82A" w14:textId="5B0F2862" w:rsidR="009145A2" w:rsidRPr="00D60A28" w:rsidRDefault="00253652" w:rsidP="000366AD">
      <w:pPr>
        <w:jc w:val="both"/>
        <w:rPr>
          <w:rFonts w:ascii="Times New Roman" w:hAnsi="Times New Roman" w:cs="Times New Roman"/>
          <w:sz w:val="24"/>
          <w:szCs w:val="24"/>
        </w:rPr>
      </w:pPr>
      <w:r w:rsidRPr="00D60A28">
        <w:rPr>
          <w:rFonts w:ascii="Times New Roman" w:hAnsi="Times New Roman" w:cs="Times New Roman"/>
          <w:sz w:val="24"/>
          <w:szCs w:val="24"/>
        </w:rPr>
        <w:t>c</w:t>
      </w:r>
      <w:r w:rsidR="009145A2" w:rsidRPr="00D60A28">
        <w:rPr>
          <w:rFonts w:ascii="Times New Roman" w:hAnsi="Times New Roman" w:cs="Times New Roman"/>
          <w:sz w:val="24"/>
          <w:szCs w:val="24"/>
        </w:rPr>
        <w:t>ommission convictions of “vagabonds, cut-throats, and robbers, who have to-day become the greatest scourge to the States of Missouri, Tennessee, and Kentucky”</w:t>
      </w:r>
      <w:r w:rsidR="009145A2" w:rsidRPr="00D60A28">
        <w:rPr>
          <w:rStyle w:val="FootnoteReference"/>
          <w:rFonts w:ascii="Times New Roman" w:hAnsi="Times New Roman" w:cs="Times New Roman"/>
          <w:sz w:val="24"/>
          <w:szCs w:val="24"/>
        </w:rPr>
        <w:footnoteReference w:id="327"/>
      </w:r>
      <w:r w:rsidR="009145A2" w:rsidRPr="00D60A28">
        <w:rPr>
          <w:rFonts w:ascii="Times New Roman" w:hAnsi="Times New Roman" w:cs="Times New Roman"/>
          <w:sz w:val="24"/>
          <w:szCs w:val="24"/>
        </w:rPr>
        <w:t xml:space="preserve"> and who allegedly had themselves prevented the workings of the ordinary, civilian courts of justice: “[I]n three fourths of Kentucky we have no courts of justice, because from the acts of these men we cannot hold them,” said Yeaman.</w:t>
      </w:r>
      <w:r w:rsidR="009145A2" w:rsidRPr="00D60A28">
        <w:rPr>
          <w:rStyle w:val="FootnoteReference"/>
          <w:rFonts w:ascii="Times New Roman" w:hAnsi="Times New Roman" w:cs="Times New Roman"/>
          <w:sz w:val="24"/>
          <w:szCs w:val="24"/>
        </w:rPr>
        <w:footnoteReference w:id="328"/>
      </w:r>
      <w:r w:rsidR="009145A2" w:rsidRPr="00D60A28">
        <w:rPr>
          <w:rFonts w:ascii="Times New Roman" w:hAnsi="Times New Roman" w:cs="Times New Roman"/>
          <w:sz w:val="24"/>
          <w:szCs w:val="24"/>
        </w:rPr>
        <w:t xml:space="preserve"> “In eight counties of my own district they have burned our court-houses, and the officers of the law cannot go there, juris cannot be summoned, and witnesses cannot testify.”</w:t>
      </w:r>
      <w:r w:rsidR="009145A2" w:rsidRPr="00D60A28">
        <w:rPr>
          <w:rStyle w:val="FootnoteReference"/>
          <w:rFonts w:ascii="Times New Roman" w:hAnsi="Times New Roman" w:cs="Times New Roman"/>
          <w:sz w:val="24"/>
          <w:szCs w:val="24"/>
        </w:rPr>
        <w:footnoteReference w:id="329"/>
      </w:r>
      <w:r w:rsidR="000753EE" w:rsidRPr="00D60A28">
        <w:rPr>
          <w:rFonts w:ascii="Times New Roman" w:hAnsi="Times New Roman" w:cs="Times New Roman"/>
          <w:sz w:val="24"/>
          <w:szCs w:val="24"/>
        </w:rPr>
        <w:t xml:space="preserve"> Davis strongly opposed Yeaman’s amendment; his rebuke went to the heart of the underlying dispute that had been brewing for four years:</w:t>
      </w:r>
    </w:p>
    <w:p w14:paraId="6E672EB2" w14:textId="77777777" w:rsidR="000753EE" w:rsidRPr="00D60A28" w:rsidRDefault="000753EE" w:rsidP="000366AD">
      <w:pPr>
        <w:jc w:val="both"/>
        <w:rPr>
          <w:rFonts w:ascii="Times New Roman" w:hAnsi="Times New Roman" w:cs="Times New Roman"/>
          <w:sz w:val="24"/>
          <w:szCs w:val="24"/>
        </w:rPr>
      </w:pPr>
    </w:p>
    <w:p w14:paraId="0949B9B6" w14:textId="017EC4E7" w:rsidR="000753EE" w:rsidRPr="00D60A28" w:rsidRDefault="000753EE" w:rsidP="000366AD">
      <w:pPr>
        <w:ind w:left="720" w:right="720"/>
        <w:jc w:val="both"/>
        <w:rPr>
          <w:rFonts w:ascii="Times New Roman" w:hAnsi="Times New Roman" w:cs="Times New Roman"/>
          <w:sz w:val="24"/>
          <w:szCs w:val="24"/>
        </w:rPr>
      </w:pPr>
      <w:r w:rsidRPr="00D60A28">
        <w:rPr>
          <w:rFonts w:ascii="Times New Roman" w:hAnsi="Times New Roman" w:cs="Times New Roman"/>
          <w:sz w:val="24"/>
          <w:szCs w:val="24"/>
        </w:rPr>
        <w:t>[I]f three fourths of the State of Kentucky are subject to incursions of guerrillas, the other fourth is not, and that will furnish jurors enough. If there is room to hold a military court there is room to hold a civil court. If men are not afraid to go to testify before a military court they will not be afraid to go before a civil court. If bayonets are needed to protect them before a military court, bayonets can protect them before a civil court. Sir, this hankering after military courts is not because they cannot be tried and convicted before the courts of the United States if guilty; but men made with civil war want a sharper and easier way to deal with criminals as enemies. It is the cry for vengeance and not justice! That is what it is and nothing else.</w:t>
      </w:r>
      <w:r w:rsidRPr="00D60A28">
        <w:rPr>
          <w:rStyle w:val="FootnoteReference"/>
          <w:rFonts w:ascii="Times New Roman" w:hAnsi="Times New Roman" w:cs="Times New Roman"/>
          <w:sz w:val="24"/>
          <w:szCs w:val="24"/>
        </w:rPr>
        <w:footnoteReference w:id="330"/>
      </w:r>
    </w:p>
    <w:p w14:paraId="7F6ED24B" w14:textId="77777777" w:rsidR="000753EE" w:rsidRPr="00D60A28" w:rsidRDefault="000753EE" w:rsidP="000366AD">
      <w:pPr>
        <w:jc w:val="both"/>
        <w:rPr>
          <w:rFonts w:ascii="Times New Roman" w:hAnsi="Times New Roman" w:cs="Times New Roman"/>
          <w:sz w:val="24"/>
          <w:szCs w:val="24"/>
        </w:rPr>
      </w:pPr>
    </w:p>
    <w:p w14:paraId="19351675" w14:textId="6F2A36DE" w:rsidR="000753EE" w:rsidRPr="00D60A28" w:rsidRDefault="000753EE" w:rsidP="000366AD">
      <w:pPr>
        <w:jc w:val="both"/>
        <w:rPr>
          <w:rFonts w:ascii="Times New Roman" w:hAnsi="Times New Roman" w:cs="Times New Roman"/>
          <w:sz w:val="24"/>
          <w:szCs w:val="24"/>
        </w:rPr>
      </w:pPr>
      <w:r w:rsidRPr="00D60A28">
        <w:rPr>
          <w:rFonts w:ascii="Times New Roman" w:hAnsi="Times New Roman" w:cs="Times New Roman"/>
          <w:sz w:val="24"/>
          <w:szCs w:val="24"/>
        </w:rPr>
        <w:t>Davis ended his long oration with an impassioned plea:</w:t>
      </w:r>
    </w:p>
    <w:p w14:paraId="121FB916" w14:textId="77777777" w:rsidR="000753EE" w:rsidRPr="00D60A28" w:rsidRDefault="000753EE" w:rsidP="000366AD">
      <w:pPr>
        <w:jc w:val="both"/>
        <w:rPr>
          <w:rFonts w:ascii="Times New Roman" w:hAnsi="Times New Roman" w:cs="Times New Roman"/>
          <w:sz w:val="24"/>
          <w:szCs w:val="24"/>
        </w:rPr>
      </w:pPr>
    </w:p>
    <w:p w14:paraId="0050AE39" w14:textId="07E8B539" w:rsidR="000753EE" w:rsidRPr="00D60A28" w:rsidRDefault="000753EE" w:rsidP="000366AD">
      <w:pPr>
        <w:ind w:left="720" w:right="720"/>
        <w:jc w:val="both"/>
        <w:rPr>
          <w:rFonts w:ascii="Times New Roman" w:hAnsi="Times New Roman" w:cs="Times New Roman"/>
          <w:sz w:val="24"/>
          <w:szCs w:val="24"/>
        </w:rPr>
      </w:pPr>
      <w:r w:rsidRPr="00D60A28">
        <w:rPr>
          <w:rFonts w:ascii="Times New Roman" w:hAnsi="Times New Roman" w:cs="Times New Roman"/>
          <w:sz w:val="24"/>
          <w:szCs w:val="24"/>
        </w:rPr>
        <w:t>“[I]f the House will now say that the liberty of the American citizen is of equal moment with the miscellaneous appropriation bill, . . . every man in the United States will breathe freer and bear himself more loftily, and look with assured joy to the day when armed rebellion shall be destroyed, to be followed not by armed despotism, but by the peaceful reign of liberty and law, by submission but not by servitude.”</w:t>
      </w:r>
      <w:r w:rsidRPr="00D60A28">
        <w:rPr>
          <w:rStyle w:val="FootnoteReference"/>
          <w:rFonts w:ascii="Times New Roman" w:hAnsi="Times New Roman" w:cs="Times New Roman"/>
          <w:sz w:val="24"/>
          <w:szCs w:val="24"/>
        </w:rPr>
        <w:footnoteReference w:id="331"/>
      </w:r>
    </w:p>
    <w:p w14:paraId="32179CC8" w14:textId="77777777" w:rsidR="000753EE" w:rsidRPr="00D60A28" w:rsidRDefault="000753EE" w:rsidP="000366AD">
      <w:pPr>
        <w:jc w:val="both"/>
        <w:rPr>
          <w:rFonts w:ascii="Times New Roman" w:hAnsi="Times New Roman" w:cs="Times New Roman"/>
          <w:sz w:val="24"/>
          <w:szCs w:val="24"/>
        </w:rPr>
      </w:pPr>
    </w:p>
    <w:p w14:paraId="7784CE5D" w14:textId="5C0F635C" w:rsidR="000753EE" w:rsidRPr="00D60A28" w:rsidRDefault="000753EE" w:rsidP="000366AD">
      <w:pPr>
        <w:jc w:val="both"/>
        <w:rPr>
          <w:rFonts w:ascii="Times New Roman" w:hAnsi="Times New Roman" w:cs="Times New Roman"/>
          <w:sz w:val="24"/>
          <w:szCs w:val="24"/>
        </w:rPr>
      </w:pPr>
      <w:r w:rsidRPr="00D60A28">
        <w:rPr>
          <w:rFonts w:ascii="Times New Roman" w:hAnsi="Times New Roman" w:cs="Times New Roman"/>
          <w:sz w:val="24"/>
          <w:szCs w:val="24"/>
        </w:rPr>
        <w:t xml:space="preserve">The </w:t>
      </w:r>
      <w:r w:rsidRPr="00D60A28">
        <w:rPr>
          <w:rFonts w:ascii="Times New Roman" w:hAnsi="Times New Roman" w:cs="Times New Roman"/>
          <w:i/>
          <w:iCs/>
          <w:sz w:val="24"/>
          <w:szCs w:val="24"/>
        </w:rPr>
        <w:t>Congressional Globe</w:t>
      </w:r>
      <w:r w:rsidRPr="00D60A28">
        <w:rPr>
          <w:rFonts w:ascii="Times New Roman" w:hAnsi="Times New Roman" w:cs="Times New Roman"/>
          <w:sz w:val="24"/>
          <w:szCs w:val="24"/>
        </w:rPr>
        <w:t xml:space="preserve"> reports that “[a]pplause on the floor and in the galleries” broke out when Davis finished his oration.</w:t>
      </w:r>
      <w:r w:rsidRPr="00D60A28">
        <w:rPr>
          <w:rStyle w:val="FootnoteReference"/>
          <w:rFonts w:ascii="Times New Roman" w:hAnsi="Times New Roman" w:cs="Times New Roman"/>
          <w:sz w:val="24"/>
          <w:szCs w:val="24"/>
        </w:rPr>
        <w:footnoteReference w:id="332"/>
      </w:r>
      <w:r w:rsidRPr="00D60A28">
        <w:rPr>
          <w:rFonts w:ascii="Times New Roman" w:hAnsi="Times New Roman" w:cs="Times New Roman"/>
          <w:sz w:val="24"/>
          <w:szCs w:val="24"/>
        </w:rPr>
        <w:t xml:space="preserve"> According to the New York Times, Davis was congratulated “by both sides of the House” after his “powerful and very eloquent speech.”</w:t>
      </w:r>
      <w:r w:rsidRPr="00D60A28">
        <w:rPr>
          <w:rStyle w:val="FootnoteReference"/>
          <w:rFonts w:ascii="Times New Roman" w:hAnsi="Times New Roman" w:cs="Times New Roman"/>
          <w:sz w:val="24"/>
          <w:szCs w:val="24"/>
        </w:rPr>
        <w:footnoteReference w:id="333"/>
      </w:r>
    </w:p>
    <w:p w14:paraId="390B2CAB" w14:textId="77777777" w:rsidR="000753EE" w:rsidRPr="00D60A28" w:rsidRDefault="000753EE" w:rsidP="000366AD">
      <w:pPr>
        <w:jc w:val="both"/>
        <w:rPr>
          <w:rFonts w:ascii="Times New Roman" w:hAnsi="Times New Roman" w:cs="Times New Roman"/>
          <w:sz w:val="24"/>
          <w:szCs w:val="24"/>
        </w:rPr>
      </w:pPr>
    </w:p>
    <w:p w14:paraId="07E25864" w14:textId="1B7AA033" w:rsidR="000753EE" w:rsidRPr="00D60A28" w:rsidRDefault="000753EE"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Later that evening, Davis himself successfully moved to strip out the retroactive part of his proposal, so that his amendment would only</w:t>
      </w:r>
    </w:p>
    <w:p w14:paraId="75A2E519" w14:textId="77777777" w:rsidR="000753EE" w:rsidRPr="00D60A28" w:rsidRDefault="000753EE" w:rsidP="000366AD">
      <w:pPr>
        <w:keepNext/>
        <w:keepLines/>
        <w:jc w:val="both"/>
        <w:rPr>
          <w:rFonts w:ascii="Times New Roman" w:hAnsi="Times New Roman" w:cs="Times New Roman"/>
          <w:sz w:val="24"/>
          <w:szCs w:val="24"/>
        </w:rPr>
      </w:pPr>
    </w:p>
    <w:p w14:paraId="639B5F03" w14:textId="52305CD7" w:rsidR="000753EE" w:rsidRPr="00D60A28" w:rsidRDefault="000753EE" w:rsidP="000366AD">
      <w:pPr>
        <w:keepNext/>
        <w:keepLines/>
        <w:jc w:val="right"/>
        <w:rPr>
          <w:rFonts w:ascii="Times New Roman" w:hAnsi="Times New Roman" w:cs="Times New Roman"/>
          <w:b/>
          <w:bCs/>
          <w:color w:val="ED0000"/>
          <w:sz w:val="24"/>
          <w:szCs w:val="24"/>
        </w:rPr>
      </w:pPr>
      <w:r w:rsidRPr="00D60A28">
        <w:rPr>
          <w:rFonts w:ascii="Times New Roman" w:hAnsi="Times New Roman" w:cs="Times New Roman"/>
          <w:b/>
          <w:bCs/>
          <w:color w:val="ED0000"/>
          <w:sz w:val="24"/>
          <w:szCs w:val="24"/>
          <w:highlight w:val="yellow"/>
        </w:rPr>
        <w:t>[391]</w:t>
      </w:r>
    </w:p>
    <w:p w14:paraId="095C9136" w14:textId="77777777" w:rsidR="000753EE" w:rsidRPr="00D60A28" w:rsidRDefault="000753EE" w:rsidP="000366AD">
      <w:pPr>
        <w:keepNext/>
        <w:keepLines/>
        <w:jc w:val="both"/>
        <w:rPr>
          <w:rFonts w:ascii="Times New Roman" w:hAnsi="Times New Roman" w:cs="Times New Roman"/>
          <w:sz w:val="24"/>
          <w:szCs w:val="24"/>
        </w:rPr>
      </w:pPr>
    </w:p>
    <w:p w14:paraId="6A1BA420" w14:textId="43E4C38E" w:rsidR="000753EE" w:rsidRPr="00D60A28" w:rsidRDefault="00253652" w:rsidP="000366AD">
      <w:pPr>
        <w:jc w:val="both"/>
        <w:rPr>
          <w:rFonts w:ascii="Times New Roman" w:hAnsi="Times New Roman" w:cs="Times New Roman"/>
          <w:sz w:val="24"/>
          <w:szCs w:val="24"/>
        </w:rPr>
      </w:pPr>
      <w:r w:rsidRPr="00D60A28">
        <w:rPr>
          <w:rFonts w:ascii="Times New Roman" w:hAnsi="Times New Roman" w:cs="Times New Roman"/>
          <w:sz w:val="24"/>
          <w:szCs w:val="24"/>
        </w:rPr>
        <w:t>p</w:t>
      </w:r>
      <w:r w:rsidR="000753EE" w:rsidRPr="00D60A28">
        <w:rPr>
          <w:rFonts w:ascii="Times New Roman" w:hAnsi="Times New Roman" w:cs="Times New Roman"/>
          <w:sz w:val="24"/>
          <w:szCs w:val="24"/>
        </w:rPr>
        <w:t xml:space="preserve">reclude </w:t>
      </w:r>
      <w:r w:rsidR="000753EE" w:rsidRPr="00D60A28">
        <w:rPr>
          <w:rFonts w:ascii="Times New Roman" w:hAnsi="Times New Roman" w:cs="Times New Roman"/>
          <w:i/>
          <w:iCs/>
          <w:sz w:val="24"/>
          <w:szCs w:val="24"/>
        </w:rPr>
        <w:t xml:space="preserve">future </w:t>
      </w:r>
      <w:r w:rsidR="000753EE" w:rsidRPr="00D60A28">
        <w:rPr>
          <w:rFonts w:ascii="Times New Roman" w:hAnsi="Times New Roman" w:cs="Times New Roman"/>
          <w:sz w:val="24"/>
          <w:szCs w:val="24"/>
        </w:rPr>
        <w:t>military tribunals</w:t>
      </w:r>
      <w:r w:rsidR="000753EE" w:rsidRPr="00D60A28">
        <w:rPr>
          <w:rStyle w:val="FootnoteReference"/>
          <w:rFonts w:ascii="Times New Roman" w:hAnsi="Times New Roman" w:cs="Times New Roman"/>
          <w:sz w:val="24"/>
          <w:szCs w:val="24"/>
        </w:rPr>
        <w:footnoteReference w:id="334"/>
      </w:r>
      <w:r w:rsidR="00BD5163">
        <w:rPr>
          <w:rFonts w:ascii="Times New Roman" w:hAnsi="Times New Roman" w:cs="Times New Roman"/>
          <w:sz w:val="24"/>
          <w:szCs w:val="24"/>
        </w:rPr>
        <w:t>—</w:t>
      </w:r>
      <w:r w:rsidR="000753EE" w:rsidRPr="00D60A28">
        <w:rPr>
          <w:rFonts w:ascii="Times New Roman" w:hAnsi="Times New Roman" w:cs="Times New Roman"/>
          <w:sz w:val="24"/>
          <w:szCs w:val="24"/>
        </w:rPr>
        <w:t>presumably a concession to some legislators who said they would support only a forward-looking provision.</w:t>
      </w:r>
      <w:r w:rsidR="000753EE" w:rsidRPr="00D60A28">
        <w:rPr>
          <w:rStyle w:val="FootnoteReference"/>
          <w:rFonts w:ascii="Times New Roman" w:hAnsi="Times New Roman" w:cs="Times New Roman"/>
          <w:sz w:val="24"/>
          <w:szCs w:val="24"/>
        </w:rPr>
        <w:footnoteReference w:id="335"/>
      </w:r>
      <w:r w:rsidR="000753EE" w:rsidRPr="00D60A28">
        <w:rPr>
          <w:rFonts w:ascii="Times New Roman" w:hAnsi="Times New Roman" w:cs="Times New Roman"/>
          <w:sz w:val="24"/>
          <w:szCs w:val="24"/>
        </w:rPr>
        <w:t xml:space="preserve"> The House then voted 79 to 64 to approve the Davis amendment.</w:t>
      </w:r>
      <w:r w:rsidR="000753EE" w:rsidRPr="00D60A28">
        <w:rPr>
          <w:rStyle w:val="FootnoteReference"/>
          <w:rFonts w:ascii="Times New Roman" w:hAnsi="Times New Roman" w:cs="Times New Roman"/>
          <w:sz w:val="24"/>
          <w:szCs w:val="24"/>
        </w:rPr>
        <w:footnoteReference w:id="336"/>
      </w:r>
    </w:p>
    <w:p w14:paraId="764E3065" w14:textId="77777777" w:rsidR="000753EE" w:rsidRPr="00D60A28" w:rsidRDefault="000753EE" w:rsidP="000366AD">
      <w:pPr>
        <w:jc w:val="both"/>
        <w:rPr>
          <w:rFonts w:ascii="Times New Roman" w:hAnsi="Times New Roman" w:cs="Times New Roman"/>
          <w:sz w:val="24"/>
          <w:szCs w:val="24"/>
        </w:rPr>
      </w:pPr>
    </w:p>
    <w:p w14:paraId="0D33395B" w14:textId="6AD1A1C2" w:rsidR="000753EE" w:rsidRPr="00D60A28" w:rsidRDefault="000753EE"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The next day, March 3—the second anniversary of the Habeas Corpus Act of 1863 and the final full day of the Thirty-Eighth Congress—the Senate was confronted with the Davis amendment to the appropriations bill. Senator Henry Lane of Indiana was incredulous that such a controversial substantive provision had been tacked on to an appropriations measure at the last minute:</w:t>
      </w:r>
    </w:p>
    <w:p w14:paraId="75DE2294" w14:textId="77777777" w:rsidR="000753EE" w:rsidRPr="00D60A28" w:rsidRDefault="000753EE" w:rsidP="000366AD">
      <w:pPr>
        <w:jc w:val="both"/>
        <w:rPr>
          <w:rFonts w:ascii="Times New Roman" w:hAnsi="Times New Roman" w:cs="Times New Roman"/>
          <w:sz w:val="24"/>
          <w:szCs w:val="24"/>
        </w:rPr>
      </w:pPr>
    </w:p>
    <w:p w14:paraId="1666BB39" w14:textId="25BC805E" w:rsidR="000753EE" w:rsidRPr="00D60A28" w:rsidRDefault="000753EE" w:rsidP="000366AD">
      <w:pPr>
        <w:ind w:left="720" w:right="720"/>
        <w:jc w:val="both"/>
        <w:rPr>
          <w:rFonts w:ascii="Times New Roman" w:hAnsi="Times New Roman" w:cs="Times New Roman"/>
          <w:sz w:val="24"/>
          <w:szCs w:val="24"/>
        </w:rPr>
      </w:pPr>
      <w:r w:rsidRPr="00D60A28">
        <w:rPr>
          <w:rFonts w:ascii="Times New Roman" w:hAnsi="Times New Roman" w:cs="Times New Roman"/>
          <w:sz w:val="24"/>
          <w:szCs w:val="24"/>
        </w:rPr>
        <w:t>[H]ere is a regular appropriation bill, every item of which is to carry out an express provision of law or is recommended by one of the Departments of the Government; and upon that bill in the last hours of the session is introduced this provision calculated to revolutionize and change the whole military jurisprudence of the country for the last four years. What business has this proposition upon such an appropriation bill? . . . I fail utterly to see that it has any connection with the bill before the Senate.</w:t>
      </w:r>
      <w:r w:rsidRPr="00D60A28">
        <w:rPr>
          <w:rStyle w:val="FootnoteReference"/>
          <w:rFonts w:ascii="Times New Roman" w:hAnsi="Times New Roman" w:cs="Times New Roman"/>
          <w:sz w:val="24"/>
          <w:szCs w:val="24"/>
        </w:rPr>
        <w:footnoteReference w:id="337"/>
      </w:r>
    </w:p>
    <w:p w14:paraId="6E659DB3" w14:textId="77777777" w:rsidR="000753EE" w:rsidRPr="00D60A28" w:rsidRDefault="000753EE" w:rsidP="000366AD">
      <w:pPr>
        <w:jc w:val="both"/>
        <w:rPr>
          <w:rFonts w:ascii="Times New Roman" w:hAnsi="Times New Roman" w:cs="Times New Roman"/>
          <w:sz w:val="24"/>
          <w:szCs w:val="24"/>
        </w:rPr>
      </w:pPr>
    </w:p>
    <w:p w14:paraId="36F83C1C" w14:textId="68124938" w:rsidR="000753EE" w:rsidRPr="00D60A28" w:rsidRDefault="000753EE" w:rsidP="000366AD">
      <w:pPr>
        <w:jc w:val="both"/>
        <w:rPr>
          <w:rFonts w:ascii="Times New Roman" w:hAnsi="Times New Roman" w:cs="Times New Roman"/>
          <w:sz w:val="24"/>
          <w:szCs w:val="24"/>
        </w:rPr>
      </w:pPr>
      <w:r w:rsidRPr="00D60A28">
        <w:rPr>
          <w:rFonts w:ascii="Times New Roman" w:hAnsi="Times New Roman" w:cs="Times New Roman"/>
          <w:sz w:val="24"/>
          <w:szCs w:val="24"/>
        </w:rPr>
        <w:t>Lane and Jacob Howard of Michigan both raised substantive objections, too. “[A]way with the mawkish, affected sensibility in regard to courts-martial,” exclaimed Howard. He continued:</w:t>
      </w:r>
    </w:p>
    <w:p w14:paraId="4AF13DB0" w14:textId="77777777" w:rsidR="000753EE" w:rsidRPr="00D60A28" w:rsidRDefault="000753EE" w:rsidP="000366AD">
      <w:pPr>
        <w:jc w:val="both"/>
        <w:rPr>
          <w:rFonts w:ascii="Times New Roman" w:hAnsi="Times New Roman" w:cs="Times New Roman"/>
          <w:sz w:val="24"/>
          <w:szCs w:val="24"/>
        </w:rPr>
      </w:pPr>
    </w:p>
    <w:p w14:paraId="3FD0B846" w14:textId="7D8DCC24" w:rsidR="000753EE" w:rsidRPr="00D60A28" w:rsidRDefault="000753EE" w:rsidP="000366AD">
      <w:pPr>
        <w:ind w:left="720" w:right="720"/>
        <w:jc w:val="both"/>
        <w:rPr>
          <w:rFonts w:ascii="Times New Roman" w:hAnsi="Times New Roman" w:cs="Times New Roman"/>
          <w:sz w:val="24"/>
          <w:szCs w:val="24"/>
        </w:rPr>
      </w:pPr>
      <w:r w:rsidRPr="00D60A28">
        <w:rPr>
          <w:rFonts w:ascii="Times New Roman" w:hAnsi="Times New Roman" w:cs="Times New Roman"/>
          <w:sz w:val="24"/>
          <w:szCs w:val="24"/>
        </w:rPr>
        <w:t xml:space="preserve">If there be any fault connected with them, and connected with the Administration on account of </w:t>
      </w:r>
      <w:r w:rsidR="00CF0FEC" w:rsidRPr="00D60A28">
        <w:rPr>
          <w:rFonts w:ascii="Times New Roman" w:hAnsi="Times New Roman" w:cs="Times New Roman"/>
          <w:sz w:val="24"/>
          <w:szCs w:val="24"/>
        </w:rPr>
        <w:t>them</w:t>
      </w:r>
      <w:r w:rsidRPr="00D60A28">
        <w:rPr>
          <w:rFonts w:ascii="Times New Roman" w:hAnsi="Times New Roman" w:cs="Times New Roman"/>
          <w:sz w:val="24"/>
          <w:szCs w:val="24"/>
        </w:rPr>
        <w:t xml:space="preserve">, it is that they have not been used with sufficient vigor and vigilance. That is my opinion. The rigors belonging to martial law </w:t>
      </w:r>
      <w:r w:rsidRPr="00D60A28">
        <w:rPr>
          <w:rFonts w:ascii="Times New Roman" w:hAnsi="Times New Roman" w:cs="Times New Roman"/>
          <w:sz w:val="24"/>
          <w:szCs w:val="24"/>
        </w:rPr>
        <w:lastRenderedPageBreak/>
        <w:t>are in a moment of wa</w:t>
      </w:r>
      <w:r w:rsidR="00CF0FEC" w:rsidRPr="00D60A28">
        <w:rPr>
          <w:rFonts w:ascii="Times New Roman" w:hAnsi="Times New Roman" w:cs="Times New Roman"/>
          <w:sz w:val="24"/>
          <w:szCs w:val="24"/>
        </w:rPr>
        <w:t>r</w:t>
      </w:r>
      <w:r w:rsidRPr="00D60A28">
        <w:rPr>
          <w:rFonts w:ascii="Times New Roman" w:hAnsi="Times New Roman" w:cs="Times New Roman"/>
          <w:sz w:val="24"/>
          <w:szCs w:val="24"/>
        </w:rPr>
        <w:t xml:space="preserve"> and public danger the only restraining power sufficient to compel obedience to law and order.</w:t>
      </w:r>
      <w:r w:rsidR="00CF0FEC" w:rsidRPr="00D60A28">
        <w:rPr>
          <w:rStyle w:val="FootnoteReference"/>
          <w:rFonts w:ascii="Times New Roman" w:hAnsi="Times New Roman" w:cs="Times New Roman"/>
          <w:sz w:val="24"/>
          <w:szCs w:val="24"/>
        </w:rPr>
        <w:footnoteReference w:id="338"/>
      </w:r>
    </w:p>
    <w:p w14:paraId="0DF2E8F0" w14:textId="77777777" w:rsidR="00CF0FEC" w:rsidRPr="00D60A28" w:rsidRDefault="00CF0FEC" w:rsidP="000366AD">
      <w:pPr>
        <w:jc w:val="both"/>
        <w:rPr>
          <w:rFonts w:ascii="Times New Roman" w:hAnsi="Times New Roman" w:cs="Times New Roman"/>
          <w:sz w:val="24"/>
          <w:szCs w:val="24"/>
        </w:rPr>
      </w:pPr>
    </w:p>
    <w:p w14:paraId="19494752" w14:textId="2ED77821" w:rsidR="00CF0FEC" w:rsidRPr="00D60A28" w:rsidRDefault="00CF0FEC" w:rsidP="000366AD">
      <w:pPr>
        <w:jc w:val="both"/>
        <w:rPr>
          <w:rFonts w:ascii="Times New Roman" w:hAnsi="Times New Roman" w:cs="Times New Roman"/>
          <w:sz w:val="24"/>
          <w:szCs w:val="24"/>
        </w:rPr>
      </w:pPr>
      <w:r w:rsidRPr="00D60A28">
        <w:rPr>
          <w:rFonts w:ascii="Times New Roman" w:hAnsi="Times New Roman" w:cs="Times New Roman"/>
          <w:sz w:val="24"/>
          <w:szCs w:val="24"/>
        </w:rPr>
        <w:t>Other senators, however—including Lyman Trumbull of Illinois, Reverdy Johnson of Maryland, Thomas Hendricks of Indiana, and Edgar Cowan of Pennsylvania—offered extended defenses of the Davis amendment.</w:t>
      </w:r>
      <w:r w:rsidRPr="00D60A28">
        <w:rPr>
          <w:rStyle w:val="FootnoteReference"/>
          <w:rFonts w:ascii="Times New Roman" w:hAnsi="Times New Roman" w:cs="Times New Roman"/>
          <w:sz w:val="24"/>
          <w:szCs w:val="24"/>
        </w:rPr>
        <w:footnoteReference w:id="339"/>
      </w:r>
      <w:r w:rsidRPr="00D60A28">
        <w:rPr>
          <w:rFonts w:ascii="Times New Roman" w:hAnsi="Times New Roman" w:cs="Times New Roman"/>
          <w:sz w:val="24"/>
          <w:szCs w:val="24"/>
        </w:rPr>
        <w:t xml:space="preserve"> Johnson stressed that the problem would not exist but for the fact that the 1863 Act had been “utterly disregarded,”</w:t>
      </w:r>
      <w:r w:rsidRPr="00D60A28">
        <w:rPr>
          <w:rStyle w:val="FootnoteReference"/>
          <w:rFonts w:ascii="Times New Roman" w:hAnsi="Times New Roman" w:cs="Times New Roman"/>
          <w:sz w:val="24"/>
          <w:szCs w:val="24"/>
        </w:rPr>
        <w:footnoteReference w:id="340"/>
      </w:r>
      <w:r w:rsidRPr="00D60A28">
        <w:rPr>
          <w:rFonts w:ascii="Times New Roman" w:hAnsi="Times New Roman" w:cs="Times New Roman"/>
          <w:sz w:val="24"/>
          <w:szCs w:val="24"/>
        </w:rPr>
        <w:t xml:space="preserve"> and Hendricks likewise pleaded with his fellow senators to “stand by this [1863] law” by approving the Davis amendment.</w:t>
      </w:r>
      <w:r w:rsidRPr="00D60A28">
        <w:rPr>
          <w:rStyle w:val="FootnoteReference"/>
          <w:rFonts w:ascii="Times New Roman" w:hAnsi="Times New Roman" w:cs="Times New Roman"/>
          <w:sz w:val="24"/>
          <w:szCs w:val="24"/>
        </w:rPr>
        <w:footnoteReference w:id="341"/>
      </w:r>
    </w:p>
    <w:p w14:paraId="2E378D37" w14:textId="77777777" w:rsidR="00CF0FEC" w:rsidRPr="00D60A28" w:rsidRDefault="00CF0FEC" w:rsidP="000366AD">
      <w:pPr>
        <w:keepNext/>
        <w:keepLines/>
        <w:jc w:val="both"/>
        <w:rPr>
          <w:rFonts w:ascii="Times New Roman" w:hAnsi="Times New Roman" w:cs="Times New Roman"/>
          <w:sz w:val="24"/>
          <w:szCs w:val="24"/>
        </w:rPr>
      </w:pPr>
    </w:p>
    <w:p w14:paraId="12276347" w14:textId="7D9281A1" w:rsidR="00CF0FEC" w:rsidRPr="00D60A28" w:rsidRDefault="00CF0FEC" w:rsidP="000366AD">
      <w:pPr>
        <w:keepNext/>
        <w:keepLines/>
        <w:jc w:val="both"/>
        <w:rPr>
          <w:rFonts w:ascii="Times New Roman" w:hAnsi="Times New Roman" w:cs="Times New Roman"/>
          <w:b/>
          <w:bCs/>
          <w:color w:val="ED0000"/>
          <w:sz w:val="24"/>
          <w:szCs w:val="24"/>
        </w:rPr>
      </w:pPr>
      <w:r w:rsidRPr="00D60A28">
        <w:rPr>
          <w:rFonts w:ascii="Times New Roman" w:hAnsi="Times New Roman" w:cs="Times New Roman"/>
          <w:b/>
          <w:bCs/>
          <w:color w:val="ED0000"/>
          <w:sz w:val="24"/>
          <w:szCs w:val="24"/>
          <w:highlight w:val="yellow"/>
        </w:rPr>
        <w:t>[392]</w:t>
      </w:r>
    </w:p>
    <w:p w14:paraId="7A2406FE" w14:textId="77777777" w:rsidR="00CF0FEC" w:rsidRPr="00D60A28" w:rsidRDefault="00CF0FEC" w:rsidP="000366AD">
      <w:pPr>
        <w:keepNext/>
        <w:keepLines/>
        <w:jc w:val="both"/>
        <w:rPr>
          <w:rFonts w:ascii="Times New Roman" w:hAnsi="Times New Roman" w:cs="Times New Roman"/>
          <w:sz w:val="24"/>
          <w:szCs w:val="24"/>
        </w:rPr>
      </w:pPr>
    </w:p>
    <w:p w14:paraId="0A695892" w14:textId="19B24B20" w:rsidR="00CF0FEC" w:rsidRPr="00D60A28" w:rsidRDefault="00CF0FEC"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 xml:space="preserve">At this point, the hour was getting </w:t>
      </w:r>
      <w:r w:rsidRPr="00D60A28">
        <w:rPr>
          <w:rFonts w:ascii="Times New Roman" w:hAnsi="Times New Roman" w:cs="Times New Roman"/>
          <w:i/>
          <w:iCs/>
          <w:sz w:val="24"/>
          <w:szCs w:val="24"/>
        </w:rPr>
        <w:t xml:space="preserve">very </w:t>
      </w:r>
      <w:r w:rsidRPr="00D60A28">
        <w:rPr>
          <w:rFonts w:ascii="Times New Roman" w:hAnsi="Times New Roman" w:cs="Times New Roman"/>
          <w:sz w:val="24"/>
          <w:szCs w:val="24"/>
        </w:rPr>
        <w:t>late—it was 1:30 in morning of March 4—and the Senate still had several other important pieces of legislation to take up.</w:t>
      </w:r>
      <w:r w:rsidRPr="00D60A28">
        <w:rPr>
          <w:rStyle w:val="FootnoteReference"/>
          <w:rFonts w:ascii="Times New Roman" w:hAnsi="Times New Roman" w:cs="Times New Roman"/>
          <w:sz w:val="24"/>
          <w:szCs w:val="24"/>
        </w:rPr>
        <w:footnoteReference w:id="342"/>
      </w:r>
      <w:r w:rsidRPr="00D60A28">
        <w:rPr>
          <w:rFonts w:ascii="Times New Roman" w:hAnsi="Times New Roman" w:cs="Times New Roman"/>
          <w:sz w:val="24"/>
          <w:szCs w:val="24"/>
        </w:rPr>
        <w:t xml:space="preserve"> There was hardly time to debate such a contentious, substantive question. The Senate therefor voted 20 to 14 to strike the Davis amendment.</w:t>
      </w:r>
      <w:r w:rsidRPr="00D60A28">
        <w:rPr>
          <w:rStyle w:val="FootnoteReference"/>
          <w:rFonts w:ascii="Times New Roman" w:hAnsi="Times New Roman" w:cs="Times New Roman"/>
          <w:sz w:val="24"/>
          <w:szCs w:val="24"/>
        </w:rPr>
        <w:footnoteReference w:id="343"/>
      </w:r>
      <w:r w:rsidRPr="00D60A28">
        <w:rPr>
          <w:rFonts w:ascii="Times New Roman" w:hAnsi="Times New Roman" w:cs="Times New Roman"/>
          <w:sz w:val="24"/>
          <w:szCs w:val="24"/>
        </w:rPr>
        <w:t xml:space="preserve"> At 6:35 in the morning, the Senate finished it consideration of the omnibus appropriations bill, loading it up with new amendments that would make the conference committee’s labors over the next few hours “herculean.”</w:t>
      </w:r>
      <w:r w:rsidRPr="00D60A28">
        <w:rPr>
          <w:rStyle w:val="FootnoteReference"/>
          <w:rFonts w:ascii="Times New Roman" w:hAnsi="Times New Roman" w:cs="Times New Roman"/>
          <w:sz w:val="24"/>
          <w:szCs w:val="24"/>
        </w:rPr>
        <w:footnoteReference w:id="344"/>
      </w:r>
      <w:r w:rsidRPr="00D60A28">
        <w:rPr>
          <w:rFonts w:ascii="Times New Roman" w:hAnsi="Times New Roman" w:cs="Times New Roman"/>
          <w:sz w:val="24"/>
          <w:szCs w:val="24"/>
        </w:rPr>
        <w:t xml:space="preserve"> Just before 7:00 A.M., the House and Senate each selected three representative toe a conference committee to iron out their differences. Henry Winter Davis was one of the House emissaries.</w:t>
      </w:r>
      <w:r w:rsidRPr="00D60A28">
        <w:rPr>
          <w:rStyle w:val="FootnoteReference"/>
          <w:rFonts w:ascii="Times New Roman" w:hAnsi="Times New Roman" w:cs="Times New Roman"/>
          <w:sz w:val="24"/>
          <w:szCs w:val="24"/>
        </w:rPr>
        <w:footnoteReference w:id="345"/>
      </w:r>
      <w:r w:rsidRPr="00D60A28">
        <w:rPr>
          <w:rFonts w:ascii="Times New Roman" w:hAnsi="Times New Roman" w:cs="Times New Roman"/>
          <w:sz w:val="24"/>
          <w:szCs w:val="24"/>
        </w:rPr>
        <w:t xml:space="preserve"> At 10:00 that morning, the Houses reconvened, the members having spent the interim, early morning hours  “refresh[ing] themselves for the duties of the day.”</w:t>
      </w:r>
      <w:r w:rsidRPr="00D60A28">
        <w:rPr>
          <w:rStyle w:val="FootnoteReference"/>
          <w:rFonts w:ascii="Times New Roman" w:hAnsi="Times New Roman" w:cs="Times New Roman"/>
          <w:sz w:val="24"/>
          <w:szCs w:val="24"/>
        </w:rPr>
        <w:footnoteReference w:id="346"/>
      </w:r>
      <w:r w:rsidRPr="00D60A28">
        <w:rPr>
          <w:rFonts w:ascii="Times New Roman" w:hAnsi="Times New Roman" w:cs="Times New Roman"/>
          <w:sz w:val="24"/>
          <w:szCs w:val="24"/>
        </w:rPr>
        <w:t xml:space="preserve"> In the Senate, the chamber was filling with dignitaries, including Supreme Court Justices, for the swearing in of the new Vice President. The Senate conferees on the omnibus bill reported that they reached agreement on every one of their disputes . . . except one—the Davis amendment.</w:t>
      </w:r>
      <w:r w:rsidRPr="00D60A28">
        <w:rPr>
          <w:rStyle w:val="FootnoteReference"/>
          <w:rFonts w:ascii="Times New Roman" w:hAnsi="Times New Roman" w:cs="Times New Roman"/>
          <w:sz w:val="24"/>
          <w:szCs w:val="24"/>
        </w:rPr>
        <w:footnoteReference w:id="347"/>
      </w:r>
      <w:r w:rsidRPr="00D60A28">
        <w:rPr>
          <w:rFonts w:ascii="Times New Roman" w:hAnsi="Times New Roman" w:cs="Times New Roman"/>
          <w:sz w:val="24"/>
          <w:szCs w:val="24"/>
        </w:rPr>
        <w:t xml:space="preserve"> The Senate representatives told Davis that although a majority of Senators concurred “in the principle” of his amendment, they would not support it as an appropriations amendment—and it was too late in the day to initiate a stand-alone bill.</w:t>
      </w:r>
      <w:r w:rsidRPr="00D60A28">
        <w:rPr>
          <w:rStyle w:val="FootnoteReference"/>
          <w:rFonts w:ascii="Times New Roman" w:hAnsi="Times New Roman" w:cs="Times New Roman"/>
          <w:sz w:val="24"/>
          <w:szCs w:val="24"/>
        </w:rPr>
        <w:footnoteReference w:id="348"/>
      </w:r>
      <w:r w:rsidRPr="00D60A28">
        <w:rPr>
          <w:rFonts w:ascii="Times New Roman" w:hAnsi="Times New Roman" w:cs="Times New Roman"/>
          <w:sz w:val="24"/>
          <w:szCs w:val="24"/>
        </w:rPr>
        <w:t xml:space="preserve"> With the conferees still at stalemate, Senator Sherman predicted that the House would recede from </w:t>
      </w:r>
      <w:r w:rsidRPr="00D60A28">
        <w:rPr>
          <w:rFonts w:ascii="Times New Roman" w:hAnsi="Times New Roman" w:cs="Times New Roman"/>
          <w:sz w:val="24"/>
          <w:szCs w:val="24"/>
        </w:rPr>
        <w:lastRenderedPageBreak/>
        <w:t>its insistence on keeping the amendment, and so the Senate did not relent.</w:t>
      </w:r>
      <w:r w:rsidRPr="00D60A28">
        <w:rPr>
          <w:rStyle w:val="FootnoteReference"/>
          <w:rFonts w:ascii="Times New Roman" w:hAnsi="Times New Roman" w:cs="Times New Roman"/>
          <w:sz w:val="24"/>
          <w:szCs w:val="24"/>
        </w:rPr>
        <w:footnoteReference w:id="349"/>
      </w:r>
      <w:r w:rsidRPr="00D60A28">
        <w:rPr>
          <w:rFonts w:ascii="Times New Roman" w:hAnsi="Times New Roman" w:cs="Times New Roman"/>
          <w:sz w:val="24"/>
          <w:szCs w:val="24"/>
        </w:rPr>
        <w:t xml:space="preserve"> The ball was now in the House’s court as the clock ran down.</w:t>
      </w:r>
    </w:p>
    <w:p w14:paraId="4CBB9BF4" w14:textId="77777777" w:rsidR="00CF0FEC" w:rsidRPr="00D60A28" w:rsidRDefault="00CF0FEC" w:rsidP="000366AD">
      <w:pPr>
        <w:jc w:val="both"/>
        <w:rPr>
          <w:rFonts w:ascii="Times New Roman" w:hAnsi="Times New Roman" w:cs="Times New Roman"/>
          <w:sz w:val="24"/>
          <w:szCs w:val="24"/>
        </w:rPr>
      </w:pPr>
    </w:p>
    <w:p w14:paraId="37AA13EF" w14:textId="555E463C" w:rsidR="00CF0FEC" w:rsidRPr="00D60A28" w:rsidRDefault="00CF0FEC"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Henry Winter Davis took the floor just minutes before noon. One of the three House conferees, DeWitt Littlejohn, thought that they should capitulate,</w:t>
      </w:r>
      <w:r w:rsidRPr="00D60A28">
        <w:rPr>
          <w:rStyle w:val="FootnoteReference"/>
          <w:rFonts w:ascii="Times New Roman" w:hAnsi="Times New Roman" w:cs="Times New Roman"/>
          <w:sz w:val="24"/>
          <w:szCs w:val="24"/>
        </w:rPr>
        <w:footnoteReference w:id="350"/>
      </w:r>
      <w:r w:rsidRPr="00D60A28">
        <w:rPr>
          <w:rFonts w:ascii="Times New Roman" w:hAnsi="Times New Roman" w:cs="Times New Roman"/>
          <w:sz w:val="24"/>
          <w:szCs w:val="24"/>
        </w:rPr>
        <w:t xml:space="preserve"> but the other two, Davis and James Rollins, were resolute: Faced with a choice between “the great result of losing an important appropriation bill,” on the one hand, and permitting the military trial amendment to be struck, even after they had raised a “question of this magnitude touching so nearly the right of every citizen to his personal liberty and the very endurance of republican institutions,” on the other, Davis and Rollins regretfully concluded that “their duty to their</w:t>
      </w:r>
    </w:p>
    <w:p w14:paraId="09F9582B" w14:textId="77777777" w:rsidR="00CF0FEC" w:rsidRPr="00D60A28" w:rsidRDefault="00CF0FEC" w:rsidP="000366AD">
      <w:pPr>
        <w:keepNext/>
        <w:keepLines/>
        <w:jc w:val="both"/>
        <w:rPr>
          <w:rFonts w:ascii="Times New Roman" w:hAnsi="Times New Roman" w:cs="Times New Roman"/>
          <w:sz w:val="24"/>
          <w:szCs w:val="24"/>
        </w:rPr>
      </w:pPr>
    </w:p>
    <w:p w14:paraId="5A77E2CE" w14:textId="2CC2A4E0" w:rsidR="00CF0FEC" w:rsidRPr="00D60A28" w:rsidRDefault="00CF0FEC" w:rsidP="000366AD">
      <w:pPr>
        <w:keepNext/>
        <w:keepLines/>
        <w:jc w:val="both"/>
        <w:rPr>
          <w:rFonts w:ascii="Times New Roman" w:hAnsi="Times New Roman" w:cs="Times New Roman"/>
          <w:b/>
          <w:bCs/>
          <w:color w:val="ED0000"/>
          <w:sz w:val="24"/>
          <w:szCs w:val="24"/>
        </w:rPr>
      </w:pPr>
      <w:r w:rsidRPr="00D60A28">
        <w:rPr>
          <w:rFonts w:ascii="Times New Roman" w:hAnsi="Times New Roman" w:cs="Times New Roman"/>
          <w:b/>
          <w:bCs/>
          <w:color w:val="ED0000"/>
          <w:sz w:val="24"/>
          <w:szCs w:val="24"/>
          <w:highlight w:val="yellow"/>
        </w:rPr>
        <w:t>[393]</w:t>
      </w:r>
    </w:p>
    <w:p w14:paraId="12AC534D" w14:textId="77777777" w:rsidR="00CF0FEC" w:rsidRPr="00D60A28" w:rsidRDefault="00CF0FEC" w:rsidP="000366AD">
      <w:pPr>
        <w:keepNext/>
        <w:keepLines/>
        <w:jc w:val="both"/>
        <w:rPr>
          <w:rFonts w:ascii="Times New Roman" w:hAnsi="Times New Roman" w:cs="Times New Roman"/>
          <w:sz w:val="24"/>
          <w:szCs w:val="24"/>
        </w:rPr>
      </w:pPr>
    </w:p>
    <w:p w14:paraId="5E939EA9" w14:textId="3647C33A" w:rsidR="00CF0FEC" w:rsidRPr="00D60A28" w:rsidRDefault="00253652" w:rsidP="000366AD">
      <w:pPr>
        <w:jc w:val="both"/>
        <w:rPr>
          <w:rFonts w:ascii="Times New Roman" w:hAnsi="Times New Roman" w:cs="Times New Roman"/>
          <w:sz w:val="24"/>
          <w:szCs w:val="24"/>
        </w:rPr>
      </w:pPr>
      <w:r w:rsidRPr="00D60A28">
        <w:rPr>
          <w:rFonts w:ascii="Times New Roman" w:hAnsi="Times New Roman" w:cs="Times New Roman"/>
          <w:sz w:val="24"/>
          <w:szCs w:val="24"/>
        </w:rPr>
        <w:t>c</w:t>
      </w:r>
      <w:r w:rsidR="00CF0FEC" w:rsidRPr="00D60A28">
        <w:rPr>
          <w:rFonts w:ascii="Times New Roman" w:hAnsi="Times New Roman" w:cs="Times New Roman"/>
          <w:sz w:val="24"/>
          <w:szCs w:val="24"/>
        </w:rPr>
        <w:t>onstituents, to the House, and to themselves would not allow them to provide for any pecuniary appropriations at the expense of so grave a reflection upon the fundamental principles of the Government.”</w:t>
      </w:r>
      <w:r w:rsidR="00CF0FEC" w:rsidRPr="00D60A28">
        <w:rPr>
          <w:rStyle w:val="FootnoteReference"/>
          <w:rFonts w:ascii="Times New Roman" w:hAnsi="Times New Roman" w:cs="Times New Roman"/>
          <w:sz w:val="24"/>
          <w:szCs w:val="24"/>
        </w:rPr>
        <w:footnoteReference w:id="351"/>
      </w:r>
      <w:r w:rsidR="00CF0FEC" w:rsidRPr="00D60A28">
        <w:rPr>
          <w:rFonts w:ascii="Times New Roman" w:hAnsi="Times New Roman" w:cs="Times New Roman"/>
          <w:sz w:val="24"/>
          <w:szCs w:val="24"/>
        </w:rPr>
        <w:t xml:space="preserve"> Representative Kasson pleaded with his colleagues to at the very least pass a separate bill to pay for support of patients at an insane asylum, to provide for the deaf and dumb, and to furnish critical oil to illuminate lighthouses, but Davis—and the House more broadly—would not budge on what they considered sacred principle.</w:t>
      </w:r>
      <w:r w:rsidR="00CF0FEC" w:rsidRPr="00D60A28">
        <w:rPr>
          <w:rStyle w:val="FootnoteReference"/>
          <w:rFonts w:ascii="Times New Roman" w:hAnsi="Times New Roman" w:cs="Times New Roman"/>
          <w:sz w:val="24"/>
          <w:szCs w:val="24"/>
        </w:rPr>
        <w:footnoteReference w:id="352"/>
      </w:r>
    </w:p>
    <w:p w14:paraId="053A1269" w14:textId="77777777" w:rsidR="00FC3BF2" w:rsidRPr="00D60A28" w:rsidRDefault="00FC3BF2" w:rsidP="000366AD">
      <w:pPr>
        <w:jc w:val="both"/>
        <w:rPr>
          <w:rFonts w:ascii="Times New Roman" w:hAnsi="Times New Roman" w:cs="Times New Roman"/>
          <w:sz w:val="24"/>
          <w:szCs w:val="24"/>
        </w:rPr>
      </w:pPr>
    </w:p>
    <w:p w14:paraId="164509E2" w14:textId="6B0FB03A" w:rsidR="00FC3BF2" w:rsidRPr="00D60A28" w:rsidRDefault="00FC3BF2"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The clock then struck twelve, and the Thirty-Eighth Congress (and Davis’s tenure in Congress) came to an end. Because of the struggle over Davis’s amendment to prohibit military commissions, the House failed to approve the funding for the following year of government operations.</w:t>
      </w:r>
      <w:r w:rsidRPr="00D60A28">
        <w:rPr>
          <w:rStyle w:val="FootnoteReference"/>
          <w:rFonts w:ascii="Times New Roman" w:hAnsi="Times New Roman" w:cs="Times New Roman"/>
          <w:sz w:val="24"/>
          <w:szCs w:val="24"/>
        </w:rPr>
        <w:footnoteReference w:id="353"/>
      </w:r>
    </w:p>
    <w:p w14:paraId="67672945" w14:textId="77777777" w:rsidR="00FC3BF2" w:rsidRPr="00D60A28" w:rsidRDefault="00FC3BF2" w:rsidP="000366AD">
      <w:pPr>
        <w:jc w:val="both"/>
        <w:rPr>
          <w:rFonts w:ascii="Times New Roman" w:hAnsi="Times New Roman" w:cs="Times New Roman"/>
          <w:sz w:val="24"/>
          <w:szCs w:val="24"/>
        </w:rPr>
      </w:pPr>
    </w:p>
    <w:p w14:paraId="573651F7" w14:textId="34B5B986" w:rsidR="00FC3BF2" w:rsidRPr="00D60A28" w:rsidRDefault="00FC3BF2"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Meanwhile, over in the Senate, Andrew Johnson was sworn in as Vice President and proceeded to give a singularly embarrassing speech, slurred and melodramatic, virtually confessing that he was a simpleton not up to the job.</w:t>
      </w:r>
      <w:r w:rsidRPr="00D60A28">
        <w:rPr>
          <w:rStyle w:val="FootnoteReference"/>
          <w:rFonts w:ascii="Times New Roman" w:hAnsi="Times New Roman" w:cs="Times New Roman"/>
          <w:sz w:val="24"/>
          <w:szCs w:val="24"/>
        </w:rPr>
        <w:footnoteReference w:id="354"/>
      </w:r>
      <w:r w:rsidRPr="00D60A28">
        <w:rPr>
          <w:rFonts w:ascii="Times New Roman" w:hAnsi="Times New Roman" w:cs="Times New Roman"/>
          <w:sz w:val="24"/>
          <w:szCs w:val="24"/>
        </w:rPr>
        <w:t xml:space="preserve"> Minutes later, by contrast, on the East Portico of the Capitol, President Lincoln solemnly recited a succinct four paragraphs </w:t>
      </w:r>
      <w:r w:rsidRPr="00D60A28">
        <w:rPr>
          <w:rFonts w:ascii="Times New Roman" w:hAnsi="Times New Roman" w:cs="Times New Roman"/>
          <w:sz w:val="24"/>
          <w:szCs w:val="24"/>
        </w:rPr>
        <w:lastRenderedPageBreak/>
        <w:t>that were the greatest of his distinguished career</w:t>
      </w:r>
      <w:r w:rsidRPr="00D60A28">
        <w:rPr>
          <w:rStyle w:val="FootnoteReference"/>
          <w:rFonts w:ascii="Times New Roman" w:hAnsi="Times New Roman" w:cs="Times New Roman"/>
          <w:sz w:val="24"/>
          <w:szCs w:val="24"/>
        </w:rPr>
        <w:footnoteReference w:id="355"/>
      </w:r>
      <w:r w:rsidR="00BD5163">
        <w:rPr>
          <w:rFonts w:ascii="Times New Roman" w:hAnsi="Times New Roman" w:cs="Times New Roman"/>
          <w:sz w:val="24"/>
          <w:szCs w:val="24"/>
        </w:rPr>
        <w:t>—</w:t>
      </w:r>
      <w:r w:rsidRPr="00D60A28">
        <w:rPr>
          <w:rFonts w:ascii="Times New Roman" w:hAnsi="Times New Roman" w:cs="Times New Roman"/>
          <w:sz w:val="24"/>
          <w:szCs w:val="24"/>
        </w:rPr>
        <w:t>what Frederick Douglass described to Lincoln, later that day, as a “sacred effort.”</w:t>
      </w:r>
      <w:r w:rsidRPr="00D60A28">
        <w:rPr>
          <w:rStyle w:val="FootnoteReference"/>
          <w:rFonts w:ascii="Times New Roman" w:hAnsi="Times New Roman" w:cs="Times New Roman"/>
          <w:sz w:val="24"/>
          <w:szCs w:val="24"/>
        </w:rPr>
        <w:footnoteReference w:id="356"/>
      </w:r>
      <w:r w:rsidRPr="00D60A28">
        <w:rPr>
          <w:rFonts w:ascii="Times New Roman" w:hAnsi="Times New Roman" w:cs="Times New Roman"/>
          <w:sz w:val="24"/>
          <w:szCs w:val="24"/>
        </w:rPr>
        <w:t xml:space="preserve"> The differences between the two officers could not have been more pronounced.</w:t>
      </w:r>
    </w:p>
    <w:p w14:paraId="170F35F0" w14:textId="77777777" w:rsidR="00FC3BF2" w:rsidRPr="00D60A28" w:rsidRDefault="00FC3BF2" w:rsidP="000366AD">
      <w:pPr>
        <w:jc w:val="both"/>
        <w:rPr>
          <w:rFonts w:ascii="Times New Roman" w:hAnsi="Times New Roman" w:cs="Times New Roman"/>
          <w:sz w:val="24"/>
          <w:szCs w:val="24"/>
        </w:rPr>
      </w:pPr>
    </w:p>
    <w:p w14:paraId="189422BB" w14:textId="1AEECBA9" w:rsidR="00FC3BF2" w:rsidRPr="00D60A28" w:rsidRDefault="00FC3BF2"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As Lincoln delivered his inaugural address, John Wilkes Booth stood watching on a Capitol balcony,</w:t>
      </w:r>
      <w:r w:rsidRPr="00D60A28">
        <w:rPr>
          <w:rStyle w:val="FootnoteReference"/>
          <w:rFonts w:ascii="Times New Roman" w:hAnsi="Times New Roman" w:cs="Times New Roman"/>
          <w:sz w:val="24"/>
          <w:szCs w:val="24"/>
        </w:rPr>
        <w:footnoteReference w:id="357"/>
      </w:r>
      <w:r w:rsidRPr="00D60A28">
        <w:rPr>
          <w:rFonts w:ascii="Times New Roman" w:hAnsi="Times New Roman" w:cs="Times New Roman"/>
          <w:sz w:val="24"/>
          <w:szCs w:val="24"/>
        </w:rPr>
        <w:t xml:space="preserve"> perched just several yards above the President as he implored the Union to bind up the wounds of the Nation, “[w]ith malice toward none, with charity for all . . . .”</w:t>
      </w:r>
      <w:r w:rsidRPr="00D60A28">
        <w:rPr>
          <w:rStyle w:val="FootnoteReference"/>
          <w:rFonts w:ascii="Times New Roman" w:hAnsi="Times New Roman" w:cs="Times New Roman"/>
          <w:sz w:val="24"/>
          <w:szCs w:val="24"/>
        </w:rPr>
        <w:footnoteReference w:id="358"/>
      </w:r>
    </w:p>
    <w:p w14:paraId="64C47E90" w14:textId="77777777" w:rsidR="00FC3BF2" w:rsidRPr="00D60A28" w:rsidRDefault="00FC3BF2" w:rsidP="000366AD">
      <w:pPr>
        <w:keepNext/>
        <w:keepLines/>
        <w:jc w:val="both"/>
        <w:rPr>
          <w:rFonts w:ascii="Times New Roman" w:hAnsi="Times New Roman" w:cs="Times New Roman"/>
          <w:sz w:val="24"/>
          <w:szCs w:val="24"/>
        </w:rPr>
      </w:pPr>
    </w:p>
    <w:p w14:paraId="14F64949" w14:textId="40BF8408" w:rsidR="00FC3BF2" w:rsidRPr="00D60A28" w:rsidRDefault="00FC3BF2" w:rsidP="000366AD">
      <w:pPr>
        <w:keepNext/>
        <w:keepLines/>
        <w:jc w:val="both"/>
        <w:rPr>
          <w:rFonts w:ascii="Times New Roman" w:hAnsi="Times New Roman" w:cs="Times New Roman"/>
          <w:b/>
          <w:bCs/>
          <w:color w:val="ED0000"/>
          <w:sz w:val="24"/>
          <w:szCs w:val="24"/>
        </w:rPr>
      </w:pPr>
      <w:r w:rsidRPr="00D60A28">
        <w:rPr>
          <w:rFonts w:ascii="Times New Roman" w:hAnsi="Times New Roman" w:cs="Times New Roman"/>
          <w:b/>
          <w:bCs/>
          <w:color w:val="ED0000"/>
          <w:sz w:val="24"/>
          <w:szCs w:val="24"/>
          <w:highlight w:val="yellow"/>
        </w:rPr>
        <w:t>[394]</w:t>
      </w:r>
    </w:p>
    <w:p w14:paraId="39D62878" w14:textId="77777777" w:rsidR="00FC3BF2" w:rsidRPr="00D60A28" w:rsidRDefault="00FC3BF2" w:rsidP="000366AD">
      <w:pPr>
        <w:keepNext/>
        <w:keepLines/>
        <w:jc w:val="both"/>
        <w:rPr>
          <w:rFonts w:ascii="Times New Roman" w:hAnsi="Times New Roman" w:cs="Times New Roman"/>
          <w:sz w:val="24"/>
          <w:szCs w:val="24"/>
        </w:rPr>
      </w:pPr>
    </w:p>
    <w:p w14:paraId="4F74088C" w14:textId="77777777" w:rsidR="00A34663" w:rsidRDefault="00FC3BF2" w:rsidP="00A34663">
      <w:pPr>
        <w:keepNext/>
        <w:keepLines/>
        <w:jc w:val="center"/>
        <w:rPr>
          <w:rFonts w:ascii="Times New Roman" w:hAnsi="Times New Roman" w:cs="Times New Roman"/>
          <w:b/>
          <w:bCs/>
          <w:smallCaps/>
          <w:sz w:val="24"/>
          <w:szCs w:val="24"/>
        </w:rPr>
      </w:pPr>
      <w:r w:rsidRPr="00D60A28">
        <w:rPr>
          <w:rFonts w:ascii="Times New Roman" w:hAnsi="Times New Roman" w:cs="Times New Roman"/>
          <w:b/>
          <w:bCs/>
          <w:sz w:val="24"/>
          <w:szCs w:val="24"/>
        </w:rPr>
        <w:t>II.</w:t>
      </w:r>
      <w:r w:rsidRPr="00D60A28">
        <w:rPr>
          <w:rFonts w:ascii="Times New Roman" w:hAnsi="Times New Roman" w:cs="Times New Roman"/>
          <w:b/>
          <w:bCs/>
          <w:sz w:val="24"/>
          <w:szCs w:val="24"/>
        </w:rPr>
        <w:tab/>
      </w:r>
      <w:r w:rsidRPr="00D60A28">
        <w:rPr>
          <w:rFonts w:ascii="Times New Roman" w:hAnsi="Times New Roman" w:cs="Times New Roman"/>
          <w:b/>
          <w:bCs/>
          <w:smallCaps/>
          <w:sz w:val="24"/>
          <w:szCs w:val="24"/>
        </w:rPr>
        <w:t>The Constitutional Debates in the Context of the</w:t>
      </w:r>
    </w:p>
    <w:p w14:paraId="46CD8FF7" w14:textId="3178CEAF" w:rsidR="00FC3BF2" w:rsidRPr="00D60A28" w:rsidRDefault="00FC3BF2" w:rsidP="00A34663">
      <w:pPr>
        <w:keepNext/>
        <w:keepLines/>
        <w:jc w:val="center"/>
        <w:rPr>
          <w:rFonts w:ascii="Times New Roman" w:hAnsi="Times New Roman" w:cs="Times New Roman"/>
          <w:b/>
          <w:bCs/>
          <w:smallCaps/>
          <w:sz w:val="24"/>
          <w:szCs w:val="24"/>
        </w:rPr>
      </w:pPr>
      <w:r w:rsidRPr="00D60A28">
        <w:rPr>
          <w:rFonts w:ascii="Times New Roman" w:hAnsi="Times New Roman" w:cs="Times New Roman"/>
          <w:b/>
          <w:bCs/>
          <w:smallCaps/>
          <w:sz w:val="24"/>
          <w:szCs w:val="24"/>
        </w:rPr>
        <w:t>Lincoln Assassination Trial</w:t>
      </w:r>
    </w:p>
    <w:p w14:paraId="5B1D0AFB" w14:textId="77777777" w:rsidR="00FC3BF2" w:rsidRPr="00D60A28" w:rsidRDefault="00FC3BF2" w:rsidP="000366AD">
      <w:pPr>
        <w:keepNext/>
        <w:keepLines/>
        <w:jc w:val="both"/>
        <w:rPr>
          <w:rFonts w:ascii="Times New Roman" w:hAnsi="Times New Roman" w:cs="Times New Roman"/>
          <w:sz w:val="24"/>
          <w:szCs w:val="24"/>
        </w:rPr>
      </w:pPr>
    </w:p>
    <w:p w14:paraId="6B8C1DB8" w14:textId="679ADA28" w:rsidR="00FC3BF2" w:rsidRPr="00D60A28" w:rsidRDefault="00FC3BF2"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Less than two months later, in late April 1865, as the War Department was rounding up and interrogating the suspects in the assassination plot against Lincoln, the Johnson Cabinet debated the question of what sort of trial to convene. Secretary of the Navy Gideon Welles and Treasury Secretary Hugh McCulloch favored an ordinary trial in the local Article III court,</w:t>
      </w:r>
      <w:r w:rsidRPr="00D60A28">
        <w:rPr>
          <w:rStyle w:val="FootnoteReference"/>
          <w:rFonts w:ascii="Times New Roman" w:hAnsi="Times New Roman" w:cs="Times New Roman"/>
          <w:sz w:val="24"/>
          <w:szCs w:val="24"/>
        </w:rPr>
        <w:footnoteReference w:id="359"/>
      </w:r>
      <w:r w:rsidRPr="00D60A28">
        <w:rPr>
          <w:rFonts w:ascii="Times New Roman" w:hAnsi="Times New Roman" w:cs="Times New Roman"/>
          <w:sz w:val="24"/>
          <w:szCs w:val="24"/>
        </w:rPr>
        <w:t xml:space="preserve"> a tribunal that was open and operating normally and that Lincoln and the Congress had taken extraordinary steps to ensure would remain under the supervision of judges who were scrupulously loyal to the Union cause.</w:t>
      </w:r>
      <w:r w:rsidRPr="00D60A28">
        <w:rPr>
          <w:rStyle w:val="FootnoteReference"/>
          <w:rFonts w:ascii="Times New Roman" w:hAnsi="Times New Roman" w:cs="Times New Roman"/>
          <w:sz w:val="24"/>
          <w:szCs w:val="24"/>
        </w:rPr>
        <w:footnoteReference w:id="360"/>
      </w:r>
    </w:p>
    <w:p w14:paraId="6257C2A1" w14:textId="77777777" w:rsidR="00FC3BF2" w:rsidRPr="00D60A28" w:rsidRDefault="00FC3BF2" w:rsidP="000366AD">
      <w:pPr>
        <w:keepNext/>
        <w:keepLines/>
        <w:jc w:val="both"/>
        <w:rPr>
          <w:rFonts w:ascii="Times New Roman" w:hAnsi="Times New Roman" w:cs="Times New Roman"/>
          <w:sz w:val="24"/>
          <w:szCs w:val="24"/>
        </w:rPr>
      </w:pPr>
    </w:p>
    <w:p w14:paraId="2806D4BD" w14:textId="4EB9C070" w:rsidR="00FC3BF2" w:rsidRPr="00D60A28" w:rsidRDefault="00FC3BF2" w:rsidP="000366AD">
      <w:pPr>
        <w:keepNext/>
        <w:keepLines/>
        <w:jc w:val="right"/>
        <w:rPr>
          <w:rFonts w:ascii="Times New Roman" w:hAnsi="Times New Roman" w:cs="Times New Roman"/>
          <w:b/>
          <w:bCs/>
          <w:color w:val="ED0000"/>
          <w:sz w:val="24"/>
          <w:szCs w:val="24"/>
        </w:rPr>
      </w:pPr>
      <w:r w:rsidRPr="00D60A28">
        <w:rPr>
          <w:rFonts w:ascii="Times New Roman" w:hAnsi="Times New Roman" w:cs="Times New Roman"/>
          <w:b/>
          <w:bCs/>
          <w:color w:val="ED0000"/>
          <w:sz w:val="24"/>
          <w:szCs w:val="24"/>
          <w:highlight w:val="yellow"/>
        </w:rPr>
        <w:t>[395]</w:t>
      </w:r>
    </w:p>
    <w:p w14:paraId="0E3DBE92" w14:textId="77777777" w:rsidR="00FC3BF2" w:rsidRPr="00D60A28" w:rsidRDefault="00FC3BF2" w:rsidP="000366AD">
      <w:pPr>
        <w:keepNext/>
        <w:keepLines/>
        <w:jc w:val="both"/>
        <w:rPr>
          <w:rFonts w:ascii="Times New Roman" w:hAnsi="Times New Roman" w:cs="Times New Roman"/>
          <w:sz w:val="24"/>
          <w:szCs w:val="24"/>
        </w:rPr>
      </w:pPr>
    </w:p>
    <w:p w14:paraId="1FAD5D03" w14:textId="123763B9" w:rsidR="00FC3BF2" w:rsidRPr="00512AEB" w:rsidRDefault="00FC3BF2" w:rsidP="000366AD">
      <w:pPr>
        <w:jc w:val="center"/>
        <w:rPr>
          <w:rFonts w:cstheme="minorHAnsi"/>
          <w:sz w:val="24"/>
          <w:szCs w:val="24"/>
        </w:rPr>
      </w:pPr>
      <w:r w:rsidRPr="00512AEB">
        <w:rPr>
          <w:rFonts w:cstheme="minorHAnsi"/>
          <w:sz w:val="24"/>
          <w:szCs w:val="24"/>
        </w:rPr>
        <w:t>[</w:t>
      </w:r>
      <w:r w:rsidR="00D60A28" w:rsidRPr="00512AEB">
        <w:rPr>
          <w:rFonts w:cstheme="minorHAnsi"/>
          <w:sz w:val="24"/>
          <w:szCs w:val="24"/>
        </w:rPr>
        <w:t xml:space="preserve">ENTIRE PAGE CONSISTS OF A </w:t>
      </w:r>
      <w:r w:rsidRPr="00512AEB">
        <w:rPr>
          <w:rFonts w:cstheme="minorHAnsi"/>
          <w:sz w:val="24"/>
          <w:szCs w:val="24"/>
        </w:rPr>
        <w:t>CONTINUATION OF FOOTNOTE 360]</w:t>
      </w:r>
    </w:p>
    <w:p w14:paraId="35329BC4" w14:textId="77777777" w:rsidR="00FC3BF2" w:rsidRPr="00D60A28" w:rsidRDefault="00FC3BF2" w:rsidP="000366AD">
      <w:pPr>
        <w:keepNext/>
        <w:keepLines/>
        <w:jc w:val="both"/>
        <w:rPr>
          <w:rFonts w:ascii="Times New Roman" w:hAnsi="Times New Roman" w:cs="Times New Roman"/>
          <w:sz w:val="24"/>
          <w:szCs w:val="24"/>
        </w:rPr>
      </w:pPr>
    </w:p>
    <w:p w14:paraId="0042EAFF" w14:textId="2E470FF4" w:rsidR="00FC3BF2" w:rsidRPr="00D60A28" w:rsidRDefault="00FC3BF2" w:rsidP="000366AD">
      <w:pPr>
        <w:keepNext/>
        <w:keepLines/>
        <w:jc w:val="both"/>
        <w:rPr>
          <w:rFonts w:ascii="Times New Roman" w:hAnsi="Times New Roman" w:cs="Times New Roman"/>
          <w:b/>
          <w:bCs/>
          <w:color w:val="ED0000"/>
          <w:sz w:val="24"/>
          <w:szCs w:val="24"/>
        </w:rPr>
      </w:pPr>
      <w:r w:rsidRPr="00D60A28">
        <w:rPr>
          <w:rFonts w:ascii="Times New Roman" w:hAnsi="Times New Roman" w:cs="Times New Roman"/>
          <w:b/>
          <w:bCs/>
          <w:color w:val="ED0000"/>
          <w:sz w:val="24"/>
          <w:szCs w:val="24"/>
          <w:highlight w:val="yellow"/>
        </w:rPr>
        <w:t>[396]</w:t>
      </w:r>
    </w:p>
    <w:p w14:paraId="4E702C12" w14:textId="77777777" w:rsidR="00FC3BF2" w:rsidRPr="00D60A28" w:rsidRDefault="00FC3BF2" w:rsidP="000366AD">
      <w:pPr>
        <w:keepNext/>
        <w:keepLines/>
        <w:jc w:val="both"/>
        <w:rPr>
          <w:rFonts w:ascii="Times New Roman" w:hAnsi="Times New Roman" w:cs="Times New Roman"/>
          <w:sz w:val="24"/>
          <w:szCs w:val="24"/>
        </w:rPr>
      </w:pPr>
    </w:p>
    <w:p w14:paraId="7A81F29D" w14:textId="551D5C03" w:rsidR="00FC3BF2" w:rsidRPr="00D60A28" w:rsidRDefault="00FC3BF2"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Secretary of War Stanton, however, emphatically urged Johnson to authorize a military commission.</w:t>
      </w:r>
      <w:r w:rsidRPr="00D60A28">
        <w:rPr>
          <w:rStyle w:val="FootnoteReference"/>
          <w:rFonts w:ascii="Times New Roman" w:hAnsi="Times New Roman" w:cs="Times New Roman"/>
          <w:sz w:val="24"/>
          <w:szCs w:val="24"/>
        </w:rPr>
        <w:footnoteReference w:id="361"/>
      </w:r>
      <w:r w:rsidRPr="00D60A28">
        <w:rPr>
          <w:rFonts w:ascii="Times New Roman" w:hAnsi="Times New Roman" w:cs="Times New Roman"/>
          <w:sz w:val="24"/>
          <w:szCs w:val="24"/>
        </w:rPr>
        <w:t xml:space="preserve"> Within hours of the assassination, Stanton and Judge Advocate General Holt had aggressively taken charge of the investigation, to the virtual exclusion of civil authorities.</w:t>
      </w:r>
      <w:r w:rsidRPr="00D60A28">
        <w:rPr>
          <w:rStyle w:val="FootnoteReference"/>
          <w:rFonts w:ascii="Times New Roman" w:hAnsi="Times New Roman" w:cs="Times New Roman"/>
          <w:sz w:val="24"/>
          <w:szCs w:val="24"/>
        </w:rPr>
        <w:footnoteReference w:id="362"/>
      </w:r>
      <w:r w:rsidRPr="00D60A28">
        <w:rPr>
          <w:rFonts w:ascii="Times New Roman" w:hAnsi="Times New Roman" w:cs="Times New Roman"/>
          <w:sz w:val="24"/>
          <w:szCs w:val="24"/>
        </w:rPr>
        <w:t xml:space="preserve"> Not surprisingly, they lobbied to retain control as the case moved to the trial phase.</w:t>
      </w:r>
      <w:r w:rsidRPr="00D60A28">
        <w:rPr>
          <w:rStyle w:val="FootnoteReference"/>
          <w:rFonts w:ascii="Times New Roman" w:hAnsi="Times New Roman" w:cs="Times New Roman"/>
          <w:sz w:val="24"/>
          <w:szCs w:val="24"/>
        </w:rPr>
        <w:footnoteReference w:id="363"/>
      </w:r>
      <w:r w:rsidRPr="00D60A28">
        <w:rPr>
          <w:rFonts w:ascii="Times New Roman" w:hAnsi="Times New Roman" w:cs="Times New Roman"/>
          <w:sz w:val="24"/>
          <w:szCs w:val="24"/>
        </w:rPr>
        <w:t xml:space="preserve"> Stanton argued to Johnson that he and Holt had already developed evidence that the crimes of April 14 were part of a vast conspiracy to slaughter most of the Cabinet—the work of none other than Jefferson Davis himself, along with Alabama Senator Clement C. Clay and other Confederate officials scheming in Canada to effect a spree of sabotage and terror in Northern cities.</w:t>
      </w:r>
      <w:r w:rsidRPr="00D60A28">
        <w:rPr>
          <w:rStyle w:val="FootnoteReference"/>
          <w:rFonts w:ascii="Times New Roman" w:hAnsi="Times New Roman" w:cs="Times New Roman"/>
          <w:sz w:val="24"/>
          <w:szCs w:val="24"/>
        </w:rPr>
        <w:footnoteReference w:id="364"/>
      </w:r>
      <w:r w:rsidRPr="00D60A28">
        <w:rPr>
          <w:rFonts w:ascii="Times New Roman" w:hAnsi="Times New Roman" w:cs="Times New Roman"/>
          <w:sz w:val="24"/>
          <w:szCs w:val="24"/>
        </w:rPr>
        <w:t xml:space="preserve"> Stanton’s apparent argument for the military commission was that the plot was part of the South’s war effort and that therefore it was only appropriate that it should be met with a military response, and military justice, rather than the ordinary workings of a local criminal court. Indeed, on April 20, even before Johnson made his decision, Stanton took it upon himself to declare, in a widely distributed poster offering a reward for the capture of Booth, Herold, John Surratt, and accomplices, that persons aiding </w:t>
      </w:r>
      <w:r w:rsidRPr="00D60A28">
        <w:rPr>
          <w:rFonts w:ascii="Times New Roman" w:hAnsi="Times New Roman" w:cs="Times New Roman"/>
          <w:sz w:val="24"/>
          <w:szCs w:val="24"/>
        </w:rPr>
        <w:lastRenderedPageBreak/>
        <w:t>the conspirators “shall be subject to trial before a Military Commission and the punishment of DEATH.”</w:t>
      </w:r>
      <w:r w:rsidRPr="00D60A28">
        <w:rPr>
          <w:rStyle w:val="FootnoteReference"/>
          <w:rFonts w:ascii="Times New Roman" w:hAnsi="Times New Roman" w:cs="Times New Roman"/>
          <w:sz w:val="24"/>
          <w:szCs w:val="24"/>
        </w:rPr>
        <w:footnoteReference w:id="365"/>
      </w:r>
    </w:p>
    <w:p w14:paraId="3839F344" w14:textId="77777777" w:rsidR="00F03CEA" w:rsidRPr="00D60A28" w:rsidRDefault="00F03CEA" w:rsidP="000366AD">
      <w:pPr>
        <w:keepNext/>
        <w:keepLines/>
        <w:jc w:val="both"/>
        <w:rPr>
          <w:rFonts w:ascii="Times New Roman" w:hAnsi="Times New Roman" w:cs="Times New Roman"/>
          <w:sz w:val="24"/>
          <w:szCs w:val="24"/>
        </w:rPr>
      </w:pPr>
    </w:p>
    <w:p w14:paraId="171A07BC" w14:textId="54B59643" w:rsidR="00F03CEA" w:rsidRPr="00D60A28" w:rsidRDefault="00F03CEA" w:rsidP="000366AD">
      <w:pPr>
        <w:keepNext/>
        <w:keepLines/>
        <w:jc w:val="right"/>
        <w:rPr>
          <w:rFonts w:ascii="Times New Roman" w:hAnsi="Times New Roman" w:cs="Times New Roman"/>
          <w:b/>
          <w:bCs/>
          <w:color w:val="ED0000"/>
          <w:sz w:val="24"/>
          <w:szCs w:val="24"/>
        </w:rPr>
      </w:pPr>
      <w:r w:rsidRPr="00D60A28">
        <w:rPr>
          <w:rFonts w:ascii="Times New Roman" w:hAnsi="Times New Roman" w:cs="Times New Roman"/>
          <w:b/>
          <w:bCs/>
          <w:color w:val="ED0000"/>
          <w:sz w:val="24"/>
          <w:szCs w:val="24"/>
          <w:highlight w:val="yellow"/>
        </w:rPr>
        <w:t>[397]</w:t>
      </w:r>
    </w:p>
    <w:p w14:paraId="53A19AFD" w14:textId="77777777" w:rsidR="00F03CEA" w:rsidRPr="00D60A28" w:rsidRDefault="00F03CEA" w:rsidP="000366AD">
      <w:pPr>
        <w:keepNext/>
        <w:keepLines/>
        <w:jc w:val="both"/>
        <w:rPr>
          <w:rFonts w:ascii="Times New Roman" w:hAnsi="Times New Roman" w:cs="Times New Roman"/>
          <w:sz w:val="24"/>
          <w:szCs w:val="24"/>
        </w:rPr>
      </w:pPr>
    </w:p>
    <w:p w14:paraId="62F565DF" w14:textId="7F03ACE1" w:rsidR="00F03CEA" w:rsidRPr="00D60A28" w:rsidRDefault="00F03CEA"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Stanton prevailed: On May 1, President Johnson signed an order authorizing the military commission and commanding Holt to prefer the charges and conduct the trial.</w:t>
      </w:r>
      <w:r w:rsidRPr="00D60A28">
        <w:rPr>
          <w:rStyle w:val="FootnoteReference"/>
          <w:rFonts w:ascii="Times New Roman" w:hAnsi="Times New Roman" w:cs="Times New Roman"/>
          <w:sz w:val="24"/>
          <w:szCs w:val="24"/>
        </w:rPr>
        <w:footnoteReference w:id="366"/>
      </w:r>
    </w:p>
    <w:p w14:paraId="014F1188" w14:textId="77777777" w:rsidR="00F03CEA" w:rsidRPr="00D60A28" w:rsidRDefault="00F03CEA" w:rsidP="000366AD">
      <w:pPr>
        <w:jc w:val="both"/>
        <w:rPr>
          <w:rFonts w:ascii="Times New Roman" w:hAnsi="Times New Roman" w:cs="Times New Roman"/>
          <w:sz w:val="24"/>
          <w:szCs w:val="24"/>
        </w:rPr>
      </w:pPr>
    </w:p>
    <w:p w14:paraId="751CC927" w14:textId="367DC04D" w:rsidR="00F03CEA" w:rsidRPr="00D60A28" w:rsidRDefault="00F03CEA" w:rsidP="000366AD">
      <w:pPr>
        <w:jc w:val="both"/>
        <w:rPr>
          <w:rFonts w:ascii="Times New Roman" w:hAnsi="Times New Roman" w:cs="Times New Roman"/>
          <w:i/>
          <w:iCs/>
          <w:sz w:val="24"/>
          <w:szCs w:val="24"/>
        </w:rPr>
      </w:pPr>
      <w:r w:rsidRPr="00D60A28">
        <w:rPr>
          <w:rFonts w:ascii="Times New Roman" w:hAnsi="Times New Roman" w:cs="Times New Roman"/>
          <w:sz w:val="24"/>
          <w:szCs w:val="24"/>
        </w:rPr>
        <w:t>A.</w:t>
      </w:r>
      <w:r w:rsidRPr="00D60A28">
        <w:rPr>
          <w:rFonts w:ascii="Times New Roman" w:hAnsi="Times New Roman" w:cs="Times New Roman"/>
          <w:sz w:val="24"/>
          <w:szCs w:val="24"/>
        </w:rPr>
        <w:tab/>
      </w:r>
      <w:r w:rsidRPr="00D60A28">
        <w:rPr>
          <w:rFonts w:ascii="Times New Roman" w:hAnsi="Times New Roman" w:cs="Times New Roman"/>
          <w:i/>
          <w:iCs/>
          <w:sz w:val="24"/>
          <w:szCs w:val="24"/>
        </w:rPr>
        <w:t>The Policy Arguments for a Military Tribunal in the Assassination Case</w:t>
      </w:r>
    </w:p>
    <w:p w14:paraId="6F5B6992" w14:textId="77777777" w:rsidR="00F03CEA" w:rsidRPr="00D60A28" w:rsidRDefault="00F03CEA" w:rsidP="000366AD">
      <w:pPr>
        <w:jc w:val="both"/>
        <w:rPr>
          <w:rFonts w:ascii="Times New Roman" w:hAnsi="Times New Roman" w:cs="Times New Roman"/>
          <w:sz w:val="24"/>
          <w:szCs w:val="24"/>
        </w:rPr>
      </w:pPr>
    </w:p>
    <w:p w14:paraId="64CBBD34" w14:textId="65B61B59" w:rsidR="00F03CEA" w:rsidRPr="00D60A28" w:rsidRDefault="00F03CEA"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There is no first-hand record of Johnson’s policy reasons (nor Stanton’s) for deviating from the constitutional norm by choosing the military option. Holt, however, did offer a defense of the assassination commission later in 1865; and from that and other sources, one can discern at least three principal incentives that likely influenced President Johnson’s decision.</w:t>
      </w:r>
    </w:p>
    <w:p w14:paraId="4C642CD7" w14:textId="77777777" w:rsidR="00F03CEA" w:rsidRPr="00D60A28" w:rsidRDefault="00F03CEA" w:rsidP="000366AD">
      <w:pPr>
        <w:jc w:val="both"/>
        <w:rPr>
          <w:rFonts w:ascii="Times New Roman" w:hAnsi="Times New Roman" w:cs="Times New Roman"/>
          <w:sz w:val="24"/>
          <w:szCs w:val="24"/>
        </w:rPr>
      </w:pPr>
    </w:p>
    <w:p w14:paraId="7174A956" w14:textId="129AD0AB" w:rsidR="00F03CEA" w:rsidRPr="00D60A28" w:rsidRDefault="00F03CEA"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First Stanton and Holt had become very familiar with, and deeply committed to, the elaborate system of military commissions the War Department had used throughout the war to try thousands of civilians, for all manner of offenses.</w:t>
      </w:r>
      <w:r w:rsidRPr="00D60A28">
        <w:rPr>
          <w:rStyle w:val="FootnoteReference"/>
          <w:rFonts w:ascii="Times New Roman" w:hAnsi="Times New Roman" w:cs="Times New Roman"/>
          <w:sz w:val="24"/>
          <w:szCs w:val="24"/>
        </w:rPr>
        <w:footnoteReference w:id="367"/>
      </w:r>
      <w:r w:rsidRPr="00D60A28">
        <w:rPr>
          <w:rFonts w:ascii="Times New Roman" w:hAnsi="Times New Roman" w:cs="Times New Roman"/>
          <w:sz w:val="24"/>
          <w:szCs w:val="24"/>
        </w:rPr>
        <w:t xml:space="preserve"> Holt, in particular, was prideful of this new institution, which he considered a critical complement to the nation’s tools of war. “[T]he experience of three years,” wrote Holt later than year, had “proved” the commissions to be “indispensable for the punishment of public crimes . . . .”</w:t>
      </w:r>
      <w:r w:rsidRPr="00D60A28">
        <w:rPr>
          <w:rStyle w:val="FootnoteReference"/>
          <w:rFonts w:ascii="Times New Roman" w:hAnsi="Times New Roman" w:cs="Times New Roman"/>
          <w:sz w:val="24"/>
          <w:szCs w:val="24"/>
        </w:rPr>
        <w:footnoteReference w:id="368"/>
      </w:r>
      <w:r w:rsidRPr="00D60A28">
        <w:rPr>
          <w:rFonts w:ascii="Times New Roman" w:hAnsi="Times New Roman" w:cs="Times New Roman"/>
          <w:sz w:val="24"/>
          <w:szCs w:val="24"/>
        </w:rPr>
        <w:t xml:space="preserve"> “These tribunals had long been a most powerful and efficacious instrumentality in the hands of the Executive for the bringing to justice of a large class of malefactors in the service or interest of the rebellion, who otherwise would have altogether escaped punishment . . . .”</w:t>
      </w:r>
      <w:r w:rsidRPr="00D60A28">
        <w:rPr>
          <w:rStyle w:val="FootnoteReference"/>
          <w:rFonts w:ascii="Times New Roman" w:hAnsi="Times New Roman" w:cs="Times New Roman"/>
          <w:sz w:val="24"/>
          <w:szCs w:val="24"/>
        </w:rPr>
        <w:footnoteReference w:id="369"/>
      </w:r>
      <w:r w:rsidRPr="00D60A28">
        <w:rPr>
          <w:rFonts w:ascii="Times New Roman" w:hAnsi="Times New Roman" w:cs="Times New Roman"/>
          <w:sz w:val="24"/>
          <w:szCs w:val="24"/>
        </w:rPr>
        <w:t xml:space="preserve"> As we have seen, however, by 1865 there was widespread concern about, and sharp criticism of, the commissions, including even by some staunchly pro-Union Republicans in Congress, who thought they had become a singular stain on the legacy that Lincoln and the Radical Republicans were establishing.</w:t>
      </w:r>
      <w:r w:rsidRPr="00D60A28">
        <w:rPr>
          <w:rStyle w:val="FootnoteReference"/>
          <w:rFonts w:ascii="Times New Roman" w:hAnsi="Times New Roman" w:cs="Times New Roman"/>
          <w:sz w:val="24"/>
          <w:szCs w:val="24"/>
        </w:rPr>
        <w:footnoteReference w:id="370"/>
      </w:r>
      <w:r w:rsidRPr="00D60A28">
        <w:rPr>
          <w:rFonts w:ascii="Times New Roman" w:hAnsi="Times New Roman" w:cs="Times New Roman"/>
          <w:sz w:val="24"/>
          <w:szCs w:val="24"/>
        </w:rPr>
        <w:t xml:space="preserve"> Holt and Stanton thus had reason to think that the Lincoln assassination might be a rebuke to such critics—the crown jewel in their innovative mode of wartime justice, which would confirm the legitimacy and necessity of their ambitious program.</w:t>
      </w:r>
    </w:p>
    <w:p w14:paraId="3F34799E" w14:textId="77777777" w:rsidR="00F03CEA" w:rsidRPr="00D60A28" w:rsidRDefault="00F03CEA" w:rsidP="000366AD">
      <w:pPr>
        <w:jc w:val="both"/>
        <w:rPr>
          <w:rFonts w:ascii="Times New Roman" w:hAnsi="Times New Roman" w:cs="Times New Roman"/>
          <w:sz w:val="24"/>
          <w:szCs w:val="24"/>
        </w:rPr>
      </w:pPr>
    </w:p>
    <w:p w14:paraId="06AB1052" w14:textId="04765EC2" w:rsidR="00F03CEA" w:rsidRPr="00D60A28" w:rsidRDefault="00F03CEA" w:rsidP="000366AD">
      <w:pPr>
        <w:ind w:firstLine="360"/>
        <w:jc w:val="both"/>
        <w:rPr>
          <w:rFonts w:ascii="Times New Roman" w:hAnsi="Times New Roman" w:cs="Times New Roman"/>
          <w:sz w:val="24"/>
          <w:szCs w:val="24"/>
        </w:rPr>
      </w:pPr>
      <w:r w:rsidRPr="00D60A28">
        <w:rPr>
          <w:rFonts w:ascii="Times New Roman" w:hAnsi="Times New Roman" w:cs="Times New Roman"/>
          <w:sz w:val="24"/>
          <w:szCs w:val="24"/>
        </w:rPr>
        <w:t xml:space="preserve">Second, Stanton and Holt knew that Holt himself, rather than a federal judge, would effectively be in charge of the military proceedings, which meant that the prosecution </w:t>
      </w:r>
      <w:r w:rsidRPr="00D60A28">
        <w:rPr>
          <w:rFonts w:ascii="Times New Roman" w:hAnsi="Times New Roman" w:cs="Times New Roman"/>
          <w:sz w:val="24"/>
          <w:szCs w:val="24"/>
        </w:rPr>
        <w:lastRenderedPageBreak/>
        <w:t>would have far greater leeway to introduce whatever evidence it wished. In particular, they had in mind to use the trial not only to demonstrate the guilt of the eight defendants in the dock but, far more importantly, to spin out a much broader narrative</w:t>
      </w:r>
    </w:p>
    <w:p w14:paraId="306DDE48" w14:textId="77777777" w:rsidR="00F03CEA" w:rsidRPr="00D60A28" w:rsidRDefault="00F03CEA" w:rsidP="000366AD">
      <w:pPr>
        <w:keepNext/>
        <w:keepLines/>
        <w:jc w:val="both"/>
        <w:rPr>
          <w:rFonts w:ascii="Times New Roman" w:hAnsi="Times New Roman" w:cs="Times New Roman"/>
          <w:sz w:val="24"/>
          <w:szCs w:val="24"/>
        </w:rPr>
      </w:pPr>
    </w:p>
    <w:p w14:paraId="3A6F49F2" w14:textId="4301246A" w:rsidR="00F03CEA" w:rsidRPr="00D60A28" w:rsidRDefault="00F03CEA" w:rsidP="000366AD">
      <w:pPr>
        <w:keepNext/>
        <w:keepLines/>
        <w:jc w:val="both"/>
        <w:rPr>
          <w:rFonts w:ascii="Times New Roman" w:hAnsi="Times New Roman" w:cs="Times New Roman"/>
          <w:b/>
          <w:bCs/>
          <w:color w:val="ED0000"/>
          <w:sz w:val="24"/>
          <w:szCs w:val="24"/>
        </w:rPr>
      </w:pPr>
      <w:r w:rsidRPr="00D60A28">
        <w:rPr>
          <w:rFonts w:ascii="Times New Roman" w:hAnsi="Times New Roman" w:cs="Times New Roman"/>
          <w:b/>
          <w:bCs/>
          <w:color w:val="ED0000"/>
          <w:sz w:val="24"/>
          <w:szCs w:val="24"/>
          <w:highlight w:val="yellow"/>
        </w:rPr>
        <w:t>[398]</w:t>
      </w:r>
    </w:p>
    <w:p w14:paraId="067BC890" w14:textId="77777777" w:rsidR="00F03CEA" w:rsidRPr="00D60A28" w:rsidRDefault="00F03CEA" w:rsidP="000366AD">
      <w:pPr>
        <w:keepNext/>
        <w:keepLines/>
        <w:jc w:val="both"/>
        <w:rPr>
          <w:rFonts w:ascii="Times New Roman" w:hAnsi="Times New Roman" w:cs="Times New Roman"/>
          <w:sz w:val="24"/>
          <w:szCs w:val="24"/>
        </w:rPr>
      </w:pPr>
    </w:p>
    <w:p w14:paraId="3D7FBB63" w14:textId="56D55D07" w:rsidR="00F03CEA" w:rsidRPr="00D60A28" w:rsidRDefault="00253652" w:rsidP="000366AD">
      <w:pPr>
        <w:jc w:val="both"/>
        <w:rPr>
          <w:rFonts w:ascii="Times New Roman" w:hAnsi="Times New Roman" w:cs="Times New Roman"/>
          <w:sz w:val="24"/>
          <w:szCs w:val="24"/>
        </w:rPr>
      </w:pPr>
      <w:r w:rsidRPr="00D60A28">
        <w:rPr>
          <w:rFonts w:ascii="Times New Roman" w:hAnsi="Times New Roman" w:cs="Times New Roman"/>
          <w:sz w:val="24"/>
          <w:szCs w:val="24"/>
        </w:rPr>
        <w:t>a</w:t>
      </w:r>
      <w:r w:rsidR="00F03CEA" w:rsidRPr="00D60A28">
        <w:rPr>
          <w:rFonts w:ascii="Times New Roman" w:hAnsi="Times New Roman" w:cs="Times New Roman"/>
          <w:sz w:val="24"/>
          <w:szCs w:val="24"/>
        </w:rPr>
        <w:t>bout the plotting and crimes of Jefferson Davis and his Confederate “Secret Service” in Canada.</w:t>
      </w:r>
      <w:r w:rsidR="00F03CEA" w:rsidRPr="00D60A28">
        <w:rPr>
          <w:rStyle w:val="FootnoteReference"/>
          <w:rFonts w:ascii="Times New Roman" w:hAnsi="Times New Roman" w:cs="Times New Roman"/>
          <w:sz w:val="24"/>
          <w:szCs w:val="24"/>
        </w:rPr>
        <w:footnoteReference w:id="371"/>
      </w:r>
      <w:r w:rsidR="00F03CEA" w:rsidRPr="00D60A28">
        <w:rPr>
          <w:rFonts w:ascii="Times New Roman" w:hAnsi="Times New Roman" w:cs="Times New Roman"/>
          <w:sz w:val="24"/>
          <w:szCs w:val="24"/>
        </w:rPr>
        <w:t xml:space="preserve"> The efficacy of the commission in this case, explained Holt, was “chiefly illustrated” by the “extended reach which it could give to its investigation, and in the wide scop which it could cover by testimony”: The nefarious plot of the Confederate leaders would be “published to the community and to the world.”</w:t>
      </w:r>
      <w:r w:rsidR="00F03CEA" w:rsidRPr="00D60A28">
        <w:rPr>
          <w:rStyle w:val="FootnoteReference"/>
          <w:rFonts w:ascii="Times New Roman" w:hAnsi="Times New Roman" w:cs="Times New Roman"/>
          <w:sz w:val="24"/>
          <w:szCs w:val="24"/>
        </w:rPr>
        <w:footnoteReference w:id="372"/>
      </w:r>
      <w:r w:rsidRPr="00D60A28">
        <w:rPr>
          <w:rFonts w:ascii="Times New Roman" w:hAnsi="Times New Roman" w:cs="Times New Roman"/>
          <w:sz w:val="24"/>
          <w:szCs w:val="24"/>
        </w:rPr>
        <w:t xml:space="preserve"> Holt reasoned:</w:t>
      </w:r>
    </w:p>
    <w:p w14:paraId="583A0FE5" w14:textId="77777777" w:rsidR="00253652" w:rsidRPr="00D60A28" w:rsidRDefault="00253652" w:rsidP="000366AD">
      <w:pPr>
        <w:jc w:val="both"/>
        <w:rPr>
          <w:rFonts w:ascii="Times New Roman" w:hAnsi="Times New Roman" w:cs="Times New Roman"/>
          <w:sz w:val="24"/>
          <w:szCs w:val="24"/>
        </w:rPr>
      </w:pPr>
    </w:p>
    <w:p w14:paraId="4DDD0E1A" w14:textId="46809A49" w:rsidR="00253652" w:rsidRPr="00D60A28" w:rsidRDefault="00253652" w:rsidP="000366AD">
      <w:pPr>
        <w:ind w:left="720" w:right="720"/>
        <w:jc w:val="both"/>
        <w:rPr>
          <w:rFonts w:ascii="Times New Roman" w:hAnsi="Times New Roman" w:cs="Times New Roman"/>
          <w:sz w:val="24"/>
          <w:szCs w:val="24"/>
        </w:rPr>
      </w:pPr>
      <w:r w:rsidRPr="00D60A28">
        <w:rPr>
          <w:rFonts w:ascii="Times New Roman" w:hAnsi="Times New Roman" w:cs="Times New Roman"/>
          <w:sz w:val="24"/>
          <w:szCs w:val="24"/>
        </w:rPr>
        <w:t>By no other species of tribunal and by no other known mode of judicial inquiry could this result have been so successfully attained; and it may truly be said that without the aid and agency of the military commission one of the most important chapters in the annals of the rebellion would have been lost to history, and the most complete and reliable disclosure of its inner and real life, alike treacherous and barbaric, would have failed to be developed.</w:t>
      </w:r>
      <w:r w:rsidRPr="00D60A28">
        <w:rPr>
          <w:rStyle w:val="FootnoteReference"/>
          <w:rFonts w:ascii="Times New Roman" w:hAnsi="Times New Roman" w:cs="Times New Roman"/>
          <w:sz w:val="24"/>
          <w:szCs w:val="24"/>
        </w:rPr>
        <w:footnoteReference w:id="373"/>
      </w:r>
    </w:p>
    <w:p w14:paraId="6973A415" w14:textId="77777777" w:rsidR="00253652" w:rsidRPr="00D60A28" w:rsidRDefault="00253652" w:rsidP="000366AD">
      <w:pPr>
        <w:jc w:val="both"/>
        <w:rPr>
          <w:rFonts w:ascii="Times New Roman" w:hAnsi="Times New Roman" w:cs="Times New Roman"/>
          <w:sz w:val="24"/>
          <w:szCs w:val="24"/>
        </w:rPr>
      </w:pPr>
    </w:p>
    <w:p w14:paraId="5BF522BB" w14:textId="4B9FFD05" w:rsidR="00253652" w:rsidRPr="00D60A28" w:rsidRDefault="00253652" w:rsidP="000366AD">
      <w:pPr>
        <w:jc w:val="both"/>
        <w:rPr>
          <w:rFonts w:ascii="Times New Roman" w:hAnsi="Times New Roman" w:cs="Times New Roman"/>
          <w:sz w:val="24"/>
          <w:szCs w:val="24"/>
        </w:rPr>
      </w:pPr>
      <w:r w:rsidRPr="00D60A28">
        <w:rPr>
          <w:rFonts w:ascii="Times New Roman" w:hAnsi="Times New Roman" w:cs="Times New Roman"/>
          <w:sz w:val="24"/>
          <w:szCs w:val="24"/>
        </w:rPr>
        <w:t>The proceedings, in other words, were designed to be a show trial, for purposes reaching far beyond a simple, dispassionate assessment of the defendants’ legal culpability.</w:t>
      </w:r>
      <w:r w:rsidRPr="00D60A28">
        <w:rPr>
          <w:rStyle w:val="FootnoteReference"/>
          <w:rFonts w:ascii="Times New Roman" w:hAnsi="Times New Roman" w:cs="Times New Roman"/>
          <w:sz w:val="24"/>
          <w:szCs w:val="24"/>
        </w:rPr>
        <w:footnoteReference w:id="374"/>
      </w:r>
      <w:r w:rsidRPr="00D60A28">
        <w:rPr>
          <w:rFonts w:ascii="Times New Roman" w:hAnsi="Times New Roman" w:cs="Times New Roman"/>
          <w:sz w:val="24"/>
          <w:szCs w:val="24"/>
        </w:rPr>
        <w:t xml:space="preserve"> For that purpose, Holt and his colleagues were in need of, and they did in fact exercise, “a latitude that no civil court would allow.”</w:t>
      </w:r>
      <w:r w:rsidRPr="00D60A28">
        <w:rPr>
          <w:rStyle w:val="FootnoteReference"/>
          <w:rFonts w:ascii="Times New Roman" w:hAnsi="Times New Roman" w:cs="Times New Roman"/>
          <w:sz w:val="24"/>
          <w:szCs w:val="24"/>
        </w:rPr>
        <w:footnoteReference w:id="375"/>
      </w:r>
    </w:p>
    <w:p w14:paraId="2F4AD9E8" w14:textId="77777777" w:rsidR="00D60A28" w:rsidRPr="00512AEB" w:rsidRDefault="00D60A28" w:rsidP="000366AD">
      <w:pPr>
        <w:jc w:val="both"/>
        <w:rPr>
          <w:rFonts w:ascii="Times New Roman" w:hAnsi="Times New Roman" w:cs="Times New Roman"/>
          <w:sz w:val="24"/>
          <w:szCs w:val="24"/>
        </w:rPr>
      </w:pPr>
    </w:p>
    <w:p w14:paraId="55FC72C1" w14:textId="701B9D67" w:rsidR="00D60A28" w:rsidRPr="00512AEB" w:rsidRDefault="00D60A28" w:rsidP="000366AD">
      <w:pPr>
        <w:jc w:val="right"/>
        <w:rPr>
          <w:rFonts w:ascii="Times New Roman" w:hAnsi="Times New Roman" w:cs="Times New Roman"/>
          <w:b/>
          <w:bCs/>
          <w:color w:val="ED0000"/>
          <w:sz w:val="24"/>
          <w:szCs w:val="24"/>
        </w:rPr>
      </w:pPr>
      <w:r w:rsidRPr="00512AEB">
        <w:rPr>
          <w:rFonts w:ascii="Times New Roman" w:hAnsi="Times New Roman" w:cs="Times New Roman"/>
          <w:b/>
          <w:bCs/>
          <w:color w:val="ED0000"/>
          <w:sz w:val="24"/>
          <w:szCs w:val="24"/>
          <w:highlight w:val="yellow"/>
        </w:rPr>
        <w:t>[399]</w:t>
      </w:r>
    </w:p>
    <w:p w14:paraId="13E83EE6" w14:textId="77777777" w:rsidR="00B3175E" w:rsidRPr="00512AEB" w:rsidRDefault="00B3175E" w:rsidP="000366AD">
      <w:pPr>
        <w:rPr>
          <w:rFonts w:ascii="Times New Roman" w:hAnsi="Times New Roman" w:cs="Times New Roman"/>
          <w:sz w:val="24"/>
          <w:szCs w:val="24"/>
        </w:rPr>
      </w:pPr>
    </w:p>
    <w:p w14:paraId="55BCA58D" w14:textId="5E6C5CA8" w:rsidR="00B3175E" w:rsidRPr="00512AEB" w:rsidRDefault="004B0727"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 xml:space="preserve">Finally, and perhaps most important for present purpose, Stanton—and presumably Johnson as well—had reason to fear what the outcome might be if the case were entrusted to a jury in the D.C. federal trial court, where unanimity was required for a guilty verdict. A significant percentage of adult men </w:t>
      </w:r>
      <w:r w:rsidR="00B040C8" w:rsidRPr="00512AEB">
        <w:rPr>
          <w:rFonts w:ascii="Times New Roman" w:hAnsi="Times New Roman" w:cs="Times New Roman"/>
          <w:sz w:val="24"/>
          <w:szCs w:val="24"/>
        </w:rPr>
        <w:t>in the District were still off at war, and the remaining, winnowed jury pool included an unusually large number of Confederate sympathizers, any one of whom would have had the capacity to prevent a guilty verdict. More generally, as the acquittal-by-temporary-insanity verdict in a contemporaneous murder trial</w:t>
      </w:r>
      <w:r w:rsidR="00B040C8" w:rsidRPr="00512AEB">
        <w:rPr>
          <w:rStyle w:val="FootnoteReference"/>
          <w:rFonts w:ascii="Times New Roman" w:hAnsi="Times New Roman" w:cs="Times New Roman"/>
          <w:sz w:val="24"/>
          <w:szCs w:val="24"/>
        </w:rPr>
        <w:footnoteReference w:id="376"/>
      </w:r>
      <w:r w:rsidR="00B040C8" w:rsidRPr="00512AEB">
        <w:rPr>
          <w:rFonts w:ascii="Times New Roman" w:hAnsi="Times New Roman" w:cs="Times New Roman"/>
          <w:sz w:val="24"/>
          <w:szCs w:val="24"/>
        </w:rPr>
        <w:t xml:space="preserve"> and the hung jury in the John Surratt trial in 1867</w:t>
      </w:r>
      <w:r w:rsidR="00B040C8" w:rsidRPr="00512AEB">
        <w:rPr>
          <w:rStyle w:val="FootnoteReference"/>
          <w:rFonts w:ascii="Times New Roman" w:hAnsi="Times New Roman" w:cs="Times New Roman"/>
          <w:sz w:val="24"/>
          <w:szCs w:val="24"/>
        </w:rPr>
        <w:footnoteReference w:id="377"/>
      </w:r>
      <w:r w:rsidR="00B040C8" w:rsidRPr="00512AEB">
        <w:rPr>
          <w:rFonts w:ascii="Times New Roman" w:hAnsi="Times New Roman" w:cs="Times New Roman"/>
          <w:sz w:val="24"/>
          <w:szCs w:val="24"/>
        </w:rPr>
        <w:t xml:space="preserve"> would soon after confirm, the vagaries of high-profile trials before District of Columbia juries undoubtedly elicited great trepidation on the part of the prosecutors and Administration officials. By contrast, obtaining a mere majority vote of nine military officers, all of whom were devoted to the Union war effort and revered their fallen Commander in Chief, was a much safer bet. The commission was, in this respect, “unencumbered” by what Holt dismissively referred to as “the technicalities and inevitable embarrassments attending the administration of justice before civil tribunals.”</w:t>
      </w:r>
      <w:r w:rsidR="00B040C8" w:rsidRPr="00512AEB">
        <w:rPr>
          <w:rStyle w:val="FootnoteReference"/>
          <w:rFonts w:ascii="Times New Roman" w:hAnsi="Times New Roman" w:cs="Times New Roman"/>
          <w:sz w:val="24"/>
          <w:szCs w:val="24"/>
        </w:rPr>
        <w:footnoteReference w:id="378"/>
      </w:r>
    </w:p>
    <w:p w14:paraId="10C12A7B" w14:textId="77777777" w:rsidR="00B040C8" w:rsidRPr="00512AEB" w:rsidRDefault="00B040C8" w:rsidP="000366AD">
      <w:pPr>
        <w:jc w:val="both"/>
        <w:rPr>
          <w:rFonts w:ascii="Times New Roman" w:hAnsi="Times New Roman" w:cs="Times New Roman"/>
          <w:sz w:val="24"/>
          <w:szCs w:val="24"/>
        </w:rPr>
      </w:pPr>
    </w:p>
    <w:p w14:paraId="2EA7243B" w14:textId="34CF6145" w:rsidR="00B040C8" w:rsidRPr="00512AEB" w:rsidRDefault="00B040C8" w:rsidP="000366AD">
      <w:pPr>
        <w:jc w:val="both"/>
        <w:rPr>
          <w:rFonts w:ascii="Times New Roman" w:hAnsi="Times New Roman" w:cs="Times New Roman"/>
          <w:sz w:val="24"/>
          <w:szCs w:val="24"/>
        </w:rPr>
      </w:pPr>
      <w:r w:rsidRPr="00512AEB">
        <w:rPr>
          <w:rFonts w:ascii="Times New Roman" w:hAnsi="Times New Roman" w:cs="Times New Roman"/>
          <w:sz w:val="24"/>
          <w:szCs w:val="24"/>
        </w:rPr>
        <w:t>B.</w:t>
      </w:r>
      <w:r w:rsidRPr="00512AEB">
        <w:rPr>
          <w:rFonts w:ascii="Times New Roman" w:hAnsi="Times New Roman" w:cs="Times New Roman"/>
          <w:sz w:val="24"/>
          <w:szCs w:val="24"/>
        </w:rPr>
        <w:tab/>
      </w:r>
      <w:r w:rsidRPr="00512AEB">
        <w:rPr>
          <w:rFonts w:ascii="Times New Roman" w:hAnsi="Times New Roman" w:cs="Times New Roman"/>
          <w:i/>
          <w:iCs/>
          <w:sz w:val="24"/>
          <w:szCs w:val="24"/>
        </w:rPr>
        <w:t>Addressing the Constitutional Question</w:t>
      </w:r>
    </w:p>
    <w:p w14:paraId="5462CC7F" w14:textId="77777777" w:rsidR="00B040C8" w:rsidRPr="00512AEB" w:rsidRDefault="00B040C8" w:rsidP="000366AD">
      <w:pPr>
        <w:jc w:val="both"/>
        <w:rPr>
          <w:rFonts w:ascii="Times New Roman" w:hAnsi="Times New Roman" w:cs="Times New Roman"/>
          <w:sz w:val="24"/>
          <w:szCs w:val="24"/>
        </w:rPr>
      </w:pPr>
    </w:p>
    <w:p w14:paraId="170D94FD" w14:textId="49B75A65" w:rsidR="00B040C8" w:rsidRPr="00512AEB" w:rsidRDefault="00B040C8"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Whatever the policy reasons might have been for a military trial, however, there remained the formidable question whether it would be constitutional. Accordingly, before he made his final decision, Johnson turned to his Attorney General, James Speed, for an opinion on that question.</w:t>
      </w:r>
      <w:r w:rsidRPr="00512AEB">
        <w:rPr>
          <w:rStyle w:val="FootnoteReference"/>
          <w:rFonts w:ascii="Times New Roman" w:hAnsi="Times New Roman" w:cs="Times New Roman"/>
          <w:sz w:val="24"/>
          <w:szCs w:val="24"/>
        </w:rPr>
        <w:footnoteReference w:id="379"/>
      </w:r>
      <w:r w:rsidRPr="00512AEB">
        <w:rPr>
          <w:rFonts w:ascii="Times New Roman" w:hAnsi="Times New Roman" w:cs="Times New Roman"/>
          <w:sz w:val="24"/>
          <w:szCs w:val="24"/>
        </w:rPr>
        <w:t xml:space="preserve"> As Secretary Gideon Welles later recounted the internal dynamic, Speed was inclined against such a proceeding, but the new Attorney General was weak and prone to adopt and echo “the jealousies and wild vagaries of Stanton.”</w:t>
      </w:r>
      <w:r w:rsidRPr="00512AEB">
        <w:rPr>
          <w:rStyle w:val="FootnoteReference"/>
          <w:rFonts w:ascii="Times New Roman" w:hAnsi="Times New Roman" w:cs="Times New Roman"/>
          <w:sz w:val="24"/>
          <w:szCs w:val="24"/>
        </w:rPr>
        <w:footnoteReference w:id="380"/>
      </w:r>
      <w:r w:rsidRPr="00512AEB">
        <w:rPr>
          <w:rFonts w:ascii="Times New Roman" w:hAnsi="Times New Roman" w:cs="Times New Roman"/>
          <w:sz w:val="24"/>
          <w:szCs w:val="24"/>
        </w:rPr>
        <w:t xml:space="preserve"> Speed eventually came around to the</w:t>
      </w:r>
    </w:p>
    <w:p w14:paraId="7F8E8F69" w14:textId="77777777" w:rsidR="00B040C8" w:rsidRPr="00512AEB" w:rsidRDefault="00B040C8" w:rsidP="000366AD">
      <w:pPr>
        <w:keepNext/>
        <w:keepLines/>
        <w:jc w:val="both"/>
        <w:rPr>
          <w:rFonts w:ascii="Times New Roman" w:hAnsi="Times New Roman" w:cs="Times New Roman"/>
          <w:sz w:val="24"/>
          <w:szCs w:val="24"/>
        </w:rPr>
      </w:pPr>
    </w:p>
    <w:p w14:paraId="51668A52" w14:textId="6B2E4BDC" w:rsidR="00B040C8" w:rsidRPr="00512AEB" w:rsidRDefault="00B040C8" w:rsidP="000366AD">
      <w:pPr>
        <w:keepNext/>
        <w:keepLines/>
        <w:jc w:val="both"/>
        <w:rPr>
          <w:rFonts w:ascii="Times New Roman" w:hAnsi="Times New Roman" w:cs="Times New Roman"/>
          <w:b/>
          <w:bCs/>
          <w:color w:val="DF0000"/>
          <w:sz w:val="24"/>
          <w:szCs w:val="24"/>
        </w:rPr>
      </w:pPr>
      <w:r w:rsidRPr="00512AEB">
        <w:rPr>
          <w:rFonts w:ascii="Times New Roman" w:hAnsi="Times New Roman" w:cs="Times New Roman"/>
          <w:b/>
          <w:bCs/>
          <w:color w:val="DF0000"/>
          <w:sz w:val="24"/>
          <w:szCs w:val="24"/>
          <w:highlight w:val="yellow"/>
        </w:rPr>
        <w:t>[400]</w:t>
      </w:r>
    </w:p>
    <w:p w14:paraId="154CEF65" w14:textId="77777777" w:rsidR="00B040C8" w:rsidRPr="00512AEB" w:rsidRDefault="00B040C8" w:rsidP="000366AD">
      <w:pPr>
        <w:keepNext/>
        <w:keepLines/>
        <w:jc w:val="both"/>
        <w:rPr>
          <w:rFonts w:ascii="Times New Roman" w:hAnsi="Times New Roman" w:cs="Times New Roman"/>
          <w:sz w:val="24"/>
          <w:szCs w:val="24"/>
        </w:rPr>
      </w:pPr>
    </w:p>
    <w:p w14:paraId="6E7AF505" w14:textId="46D8D078" w:rsidR="00B040C8" w:rsidRPr="00512AEB" w:rsidRDefault="00B040C8" w:rsidP="000366AD">
      <w:pPr>
        <w:jc w:val="both"/>
        <w:rPr>
          <w:rFonts w:ascii="Times New Roman" w:hAnsi="Times New Roman" w:cs="Times New Roman"/>
          <w:sz w:val="24"/>
          <w:szCs w:val="24"/>
        </w:rPr>
      </w:pPr>
      <w:r w:rsidRPr="00512AEB">
        <w:rPr>
          <w:rFonts w:ascii="Times New Roman" w:hAnsi="Times New Roman" w:cs="Times New Roman"/>
          <w:sz w:val="24"/>
          <w:szCs w:val="24"/>
        </w:rPr>
        <w:t>War Secretary’s view.</w:t>
      </w:r>
      <w:r w:rsidRPr="00512AEB">
        <w:rPr>
          <w:rStyle w:val="FootnoteReference"/>
          <w:rFonts w:ascii="Times New Roman" w:hAnsi="Times New Roman" w:cs="Times New Roman"/>
          <w:sz w:val="24"/>
          <w:szCs w:val="24"/>
        </w:rPr>
        <w:footnoteReference w:id="381"/>
      </w:r>
      <w:r w:rsidRPr="00512AEB">
        <w:rPr>
          <w:rFonts w:ascii="Times New Roman" w:hAnsi="Times New Roman" w:cs="Times New Roman"/>
          <w:sz w:val="24"/>
          <w:szCs w:val="24"/>
        </w:rPr>
        <w:t xml:space="preserve"> The Attorney General produced a formal opinion for the President on April 28. It reads in its entirety:</w:t>
      </w:r>
    </w:p>
    <w:p w14:paraId="68899E36" w14:textId="77777777" w:rsidR="00B040C8" w:rsidRPr="00512AEB" w:rsidRDefault="00B040C8" w:rsidP="000366AD">
      <w:pPr>
        <w:jc w:val="both"/>
        <w:rPr>
          <w:rFonts w:ascii="Times New Roman" w:hAnsi="Times New Roman" w:cs="Times New Roman"/>
          <w:sz w:val="24"/>
          <w:szCs w:val="24"/>
        </w:rPr>
      </w:pPr>
    </w:p>
    <w:p w14:paraId="2293D73B" w14:textId="753004F0" w:rsidR="00B040C8" w:rsidRPr="00512AEB" w:rsidRDefault="00B040C8" w:rsidP="000366AD">
      <w:pPr>
        <w:keepNext/>
        <w:keepLines/>
        <w:ind w:left="720" w:right="720"/>
        <w:jc w:val="both"/>
        <w:rPr>
          <w:rFonts w:ascii="Times New Roman" w:hAnsi="Times New Roman" w:cs="Times New Roman"/>
          <w:sz w:val="24"/>
          <w:szCs w:val="24"/>
        </w:rPr>
      </w:pPr>
      <w:r w:rsidRPr="00512AEB">
        <w:rPr>
          <w:rFonts w:ascii="Times New Roman" w:hAnsi="Times New Roman" w:cs="Times New Roman"/>
          <w:sz w:val="24"/>
          <w:szCs w:val="24"/>
        </w:rPr>
        <w:t>SIR:</w:t>
      </w:r>
    </w:p>
    <w:p w14:paraId="2FBE4987" w14:textId="5B3CEBE8" w:rsidR="00B040C8" w:rsidRPr="00512AEB" w:rsidRDefault="00B040C8" w:rsidP="000366AD">
      <w:pPr>
        <w:keepLines/>
        <w:ind w:left="720" w:right="720" w:firstLine="360"/>
        <w:jc w:val="both"/>
        <w:rPr>
          <w:rFonts w:ascii="Times New Roman" w:hAnsi="Times New Roman" w:cs="Times New Roman"/>
          <w:sz w:val="24"/>
          <w:szCs w:val="24"/>
        </w:rPr>
      </w:pPr>
      <w:r w:rsidRPr="00512AEB">
        <w:rPr>
          <w:rFonts w:ascii="Times New Roman" w:hAnsi="Times New Roman" w:cs="Times New Roman"/>
          <w:sz w:val="24"/>
          <w:szCs w:val="24"/>
        </w:rPr>
        <w:t>I am of the opinion that the persons charged with the murder of the President of the United States can be rightfully tried by a military court.</w:t>
      </w:r>
    </w:p>
    <w:p w14:paraId="7F0B5595" w14:textId="55E15E90" w:rsidR="00B040C8" w:rsidRPr="00512AEB" w:rsidRDefault="00B040C8" w:rsidP="000366AD">
      <w:pPr>
        <w:keepLines/>
        <w:ind w:left="720" w:right="720" w:firstLine="360"/>
        <w:jc w:val="both"/>
        <w:rPr>
          <w:rFonts w:ascii="Times New Roman" w:hAnsi="Times New Roman" w:cs="Times New Roman"/>
          <w:sz w:val="24"/>
          <w:szCs w:val="24"/>
        </w:rPr>
      </w:pPr>
      <w:r w:rsidRPr="00512AEB">
        <w:rPr>
          <w:rFonts w:ascii="Times New Roman" w:hAnsi="Times New Roman" w:cs="Times New Roman"/>
          <w:sz w:val="24"/>
          <w:szCs w:val="24"/>
        </w:rPr>
        <w:t>I am, sir, very respectfully, Your obedient servant,</w:t>
      </w:r>
    </w:p>
    <w:p w14:paraId="04C8B347" w14:textId="38D3EF8E" w:rsidR="00B040C8" w:rsidRPr="00512AEB" w:rsidRDefault="00B040C8" w:rsidP="000366AD">
      <w:pPr>
        <w:keepLines/>
        <w:ind w:left="720" w:right="720" w:firstLine="360"/>
        <w:jc w:val="both"/>
        <w:rPr>
          <w:rFonts w:ascii="Times New Roman" w:hAnsi="Times New Roman" w:cs="Times New Roman"/>
          <w:sz w:val="24"/>
          <w:szCs w:val="24"/>
        </w:rPr>
      </w:pPr>
      <w:r w:rsidRPr="00512AEB">
        <w:rPr>
          <w:rFonts w:ascii="Times New Roman" w:hAnsi="Times New Roman" w:cs="Times New Roman"/>
          <w:sz w:val="24"/>
          <w:szCs w:val="24"/>
        </w:rPr>
        <w:t>JAMES SPEED.</w:t>
      </w:r>
      <w:r w:rsidRPr="00512AEB">
        <w:rPr>
          <w:rStyle w:val="FootnoteReference"/>
          <w:rFonts w:ascii="Times New Roman" w:hAnsi="Times New Roman" w:cs="Times New Roman"/>
          <w:sz w:val="24"/>
          <w:szCs w:val="24"/>
        </w:rPr>
        <w:footnoteReference w:id="382"/>
      </w:r>
    </w:p>
    <w:p w14:paraId="5AD28A5F" w14:textId="77777777" w:rsidR="00B040C8" w:rsidRPr="00512AEB" w:rsidRDefault="00B040C8" w:rsidP="000366AD">
      <w:pPr>
        <w:jc w:val="both"/>
        <w:rPr>
          <w:rFonts w:ascii="Times New Roman" w:hAnsi="Times New Roman" w:cs="Times New Roman"/>
          <w:sz w:val="24"/>
          <w:szCs w:val="24"/>
        </w:rPr>
      </w:pPr>
    </w:p>
    <w:p w14:paraId="30FAD416" w14:textId="50B44E9C" w:rsidR="00B040C8" w:rsidRPr="00512AEB" w:rsidRDefault="00B040C8"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Apparently that superficial work product was good enough for Johnson. In his order, the President expressly relied upon Speed’s opinion that the alleged conspirators and abettors were “subject to the jurisdiction of, and lawfully triable before, a Military Commission.”</w:t>
      </w:r>
      <w:r w:rsidRPr="00512AEB">
        <w:rPr>
          <w:rStyle w:val="FootnoteReference"/>
          <w:rFonts w:ascii="Times New Roman" w:hAnsi="Times New Roman" w:cs="Times New Roman"/>
          <w:sz w:val="24"/>
          <w:szCs w:val="24"/>
        </w:rPr>
        <w:footnoteReference w:id="383"/>
      </w:r>
    </w:p>
    <w:p w14:paraId="6B9BDF0E" w14:textId="77777777" w:rsidR="00B040C8" w:rsidRPr="00512AEB" w:rsidRDefault="00B040C8" w:rsidP="000366AD">
      <w:pPr>
        <w:jc w:val="both"/>
        <w:rPr>
          <w:rFonts w:ascii="Times New Roman" w:hAnsi="Times New Roman" w:cs="Times New Roman"/>
          <w:sz w:val="24"/>
          <w:szCs w:val="24"/>
        </w:rPr>
      </w:pPr>
    </w:p>
    <w:p w14:paraId="1B894016" w14:textId="5899F013" w:rsidR="00B040C8" w:rsidRPr="00512AEB" w:rsidRDefault="00B040C8"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For obvious reasons, that conclusory Attorney General opinion did not quell anxieties about the legality of the military tribunal. Allies of the President expressed grave doubts about it. Henry Winter Davis, for instance, who three months earlier had come very close to persuading Congress to expressly prohibit such trials,</w:t>
      </w:r>
      <w:r w:rsidRPr="00512AEB">
        <w:rPr>
          <w:rStyle w:val="FootnoteReference"/>
          <w:rFonts w:ascii="Times New Roman" w:hAnsi="Times New Roman" w:cs="Times New Roman"/>
          <w:sz w:val="24"/>
          <w:szCs w:val="24"/>
        </w:rPr>
        <w:footnoteReference w:id="384"/>
      </w:r>
      <w:r w:rsidRPr="00512AEB">
        <w:rPr>
          <w:rFonts w:ascii="Times New Roman" w:hAnsi="Times New Roman" w:cs="Times New Roman"/>
          <w:sz w:val="24"/>
          <w:szCs w:val="24"/>
        </w:rPr>
        <w:t xml:space="preserve"> wrote Johnson that the tribunal was “in the very teeth of the express prohibition of the constitu-</w:t>
      </w:r>
    </w:p>
    <w:p w14:paraId="0B704389" w14:textId="77777777" w:rsidR="00B040C8" w:rsidRPr="00512AEB" w:rsidRDefault="00B040C8" w:rsidP="000366AD">
      <w:pPr>
        <w:keepNext/>
        <w:keepLines/>
        <w:jc w:val="both"/>
        <w:rPr>
          <w:rFonts w:ascii="Times New Roman" w:hAnsi="Times New Roman" w:cs="Times New Roman"/>
          <w:sz w:val="24"/>
          <w:szCs w:val="24"/>
        </w:rPr>
      </w:pPr>
    </w:p>
    <w:p w14:paraId="3EA5EB23" w14:textId="3E18553D" w:rsidR="00B040C8" w:rsidRPr="00512AEB" w:rsidRDefault="00A0147D" w:rsidP="000366AD">
      <w:pPr>
        <w:keepNext/>
        <w:keepLines/>
        <w:jc w:val="right"/>
        <w:rPr>
          <w:rFonts w:ascii="Times New Roman" w:hAnsi="Times New Roman" w:cs="Times New Roman"/>
          <w:b/>
          <w:bCs/>
          <w:color w:val="DF0000"/>
          <w:sz w:val="24"/>
          <w:szCs w:val="24"/>
        </w:rPr>
      </w:pPr>
      <w:r w:rsidRPr="00512AEB">
        <w:rPr>
          <w:rFonts w:ascii="Times New Roman" w:hAnsi="Times New Roman" w:cs="Times New Roman"/>
          <w:b/>
          <w:bCs/>
          <w:color w:val="DF0000"/>
          <w:sz w:val="24"/>
          <w:szCs w:val="24"/>
          <w:highlight w:val="yellow"/>
        </w:rPr>
        <w:t>[401]</w:t>
      </w:r>
    </w:p>
    <w:p w14:paraId="58D35216" w14:textId="77777777" w:rsidR="00A0147D" w:rsidRPr="00512AEB" w:rsidRDefault="00A0147D" w:rsidP="000366AD">
      <w:pPr>
        <w:keepNext/>
        <w:keepLines/>
        <w:jc w:val="both"/>
        <w:rPr>
          <w:rFonts w:ascii="Times New Roman" w:hAnsi="Times New Roman" w:cs="Times New Roman"/>
          <w:sz w:val="24"/>
          <w:szCs w:val="24"/>
        </w:rPr>
      </w:pPr>
    </w:p>
    <w:p w14:paraId="4411DAA8" w14:textId="757AEA28" w:rsidR="00A0147D" w:rsidRPr="00512AEB" w:rsidRDefault="004A1A99" w:rsidP="000366AD">
      <w:pPr>
        <w:jc w:val="both"/>
        <w:rPr>
          <w:rFonts w:ascii="Times New Roman" w:hAnsi="Times New Roman" w:cs="Times New Roman"/>
          <w:sz w:val="24"/>
          <w:szCs w:val="24"/>
        </w:rPr>
      </w:pPr>
      <w:r w:rsidRPr="00512AEB">
        <w:rPr>
          <w:rFonts w:ascii="Times New Roman" w:hAnsi="Times New Roman" w:cs="Times New Roman"/>
          <w:sz w:val="24"/>
          <w:szCs w:val="24"/>
        </w:rPr>
        <w:t>t</w:t>
      </w:r>
      <w:r w:rsidR="00A0147D" w:rsidRPr="00512AEB">
        <w:rPr>
          <w:rFonts w:ascii="Times New Roman" w:hAnsi="Times New Roman" w:cs="Times New Roman"/>
          <w:sz w:val="24"/>
          <w:szCs w:val="24"/>
        </w:rPr>
        <w:t>ion; &amp; not less in conflict with all our American usages &amp; feelings respecting criminal proceedings.”</w:t>
      </w:r>
      <w:r w:rsidR="00A0147D" w:rsidRPr="00512AEB">
        <w:rPr>
          <w:rStyle w:val="FootnoteReference"/>
          <w:rFonts w:ascii="Times New Roman" w:hAnsi="Times New Roman" w:cs="Times New Roman"/>
          <w:sz w:val="24"/>
          <w:szCs w:val="24"/>
        </w:rPr>
        <w:footnoteReference w:id="385"/>
      </w:r>
      <w:r w:rsidR="00A0147D" w:rsidRPr="00512AEB">
        <w:rPr>
          <w:rFonts w:ascii="Times New Roman" w:hAnsi="Times New Roman" w:cs="Times New Roman"/>
          <w:sz w:val="24"/>
          <w:szCs w:val="24"/>
        </w:rPr>
        <w:t xml:space="preserve"> Davis assured the President that not a single one of his acquaintances thought otherwise and that the military proceeding would likely do damage to the Republic—and would surely be the ruin of his Administration.</w:t>
      </w:r>
      <w:r w:rsidR="00A0147D" w:rsidRPr="00512AEB">
        <w:rPr>
          <w:rStyle w:val="FootnoteReference"/>
          <w:rFonts w:ascii="Times New Roman" w:hAnsi="Times New Roman" w:cs="Times New Roman"/>
          <w:sz w:val="24"/>
          <w:szCs w:val="24"/>
        </w:rPr>
        <w:footnoteReference w:id="386"/>
      </w:r>
      <w:r w:rsidR="00A0147D" w:rsidRPr="00512AEB">
        <w:rPr>
          <w:rFonts w:ascii="Times New Roman" w:hAnsi="Times New Roman" w:cs="Times New Roman"/>
          <w:sz w:val="24"/>
          <w:szCs w:val="24"/>
        </w:rPr>
        <w:t xml:space="preserve"> Similarly, during the trial itself, David Dudley Field—a renowned Republican lawyer and brother of Supreme Court Justice Stephen Field—wrote Johnson that the rial was “a matter of great embarrassment to all of us who have been educated to dread encroachments upon the Constitution. We think a military trial is, to say the least, of questionable legality.”</w:t>
      </w:r>
      <w:r w:rsidR="00A0147D" w:rsidRPr="00512AEB">
        <w:rPr>
          <w:rStyle w:val="FootnoteReference"/>
          <w:rFonts w:ascii="Times New Roman" w:hAnsi="Times New Roman" w:cs="Times New Roman"/>
          <w:sz w:val="24"/>
          <w:szCs w:val="24"/>
        </w:rPr>
        <w:footnoteReference w:id="387"/>
      </w:r>
      <w:r w:rsidR="00A0147D" w:rsidRPr="00512AEB">
        <w:rPr>
          <w:rFonts w:ascii="Times New Roman" w:hAnsi="Times New Roman" w:cs="Times New Roman"/>
          <w:sz w:val="24"/>
          <w:szCs w:val="24"/>
        </w:rPr>
        <w:t xml:space="preserve"> To similar effect, on the day Johnson approved the verdicts, Republican Senator Orvile Hickman Browning, Lincoln’s close ally and friend from Illinois, wrote in his diary that the commission “was without authority,” such that its proceedings were “void” and the imminent executions of Paine, Atzerodt, Herold, and Surratt “will be murder.”</w:t>
      </w:r>
      <w:r w:rsidR="00A0147D" w:rsidRPr="00512AEB">
        <w:rPr>
          <w:rStyle w:val="FootnoteReference"/>
          <w:rFonts w:ascii="Times New Roman" w:hAnsi="Times New Roman" w:cs="Times New Roman"/>
          <w:sz w:val="24"/>
          <w:szCs w:val="24"/>
        </w:rPr>
        <w:footnoteReference w:id="388"/>
      </w:r>
    </w:p>
    <w:p w14:paraId="038E4A28" w14:textId="77777777" w:rsidR="00A0147D" w:rsidRPr="00512AEB" w:rsidRDefault="00A0147D" w:rsidP="000366AD">
      <w:pPr>
        <w:jc w:val="both"/>
        <w:rPr>
          <w:rFonts w:ascii="Times New Roman" w:hAnsi="Times New Roman" w:cs="Times New Roman"/>
          <w:sz w:val="24"/>
          <w:szCs w:val="24"/>
        </w:rPr>
      </w:pPr>
    </w:p>
    <w:p w14:paraId="42D4D6F6" w14:textId="4F2626D4" w:rsidR="00A0147D" w:rsidRPr="00512AEB" w:rsidRDefault="00A0147D"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Many newspapers, including even some journals ordinary sympathetic to the Union and to the Administration, also excoriated the decision to use a military tribunal.</w:t>
      </w:r>
      <w:r w:rsidRPr="00512AEB">
        <w:rPr>
          <w:rStyle w:val="FootnoteReference"/>
          <w:rFonts w:ascii="Times New Roman" w:hAnsi="Times New Roman" w:cs="Times New Roman"/>
          <w:sz w:val="24"/>
          <w:szCs w:val="24"/>
        </w:rPr>
        <w:footnoteReference w:id="389"/>
      </w:r>
      <w:r w:rsidRPr="00512AEB">
        <w:rPr>
          <w:rFonts w:ascii="Times New Roman" w:hAnsi="Times New Roman" w:cs="Times New Roman"/>
          <w:sz w:val="24"/>
          <w:szCs w:val="24"/>
        </w:rPr>
        <w:t xml:space="preserve"> The </w:t>
      </w:r>
      <w:r w:rsidRPr="00512AEB">
        <w:rPr>
          <w:rFonts w:ascii="Times New Roman" w:hAnsi="Times New Roman" w:cs="Times New Roman"/>
          <w:i/>
          <w:iCs/>
          <w:sz w:val="24"/>
          <w:szCs w:val="24"/>
        </w:rPr>
        <w:t>New York Times</w:t>
      </w:r>
      <w:r w:rsidRPr="00512AEB">
        <w:rPr>
          <w:rFonts w:ascii="Times New Roman" w:hAnsi="Times New Roman" w:cs="Times New Roman"/>
          <w:sz w:val="24"/>
          <w:szCs w:val="24"/>
        </w:rPr>
        <w:t>, for example, opined that the commission was “repugnant to the spirit of our institutions,” a tribunal “for which no precedent is to be found in the history of any free country, and one to which the worst European despotisms have rarely ventured, even in Poland or Hungary, to resort.</w:t>
      </w:r>
      <w:r w:rsidRPr="00512AEB">
        <w:rPr>
          <w:rStyle w:val="FootnoteReference"/>
          <w:rFonts w:ascii="Times New Roman" w:hAnsi="Times New Roman" w:cs="Times New Roman"/>
          <w:sz w:val="24"/>
          <w:szCs w:val="24"/>
        </w:rPr>
        <w:footnoteReference w:id="390"/>
      </w:r>
      <w:r w:rsidRPr="00512AEB">
        <w:rPr>
          <w:rFonts w:ascii="Times New Roman" w:hAnsi="Times New Roman" w:cs="Times New Roman"/>
          <w:sz w:val="24"/>
          <w:szCs w:val="24"/>
        </w:rPr>
        <w:t xml:space="preserve"> Although the Times was quick to add, the next day, that it did not mean to impugn the motives of the relevant government officials, even so, “[i]t would have been far better every way if these trials could have been held before the ordinary civil tribunals of the land, and in presence of the public”</w:t>
      </w:r>
      <w:r w:rsidRPr="00512AEB">
        <w:rPr>
          <w:rStyle w:val="FootnoteReference"/>
          <w:rFonts w:ascii="Times New Roman" w:hAnsi="Times New Roman" w:cs="Times New Roman"/>
          <w:sz w:val="24"/>
          <w:szCs w:val="24"/>
        </w:rPr>
        <w:footnoteReference w:id="391"/>
      </w:r>
    </w:p>
    <w:p w14:paraId="1421E50A" w14:textId="77777777" w:rsidR="00A0147D" w:rsidRPr="00512AEB" w:rsidRDefault="00A0147D" w:rsidP="000366AD">
      <w:pPr>
        <w:keepNext/>
        <w:keepLines/>
        <w:jc w:val="both"/>
        <w:rPr>
          <w:rFonts w:ascii="Times New Roman" w:hAnsi="Times New Roman" w:cs="Times New Roman"/>
          <w:sz w:val="24"/>
          <w:szCs w:val="24"/>
        </w:rPr>
      </w:pPr>
    </w:p>
    <w:p w14:paraId="3CA41EE2" w14:textId="018E17F2" w:rsidR="00A0147D" w:rsidRPr="00512AEB" w:rsidRDefault="00A0147D" w:rsidP="000366AD">
      <w:pPr>
        <w:keepNext/>
        <w:keepLines/>
        <w:jc w:val="both"/>
        <w:rPr>
          <w:rFonts w:ascii="Times New Roman" w:hAnsi="Times New Roman" w:cs="Times New Roman"/>
          <w:b/>
          <w:bCs/>
          <w:color w:val="DF0000"/>
          <w:sz w:val="24"/>
          <w:szCs w:val="24"/>
        </w:rPr>
      </w:pPr>
      <w:r w:rsidRPr="00512AEB">
        <w:rPr>
          <w:rFonts w:ascii="Times New Roman" w:hAnsi="Times New Roman" w:cs="Times New Roman"/>
          <w:b/>
          <w:bCs/>
          <w:color w:val="DF0000"/>
          <w:sz w:val="24"/>
          <w:szCs w:val="24"/>
          <w:highlight w:val="yellow"/>
        </w:rPr>
        <w:t>[402]</w:t>
      </w:r>
    </w:p>
    <w:p w14:paraId="07B907E9" w14:textId="77777777" w:rsidR="00A0147D" w:rsidRPr="00512AEB" w:rsidRDefault="00A0147D" w:rsidP="000366AD">
      <w:pPr>
        <w:keepNext/>
        <w:keepLines/>
        <w:jc w:val="both"/>
        <w:rPr>
          <w:rFonts w:ascii="Times New Roman" w:hAnsi="Times New Roman" w:cs="Times New Roman"/>
          <w:sz w:val="24"/>
          <w:szCs w:val="24"/>
        </w:rPr>
      </w:pPr>
    </w:p>
    <w:p w14:paraId="73233AD3" w14:textId="14EE08E0" w:rsidR="00A0147D" w:rsidRPr="00512AEB" w:rsidRDefault="00A0147D"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During the actual proceedings of the Lincoln assassination commission the constitutional question was raised five times, and then again, at much greater length, Attorney General Speed himself addressed the question in a formal opinion that he signed in July 1865,</w:t>
      </w:r>
      <w:r w:rsidRPr="00512AEB">
        <w:rPr>
          <w:rStyle w:val="FootnoteReference"/>
          <w:rFonts w:ascii="Times New Roman" w:hAnsi="Times New Roman" w:cs="Times New Roman"/>
          <w:sz w:val="24"/>
          <w:szCs w:val="24"/>
        </w:rPr>
        <w:footnoteReference w:id="392"/>
      </w:r>
      <w:r w:rsidRPr="00512AEB">
        <w:rPr>
          <w:rFonts w:ascii="Times New Roman" w:hAnsi="Times New Roman" w:cs="Times New Roman"/>
          <w:sz w:val="24"/>
          <w:szCs w:val="24"/>
        </w:rPr>
        <w:t xml:space="preserve"> after four of the accused had already faced the gallows.</w:t>
      </w:r>
    </w:p>
    <w:p w14:paraId="7C6A72A8" w14:textId="77777777" w:rsidR="00A0147D" w:rsidRPr="00512AEB" w:rsidRDefault="00A0147D" w:rsidP="000366AD">
      <w:pPr>
        <w:jc w:val="both"/>
        <w:rPr>
          <w:rFonts w:ascii="Times New Roman" w:hAnsi="Times New Roman" w:cs="Times New Roman"/>
          <w:sz w:val="24"/>
          <w:szCs w:val="24"/>
        </w:rPr>
      </w:pPr>
    </w:p>
    <w:p w14:paraId="756875AA" w14:textId="50AB70D6" w:rsidR="00A0147D" w:rsidRPr="00512AEB" w:rsidRDefault="00A0147D"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1.</w:t>
      </w:r>
      <w:r w:rsidRPr="00512AEB">
        <w:rPr>
          <w:rFonts w:ascii="Times New Roman" w:hAnsi="Times New Roman" w:cs="Times New Roman"/>
          <w:sz w:val="24"/>
          <w:szCs w:val="24"/>
        </w:rPr>
        <w:tab/>
      </w:r>
      <w:r w:rsidRPr="00512AEB">
        <w:rPr>
          <w:rFonts w:ascii="Times New Roman" w:hAnsi="Times New Roman" w:cs="Times New Roman"/>
          <w:i/>
          <w:iCs/>
          <w:sz w:val="24"/>
          <w:szCs w:val="24"/>
        </w:rPr>
        <w:t>Comstock’s Doubts</w:t>
      </w:r>
      <w:r w:rsidRPr="00512AEB">
        <w:rPr>
          <w:rFonts w:ascii="Times New Roman" w:hAnsi="Times New Roman" w:cs="Times New Roman"/>
          <w:sz w:val="24"/>
          <w:szCs w:val="24"/>
        </w:rPr>
        <w:t>. – Before the trial even began, at least one of the nine original members of the commission itself—Brevet Brigadier General Cyrus Comstock—thought the accused “ought to be tried by . . . civil courts,”</w:t>
      </w:r>
      <w:r w:rsidRPr="00512AEB">
        <w:rPr>
          <w:rStyle w:val="FootnoteReference"/>
          <w:rFonts w:ascii="Times New Roman" w:hAnsi="Times New Roman" w:cs="Times New Roman"/>
          <w:sz w:val="24"/>
          <w:szCs w:val="24"/>
        </w:rPr>
        <w:footnoteReference w:id="393"/>
      </w:r>
      <w:r w:rsidRPr="00512AEB">
        <w:rPr>
          <w:rFonts w:ascii="Times New Roman" w:hAnsi="Times New Roman" w:cs="Times New Roman"/>
          <w:sz w:val="24"/>
          <w:szCs w:val="24"/>
        </w:rPr>
        <w:t xml:space="preserve"> and he raised the question of the commission’s jurisdiction with the President of the commission (General David Hunter) during proceedings the next day.</w:t>
      </w:r>
      <w:r w:rsidRPr="00512AEB">
        <w:rPr>
          <w:rStyle w:val="FootnoteReference"/>
          <w:rFonts w:ascii="Times New Roman" w:hAnsi="Times New Roman" w:cs="Times New Roman"/>
          <w:sz w:val="24"/>
          <w:szCs w:val="24"/>
        </w:rPr>
        <w:footnoteReference w:id="394"/>
      </w:r>
      <w:r w:rsidRPr="00512AEB">
        <w:rPr>
          <w:rFonts w:ascii="Times New Roman" w:hAnsi="Times New Roman" w:cs="Times New Roman"/>
          <w:sz w:val="24"/>
          <w:szCs w:val="24"/>
        </w:rPr>
        <w:t xml:space="preserve"> Holt interjected that Attorney General Speed had already decided the jurisdictional question,</w:t>
      </w:r>
    </w:p>
    <w:p w14:paraId="1BCCE9E2" w14:textId="77777777" w:rsidR="00A0147D" w:rsidRPr="00512AEB" w:rsidRDefault="00A0147D" w:rsidP="000366AD">
      <w:pPr>
        <w:keepNext/>
        <w:keepLines/>
        <w:jc w:val="both"/>
        <w:rPr>
          <w:rFonts w:ascii="Times New Roman" w:hAnsi="Times New Roman" w:cs="Times New Roman"/>
          <w:sz w:val="24"/>
          <w:szCs w:val="24"/>
        </w:rPr>
      </w:pPr>
    </w:p>
    <w:p w14:paraId="5A589C75" w14:textId="192FF630" w:rsidR="00A0147D" w:rsidRPr="00512AEB" w:rsidRDefault="00CD6C49" w:rsidP="000366AD">
      <w:pPr>
        <w:keepNext/>
        <w:keepLines/>
        <w:jc w:val="right"/>
        <w:rPr>
          <w:rFonts w:ascii="Times New Roman" w:hAnsi="Times New Roman" w:cs="Times New Roman"/>
          <w:b/>
          <w:bCs/>
          <w:color w:val="DF0000"/>
          <w:sz w:val="24"/>
          <w:szCs w:val="24"/>
        </w:rPr>
      </w:pPr>
      <w:r w:rsidRPr="00512AEB">
        <w:rPr>
          <w:rFonts w:ascii="Times New Roman" w:hAnsi="Times New Roman" w:cs="Times New Roman"/>
          <w:b/>
          <w:bCs/>
          <w:color w:val="DF0000"/>
          <w:sz w:val="24"/>
          <w:szCs w:val="24"/>
          <w:highlight w:val="yellow"/>
        </w:rPr>
        <w:t>[403]</w:t>
      </w:r>
    </w:p>
    <w:p w14:paraId="1EE3D88B" w14:textId="77777777" w:rsidR="00CD6C49" w:rsidRPr="00512AEB" w:rsidRDefault="00CD6C49" w:rsidP="000366AD">
      <w:pPr>
        <w:keepNext/>
        <w:keepLines/>
        <w:jc w:val="both"/>
        <w:rPr>
          <w:rFonts w:ascii="Times New Roman" w:hAnsi="Times New Roman" w:cs="Times New Roman"/>
          <w:sz w:val="24"/>
          <w:szCs w:val="24"/>
        </w:rPr>
      </w:pPr>
    </w:p>
    <w:p w14:paraId="12F160A9" w14:textId="0A1CC40D" w:rsidR="00CD6C49" w:rsidRPr="00512AEB" w:rsidRDefault="004A1A99" w:rsidP="000366AD">
      <w:pPr>
        <w:jc w:val="both"/>
        <w:rPr>
          <w:rFonts w:ascii="Times New Roman" w:hAnsi="Times New Roman" w:cs="Times New Roman"/>
          <w:sz w:val="24"/>
          <w:szCs w:val="24"/>
        </w:rPr>
      </w:pPr>
      <w:r w:rsidRPr="00512AEB">
        <w:rPr>
          <w:rFonts w:ascii="Times New Roman" w:hAnsi="Times New Roman" w:cs="Times New Roman"/>
          <w:sz w:val="24"/>
          <w:szCs w:val="24"/>
        </w:rPr>
        <w:t>i</w:t>
      </w:r>
      <w:r w:rsidR="00CD6C49" w:rsidRPr="00512AEB">
        <w:rPr>
          <w:rFonts w:ascii="Times New Roman" w:hAnsi="Times New Roman" w:cs="Times New Roman"/>
          <w:sz w:val="24"/>
          <w:szCs w:val="24"/>
        </w:rPr>
        <w:t>mplying that it was not Comstock’s place to second-guess that decision, but Comstock continued to express his doubts (about that and other matters)—with no success.</w:t>
      </w:r>
      <w:r w:rsidR="00CD6C49" w:rsidRPr="00512AEB">
        <w:rPr>
          <w:rStyle w:val="FootnoteReference"/>
          <w:rFonts w:ascii="Times New Roman" w:hAnsi="Times New Roman" w:cs="Times New Roman"/>
          <w:sz w:val="24"/>
          <w:szCs w:val="24"/>
        </w:rPr>
        <w:footnoteReference w:id="395"/>
      </w:r>
      <w:r w:rsidR="00CD6C49" w:rsidRPr="00512AEB">
        <w:rPr>
          <w:rFonts w:ascii="Times New Roman" w:hAnsi="Times New Roman" w:cs="Times New Roman"/>
          <w:sz w:val="24"/>
          <w:szCs w:val="24"/>
        </w:rPr>
        <w:t xml:space="preserve"> The next day, May 10, Comstock and Brevet Colonel Horace Porter were relieved of duty on the commission;</w:t>
      </w:r>
      <w:r w:rsidR="00CD6C49" w:rsidRPr="00512AEB">
        <w:rPr>
          <w:rStyle w:val="FootnoteReference"/>
          <w:rFonts w:ascii="Times New Roman" w:hAnsi="Times New Roman" w:cs="Times New Roman"/>
          <w:sz w:val="24"/>
          <w:szCs w:val="24"/>
        </w:rPr>
        <w:footnoteReference w:id="396"/>
      </w:r>
      <w:r w:rsidR="00CD6C49" w:rsidRPr="00512AEB">
        <w:rPr>
          <w:rFonts w:ascii="Times New Roman" w:hAnsi="Times New Roman" w:cs="Times New Roman"/>
          <w:sz w:val="24"/>
          <w:szCs w:val="24"/>
        </w:rPr>
        <w:t xml:space="preserve"> the reason they were offered was that they were aides to General Grant, who was alleged to have been one of the targets of the conspiracy.</w:t>
      </w:r>
      <w:r w:rsidR="00CD6C49" w:rsidRPr="00512AEB">
        <w:rPr>
          <w:rStyle w:val="FootnoteReference"/>
          <w:rFonts w:ascii="Times New Roman" w:hAnsi="Times New Roman" w:cs="Times New Roman"/>
          <w:sz w:val="24"/>
          <w:szCs w:val="24"/>
        </w:rPr>
        <w:footnoteReference w:id="397"/>
      </w:r>
    </w:p>
    <w:p w14:paraId="466247F9" w14:textId="77777777" w:rsidR="00CD6C49" w:rsidRPr="00512AEB" w:rsidRDefault="00CD6C49" w:rsidP="000366AD">
      <w:pPr>
        <w:jc w:val="both"/>
        <w:rPr>
          <w:rFonts w:ascii="Times New Roman" w:hAnsi="Times New Roman" w:cs="Times New Roman"/>
          <w:sz w:val="24"/>
          <w:szCs w:val="24"/>
        </w:rPr>
      </w:pPr>
    </w:p>
    <w:p w14:paraId="3B1C1F85" w14:textId="73CFC0F8" w:rsidR="00CD6C49" w:rsidRPr="00512AEB" w:rsidRDefault="00CD6C49"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2.</w:t>
      </w:r>
      <w:r w:rsidRPr="00512AEB">
        <w:rPr>
          <w:rFonts w:ascii="Times New Roman" w:hAnsi="Times New Roman" w:cs="Times New Roman"/>
          <w:sz w:val="24"/>
          <w:szCs w:val="24"/>
        </w:rPr>
        <w:tab/>
      </w:r>
      <w:r w:rsidRPr="00512AEB">
        <w:rPr>
          <w:rFonts w:ascii="Times New Roman" w:hAnsi="Times New Roman" w:cs="Times New Roman"/>
          <w:i/>
          <w:iCs/>
          <w:sz w:val="24"/>
          <w:szCs w:val="24"/>
        </w:rPr>
        <w:t>The Jurisdictional Pleas</w:t>
      </w:r>
      <w:r w:rsidRPr="00512AEB">
        <w:rPr>
          <w:rFonts w:ascii="Times New Roman" w:hAnsi="Times New Roman" w:cs="Times New Roman"/>
          <w:sz w:val="24"/>
          <w:szCs w:val="24"/>
        </w:rPr>
        <w:t>. – On May 12, the first day on which they were represented by counsel, the accused each formally pled the absence of court jurisdiction, on grounds that they were not in the military service and that “loyal civil courts, in which all the offenses charged are triable, exist, and are in full and free operation in all the places where the several offenses charged are alleged to have been committed,” including “in the City of Washington.”</w:t>
      </w:r>
      <w:r w:rsidRPr="00512AEB">
        <w:rPr>
          <w:rStyle w:val="FootnoteReference"/>
          <w:rFonts w:ascii="Times New Roman" w:hAnsi="Times New Roman" w:cs="Times New Roman"/>
          <w:sz w:val="24"/>
          <w:szCs w:val="24"/>
        </w:rPr>
        <w:footnoteReference w:id="398"/>
      </w:r>
      <w:r w:rsidRPr="00512AEB">
        <w:rPr>
          <w:rFonts w:ascii="Times New Roman" w:hAnsi="Times New Roman" w:cs="Times New Roman"/>
          <w:sz w:val="24"/>
          <w:szCs w:val="24"/>
        </w:rPr>
        <w:t xml:space="preserve"> Holt’s entire response to this jurisdictional challenge was the following: “[T]his Commission has jurisdiction in the premises to try and determine the matters in the Charge and Specifications alleged and set forth against the said defendant[s].”</w:t>
      </w:r>
      <w:r w:rsidRPr="00512AEB">
        <w:rPr>
          <w:rStyle w:val="FootnoteReference"/>
          <w:rFonts w:ascii="Times New Roman" w:hAnsi="Times New Roman" w:cs="Times New Roman"/>
          <w:sz w:val="24"/>
          <w:szCs w:val="24"/>
        </w:rPr>
        <w:footnoteReference w:id="399"/>
      </w:r>
      <w:r w:rsidRPr="00512AEB">
        <w:rPr>
          <w:rFonts w:ascii="Times New Roman" w:hAnsi="Times New Roman" w:cs="Times New Roman"/>
          <w:sz w:val="24"/>
          <w:szCs w:val="24"/>
        </w:rPr>
        <w:t xml:space="preserve"> The court was cleared for the commission’s deliberation of the jurisdictional objection, after which Holt “announced that the pleas of the accused had been overruled by the Commission.”</w:t>
      </w:r>
      <w:r w:rsidRPr="00512AEB">
        <w:rPr>
          <w:rStyle w:val="FootnoteReference"/>
          <w:rFonts w:ascii="Times New Roman" w:hAnsi="Times New Roman" w:cs="Times New Roman"/>
          <w:sz w:val="24"/>
          <w:szCs w:val="24"/>
        </w:rPr>
        <w:footnoteReference w:id="400"/>
      </w:r>
    </w:p>
    <w:p w14:paraId="7C5FE374" w14:textId="77777777" w:rsidR="00CD6C49" w:rsidRPr="00512AEB" w:rsidRDefault="00CD6C49" w:rsidP="000366AD">
      <w:pPr>
        <w:jc w:val="both"/>
        <w:rPr>
          <w:rFonts w:ascii="Times New Roman" w:hAnsi="Times New Roman" w:cs="Times New Roman"/>
          <w:sz w:val="24"/>
          <w:szCs w:val="24"/>
        </w:rPr>
      </w:pPr>
    </w:p>
    <w:p w14:paraId="4886E029" w14:textId="6C9DB116" w:rsidR="00CD6C49" w:rsidRPr="00512AEB" w:rsidRDefault="00CD6C49"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3.</w:t>
      </w:r>
      <w:r w:rsidRPr="00512AEB">
        <w:rPr>
          <w:rFonts w:ascii="Times New Roman" w:hAnsi="Times New Roman" w:cs="Times New Roman"/>
          <w:sz w:val="24"/>
          <w:szCs w:val="24"/>
        </w:rPr>
        <w:tab/>
      </w:r>
      <w:r w:rsidRPr="00512AEB">
        <w:rPr>
          <w:rFonts w:ascii="Times New Roman" w:hAnsi="Times New Roman" w:cs="Times New Roman"/>
          <w:i/>
          <w:iCs/>
          <w:sz w:val="24"/>
          <w:szCs w:val="24"/>
        </w:rPr>
        <w:t>Ewing’s Request for Specification of the Charge</w:t>
      </w:r>
      <w:r w:rsidRPr="00512AEB">
        <w:rPr>
          <w:rFonts w:ascii="Times New Roman" w:hAnsi="Times New Roman" w:cs="Times New Roman"/>
          <w:sz w:val="24"/>
          <w:szCs w:val="24"/>
        </w:rPr>
        <w:t xml:space="preserve">. – The third challenge was more indirect, but it went to the important question of which </w:t>
      </w:r>
      <w:r w:rsidRPr="00512AEB">
        <w:rPr>
          <w:rFonts w:ascii="Times New Roman" w:hAnsi="Times New Roman" w:cs="Times New Roman"/>
          <w:i/>
          <w:iCs/>
          <w:sz w:val="24"/>
          <w:szCs w:val="24"/>
        </w:rPr>
        <w:t xml:space="preserve">offenses </w:t>
      </w:r>
      <w:r w:rsidRPr="00512AEB">
        <w:rPr>
          <w:rFonts w:ascii="Times New Roman" w:hAnsi="Times New Roman" w:cs="Times New Roman"/>
          <w:sz w:val="24"/>
          <w:szCs w:val="24"/>
        </w:rPr>
        <w:t>could be tried by a military commission. On June 14, 1865, well into the trial, Thomas Ewing, Jr., the former Chief Justice of the Kansas Supreme Court (and William Tecumseh Sherman’s brother-in-law), serving as counsel for Mudd, Spangler, and Arnold, moved to require the prosecution to clarify the charge against the accused, so that Ewing and his fellow counsel would be able to offer a coherent defense.</w:t>
      </w:r>
      <w:r w:rsidRPr="00512AEB">
        <w:rPr>
          <w:rStyle w:val="FootnoteReference"/>
          <w:rFonts w:ascii="Times New Roman" w:hAnsi="Times New Roman" w:cs="Times New Roman"/>
          <w:sz w:val="24"/>
          <w:szCs w:val="24"/>
        </w:rPr>
        <w:footnoteReference w:id="401"/>
      </w:r>
      <w:r w:rsidRPr="00512AEB">
        <w:rPr>
          <w:rFonts w:ascii="Times New Roman" w:hAnsi="Times New Roman" w:cs="Times New Roman"/>
          <w:sz w:val="24"/>
          <w:szCs w:val="24"/>
        </w:rPr>
        <w:t xml:space="preserve"> Ewing complained that it was impossible to tell from the written charge exactly what offenses the defendants were accused of committing and, perhaps more importantly still, what the legal source of those offenses might be.</w:t>
      </w:r>
      <w:r w:rsidRPr="00512AEB">
        <w:rPr>
          <w:rStyle w:val="FootnoteReference"/>
          <w:rFonts w:ascii="Times New Roman" w:hAnsi="Times New Roman" w:cs="Times New Roman"/>
          <w:sz w:val="24"/>
          <w:szCs w:val="24"/>
        </w:rPr>
        <w:footnoteReference w:id="402"/>
      </w:r>
    </w:p>
    <w:p w14:paraId="5452C4A6" w14:textId="77777777" w:rsidR="00CD6C49" w:rsidRPr="00512AEB" w:rsidRDefault="00CD6C49" w:rsidP="000366AD">
      <w:pPr>
        <w:jc w:val="both"/>
        <w:rPr>
          <w:rFonts w:ascii="Times New Roman" w:hAnsi="Times New Roman" w:cs="Times New Roman"/>
          <w:sz w:val="24"/>
          <w:szCs w:val="24"/>
        </w:rPr>
      </w:pPr>
    </w:p>
    <w:p w14:paraId="202F0F4B" w14:textId="5599BA60" w:rsidR="00CD6C49" w:rsidRPr="00512AEB" w:rsidRDefault="00CD6C49"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 xml:space="preserve">Ewing was right: The charge itself was remarkably undifferentiated and indistinct. It appeared to accuse each defendant of having done two things: The first was an unlawful </w:t>
      </w:r>
      <w:r w:rsidRPr="00512AEB">
        <w:rPr>
          <w:rFonts w:ascii="Times New Roman" w:hAnsi="Times New Roman" w:cs="Times New Roman"/>
          <w:i/>
          <w:iCs/>
          <w:sz w:val="24"/>
          <w:szCs w:val="24"/>
        </w:rPr>
        <w:lastRenderedPageBreak/>
        <w:t>agreement</w:t>
      </w:r>
      <w:r w:rsidRPr="00512AEB">
        <w:rPr>
          <w:rFonts w:ascii="Times New Roman" w:hAnsi="Times New Roman" w:cs="Times New Roman"/>
          <w:sz w:val="24"/>
          <w:szCs w:val="24"/>
        </w:rPr>
        <w:t>—conspiring with Booth, John Surratt, Jefferson Davis, and other Confederate officials “maliciously,</w:t>
      </w:r>
    </w:p>
    <w:p w14:paraId="7C838B69" w14:textId="77777777" w:rsidR="00CD6C49" w:rsidRPr="00512AEB" w:rsidRDefault="00CD6C49" w:rsidP="000366AD">
      <w:pPr>
        <w:keepNext/>
        <w:keepLines/>
        <w:jc w:val="both"/>
        <w:rPr>
          <w:rFonts w:ascii="Times New Roman" w:hAnsi="Times New Roman" w:cs="Times New Roman"/>
          <w:sz w:val="24"/>
          <w:szCs w:val="24"/>
        </w:rPr>
      </w:pPr>
    </w:p>
    <w:p w14:paraId="4F36ED0C" w14:textId="44D3EFD5" w:rsidR="00CD6C49" w:rsidRPr="00512AEB" w:rsidRDefault="00CD6C49" w:rsidP="000366AD">
      <w:pPr>
        <w:keepNext/>
        <w:keepLines/>
        <w:jc w:val="both"/>
        <w:rPr>
          <w:rFonts w:ascii="Times New Roman" w:hAnsi="Times New Roman" w:cs="Times New Roman"/>
          <w:b/>
          <w:bCs/>
          <w:color w:val="DF0000"/>
          <w:sz w:val="24"/>
          <w:szCs w:val="24"/>
        </w:rPr>
      </w:pPr>
      <w:r w:rsidRPr="00512AEB">
        <w:rPr>
          <w:rFonts w:ascii="Times New Roman" w:hAnsi="Times New Roman" w:cs="Times New Roman"/>
          <w:b/>
          <w:bCs/>
          <w:color w:val="DF0000"/>
          <w:sz w:val="24"/>
          <w:szCs w:val="24"/>
          <w:highlight w:val="yellow"/>
        </w:rPr>
        <w:t>[404]</w:t>
      </w:r>
    </w:p>
    <w:p w14:paraId="6FAD4DD4" w14:textId="77777777" w:rsidR="00CD6C49" w:rsidRPr="00512AEB" w:rsidRDefault="00CD6C49" w:rsidP="000366AD">
      <w:pPr>
        <w:keepNext/>
        <w:keepLines/>
        <w:jc w:val="both"/>
        <w:rPr>
          <w:rFonts w:ascii="Times New Roman" w:hAnsi="Times New Roman" w:cs="Times New Roman"/>
          <w:sz w:val="24"/>
          <w:szCs w:val="24"/>
        </w:rPr>
      </w:pPr>
    </w:p>
    <w:p w14:paraId="3022E2E4" w14:textId="02AD40C1" w:rsidR="00CD6C49" w:rsidRPr="00512AEB" w:rsidRDefault="004A1A99" w:rsidP="000366AD">
      <w:pPr>
        <w:jc w:val="both"/>
        <w:rPr>
          <w:rFonts w:ascii="Times New Roman" w:hAnsi="Times New Roman" w:cs="Times New Roman"/>
          <w:sz w:val="24"/>
          <w:szCs w:val="24"/>
        </w:rPr>
      </w:pPr>
      <w:r w:rsidRPr="00512AEB">
        <w:rPr>
          <w:rFonts w:ascii="Times New Roman" w:hAnsi="Times New Roman" w:cs="Times New Roman"/>
          <w:sz w:val="24"/>
          <w:szCs w:val="24"/>
        </w:rPr>
        <w:t>u</w:t>
      </w:r>
      <w:r w:rsidR="00CD6C49" w:rsidRPr="00512AEB">
        <w:rPr>
          <w:rFonts w:ascii="Times New Roman" w:hAnsi="Times New Roman" w:cs="Times New Roman"/>
          <w:sz w:val="24"/>
          <w:szCs w:val="24"/>
        </w:rPr>
        <w:t>nlawfully, and traitorously, and in aid of the existing armed rebellion,” to kill the President, the Vice President, the Secretary of State, and General Grant.</w:t>
      </w:r>
      <w:r w:rsidR="00CD6C49" w:rsidRPr="00512AEB">
        <w:rPr>
          <w:rStyle w:val="FootnoteReference"/>
          <w:rFonts w:ascii="Times New Roman" w:hAnsi="Times New Roman" w:cs="Times New Roman"/>
          <w:sz w:val="24"/>
          <w:szCs w:val="24"/>
        </w:rPr>
        <w:footnoteReference w:id="403"/>
      </w:r>
      <w:r w:rsidR="00CD6C49" w:rsidRPr="00512AEB">
        <w:rPr>
          <w:rFonts w:ascii="Times New Roman" w:hAnsi="Times New Roman" w:cs="Times New Roman"/>
          <w:sz w:val="24"/>
          <w:szCs w:val="24"/>
        </w:rPr>
        <w:t xml:space="preserve"> The second was the substantive offense corresponding to that alleged plot—acting, together with Booth and Surratt, to maliciously, unlawfully, and traitorously murder the President, assault the Secretary, and lie in wait with intent to murder Johnson and Grant.</w:t>
      </w:r>
      <w:r w:rsidR="00CD6C49" w:rsidRPr="00512AEB">
        <w:rPr>
          <w:rStyle w:val="FootnoteReference"/>
          <w:rFonts w:ascii="Times New Roman" w:hAnsi="Times New Roman" w:cs="Times New Roman"/>
          <w:sz w:val="24"/>
          <w:szCs w:val="24"/>
        </w:rPr>
        <w:footnoteReference w:id="404"/>
      </w:r>
      <w:r w:rsidR="00CD6C49" w:rsidRPr="00512AEB">
        <w:rPr>
          <w:rFonts w:ascii="Times New Roman" w:hAnsi="Times New Roman" w:cs="Times New Roman"/>
          <w:sz w:val="24"/>
          <w:szCs w:val="24"/>
        </w:rPr>
        <w:t xml:space="preserve"> As</w:t>
      </w:r>
    </w:p>
    <w:p w14:paraId="52DAB8D7" w14:textId="77777777" w:rsidR="00CD6C49" w:rsidRPr="00512AEB" w:rsidRDefault="00CD6C49" w:rsidP="000366AD">
      <w:pPr>
        <w:keepNext/>
        <w:keepLines/>
        <w:jc w:val="both"/>
        <w:rPr>
          <w:rFonts w:ascii="Times New Roman" w:hAnsi="Times New Roman" w:cs="Times New Roman"/>
          <w:sz w:val="24"/>
          <w:szCs w:val="24"/>
        </w:rPr>
      </w:pPr>
    </w:p>
    <w:p w14:paraId="7E1B32E1" w14:textId="5104A487" w:rsidR="00CD6C49" w:rsidRPr="00512AEB" w:rsidRDefault="005058D7" w:rsidP="000366AD">
      <w:pPr>
        <w:keepNext/>
        <w:keepLines/>
        <w:jc w:val="right"/>
        <w:rPr>
          <w:rFonts w:ascii="Times New Roman" w:hAnsi="Times New Roman" w:cs="Times New Roman"/>
          <w:b/>
          <w:bCs/>
          <w:color w:val="DF0000"/>
          <w:sz w:val="24"/>
          <w:szCs w:val="24"/>
        </w:rPr>
      </w:pPr>
      <w:r w:rsidRPr="00512AEB">
        <w:rPr>
          <w:rFonts w:ascii="Times New Roman" w:hAnsi="Times New Roman" w:cs="Times New Roman"/>
          <w:b/>
          <w:bCs/>
          <w:color w:val="DF0000"/>
          <w:sz w:val="24"/>
          <w:szCs w:val="24"/>
          <w:highlight w:val="yellow"/>
        </w:rPr>
        <w:t>[405]</w:t>
      </w:r>
    </w:p>
    <w:p w14:paraId="4805B3B1" w14:textId="77777777" w:rsidR="005058D7" w:rsidRPr="00512AEB" w:rsidRDefault="005058D7" w:rsidP="000366AD">
      <w:pPr>
        <w:keepNext/>
        <w:keepLines/>
        <w:jc w:val="both"/>
        <w:rPr>
          <w:rFonts w:ascii="Times New Roman" w:hAnsi="Times New Roman" w:cs="Times New Roman"/>
          <w:sz w:val="24"/>
          <w:szCs w:val="24"/>
        </w:rPr>
      </w:pPr>
    </w:p>
    <w:p w14:paraId="1F5A8097" w14:textId="19DBADA4" w:rsidR="005058D7" w:rsidRPr="00512AEB" w:rsidRDefault="005058D7" w:rsidP="000366AD">
      <w:pPr>
        <w:jc w:val="both"/>
        <w:rPr>
          <w:rFonts w:ascii="Times New Roman" w:hAnsi="Times New Roman" w:cs="Times New Roman"/>
          <w:sz w:val="24"/>
          <w:szCs w:val="24"/>
        </w:rPr>
      </w:pPr>
      <w:r w:rsidRPr="00512AEB">
        <w:rPr>
          <w:rFonts w:ascii="Times New Roman" w:hAnsi="Times New Roman" w:cs="Times New Roman"/>
          <w:sz w:val="24"/>
          <w:szCs w:val="24"/>
        </w:rPr>
        <w:t>Chief Justice Rehnquist would later write, it was “[t]o put it mildly,” an “ambitious charge.”</w:t>
      </w:r>
      <w:r w:rsidRPr="00512AEB">
        <w:rPr>
          <w:rStyle w:val="FootnoteReference"/>
          <w:rFonts w:ascii="Times New Roman" w:hAnsi="Times New Roman" w:cs="Times New Roman"/>
          <w:sz w:val="24"/>
          <w:szCs w:val="24"/>
        </w:rPr>
        <w:footnoteReference w:id="405"/>
      </w:r>
    </w:p>
    <w:p w14:paraId="77A7B230" w14:textId="77777777" w:rsidR="005058D7" w:rsidRPr="00512AEB" w:rsidRDefault="005058D7" w:rsidP="000366AD">
      <w:pPr>
        <w:jc w:val="both"/>
        <w:rPr>
          <w:rFonts w:ascii="Times New Roman" w:hAnsi="Times New Roman" w:cs="Times New Roman"/>
          <w:sz w:val="24"/>
          <w:szCs w:val="24"/>
        </w:rPr>
      </w:pPr>
    </w:p>
    <w:p w14:paraId="7EF5BE69" w14:textId="5C113E77" w:rsidR="005058D7" w:rsidRPr="00512AEB" w:rsidRDefault="005058D7"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Ewing noted, for instance, that the defendants were each alleged to have “traitorously” murdered the President.</w:t>
      </w:r>
      <w:r w:rsidRPr="00512AEB">
        <w:rPr>
          <w:rStyle w:val="FootnoteReference"/>
          <w:rFonts w:ascii="Times New Roman" w:hAnsi="Times New Roman" w:cs="Times New Roman"/>
          <w:sz w:val="24"/>
          <w:szCs w:val="24"/>
        </w:rPr>
        <w:footnoteReference w:id="406"/>
      </w:r>
      <w:r w:rsidRPr="00512AEB">
        <w:rPr>
          <w:rFonts w:ascii="Times New Roman" w:hAnsi="Times New Roman" w:cs="Times New Roman"/>
          <w:sz w:val="24"/>
          <w:szCs w:val="24"/>
        </w:rPr>
        <w:t xml:space="preserve"> This raised at least two questions: First, how could any of these individuals be charged with the murder, since none of them was with Booth in Ford’s Theatre? And second, what was the offense, anyway? Murder </w:t>
      </w:r>
      <w:r w:rsidRPr="00512AEB">
        <w:rPr>
          <w:rFonts w:ascii="Times New Roman" w:hAnsi="Times New Roman" w:cs="Times New Roman"/>
          <w:i/>
          <w:iCs/>
          <w:sz w:val="24"/>
          <w:szCs w:val="24"/>
        </w:rPr>
        <w:t xml:space="preserve">simplicitur </w:t>
      </w:r>
      <w:r w:rsidRPr="00512AEB">
        <w:rPr>
          <w:rFonts w:ascii="Times New Roman" w:hAnsi="Times New Roman" w:cs="Times New Roman"/>
          <w:sz w:val="24"/>
          <w:szCs w:val="24"/>
        </w:rPr>
        <w:t>was defined by statutory and common law, explained Ewing, but what this thing called “traitorous murder,” which sounded suspiciously similar to the crime of treason, which is specifically treated in Article III and conviction for which requires heightened proof?</w:t>
      </w:r>
      <w:r w:rsidRPr="00512AEB">
        <w:rPr>
          <w:rStyle w:val="FootnoteReference"/>
          <w:rFonts w:ascii="Times New Roman" w:hAnsi="Times New Roman" w:cs="Times New Roman"/>
          <w:sz w:val="24"/>
          <w:szCs w:val="24"/>
        </w:rPr>
        <w:footnoteReference w:id="407"/>
      </w:r>
    </w:p>
    <w:p w14:paraId="0D1DE5DE" w14:textId="77777777" w:rsidR="005058D7" w:rsidRPr="00512AEB" w:rsidRDefault="005058D7" w:rsidP="000366AD">
      <w:pPr>
        <w:jc w:val="both"/>
        <w:rPr>
          <w:rFonts w:ascii="Times New Roman" w:hAnsi="Times New Roman" w:cs="Times New Roman"/>
          <w:sz w:val="24"/>
          <w:szCs w:val="24"/>
        </w:rPr>
      </w:pPr>
    </w:p>
    <w:p w14:paraId="06160E33" w14:textId="3B30249F" w:rsidR="005058D7" w:rsidRPr="00512AEB" w:rsidRDefault="005058D7"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Judge Advocate Holt responded that the “general allegation” was a conspiracy—to murder Lincoln, in particular—but that the defendants were also charged with “the execution of that conspiracy as far as it went.”</w:t>
      </w:r>
      <w:r w:rsidRPr="00512AEB">
        <w:rPr>
          <w:rStyle w:val="FootnoteReference"/>
          <w:rFonts w:ascii="Times New Roman" w:hAnsi="Times New Roman" w:cs="Times New Roman"/>
          <w:sz w:val="24"/>
          <w:szCs w:val="24"/>
        </w:rPr>
        <w:footnoteReference w:id="408"/>
      </w:r>
      <w:r w:rsidRPr="00512AEB">
        <w:rPr>
          <w:rFonts w:ascii="Times New Roman" w:hAnsi="Times New Roman" w:cs="Times New Roman"/>
          <w:sz w:val="24"/>
          <w:szCs w:val="24"/>
        </w:rPr>
        <w:t xml:space="preserve"> As for the law, Holt conceded that “[w]e have no special statute to which we can point,” but “[w]e have the great principles of jurisprudence, which regulate this trial.”</w:t>
      </w:r>
      <w:r w:rsidRPr="00512AEB">
        <w:rPr>
          <w:rStyle w:val="FootnoteReference"/>
          <w:rFonts w:ascii="Times New Roman" w:hAnsi="Times New Roman" w:cs="Times New Roman"/>
          <w:sz w:val="24"/>
          <w:szCs w:val="24"/>
        </w:rPr>
        <w:footnoteReference w:id="409"/>
      </w:r>
      <w:r w:rsidRPr="00512AEB">
        <w:rPr>
          <w:rFonts w:ascii="Times New Roman" w:hAnsi="Times New Roman" w:cs="Times New Roman"/>
          <w:sz w:val="24"/>
          <w:szCs w:val="24"/>
        </w:rPr>
        <w:t xml:space="preserve"> The adverb “traitorously” was included in the charge, said Holt, to specify that the conduct was “in aid of the rebellion”—without explaining why that objective might be legally significant or why it was permissible to avoid the constitutional requirements for a treason trial.</w:t>
      </w:r>
      <w:r w:rsidRPr="00512AEB">
        <w:rPr>
          <w:rStyle w:val="FootnoteReference"/>
          <w:rFonts w:ascii="Times New Roman" w:hAnsi="Times New Roman" w:cs="Times New Roman"/>
          <w:sz w:val="24"/>
          <w:szCs w:val="24"/>
        </w:rPr>
        <w:footnoteReference w:id="410"/>
      </w:r>
      <w:r w:rsidRPr="00512AEB">
        <w:rPr>
          <w:rFonts w:ascii="Times New Roman" w:hAnsi="Times New Roman" w:cs="Times New Roman"/>
          <w:sz w:val="24"/>
          <w:szCs w:val="24"/>
        </w:rPr>
        <w:t xml:space="preserve"> Assistant Judge Advocate Bingham interjected that each of the defendants was alleged to have committed the assaults themselves because “the act of any one of the participants to a conspiracy in its execution, is the act of every party to that conspiracy,” such that when the President was slain by the “hand of Booth,” he was “murdered by every one of the parties to this conspiracy.”</w:t>
      </w:r>
      <w:r w:rsidRPr="00512AEB">
        <w:rPr>
          <w:rStyle w:val="FootnoteReference"/>
          <w:rFonts w:ascii="Times New Roman" w:hAnsi="Times New Roman" w:cs="Times New Roman"/>
          <w:sz w:val="24"/>
          <w:szCs w:val="24"/>
        </w:rPr>
        <w:footnoteReference w:id="411"/>
      </w:r>
      <w:r w:rsidRPr="00512AEB">
        <w:rPr>
          <w:rFonts w:ascii="Times New Roman" w:hAnsi="Times New Roman" w:cs="Times New Roman"/>
          <w:sz w:val="24"/>
          <w:szCs w:val="24"/>
        </w:rPr>
        <w:t xml:space="preserve"> Even so, Bingham added, although there were charges of both making </w:t>
      </w:r>
      <w:r w:rsidRPr="00512AEB">
        <w:rPr>
          <w:rFonts w:ascii="Times New Roman" w:hAnsi="Times New Roman" w:cs="Times New Roman"/>
          <w:i/>
          <w:iCs/>
          <w:sz w:val="24"/>
          <w:szCs w:val="24"/>
        </w:rPr>
        <w:t xml:space="preserve">and </w:t>
      </w:r>
      <w:r w:rsidRPr="00512AEB">
        <w:rPr>
          <w:rFonts w:ascii="Times New Roman" w:hAnsi="Times New Roman" w:cs="Times New Roman"/>
          <w:sz w:val="24"/>
          <w:szCs w:val="24"/>
        </w:rPr>
        <w:t>executing the conspiracy, “it is all one transaction.”</w:t>
      </w:r>
      <w:r w:rsidRPr="00512AEB">
        <w:rPr>
          <w:rStyle w:val="FootnoteReference"/>
          <w:rFonts w:ascii="Times New Roman" w:hAnsi="Times New Roman" w:cs="Times New Roman"/>
          <w:sz w:val="24"/>
          <w:szCs w:val="24"/>
        </w:rPr>
        <w:footnoteReference w:id="412"/>
      </w:r>
    </w:p>
    <w:p w14:paraId="637801AB" w14:textId="77777777" w:rsidR="005058D7" w:rsidRPr="00512AEB" w:rsidRDefault="005058D7" w:rsidP="000366AD">
      <w:pPr>
        <w:jc w:val="both"/>
        <w:rPr>
          <w:rFonts w:ascii="Times New Roman" w:hAnsi="Times New Roman" w:cs="Times New Roman"/>
          <w:sz w:val="24"/>
          <w:szCs w:val="24"/>
        </w:rPr>
      </w:pPr>
    </w:p>
    <w:p w14:paraId="207BDD01" w14:textId="3B303D87" w:rsidR="005058D7" w:rsidRPr="00512AEB" w:rsidRDefault="005058D7"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Ewing, by now even more exasperated—“I get no answer intelligible to me”—probed once more for the “code or system of laws” that</w:t>
      </w:r>
    </w:p>
    <w:p w14:paraId="74FA7C77" w14:textId="77777777" w:rsidR="005058D7" w:rsidRPr="00512AEB" w:rsidRDefault="005058D7" w:rsidP="000366AD">
      <w:pPr>
        <w:keepNext/>
        <w:keepLines/>
        <w:jc w:val="both"/>
        <w:rPr>
          <w:rFonts w:ascii="Times New Roman" w:hAnsi="Times New Roman" w:cs="Times New Roman"/>
          <w:sz w:val="24"/>
          <w:szCs w:val="24"/>
        </w:rPr>
      </w:pPr>
    </w:p>
    <w:p w14:paraId="510F8920" w14:textId="760DE243" w:rsidR="005058D7" w:rsidRPr="00512AEB" w:rsidRDefault="005058D7" w:rsidP="000366AD">
      <w:pPr>
        <w:keepNext/>
        <w:keepLines/>
        <w:jc w:val="both"/>
        <w:rPr>
          <w:rFonts w:ascii="Times New Roman" w:hAnsi="Times New Roman" w:cs="Times New Roman"/>
          <w:b/>
          <w:bCs/>
          <w:color w:val="DF0000"/>
          <w:sz w:val="24"/>
          <w:szCs w:val="24"/>
        </w:rPr>
      </w:pPr>
      <w:r w:rsidRPr="00512AEB">
        <w:rPr>
          <w:rFonts w:ascii="Times New Roman" w:hAnsi="Times New Roman" w:cs="Times New Roman"/>
          <w:b/>
          <w:bCs/>
          <w:color w:val="DF0000"/>
          <w:sz w:val="24"/>
          <w:szCs w:val="24"/>
          <w:highlight w:val="yellow"/>
        </w:rPr>
        <w:t>[406]</w:t>
      </w:r>
    </w:p>
    <w:p w14:paraId="689AE9D5" w14:textId="77777777" w:rsidR="005058D7" w:rsidRPr="00512AEB" w:rsidRDefault="005058D7" w:rsidP="000366AD">
      <w:pPr>
        <w:keepNext/>
        <w:keepLines/>
        <w:jc w:val="both"/>
        <w:rPr>
          <w:rFonts w:ascii="Times New Roman" w:hAnsi="Times New Roman" w:cs="Times New Roman"/>
          <w:sz w:val="24"/>
          <w:szCs w:val="24"/>
        </w:rPr>
      </w:pPr>
    </w:p>
    <w:p w14:paraId="7A44A996" w14:textId="4408BDC0" w:rsidR="005058D7" w:rsidRPr="00512AEB" w:rsidRDefault="005058D7" w:rsidP="000366AD">
      <w:pPr>
        <w:jc w:val="both"/>
        <w:rPr>
          <w:rFonts w:ascii="Times New Roman" w:hAnsi="Times New Roman" w:cs="Times New Roman"/>
          <w:sz w:val="24"/>
          <w:szCs w:val="24"/>
        </w:rPr>
      </w:pPr>
      <w:r w:rsidRPr="00512AEB">
        <w:rPr>
          <w:rFonts w:ascii="Times New Roman" w:hAnsi="Times New Roman" w:cs="Times New Roman"/>
          <w:sz w:val="24"/>
          <w:szCs w:val="24"/>
        </w:rPr>
        <w:t>condemns “traitorously” murdering, assaulting and lying in wait.</w:t>
      </w:r>
      <w:r w:rsidRPr="00512AEB">
        <w:rPr>
          <w:rStyle w:val="FootnoteReference"/>
          <w:rFonts w:ascii="Times New Roman" w:hAnsi="Times New Roman" w:cs="Times New Roman"/>
          <w:sz w:val="24"/>
          <w:szCs w:val="24"/>
        </w:rPr>
        <w:footnoteReference w:id="413"/>
      </w:r>
      <w:r w:rsidRPr="00512AEB">
        <w:rPr>
          <w:rFonts w:ascii="Times New Roman" w:hAnsi="Times New Roman" w:cs="Times New Roman"/>
          <w:sz w:val="24"/>
          <w:szCs w:val="24"/>
        </w:rPr>
        <w:t xml:space="preserve"> Holt’s cryptic response: “I think the common law of war will reach that case.”</w:t>
      </w:r>
      <w:r w:rsidRPr="00512AEB">
        <w:rPr>
          <w:rStyle w:val="FootnoteReference"/>
          <w:rFonts w:ascii="Times New Roman" w:hAnsi="Times New Roman" w:cs="Times New Roman"/>
          <w:sz w:val="24"/>
          <w:szCs w:val="24"/>
        </w:rPr>
        <w:footnoteReference w:id="414"/>
      </w:r>
    </w:p>
    <w:p w14:paraId="125D930D" w14:textId="77777777" w:rsidR="005058D7" w:rsidRPr="00512AEB" w:rsidRDefault="005058D7" w:rsidP="000366AD">
      <w:pPr>
        <w:jc w:val="both"/>
        <w:rPr>
          <w:rFonts w:ascii="Times New Roman" w:hAnsi="Times New Roman" w:cs="Times New Roman"/>
          <w:sz w:val="24"/>
          <w:szCs w:val="24"/>
        </w:rPr>
      </w:pPr>
    </w:p>
    <w:p w14:paraId="4A82E9C4" w14:textId="2B1D3850" w:rsidR="005058D7" w:rsidRPr="00512AEB" w:rsidRDefault="005058D7"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4.</w:t>
      </w:r>
      <w:r w:rsidRPr="00512AEB">
        <w:rPr>
          <w:rFonts w:ascii="Times New Roman" w:hAnsi="Times New Roman" w:cs="Times New Roman"/>
          <w:sz w:val="24"/>
          <w:szCs w:val="24"/>
        </w:rPr>
        <w:tab/>
      </w:r>
      <w:r w:rsidRPr="00512AEB">
        <w:rPr>
          <w:rFonts w:ascii="Times New Roman" w:hAnsi="Times New Roman" w:cs="Times New Roman"/>
          <w:i/>
          <w:iCs/>
          <w:sz w:val="24"/>
          <w:szCs w:val="24"/>
        </w:rPr>
        <w:t>The Oral Arguments on Jurisdiction</w:t>
      </w:r>
      <w:r w:rsidRPr="00512AEB">
        <w:rPr>
          <w:rFonts w:ascii="Times New Roman" w:hAnsi="Times New Roman" w:cs="Times New Roman"/>
          <w:sz w:val="24"/>
          <w:szCs w:val="24"/>
        </w:rPr>
        <w:t>. –The fourth and most extensive attack on the jurisdiction of the commission came in the form of two long disquisitions on the subject: the first on June 16 by Mary Surratt’s attorney, former Attorney General Reverdy Johnson,</w:t>
      </w:r>
      <w:r w:rsidRPr="00512AEB">
        <w:rPr>
          <w:rStyle w:val="FootnoteReference"/>
          <w:rFonts w:ascii="Times New Roman" w:hAnsi="Times New Roman" w:cs="Times New Roman"/>
          <w:sz w:val="24"/>
          <w:szCs w:val="24"/>
        </w:rPr>
        <w:footnoteReference w:id="415"/>
      </w:r>
      <w:r w:rsidR="004A1A99" w:rsidRPr="00512AEB">
        <w:rPr>
          <w:rFonts w:ascii="Times New Roman" w:hAnsi="Times New Roman" w:cs="Times New Roman"/>
          <w:sz w:val="24"/>
          <w:szCs w:val="24"/>
        </w:rPr>
        <w:t xml:space="preserve"> and the second on June 23 by Thomas Ewing.</w:t>
      </w:r>
      <w:r w:rsidR="004A1A99" w:rsidRPr="00512AEB">
        <w:rPr>
          <w:rStyle w:val="FootnoteReference"/>
          <w:rFonts w:ascii="Times New Roman" w:hAnsi="Times New Roman" w:cs="Times New Roman"/>
          <w:sz w:val="24"/>
          <w:szCs w:val="24"/>
        </w:rPr>
        <w:footnoteReference w:id="416"/>
      </w:r>
    </w:p>
    <w:p w14:paraId="1E69F280" w14:textId="77777777" w:rsidR="004A1A99" w:rsidRPr="00512AEB" w:rsidRDefault="004A1A99" w:rsidP="000366AD">
      <w:pPr>
        <w:jc w:val="both"/>
        <w:rPr>
          <w:rFonts w:ascii="Times New Roman" w:hAnsi="Times New Roman" w:cs="Times New Roman"/>
          <w:sz w:val="24"/>
          <w:szCs w:val="24"/>
        </w:rPr>
      </w:pPr>
    </w:p>
    <w:p w14:paraId="59BAF3D5" w14:textId="68250BB7" w:rsidR="004A1A99" w:rsidRPr="00512AEB" w:rsidRDefault="004A1A99" w:rsidP="000366AD">
      <w:pPr>
        <w:ind w:firstLine="360"/>
        <w:jc w:val="both"/>
        <w:rPr>
          <w:rFonts w:ascii="Times New Roman" w:hAnsi="Times New Roman" w:cs="Times New Roman"/>
          <w:sz w:val="24"/>
          <w:szCs w:val="24"/>
        </w:rPr>
      </w:pPr>
      <w:r w:rsidRPr="00512AEB">
        <w:rPr>
          <w:rFonts w:ascii="Times New Roman" w:hAnsi="Times New Roman" w:cs="Times New Roman"/>
          <w:sz w:val="24"/>
          <w:szCs w:val="24"/>
        </w:rPr>
        <w:t xml:space="preserve">Surratt had retained Johnson, a Democratic senator from Maryland who had both defended the slave owner in </w:t>
      </w:r>
      <w:r w:rsidRPr="00512AEB">
        <w:rPr>
          <w:rFonts w:ascii="Times New Roman" w:hAnsi="Times New Roman" w:cs="Times New Roman"/>
          <w:i/>
          <w:iCs/>
          <w:sz w:val="24"/>
          <w:szCs w:val="24"/>
        </w:rPr>
        <w:t>Dred Scott v. Sandford</w:t>
      </w:r>
      <w:r w:rsidRPr="00512AEB">
        <w:rPr>
          <w:rStyle w:val="FootnoteReference"/>
          <w:rFonts w:ascii="Times New Roman" w:hAnsi="Times New Roman" w:cs="Times New Roman"/>
          <w:sz w:val="24"/>
          <w:szCs w:val="24"/>
        </w:rPr>
        <w:footnoteReference w:id="417"/>
      </w:r>
      <w:r w:rsidRPr="00512AEB">
        <w:rPr>
          <w:rFonts w:ascii="Times New Roman" w:hAnsi="Times New Roman" w:cs="Times New Roman"/>
          <w:sz w:val="24"/>
          <w:szCs w:val="24"/>
        </w:rPr>
        <w:t xml:space="preserve"> and served as one of President Lincoln’s pallbearers,</w:t>
      </w:r>
      <w:r w:rsidRPr="00512AEB">
        <w:rPr>
          <w:rStyle w:val="FootnoteReference"/>
          <w:rFonts w:ascii="Times New Roman" w:hAnsi="Times New Roman" w:cs="Times New Roman"/>
          <w:sz w:val="24"/>
          <w:szCs w:val="24"/>
        </w:rPr>
        <w:footnoteReference w:id="418"/>
      </w:r>
      <w:r w:rsidRPr="00512AEB">
        <w:rPr>
          <w:rFonts w:ascii="Times New Roman" w:hAnsi="Times New Roman" w:cs="Times New Roman"/>
          <w:sz w:val="24"/>
          <w:szCs w:val="24"/>
        </w:rPr>
        <w:t xml:space="preserve"> especially for the purpose of the jurisdictional challenge to the military proceeding.</w:t>
      </w:r>
      <w:r w:rsidRPr="00512AEB">
        <w:rPr>
          <w:rStyle w:val="FootnoteReference"/>
          <w:rFonts w:ascii="Times New Roman" w:hAnsi="Times New Roman" w:cs="Times New Roman"/>
          <w:sz w:val="24"/>
          <w:szCs w:val="24"/>
        </w:rPr>
        <w:footnoteReference w:id="419"/>
      </w:r>
      <w:r w:rsidRPr="00512AEB">
        <w:rPr>
          <w:rFonts w:ascii="Times New Roman" w:hAnsi="Times New Roman" w:cs="Times New Roman"/>
          <w:sz w:val="24"/>
          <w:szCs w:val="24"/>
        </w:rPr>
        <w:t xml:space="preserve"> Johnson proffered several arguments, including that no statute or constitutional power afforded the Executive affirmative authority to unilaterally establish the commission; that the commission could not be defended on the theory that martial law had been declared; and that the charges appeared to be allegations of treason in the guise of other “traitorous” offenses and therefore had to be tried in an Article III court.</w:t>
      </w:r>
      <w:r w:rsidRPr="00512AEB">
        <w:rPr>
          <w:rStyle w:val="FootnoteReference"/>
          <w:rFonts w:ascii="Times New Roman" w:hAnsi="Times New Roman" w:cs="Times New Roman"/>
          <w:sz w:val="24"/>
          <w:szCs w:val="24"/>
        </w:rPr>
        <w:footnoteReference w:id="420"/>
      </w:r>
      <w:r w:rsidRPr="00512AEB">
        <w:rPr>
          <w:rFonts w:ascii="Times New Roman" w:hAnsi="Times New Roman" w:cs="Times New Roman"/>
          <w:sz w:val="24"/>
          <w:szCs w:val="24"/>
        </w:rPr>
        <w:t xml:space="preserve"> Most pointedly, Johnson argued that whereas military judges “are absolutely dependent” on executive power, Article III guaranteed Surratt a trial before a judge who was independent of the executive power.</w:t>
      </w:r>
      <w:r w:rsidRPr="00512AEB">
        <w:rPr>
          <w:rStyle w:val="FootnoteReference"/>
          <w:rFonts w:ascii="Times New Roman" w:hAnsi="Times New Roman" w:cs="Times New Roman"/>
          <w:sz w:val="24"/>
          <w:szCs w:val="24"/>
        </w:rPr>
        <w:footnoteReference w:id="421"/>
      </w:r>
      <w:r w:rsidRPr="00512AEB">
        <w:rPr>
          <w:rFonts w:ascii="Times New Roman" w:hAnsi="Times New Roman" w:cs="Times New Roman"/>
          <w:sz w:val="24"/>
          <w:szCs w:val="24"/>
        </w:rPr>
        <w:t xml:space="preserve"> Johnson stressed that this view of constitutional limits on military jurisdiction was “the almost unanimous opinion of the profession, and certainly is of every judge or court who has expressed</w:t>
      </w:r>
    </w:p>
    <w:p w14:paraId="4741CD31" w14:textId="77777777" w:rsidR="004A1A99" w:rsidRPr="00512AEB" w:rsidRDefault="004A1A99" w:rsidP="000366AD">
      <w:pPr>
        <w:keepNext/>
        <w:keepLines/>
        <w:jc w:val="both"/>
        <w:rPr>
          <w:rFonts w:ascii="Times New Roman" w:hAnsi="Times New Roman" w:cs="Times New Roman"/>
          <w:sz w:val="24"/>
          <w:szCs w:val="24"/>
        </w:rPr>
      </w:pPr>
    </w:p>
    <w:p w14:paraId="6A00B00B" w14:textId="287AE7C3" w:rsidR="004A1A99" w:rsidRPr="00512AEB" w:rsidRDefault="004A1A99" w:rsidP="000366AD">
      <w:pPr>
        <w:keepNext/>
        <w:keepLines/>
        <w:jc w:val="right"/>
        <w:rPr>
          <w:rFonts w:ascii="Times New Roman" w:hAnsi="Times New Roman" w:cs="Times New Roman"/>
          <w:b/>
          <w:bCs/>
          <w:color w:val="DF0000"/>
          <w:sz w:val="24"/>
          <w:szCs w:val="24"/>
        </w:rPr>
      </w:pPr>
      <w:r w:rsidRPr="00512AEB">
        <w:rPr>
          <w:rFonts w:ascii="Times New Roman" w:hAnsi="Times New Roman" w:cs="Times New Roman"/>
          <w:b/>
          <w:bCs/>
          <w:color w:val="DF0000"/>
          <w:sz w:val="24"/>
          <w:szCs w:val="24"/>
          <w:highlight w:val="yellow"/>
        </w:rPr>
        <w:t>[407]</w:t>
      </w:r>
    </w:p>
    <w:p w14:paraId="10D06B51" w14:textId="77777777" w:rsidR="004A1A99" w:rsidRPr="00512AEB" w:rsidRDefault="004A1A99" w:rsidP="000366AD">
      <w:pPr>
        <w:keepNext/>
        <w:keepLines/>
        <w:jc w:val="both"/>
        <w:rPr>
          <w:rFonts w:ascii="Times New Roman" w:hAnsi="Times New Roman" w:cs="Times New Roman"/>
          <w:sz w:val="24"/>
          <w:szCs w:val="24"/>
        </w:rPr>
      </w:pPr>
    </w:p>
    <w:p w14:paraId="0AB04FB0" w14:textId="4B4F6D0E" w:rsidR="004A1A99" w:rsidRPr="007D5D23" w:rsidRDefault="004A1A99" w:rsidP="000366AD">
      <w:pPr>
        <w:jc w:val="both"/>
        <w:rPr>
          <w:rFonts w:ascii="Times New Roman" w:hAnsi="Times New Roman" w:cs="Times New Roman"/>
          <w:sz w:val="24"/>
          <w:szCs w:val="24"/>
        </w:rPr>
      </w:pPr>
      <w:r w:rsidRPr="007D5D23">
        <w:rPr>
          <w:rFonts w:ascii="Times New Roman" w:hAnsi="Times New Roman" w:cs="Times New Roman"/>
          <w:sz w:val="24"/>
          <w:szCs w:val="24"/>
        </w:rPr>
        <w:t>any.”</w:t>
      </w:r>
      <w:r w:rsidRPr="007D5D23">
        <w:rPr>
          <w:rStyle w:val="FootnoteReference"/>
          <w:rFonts w:ascii="Times New Roman" w:hAnsi="Times New Roman" w:cs="Times New Roman"/>
          <w:sz w:val="24"/>
          <w:szCs w:val="24"/>
        </w:rPr>
        <w:footnoteReference w:id="422"/>
      </w:r>
      <w:r w:rsidR="004B075D" w:rsidRPr="007D5D23">
        <w:rPr>
          <w:rFonts w:ascii="Times New Roman" w:hAnsi="Times New Roman" w:cs="Times New Roman"/>
          <w:sz w:val="24"/>
          <w:szCs w:val="24"/>
        </w:rPr>
        <w:t xml:space="preserve"> Johnson then quoted at length from a remarkable contemporary charge to a grand jury by New York Judge Rufus Peckham (a former congressman and father of the future Supreme Court Justice), inveighing against the misuse of military commissions: The constitutional protections in question, instructed Peckham, “were made for occasions of great excitement, no matter from what cause, when passion, rather than reason, might prevail.”</w:t>
      </w:r>
      <w:r w:rsidR="004B075D" w:rsidRPr="007D5D23">
        <w:rPr>
          <w:rStyle w:val="FootnoteReference"/>
          <w:rFonts w:ascii="Times New Roman" w:hAnsi="Times New Roman" w:cs="Times New Roman"/>
          <w:sz w:val="24"/>
          <w:szCs w:val="24"/>
        </w:rPr>
        <w:footnoteReference w:id="423"/>
      </w:r>
      <w:r w:rsidR="004B075D" w:rsidRPr="007D5D23">
        <w:rPr>
          <w:rFonts w:ascii="Times New Roman" w:hAnsi="Times New Roman" w:cs="Times New Roman"/>
          <w:sz w:val="24"/>
          <w:szCs w:val="24"/>
        </w:rPr>
        <w:t xml:space="preserve"> Judge Peckham then took aim at the Lincoln conspirators’ commission itself:</w:t>
      </w:r>
    </w:p>
    <w:p w14:paraId="3E8DFE36" w14:textId="77777777" w:rsidR="004B075D" w:rsidRPr="007D5D23" w:rsidRDefault="004B075D" w:rsidP="000366AD">
      <w:pPr>
        <w:jc w:val="both"/>
        <w:rPr>
          <w:rFonts w:ascii="Times New Roman" w:hAnsi="Times New Roman" w:cs="Times New Roman"/>
          <w:sz w:val="24"/>
          <w:szCs w:val="24"/>
        </w:rPr>
      </w:pPr>
    </w:p>
    <w:p w14:paraId="0088406E" w14:textId="0C7BC78B" w:rsidR="004B075D" w:rsidRPr="007D5D23" w:rsidRDefault="004B075D" w:rsidP="000366AD">
      <w:pPr>
        <w:ind w:left="720" w:right="720" w:firstLine="360"/>
        <w:jc w:val="both"/>
        <w:rPr>
          <w:rFonts w:ascii="Times New Roman" w:hAnsi="Times New Roman" w:cs="Times New Roman"/>
          <w:sz w:val="24"/>
          <w:szCs w:val="24"/>
        </w:rPr>
      </w:pPr>
      <w:r w:rsidRPr="007D5D23">
        <w:rPr>
          <w:rFonts w:ascii="Times New Roman" w:hAnsi="Times New Roman" w:cs="Times New Roman"/>
          <w:sz w:val="24"/>
          <w:szCs w:val="24"/>
        </w:rPr>
        <w:t>A great crime has lately been committed that has shocked the civilized world. Every right-minded man desires the punishment of the criminals, but he desires that punishment to be administered according to law, and through the judicial tribunals of the country. No star-chamber court, no secret inquisition, in this nineteenth century, can ever be made acceptable to the American mind.</w:t>
      </w:r>
    </w:p>
    <w:p w14:paraId="02513ACE" w14:textId="04778792" w:rsidR="004B075D" w:rsidRPr="007D5D23" w:rsidRDefault="004B075D" w:rsidP="000366AD">
      <w:pPr>
        <w:ind w:left="720" w:right="720" w:firstLine="360"/>
        <w:jc w:val="both"/>
        <w:rPr>
          <w:rFonts w:ascii="Times New Roman" w:hAnsi="Times New Roman" w:cs="Times New Roman"/>
          <w:sz w:val="24"/>
          <w:szCs w:val="24"/>
        </w:rPr>
      </w:pPr>
      <w:r w:rsidRPr="007D5D23">
        <w:rPr>
          <w:rFonts w:ascii="Times New Roman" w:hAnsi="Times New Roman" w:cs="Times New Roman"/>
          <w:sz w:val="24"/>
          <w:szCs w:val="24"/>
        </w:rPr>
        <w:t>. . .</w:t>
      </w:r>
    </w:p>
    <w:p w14:paraId="0FDF1724" w14:textId="42A3D786" w:rsidR="004B075D" w:rsidRPr="007D5D23" w:rsidRDefault="004B075D" w:rsidP="000366AD">
      <w:pPr>
        <w:ind w:left="720" w:right="720" w:firstLine="360"/>
        <w:jc w:val="both"/>
        <w:rPr>
          <w:rFonts w:ascii="Times New Roman" w:hAnsi="Times New Roman" w:cs="Times New Roman"/>
          <w:sz w:val="24"/>
          <w:szCs w:val="24"/>
        </w:rPr>
      </w:pPr>
      <w:r w:rsidRPr="007D5D23">
        <w:rPr>
          <w:rFonts w:ascii="Times New Roman" w:hAnsi="Times New Roman" w:cs="Times New Roman"/>
          <w:sz w:val="24"/>
          <w:szCs w:val="24"/>
        </w:rPr>
        <w:t>Grave doubts, to say the least, exist in the minds of intelligent men as to the constitutional right of the recent military commissions at Washington to sit in judgment upon the persons now on trial for their lives before that tribunals. Thoughtful men feel aggrieved that such a commission should be established in this free country when the war is over, and when the common-law courts are open and accessible to administer justice, according to law, without fear or favor.</w:t>
      </w:r>
    </w:p>
    <w:p w14:paraId="07EFE5D7" w14:textId="5BB89704" w:rsidR="004B075D" w:rsidRPr="007D5D23" w:rsidRDefault="000C2895" w:rsidP="000366AD">
      <w:pPr>
        <w:ind w:left="720" w:right="720" w:firstLine="360"/>
        <w:jc w:val="both"/>
        <w:rPr>
          <w:rFonts w:ascii="Times New Roman" w:hAnsi="Times New Roman" w:cs="Times New Roman"/>
          <w:sz w:val="24"/>
          <w:szCs w:val="24"/>
        </w:rPr>
      </w:pPr>
      <w:r w:rsidRPr="007D5D23">
        <w:rPr>
          <w:rFonts w:ascii="Times New Roman" w:hAnsi="Times New Roman" w:cs="Times New Roman"/>
          <w:sz w:val="24"/>
          <w:szCs w:val="24"/>
        </w:rPr>
        <w:t>. . .</w:t>
      </w:r>
    </w:p>
    <w:p w14:paraId="5954BFB2" w14:textId="5B4AEFB7" w:rsidR="004B075D" w:rsidRPr="007D5D23" w:rsidRDefault="000C2895" w:rsidP="000366AD">
      <w:pPr>
        <w:ind w:left="720" w:right="720" w:firstLine="360"/>
        <w:jc w:val="both"/>
        <w:rPr>
          <w:rFonts w:ascii="Times New Roman" w:hAnsi="Times New Roman" w:cs="Times New Roman"/>
          <w:sz w:val="24"/>
          <w:szCs w:val="24"/>
        </w:rPr>
      </w:pPr>
      <w:r w:rsidRPr="007D5D23">
        <w:rPr>
          <w:rFonts w:ascii="Times New Roman" w:hAnsi="Times New Roman" w:cs="Times New Roman"/>
          <w:sz w:val="24"/>
          <w:szCs w:val="24"/>
        </w:rPr>
        <w:t>The unanimity with which the leading press of our land has condemned this mode of trial ought to be gratifying to every Patriot.</w:t>
      </w:r>
    </w:p>
    <w:p w14:paraId="483E443B" w14:textId="26559F9D" w:rsidR="000C2895" w:rsidRPr="007D5D23" w:rsidRDefault="000C2895" w:rsidP="000366AD">
      <w:pPr>
        <w:ind w:left="720" w:right="720" w:firstLine="360"/>
        <w:jc w:val="both"/>
        <w:rPr>
          <w:rFonts w:ascii="Times New Roman" w:hAnsi="Times New Roman" w:cs="Times New Roman"/>
          <w:sz w:val="24"/>
          <w:szCs w:val="24"/>
        </w:rPr>
      </w:pPr>
      <w:r w:rsidRPr="007D5D23">
        <w:rPr>
          <w:rFonts w:ascii="Times New Roman" w:hAnsi="Times New Roman" w:cs="Times New Roman"/>
          <w:sz w:val="24"/>
          <w:szCs w:val="24"/>
        </w:rPr>
        <w:t>Every citizen is interested in the preservation, in their purity, of the institutions of his country; and you, gentlemen, may make such presentment on this subject, if any, as your judgment may dictate.</w:t>
      </w:r>
      <w:r w:rsidRPr="007D5D23">
        <w:rPr>
          <w:rStyle w:val="FootnoteReference"/>
          <w:rFonts w:ascii="Times New Roman" w:hAnsi="Times New Roman" w:cs="Times New Roman"/>
          <w:sz w:val="24"/>
          <w:szCs w:val="24"/>
        </w:rPr>
        <w:footnoteReference w:id="424"/>
      </w:r>
    </w:p>
    <w:p w14:paraId="23FE2147" w14:textId="77777777" w:rsidR="000C2895" w:rsidRPr="007D5D23" w:rsidRDefault="000C2895" w:rsidP="000366AD">
      <w:pPr>
        <w:jc w:val="both"/>
        <w:rPr>
          <w:rFonts w:ascii="Times New Roman" w:hAnsi="Times New Roman" w:cs="Times New Roman"/>
          <w:sz w:val="24"/>
          <w:szCs w:val="24"/>
        </w:rPr>
      </w:pPr>
    </w:p>
    <w:p w14:paraId="6CEFE3BD" w14:textId="6FB8FFEE" w:rsidR="000C2895" w:rsidRPr="007D5D23" w:rsidRDefault="000C2895"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One week later, Ewing homed in on the specific protections of Article III, including not only the right to a trial by jury but also the</w:t>
      </w:r>
    </w:p>
    <w:p w14:paraId="3EF5AE26" w14:textId="77777777" w:rsidR="000C2895" w:rsidRPr="007D5D23" w:rsidRDefault="000C2895" w:rsidP="000366AD">
      <w:pPr>
        <w:keepNext/>
        <w:keepLines/>
        <w:jc w:val="both"/>
        <w:rPr>
          <w:rFonts w:ascii="Times New Roman" w:hAnsi="Times New Roman" w:cs="Times New Roman"/>
          <w:sz w:val="24"/>
          <w:szCs w:val="24"/>
        </w:rPr>
      </w:pPr>
    </w:p>
    <w:p w14:paraId="527E1885" w14:textId="495385BB" w:rsidR="000C2895" w:rsidRPr="007D5D23" w:rsidRDefault="000C2895" w:rsidP="000366AD">
      <w:pPr>
        <w:keepNext/>
        <w:keepLines/>
        <w:jc w:val="both"/>
        <w:rPr>
          <w:rFonts w:ascii="Times New Roman" w:hAnsi="Times New Roman" w:cs="Times New Roman"/>
          <w:b/>
          <w:bCs/>
          <w:color w:val="DF0000"/>
          <w:sz w:val="24"/>
          <w:szCs w:val="24"/>
        </w:rPr>
      </w:pPr>
      <w:r w:rsidRPr="007D5D23">
        <w:rPr>
          <w:rFonts w:ascii="Times New Roman" w:hAnsi="Times New Roman" w:cs="Times New Roman"/>
          <w:b/>
          <w:bCs/>
          <w:color w:val="DF0000"/>
          <w:sz w:val="24"/>
          <w:szCs w:val="24"/>
          <w:highlight w:val="yellow"/>
        </w:rPr>
        <w:t>[408]</w:t>
      </w:r>
    </w:p>
    <w:p w14:paraId="7F9D1C36" w14:textId="77777777" w:rsidR="000C2895" w:rsidRPr="007D5D23" w:rsidRDefault="000C2895" w:rsidP="000366AD">
      <w:pPr>
        <w:keepNext/>
        <w:keepLines/>
        <w:jc w:val="both"/>
        <w:rPr>
          <w:rFonts w:ascii="Times New Roman" w:hAnsi="Times New Roman" w:cs="Times New Roman"/>
          <w:sz w:val="24"/>
          <w:szCs w:val="24"/>
        </w:rPr>
      </w:pPr>
    </w:p>
    <w:p w14:paraId="2801788E" w14:textId="36E6A32A" w:rsidR="000C2895" w:rsidRPr="007D5D23" w:rsidRDefault="008B0E65" w:rsidP="000366AD">
      <w:pPr>
        <w:jc w:val="both"/>
        <w:rPr>
          <w:rFonts w:ascii="Times New Roman" w:hAnsi="Times New Roman" w:cs="Times New Roman"/>
          <w:sz w:val="24"/>
          <w:szCs w:val="24"/>
        </w:rPr>
      </w:pPr>
      <w:r w:rsidRPr="007D5D23">
        <w:rPr>
          <w:rFonts w:ascii="Times New Roman" w:hAnsi="Times New Roman" w:cs="Times New Roman"/>
          <w:sz w:val="24"/>
          <w:szCs w:val="24"/>
        </w:rPr>
        <w:t>i</w:t>
      </w:r>
      <w:r w:rsidR="000C2895" w:rsidRPr="007D5D23">
        <w:rPr>
          <w:rFonts w:ascii="Times New Roman" w:hAnsi="Times New Roman" w:cs="Times New Roman"/>
          <w:sz w:val="24"/>
          <w:szCs w:val="24"/>
        </w:rPr>
        <w:t>mportance of an independent Article III judge, who would be much more adept at keeping the trial within proper legal bounds, a function beyond the commission’s ken:</w:t>
      </w:r>
    </w:p>
    <w:p w14:paraId="48BB8CB9" w14:textId="77777777" w:rsidR="000C2895" w:rsidRPr="007D5D23" w:rsidRDefault="000C2895" w:rsidP="000366AD">
      <w:pPr>
        <w:jc w:val="both"/>
        <w:rPr>
          <w:rFonts w:ascii="Times New Roman" w:hAnsi="Times New Roman" w:cs="Times New Roman"/>
          <w:sz w:val="24"/>
          <w:szCs w:val="24"/>
        </w:rPr>
      </w:pPr>
    </w:p>
    <w:p w14:paraId="023B480E" w14:textId="1CC87593" w:rsidR="000C2895" w:rsidRPr="007D5D23" w:rsidRDefault="000C2895" w:rsidP="000366AD">
      <w:pPr>
        <w:ind w:left="720" w:right="720"/>
        <w:jc w:val="both"/>
        <w:rPr>
          <w:rFonts w:ascii="Times New Roman" w:hAnsi="Times New Roman" w:cs="Times New Roman"/>
          <w:sz w:val="24"/>
          <w:szCs w:val="24"/>
        </w:rPr>
      </w:pPr>
      <w:r w:rsidRPr="007D5D23">
        <w:rPr>
          <w:rFonts w:ascii="Times New Roman" w:hAnsi="Times New Roman" w:cs="Times New Roman"/>
          <w:sz w:val="24"/>
          <w:szCs w:val="24"/>
        </w:rPr>
        <w:t>Inexperienced as most of you are in judicial investigations, you can admit evidence which the courts would reject, and reject what they would admit, and you may convict and sentence on evidence which those courts would hold to be wholly insufficient. Means, too, may be resorted to by detectives, acting under promise or hope of reward, and operating on the fears or the cupidity of witnesses, to obtain and introduce evidence, which can not be detected and exposed in this military trial, but could be readily in the free, but guarded, course of investigation before our regular judicial tribunals.</w:t>
      </w:r>
      <w:r w:rsidRPr="007D5D23">
        <w:rPr>
          <w:rStyle w:val="FootnoteReference"/>
          <w:rFonts w:ascii="Times New Roman" w:hAnsi="Times New Roman" w:cs="Times New Roman"/>
          <w:sz w:val="24"/>
          <w:szCs w:val="24"/>
        </w:rPr>
        <w:footnoteReference w:id="425"/>
      </w:r>
    </w:p>
    <w:p w14:paraId="4609C7E8" w14:textId="77777777" w:rsidR="000C2895" w:rsidRPr="007D5D23" w:rsidRDefault="000C2895" w:rsidP="000366AD">
      <w:pPr>
        <w:jc w:val="both"/>
        <w:rPr>
          <w:rFonts w:ascii="Times New Roman" w:hAnsi="Times New Roman" w:cs="Times New Roman"/>
          <w:sz w:val="24"/>
          <w:szCs w:val="24"/>
        </w:rPr>
      </w:pPr>
    </w:p>
    <w:p w14:paraId="3D4186B9" w14:textId="62A27A68" w:rsidR="000C2895" w:rsidRPr="007D5D23" w:rsidRDefault="000C2895" w:rsidP="000366AD">
      <w:pPr>
        <w:jc w:val="both"/>
        <w:rPr>
          <w:rFonts w:ascii="Times New Roman" w:hAnsi="Times New Roman" w:cs="Times New Roman"/>
          <w:sz w:val="24"/>
          <w:szCs w:val="24"/>
        </w:rPr>
      </w:pPr>
      <w:r w:rsidRPr="007D5D23">
        <w:rPr>
          <w:rFonts w:ascii="Times New Roman" w:hAnsi="Times New Roman" w:cs="Times New Roman"/>
          <w:sz w:val="24"/>
          <w:szCs w:val="24"/>
        </w:rPr>
        <w:t>Ewing repeated Johnson’s claim that “a large proportion of the legal profession think now, that your jurisdiction in these cases is an unwarranted assumption.”</w:t>
      </w:r>
      <w:r w:rsidRPr="007D5D23">
        <w:rPr>
          <w:rStyle w:val="FootnoteReference"/>
          <w:rFonts w:ascii="Times New Roman" w:hAnsi="Times New Roman" w:cs="Times New Roman"/>
          <w:sz w:val="24"/>
          <w:szCs w:val="24"/>
        </w:rPr>
        <w:footnoteReference w:id="426"/>
      </w:r>
      <w:r w:rsidRPr="007D5D23">
        <w:rPr>
          <w:rFonts w:ascii="Times New Roman" w:hAnsi="Times New Roman" w:cs="Times New Roman"/>
          <w:sz w:val="24"/>
          <w:szCs w:val="24"/>
        </w:rPr>
        <w:t xml:space="preserve"> He prophesied that if and when the established judicial tribunals would find, as they likely would, that this sort of military proceeding was invalid through and through, history would not look kindly on the assassins’ commission, no matter the outcome of the trial:</w:t>
      </w:r>
    </w:p>
    <w:p w14:paraId="1DF7A47D" w14:textId="77777777" w:rsidR="000C2895" w:rsidRPr="007D5D23" w:rsidRDefault="000C2895" w:rsidP="000366AD">
      <w:pPr>
        <w:jc w:val="both"/>
        <w:rPr>
          <w:rFonts w:ascii="Times New Roman" w:hAnsi="Times New Roman" w:cs="Times New Roman"/>
          <w:sz w:val="24"/>
          <w:szCs w:val="24"/>
        </w:rPr>
      </w:pPr>
    </w:p>
    <w:p w14:paraId="5A824CD4" w14:textId="34E47A51" w:rsidR="000C2895" w:rsidRPr="007D5D23" w:rsidRDefault="000C2895" w:rsidP="000366AD">
      <w:pPr>
        <w:ind w:left="720" w:right="720"/>
        <w:jc w:val="both"/>
        <w:rPr>
          <w:rFonts w:ascii="Times New Roman" w:hAnsi="Times New Roman" w:cs="Times New Roman"/>
          <w:sz w:val="24"/>
          <w:szCs w:val="24"/>
        </w:rPr>
      </w:pPr>
      <w:r w:rsidRPr="007D5D23">
        <w:rPr>
          <w:rFonts w:ascii="Times New Roman" w:hAnsi="Times New Roman" w:cs="Times New Roman"/>
          <w:sz w:val="24"/>
          <w:szCs w:val="24"/>
        </w:rPr>
        <w:t xml:space="preserve">In that event, however fully the recorded evidence may sustain your findings, however moderate may seem your sentences, however favorable to the accused your rulings on the evidence, your sentence will be held </w:t>
      </w:r>
      <w:r w:rsidRPr="007D5D23">
        <w:rPr>
          <w:rFonts w:ascii="Times New Roman" w:hAnsi="Times New Roman" w:cs="Times New Roman"/>
          <w:i/>
          <w:iCs/>
          <w:sz w:val="24"/>
          <w:szCs w:val="24"/>
        </w:rPr>
        <w:t>in law</w:t>
      </w:r>
      <w:r w:rsidRPr="007D5D23">
        <w:rPr>
          <w:rFonts w:ascii="Times New Roman" w:hAnsi="Times New Roman" w:cs="Times New Roman"/>
          <w:sz w:val="24"/>
          <w:szCs w:val="24"/>
        </w:rPr>
        <w:t xml:space="preserve"> no better than the rulings of Judge Lynch’s courts in the administration of lynch law.</w:t>
      </w:r>
      <w:r w:rsidRPr="007D5D23">
        <w:rPr>
          <w:rStyle w:val="FootnoteReference"/>
          <w:rFonts w:ascii="Times New Roman" w:hAnsi="Times New Roman" w:cs="Times New Roman"/>
          <w:sz w:val="24"/>
          <w:szCs w:val="24"/>
        </w:rPr>
        <w:footnoteReference w:id="427"/>
      </w:r>
    </w:p>
    <w:p w14:paraId="13DCAA80" w14:textId="77777777" w:rsidR="000C2895" w:rsidRPr="007D5D23" w:rsidRDefault="000C2895" w:rsidP="000366AD">
      <w:pPr>
        <w:jc w:val="both"/>
        <w:rPr>
          <w:rFonts w:ascii="Times New Roman" w:hAnsi="Times New Roman" w:cs="Times New Roman"/>
          <w:sz w:val="24"/>
          <w:szCs w:val="24"/>
        </w:rPr>
      </w:pPr>
    </w:p>
    <w:p w14:paraId="0AAE0B73" w14:textId="3C59042E" w:rsidR="000C2895" w:rsidRPr="007D5D23" w:rsidRDefault="000C2895"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The duty of responding to Johnson and Ewing on the jurisdictional questions fell to Special Judge Advocate John Bingham, then a member of the House of Representatives and best known today as the principal author of Section 1 of the Fourteenth Amendment. Bingham’s lengthy jurisdictional presentation, part of his closing argument, included several different strands of justification, most of which had become familiar during the war, as military officials such as Holt and Halleck had endeavored to afford legal support to their expansion of military jurisdiction.</w:t>
      </w:r>
      <w:r w:rsidRPr="007D5D23">
        <w:rPr>
          <w:rStyle w:val="FootnoteReference"/>
          <w:rFonts w:ascii="Times New Roman" w:hAnsi="Times New Roman" w:cs="Times New Roman"/>
          <w:sz w:val="24"/>
          <w:szCs w:val="24"/>
        </w:rPr>
        <w:footnoteReference w:id="428"/>
      </w:r>
    </w:p>
    <w:p w14:paraId="6D978FE6" w14:textId="77777777" w:rsidR="000C2895" w:rsidRPr="007D5D23" w:rsidRDefault="000C2895" w:rsidP="000366AD">
      <w:pPr>
        <w:jc w:val="both"/>
        <w:rPr>
          <w:rFonts w:ascii="Times New Roman" w:hAnsi="Times New Roman" w:cs="Times New Roman"/>
          <w:sz w:val="24"/>
          <w:szCs w:val="24"/>
        </w:rPr>
      </w:pPr>
    </w:p>
    <w:p w14:paraId="25574C3F" w14:textId="400A5970" w:rsidR="000C2895" w:rsidRPr="007D5D23" w:rsidRDefault="000C2895"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Bingham contended, for example, that because President Lincoln had, in September 1862, supposedly declared martial law “within the United States,”</w:t>
      </w:r>
      <w:r w:rsidRPr="007D5D23">
        <w:rPr>
          <w:rStyle w:val="FootnoteReference"/>
          <w:rFonts w:ascii="Times New Roman" w:hAnsi="Times New Roman" w:cs="Times New Roman"/>
          <w:sz w:val="24"/>
          <w:szCs w:val="24"/>
        </w:rPr>
        <w:footnoteReference w:id="429"/>
      </w:r>
      <w:r w:rsidRPr="007D5D23">
        <w:rPr>
          <w:rFonts w:ascii="Times New Roman" w:hAnsi="Times New Roman" w:cs="Times New Roman"/>
          <w:sz w:val="24"/>
          <w:szCs w:val="24"/>
        </w:rPr>
        <w:t xml:space="preserve"> the ordinary rules of </w:t>
      </w:r>
      <w:r w:rsidRPr="007D5D23">
        <w:rPr>
          <w:rFonts w:ascii="Times New Roman" w:hAnsi="Times New Roman" w:cs="Times New Roman"/>
          <w:sz w:val="24"/>
          <w:szCs w:val="24"/>
        </w:rPr>
        <w:lastRenderedPageBreak/>
        <w:t>civilian life were simply inapposite and were displaced by “military law”;</w:t>
      </w:r>
      <w:r w:rsidRPr="007D5D23">
        <w:rPr>
          <w:rStyle w:val="FootnoteReference"/>
          <w:rFonts w:ascii="Times New Roman" w:hAnsi="Times New Roman" w:cs="Times New Roman"/>
          <w:sz w:val="24"/>
          <w:szCs w:val="24"/>
        </w:rPr>
        <w:footnoteReference w:id="430"/>
      </w:r>
      <w:r w:rsidRPr="007D5D23">
        <w:rPr>
          <w:rFonts w:ascii="Times New Roman" w:hAnsi="Times New Roman" w:cs="Times New Roman"/>
          <w:sz w:val="24"/>
          <w:szCs w:val="24"/>
        </w:rPr>
        <w:t xml:space="preserve"> indeed, Bingham argued, the</w:t>
      </w:r>
    </w:p>
    <w:p w14:paraId="2AED1877" w14:textId="77777777" w:rsidR="000C2895" w:rsidRPr="007D5D23" w:rsidRDefault="000C2895" w:rsidP="000366AD">
      <w:pPr>
        <w:keepNext/>
        <w:keepLines/>
        <w:jc w:val="both"/>
        <w:rPr>
          <w:rFonts w:ascii="Times New Roman" w:hAnsi="Times New Roman" w:cs="Times New Roman"/>
          <w:sz w:val="24"/>
          <w:szCs w:val="24"/>
        </w:rPr>
      </w:pPr>
    </w:p>
    <w:p w14:paraId="58164FD0" w14:textId="0E55648F" w:rsidR="00364357" w:rsidRPr="007D5D23" w:rsidRDefault="00364357" w:rsidP="000366AD">
      <w:pPr>
        <w:keepNext/>
        <w:keepLines/>
        <w:jc w:val="right"/>
        <w:rPr>
          <w:rFonts w:ascii="Times New Roman" w:hAnsi="Times New Roman" w:cs="Times New Roman"/>
          <w:b/>
          <w:bCs/>
          <w:color w:val="DF0000"/>
          <w:sz w:val="24"/>
          <w:szCs w:val="24"/>
        </w:rPr>
      </w:pPr>
      <w:r w:rsidRPr="007D5D23">
        <w:rPr>
          <w:rFonts w:ascii="Times New Roman" w:hAnsi="Times New Roman" w:cs="Times New Roman"/>
          <w:b/>
          <w:bCs/>
          <w:color w:val="DF0000"/>
          <w:sz w:val="24"/>
          <w:szCs w:val="24"/>
          <w:highlight w:val="yellow"/>
        </w:rPr>
        <w:t>[409]</w:t>
      </w:r>
    </w:p>
    <w:p w14:paraId="726D840E" w14:textId="77777777" w:rsidR="00364357" w:rsidRPr="007D5D23" w:rsidRDefault="00364357" w:rsidP="000366AD">
      <w:pPr>
        <w:keepNext/>
        <w:keepLines/>
        <w:jc w:val="both"/>
        <w:rPr>
          <w:rFonts w:ascii="Times New Roman" w:hAnsi="Times New Roman" w:cs="Times New Roman"/>
          <w:sz w:val="24"/>
          <w:szCs w:val="24"/>
        </w:rPr>
      </w:pPr>
    </w:p>
    <w:p w14:paraId="5B3C2752" w14:textId="1BECEA7E" w:rsidR="00364357" w:rsidRPr="007D5D23" w:rsidRDefault="008B0E65" w:rsidP="000366AD">
      <w:pPr>
        <w:jc w:val="both"/>
        <w:rPr>
          <w:rFonts w:ascii="Times New Roman" w:hAnsi="Times New Roman" w:cs="Times New Roman"/>
          <w:sz w:val="24"/>
          <w:szCs w:val="24"/>
        </w:rPr>
      </w:pPr>
      <w:r w:rsidRPr="007D5D23">
        <w:rPr>
          <w:rFonts w:ascii="Times New Roman" w:hAnsi="Times New Roman" w:cs="Times New Roman"/>
          <w:sz w:val="24"/>
          <w:szCs w:val="24"/>
        </w:rPr>
        <w:t>p</w:t>
      </w:r>
      <w:r w:rsidR="00364357" w:rsidRPr="007D5D23">
        <w:rPr>
          <w:rFonts w:ascii="Times New Roman" w:hAnsi="Times New Roman" w:cs="Times New Roman"/>
          <w:sz w:val="24"/>
          <w:szCs w:val="24"/>
        </w:rPr>
        <w:t>rovisions of the Constitution invoked by counsel for the accused are “silent and inoperative in time of war when the public safety requires it.”</w:t>
      </w:r>
      <w:r w:rsidR="00364357" w:rsidRPr="007D5D23">
        <w:rPr>
          <w:rStyle w:val="FootnoteReference"/>
          <w:rFonts w:ascii="Times New Roman" w:hAnsi="Times New Roman" w:cs="Times New Roman"/>
          <w:sz w:val="24"/>
          <w:szCs w:val="24"/>
        </w:rPr>
        <w:footnoteReference w:id="431"/>
      </w:r>
      <w:r w:rsidR="00364357" w:rsidRPr="007D5D23">
        <w:rPr>
          <w:rFonts w:ascii="Times New Roman" w:hAnsi="Times New Roman" w:cs="Times New Roman"/>
          <w:sz w:val="24"/>
          <w:szCs w:val="24"/>
        </w:rPr>
        <w:t xml:space="preserve"> To be sure, Lincoln’s 1862 proclamation decreed, somewhat imprecisely, that a certain class of persons who harmed the Union cause—“all rebels and insurgents, their agents and abettors, within the United States, and all persons discouraging volunteer enlistments, resisting militia drafts, or guilty of any disloyal practice, affording aid and comfort to rebels against the authority of the United States”—would be “subject to martial law and liable to trial and punishment by courts-martial or military commissions.”</w:t>
      </w:r>
      <w:r w:rsidR="00364357" w:rsidRPr="007D5D23">
        <w:rPr>
          <w:rStyle w:val="FootnoteReference"/>
          <w:rFonts w:ascii="Times New Roman" w:hAnsi="Times New Roman" w:cs="Times New Roman"/>
          <w:sz w:val="24"/>
          <w:szCs w:val="24"/>
        </w:rPr>
        <w:footnoteReference w:id="432"/>
      </w:r>
      <w:r w:rsidR="00364357" w:rsidRPr="007D5D23">
        <w:rPr>
          <w:rFonts w:ascii="Times New Roman" w:hAnsi="Times New Roman" w:cs="Times New Roman"/>
          <w:sz w:val="24"/>
          <w:szCs w:val="24"/>
        </w:rPr>
        <w:t xml:space="preserve"> Because the term “martial law” does not have any precise or uncontroverted meaning,</w:t>
      </w:r>
      <w:r w:rsidR="00364357" w:rsidRPr="007D5D23">
        <w:rPr>
          <w:rStyle w:val="FootnoteReference"/>
          <w:rFonts w:ascii="Times New Roman" w:hAnsi="Times New Roman" w:cs="Times New Roman"/>
          <w:sz w:val="24"/>
          <w:szCs w:val="24"/>
        </w:rPr>
        <w:footnoteReference w:id="433"/>
      </w:r>
      <w:r w:rsidR="00364357" w:rsidRPr="007D5D23">
        <w:rPr>
          <w:rFonts w:ascii="Times New Roman" w:hAnsi="Times New Roman" w:cs="Times New Roman"/>
          <w:sz w:val="24"/>
          <w:szCs w:val="24"/>
        </w:rPr>
        <w:t xml:space="preserve"> it is not clear what, if any, legal effect Lincoln intended by such declaration, other than purporting to lay a predicate for military “trial and punishment.” What is certain, however, is that the 1862 proclamation did not establish what the Supreme Court would shortly refer to as “martial rule,” a situation in which there is “no power . . . left but the military, [which] is allowed to govern . . . until the laws can have their free course.”</w:t>
      </w:r>
      <w:r w:rsidR="00364357" w:rsidRPr="007D5D23">
        <w:rPr>
          <w:rStyle w:val="FootnoteReference"/>
          <w:rFonts w:ascii="Times New Roman" w:hAnsi="Times New Roman" w:cs="Times New Roman"/>
          <w:sz w:val="24"/>
          <w:szCs w:val="24"/>
        </w:rPr>
        <w:footnoteReference w:id="434"/>
      </w:r>
      <w:r w:rsidR="00364357" w:rsidRPr="007D5D23">
        <w:rPr>
          <w:rFonts w:ascii="Times New Roman" w:hAnsi="Times New Roman" w:cs="Times New Roman"/>
          <w:sz w:val="24"/>
          <w:szCs w:val="24"/>
        </w:rPr>
        <w:t xml:space="preserve"> The system of civil law remained in place throughout much of the Union—it had not been suspended and displaced by “the omnipotence of military power.”</w:t>
      </w:r>
      <w:r w:rsidR="00364357" w:rsidRPr="007D5D23">
        <w:rPr>
          <w:rStyle w:val="FootnoteReference"/>
          <w:rFonts w:ascii="Times New Roman" w:hAnsi="Times New Roman" w:cs="Times New Roman"/>
          <w:sz w:val="24"/>
          <w:szCs w:val="24"/>
        </w:rPr>
        <w:footnoteReference w:id="435"/>
      </w:r>
    </w:p>
    <w:p w14:paraId="1ABDC183" w14:textId="77777777" w:rsidR="00364357" w:rsidRPr="007D5D23" w:rsidRDefault="00364357" w:rsidP="000366AD">
      <w:pPr>
        <w:keepNext/>
        <w:keepLines/>
        <w:jc w:val="both"/>
        <w:rPr>
          <w:rFonts w:ascii="Times New Roman" w:hAnsi="Times New Roman" w:cs="Times New Roman"/>
          <w:sz w:val="24"/>
          <w:szCs w:val="24"/>
        </w:rPr>
      </w:pPr>
    </w:p>
    <w:p w14:paraId="59727600" w14:textId="6E3D9138" w:rsidR="00364357" w:rsidRPr="007D5D23" w:rsidRDefault="00364357" w:rsidP="000366AD">
      <w:pPr>
        <w:keepNext/>
        <w:keepLines/>
        <w:jc w:val="both"/>
        <w:rPr>
          <w:rFonts w:ascii="Times New Roman" w:hAnsi="Times New Roman" w:cs="Times New Roman"/>
          <w:b/>
          <w:bCs/>
          <w:color w:val="DF0000"/>
          <w:sz w:val="24"/>
          <w:szCs w:val="24"/>
        </w:rPr>
      </w:pPr>
      <w:r w:rsidRPr="007D5D23">
        <w:rPr>
          <w:rFonts w:ascii="Times New Roman" w:hAnsi="Times New Roman" w:cs="Times New Roman"/>
          <w:b/>
          <w:bCs/>
          <w:color w:val="DF0000"/>
          <w:sz w:val="24"/>
          <w:szCs w:val="24"/>
          <w:highlight w:val="yellow"/>
        </w:rPr>
        <w:t>[410]</w:t>
      </w:r>
    </w:p>
    <w:p w14:paraId="4D659929" w14:textId="77777777" w:rsidR="00364357" w:rsidRPr="007D5D23" w:rsidRDefault="00364357" w:rsidP="000366AD">
      <w:pPr>
        <w:keepNext/>
        <w:keepLines/>
        <w:jc w:val="both"/>
        <w:rPr>
          <w:rFonts w:ascii="Times New Roman" w:hAnsi="Times New Roman" w:cs="Times New Roman"/>
          <w:sz w:val="24"/>
          <w:szCs w:val="24"/>
        </w:rPr>
      </w:pPr>
    </w:p>
    <w:p w14:paraId="32ADEBC0" w14:textId="2FCC345A" w:rsidR="00364357" w:rsidRPr="007D5D23" w:rsidRDefault="00364357"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Somewhat more narrowly, the prosecution tried to exploit the notion that “martial law” prevailed at the very least in the District of Columbia, where Booth committed his crime. To establish this point, early in the trial Holt called to the stand General Ulysses S. Grant, who testified that “[m]artial law, I believe, extends to all the territory south of the railroad that runs across from Annapolis, running south to the Potomac and the Chesapeake.”</w:t>
      </w:r>
      <w:r w:rsidRPr="007D5D23">
        <w:rPr>
          <w:rStyle w:val="FootnoteReference"/>
          <w:rFonts w:ascii="Times New Roman" w:hAnsi="Times New Roman" w:cs="Times New Roman"/>
          <w:sz w:val="24"/>
          <w:szCs w:val="24"/>
        </w:rPr>
        <w:footnoteReference w:id="436"/>
      </w:r>
      <w:r w:rsidRPr="007D5D23">
        <w:rPr>
          <w:rFonts w:ascii="Times New Roman" w:hAnsi="Times New Roman" w:cs="Times New Roman"/>
          <w:sz w:val="24"/>
          <w:szCs w:val="24"/>
        </w:rPr>
        <w:t xml:space="preserve"> This idea—that “[m]artial law had been declared in the District of Columbia”</w:t>
      </w:r>
      <w:r w:rsidRPr="007D5D23">
        <w:rPr>
          <w:rStyle w:val="FootnoteReference"/>
          <w:rFonts w:ascii="Times New Roman" w:hAnsi="Times New Roman" w:cs="Times New Roman"/>
          <w:sz w:val="24"/>
          <w:szCs w:val="24"/>
        </w:rPr>
        <w:footnoteReference w:id="437"/>
      </w:r>
      <w:r w:rsidRPr="007D5D23">
        <w:rPr>
          <w:rFonts w:ascii="Times New Roman" w:hAnsi="Times New Roman" w:cs="Times New Roman"/>
          <w:sz w:val="24"/>
          <w:szCs w:val="24"/>
        </w:rPr>
        <w:t>—has persisted through the years, to the point that some observers appear to have taken it for granted.</w:t>
      </w:r>
      <w:r w:rsidRPr="007D5D23">
        <w:rPr>
          <w:rStyle w:val="FootnoteReference"/>
          <w:rFonts w:ascii="Times New Roman" w:hAnsi="Times New Roman" w:cs="Times New Roman"/>
          <w:sz w:val="24"/>
          <w:szCs w:val="24"/>
        </w:rPr>
        <w:footnoteReference w:id="438"/>
      </w:r>
      <w:r w:rsidRPr="007D5D23">
        <w:rPr>
          <w:rFonts w:ascii="Times New Roman" w:hAnsi="Times New Roman" w:cs="Times New Roman"/>
          <w:sz w:val="24"/>
          <w:szCs w:val="24"/>
        </w:rPr>
        <w:t xml:space="preserve"> Neither Lincoln or Johnson, however, ever specifically declared martial law in the District, a point Ewing effectively exploited in his cross-examination of Grant at the trial:</w:t>
      </w:r>
    </w:p>
    <w:p w14:paraId="711897FC" w14:textId="77777777" w:rsidR="00364357" w:rsidRPr="007D5D23" w:rsidRDefault="00364357" w:rsidP="000366AD">
      <w:pPr>
        <w:jc w:val="both"/>
        <w:rPr>
          <w:rFonts w:ascii="Times New Roman" w:hAnsi="Times New Roman" w:cs="Times New Roman"/>
          <w:sz w:val="24"/>
          <w:szCs w:val="24"/>
        </w:rPr>
      </w:pPr>
    </w:p>
    <w:p w14:paraId="1EEF049C" w14:textId="37660E0A" w:rsidR="00364357" w:rsidRPr="007D5D23" w:rsidRDefault="00364357" w:rsidP="000366AD">
      <w:pPr>
        <w:ind w:left="720" w:right="720"/>
        <w:jc w:val="both"/>
        <w:rPr>
          <w:rFonts w:ascii="Times New Roman" w:hAnsi="Times New Roman" w:cs="Times New Roman"/>
          <w:sz w:val="24"/>
          <w:szCs w:val="24"/>
        </w:rPr>
      </w:pPr>
      <w:r w:rsidRPr="007D5D23">
        <w:rPr>
          <w:rFonts w:ascii="Times New Roman" w:hAnsi="Times New Roman" w:cs="Times New Roman"/>
          <w:sz w:val="24"/>
          <w:szCs w:val="24"/>
        </w:rPr>
        <w:t>Q.  By virtue of what order does martial law extend south of Annapolis?</w:t>
      </w:r>
    </w:p>
    <w:p w14:paraId="5AD9DCEE" w14:textId="19D05A4D" w:rsidR="00364357" w:rsidRPr="007D5D23" w:rsidRDefault="00364357" w:rsidP="000366AD">
      <w:pPr>
        <w:ind w:left="720" w:right="720"/>
        <w:jc w:val="both"/>
        <w:rPr>
          <w:rFonts w:ascii="Times New Roman" w:hAnsi="Times New Roman" w:cs="Times New Roman"/>
          <w:sz w:val="24"/>
          <w:szCs w:val="24"/>
        </w:rPr>
      </w:pPr>
      <w:r w:rsidRPr="007D5D23">
        <w:rPr>
          <w:rFonts w:ascii="Times New Roman" w:hAnsi="Times New Roman" w:cs="Times New Roman"/>
          <w:sz w:val="24"/>
          <w:szCs w:val="24"/>
        </w:rPr>
        <w:t>A.  I never saw the order. It is just simply an understanding.</w:t>
      </w:r>
    </w:p>
    <w:p w14:paraId="494ABD37" w14:textId="5BCBBBB6" w:rsidR="00364357" w:rsidRPr="007D5D23" w:rsidRDefault="00364357" w:rsidP="000366AD">
      <w:pPr>
        <w:ind w:left="720" w:right="720"/>
        <w:jc w:val="both"/>
        <w:rPr>
          <w:rFonts w:ascii="Times New Roman" w:hAnsi="Times New Roman" w:cs="Times New Roman"/>
          <w:sz w:val="24"/>
          <w:szCs w:val="24"/>
        </w:rPr>
      </w:pPr>
      <w:r w:rsidRPr="007D5D23">
        <w:rPr>
          <w:rFonts w:ascii="Times New Roman" w:hAnsi="Times New Roman" w:cs="Times New Roman"/>
          <w:sz w:val="24"/>
          <w:szCs w:val="24"/>
        </w:rPr>
        <w:t>Q.  It is just an understanding?</w:t>
      </w:r>
    </w:p>
    <w:p w14:paraId="71351E36" w14:textId="3376B104" w:rsidR="00364357" w:rsidRPr="007D5D23" w:rsidRDefault="00364357" w:rsidP="000366AD">
      <w:pPr>
        <w:ind w:left="720" w:right="720"/>
        <w:jc w:val="both"/>
        <w:rPr>
          <w:rFonts w:ascii="Times New Roman" w:hAnsi="Times New Roman" w:cs="Times New Roman"/>
          <w:sz w:val="24"/>
          <w:szCs w:val="24"/>
        </w:rPr>
      </w:pPr>
      <w:r w:rsidRPr="007D5D23">
        <w:rPr>
          <w:rFonts w:ascii="Times New Roman" w:hAnsi="Times New Roman" w:cs="Times New Roman"/>
          <w:sz w:val="24"/>
          <w:szCs w:val="24"/>
        </w:rPr>
        <w:t>A.  Yes, sir; just an understanding that it does exist.</w:t>
      </w:r>
    </w:p>
    <w:p w14:paraId="058ED30F" w14:textId="7AFEB3EB" w:rsidR="00364357" w:rsidRPr="007D5D23" w:rsidRDefault="00364357" w:rsidP="000366AD">
      <w:pPr>
        <w:ind w:left="720" w:right="720"/>
        <w:jc w:val="both"/>
        <w:rPr>
          <w:rFonts w:ascii="Times New Roman" w:hAnsi="Times New Roman" w:cs="Times New Roman"/>
          <w:sz w:val="24"/>
          <w:szCs w:val="24"/>
        </w:rPr>
      </w:pPr>
      <w:r w:rsidRPr="007D5D23">
        <w:rPr>
          <w:rFonts w:ascii="Times New Roman" w:hAnsi="Times New Roman" w:cs="Times New Roman"/>
          <w:sz w:val="24"/>
          <w:szCs w:val="24"/>
        </w:rPr>
        <w:t>Q.  You have never seen any order?</w:t>
      </w:r>
    </w:p>
    <w:p w14:paraId="4DE6B415" w14:textId="57C82B88" w:rsidR="00364357" w:rsidRPr="007D5D23" w:rsidRDefault="00364357" w:rsidP="000366AD">
      <w:pPr>
        <w:ind w:left="720" w:right="720"/>
        <w:jc w:val="both"/>
        <w:rPr>
          <w:rFonts w:ascii="Times New Roman" w:hAnsi="Times New Roman" w:cs="Times New Roman"/>
          <w:sz w:val="24"/>
          <w:szCs w:val="24"/>
        </w:rPr>
      </w:pPr>
      <w:r w:rsidRPr="007D5D23">
        <w:rPr>
          <w:rFonts w:ascii="Times New Roman" w:hAnsi="Times New Roman" w:cs="Times New Roman"/>
          <w:sz w:val="24"/>
          <w:szCs w:val="24"/>
        </w:rPr>
        <w:t>A.  No, sir.</w:t>
      </w:r>
    </w:p>
    <w:p w14:paraId="31A1E8B8" w14:textId="468D7F8A" w:rsidR="00364357" w:rsidRPr="007D5D23" w:rsidRDefault="00364357" w:rsidP="000366AD">
      <w:pPr>
        <w:ind w:left="720" w:right="720"/>
        <w:jc w:val="both"/>
        <w:rPr>
          <w:rFonts w:ascii="Times New Roman" w:hAnsi="Times New Roman" w:cs="Times New Roman"/>
          <w:sz w:val="24"/>
          <w:szCs w:val="24"/>
        </w:rPr>
      </w:pPr>
      <w:r w:rsidRPr="007D5D23">
        <w:rPr>
          <w:rFonts w:ascii="Times New Roman" w:hAnsi="Times New Roman" w:cs="Times New Roman"/>
          <w:sz w:val="24"/>
          <w:szCs w:val="24"/>
        </w:rPr>
        <w:t>Q.  And do not know that such an order exists?</w:t>
      </w:r>
    </w:p>
    <w:p w14:paraId="0FC9C72A" w14:textId="0D61F78B" w:rsidR="00364357" w:rsidRPr="007D5D23" w:rsidRDefault="00364357" w:rsidP="000366AD">
      <w:pPr>
        <w:ind w:left="720" w:right="720"/>
        <w:jc w:val="both"/>
        <w:rPr>
          <w:rFonts w:ascii="Times New Roman" w:hAnsi="Times New Roman" w:cs="Times New Roman"/>
          <w:sz w:val="24"/>
          <w:szCs w:val="24"/>
        </w:rPr>
      </w:pPr>
      <w:r w:rsidRPr="007D5D23">
        <w:rPr>
          <w:rFonts w:ascii="Times New Roman" w:hAnsi="Times New Roman" w:cs="Times New Roman"/>
          <w:sz w:val="24"/>
          <w:szCs w:val="24"/>
        </w:rPr>
        <w:t>A.  No, sir; I have never seen the order.</w:t>
      </w:r>
      <w:r w:rsidRPr="007D5D23">
        <w:rPr>
          <w:rStyle w:val="FootnoteReference"/>
          <w:rFonts w:ascii="Times New Roman" w:hAnsi="Times New Roman" w:cs="Times New Roman"/>
          <w:sz w:val="24"/>
          <w:szCs w:val="24"/>
        </w:rPr>
        <w:footnoteReference w:id="439"/>
      </w:r>
    </w:p>
    <w:p w14:paraId="3A8F1532" w14:textId="77777777" w:rsidR="00364357" w:rsidRPr="007D5D23" w:rsidRDefault="00364357" w:rsidP="000366AD">
      <w:pPr>
        <w:jc w:val="both"/>
        <w:rPr>
          <w:rFonts w:ascii="Times New Roman" w:hAnsi="Times New Roman" w:cs="Times New Roman"/>
          <w:sz w:val="24"/>
          <w:szCs w:val="24"/>
        </w:rPr>
      </w:pPr>
    </w:p>
    <w:p w14:paraId="3D903617" w14:textId="681EEA93" w:rsidR="00364357" w:rsidRPr="007D5D23" w:rsidRDefault="00364357"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Even if there had been a formal declaration of martial law in the District, however—or to the extent Lincoln’s 1862 proclamation</w:t>
      </w:r>
    </w:p>
    <w:p w14:paraId="4F6B9975" w14:textId="77777777" w:rsidR="00364357" w:rsidRPr="007D5D23" w:rsidRDefault="00364357" w:rsidP="000366AD">
      <w:pPr>
        <w:keepNext/>
        <w:keepLines/>
        <w:jc w:val="both"/>
        <w:rPr>
          <w:rFonts w:ascii="Times New Roman" w:hAnsi="Times New Roman" w:cs="Times New Roman"/>
          <w:sz w:val="24"/>
          <w:szCs w:val="24"/>
        </w:rPr>
      </w:pPr>
    </w:p>
    <w:p w14:paraId="6DA37429" w14:textId="55EE1824" w:rsidR="00364357" w:rsidRPr="007D5D23" w:rsidRDefault="00617E85" w:rsidP="000366AD">
      <w:pPr>
        <w:keepNext/>
        <w:keepLines/>
        <w:jc w:val="right"/>
        <w:rPr>
          <w:rFonts w:ascii="Times New Roman" w:hAnsi="Times New Roman" w:cs="Times New Roman"/>
          <w:b/>
          <w:bCs/>
          <w:color w:val="DF0000"/>
          <w:sz w:val="24"/>
          <w:szCs w:val="24"/>
        </w:rPr>
      </w:pPr>
      <w:r w:rsidRPr="007D5D23">
        <w:rPr>
          <w:rFonts w:ascii="Times New Roman" w:hAnsi="Times New Roman" w:cs="Times New Roman"/>
          <w:b/>
          <w:bCs/>
          <w:color w:val="DF0000"/>
          <w:sz w:val="24"/>
          <w:szCs w:val="24"/>
          <w:highlight w:val="yellow"/>
        </w:rPr>
        <w:t>[411]</w:t>
      </w:r>
    </w:p>
    <w:p w14:paraId="4F14B6E0" w14:textId="77777777" w:rsidR="00617E85" w:rsidRPr="007D5D23" w:rsidRDefault="00617E85" w:rsidP="000366AD">
      <w:pPr>
        <w:keepNext/>
        <w:keepLines/>
        <w:jc w:val="both"/>
        <w:rPr>
          <w:rFonts w:ascii="Times New Roman" w:hAnsi="Times New Roman" w:cs="Times New Roman"/>
          <w:sz w:val="24"/>
          <w:szCs w:val="24"/>
        </w:rPr>
      </w:pPr>
    </w:p>
    <w:p w14:paraId="0DADCF8A" w14:textId="6B80A491" w:rsidR="00617E85" w:rsidRPr="007D5D23" w:rsidRDefault="008B0E65" w:rsidP="000366AD">
      <w:pPr>
        <w:jc w:val="both"/>
        <w:rPr>
          <w:rFonts w:ascii="Times New Roman" w:hAnsi="Times New Roman" w:cs="Times New Roman"/>
          <w:sz w:val="24"/>
          <w:szCs w:val="24"/>
        </w:rPr>
      </w:pPr>
      <w:r w:rsidRPr="007D5D23">
        <w:rPr>
          <w:rFonts w:ascii="Times New Roman" w:hAnsi="Times New Roman" w:cs="Times New Roman"/>
          <w:sz w:val="24"/>
          <w:szCs w:val="24"/>
        </w:rPr>
        <w:t>e</w:t>
      </w:r>
      <w:r w:rsidR="00617E85" w:rsidRPr="007D5D23">
        <w:rPr>
          <w:rFonts w:ascii="Times New Roman" w:hAnsi="Times New Roman" w:cs="Times New Roman"/>
          <w:sz w:val="24"/>
          <w:szCs w:val="24"/>
        </w:rPr>
        <w:t>stablished that certain classes of persons were “subject to” martial law</w:t>
      </w:r>
      <w:r w:rsidR="00617E85" w:rsidRPr="007D5D23">
        <w:rPr>
          <w:rStyle w:val="FootnoteReference"/>
          <w:rFonts w:ascii="Times New Roman" w:hAnsi="Times New Roman" w:cs="Times New Roman"/>
          <w:sz w:val="24"/>
          <w:szCs w:val="24"/>
        </w:rPr>
        <w:footnoteReference w:id="440"/>
      </w:r>
      <w:r w:rsidR="00BD5163">
        <w:rPr>
          <w:rFonts w:ascii="Times New Roman" w:hAnsi="Times New Roman" w:cs="Times New Roman"/>
          <w:sz w:val="24"/>
          <w:szCs w:val="24"/>
        </w:rPr>
        <w:t>—</w:t>
      </w:r>
      <w:r w:rsidR="00617E85" w:rsidRPr="007D5D23">
        <w:rPr>
          <w:rFonts w:ascii="Times New Roman" w:hAnsi="Times New Roman" w:cs="Times New Roman"/>
          <w:sz w:val="24"/>
          <w:szCs w:val="24"/>
        </w:rPr>
        <w:t>it was not obvious why that formal legal assertion, in and of itself, would have been an adequate constitutional justification for subjecting the accused to a military trial. After all, as defense counsel stressed in their jurisdictional arguments, the civilian courts in the District of Columbia were open and available for trial of precisely the sort of wrongdoing alleged in the case.</w:t>
      </w:r>
      <w:r w:rsidR="00617E85" w:rsidRPr="007D5D23">
        <w:rPr>
          <w:rStyle w:val="FootnoteReference"/>
          <w:rFonts w:ascii="Times New Roman" w:hAnsi="Times New Roman" w:cs="Times New Roman"/>
          <w:sz w:val="24"/>
          <w:szCs w:val="24"/>
        </w:rPr>
        <w:footnoteReference w:id="441"/>
      </w:r>
      <w:r w:rsidR="00617E85" w:rsidRPr="007D5D23">
        <w:rPr>
          <w:rFonts w:ascii="Times New Roman" w:hAnsi="Times New Roman" w:cs="Times New Roman"/>
          <w:sz w:val="24"/>
          <w:szCs w:val="24"/>
        </w:rPr>
        <w:t xml:space="preserve"> Bingham conceded as much, but he added that, even after Lee’s surrender at Appomattox Court House, the civilian courts were open in the District “only . . . by force of the bayonet.”</w:t>
      </w:r>
      <w:r w:rsidR="00617E85" w:rsidRPr="007D5D23">
        <w:rPr>
          <w:rStyle w:val="FootnoteReference"/>
          <w:rFonts w:ascii="Times New Roman" w:hAnsi="Times New Roman" w:cs="Times New Roman"/>
          <w:sz w:val="24"/>
          <w:szCs w:val="24"/>
        </w:rPr>
        <w:footnoteReference w:id="442"/>
      </w:r>
      <w:r w:rsidR="00617E85" w:rsidRPr="007D5D23">
        <w:rPr>
          <w:rFonts w:ascii="Times New Roman" w:hAnsi="Times New Roman" w:cs="Times New Roman"/>
          <w:sz w:val="24"/>
          <w:szCs w:val="24"/>
        </w:rPr>
        <w:t xml:space="preserve"> This retort, although true, was nonresponsive to the legal point defendants’ counsel were pressing. To be sure, at the time of the assassination, the District was heavily guarded by military forces.</w:t>
      </w:r>
      <w:r w:rsidR="00617E85" w:rsidRPr="007D5D23">
        <w:rPr>
          <w:rStyle w:val="FootnoteReference"/>
          <w:rFonts w:ascii="Times New Roman" w:hAnsi="Times New Roman" w:cs="Times New Roman"/>
          <w:sz w:val="24"/>
          <w:szCs w:val="24"/>
        </w:rPr>
        <w:footnoteReference w:id="443"/>
      </w:r>
      <w:r w:rsidR="00617E85" w:rsidRPr="007D5D23">
        <w:rPr>
          <w:rFonts w:ascii="Times New Roman" w:hAnsi="Times New Roman" w:cs="Times New Roman"/>
          <w:sz w:val="24"/>
          <w:szCs w:val="24"/>
        </w:rPr>
        <w:t xml:space="preserve"> Such a military role, however, did not establish a state of martial law, “which, in the proper acceptation of the term, was not at any time fully established over the District.”</w:t>
      </w:r>
      <w:r w:rsidR="00617E85" w:rsidRPr="007D5D23">
        <w:rPr>
          <w:rStyle w:val="FootnoteReference"/>
          <w:rFonts w:ascii="Times New Roman" w:hAnsi="Times New Roman" w:cs="Times New Roman"/>
          <w:sz w:val="24"/>
          <w:szCs w:val="24"/>
        </w:rPr>
        <w:footnoteReference w:id="444"/>
      </w:r>
      <w:r w:rsidR="00617E85" w:rsidRPr="007D5D23">
        <w:rPr>
          <w:rFonts w:ascii="Times New Roman" w:hAnsi="Times New Roman" w:cs="Times New Roman"/>
          <w:sz w:val="24"/>
          <w:szCs w:val="24"/>
        </w:rPr>
        <w:t xml:space="preserve"> Indeed, the very military protection that Bingham identified (the “force of the bayonet”), by guaranteeing that the civilian courts would remain open and running, made it </w:t>
      </w:r>
      <w:r w:rsidR="00617E85" w:rsidRPr="007D5D23">
        <w:rPr>
          <w:rFonts w:ascii="Times New Roman" w:hAnsi="Times New Roman" w:cs="Times New Roman"/>
          <w:i/>
          <w:iCs/>
          <w:sz w:val="24"/>
          <w:szCs w:val="24"/>
        </w:rPr>
        <w:t xml:space="preserve">unnecessary </w:t>
      </w:r>
      <w:r w:rsidR="00617E85" w:rsidRPr="007D5D23">
        <w:rPr>
          <w:rFonts w:ascii="Times New Roman" w:hAnsi="Times New Roman" w:cs="Times New Roman"/>
          <w:sz w:val="24"/>
          <w:szCs w:val="24"/>
        </w:rPr>
        <w:t>to impose martial law. As one esteemed military treatise writer would later summarize:</w:t>
      </w:r>
    </w:p>
    <w:p w14:paraId="540487CB" w14:textId="77777777" w:rsidR="00617E85" w:rsidRPr="007D5D23" w:rsidRDefault="00617E85" w:rsidP="000366AD">
      <w:pPr>
        <w:jc w:val="both"/>
        <w:rPr>
          <w:rFonts w:ascii="Times New Roman" w:hAnsi="Times New Roman" w:cs="Times New Roman"/>
          <w:sz w:val="24"/>
          <w:szCs w:val="24"/>
        </w:rPr>
      </w:pPr>
    </w:p>
    <w:p w14:paraId="6F609001" w14:textId="14974814" w:rsidR="00617E85" w:rsidRPr="007D5D23" w:rsidRDefault="00617E85" w:rsidP="000366AD">
      <w:pPr>
        <w:ind w:left="720" w:right="720" w:firstLine="360"/>
        <w:jc w:val="both"/>
        <w:rPr>
          <w:rFonts w:ascii="Times New Roman" w:hAnsi="Times New Roman" w:cs="Times New Roman"/>
          <w:sz w:val="24"/>
          <w:szCs w:val="24"/>
        </w:rPr>
      </w:pPr>
      <w:r w:rsidRPr="007D5D23">
        <w:rPr>
          <w:rFonts w:ascii="Times New Roman" w:hAnsi="Times New Roman" w:cs="Times New Roman"/>
          <w:sz w:val="24"/>
          <w:szCs w:val="24"/>
        </w:rPr>
        <w:t xml:space="preserve">The civil magistracy of the District exercised their vocations as usual. Civil officers were chosen, they entered upon or surrendered their duties as in times of peace. </w:t>
      </w:r>
      <w:r w:rsidRPr="007D5D23">
        <w:rPr>
          <w:rFonts w:ascii="Times New Roman" w:hAnsi="Times New Roman" w:cs="Times New Roman"/>
          <w:i/>
          <w:iCs/>
          <w:sz w:val="24"/>
          <w:szCs w:val="24"/>
        </w:rPr>
        <w:t>To this extent the military, instead of supplanting the civil authorities, rendered it possible for the latter to exercise their functions</w:t>
      </w:r>
      <w:r w:rsidRPr="007D5D23">
        <w:rPr>
          <w:rFonts w:ascii="Times New Roman" w:hAnsi="Times New Roman" w:cs="Times New Roman"/>
          <w:sz w:val="24"/>
          <w:szCs w:val="24"/>
        </w:rPr>
        <w:t>. Without the former the latter would have been powerless to protect and render secure either life or property. Yet in doing this the military did not act in subordination to the civil power. It strengthened the latter, but in its own way.</w:t>
      </w:r>
      <w:r w:rsidRPr="007D5D23">
        <w:rPr>
          <w:rStyle w:val="FootnoteReference"/>
          <w:rFonts w:ascii="Times New Roman" w:hAnsi="Times New Roman" w:cs="Times New Roman"/>
          <w:sz w:val="24"/>
          <w:szCs w:val="24"/>
        </w:rPr>
        <w:footnoteReference w:id="445"/>
      </w:r>
    </w:p>
    <w:p w14:paraId="5AA53540" w14:textId="77777777" w:rsidR="00617E85" w:rsidRPr="007D5D23" w:rsidRDefault="00617E85" w:rsidP="000366AD">
      <w:pPr>
        <w:jc w:val="both"/>
        <w:rPr>
          <w:rFonts w:ascii="Times New Roman" w:hAnsi="Times New Roman" w:cs="Times New Roman"/>
          <w:sz w:val="24"/>
          <w:szCs w:val="24"/>
        </w:rPr>
      </w:pPr>
    </w:p>
    <w:p w14:paraId="771F7F27" w14:textId="0EEE8892" w:rsidR="00617E85" w:rsidRPr="007D5D23" w:rsidRDefault="00617E85"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Bingham offered other arguments as well.</w:t>
      </w:r>
      <w:r w:rsidRPr="007D5D23">
        <w:rPr>
          <w:rStyle w:val="FootnoteReference"/>
          <w:rFonts w:ascii="Times New Roman" w:hAnsi="Times New Roman" w:cs="Times New Roman"/>
          <w:sz w:val="24"/>
          <w:szCs w:val="24"/>
        </w:rPr>
        <w:footnoteReference w:id="446"/>
      </w:r>
      <w:r w:rsidRPr="007D5D23">
        <w:rPr>
          <w:rFonts w:ascii="Times New Roman" w:hAnsi="Times New Roman" w:cs="Times New Roman"/>
          <w:sz w:val="24"/>
          <w:szCs w:val="24"/>
        </w:rPr>
        <w:t xml:space="preserve"> Some of them sounded textual or structural themes. He insisted, for instance, that because the</w:t>
      </w:r>
    </w:p>
    <w:p w14:paraId="64BDC119" w14:textId="77777777" w:rsidR="00617E85" w:rsidRPr="007D5D23" w:rsidRDefault="00617E85" w:rsidP="000366AD">
      <w:pPr>
        <w:keepNext/>
        <w:keepLines/>
        <w:jc w:val="both"/>
        <w:rPr>
          <w:rFonts w:ascii="Times New Roman" w:hAnsi="Times New Roman" w:cs="Times New Roman"/>
          <w:sz w:val="24"/>
          <w:szCs w:val="24"/>
        </w:rPr>
      </w:pPr>
    </w:p>
    <w:p w14:paraId="17942126" w14:textId="5CFE1E84" w:rsidR="00617E85" w:rsidRPr="007D5D23" w:rsidRDefault="00617E85" w:rsidP="000366AD">
      <w:pPr>
        <w:keepNext/>
        <w:keepLines/>
        <w:jc w:val="both"/>
        <w:rPr>
          <w:rFonts w:ascii="Times New Roman" w:hAnsi="Times New Roman" w:cs="Times New Roman"/>
          <w:b/>
          <w:bCs/>
          <w:color w:val="DF0000"/>
          <w:sz w:val="24"/>
          <w:szCs w:val="24"/>
        </w:rPr>
      </w:pPr>
      <w:r w:rsidRPr="007D5D23">
        <w:rPr>
          <w:rFonts w:ascii="Times New Roman" w:hAnsi="Times New Roman" w:cs="Times New Roman"/>
          <w:b/>
          <w:bCs/>
          <w:color w:val="DF0000"/>
          <w:sz w:val="24"/>
          <w:szCs w:val="24"/>
          <w:highlight w:val="yellow"/>
        </w:rPr>
        <w:t>[412]</w:t>
      </w:r>
    </w:p>
    <w:p w14:paraId="539F39FD" w14:textId="77777777" w:rsidR="00617E85" w:rsidRPr="007D5D23" w:rsidRDefault="00617E85" w:rsidP="000366AD">
      <w:pPr>
        <w:keepNext/>
        <w:keepLines/>
        <w:jc w:val="both"/>
        <w:rPr>
          <w:rFonts w:ascii="Times New Roman" w:hAnsi="Times New Roman" w:cs="Times New Roman"/>
          <w:sz w:val="24"/>
          <w:szCs w:val="24"/>
        </w:rPr>
      </w:pPr>
    </w:p>
    <w:p w14:paraId="4414F35C" w14:textId="5746EFE8" w:rsidR="00617E85" w:rsidRPr="007D5D23" w:rsidRDefault="008B0E65" w:rsidP="000366AD">
      <w:pPr>
        <w:jc w:val="both"/>
        <w:rPr>
          <w:rFonts w:ascii="Times New Roman" w:hAnsi="Times New Roman" w:cs="Times New Roman"/>
          <w:sz w:val="24"/>
          <w:szCs w:val="24"/>
        </w:rPr>
      </w:pPr>
      <w:r w:rsidRPr="007D5D23">
        <w:rPr>
          <w:rFonts w:ascii="Times New Roman" w:hAnsi="Times New Roman" w:cs="Times New Roman"/>
          <w:sz w:val="24"/>
          <w:szCs w:val="24"/>
        </w:rPr>
        <w:t>p</w:t>
      </w:r>
      <w:r w:rsidR="00617E85" w:rsidRPr="007D5D23">
        <w:rPr>
          <w:rFonts w:ascii="Times New Roman" w:hAnsi="Times New Roman" w:cs="Times New Roman"/>
          <w:sz w:val="24"/>
          <w:szCs w:val="24"/>
        </w:rPr>
        <w:t>ower to create the court emanated from an Article I authority (even though Congress did not create it!), the commission’s trial of military offenses was not part of the “judicial power” of Article III</w:t>
      </w:r>
      <w:r w:rsidR="00617E85" w:rsidRPr="007D5D23">
        <w:rPr>
          <w:rStyle w:val="FootnoteReference"/>
          <w:rFonts w:ascii="Times New Roman" w:hAnsi="Times New Roman" w:cs="Times New Roman"/>
          <w:sz w:val="24"/>
          <w:szCs w:val="24"/>
        </w:rPr>
        <w:footnoteReference w:id="447"/>
      </w:r>
      <w:r w:rsidR="00BD5163">
        <w:rPr>
          <w:rFonts w:ascii="Times New Roman" w:hAnsi="Times New Roman" w:cs="Times New Roman"/>
          <w:sz w:val="24"/>
          <w:szCs w:val="24"/>
        </w:rPr>
        <w:t>—</w:t>
      </w:r>
      <w:r w:rsidR="00617E85" w:rsidRPr="007D5D23">
        <w:rPr>
          <w:rFonts w:ascii="Times New Roman" w:hAnsi="Times New Roman" w:cs="Times New Roman"/>
          <w:sz w:val="24"/>
          <w:szCs w:val="24"/>
        </w:rPr>
        <w:t>an argument that begged the question at issue, which was if and when the political branches could create Article I courts to perform criminal trial functions ordinarily entrusted, within the federal government, to Article III courts. Bingham also suggested that just as Congress has the power to subject service members to courts-martial—based on its authority to make rules for the government and regulation of the land and naval forces, together with the exception to the Fifth Amendment Grand Jury Clause for cases “arising in the land or naval forces”—so, too, should those same constitutional provisions empower the federal government to use military tribunals to try persons outside the armed forces who, in a time of war, commit offenses “in the interests of, or in concert with, the enemy.”</w:t>
      </w:r>
      <w:r w:rsidR="00617E85" w:rsidRPr="007D5D23">
        <w:rPr>
          <w:rStyle w:val="FootnoteReference"/>
          <w:rFonts w:ascii="Times New Roman" w:hAnsi="Times New Roman" w:cs="Times New Roman"/>
          <w:sz w:val="24"/>
          <w:szCs w:val="24"/>
        </w:rPr>
        <w:footnoteReference w:id="448"/>
      </w:r>
      <w:r w:rsidR="00B10FD1" w:rsidRPr="007D5D23">
        <w:rPr>
          <w:rFonts w:ascii="Times New Roman" w:hAnsi="Times New Roman" w:cs="Times New Roman"/>
          <w:sz w:val="24"/>
          <w:szCs w:val="24"/>
        </w:rPr>
        <w:t xml:space="preserve"> It would be deeply unfair, reasoned Bingham, to provide constitutional protections to those who would conspire with the enemy to commit murder but to deny those same protections to the lowly soldier who falls asleep at his post.</w:t>
      </w:r>
      <w:r w:rsidR="00B10FD1" w:rsidRPr="007D5D23">
        <w:rPr>
          <w:rStyle w:val="FootnoteReference"/>
          <w:rFonts w:ascii="Times New Roman" w:hAnsi="Times New Roman" w:cs="Times New Roman"/>
          <w:sz w:val="24"/>
          <w:szCs w:val="24"/>
        </w:rPr>
        <w:footnoteReference w:id="449"/>
      </w:r>
    </w:p>
    <w:p w14:paraId="39E9ECE3" w14:textId="77777777" w:rsidR="00B10FD1" w:rsidRPr="007D5D23" w:rsidRDefault="00B10FD1" w:rsidP="000366AD">
      <w:pPr>
        <w:jc w:val="both"/>
        <w:rPr>
          <w:rFonts w:ascii="Times New Roman" w:hAnsi="Times New Roman" w:cs="Times New Roman"/>
          <w:sz w:val="24"/>
          <w:szCs w:val="24"/>
        </w:rPr>
      </w:pPr>
    </w:p>
    <w:p w14:paraId="2DD74C95" w14:textId="76BC34A5" w:rsidR="00B10FD1" w:rsidRPr="007D5D23" w:rsidRDefault="00B10FD1"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Although none of these arguments has withstood the test of time,</w:t>
      </w:r>
      <w:r w:rsidRPr="007D5D23">
        <w:rPr>
          <w:rStyle w:val="FootnoteReference"/>
          <w:rFonts w:ascii="Times New Roman" w:hAnsi="Times New Roman" w:cs="Times New Roman"/>
          <w:sz w:val="24"/>
          <w:szCs w:val="24"/>
        </w:rPr>
        <w:footnoteReference w:id="450"/>
      </w:r>
      <w:r w:rsidRPr="007D5D23">
        <w:rPr>
          <w:rFonts w:ascii="Times New Roman" w:hAnsi="Times New Roman" w:cs="Times New Roman"/>
          <w:sz w:val="24"/>
          <w:szCs w:val="24"/>
        </w:rPr>
        <w:t xml:space="preserve"> Bingham offered one other rationale, as well—an argument rooted firmly in practice and understandings at the Founding. Bingham explained that, notwithstanding provisions in virtually all of the state constitutions shortly after independence guaranteeing jury trials for all crimes, the Continental Congress had passed resolutions during the war prescribing military tribunals for persons who had aided the British enemy.</w:t>
      </w:r>
      <w:r w:rsidRPr="007D5D23">
        <w:rPr>
          <w:rStyle w:val="FootnoteReference"/>
          <w:rFonts w:ascii="Times New Roman" w:hAnsi="Times New Roman" w:cs="Times New Roman"/>
          <w:sz w:val="24"/>
          <w:szCs w:val="24"/>
        </w:rPr>
        <w:footnoteReference w:id="451"/>
      </w:r>
      <w:r w:rsidRPr="007D5D23">
        <w:rPr>
          <w:rFonts w:ascii="Times New Roman" w:hAnsi="Times New Roman" w:cs="Times New Roman"/>
          <w:sz w:val="24"/>
          <w:szCs w:val="24"/>
        </w:rPr>
        <w:t xml:space="preserve"> In particular, Bingham pointed to the following resolution that the Continental Congress adopted on February 27, 1778:</w:t>
      </w:r>
    </w:p>
    <w:p w14:paraId="075E1C48" w14:textId="77777777" w:rsidR="00B10FD1" w:rsidRPr="007D5D23" w:rsidRDefault="00B10FD1" w:rsidP="000366AD">
      <w:pPr>
        <w:jc w:val="both"/>
        <w:rPr>
          <w:rFonts w:ascii="Times New Roman" w:hAnsi="Times New Roman" w:cs="Times New Roman"/>
          <w:sz w:val="24"/>
          <w:szCs w:val="24"/>
        </w:rPr>
      </w:pPr>
    </w:p>
    <w:p w14:paraId="16D9DCE1" w14:textId="2D35EF85" w:rsidR="00B10FD1" w:rsidRPr="007D5D23" w:rsidRDefault="00B10FD1" w:rsidP="000366AD">
      <w:pPr>
        <w:ind w:left="720" w:right="720"/>
        <w:jc w:val="both"/>
        <w:rPr>
          <w:rFonts w:ascii="Times New Roman" w:hAnsi="Times New Roman" w:cs="Times New Roman"/>
          <w:sz w:val="24"/>
          <w:szCs w:val="24"/>
        </w:rPr>
      </w:pPr>
      <w:r w:rsidRPr="007D5D23">
        <w:rPr>
          <w:rFonts w:ascii="Times New Roman" w:hAnsi="Times New Roman" w:cs="Times New Roman"/>
          <w:i/>
          <w:iCs/>
          <w:sz w:val="24"/>
          <w:szCs w:val="24"/>
        </w:rPr>
        <w:t>Resolved</w:t>
      </w:r>
      <w:r w:rsidRPr="007D5D23">
        <w:rPr>
          <w:rFonts w:ascii="Times New Roman" w:hAnsi="Times New Roman" w:cs="Times New Roman"/>
          <w:sz w:val="24"/>
          <w:szCs w:val="24"/>
        </w:rPr>
        <w:t>, That whatever inhabitant of these states shall kill or seize, or take any loyal citizen or citizens thereof and convey him, her, or them to any place within the power of the enemy, or shall enter into any combination for such purpose, or attempt to carry the same into execution, or hath assisted or shall assist therein; or shall, by giving intelligence, acting as a</w:t>
      </w:r>
    </w:p>
    <w:p w14:paraId="70B1762A" w14:textId="77777777" w:rsidR="00B10FD1" w:rsidRPr="007D5D23" w:rsidRDefault="00B10FD1" w:rsidP="000366AD">
      <w:pPr>
        <w:keepNext/>
        <w:keepLines/>
        <w:jc w:val="both"/>
        <w:rPr>
          <w:rFonts w:ascii="Times New Roman" w:hAnsi="Times New Roman" w:cs="Times New Roman"/>
          <w:sz w:val="24"/>
          <w:szCs w:val="24"/>
        </w:rPr>
      </w:pPr>
    </w:p>
    <w:p w14:paraId="55A85D34" w14:textId="40769881" w:rsidR="00B10FD1" w:rsidRPr="007D5D23" w:rsidRDefault="00B10FD1" w:rsidP="000366AD">
      <w:pPr>
        <w:keepNext/>
        <w:keepLines/>
        <w:jc w:val="right"/>
        <w:rPr>
          <w:rFonts w:ascii="Times New Roman" w:hAnsi="Times New Roman" w:cs="Times New Roman"/>
          <w:b/>
          <w:bCs/>
          <w:color w:val="DF0000"/>
          <w:sz w:val="24"/>
          <w:szCs w:val="24"/>
        </w:rPr>
      </w:pPr>
      <w:r w:rsidRPr="007D5D23">
        <w:rPr>
          <w:rFonts w:ascii="Times New Roman" w:hAnsi="Times New Roman" w:cs="Times New Roman"/>
          <w:b/>
          <w:bCs/>
          <w:color w:val="DF0000"/>
          <w:sz w:val="24"/>
          <w:szCs w:val="24"/>
          <w:highlight w:val="yellow"/>
        </w:rPr>
        <w:t>[413]</w:t>
      </w:r>
    </w:p>
    <w:p w14:paraId="4F2D22A2" w14:textId="77777777" w:rsidR="00B10FD1" w:rsidRPr="007D5D23" w:rsidRDefault="00B10FD1" w:rsidP="000366AD">
      <w:pPr>
        <w:keepNext/>
        <w:keepLines/>
        <w:jc w:val="both"/>
        <w:rPr>
          <w:rFonts w:ascii="Times New Roman" w:hAnsi="Times New Roman" w:cs="Times New Roman"/>
          <w:sz w:val="24"/>
          <w:szCs w:val="24"/>
        </w:rPr>
      </w:pPr>
    </w:p>
    <w:p w14:paraId="5491AE1C" w14:textId="3250FD5F" w:rsidR="00B10FD1" w:rsidRPr="007D5D23" w:rsidRDefault="008B0E65" w:rsidP="000366AD">
      <w:pPr>
        <w:ind w:left="720" w:right="720"/>
        <w:jc w:val="both"/>
        <w:rPr>
          <w:rFonts w:ascii="Times New Roman" w:hAnsi="Times New Roman" w:cs="Times New Roman"/>
          <w:sz w:val="24"/>
          <w:szCs w:val="24"/>
        </w:rPr>
      </w:pPr>
      <w:r w:rsidRPr="007D5D23">
        <w:rPr>
          <w:rFonts w:ascii="Times New Roman" w:hAnsi="Times New Roman" w:cs="Times New Roman"/>
          <w:sz w:val="24"/>
          <w:szCs w:val="24"/>
        </w:rPr>
        <w:t>g</w:t>
      </w:r>
      <w:r w:rsidR="00B10FD1" w:rsidRPr="007D5D23">
        <w:rPr>
          <w:rFonts w:ascii="Times New Roman" w:hAnsi="Times New Roman" w:cs="Times New Roman"/>
          <w:sz w:val="24"/>
          <w:szCs w:val="24"/>
        </w:rPr>
        <w:t>uide, or in any manner whatever, aid the enemy in the perpetration thereof, he shall suffer death by the judgment of a court martial as a traitor, assassin, and spy, if the offence be committed within seventy miles of the headquarters of the grand or other armies of these states where a general officer commands.</w:t>
      </w:r>
      <w:r w:rsidR="00B10FD1" w:rsidRPr="007D5D23">
        <w:rPr>
          <w:rStyle w:val="FootnoteReference"/>
          <w:rFonts w:ascii="Times New Roman" w:hAnsi="Times New Roman" w:cs="Times New Roman"/>
          <w:sz w:val="24"/>
          <w:szCs w:val="24"/>
        </w:rPr>
        <w:footnoteReference w:id="452"/>
      </w:r>
    </w:p>
    <w:p w14:paraId="53EFFA68" w14:textId="77777777" w:rsidR="00B10FD1" w:rsidRPr="007D5D23" w:rsidRDefault="00B10FD1" w:rsidP="000366AD">
      <w:pPr>
        <w:jc w:val="both"/>
        <w:rPr>
          <w:rFonts w:ascii="Times New Roman" w:hAnsi="Times New Roman" w:cs="Times New Roman"/>
          <w:sz w:val="24"/>
          <w:szCs w:val="24"/>
        </w:rPr>
      </w:pPr>
    </w:p>
    <w:p w14:paraId="4715753E" w14:textId="10E2DC92" w:rsidR="00B10FD1" w:rsidRPr="007D5D23" w:rsidRDefault="00B10FD1" w:rsidP="000366AD">
      <w:pPr>
        <w:jc w:val="both"/>
        <w:rPr>
          <w:rFonts w:ascii="Times New Roman" w:hAnsi="Times New Roman" w:cs="Times New Roman"/>
          <w:sz w:val="24"/>
          <w:szCs w:val="24"/>
        </w:rPr>
      </w:pPr>
      <w:r w:rsidRPr="007D5D23">
        <w:rPr>
          <w:rFonts w:ascii="Times New Roman" w:hAnsi="Times New Roman" w:cs="Times New Roman"/>
          <w:sz w:val="24"/>
          <w:szCs w:val="24"/>
        </w:rPr>
        <w:t xml:space="preserve">What is more, added Bingham, none other than General George Washington himself, “the peerless, the stainless, and the just, with whom God walked through the night of that great trial,” attempted to </w:t>
      </w:r>
      <w:r w:rsidRPr="007D5D23">
        <w:rPr>
          <w:rFonts w:ascii="Times New Roman" w:hAnsi="Times New Roman" w:cs="Times New Roman"/>
          <w:i/>
          <w:iCs/>
          <w:sz w:val="24"/>
          <w:szCs w:val="24"/>
        </w:rPr>
        <w:t>enforce</w:t>
      </w:r>
      <w:r w:rsidRPr="007D5D23">
        <w:rPr>
          <w:rFonts w:ascii="Times New Roman" w:hAnsi="Times New Roman" w:cs="Times New Roman"/>
          <w:sz w:val="24"/>
          <w:szCs w:val="24"/>
        </w:rPr>
        <w:t xml:space="preserve"> that resolution in 1780 against a civilian attorney, Joshua Hett Smith.</w:t>
      </w:r>
      <w:r w:rsidRPr="007D5D23">
        <w:rPr>
          <w:rStyle w:val="FootnoteReference"/>
          <w:rFonts w:ascii="Times New Roman" w:hAnsi="Times New Roman" w:cs="Times New Roman"/>
          <w:sz w:val="24"/>
          <w:szCs w:val="24"/>
        </w:rPr>
        <w:footnoteReference w:id="453"/>
      </w:r>
      <w:r w:rsidRPr="007D5D23">
        <w:rPr>
          <w:rFonts w:ascii="Times New Roman" w:hAnsi="Times New Roman" w:cs="Times New Roman"/>
          <w:sz w:val="24"/>
          <w:szCs w:val="24"/>
        </w:rPr>
        <w:t xml:space="preserve"> Smith was, on Washington’s orders, arraigned by court-martial for having allegedly abetted Benedict Arnold in his traitorous scheme to surrender the army garrison at West Point to the British army.</w:t>
      </w:r>
      <w:r w:rsidRPr="007D5D23">
        <w:rPr>
          <w:rStyle w:val="FootnoteReference"/>
          <w:rFonts w:ascii="Times New Roman" w:hAnsi="Times New Roman" w:cs="Times New Roman"/>
          <w:sz w:val="24"/>
          <w:szCs w:val="24"/>
        </w:rPr>
        <w:footnoteReference w:id="454"/>
      </w:r>
      <w:r w:rsidR="00DE7FF8" w:rsidRPr="007D5D23">
        <w:rPr>
          <w:rFonts w:ascii="Times New Roman" w:hAnsi="Times New Roman" w:cs="Times New Roman"/>
          <w:sz w:val="24"/>
          <w:szCs w:val="24"/>
        </w:rPr>
        <w:t xml:space="preserve"> </w:t>
      </w:r>
      <w:r w:rsidRPr="007D5D23">
        <w:rPr>
          <w:rFonts w:ascii="Times New Roman" w:hAnsi="Times New Roman" w:cs="Times New Roman"/>
          <w:sz w:val="24"/>
          <w:szCs w:val="24"/>
        </w:rPr>
        <w:t>How could the jurisdictional arguments of Ewing and Johnson be correct, asked Bingham, if the Continental Congress had passed such a resolution, and Washington had enforced it, “when the constitutions of the several States as that day as fully guaranteed trial by jury to every person held to answer for a crime, as does the Constitution of the United States at this hour?”</w:t>
      </w:r>
      <w:r w:rsidRPr="007D5D23">
        <w:rPr>
          <w:rStyle w:val="FootnoteReference"/>
          <w:rFonts w:ascii="Times New Roman" w:hAnsi="Times New Roman" w:cs="Times New Roman"/>
          <w:sz w:val="24"/>
          <w:szCs w:val="24"/>
        </w:rPr>
        <w:footnoteReference w:id="455"/>
      </w:r>
    </w:p>
    <w:p w14:paraId="7A026755" w14:textId="77777777" w:rsidR="00DE7FF8" w:rsidRPr="007D5D23" w:rsidRDefault="00DE7FF8" w:rsidP="000366AD">
      <w:pPr>
        <w:jc w:val="both"/>
        <w:rPr>
          <w:rFonts w:ascii="Times New Roman" w:hAnsi="Times New Roman" w:cs="Times New Roman"/>
          <w:sz w:val="24"/>
          <w:szCs w:val="24"/>
        </w:rPr>
      </w:pPr>
    </w:p>
    <w:p w14:paraId="2CCDA8C3" w14:textId="7C5769C0" w:rsidR="00DE7FF8" w:rsidRPr="007D5D23" w:rsidRDefault="00DE7FF8"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This was probably Bingham’s most effective response to the accused’s jurisdictional challenges, but it did not garner much attention during the trial itself. It appears that Johnson and Ewing did not anticipate or countermand this quasi-originalist line of argument, and it was not mentioned further.</w:t>
      </w:r>
      <w:r w:rsidRPr="007D5D23">
        <w:rPr>
          <w:rStyle w:val="FootnoteReference"/>
          <w:rFonts w:ascii="Times New Roman" w:hAnsi="Times New Roman" w:cs="Times New Roman"/>
          <w:sz w:val="24"/>
          <w:szCs w:val="24"/>
        </w:rPr>
        <w:footnoteReference w:id="456"/>
      </w:r>
    </w:p>
    <w:p w14:paraId="3E806A43" w14:textId="77777777" w:rsidR="00DE7FF8" w:rsidRPr="007D5D23" w:rsidRDefault="00DE7FF8" w:rsidP="000366AD">
      <w:pPr>
        <w:jc w:val="both"/>
        <w:rPr>
          <w:rFonts w:ascii="Times New Roman" w:hAnsi="Times New Roman" w:cs="Times New Roman"/>
          <w:sz w:val="24"/>
          <w:szCs w:val="24"/>
        </w:rPr>
      </w:pPr>
    </w:p>
    <w:p w14:paraId="4E1B5259" w14:textId="45736F4F" w:rsidR="00DE7FF8" w:rsidRPr="007D5D23" w:rsidRDefault="00DE7FF8"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It is not reported whether the Lincoln commission members deliberated any further on the question of the tribunal’s jurisdiction or whether, instead, they merely deferred to Holt’s and Bingham’s insistence that the proceedings were constitutional, as Attorney General Speed had already determined. Obviously, Johnson and Ewing did not persuade the panel, which proceeded to render its verdicts later that month.</w:t>
      </w:r>
      <w:r w:rsidRPr="007D5D23">
        <w:rPr>
          <w:rStyle w:val="FootnoteReference"/>
          <w:rFonts w:ascii="Times New Roman" w:hAnsi="Times New Roman" w:cs="Times New Roman"/>
          <w:sz w:val="24"/>
          <w:szCs w:val="24"/>
        </w:rPr>
        <w:footnoteReference w:id="457"/>
      </w:r>
    </w:p>
    <w:p w14:paraId="2715535B" w14:textId="77777777" w:rsidR="00DE7FF8" w:rsidRPr="007D5D23" w:rsidRDefault="00DE7FF8" w:rsidP="000366AD">
      <w:pPr>
        <w:keepNext/>
        <w:keepLines/>
        <w:jc w:val="both"/>
        <w:rPr>
          <w:rFonts w:ascii="Times New Roman" w:hAnsi="Times New Roman" w:cs="Times New Roman"/>
          <w:sz w:val="24"/>
          <w:szCs w:val="24"/>
        </w:rPr>
      </w:pPr>
    </w:p>
    <w:p w14:paraId="4A9DD88F" w14:textId="704E251D" w:rsidR="008B0E65" w:rsidRPr="007D5D23" w:rsidRDefault="008B0E65" w:rsidP="000366AD">
      <w:pPr>
        <w:keepNext/>
        <w:keepLines/>
        <w:jc w:val="both"/>
        <w:rPr>
          <w:rFonts w:ascii="Times New Roman" w:hAnsi="Times New Roman" w:cs="Times New Roman"/>
          <w:b/>
          <w:bCs/>
          <w:color w:val="DF0000"/>
          <w:sz w:val="24"/>
          <w:szCs w:val="24"/>
        </w:rPr>
      </w:pPr>
      <w:r w:rsidRPr="007D5D23">
        <w:rPr>
          <w:rFonts w:ascii="Times New Roman" w:hAnsi="Times New Roman" w:cs="Times New Roman"/>
          <w:b/>
          <w:bCs/>
          <w:color w:val="DF0000"/>
          <w:sz w:val="24"/>
          <w:szCs w:val="24"/>
          <w:highlight w:val="yellow"/>
        </w:rPr>
        <w:t>[414]</w:t>
      </w:r>
    </w:p>
    <w:p w14:paraId="7BCDB971" w14:textId="77777777" w:rsidR="008B0E65" w:rsidRPr="007D5D23" w:rsidRDefault="008B0E65" w:rsidP="000366AD">
      <w:pPr>
        <w:keepNext/>
        <w:keepLines/>
        <w:jc w:val="both"/>
        <w:rPr>
          <w:rFonts w:ascii="Times New Roman" w:hAnsi="Times New Roman" w:cs="Times New Roman"/>
          <w:sz w:val="24"/>
          <w:szCs w:val="24"/>
        </w:rPr>
      </w:pPr>
    </w:p>
    <w:p w14:paraId="3CC5A588" w14:textId="3EC3877D" w:rsidR="00DE7FF8" w:rsidRPr="007D5D23" w:rsidRDefault="00DE7FF8"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5.</w:t>
      </w:r>
      <w:r w:rsidRPr="007D5D23">
        <w:rPr>
          <w:rFonts w:ascii="Times New Roman" w:hAnsi="Times New Roman" w:cs="Times New Roman"/>
          <w:sz w:val="24"/>
          <w:szCs w:val="24"/>
        </w:rPr>
        <w:tab/>
      </w:r>
      <w:r w:rsidRPr="007D5D23">
        <w:rPr>
          <w:rFonts w:ascii="Times New Roman" w:hAnsi="Times New Roman" w:cs="Times New Roman"/>
          <w:i/>
          <w:iCs/>
          <w:sz w:val="24"/>
          <w:szCs w:val="24"/>
        </w:rPr>
        <w:t>Mary Surratt’s Habeas Petition and Johnson’s Suspension of the Writ</w:t>
      </w:r>
      <w:r w:rsidRPr="007D5D23">
        <w:rPr>
          <w:rFonts w:ascii="Times New Roman" w:hAnsi="Times New Roman" w:cs="Times New Roman"/>
          <w:sz w:val="24"/>
          <w:szCs w:val="24"/>
        </w:rPr>
        <w:t>. – The final, and most dramatic, constitutional challenge to the tribunals’ jurisdiction occurred after the panel rendered its verdicts. The case finally did reach the Supreme Court of the District of Columbia, at 5</w:t>
      </w:r>
      <w:r w:rsidRPr="003A36D5">
        <w:rPr>
          <w:rFonts w:ascii="Times New Roman" w:hAnsi="Times New Roman" w:cs="Times New Roman"/>
          <w:sz w:val="24"/>
          <w:szCs w:val="24"/>
        </w:rPr>
        <w:t>th</w:t>
      </w:r>
      <w:r w:rsidRPr="007D5D23">
        <w:rPr>
          <w:rFonts w:ascii="Times New Roman" w:hAnsi="Times New Roman" w:cs="Times New Roman"/>
          <w:sz w:val="24"/>
          <w:szCs w:val="24"/>
        </w:rPr>
        <w:t xml:space="preserve"> and E Streets . . . only to have the President himself refuse to recognize the authority of the first Article III judge who had an opportunity to consider the constitutional question.</w:t>
      </w:r>
    </w:p>
    <w:p w14:paraId="0156437F" w14:textId="77777777" w:rsidR="00DE7FF8" w:rsidRPr="007D5D23" w:rsidRDefault="00DE7FF8" w:rsidP="000366AD">
      <w:pPr>
        <w:jc w:val="both"/>
        <w:rPr>
          <w:rFonts w:ascii="Times New Roman" w:hAnsi="Times New Roman" w:cs="Times New Roman"/>
          <w:sz w:val="24"/>
          <w:szCs w:val="24"/>
        </w:rPr>
      </w:pPr>
    </w:p>
    <w:p w14:paraId="619C855E" w14:textId="566D3415" w:rsidR="00DE7FF8" w:rsidRPr="007D5D23" w:rsidRDefault="00DE7FF8"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On June 30, the commission sentenced Mary Surratt to death by hanging.</w:t>
      </w:r>
      <w:r w:rsidRPr="007D5D23">
        <w:rPr>
          <w:rStyle w:val="FootnoteReference"/>
          <w:rFonts w:ascii="Times New Roman" w:hAnsi="Times New Roman" w:cs="Times New Roman"/>
          <w:sz w:val="24"/>
          <w:szCs w:val="24"/>
        </w:rPr>
        <w:footnoteReference w:id="458"/>
      </w:r>
      <w:r w:rsidRPr="007D5D23">
        <w:rPr>
          <w:rFonts w:ascii="Times New Roman" w:hAnsi="Times New Roman" w:cs="Times New Roman"/>
          <w:sz w:val="24"/>
          <w:szCs w:val="24"/>
        </w:rPr>
        <w:t xml:space="preserve"> Five of the nine members wrote a petition to Andrew Johnson, asking the President to reduce her sentence to life imprisonment “in consideration of [her] sex and age.”</w:t>
      </w:r>
      <w:r w:rsidRPr="007D5D23">
        <w:rPr>
          <w:rStyle w:val="FootnoteReference"/>
          <w:rFonts w:ascii="Times New Roman" w:hAnsi="Times New Roman" w:cs="Times New Roman"/>
          <w:sz w:val="24"/>
          <w:szCs w:val="24"/>
        </w:rPr>
        <w:footnoteReference w:id="459"/>
      </w:r>
      <w:r w:rsidRPr="007D5D23">
        <w:rPr>
          <w:rFonts w:ascii="Times New Roman" w:hAnsi="Times New Roman" w:cs="Times New Roman"/>
          <w:sz w:val="24"/>
          <w:szCs w:val="24"/>
        </w:rPr>
        <w:t xml:space="preserve"> If the President saw that plea for clemency (which is not certain), he ignored it.</w:t>
      </w:r>
      <w:r w:rsidRPr="007D5D23">
        <w:rPr>
          <w:rStyle w:val="FootnoteReference"/>
          <w:rFonts w:ascii="Times New Roman" w:hAnsi="Times New Roman" w:cs="Times New Roman"/>
          <w:sz w:val="24"/>
          <w:szCs w:val="24"/>
        </w:rPr>
        <w:footnoteReference w:id="460"/>
      </w:r>
      <w:r w:rsidRPr="007D5D23">
        <w:rPr>
          <w:rFonts w:ascii="Times New Roman" w:hAnsi="Times New Roman" w:cs="Times New Roman"/>
          <w:sz w:val="24"/>
          <w:szCs w:val="24"/>
        </w:rPr>
        <w:t xml:space="preserve"> On Wednesday, July 5, the President ordered Surratt, together with Atzerodt, Herold, and Powell, to be put to death two days hence, between the hours of 10:00 AM and 2:00 PM on Friday, July 7, twelve weeks to the day after the tragic events of Good Friday.</w:t>
      </w:r>
      <w:r w:rsidRPr="007D5D23">
        <w:rPr>
          <w:rStyle w:val="FootnoteReference"/>
          <w:rFonts w:ascii="Times New Roman" w:hAnsi="Times New Roman" w:cs="Times New Roman"/>
          <w:sz w:val="24"/>
          <w:szCs w:val="24"/>
        </w:rPr>
        <w:footnoteReference w:id="461"/>
      </w:r>
    </w:p>
    <w:p w14:paraId="079226C8" w14:textId="77777777" w:rsidR="00DE7FF8" w:rsidRPr="007D5D23" w:rsidRDefault="00DE7FF8" w:rsidP="000366AD">
      <w:pPr>
        <w:jc w:val="both"/>
        <w:rPr>
          <w:rFonts w:ascii="Times New Roman" w:hAnsi="Times New Roman" w:cs="Times New Roman"/>
          <w:sz w:val="24"/>
          <w:szCs w:val="24"/>
        </w:rPr>
      </w:pPr>
    </w:p>
    <w:p w14:paraId="01BCFDF5" w14:textId="1C6A799B" w:rsidR="00DE7FF8" w:rsidRPr="007D5D23" w:rsidRDefault="00DE7FF8"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At 2:00 AM that Friday morning, Surratt’s principal attorneys, Frederick Aiken and John W. Clampitt, acting on the advice of Reverdy Johnson, appeared at the home of one of the judges on the D.C. Supreme Court, Andrew Wylie.</w:t>
      </w:r>
      <w:r w:rsidRPr="007D5D23">
        <w:rPr>
          <w:rStyle w:val="FootnoteReference"/>
          <w:rFonts w:ascii="Times New Roman" w:hAnsi="Times New Roman" w:cs="Times New Roman"/>
          <w:sz w:val="24"/>
          <w:szCs w:val="24"/>
        </w:rPr>
        <w:footnoteReference w:id="462"/>
      </w:r>
      <w:r w:rsidRPr="007D5D23">
        <w:rPr>
          <w:rFonts w:ascii="Times New Roman" w:hAnsi="Times New Roman" w:cs="Times New Roman"/>
          <w:sz w:val="24"/>
          <w:szCs w:val="24"/>
        </w:rPr>
        <w:t xml:space="preserve"> Judge Wylie was a deeply loyal Unionist: Of the 1,670 persons who voted for President in the city of Alexandria, Virginia, in 1860, Wylie was one of only two who cast a ballot for Lincoln.</w:t>
      </w:r>
      <w:r w:rsidRPr="007D5D23">
        <w:rPr>
          <w:rStyle w:val="FootnoteReference"/>
          <w:rFonts w:ascii="Times New Roman" w:hAnsi="Times New Roman" w:cs="Times New Roman"/>
          <w:sz w:val="24"/>
          <w:szCs w:val="24"/>
        </w:rPr>
        <w:footnoteReference w:id="463"/>
      </w:r>
      <w:r w:rsidRPr="007D5D23">
        <w:rPr>
          <w:rFonts w:ascii="Times New Roman" w:hAnsi="Times New Roman" w:cs="Times New Roman"/>
          <w:sz w:val="24"/>
          <w:szCs w:val="24"/>
        </w:rPr>
        <w:t xml:space="preserve"> His supplicants on that July night carried with them a petition for a writ of habeas corpus.</w:t>
      </w:r>
      <w:r w:rsidRPr="007D5D23">
        <w:rPr>
          <w:rStyle w:val="FootnoteReference"/>
          <w:rFonts w:ascii="Times New Roman" w:hAnsi="Times New Roman" w:cs="Times New Roman"/>
          <w:sz w:val="24"/>
          <w:szCs w:val="24"/>
        </w:rPr>
        <w:footnoteReference w:id="464"/>
      </w:r>
      <w:r w:rsidRPr="007D5D23">
        <w:rPr>
          <w:rFonts w:ascii="Times New Roman" w:hAnsi="Times New Roman" w:cs="Times New Roman"/>
          <w:sz w:val="24"/>
          <w:szCs w:val="24"/>
        </w:rPr>
        <w:t xml:space="preserve"> Roused from his sleep and still in his dressing gown, the bearded, stately Judge Wylie received the petition and studied it carefully.</w:t>
      </w:r>
      <w:r w:rsidRPr="007D5D23">
        <w:rPr>
          <w:rStyle w:val="FootnoteReference"/>
          <w:rFonts w:ascii="Times New Roman" w:hAnsi="Times New Roman" w:cs="Times New Roman"/>
          <w:sz w:val="24"/>
          <w:szCs w:val="24"/>
        </w:rPr>
        <w:footnoteReference w:id="465"/>
      </w:r>
      <w:r w:rsidRPr="007D5D23">
        <w:rPr>
          <w:rFonts w:ascii="Times New Roman" w:hAnsi="Times New Roman" w:cs="Times New Roman"/>
          <w:sz w:val="24"/>
          <w:szCs w:val="24"/>
        </w:rPr>
        <w:t xml:space="preserve"> It challenged the jurisdiction of the commission to try a</w:t>
      </w:r>
    </w:p>
    <w:p w14:paraId="01B823A4" w14:textId="77777777" w:rsidR="00DE7FF8" w:rsidRPr="007D5D23" w:rsidRDefault="00DE7FF8" w:rsidP="000366AD">
      <w:pPr>
        <w:keepNext/>
        <w:keepLines/>
        <w:jc w:val="both"/>
        <w:rPr>
          <w:rFonts w:ascii="Times New Roman" w:hAnsi="Times New Roman" w:cs="Times New Roman"/>
          <w:sz w:val="24"/>
          <w:szCs w:val="24"/>
        </w:rPr>
      </w:pPr>
    </w:p>
    <w:p w14:paraId="65F34EC3" w14:textId="487B4B7E" w:rsidR="00DE7FF8" w:rsidRPr="007D5D23" w:rsidRDefault="00F60294" w:rsidP="000366AD">
      <w:pPr>
        <w:keepNext/>
        <w:keepLines/>
        <w:jc w:val="right"/>
        <w:rPr>
          <w:rFonts w:ascii="Times New Roman" w:hAnsi="Times New Roman" w:cs="Times New Roman"/>
          <w:b/>
          <w:bCs/>
          <w:color w:val="DF0000"/>
          <w:sz w:val="24"/>
          <w:szCs w:val="24"/>
        </w:rPr>
      </w:pPr>
      <w:r w:rsidRPr="007D5D23">
        <w:rPr>
          <w:rFonts w:ascii="Times New Roman" w:hAnsi="Times New Roman" w:cs="Times New Roman"/>
          <w:b/>
          <w:bCs/>
          <w:color w:val="DF0000"/>
          <w:sz w:val="24"/>
          <w:szCs w:val="24"/>
          <w:highlight w:val="yellow"/>
        </w:rPr>
        <w:t>[415]</w:t>
      </w:r>
    </w:p>
    <w:p w14:paraId="110FD9E6" w14:textId="77777777" w:rsidR="00F60294" w:rsidRPr="007D5D23" w:rsidRDefault="00F60294" w:rsidP="000366AD">
      <w:pPr>
        <w:keepNext/>
        <w:keepLines/>
        <w:jc w:val="both"/>
        <w:rPr>
          <w:rFonts w:ascii="Times New Roman" w:hAnsi="Times New Roman" w:cs="Times New Roman"/>
          <w:sz w:val="24"/>
          <w:szCs w:val="24"/>
        </w:rPr>
      </w:pPr>
    </w:p>
    <w:p w14:paraId="7B5B8306" w14:textId="46CDB247" w:rsidR="00F60294" w:rsidRPr="007D5D23" w:rsidRDefault="008B0E65" w:rsidP="000366AD">
      <w:pPr>
        <w:jc w:val="both"/>
        <w:rPr>
          <w:rFonts w:ascii="Times New Roman" w:hAnsi="Times New Roman" w:cs="Times New Roman"/>
          <w:sz w:val="24"/>
          <w:szCs w:val="24"/>
        </w:rPr>
      </w:pPr>
      <w:r w:rsidRPr="007D5D23">
        <w:rPr>
          <w:rFonts w:ascii="Times New Roman" w:hAnsi="Times New Roman" w:cs="Times New Roman"/>
          <w:sz w:val="24"/>
          <w:szCs w:val="24"/>
        </w:rPr>
        <w:t>p</w:t>
      </w:r>
      <w:r w:rsidR="00F60294" w:rsidRPr="007D5D23">
        <w:rPr>
          <w:rFonts w:ascii="Times New Roman" w:hAnsi="Times New Roman" w:cs="Times New Roman"/>
          <w:sz w:val="24"/>
          <w:szCs w:val="24"/>
        </w:rPr>
        <w:t>rivate citizen such as Surratt for what the petition described as a simple “offense against the peace of the United States,” triable in Judge Wylie’s own civilian court, which “was and now is open for the trial of such crimes and offenses.”</w:t>
      </w:r>
      <w:r w:rsidR="00F60294" w:rsidRPr="007D5D23">
        <w:rPr>
          <w:rStyle w:val="FootnoteReference"/>
          <w:rFonts w:ascii="Times New Roman" w:hAnsi="Times New Roman" w:cs="Times New Roman"/>
          <w:sz w:val="24"/>
          <w:szCs w:val="24"/>
        </w:rPr>
        <w:footnoteReference w:id="466"/>
      </w:r>
      <w:r w:rsidR="00F60294" w:rsidRPr="007D5D23">
        <w:rPr>
          <w:rFonts w:ascii="Times New Roman" w:hAnsi="Times New Roman" w:cs="Times New Roman"/>
          <w:sz w:val="24"/>
          <w:szCs w:val="24"/>
        </w:rPr>
        <w:t xml:space="preserve"> (Indeed, that very morning, Judge Wylie would preside over the opening arguments of one of the most notorious murder cases of the era, involving another woman named Mary, accused of killing in cold blood—in the corridors of the Treasury Department, no less—the man who had long courted her before marrying another.</w:t>
      </w:r>
      <w:r w:rsidR="00F60294" w:rsidRPr="007D5D23">
        <w:rPr>
          <w:rStyle w:val="FootnoteReference"/>
          <w:rFonts w:ascii="Times New Roman" w:hAnsi="Times New Roman" w:cs="Times New Roman"/>
          <w:sz w:val="24"/>
          <w:szCs w:val="24"/>
        </w:rPr>
        <w:footnoteReference w:id="467"/>
      </w:r>
      <w:r w:rsidR="00F60294" w:rsidRPr="007D5D23">
        <w:rPr>
          <w:rFonts w:ascii="Times New Roman" w:hAnsi="Times New Roman" w:cs="Times New Roman"/>
          <w:sz w:val="24"/>
          <w:szCs w:val="24"/>
        </w:rPr>
        <w:t>) Aiken and Clampitt’s petition argued that the Constitution afford Surratt the right of public trial by jury in that Article III court and thus that her trial by commission and execution of her impending sentence were unconstitutional.</w:t>
      </w:r>
      <w:r w:rsidR="00F60294" w:rsidRPr="007D5D23">
        <w:rPr>
          <w:rStyle w:val="FootnoteReference"/>
          <w:rFonts w:ascii="Times New Roman" w:hAnsi="Times New Roman" w:cs="Times New Roman"/>
          <w:sz w:val="24"/>
          <w:szCs w:val="24"/>
        </w:rPr>
        <w:footnoteReference w:id="468"/>
      </w:r>
      <w:r w:rsidR="00F60294" w:rsidRPr="007D5D23">
        <w:rPr>
          <w:rFonts w:ascii="Times New Roman" w:hAnsi="Times New Roman" w:cs="Times New Roman"/>
          <w:sz w:val="24"/>
          <w:szCs w:val="24"/>
        </w:rPr>
        <w:t xml:space="preserve"> The petition accordingly prayed for the court to order her jailer, General W.S. Hancock, to bring Surratt to the federal court that very morning, so that an Article III judge might, finally, consider the merits of the jurisdictional challenge before the hangman’s noose would render it forever moot sometime before 2:00 PM.</w:t>
      </w:r>
      <w:r w:rsidR="00F60294" w:rsidRPr="007D5D23">
        <w:rPr>
          <w:rStyle w:val="FootnoteReference"/>
          <w:rFonts w:ascii="Times New Roman" w:hAnsi="Times New Roman" w:cs="Times New Roman"/>
          <w:sz w:val="24"/>
          <w:szCs w:val="24"/>
        </w:rPr>
        <w:footnoteReference w:id="469"/>
      </w:r>
    </w:p>
    <w:p w14:paraId="05D5FEC1" w14:textId="77777777" w:rsidR="00F60294" w:rsidRPr="007D5D23" w:rsidRDefault="00F60294" w:rsidP="000366AD">
      <w:pPr>
        <w:jc w:val="both"/>
        <w:rPr>
          <w:rFonts w:ascii="Times New Roman" w:hAnsi="Times New Roman" w:cs="Times New Roman"/>
          <w:sz w:val="24"/>
          <w:szCs w:val="24"/>
        </w:rPr>
      </w:pPr>
    </w:p>
    <w:p w14:paraId="3C2FAEF7" w14:textId="05A9BB10" w:rsidR="00F60294" w:rsidRPr="007D5D23" w:rsidRDefault="00F60294"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Judge Wylie retired to his bedchamber. A few minutes later he reemerged and is said to have addressed Aiken and Clampitt as follows:</w:t>
      </w:r>
    </w:p>
    <w:p w14:paraId="70CB5103" w14:textId="77777777" w:rsidR="00F60294" w:rsidRPr="007D5D23" w:rsidRDefault="00F60294" w:rsidP="000366AD">
      <w:pPr>
        <w:jc w:val="both"/>
        <w:rPr>
          <w:rFonts w:ascii="Times New Roman" w:hAnsi="Times New Roman" w:cs="Times New Roman"/>
          <w:sz w:val="24"/>
          <w:szCs w:val="24"/>
        </w:rPr>
      </w:pPr>
    </w:p>
    <w:p w14:paraId="0734924E" w14:textId="4CEED8BF" w:rsidR="00F60294" w:rsidRPr="007D5D23" w:rsidRDefault="00F60294" w:rsidP="000366AD">
      <w:pPr>
        <w:ind w:left="720" w:right="720"/>
        <w:jc w:val="both"/>
        <w:rPr>
          <w:rFonts w:ascii="Times New Roman" w:hAnsi="Times New Roman" w:cs="Times New Roman"/>
          <w:sz w:val="24"/>
          <w:szCs w:val="24"/>
        </w:rPr>
      </w:pPr>
      <w:r w:rsidRPr="007D5D23">
        <w:rPr>
          <w:rFonts w:ascii="Times New Roman" w:hAnsi="Times New Roman" w:cs="Times New Roman"/>
          <w:sz w:val="24"/>
          <w:szCs w:val="24"/>
        </w:rPr>
        <w:t>Gentlemen, my mind is made up. I have always endeavored to perform my duty fearlessly, as I understand it. I am constrained to decide the points in your petition well taken. I am about to perform an act which before to-morrow’s sun goes down may consign me to the old Capitol Prison. I believe it to be my duty, as a judge, to order this writ to issue . . . .</w:t>
      </w:r>
      <w:r w:rsidRPr="007D5D23">
        <w:rPr>
          <w:rStyle w:val="FootnoteReference"/>
          <w:rFonts w:ascii="Times New Roman" w:hAnsi="Times New Roman" w:cs="Times New Roman"/>
          <w:sz w:val="24"/>
          <w:szCs w:val="24"/>
        </w:rPr>
        <w:footnoteReference w:id="470"/>
      </w:r>
    </w:p>
    <w:p w14:paraId="7BB00EEB" w14:textId="77777777" w:rsidR="00F60294" w:rsidRPr="007D5D23" w:rsidRDefault="00F60294" w:rsidP="000366AD">
      <w:pPr>
        <w:jc w:val="both"/>
        <w:rPr>
          <w:rFonts w:ascii="Times New Roman" w:hAnsi="Times New Roman" w:cs="Times New Roman"/>
          <w:sz w:val="24"/>
          <w:szCs w:val="24"/>
        </w:rPr>
      </w:pPr>
    </w:p>
    <w:p w14:paraId="2BAA0603" w14:textId="6A0C8079" w:rsidR="00F60294" w:rsidRPr="007D5D23" w:rsidRDefault="00F60294" w:rsidP="000366AD">
      <w:pPr>
        <w:jc w:val="both"/>
        <w:rPr>
          <w:rFonts w:ascii="Times New Roman" w:hAnsi="Times New Roman" w:cs="Times New Roman"/>
          <w:sz w:val="24"/>
          <w:szCs w:val="24"/>
        </w:rPr>
      </w:pPr>
      <w:r w:rsidRPr="007D5D23">
        <w:rPr>
          <w:rFonts w:ascii="Times New Roman" w:hAnsi="Times New Roman" w:cs="Times New Roman"/>
          <w:sz w:val="24"/>
          <w:szCs w:val="24"/>
        </w:rPr>
        <w:t>Judge Wylie’s signature affixed, Aiken and Clampitt promptly had the writ served upon General Hancock.</w:t>
      </w:r>
    </w:p>
    <w:p w14:paraId="0DB42AA3" w14:textId="77777777" w:rsidR="00F60294" w:rsidRPr="007D5D23" w:rsidRDefault="00F60294" w:rsidP="000366AD">
      <w:pPr>
        <w:jc w:val="both"/>
        <w:rPr>
          <w:rFonts w:ascii="Times New Roman" w:hAnsi="Times New Roman" w:cs="Times New Roman"/>
          <w:sz w:val="24"/>
          <w:szCs w:val="24"/>
        </w:rPr>
      </w:pPr>
    </w:p>
    <w:p w14:paraId="1722A33B" w14:textId="74ED7598" w:rsidR="00F60294" w:rsidRPr="007D5D23" w:rsidRDefault="00F60294"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lastRenderedPageBreak/>
        <w:t>At half-past-eleven that morning, General Hancock did, indeed, appear in Judge Wylie’s packed courtroom, as ordered. He was accompanied, however, not by Mary Surratt, but instead by none other than the</w:t>
      </w:r>
    </w:p>
    <w:p w14:paraId="30A5FB54" w14:textId="77777777" w:rsidR="00F60294" w:rsidRPr="007D5D23" w:rsidRDefault="00F60294" w:rsidP="000366AD">
      <w:pPr>
        <w:keepNext/>
        <w:keepLines/>
        <w:jc w:val="both"/>
        <w:rPr>
          <w:rFonts w:ascii="Times New Roman" w:hAnsi="Times New Roman" w:cs="Times New Roman"/>
          <w:sz w:val="24"/>
          <w:szCs w:val="24"/>
        </w:rPr>
      </w:pPr>
    </w:p>
    <w:p w14:paraId="39ECEB00" w14:textId="72DEB11E" w:rsidR="00F60294" w:rsidRPr="007D5D23" w:rsidRDefault="00F60294" w:rsidP="000366AD">
      <w:pPr>
        <w:keepNext/>
        <w:keepLines/>
        <w:jc w:val="both"/>
        <w:rPr>
          <w:rFonts w:ascii="Times New Roman" w:hAnsi="Times New Roman" w:cs="Times New Roman"/>
          <w:b/>
          <w:bCs/>
          <w:color w:val="DF0000"/>
          <w:sz w:val="24"/>
          <w:szCs w:val="24"/>
        </w:rPr>
      </w:pPr>
      <w:r w:rsidRPr="007D5D23">
        <w:rPr>
          <w:rFonts w:ascii="Times New Roman" w:hAnsi="Times New Roman" w:cs="Times New Roman"/>
          <w:b/>
          <w:bCs/>
          <w:color w:val="DF0000"/>
          <w:sz w:val="24"/>
          <w:szCs w:val="24"/>
          <w:highlight w:val="yellow"/>
        </w:rPr>
        <w:t>[416]</w:t>
      </w:r>
    </w:p>
    <w:p w14:paraId="2D7C04DB" w14:textId="77777777" w:rsidR="00F60294" w:rsidRPr="007D5D23" w:rsidRDefault="00F60294" w:rsidP="000366AD">
      <w:pPr>
        <w:keepNext/>
        <w:keepLines/>
        <w:jc w:val="both"/>
        <w:rPr>
          <w:rFonts w:ascii="Times New Roman" w:hAnsi="Times New Roman" w:cs="Times New Roman"/>
          <w:sz w:val="24"/>
          <w:szCs w:val="24"/>
        </w:rPr>
      </w:pPr>
    </w:p>
    <w:p w14:paraId="0012A424" w14:textId="007E408C" w:rsidR="00F60294" w:rsidRPr="007D5D23" w:rsidRDefault="00F60294" w:rsidP="000366AD">
      <w:pPr>
        <w:jc w:val="both"/>
        <w:rPr>
          <w:rFonts w:ascii="Times New Roman" w:hAnsi="Times New Roman" w:cs="Times New Roman"/>
          <w:sz w:val="24"/>
          <w:szCs w:val="24"/>
        </w:rPr>
      </w:pPr>
      <w:r w:rsidRPr="007D5D23">
        <w:rPr>
          <w:rFonts w:ascii="Times New Roman" w:hAnsi="Times New Roman" w:cs="Times New Roman"/>
          <w:sz w:val="24"/>
          <w:szCs w:val="24"/>
        </w:rPr>
        <w:t>Attorney General of the United States, James Speed.</w:t>
      </w:r>
      <w:r w:rsidRPr="007D5D23">
        <w:rPr>
          <w:rStyle w:val="FootnoteReference"/>
          <w:rFonts w:ascii="Times New Roman" w:hAnsi="Times New Roman" w:cs="Times New Roman"/>
          <w:sz w:val="24"/>
          <w:szCs w:val="24"/>
        </w:rPr>
        <w:footnoteReference w:id="471"/>
      </w:r>
      <w:r w:rsidRPr="007D5D23">
        <w:rPr>
          <w:rFonts w:ascii="Times New Roman" w:hAnsi="Times New Roman" w:cs="Times New Roman"/>
          <w:sz w:val="24"/>
          <w:szCs w:val="24"/>
        </w:rPr>
        <w:t xml:space="preserve"> Speed came bearing an “Indorsement” signed by President Johnson. In that document, Johnson “declar[ed] that the writ of habeas corpus has been heretofore suspended in such cases as this.”</w:t>
      </w:r>
      <w:r w:rsidRPr="007D5D23">
        <w:rPr>
          <w:rStyle w:val="FootnoteReference"/>
          <w:rFonts w:ascii="Times New Roman" w:hAnsi="Times New Roman" w:cs="Times New Roman"/>
          <w:sz w:val="24"/>
          <w:szCs w:val="24"/>
        </w:rPr>
        <w:footnoteReference w:id="472"/>
      </w:r>
      <w:r w:rsidRPr="007D5D23">
        <w:rPr>
          <w:rFonts w:ascii="Times New Roman" w:hAnsi="Times New Roman" w:cs="Times New Roman"/>
          <w:sz w:val="24"/>
          <w:szCs w:val="24"/>
        </w:rPr>
        <w:t xml:space="preserve"> Presumably Johnson was referring to Lincoln’s own declaration from September 1863, in which he declared that the public safety required suspension of the privilege of the writ “throughout the United States” in all cases involving military detention of prisoners of war and other persons “amenable to military law or the rules and articles of war.”</w:t>
      </w:r>
      <w:r w:rsidRPr="007D5D23">
        <w:rPr>
          <w:rStyle w:val="FootnoteReference"/>
          <w:rFonts w:ascii="Times New Roman" w:hAnsi="Times New Roman" w:cs="Times New Roman"/>
          <w:sz w:val="24"/>
          <w:szCs w:val="24"/>
        </w:rPr>
        <w:footnoteReference w:id="473"/>
      </w:r>
      <w:r w:rsidRPr="007D5D23">
        <w:rPr>
          <w:rFonts w:ascii="Times New Roman" w:hAnsi="Times New Roman" w:cs="Times New Roman"/>
          <w:sz w:val="24"/>
          <w:szCs w:val="24"/>
        </w:rPr>
        <w:t xml:space="preserve"> The whole point of Surratt’s habeas petition,</w:t>
      </w:r>
    </w:p>
    <w:p w14:paraId="4E594D1D" w14:textId="77777777" w:rsidR="00F60294" w:rsidRPr="007D5D23" w:rsidRDefault="00F60294" w:rsidP="000366AD">
      <w:pPr>
        <w:keepNext/>
        <w:keepLines/>
        <w:jc w:val="both"/>
        <w:rPr>
          <w:rFonts w:ascii="Times New Roman" w:hAnsi="Times New Roman" w:cs="Times New Roman"/>
          <w:sz w:val="24"/>
          <w:szCs w:val="24"/>
        </w:rPr>
      </w:pPr>
    </w:p>
    <w:p w14:paraId="6364CE03" w14:textId="1091D6A2" w:rsidR="00F60294" w:rsidRPr="007D5D23" w:rsidRDefault="00F60294" w:rsidP="000366AD">
      <w:pPr>
        <w:keepNext/>
        <w:keepLines/>
        <w:jc w:val="right"/>
        <w:rPr>
          <w:rFonts w:ascii="Times New Roman" w:hAnsi="Times New Roman" w:cs="Times New Roman"/>
          <w:b/>
          <w:bCs/>
          <w:color w:val="DF0000"/>
          <w:sz w:val="24"/>
          <w:szCs w:val="24"/>
        </w:rPr>
      </w:pPr>
      <w:r w:rsidRPr="007D5D23">
        <w:rPr>
          <w:rFonts w:ascii="Times New Roman" w:hAnsi="Times New Roman" w:cs="Times New Roman"/>
          <w:b/>
          <w:bCs/>
          <w:color w:val="DF0000"/>
          <w:sz w:val="24"/>
          <w:szCs w:val="24"/>
          <w:highlight w:val="yellow"/>
        </w:rPr>
        <w:t>[417]</w:t>
      </w:r>
    </w:p>
    <w:p w14:paraId="4D7F108A" w14:textId="77777777" w:rsidR="00F60294" w:rsidRPr="007D5D23" w:rsidRDefault="00F60294" w:rsidP="000366AD">
      <w:pPr>
        <w:keepNext/>
        <w:keepLines/>
        <w:jc w:val="both"/>
        <w:rPr>
          <w:rFonts w:ascii="Times New Roman" w:hAnsi="Times New Roman" w:cs="Times New Roman"/>
          <w:sz w:val="24"/>
          <w:szCs w:val="24"/>
        </w:rPr>
      </w:pPr>
    </w:p>
    <w:p w14:paraId="07EF5DC7" w14:textId="3A67856A" w:rsidR="00F60294" w:rsidRPr="007D5D23" w:rsidRDefault="008B0E65" w:rsidP="000366AD">
      <w:pPr>
        <w:jc w:val="both"/>
        <w:rPr>
          <w:rFonts w:ascii="Times New Roman" w:hAnsi="Times New Roman" w:cs="Times New Roman"/>
          <w:sz w:val="24"/>
          <w:szCs w:val="24"/>
        </w:rPr>
      </w:pPr>
      <w:r w:rsidRPr="007D5D23">
        <w:rPr>
          <w:rFonts w:ascii="Times New Roman" w:hAnsi="Times New Roman" w:cs="Times New Roman"/>
          <w:sz w:val="24"/>
          <w:szCs w:val="24"/>
        </w:rPr>
        <w:t>h</w:t>
      </w:r>
      <w:r w:rsidR="00AE18D9" w:rsidRPr="007D5D23">
        <w:rPr>
          <w:rFonts w:ascii="Times New Roman" w:hAnsi="Times New Roman" w:cs="Times New Roman"/>
          <w:sz w:val="24"/>
          <w:szCs w:val="24"/>
        </w:rPr>
        <w:t xml:space="preserve">owever, was her counsel’s assertion that she was </w:t>
      </w:r>
      <w:r w:rsidR="00AE18D9" w:rsidRPr="007D5D23">
        <w:rPr>
          <w:rFonts w:ascii="Times New Roman" w:hAnsi="Times New Roman" w:cs="Times New Roman"/>
          <w:i/>
          <w:iCs/>
          <w:sz w:val="24"/>
          <w:szCs w:val="24"/>
        </w:rPr>
        <w:t>not</w:t>
      </w:r>
      <w:r w:rsidR="00AE18D9" w:rsidRPr="007D5D23">
        <w:rPr>
          <w:rFonts w:ascii="Times New Roman" w:hAnsi="Times New Roman" w:cs="Times New Roman"/>
          <w:sz w:val="24"/>
          <w:szCs w:val="24"/>
        </w:rPr>
        <w:t xml:space="preserve"> “amenable to military law”—in which case not only would her trial by military commission have been unlawful, but she also would not have been subject to Lincoln’s suspension proclamation. No doubt realizing that it was question-begging to rely on the 1863 suspension, Johnson therefore added, in his “Indorsement,” that “I do hereby </w:t>
      </w:r>
      <w:r w:rsidR="00AE18D9" w:rsidRPr="007D5D23">
        <w:rPr>
          <w:rFonts w:ascii="Times New Roman" w:hAnsi="Times New Roman" w:cs="Times New Roman"/>
          <w:i/>
          <w:iCs/>
          <w:sz w:val="24"/>
          <w:szCs w:val="24"/>
        </w:rPr>
        <w:t xml:space="preserve">especially </w:t>
      </w:r>
      <w:r w:rsidR="00AE18D9" w:rsidRPr="007D5D23">
        <w:rPr>
          <w:rFonts w:ascii="Times New Roman" w:hAnsi="Times New Roman" w:cs="Times New Roman"/>
          <w:sz w:val="24"/>
          <w:szCs w:val="24"/>
        </w:rPr>
        <w:t xml:space="preserve">suspend </w:t>
      </w:r>
      <w:r w:rsidR="00AE18D9" w:rsidRPr="007D5D23">
        <w:rPr>
          <w:rFonts w:ascii="Times New Roman" w:hAnsi="Times New Roman" w:cs="Times New Roman"/>
          <w:i/>
          <w:iCs/>
          <w:sz w:val="24"/>
          <w:szCs w:val="24"/>
        </w:rPr>
        <w:t xml:space="preserve">this </w:t>
      </w:r>
      <w:r w:rsidR="00AE18D9" w:rsidRPr="007D5D23">
        <w:rPr>
          <w:rFonts w:ascii="Times New Roman" w:hAnsi="Times New Roman" w:cs="Times New Roman"/>
          <w:sz w:val="24"/>
          <w:szCs w:val="24"/>
        </w:rPr>
        <w:t>writ”—that is, the particular writ Judge Wylie had just issued in Mary Surratt’s case.</w:t>
      </w:r>
      <w:r w:rsidR="00AE18D9" w:rsidRPr="007D5D23">
        <w:rPr>
          <w:rStyle w:val="FootnoteReference"/>
          <w:rFonts w:ascii="Times New Roman" w:hAnsi="Times New Roman" w:cs="Times New Roman"/>
          <w:sz w:val="24"/>
          <w:szCs w:val="24"/>
        </w:rPr>
        <w:footnoteReference w:id="474"/>
      </w:r>
      <w:r w:rsidR="00AE18D9" w:rsidRPr="007D5D23">
        <w:rPr>
          <w:rFonts w:ascii="Times New Roman" w:hAnsi="Times New Roman" w:cs="Times New Roman"/>
          <w:sz w:val="24"/>
          <w:szCs w:val="24"/>
        </w:rPr>
        <w:t xml:space="preserve"> Johnson’s order further directed Hancock to carry out the sentence upon Surratt as scheduled and to proffer the President’s order to Judge Wylie in lieu of the detainee herself.</w:t>
      </w:r>
      <w:r w:rsidR="00AE18D9" w:rsidRPr="007D5D23">
        <w:rPr>
          <w:rStyle w:val="FootnoteReference"/>
          <w:rFonts w:ascii="Times New Roman" w:hAnsi="Times New Roman" w:cs="Times New Roman"/>
          <w:sz w:val="24"/>
          <w:szCs w:val="24"/>
        </w:rPr>
        <w:footnoteReference w:id="475"/>
      </w:r>
    </w:p>
    <w:p w14:paraId="4B26B54C" w14:textId="77777777" w:rsidR="00AE18D9" w:rsidRPr="007D5D23" w:rsidRDefault="00AE18D9" w:rsidP="000366AD">
      <w:pPr>
        <w:jc w:val="both"/>
        <w:rPr>
          <w:rFonts w:ascii="Times New Roman" w:hAnsi="Times New Roman" w:cs="Times New Roman"/>
          <w:sz w:val="24"/>
          <w:szCs w:val="24"/>
        </w:rPr>
      </w:pPr>
    </w:p>
    <w:p w14:paraId="2DFEFC6E" w14:textId="5DE75470" w:rsidR="00AE18D9" w:rsidRPr="007D5D23" w:rsidRDefault="00AE18D9"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In retrospect, there were serious reasons to question the validity of Johnson’s order. For one thing, and as discussed above,</w:t>
      </w:r>
      <w:r w:rsidRPr="007D5D23">
        <w:rPr>
          <w:rStyle w:val="FootnoteReference"/>
          <w:rFonts w:ascii="Times New Roman" w:hAnsi="Times New Roman" w:cs="Times New Roman"/>
          <w:sz w:val="24"/>
          <w:szCs w:val="24"/>
        </w:rPr>
        <w:footnoteReference w:id="476"/>
      </w:r>
      <w:r w:rsidRPr="007D5D23">
        <w:rPr>
          <w:rFonts w:ascii="Times New Roman" w:hAnsi="Times New Roman" w:cs="Times New Roman"/>
          <w:sz w:val="24"/>
          <w:szCs w:val="24"/>
        </w:rPr>
        <w:t xml:space="preserve"> sections 2 and 3 of the 1863 Habeas Act provided that, notwithstanding any suspension order by the President, the military was required to notify federal courts of its detentions, and the courts, in turn, were required to order the </w:t>
      </w:r>
      <w:r w:rsidRPr="007D5D23">
        <w:rPr>
          <w:rFonts w:ascii="Times New Roman" w:hAnsi="Times New Roman" w:cs="Times New Roman"/>
          <w:i/>
          <w:iCs/>
          <w:sz w:val="24"/>
          <w:szCs w:val="24"/>
        </w:rPr>
        <w:t>release</w:t>
      </w:r>
      <w:r w:rsidRPr="007D5D23">
        <w:rPr>
          <w:rFonts w:ascii="Times New Roman" w:hAnsi="Times New Roman" w:cs="Times New Roman"/>
          <w:sz w:val="24"/>
          <w:szCs w:val="24"/>
        </w:rPr>
        <w:t xml:space="preserve"> of prisoners, under specified conditions, if and when the grand jury failed to indict them. As far as the 1863 degree of </w:t>
      </w:r>
      <w:r w:rsidRPr="007D5D23">
        <w:rPr>
          <w:rFonts w:ascii="Times New Roman" w:hAnsi="Times New Roman" w:cs="Times New Roman"/>
          <w:i/>
          <w:iCs/>
          <w:sz w:val="24"/>
          <w:szCs w:val="24"/>
        </w:rPr>
        <w:t>Congress</w:t>
      </w:r>
      <w:r w:rsidRPr="007D5D23">
        <w:rPr>
          <w:rFonts w:ascii="Times New Roman" w:hAnsi="Times New Roman" w:cs="Times New Roman"/>
          <w:sz w:val="24"/>
          <w:szCs w:val="24"/>
        </w:rPr>
        <w:t xml:space="preserve"> was concerned, then, Surratt and her fellow defendants probably ought to have been transferred over to the civilian justice system and tried there. As in many other cases, however, the War Department disregarded those provisions of the Habeas Act with respect to the Lincoln trial defendants, based on Joseph Holt’s disingenuous construction of the Act to be inapposite to such military prisoners</w:t>
      </w:r>
      <w:r w:rsidRPr="007D5D23">
        <w:rPr>
          <w:rStyle w:val="FootnoteReference"/>
          <w:rFonts w:ascii="Times New Roman" w:hAnsi="Times New Roman" w:cs="Times New Roman"/>
          <w:sz w:val="24"/>
          <w:szCs w:val="24"/>
        </w:rPr>
        <w:footnoteReference w:id="477"/>
      </w:r>
      <w:r w:rsidR="00BD5163">
        <w:rPr>
          <w:rFonts w:ascii="Times New Roman" w:hAnsi="Times New Roman" w:cs="Times New Roman"/>
          <w:sz w:val="24"/>
          <w:szCs w:val="24"/>
        </w:rPr>
        <w:t>—</w:t>
      </w:r>
      <w:r w:rsidRPr="007D5D23">
        <w:rPr>
          <w:rFonts w:ascii="Times New Roman" w:hAnsi="Times New Roman" w:cs="Times New Roman"/>
          <w:sz w:val="24"/>
          <w:szCs w:val="24"/>
        </w:rPr>
        <w:t xml:space="preserve">a reading the Supreme Court unanimously rejected one year later, in </w:t>
      </w:r>
      <w:r w:rsidRPr="007D5D23">
        <w:rPr>
          <w:rFonts w:ascii="Times New Roman" w:hAnsi="Times New Roman" w:cs="Times New Roman"/>
          <w:i/>
          <w:iCs/>
          <w:sz w:val="24"/>
          <w:szCs w:val="24"/>
        </w:rPr>
        <w:t>Milligan</w:t>
      </w:r>
      <w:r w:rsidRPr="007D5D23">
        <w:rPr>
          <w:rFonts w:ascii="Times New Roman" w:hAnsi="Times New Roman" w:cs="Times New Roman"/>
          <w:sz w:val="24"/>
          <w:szCs w:val="24"/>
        </w:rPr>
        <w:t>.</w:t>
      </w:r>
      <w:r w:rsidRPr="007D5D23">
        <w:rPr>
          <w:rStyle w:val="FootnoteReference"/>
          <w:rFonts w:ascii="Times New Roman" w:hAnsi="Times New Roman" w:cs="Times New Roman"/>
          <w:sz w:val="24"/>
          <w:szCs w:val="24"/>
        </w:rPr>
        <w:footnoteReference w:id="478"/>
      </w:r>
    </w:p>
    <w:p w14:paraId="3DF40911" w14:textId="77777777" w:rsidR="00AE18D9" w:rsidRPr="007D5D23" w:rsidRDefault="00AE18D9" w:rsidP="000366AD">
      <w:pPr>
        <w:jc w:val="both"/>
        <w:rPr>
          <w:rFonts w:ascii="Times New Roman" w:hAnsi="Times New Roman" w:cs="Times New Roman"/>
          <w:sz w:val="24"/>
          <w:szCs w:val="24"/>
        </w:rPr>
      </w:pPr>
    </w:p>
    <w:p w14:paraId="3CFB81CB" w14:textId="06ED6652" w:rsidR="00AE18D9" w:rsidRPr="007D5D23" w:rsidRDefault="00AE18D9"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With respect to the substance of his habeas suspension, Johnson failed to make any finding, as the 1863 Act (and the Constitution) demanded, that public safety “required” suspension of the writ in Surratt’s case.</w:t>
      </w:r>
      <w:r w:rsidRPr="007D5D23">
        <w:rPr>
          <w:rStyle w:val="FootnoteReference"/>
          <w:rFonts w:ascii="Times New Roman" w:hAnsi="Times New Roman" w:cs="Times New Roman"/>
          <w:sz w:val="24"/>
          <w:szCs w:val="24"/>
        </w:rPr>
        <w:footnoteReference w:id="479"/>
      </w:r>
    </w:p>
    <w:p w14:paraId="554F129C" w14:textId="77777777" w:rsidR="00AE18D9" w:rsidRPr="007D5D23" w:rsidRDefault="00AE18D9" w:rsidP="000366AD">
      <w:pPr>
        <w:keepNext/>
        <w:keepLines/>
        <w:jc w:val="both"/>
        <w:rPr>
          <w:rFonts w:ascii="Times New Roman" w:hAnsi="Times New Roman" w:cs="Times New Roman"/>
          <w:sz w:val="24"/>
          <w:szCs w:val="24"/>
        </w:rPr>
      </w:pPr>
    </w:p>
    <w:p w14:paraId="251BBB09" w14:textId="5FB95DDC" w:rsidR="00AE18D9" w:rsidRPr="007D5D23" w:rsidRDefault="00AE18D9" w:rsidP="000366AD">
      <w:pPr>
        <w:keepNext/>
        <w:keepLines/>
        <w:jc w:val="both"/>
        <w:rPr>
          <w:rFonts w:ascii="Times New Roman" w:hAnsi="Times New Roman" w:cs="Times New Roman"/>
          <w:b/>
          <w:bCs/>
          <w:color w:val="DF0000"/>
          <w:sz w:val="24"/>
          <w:szCs w:val="24"/>
        </w:rPr>
      </w:pPr>
      <w:r w:rsidRPr="007D5D23">
        <w:rPr>
          <w:rFonts w:ascii="Times New Roman" w:hAnsi="Times New Roman" w:cs="Times New Roman"/>
          <w:b/>
          <w:bCs/>
          <w:color w:val="DF0000"/>
          <w:sz w:val="24"/>
          <w:szCs w:val="24"/>
          <w:highlight w:val="yellow"/>
        </w:rPr>
        <w:t>[418]</w:t>
      </w:r>
    </w:p>
    <w:p w14:paraId="3223E1AB" w14:textId="77777777" w:rsidR="00AE18D9" w:rsidRPr="007D5D23" w:rsidRDefault="00AE18D9" w:rsidP="000366AD">
      <w:pPr>
        <w:keepNext/>
        <w:keepLines/>
        <w:jc w:val="both"/>
        <w:rPr>
          <w:rFonts w:ascii="Times New Roman" w:hAnsi="Times New Roman" w:cs="Times New Roman"/>
          <w:sz w:val="24"/>
          <w:szCs w:val="24"/>
        </w:rPr>
      </w:pPr>
    </w:p>
    <w:p w14:paraId="690E25AA" w14:textId="786C91F6" w:rsidR="00AE18D9" w:rsidRPr="007D5D23" w:rsidRDefault="00AE18D9" w:rsidP="000366AD">
      <w:pPr>
        <w:jc w:val="both"/>
        <w:rPr>
          <w:rFonts w:ascii="Times New Roman" w:hAnsi="Times New Roman" w:cs="Times New Roman"/>
          <w:sz w:val="24"/>
          <w:szCs w:val="24"/>
        </w:rPr>
      </w:pPr>
      <w:r w:rsidRPr="007D5D23">
        <w:rPr>
          <w:rFonts w:ascii="Times New Roman" w:hAnsi="Times New Roman" w:cs="Times New Roman"/>
          <w:sz w:val="24"/>
          <w:szCs w:val="24"/>
        </w:rPr>
        <w:t>This crucial lacuna is hardly surprising, because Johnson would have been hard-pressed to defend such a finding. Surratt, after all, was hardly a danger to the Republic and, in any event, she likely would have remained in one form of custody or another as higher courts reviewed Wylie’s writ. (Even in the worst-case scenario, from the government’s perspective, Surratt might eventually have been tried in—and possibly sentenced by—a civilian court.) The effect of Johnson’s suspension, then, was merely to expedite her execution—a dubious justification for invoking the suspension power at all.</w:t>
      </w:r>
      <w:r w:rsidRPr="007D5D23">
        <w:rPr>
          <w:rStyle w:val="FootnoteReference"/>
          <w:rFonts w:ascii="Times New Roman" w:hAnsi="Times New Roman" w:cs="Times New Roman"/>
          <w:sz w:val="24"/>
          <w:szCs w:val="24"/>
        </w:rPr>
        <w:footnoteReference w:id="480"/>
      </w:r>
    </w:p>
    <w:p w14:paraId="0B55A657" w14:textId="77777777" w:rsidR="007D60C0" w:rsidRPr="007D5D23" w:rsidRDefault="007D60C0" w:rsidP="000366AD">
      <w:pPr>
        <w:jc w:val="both"/>
        <w:rPr>
          <w:rFonts w:ascii="Times New Roman" w:hAnsi="Times New Roman" w:cs="Times New Roman"/>
          <w:sz w:val="24"/>
          <w:szCs w:val="24"/>
        </w:rPr>
      </w:pPr>
    </w:p>
    <w:p w14:paraId="3FDAC699" w14:textId="6AE0DBF6" w:rsidR="007D60C0" w:rsidRPr="007D5D23" w:rsidRDefault="007D60C0"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Judge Wylie, however, did not consider these possible objections—or, in any event, he felt powerless, as a practical matter, to countermand Johnson’s order, owing to the simple fact that the War Department was refusing to comply with his command and the hour of execution was at hand.</w:t>
      </w:r>
      <w:r w:rsidRPr="007D5D23">
        <w:rPr>
          <w:rStyle w:val="FootnoteReference"/>
          <w:rFonts w:ascii="Times New Roman" w:hAnsi="Times New Roman" w:cs="Times New Roman"/>
          <w:sz w:val="24"/>
          <w:szCs w:val="24"/>
        </w:rPr>
        <w:footnoteReference w:id="481"/>
      </w:r>
      <w:r w:rsidRPr="007D5D23">
        <w:rPr>
          <w:rFonts w:ascii="Times New Roman" w:hAnsi="Times New Roman" w:cs="Times New Roman"/>
          <w:sz w:val="24"/>
          <w:szCs w:val="24"/>
        </w:rPr>
        <w:t xml:space="preserve"> Judge Wylie’s response to the stunning turn of events was terse and to the point: He ruled that the court had no choice but to “yield[] to the suspension of the writ of </w:t>
      </w:r>
      <w:r w:rsidRPr="007D5D23">
        <w:rPr>
          <w:rFonts w:ascii="Times New Roman" w:hAnsi="Times New Roman" w:cs="Times New Roman"/>
          <w:i/>
          <w:iCs/>
          <w:sz w:val="24"/>
          <w:szCs w:val="24"/>
        </w:rPr>
        <w:t>habeas corpus</w:t>
      </w:r>
      <w:r w:rsidRPr="007D5D23">
        <w:rPr>
          <w:rFonts w:ascii="Times New Roman" w:hAnsi="Times New Roman" w:cs="Times New Roman"/>
          <w:sz w:val="24"/>
          <w:szCs w:val="24"/>
        </w:rPr>
        <w:t xml:space="preserve"> from the Presidente of the United States.”</w:t>
      </w:r>
      <w:r w:rsidRPr="007D5D23">
        <w:rPr>
          <w:rStyle w:val="FootnoteReference"/>
          <w:rFonts w:ascii="Times New Roman" w:hAnsi="Times New Roman" w:cs="Times New Roman"/>
          <w:sz w:val="24"/>
          <w:szCs w:val="24"/>
        </w:rPr>
        <w:footnoteReference w:id="482"/>
      </w:r>
      <w:r w:rsidRPr="007D5D23">
        <w:rPr>
          <w:rFonts w:ascii="Times New Roman" w:hAnsi="Times New Roman" w:cs="Times New Roman"/>
          <w:sz w:val="24"/>
          <w:szCs w:val="24"/>
        </w:rPr>
        <w:t xml:space="preserve"> “[T]he </w:t>
      </w:r>
      <w:r w:rsidRPr="007D5D23">
        <w:rPr>
          <w:rFonts w:ascii="Times New Roman" w:hAnsi="Times New Roman" w:cs="Times New Roman"/>
          <w:i/>
          <w:iCs/>
          <w:sz w:val="24"/>
          <w:szCs w:val="24"/>
        </w:rPr>
        <w:t>posse comitatus</w:t>
      </w:r>
      <w:r w:rsidRPr="007D5D23">
        <w:rPr>
          <w:rFonts w:ascii="Times New Roman" w:hAnsi="Times New Roman" w:cs="Times New Roman"/>
          <w:sz w:val="24"/>
          <w:szCs w:val="24"/>
        </w:rPr>
        <w:t xml:space="preserve"> of his court,” he regretfully informed Surratt’s attorneys, “was not able to overcome the armies of the United States under the command of the President.”</w:t>
      </w:r>
      <w:r w:rsidRPr="007D5D23">
        <w:rPr>
          <w:rStyle w:val="FootnoteReference"/>
          <w:rFonts w:ascii="Times New Roman" w:hAnsi="Times New Roman" w:cs="Times New Roman"/>
          <w:sz w:val="24"/>
          <w:szCs w:val="24"/>
        </w:rPr>
        <w:footnoteReference w:id="483"/>
      </w:r>
    </w:p>
    <w:p w14:paraId="0456AEBC" w14:textId="77777777" w:rsidR="007D60C0" w:rsidRPr="007D5D23" w:rsidRDefault="007D60C0" w:rsidP="000366AD">
      <w:pPr>
        <w:jc w:val="both"/>
        <w:rPr>
          <w:rFonts w:ascii="Times New Roman" w:hAnsi="Times New Roman" w:cs="Times New Roman"/>
          <w:sz w:val="24"/>
          <w:szCs w:val="24"/>
        </w:rPr>
      </w:pPr>
    </w:p>
    <w:p w14:paraId="4099D603" w14:textId="575C8873" w:rsidR="007D60C0" w:rsidRPr="007D5D23" w:rsidRDefault="007D60C0"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Less than two hours later, beneath a scorching July sun, Mary Surratt ascended the steps of the hastily built gallows at the Old Arsenal and was hanged from the neck, alongside Lewis Powell, George Atzerodt, and David Herold.</w:t>
      </w:r>
    </w:p>
    <w:p w14:paraId="4D55BB86" w14:textId="77777777" w:rsidR="007D60C0" w:rsidRPr="007D5D23" w:rsidRDefault="007D60C0" w:rsidP="000366AD">
      <w:pPr>
        <w:keepNext/>
        <w:keepLines/>
        <w:jc w:val="both"/>
        <w:rPr>
          <w:rFonts w:ascii="Times New Roman" w:hAnsi="Times New Roman" w:cs="Times New Roman"/>
          <w:sz w:val="24"/>
          <w:szCs w:val="24"/>
        </w:rPr>
      </w:pPr>
    </w:p>
    <w:p w14:paraId="650E835A" w14:textId="36E3FE8D" w:rsidR="007D60C0" w:rsidRPr="007D5D23" w:rsidRDefault="007D60C0" w:rsidP="000366AD">
      <w:pPr>
        <w:keepNext/>
        <w:keepLines/>
        <w:jc w:val="right"/>
        <w:rPr>
          <w:rFonts w:ascii="Times New Roman" w:hAnsi="Times New Roman" w:cs="Times New Roman"/>
          <w:b/>
          <w:bCs/>
          <w:color w:val="DF0000"/>
          <w:sz w:val="24"/>
          <w:szCs w:val="24"/>
        </w:rPr>
      </w:pPr>
      <w:r w:rsidRPr="007D5D23">
        <w:rPr>
          <w:rFonts w:ascii="Times New Roman" w:hAnsi="Times New Roman" w:cs="Times New Roman"/>
          <w:b/>
          <w:bCs/>
          <w:color w:val="DF0000"/>
          <w:sz w:val="24"/>
          <w:szCs w:val="24"/>
          <w:highlight w:val="yellow"/>
        </w:rPr>
        <w:t>[419]</w:t>
      </w:r>
    </w:p>
    <w:p w14:paraId="6DD04464" w14:textId="77777777" w:rsidR="007D60C0" w:rsidRPr="007D5D23" w:rsidRDefault="007D60C0" w:rsidP="000366AD">
      <w:pPr>
        <w:keepNext/>
        <w:keepLines/>
        <w:jc w:val="both"/>
        <w:rPr>
          <w:rFonts w:ascii="Times New Roman" w:hAnsi="Times New Roman" w:cs="Times New Roman"/>
          <w:sz w:val="24"/>
          <w:szCs w:val="24"/>
        </w:rPr>
      </w:pPr>
    </w:p>
    <w:p w14:paraId="4DD5781F" w14:textId="0C8805E0" w:rsidR="007D60C0" w:rsidRPr="007D5D23" w:rsidRDefault="007D60C0" w:rsidP="000366AD">
      <w:pPr>
        <w:keepNext/>
        <w:keepLines/>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7D5D23">
        <w:rPr>
          <w:rFonts w:cstheme="minorHAnsi"/>
        </w:rPr>
        <w:t>Photograph:</w:t>
      </w:r>
      <w:r w:rsidRPr="007D5D23">
        <w:rPr>
          <w:rFonts w:ascii="Times New Roman" w:hAnsi="Times New Roman" w:cs="Times New Roman"/>
        </w:rPr>
        <w:t xml:space="preserve"> Aftermath of the execution of (left to right) Mary Surratt, Lewis Powell, David Herold, and George Atzerodt, outside the Washington Arsenal, July 7, 1865 (Alexander Gardner) (Source: Library of Congress, Prints &amp; Photographs Division, Civil War Photographs, LC-DIG-cwpb-04230).</w:t>
      </w:r>
    </w:p>
    <w:p w14:paraId="554F2C5A" w14:textId="77777777" w:rsidR="007D60C0" w:rsidRPr="007D5D23" w:rsidRDefault="007D60C0" w:rsidP="000366AD">
      <w:pPr>
        <w:jc w:val="both"/>
        <w:rPr>
          <w:rFonts w:ascii="Times New Roman" w:hAnsi="Times New Roman" w:cs="Times New Roman"/>
          <w:sz w:val="24"/>
          <w:szCs w:val="24"/>
        </w:rPr>
      </w:pPr>
    </w:p>
    <w:p w14:paraId="1F38E227" w14:textId="0571D00D" w:rsidR="007D60C0" w:rsidRPr="007D5D23" w:rsidRDefault="007D60C0" w:rsidP="000366AD">
      <w:pPr>
        <w:ind w:firstLine="360"/>
        <w:jc w:val="both"/>
        <w:rPr>
          <w:rFonts w:ascii="Times New Roman" w:hAnsi="Times New Roman" w:cs="Times New Roman"/>
          <w:sz w:val="24"/>
          <w:szCs w:val="24"/>
        </w:rPr>
      </w:pPr>
      <w:r w:rsidRPr="007D5D23">
        <w:rPr>
          <w:rFonts w:ascii="Times New Roman" w:hAnsi="Times New Roman" w:cs="Times New Roman"/>
          <w:sz w:val="24"/>
          <w:szCs w:val="24"/>
        </w:rPr>
        <w:t>Th</w:t>
      </w:r>
      <w:r w:rsidR="008B0E65" w:rsidRPr="007D5D23">
        <w:rPr>
          <w:rFonts w:ascii="Times New Roman" w:hAnsi="Times New Roman" w:cs="Times New Roman"/>
          <w:sz w:val="24"/>
          <w:szCs w:val="24"/>
        </w:rPr>
        <w:t>is</w:t>
      </w:r>
      <w:r w:rsidRPr="007D5D23">
        <w:rPr>
          <w:rFonts w:ascii="Times New Roman" w:hAnsi="Times New Roman" w:cs="Times New Roman"/>
          <w:sz w:val="24"/>
          <w:szCs w:val="24"/>
        </w:rPr>
        <w:t xml:space="preserve"> extraordinary assertion of executive resistance in the teeth of a judicial order was significant not merely because it determined the fate of an unusual, celebrated defendant. If Johnson had not “especially” suspended habeas in Surratt’s case, and if Judge Wyl</w:t>
      </w:r>
      <w:r w:rsidR="00BD5163">
        <w:rPr>
          <w:rFonts w:ascii="Times New Roman" w:hAnsi="Times New Roman" w:cs="Times New Roman"/>
          <w:sz w:val="24"/>
          <w:szCs w:val="24"/>
        </w:rPr>
        <w:t>i</w:t>
      </w:r>
      <w:r w:rsidRPr="007D5D23">
        <w:rPr>
          <w:rFonts w:ascii="Times New Roman" w:hAnsi="Times New Roman" w:cs="Times New Roman"/>
          <w:sz w:val="24"/>
          <w:szCs w:val="24"/>
        </w:rPr>
        <w:t>e’s order had eventually found favor with the Supreme Court, Surratt’s writ would have cast a legal shadow over the entire Lincoln assassination trial and the sentences of all the defendants, including the three who were hanged with her that afternoon.</w:t>
      </w:r>
      <w:r w:rsidRPr="007D5D23">
        <w:rPr>
          <w:rStyle w:val="FootnoteReference"/>
          <w:rFonts w:ascii="Times New Roman" w:hAnsi="Times New Roman" w:cs="Times New Roman"/>
          <w:sz w:val="24"/>
          <w:szCs w:val="24"/>
        </w:rPr>
        <w:footnoteReference w:id="484"/>
      </w:r>
      <w:r w:rsidRPr="007D5D23">
        <w:rPr>
          <w:rFonts w:ascii="Times New Roman" w:hAnsi="Times New Roman" w:cs="Times New Roman"/>
          <w:sz w:val="24"/>
          <w:szCs w:val="24"/>
        </w:rPr>
        <w:t xml:space="preserve"> More broadly still, it also would have called into question most of the hundreds or thousands of military tribunals and sentences over the preceding four years, something the Supreme Court did not do until the following year, in its decision in </w:t>
      </w:r>
      <w:r w:rsidRPr="007D5D23">
        <w:rPr>
          <w:rFonts w:ascii="Times New Roman" w:hAnsi="Times New Roman" w:cs="Times New Roman"/>
          <w:i/>
          <w:iCs/>
          <w:sz w:val="24"/>
          <w:szCs w:val="24"/>
        </w:rPr>
        <w:t>Milligan</w:t>
      </w:r>
      <w:r w:rsidRPr="007D5D23">
        <w:rPr>
          <w:rFonts w:ascii="Times New Roman" w:hAnsi="Times New Roman" w:cs="Times New Roman"/>
          <w:sz w:val="24"/>
          <w:szCs w:val="24"/>
        </w:rPr>
        <w:t>.</w:t>
      </w:r>
      <w:r w:rsidRPr="007D5D23">
        <w:rPr>
          <w:rStyle w:val="FootnoteReference"/>
          <w:rFonts w:ascii="Times New Roman" w:hAnsi="Times New Roman" w:cs="Times New Roman"/>
          <w:sz w:val="24"/>
          <w:szCs w:val="24"/>
        </w:rPr>
        <w:footnoteReference w:id="485"/>
      </w:r>
    </w:p>
    <w:p w14:paraId="4B7A980E" w14:textId="77777777" w:rsidR="007D60C0" w:rsidRPr="007D5D23" w:rsidRDefault="007D60C0" w:rsidP="000366AD">
      <w:pPr>
        <w:keepNext/>
        <w:keepLines/>
        <w:jc w:val="both"/>
        <w:rPr>
          <w:rFonts w:ascii="Times New Roman" w:hAnsi="Times New Roman" w:cs="Times New Roman"/>
          <w:sz w:val="24"/>
          <w:szCs w:val="24"/>
        </w:rPr>
      </w:pPr>
    </w:p>
    <w:p w14:paraId="56F4E165" w14:textId="39C6A430" w:rsidR="007D60C0" w:rsidRPr="007D5D23" w:rsidRDefault="007D60C0" w:rsidP="000366AD">
      <w:pPr>
        <w:keepNext/>
        <w:keepLines/>
        <w:jc w:val="both"/>
        <w:rPr>
          <w:rFonts w:ascii="Times New Roman" w:hAnsi="Times New Roman" w:cs="Times New Roman"/>
          <w:b/>
          <w:bCs/>
          <w:color w:val="DF0000"/>
          <w:sz w:val="24"/>
          <w:szCs w:val="24"/>
        </w:rPr>
      </w:pPr>
      <w:r w:rsidRPr="007D5D23">
        <w:rPr>
          <w:rFonts w:ascii="Times New Roman" w:hAnsi="Times New Roman" w:cs="Times New Roman"/>
          <w:b/>
          <w:bCs/>
          <w:color w:val="DF0000"/>
          <w:sz w:val="24"/>
          <w:szCs w:val="24"/>
          <w:highlight w:val="yellow"/>
        </w:rPr>
        <w:t>[420]</w:t>
      </w:r>
    </w:p>
    <w:p w14:paraId="48F87064" w14:textId="77777777" w:rsidR="007D60C0" w:rsidRPr="007D5D23" w:rsidRDefault="007D60C0" w:rsidP="000366AD">
      <w:pPr>
        <w:keepNext/>
        <w:keepLines/>
        <w:jc w:val="both"/>
        <w:rPr>
          <w:rFonts w:ascii="Times New Roman" w:hAnsi="Times New Roman" w:cs="Times New Roman"/>
          <w:sz w:val="24"/>
          <w:szCs w:val="24"/>
        </w:rPr>
      </w:pPr>
    </w:p>
    <w:p w14:paraId="5AE7DA79" w14:textId="7B932C92" w:rsidR="007D60C0" w:rsidRPr="000366AD" w:rsidRDefault="007D60C0"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6.</w:t>
      </w:r>
      <w:r w:rsidRPr="000366AD">
        <w:rPr>
          <w:rFonts w:ascii="Times New Roman" w:hAnsi="Times New Roman" w:cs="Times New Roman"/>
          <w:sz w:val="24"/>
          <w:szCs w:val="24"/>
        </w:rPr>
        <w:tab/>
      </w:r>
      <w:r w:rsidRPr="000366AD">
        <w:rPr>
          <w:rFonts w:ascii="Times New Roman" w:hAnsi="Times New Roman" w:cs="Times New Roman"/>
          <w:i/>
          <w:iCs/>
          <w:sz w:val="24"/>
          <w:szCs w:val="24"/>
        </w:rPr>
        <w:t>Attorney General Speed’s Legal Opinion</w:t>
      </w:r>
      <w:r w:rsidRPr="000366AD">
        <w:rPr>
          <w:rFonts w:ascii="Times New Roman" w:hAnsi="Times New Roman" w:cs="Times New Roman"/>
          <w:sz w:val="24"/>
          <w:szCs w:val="24"/>
        </w:rPr>
        <w:t xml:space="preserve">. – Recall that back on May 1, 1865, before President Johnson had decided whether to authorize a military commission, Attorney General Speed issued the shortest formal opinion in the history of his office, the substance consuming only a single sentence: “I am of the opinion </w:t>
      </w:r>
      <w:r w:rsidR="00BF7EB0" w:rsidRPr="000366AD">
        <w:rPr>
          <w:rFonts w:ascii="Times New Roman" w:hAnsi="Times New Roman" w:cs="Times New Roman"/>
          <w:sz w:val="24"/>
          <w:szCs w:val="24"/>
        </w:rPr>
        <w:t>that</w:t>
      </w:r>
      <w:r w:rsidRPr="000366AD">
        <w:rPr>
          <w:rFonts w:ascii="Times New Roman" w:hAnsi="Times New Roman" w:cs="Times New Roman"/>
          <w:sz w:val="24"/>
          <w:szCs w:val="24"/>
        </w:rPr>
        <w:t xml:space="preserve"> the persons charged</w:t>
      </w:r>
      <w:r w:rsidR="00BF7EB0" w:rsidRPr="000366AD">
        <w:rPr>
          <w:rFonts w:ascii="Times New Roman" w:hAnsi="Times New Roman" w:cs="Times New Roman"/>
          <w:sz w:val="24"/>
          <w:szCs w:val="24"/>
        </w:rPr>
        <w:t xml:space="preserve"> with the murder of the President of the United States can be rightfully tried by a military court.”</w:t>
      </w:r>
      <w:r w:rsidR="00BF7EB0" w:rsidRPr="000366AD">
        <w:rPr>
          <w:rStyle w:val="FootnoteReference"/>
          <w:rFonts w:ascii="Times New Roman" w:hAnsi="Times New Roman" w:cs="Times New Roman"/>
          <w:sz w:val="24"/>
          <w:szCs w:val="24"/>
        </w:rPr>
        <w:footnoteReference w:id="486"/>
      </w:r>
      <w:r w:rsidR="007862CA" w:rsidRPr="000366AD">
        <w:rPr>
          <w:rFonts w:ascii="Times New Roman" w:hAnsi="Times New Roman" w:cs="Times New Roman"/>
          <w:sz w:val="24"/>
          <w:szCs w:val="24"/>
        </w:rPr>
        <w:t xml:space="preserve"> Thereafter, Speed was well aware that the constitutionality of the commission engendered deep skepticism and withering critique, both inside the courtroom and without. Accordingly, now that the trial was over and the sentences had been executed, and “[h]aving given the question propounded the patient and earnest consideration is magnitude and importance require,”</w:t>
      </w:r>
      <w:r w:rsidR="007862CA" w:rsidRPr="000366AD">
        <w:rPr>
          <w:rStyle w:val="FootnoteReference"/>
          <w:rFonts w:ascii="Times New Roman" w:hAnsi="Times New Roman" w:cs="Times New Roman"/>
          <w:sz w:val="24"/>
          <w:szCs w:val="24"/>
        </w:rPr>
        <w:footnoteReference w:id="487"/>
      </w:r>
      <w:r w:rsidR="007862CA" w:rsidRPr="000366AD">
        <w:rPr>
          <w:rFonts w:ascii="Times New Roman" w:hAnsi="Times New Roman" w:cs="Times New Roman"/>
          <w:sz w:val="24"/>
          <w:szCs w:val="24"/>
        </w:rPr>
        <w:t xml:space="preserve"> he set out to write a more elaborate defense of the institution he had blessed back in May. His finished opinion bears the imprecise date “July, 1865.”</w:t>
      </w:r>
      <w:r w:rsidR="007862CA" w:rsidRPr="000366AD">
        <w:rPr>
          <w:rStyle w:val="FootnoteReference"/>
          <w:rFonts w:ascii="Times New Roman" w:hAnsi="Times New Roman" w:cs="Times New Roman"/>
          <w:sz w:val="24"/>
          <w:szCs w:val="24"/>
        </w:rPr>
        <w:footnoteReference w:id="488"/>
      </w:r>
    </w:p>
    <w:p w14:paraId="2DB9B373" w14:textId="77777777" w:rsidR="007862CA" w:rsidRPr="000366AD" w:rsidRDefault="007862CA" w:rsidP="000366AD">
      <w:pPr>
        <w:jc w:val="both"/>
        <w:rPr>
          <w:rFonts w:ascii="Times New Roman" w:hAnsi="Times New Roman" w:cs="Times New Roman"/>
          <w:sz w:val="24"/>
          <w:szCs w:val="24"/>
        </w:rPr>
      </w:pPr>
    </w:p>
    <w:p w14:paraId="779DBCA8" w14:textId="0C66D622" w:rsidR="007862CA" w:rsidRPr="000366AD" w:rsidRDefault="007862CA"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Speed’s opinion began by describing the question presented as whether the individuals charged “with the offence of having assassinated the President” could be tried before a military tribunal, “or must they be tried before a civil court.”</w:t>
      </w:r>
      <w:r w:rsidRPr="000366AD">
        <w:rPr>
          <w:rStyle w:val="FootnoteReference"/>
          <w:rFonts w:ascii="Times New Roman" w:hAnsi="Times New Roman" w:cs="Times New Roman"/>
          <w:sz w:val="24"/>
          <w:szCs w:val="24"/>
        </w:rPr>
        <w:footnoteReference w:id="489"/>
      </w:r>
      <w:r w:rsidRPr="000366AD">
        <w:rPr>
          <w:rFonts w:ascii="Times New Roman" w:hAnsi="Times New Roman" w:cs="Times New Roman"/>
          <w:sz w:val="24"/>
          <w:szCs w:val="24"/>
        </w:rPr>
        <w:t xml:space="preserve"> Of course, the accused before the commission had not themselves “assassinated” the President; the prosecution claimed that their culpability for that crime was based on vicarious liability, owing to the grand conspiracy they were alleged to have joined.</w:t>
      </w:r>
      <w:r w:rsidRPr="000366AD">
        <w:rPr>
          <w:rStyle w:val="FootnoteReference"/>
          <w:rFonts w:ascii="Times New Roman" w:hAnsi="Times New Roman" w:cs="Times New Roman"/>
          <w:sz w:val="24"/>
          <w:szCs w:val="24"/>
        </w:rPr>
        <w:footnoteReference w:id="490"/>
      </w:r>
      <w:r w:rsidRPr="000366AD">
        <w:rPr>
          <w:rFonts w:ascii="Times New Roman" w:hAnsi="Times New Roman" w:cs="Times New Roman"/>
          <w:sz w:val="24"/>
          <w:szCs w:val="24"/>
        </w:rPr>
        <w:t xml:space="preserve"> In its twenty pages, Speed’s opinion never mentioned the defendants themselves, their conduct, or, with the exception of one glancing reference,</w:t>
      </w:r>
      <w:r w:rsidRPr="000366AD">
        <w:rPr>
          <w:rStyle w:val="FootnoteReference"/>
          <w:rFonts w:ascii="Times New Roman" w:hAnsi="Times New Roman" w:cs="Times New Roman"/>
          <w:sz w:val="24"/>
          <w:szCs w:val="24"/>
        </w:rPr>
        <w:footnoteReference w:id="491"/>
      </w:r>
      <w:r w:rsidRPr="000366AD">
        <w:rPr>
          <w:rFonts w:ascii="Times New Roman" w:hAnsi="Times New Roman" w:cs="Times New Roman"/>
          <w:sz w:val="24"/>
          <w:szCs w:val="24"/>
        </w:rPr>
        <w:t xml:space="preserve"> the fact that they were convicted of a conspiracy.</w:t>
      </w:r>
    </w:p>
    <w:p w14:paraId="6661E89E" w14:textId="77777777" w:rsidR="007862CA" w:rsidRPr="000366AD" w:rsidRDefault="007862CA" w:rsidP="000366AD">
      <w:pPr>
        <w:jc w:val="both"/>
        <w:rPr>
          <w:rFonts w:ascii="Times New Roman" w:hAnsi="Times New Roman" w:cs="Times New Roman"/>
          <w:sz w:val="24"/>
          <w:szCs w:val="24"/>
        </w:rPr>
      </w:pPr>
    </w:p>
    <w:p w14:paraId="2ABF3877" w14:textId="2DEFEF20" w:rsidR="007862CA" w:rsidRPr="000366AD" w:rsidRDefault="007862CA"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 xml:space="preserve">One of the most noteworthy things about Speed’s opinion is that he did </w:t>
      </w:r>
      <w:r w:rsidRPr="000366AD">
        <w:rPr>
          <w:rFonts w:ascii="Times New Roman" w:hAnsi="Times New Roman" w:cs="Times New Roman"/>
          <w:i/>
          <w:iCs/>
          <w:sz w:val="24"/>
          <w:szCs w:val="24"/>
        </w:rPr>
        <w:t xml:space="preserve">not </w:t>
      </w:r>
      <w:r w:rsidRPr="000366AD">
        <w:rPr>
          <w:rFonts w:ascii="Times New Roman" w:hAnsi="Times New Roman" w:cs="Times New Roman"/>
          <w:sz w:val="24"/>
          <w:szCs w:val="24"/>
        </w:rPr>
        <w:t>rely upon some of the more prominent arguments that Holt and others—including Bingham, during the trial just the month before—had set forth in defense of military jurisdiction. For example, although Speed mentioned on the first page of his opinion that “[m]artial law had been</w:t>
      </w:r>
    </w:p>
    <w:p w14:paraId="12011FC1" w14:textId="77777777" w:rsidR="007862CA" w:rsidRPr="000366AD" w:rsidRDefault="007862CA" w:rsidP="000366AD">
      <w:pPr>
        <w:keepNext/>
        <w:keepLines/>
        <w:jc w:val="both"/>
        <w:rPr>
          <w:rFonts w:ascii="Times New Roman" w:hAnsi="Times New Roman" w:cs="Times New Roman"/>
          <w:sz w:val="24"/>
          <w:szCs w:val="24"/>
        </w:rPr>
      </w:pPr>
    </w:p>
    <w:p w14:paraId="4032FA6C" w14:textId="0402EE9F" w:rsidR="007862CA" w:rsidRPr="000366AD" w:rsidRDefault="007862CA" w:rsidP="000366AD">
      <w:pPr>
        <w:keepNext/>
        <w:keepLines/>
        <w:jc w:val="right"/>
        <w:rPr>
          <w:rFonts w:ascii="Times New Roman" w:hAnsi="Times New Roman" w:cs="Times New Roman"/>
          <w:b/>
          <w:bCs/>
          <w:color w:val="DF0000"/>
          <w:sz w:val="24"/>
          <w:szCs w:val="24"/>
        </w:rPr>
      </w:pPr>
      <w:r w:rsidRPr="000366AD">
        <w:rPr>
          <w:rFonts w:ascii="Times New Roman" w:hAnsi="Times New Roman" w:cs="Times New Roman"/>
          <w:b/>
          <w:bCs/>
          <w:color w:val="DF0000"/>
          <w:sz w:val="24"/>
          <w:szCs w:val="24"/>
          <w:highlight w:val="yellow"/>
        </w:rPr>
        <w:t>[421]</w:t>
      </w:r>
    </w:p>
    <w:p w14:paraId="43205916" w14:textId="77777777" w:rsidR="007862CA" w:rsidRPr="000366AD" w:rsidRDefault="007862CA" w:rsidP="000366AD">
      <w:pPr>
        <w:keepNext/>
        <w:keepLines/>
        <w:jc w:val="both"/>
        <w:rPr>
          <w:rFonts w:ascii="Times New Roman" w:hAnsi="Times New Roman" w:cs="Times New Roman"/>
          <w:sz w:val="24"/>
          <w:szCs w:val="24"/>
        </w:rPr>
      </w:pPr>
    </w:p>
    <w:p w14:paraId="51781C80" w14:textId="1F13929E" w:rsidR="007862CA" w:rsidRPr="000366AD" w:rsidRDefault="000366AD" w:rsidP="000366AD">
      <w:pPr>
        <w:jc w:val="both"/>
        <w:rPr>
          <w:rFonts w:ascii="Times New Roman" w:hAnsi="Times New Roman" w:cs="Times New Roman"/>
          <w:sz w:val="24"/>
          <w:szCs w:val="24"/>
        </w:rPr>
      </w:pPr>
      <w:r w:rsidRPr="000366AD">
        <w:rPr>
          <w:rFonts w:ascii="Times New Roman" w:hAnsi="Times New Roman" w:cs="Times New Roman"/>
          <w:sz w:val="24"/>
          <w:szCs w:val="24"/>
        </w:rPr>
        <w:t>d</w:t>
      </w:r>
      <w:r w:rsidR="007862CA" w:rsidRPr="000366AD">
        <w:rPr>
          <w:rFonts w:ascii="Times New Roman" w:hAnsi="Times New Roman" w:cs="Times New Roman"/>
          <w:sz w:val="24"/>
          <w:szCs w:val="24"/>
        </w:rPr>
        <w:t>eclared in the District of Columbia,”</w:t>
      </w:r>
      <w:r w:rsidR="007862CA" w:rsidRPr="000366AD">
        <w:rPr>
          <w:rStyle w:val="FootnoteReference"/>
          <w:rFonts w:ascii="Times New Roman" w:hAnsi="Times New Roman" w:cs="Times New Roman"/>
          <w:sz w:val="24"/>
          <w:szCs w:val="24"/>
        </w:rPr>
        <w:footnoteReference w:id="492"/>
      </w:r>
      <w:r w:rsidR="007862CA" w:rsidRPr="000366AD">
        <w:rPr>
          <w:rFonts w:ascii="Times New Roman" w:hAnsi="Times New Roman" w:cs="Times New Roman"/>
          <w:sz w:val="24"/>
          <w:szCs w:val="24"/>
        </w:rPr>
        <w:t xml:space="preserve"> he immediately added that the civil courts nevertheless were open, held regular sessions, and transacted business “as in times of peace”;</w:t>
      </w:r>
      <w:r w:rsidR="007862CA" w:rsidRPr="000366AD">
        <w:rPr>
          <w:rStyle w:val="FootnoteReference"/>
          <w:rFonts w:ascii="Times New Roman" w:hAnsi="Times New Roman" w:cs="Times New Roman"/>
          <w:sz w:val="24"/>
          <w:szCs w:val="24"/>
        </w:rPr>
        <w:footnoteReference w:id="493"/>
      </w:r>
      <w:r w:rsidR="007862CA" w:rsidRPr="000366AD">
        <w:rPr>
          <w:rFonts w:ascii="Times New Roman" w:hAnsi="Times New Roman" w:cs="Times New Roman"/>
          <w:sz w:val="24"/>
          <w:szCs w:val="24"/>
        </w:rPr>
        <w:t xml:space="preserve"> accordingly, Speed dis not rely upon martial law, or necessity, as a justification for the military trial.</w:t>
      </w:r>
      <w:r w:rsidR="007862CA" w:rsidRPr="000366AD">
        <w:rPr>
          <w:rStyle w:val="FootnoteReference"/>
          <w:rFonts w:ascii="Times New Roman" w:hAnsi="Times New Roman" w:cs="Times New Roman"/>
          <w:sz w:val="24"/>
          <w:szCs w:val="24"/>
        </w:rPr>
        <w:footnoteReference w:id="494"/>
      </w:r>
      <w:r w:rsidR="007862CA" w:rsidRPr="000366AD">
        <w:rPr>
          <w:rFonts w:ascii="Times New Roman" w:hAnsi="Times New Roman" w:cs="Times New Roman"/>
          <w:sz w:val="24"/>
          <w:szCs w:val="24"/>
        </w:rPr>
        <w:t xml:space="preserve"> Nor did Speed invoke the formalist, textual argument that Congress’s power to “make rules for th government of the land and naval forces”</w:t>
      </w:r>
      <w:r w:rsidR="007862CA" w:rsidRPr="000366AD">
        <w:rPr>
          <w:rStyle w:val="FootnoteReference"/>
          <w:rFonts w:ascii="Times New Roman" w:hAnsi="Times New Roman" w:cs="Times New Roman"/>
          <w:sz w:val="24"/>
          <w:szCs w:val="24"/>
        </w:rPr>
        <w:footnoteReference w:id="495"/>
      </w:r>
      <w:r w:rsidR="007862CA" w:rsidRPr="000366AD">
        <w:rPr>
          <w:rFonts w:ascii="Times New Roman" w:hAnsi="Times New Roman" w:cs="Times New Roman"/>
          <w:sz w:val="24"/>
          <w:szCs w:val="24"/>
        </w:rPr>
        <w:t xml:space="preserve"> includes the power to create military commissions to try persons who are not part of such forces. To the contrary, he expressly repudiated that argument: “I do not think that Congress can, in time of war or peace, under this clause of the Constitution, create military tribunals for the adjudication of offences committed by persons not engaged in, or belonging to, such forces. This is a proposition too plain for argument.”</w:t>
      </w:r>
      <w:r w:rsidR="007862CA" w:rsidRPr="000366AD">
        <w:rPr>
          <w:rStyle w:val="FootnoteReference"/>
          <w:rFonts w:ascii="Times New Roman" w:hAnsi="Times New Roman" w:cs="Times New Roman"/>
          <w:sz w:val="24"/>
          <w:szCs w:val="24"/>
        </w:rPr>
        <w:footnoteReference w:id="496"/>
      </w:r>
    </w:p>
    <w:p w14:paraId="6A001963" w14:textId="77777777" w:rsidR="007862CA" w:rsidRPr="000366AD" w:rsidRDefault="007862CA" w:rsidP="000366AD">
      <w:pPr>
        <w:jc w:val="both"/>
        <w:rPr>
          <w:rFonts w:ascii="Times New Roman" w:hAnsi="Times New Roman" w:cs="Times New Roman"/>
          <w:sz w:val="24"/>
          <w:szCs w:val="24"/>
        </w:rPr>
      </w:pPr>
    </w:p>
    <w:p w14:paraId="099F20BF" w14:textId="256249B1" w:rsidR="007862CA" w:rsidRPr="000366AD" w:rsidRDefault="007862CA"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 xml:space="preserve">Speed even went out of his way to express reverence for the constitutional protections of Article III and the Fifth and Sixth Amendments, without </w:t>
      </w:r>
      <w:r w:rsidR="00B374B6" w:rsidRPr="000366AD">
        <w:rPr>
          <w:rFonts w:ascii="Times New Roman" w:hAnsi="Times New Roman" w:cs="Times New Roman"/>
          <w:sz w:val="24"/>
          <w:szCs w:val="24"/>
        </w:rPr>
        <w:t>so much</w:t>
      </w:r>
      <w:r w:rsidRPr="000366AD">
        <w:rPr>
          <w:rFonts w:ascii="Times New Roman" w:hAnsi="Times New Roman" w:cs="Times New Roman"/>
          <w:sz w:val="24"/>
          <w:szCs w:val="24"/>
        </w:rPr>
        <w:t xml:space="preserve"> as hinting at the argument, often heard in that era, that such constitutional guarantees are inapplicable in wartime:</w:t>
      </w:r>
    </w:p>
    <w:p w14:paraId="2F1B5C80" w14:textId="77777777" w:rsidR="00B374B6" w:rsidRPr="000366AD" w:rsidRDefault="00B374B6" w:rsidP="000366AD">
      <w:pPr>
        <w:jc w:val="both"/>
        <w:rPr>
          <w:rFonts w:ascii="Times New Roman" w:hAnsi="Times New Roman" w:cs="Times New Roman"/>
          <w:sz w:val="24"/>
          <w:szCs w:val="24"/>
        </w:rPr>
      </w:pPr>
    </w:p>
    <w:p w14:paraId="0737C31B" w14:textId="0E0C8489" w:rsidR="00B374B6" w:rsidRPr="000366AD" w:rsidRDefault="00B374B6" w:rsidP="000366AD">
      <w:pPr>
        <w:ind w:left="720" w:right="720" w:firstLine="360"/>
        <w:jc w:val="both"/>
        <w:rPr>
          <w:rFonts w:ascii="Times New Roman" w:hAnsi="Times New Roman" w:cs="Times New Roman"/>
          <w:sz w:val="24"/>
          <w:szCs w:val="24"/>
        </w:rPr>
      </w:pPr>
      <w:r w:rsidRPr="000366AD">
        <w:rPr>
          <w:rFonts w:ascii="Times New Roman" w:hAnsi="Times New Roman" w:cs="Times New Roman"/>
          <w:sz w:val="24"/>
          <w:szCs w:val="24"/>
        </w:rPr>
        <w:t>These provisions of the Constitution are intended to fling around the life, liberty, and property of a citizen all the guarantees of a jury trial. These constitutional guarantees cannot be estimated too highly, or protected too sacredly. The reader of history knows that for many weary ages the people suffered for the want of them; it would not only be stupidity but madness in us not to preserve them. No man has a deeper conviction of their value or a more sincere desire to preserve and perpetuate them than I have.</w:t>
      </w:r>
      <w:r w:rsidRPr="000366AD">
        <w:rPr>
          <w:rStyle w:val="FootnoteReference"/>
          <w:rFonts w:ascii="Times New Roman" w:hAnsi="Times New Roman" w:cs="Times New Roman"/>
          <w:sz w:val="24"/>
          <w:szCs w:val="24"/>
        </w:rPr>
        <w:footnoteReference w:id="497"/>
      </w:r>
    </w:p>
    <w:p w14:paraId="49BAB3C7" w14:textId="77777777" w:rsidR="00B374B6" w:rsidRPr="000366AD" w:rsidRDefault="00B374B6" w:rsidP="000366AD">
      <w:pPr>
        <w:jc w:val="both"/>
        <w:rPr>
          <w:rFonts w:ascii="Times New Roman" w:hAnsi="Times New Roman" w:cs="Times New Roman"/>
          <w:sz w:val="24"/>
          <w:szCs w:val="24"/>
        </w:rPr>
      </w:pPr>
    </w:p>
    <w:p w14:paraId="16594B35" w14:textId="35FCEE90" w:rsidR="00B374B6" w:rsidRPr="000366AD" w:rsidRDefault="00B374B6" w:rsidP="000366AD">
      <w:pPr>
        <w:jc w:val="both"/>
        <w:rPr>
          <w:rFonts w:ascii="Times New Roman" w:hAnsi="Times New Roman" w:cs="Times New Roman"/>
          <w:sz w:val="24"/>
          <w:szCs w:val="24"/>
        </w:rPr>
      </w:pPr>
      <w:r w:rsidRPr="000366AD">
        <w:rPr>
          <w:rFonts w:ascii="Times New Roman" w:hAnsi="Times New Roman" w:cs="Times New Roman"/>
          <w:sz w:val="24"/>
          <w:szCs w:val="24"/>
        </w:rPr>
        <w:t xml:space="preserve">Accordingly, he wrote: “It must be constantly borne in mind” that military tribunals “cannot exist except in time of war.” Furthermore, reasoned Speed, even in times of war such tribunals are impermissible “where the civil courts are open” . . . with one important exception: to try “offenders and offences </w:t>
      </w:r>
      <w:r w:rsidRPr="000366AD">
        <w:rPr>
          <w:rFonts w:ascii="Times New Roman" w:hAnsi="Times New Roman" w:cs="Times New Roman"/>
          <w:i/>
          <w:iCs/>
          <w:sz w:val="24"/>
          <w:szCs w:val="24"/>
        </w:rPr>
        <w:t>against the laws of war</w:t>
      </w:r>
      <w:r w:rsidRPr="000366AD">
        <w:rPr>
          <w:rFonts w:ascii="Times New Roman" w:hAnsi="Times New Roman" w:cs="Times New Roman"/>
          <w:sz w:val="24"/>
          <w:szCs w:val="24"/>
        </w:rPr>
        <w:t>.”</w:t>
      </w:r>
      <w:r w:rsidRPr="000366AD">
        <w:rPr>
          <w:rStyle w:val="FootnoteReference"/>
          <w:rFonts w:ascii="Times New Roman" w:hAnsi="Times New Roman" w:cs="Times New Roman"/>
          <w:sz w:val="24"/>
          <w:szCs w:val="24"/>
        </w:rPr>
        <w:footnoteReference w:id="498"/>
      </w:r>
    </w:p>
    <w:p w14:paraId="44A878AB" w14:textId="77777777" w:rsidR="00B374B6" w:rsidRPr="000366AD" w:rsidRDefault="00B374B6" w:rsidP="000366AD">
      <w:pPr>
        <w:jc w:val="both"/>
        <w:rPr>
          <w:rFonts w:ascii="Times New Roman" w:hAnsi="Times New Roman" w:cs="Times New Roman"/>
          <w:sz w:val="24"/>
          <w:szCs w:val="24"/>
        </w:rPr>
      </w:pPr>
    </w:p>
    <w:p w14:paraId="7D39B078" w14:textId="0DBC01A4" w:rsidR="00B374B6" w:rsidRPr="000366AD" w:rsidRDefault="00B374B6"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 xml:space="preserve">Speed thereby made a move that the Supreme Court would endorse many decades later, at least in part, in Ex parte Quirin—concluding that although military courts are constitutionally dubious, they are permissible in wartime when convened for prosecution of “offences against the </w:t>
      </w:r>
    </w:p>
    <w:p w14:paraId="5269B6AF" w14:textId="77777777" w:rsidR="00B374B6" w:rsidRPr="000366AD" w:rsidRDefault="00B374B6" w:rsidP="000366AD">
      <w:pPr>
        <w:keepNext/>
        <w:keepLines/>
        <w:jc w:val="both"/>
        <w:rPr>
          <w:rFonts w:ascii="Times New Roman" w:hAnsi="Times New Roman" w:cs="Times New Roman"/>
          <w:sz w:val="24"/>
          <w:szCs w:val="24"/>
        </w:rPr>
      </w:pPr>
    </w:p>
    <w:p w14:paraId="4EB275D3" w14:textId="24B18D30" w:rsidR="00B374B6" w:rsidRPr="000366AD" w:rsidRDefault="00B374B6" w:rsidP="000366AD">
      <w:pPr>
        <w:keepNext/>
        <w:keepLines/>
        <w:jc w:val="both"/>
        <w:rPr>
          <w:rFonts w:ascii="Times New Roman" w:hAnsi="Times New Roman" w:cs="Times New Roman"/>
          <w:b/>
          <w:bCs/>
          <w:color w:val="DF0000"/>
          <w:sz w:val="24"/>
          <w:szCs w:val="24"/>
        </w:rPr>
      </w:pPr>
      <w:r w:rsidRPr="000366AD">
        <w:rPr>
          <w:rFonts w:ascii="Times New Roman" w:hAnsi="Times New Roman" w:cs="Times New Roman"/>
          <w:b/>
          <w:bCs/>
          <w:color w:val="DF0000"/>
          <w:sz w:val="24"/>
          <w:szCs w:val="24"/>
          <w:highlight w:val="yellow"/>
        </w:rPr>
        <w:t>[422]</w:t>
      </w:r>
    </w:p>
    <w:p w14:paraId="016E35E2" w14:textId="77777777" w:rsidR="00B374B6" w:rsidRPr="000366AD" w:rsidRDefault="00B374B6" w:rsidP="000366AD">
      <w:pPr>
        <w:keepNext/>
        <w:keepLines/>
        <w:jc w:val="both"/>
        <w:rPr>
          <w:rFonts w:ascii="Times New Roman" w:hAnsi="Times New Roman" w:cs="Times New Roman"/>
          <w:sz w:val="24"/>
          <w:szCs w:val="24"/>
        </w:rPr>
      </w:pPr>
    </w:p>
    <w:p w14:paraId="6DF6F585" w14:textId="52836153" w:rsidR="00B374B6" w:rsidRPr="000366AD" w:rsidRDefault="000366AD" w:rsidP="000366AD">
      <w:pPr>
        <w:jc w:val="both"/>
        <w:rPr>
          <w:rFonts w:ascii="Times New Roman" w:hAnsi="Times New Roman" w:cs="Times New Roman"/>
          <w:sz w:val="24"/>
          <w:szCs w:val="24"/>
        </w:rPr>
      </w:pPr>
      <w:r w:rsidRPr="000366AD">
        <w:rPr>
          <w:rFonts w:ascii="Times New Roman" w:hAnsi="Times New Roman" w:cs="Times New Roman"/>
          <w:sz w:val="24"/>
          <w:szCs w:val="24"/>
        </w:rPr>
        <w:t>l</w:t>
      </w:r>
      <w:r w:rsidR="00B374B6" w:rsidRPr="000366AD">
        <w:rPr>
          <w:rFonts w:ascii="Times New Roman" w:hAnsi="Times New Roman" w:cs="Times New Roman"/>
          <w:sz w:val="24"/>
          <w:szCs w:val="24"/>
        </w:rPr>
        <w:t>aws of war.”</w:t>
      </w:r>
      <w:r w:rsidR="00B374B6" w:rsidRPr="000366AD">
        <w:rPr>
          <w:rStyle w:val="FootnoteReference"/>
          <w:rFonts w:ascii="Times New Roman" w:hAnsi="Times New Roman" w:cs="Times New Roman"/>
          <w:sz w:val="24"/>
          <w:szCs w:val="24"/>
        </w:rPr>
        <w:footnoteReference w:id="499"/>
      </w:r>
      <w:r w:rsidR="00B374B6" w:rsidRPr="000366AD">
        <w:rPr>
          <w:rFonts w:ascii="Times New Roman" w:hAnsi="Times New Roman" w:cs="Times New Roman"/>
          <w:sz w:val="24"/>
          <w:szCs w:val="24"/>
        </w:rPr>
        <w:t xml:space="preserve"> Speed offered many examples of such law-of-war offenses, such as the rule of distinction, which prohibits the targeting of non-combatants; the injunction against harsh or cruel treatment of prisoners and the wounded; the requirement to honor flags of surrender; and the prohibition on breaching terms of surrender.</w:t>
      </w:r>
      <w:r w:rsidR="00B374B6" w:rsidRPr="000366AD">
        <w:rPr>
          <w:rStyle w:val="FootnoteReference"/>
          <w:rFonts w:ascii="Times New Roman" w:hAnsi="Times New Roman" w:cs="Times New Roman"/>
          <w:sz w:val="24"/>
          <w:szCs w:val="24"/>
        </w:rPr>
        <w:footnoteReference w:id="500"/>
      </w:r>
      <w:r w:rsidR="00B374B6" w:rsidRPr="000366AD">
        <w:rPr>
          <w:rFonts w:ascii="Times New Roman" w:hAnsi="Times New Roman" w:cs="Times New Roman"/>
          <w:sz w:val="24"/>
          <w:szCs w:val="24"/>
        </w:rPr>
        <w:t xml:space="preserve"> Speed was also crystal clear about the source of the “laws of war” to which he referred—they are a subset of the </w:t>
      </w:r>
      <w:r w:rsidR="00B374B6" w:rsidRPr="000366AD">
        <w:rPr>
          <w:rFonts w:ascii="Times New Roman" w:hAnsi="Times New Roman" w:cs="Times New Roman"/>
          <w:i/>
          <w:iCs/>
          <w:sz w:val="24"/>
          <w:szCs w:val="24"/>
        </w:rPr>
        <w:t>international</w:t>
      </w:r>
      <w:r w:rsidR="00B374B6" w:rsidRPr="000366AD">
        <w:rPr>
          <w:rFonts w:ascii="Times New Roman" w:hAnsi="Times New Roman" w:cs="Times New Roman"/>
          <w:sz w:val="24"/>
          <w:szCs w:val="24"/>
        </w:rPr>
        <w:t xml:space="preserve"> law of nations; indeed, they constituted (at least at the time) “much the greater part of the law of nations.”</w:t>
      </w:r>
      <w:r w:rsidR="00B374B6" w:rsidRPr="000366AD">
        <w:rPr>
          <w:rStyle w:val="FootnoteReference"/>
          <w:rFonts w:ascii="Times New Roman" w:hAnsi="Times New Roman" w:cs="Times New Roman"/>
          <w:sz w:val="24"/>
          <w:szCs w:val="24"/>
        </w:rPr>
        <w:footnoteReference w:id="501"/>
      </w:r>
    </w:p>
    <w:p w14:paraId="293E625E" w14:textId="77777777" w:rsidR="00B374B6" w:rsidRPr="000366AD" w:rsidRDefault="00B374B6" w:rsidP="000366AD">
      <w:pPr>
        <w:jc w:val="both"/>
        <w:rPr>
          <w:rFonts w:ascii="Times New Roman" w:hAnsi="Times New Roman" w:cs="Times New Roman"/>
          <w:sz w:val="24"/>
          <w:szCs w:val="24"/>
        </w:rPr>
      </w:pPr>
    </w:p>
    <w:p w14:paraId="018B436E" w14:textId="7F4DBD90" w:rsidR="00B374B6" w:rsidRPr="000366AD" w:rsidRDefault="00B374B6"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 xml:space="preserve">This left at least two major questions that Speed still had to answer: What was the source of this constitutional exception for military trials of offenses against the laws of war? And how, exactly, had Booth’s coconspirators </w:t>
      </w:r>
      <w:r w:rsidRPr="000366AD">
        <w:rPr>
          <w:rFonts w:ascii="Times New Roman" w:hAnsi="Times New Roman" w:cs="Times New Roman"/>
          <w:i/>
          <w:iCs/>
          <w:sz w:val="24"/>
          <w:szCs w:val="24"/>
        </w:rPr>
        <w:t xml:space="preserve">violated </w:t>
      </w:r>
      <w:r w:rsidRPr="000366AD">
        <w:rPr>
          <w:rFonts w:ascii="Times New Roman" w:hAnsi="Times New Roman" w:cs="Times New Roman"/>
          <w:sz w:val="24"/>
          <w:szCs w:val="24"/>
        </w:rPr>
        <w:t>that body of international law?</w:t>
      </w:r>
    </w:p>
    <w:p w14:paraId="736BDA65" w14:textId="5B360D5C" w:rsidR="00B374B6" w:rsidRPr="000366AD" w:rsidRDefault="00B374B6" w:rsidP="000366AD">
      <w:pPr>
        <w:jc w:val="both"/>
        <w:rPr>
          <w:rFonts w:ascii="Times New Roman" w:hAnsi="Times New Roman" w:cs="Times New Roman"/>
          <w:sz w:val="24"/>
          <w:szCs w:val="24"/>
        </w:rPr>
      </w:pPr>
    </w:p>
    <w:p w14:paraId="05CED5A1" w14:textId="7562FF3B" w:rsidR="00B374B6" w:rsidRPr="000366AD" w:rsidRDefault="00B374B6"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 xml:space="preserve">As to the former question, Speed argued that by using the terms “offenses” rather than “crimes” to describe violations of the law of nations, the “Define and Punish” Clause of </w:t>
      </w:r>
      <w:r w:rsidRPr="000366AD">
        <w:rPr>
          <w:rFonts w:ascii="Times New Roman" w:hAnsi="Times New Roman" w:cs="Times New Roman"/>
          <w:sz w:val="24"/>
          <w:szCs w:val="24"/>
        </w:rPr>
        <w:lastRenderedPageBreak/>
        <w:t>Article I of the Constitution suggests that such international law violations are not among the “crimes” to which Article III and the Fifth and Sixth Amendments refer.</w:t>
      </w:r>
      <w:r w:rsidRPr="000366AD">
        <w:rPr>
          <w:rStyle w:val="FootnoteReference"/>
          <w:rFonts w:ascii="Times New Roman" w:hAnsi="Times New Roman" w:cs="Times New Roman"/>
          <w:sz w:val="24"/>
          <w:szCs w:val="24"/>
        </w:rPr>
        <w:footnoteReference w:id="502"/>
      </w:r>
      <w:r w:rsidRPr="000366AD">
        <w:rPr>
          <w:rFonts w:ascii="Times New Roman" w:hAnsi="Times New Roman" w:cs="Times New Roman"/>
          <w:sz w:val="24"/>
          <w:szCs w:val="24"/>
        </w:rPr>
        <w:t xml:space="preserve"> He further suggested that it is the laws of war themselves—international sources, to be sure, but laws “constitut[ing] a part of the laws of the land” nevertheless</w:t>
      </w:r>
      <w:r w:rsidRPr="000366AD">
        <w:rPr>
          <w:rStyle w:val="FootnoteReference"/>
          <w:rFonts w:ascii="Times New Roman" w:hAnsi="Times New Roman" w:cs="Times New Roman"/>
          <w:sz w:val="24"/>
          <w:szCs w:val="24"/>
        </w:rPr>
        <w:footnoteReference w:id="503"/>
      </w:r>
      <w:r w:rsidR="005C0E08">
        <w:rPr>
          <w:rFonts w:ascii="Times New Roman" w:hAnsi="Times New Roman" w:cs="Times New Roman"/>
          <w:sz w:val="24"/>
          <w:szCs w:val="24"/>
        </w:rPr>
        <w:t>—</w:t>
      </w:r>
      <w:r w:rsidRPr="000366AD">
        <w:rPr>
          <w:rFonts w:ascii="Times New Roman" w:hAnsi="Times New Roman" w:cs="Times New Roman"/>
          <w:sz w:val="24"/>
          <w:szCs w:val="24"/>
        </w:rPr>
        <w:t xml:space="preserve">that provide the affirmative authority for the jurisdiction of military tribunals to try violations of the laws of war, a development that Speed described as “in the interest of justice and mercy,” to </w:t>
      </w:r>
      <w:r w:rsidRPr="000366AD">
        <w:rPr>
          <w:rFonts w:ascii="Times New Roman" w:hAnsi="Times New Roman" w:cs="Times New Roman"/>
          <w:i/>
          <w:iCs/>
          <w:sz w:val="24"/>
          <w:szCs w:val="24"/>
        </w:rPr>
        <w:t>save</w:t>
      </w:r>
      <w:r w:rsidRPr="000366AD">
        <w:rPr>
          <w:rFonts w:ascii="Times New Roman" w:hAnsi="Times New Roman" w:cs="Times New Roman"/>
          <w:sz w:val="24"/>
          <w:szCs w:val="24"/>
        </w:rPr>
        <w:t xml:space="preserve"> lives and to prevent cruelty.</w:t>
      </w:r>
      <w:r w:rsidRPr="000366AD">
        <w:rPr>
          <w:rStyle w:val="FootnoteReference"/>
          <w:rFonts w:ascii="Times New Roman" w:hAnsi="Times New Roman" w:cs="Times New Roman"/>
          <w:sz w:val="24"/>
          <w:szCs w:val="24"/>
        </w:rPr>
        <w:footnoteReference w:id="504"/>
      </w:r>
    </w:p>
    <w:p w14:paraId="4D8FACF9" w14:textId="77777777" w:rsidR="00350876" w:rsidRPr="000366AD" w:rsidRDefault="00350876" w:rsidP="000366AD">
      <w:pPr>
        <w:jc w:val="both"/>
        <w:rPr>
          <w:rFonts w:ascii="Times New Roman" w:hAnsi="Times New Roman" w:cs="Times New Roman"/>
          <w:sz w:val="24"/>
          <w:szCs w:val="24"/>
        </w:rPr>
      </w:pPr>
    </w:p>
    <w:p w14:paraId="39ED2811" w14:textId="3ABF5413" w:rsidR="00350876" w:rsidRPr="000366AD" w:rsidRDefault="00350876"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Speed’s argument in this respect was not especially convincing.</w:t>
      </w:r>
      <w:r w:rsidRPr="000366AD">
        <w:rPr>
          <w:rStyle w:val="FootnoteReference"/>
          <w:rFonts w:ascii="Times New Roman" w:hAnsi="Times New Roman" w:cs="Times New Roman"/>
          <w:sz w:val="24"/>
          <w:szCs w:val="24"/>
        </w:rPr>
        <w:footnoteReference w:id="505"/>
      </w:r>
      <w:r w:rsidRPr="000366AD">
        <w:rPr>
          <w:rFonts w:ascii="Times New Roman" w:hAnsi="Times New Roman" w:cs="Times New Roman"/>
          <w:sz w:val="24"/>
          <w:szCs w:val="24"/>
        </w:rPr>
        <w:t xml:space="preserve"> Even assuming Speed was correct concerning a constitutionally permissible</w:t>
      </w:r>
    </w:p>
    <w:p w14:paraId="4ED9C779" w14:textId="77777777" w:rsidR="00350876" w:rsidRPr="000366AD" w:rsidRDefault="00350876" w:rsidP="000366AD">
      <w:pPr>
        <w:keepNext/>
        <w:keepLines/>
        <w:jc w:val="both"/>
        <w:rPr>
          <w:rFonts w:ascii="Times New Roman" w:hAnsi="Times New Roman" w:cs="Times New Roman"/>
          <w:sz w:val="24"/>
          <w:szCs w:val="24"/>
        </w:rPr>
      </w:pPr>
    </w:p>
    <w:p w14:paraId="3BC72D0E" w14:textId="16B6DE09" w:rsidR="00350876" w:rsidRPr="000366AD" w:rsidRDefault="00350876" w:rsidP="000366AD">
      <w:pPr>
        <w:keepNext/>
        <w:keepLines/>
        <w:jc w:val="right"/>
        <w:rPr>
          <w:rFonts w:ascii="Times New Roman" w:hAnsi="Times New Roman" w:cs="Times New Roman"/>
          <w:b/>
          <w:bCs/>
          <w:color w:val="DF0000"/>
          <w:sz w:val="24"/>
          <w:szCs w:val="24"/>
        </w:rPr>
      </w:pPr>
      <w:r w:rsidRPr="000366AD">
        <w:rPr>
          <w:rFonts w:ascii="Times New Roman" w:hAnsi="Times New Roman" w:cs="Times New Roman"/>
          <w:b/>
          <w:bCs/>
          <w:color w:val="DF0000"/>
          <w:sz w:val="24"/>
          <w:szCs w:val="24"/>
          <w:highlight w:val="yellow"/>
        </w:rPr>
        <w:t>[423]</w:t>
      </w:r>
    </w:p>
    <w:p w14:paraId="0174594F" w14:textId="77777777" w:rsidR="00350876" w:rsidRPr="000366AD" w:rsidRDefault="00350876" w:rsidP="000366AD">
      <w:pPr>
        <w:keepNext/>
        <w:keepLines/>
        <w:jc w:val="both"/>
        <w:rPr>
          <w:rFonts w:ascii="Times New Roman" w:hAnsi="Times New Roman" w:cs="Times New Roman"/>
          <w:sz w:val="24"/>
          <w:szCs w:val="24"/>
        </w:rPr>
      </w:pPr>
    </w:p>
    <w:p w14:paraId="0840C1C1" w14:textId="5BA09E5D" w:rsidR="00350876" w:rsidRPr="000366AD" w:rsidRDefault="000366AD" w:rsidP="000366AD">
      <w:pPr>
        <w:jc w:val="both"/>
        <w:rPr>
          <w:rFonts w:ascii="Times New Roman" w:hAnsi="Times New Roman" w:cs="Times New Roman"/>
          <w:sz w:val="24"/>
          <w:szCs w:val="24"/>
        </w:rPr>
      </w:pPr>
      <w:r w:rsidRPr="000366AD">
        <w:rPr>
          <w:rFonts w:ascii="Times New Roman" w:hAnsi="Times New Roman" w:cs="Times New Roman"/>
          <w:sz w:val="24"/>
          <w:szCs w:val="24"/>
        </w:rPr>
        <w:t>l</w:t>
      </w:r>
      <w:r w:rsidR="00350876" w:rsidRPr="000366AD">
        <w:rPr>
          <w:rFonts w:ascii="Times New Roman" w:hAnsi="Times New Roman" w:cs="Times New Roman"/>
          <w:sz w:val="24"/>
          <w:szCs w:val="24"/>
        </w:rPr>
        <w:t>aw-of-war jurisdiction of military war tribunals, however, his opinion was much more opaque on the ultimate question about the Lincoln case itself: In what way did Booth—or, more to the point, Booth’s alleged compatriots—</w:t>
      </w:r>
      <w:r w:rsidR="00350876" w:rsidRPr="000366AD">
        <w:rPr>
          <w:rFonts w:ascii="Times New Roman" w:hAnsi="Times New Roman" w:cs="Times New Roman"/>
          <w:i/>
          <w:iCs/>
          <w:sz w:val="24"/>
          <w:szCs w:val="24"/>
        </w:rPr>
        <w:t>violate</w:t>
      </w:r>
      <w:r w:rsidR="00350876" w:rsidRPr="000366AD">
        <w:rPr>
          <w:rFonts w:ascii="Times New Roman" w:hAnsi="Times New Roman" w:cs="Times New Roman"/>
          <w:sz w:val="24"/>
          <w:szCs w:val="24"/>
        </w:rPr>
        <w:t xml:space="preserve"> the international law of war by (allegedly) plotting to kill Lincoln?</w:t>
      </w:r>
    </w:p>
    <w:p w14:paraId="5E2F55A0" w14:textId="77777777" w:rsidR="00350876" w:rsidRPr="000366AD" w:rsidRDefault="00350876" w:rsidP="000366AD">
      <w:pPr>
        <w:jc w:val="both"/>
        <w:rPr>
          <w:rFonts w:ascii="Times New Roman" w:hAnsi="Times New Roman" w:cs="Times New Roman"/>
          <w:sz w:val="24"/>
          <w:szCs w:val="24"/>
        </w:rPr>
      </w:pPr>
    </w:p>
    <w:p w14:paraId="43E55ED1" w14:textId="11284D91" w:rsidR="00350876" w:rsidRPr="000366AD" w:rsidRDefault="00350876"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It is tempting to assume, as some often do, that the premeditated killing of a particular, known individual is, by definition, an “assassination” that the law of war presumptively forbids, even when the person in question is a member or leader of enemy forces in an armed conflict.</w:t>
      </w:r>
      <w:r w:rsidRPr="000366AD">
        <w:rPr>
          <w:rStyle w:val="FootnoteReference"/>
          <w:rFonts w:ascii="Times New Roman" w:hAnsi="Times New Roman" w:cs="Times New Roman"/>
          <w:sz w:val="24"/>
          <w:szCs w:val="24"/>
        </w:rPr>
        <w:footnoteReference w:id="506"/>
      </w:r>
      <w:r w:rsidRPr="000366AD">
        <w:rPr>
          <w:rFonts w:ascii="Times New Roman" w:hAnsi="Times New Roman" w:cs="Times New Roman"/>
          <w:sz w:val="24"/>
          <w:szCs w:val="24"/>
        </w:rPr>
        <w:t xml:space="preserve"> Such an assumption is mistaken, however, as President Barack Obama </w:t>
      </w:r>
      <w:r w:rsidRPr="000366AD">
        <w:rPr>
          <w:rFonts w:ascii="Times New Roman" w:hAnsi="Times New Roman" w:cs="Times New Roman"/>
          <w:sz w:val="24"/>
          <w:szCs w:val="24"/>
        </w:rPr>
        <w:lastRenderedPageBreak/>
        <w:t>explained in a landmark speech he delivered in 2013 at the National Defense University,</w:t>
      </w:r>
      <w:r w:rsidRPr="000366AD">
        <w:rPr>
          <w:rStyle w:val="FootnoteReference"/>
          <w:rFonts w:ascii="Times New Roman" w:hAnsi="Times New Roman" w:cs="Times New Roman"/>
          <w:sz w:val="24"/>
          <w:szCs w:val="24"/>
        </w:rPr>
        <w:footnoteReference w:id="507"/>
      </w:r>
      <w:r w:rsidRPr="000366AD">
        <w:rPr>
          <w:rFonts w:ascii="Times New Roman" w:hAnsi="Times New Roman" w:cs="Times New Roman"/>
          <w:sz w:val="24"/>
          <w:szCs w:val="24"/>
        </w:rPr>
        <w:t xml:space="preserve"> just across a parking lot from the spot at Fort McNair where Powell, Atzerodt, Herold, and Surratt were executed for their involvement in the killing of the Commander in Chief of U.S. forces. In that speech, Obama explained that targeting an operational leader of enemy forces with lethal force does not, without more, violate international</w:t>
      </w:r>
    </w:p>
    <w:p w14:paraId="4342E85A" w14:textId="77777777" w:rsidR="00350876" w:rsidRPr="000366AD" w:rsidRDefault="00350876" w:rsidP="000366AD">
      <w:pPr>
        <w:keepNext/>
        <w:keepLines/>
        <w:jc w:val="both"/>
        <w:rPr>
          <w:rFonts w:ascii="Times New Roman" w:hAnsi="Times New Roman" w:cs="Times New Roman"/>
          <w:sz w:val="24"/>
          <w:szCs w:val="24"/>
        </w:rPr>
      </w:pPr>
    </w:p>
    <w:p w14:paraId="297A7D1D" w14:textId="2A6C5668" w:rsidR="00350876" w:rsidRPr="000366AD" w:rsidRDefault="00350876" w:rsidP="000366AD">
      <w:pPr>
        <w:keepNext/>
        <w:keepLines/>
        <w:jc w:val="both"/>
        <w:rPr>
          <w:rFonts w:ascii="Times New Roman" w:hAnsi="Times New Roman" w:cs="Times New Roman"/>
          <w:b/>
          <w:bCs/>
          <w:color w:val="DF0000"/>
          <w:sz w:val="24"/>
          <w:szCs w:val="24"/>
        </w:rPr>
      </w:pPr>
      <w:r w:rsidRPr="000366AD">
        <w:rPr>
          <w:rFonts w:ascii="Times New Roman" w:hAnsi="Times New Roman" w:cs="Times New Roman"/>
          <w:b/>
          <w:bCs/>
          <w:color w:val="DF0000"/>
          <w:sz w:val="24"/>
          <w:szCs w:val="24"/>
          <w:highlight w:val="yellow"/>
        </w:rPr>
        <w:t>[424]</w:t>
      </w:r>
    </w:p>
    <w:p w14:paraId="1F3618D2" w14:textId="77777777" w:rsidR="00350876" w:rsidRPr="000366AD" w:rsidRDefault="00350876" w:rsidP="000366AD">
      <w:pPr>
        <w:keepNext/>
        <w:keepLines/>
        <w:jc w:val="both"/>
        <w:rPr>
          <w:rFonts w:ascii="Times New Roman" w:hAnsi="Times New Roman" w:cs="Times New Roman"/>
          <w:sz w:val="24"/>
          <w:szCs w:val="24"/>
        </w:rPr>
      </w:pPr>
    </w:p>
    <w:p w14:paraId="6138EE57" w14:textId="3F5FF34B" w:rsidR="00350876" w:rsidRPr="000366AD" w:rsidRDefault="000366AD" w:rsidP="000366AD">
      <w:pPr>
        <w:jc w:val="both"/>
        <w:rPr>
          <w:rFonts w:ascii="Times New Roman" w:hAnsi="Times New Roman" w:cs="Times New Roman"/>
          <w:sz w:val="24"/>
          <w:szCs w:val="24"/>
        </w:rPr>
      </w:pPr>
      <w:r w:rsidRPr="000366AD">
        <w:rPr>
          <w:rFonts w:ascii="Times New Roman" w:hAnsi="Times New Roman" w:cs="Times New Roman"/>
          <w:sz w:val="24"/>
          <w:szCs w:val="24"/>
        </w:rPr>
        <w:t>l</w:t>
      </w:r>
      <w:r w:rsidR="00350876" w:rsidRPr="000366AD">
        <w:rPr>
          <w:rFonts w:ascii="Times New Roman" w:hAnsi="Times New Roman" w:cs="Times New Roman"/>
          <w:sz w:val="24"/>
          <w:szCs w:val="24"/>
        </w:rPr>
        <w:t>aw.</w:t>
      </w:r>
      <w:r w:rsidR="00350876" w:rsidRPr="000366AD">
        <w:rPr>
          <w:rStyle w:val="FootnoteReference"/>
          <w:rFonts w:ascii="Times New Roman" w:hAnsi="Times New Roman" w:cs="Times New Roman"/>
          <w:sz w:val="24"/>
          <w:szCs w:val="24"/>
        </w:rPr>
        <w:footnoteReference w:id="508"/>
      </w:r>
      <w:r w:rsidR="00350876" w:rsidRPr="000366AD">
        <w:rPr>
          <w:rFonts w:ascii="Times New Roman" w:hAnsi="Times New Roman" w:cs="Times New Roman"/>
          <w:sz w:val="24"/>
          <w:szCs w:val="24"/>
        </w:rPr>
        <w:t xml:space="preserve"> Indeed, the law of war would in the ordinary course </w:t>
      </w:r>
      <w:r w:rsidR="00350876" w:rsidRPr="000366AD">
        <w:rPr>
          <w:rFonts w:ascii="Times New Roman" w:hAnsi="Times New Roman" w:cs="Times New Roman"/>
          <w:i/>
          <w:iCs/>
          <w:sz w:val="24"/>
          <w:szCs w:val="24"/>
        </w:rPr>
        <w:t xml:space="preserve">privilege </w:t>
      </w:r>
      <w:r w:rsidR="00350876" w:rsidRPr="000366AD">
        <w:rPr>
          <w:rFonts w:ascii="Times New Roman" w:hAnsi="Times New Roman" w:cs="Times New Roman"/>
          <w:sz w:val="24"/>
          <w:szCs w:val="24"/>
        </w:rPr>
        <w:t>such a killing of the leader of enemy forces, in the sense of immunizing members of state armed forces from culpability for what would otherwise be murder under the victim state’s domestic law.</w:t>
      </w:r>
      <w:r w:rsidR="00350876" w:rsidRPr="000366AD">
        <w:rPr>
          <w:rStyle w:val="FootnoteReference"/>
          <w:rFonts w:ascii="Times New Roman" w:hAnsi="Times New Roman" w:cs="Times New Roman"/>
          <w:sz w:val="24"/>
          <w:szCs w:val="24"/>
        </w:rPr>
        <w:footnoteReference w:id="509"/>
      </w:r>
    </w:p>
    <w:p w14:paraId="5DF578A7" w14:textId="77777777" w:rsidR="00350876" w:rsidRPr="000366AD" w:rsidRDefault="00350876" w:rsidP="000366AD">
      <w:pPr>
        <w:jc w:val="both"/>
        <w:rPr>
          <w:rFonts w:ascii="Times New Roman" w:hAnsi="Times New Roman" w:cs="Times New Roman"/>
          <w:sz w:val="24"/>
          <w:szCs w:val="24"/>
        </w:rPr>
      </w:pPr>
    </w:p>
    <w:p w14:paraId="202DB11D" w14:textId="78F8C9C8" w:rsidR="00350876" w:rsidRPr="000366AD" w:rsidRDefault="00350876"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If that is right, then why did Attorney General Speed conclude that the individuals who were tried and executed just a couple of hundred yards from where Obama spoke had committed a law-of-war offense?</w:t>
      </w:r>
    </w:p>
    <w:p w14:paraId="7977311D" w14:textId="77777777" w:rsidR="00350876" w:rsidRPr="000366AD" w:rsidRDefault="00350876" w:rsidP="000366AD">
      <w:pPr>
        <w:jc w:val="both"/>
        <w:rPr>
          <w:rFonts w:ascii="Times New Roman" w:hAnsi="Times New Roman" w:cs="Times New Roman"/>
          <w:sz w:val="24"/>
          <w:szCs w:val="24"/>
        </w:rPr>
      </w:pPr>
    </w:p>
    <w:p w14:paraId="6F9C1D2A" w14:textId="57563C17" w:rsidR="00350876" w:rsidRPr="000366AD" w:rsidRDefault="00350876"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 xml:space="preserve">One possible theory might have been premised, not on the fact that Booth targeted the Union Army’s Commander in Chief, a legitimate military target, but instead on virtually the converse concern—namely, that the targets of the plot described in the charge include two </w:t>
      </w:r>
      <w:r w:rsidRPr="000366AD">
        <w:rPr>
          <w:rFonts w:ascii="Times New Roman" w:hAnsi="Times New Roman" w:cs="Times New Roman"/>
          <w:i/>
          <w:iCs/>
          <w:sz w:val="24"/>
          <w:szCs w:val="24"/>
        </w:rPr>
        <w:t>civilian</w:t>
      </w:r>
      <w:r w:rsidRPr="000366AD">
        <w:rPr>
          <w:rFonts w:ascii="Times New Roman" w:hAnsi="Times New Roman" w:cs="Times New Roman"/>
          <w:sz w:val="24"/>
          <w:szCs w:val="24"/>
        </w:rPr>
        <w:t xml:space="preserve"> officers, Vice President Johnson and Secretary of State Seward.</w:t>
      </w:r>
      <w:r w:rsidRPr="000366AD">
        <w:rPr>
          <w:rStyle w:val="FootnoteReference"/>
          <w:rFonts w:ascii="Times New Roman" w:hAnsi="Times New Roman" w:cs="Times New Roman"/>
          <w:sz w:val="24"/>
          <w:szCs w:val="24"/>
        </w:rPr>
        <w:footnoteReference w:id="510"/>
      </w:r>
      <w:r w:rsidRPr="000366AD">
        <w:rPr>
          <w:rFonts w:ascii="Times New Roman" w:hAnsi="Times New Roman" w:cs="Times New Roman"/>
          <w:sz w:val="24"/>
          <w:szCs w:val="24"/>
        </w:rPr>
        <w:t xml:space="preserve"> Today, it would likely violate the law-of-war principle of distinction for a member of a state army to deliberately target such civilians (at least to the extent that were not directly participating </w:t>
      </w:r>
      <w:r w:rsidRPr="000366AD">
        <w:rPr>
          <w:rFonts w:ascii="Times New Roman" w:hAnsi="Times New Roman" w:cs="Times New Roman"/>
          <w:sz w:val="24"/>
          <w:szCs w:val="24"/>
        </w:rPr>
        <w:lastRenderedPageBreak/>
        <w:t>in the armed conflict),</w:t>
      </w:r>
      <w:r w:rsidRPr="000366AD">
        <w:rPr>
          <w:rStyle w:val="FootnoteReference"/>
          <w:rFonts w:ascii="Times New Roman" w:hAnsi="Times New Roman" w:cs="Times New Roman"/>
          <w:sz w:val="24"/>
          <w:szCs w:val="24"/>
        </w:rPr>
        <w:footnoteReference w:id="511"/>
      </w:r>
      <w:r w:rsidRPr="000366AD">
        <w:rPr>
          <w:rFonts w:ascii="Times New Roman" w:hAnsi="Times New Roman" w:cs="Times New Roman"/>
          <w:sz w:val="24"/>
          <w:szCs w:val="24"/>
        </w:rPr>
        <w:t xml:space="preserve"> and such conduct almost certainly would have been considered a violation in 1865, as well.</w:t>
      </w:r>
      <w:r w:rsidRPr="000366AD">
        <w:rPr>
          <w:rStyle w:val="FootnoteReference"/>
          <w:rFonts w:ascii="Times New Roman" w:hAnsi="Times New Roman" w:cs="Times New Roman"/>
          <w:sz w:val="24"/>
          <w:szCs w:val="24"/>
        </w:rPr>
        <w:footnoteReference w:id="512"/>
      </w:r>
      <w:r w:rsidRPr="000366AD">
        <w:rPr>
          <w:rFonts w:ascii="Times New Roman" w:hAnsi="Times New Roman" w:cs="Times New Roman"/>
          <w:sz w:val="24"/>
          <w:szCs w:val="24"/>
        </w:rPr>
        <w:t xml:space="preserve"> Indeed, just one year before Lincoln’s killing, a rumored Union plot to destroy Richmond and kill the entire Confederate cabinet engendered great controversy because of the widespread understanding that such a scheme would have violated settled norms of civilized warfare.</w:t>
      </w:r>
      <w:r w:rsidRPr="000366AD">
        <w:rPr>
          <w:rStyle w:val="FootnoteReference"/>
          <w:rFonts w:ascii="Times New Roman" w:hAnsi="Times New Roman" w:cs="Times New Roman"/>
          <w:sz w:val="24"/>
          <w:szCs w:val="24"/>
        </w:rPr>
        <w:footnoteReference w:id="513"/>
      </w:r>
    </w:p>
    <w:p w14:paraId="6519EF6A" w14:textId="77777777" w:rsidR="00765D32" w:rsidRPr="000366AD" w:rsidRDefault="00765D32" w:rsidP="000366AD">
      <w:pPr>
        <w:keepNext/>
        <w:keepLines/>
        <w:jc w:val="both"/>
        <w:rPr>
          <w:rFonts w:ascii="Times New Roman" w:hAnsi="Times New Roman" w:cs="Times New Roman"/>
          <w:sz w:val="24"/>
          <w:szCs w:val="24"/>
        </w:rPr>
      </w:pPr>
    </w:p>
    <w:p w14:paraId="15A2FD0F" w14:textId="089BE1ED" w:rsidR="00765D32" w:rsidRPr="000366AD" w:rsidRDefault="00765D32" w:rsidP="000366AD">
      <w:pPr>
        <w:keepNext/>
        <w:keepLines/>
        <w:jc w:val="right"/>
        <w:rPr>
          <w:rFonts w:ascii="Times New Roman" w:hAnsi="Times New Roman" w:cs="Times New Roman"/>
          <w:b/>
          <w:bCs/>
          <w:color w:val="DF0000"/>
          <w:sz w:val="24"/>
          <w:szCs w:val="24"/>
        </w:rPr>
      </w:pPr>
      <w:r w:rsidRPr="000366AD">
        <w:rPr>
          <w:rFonts w:ascii="Times New Roman" w:hAnsi="Times New Roman" w:cs="Times New Roman"/>
          <w:b/>
          <w:bCs/>
          <w:color w:val="DF0000"/>
          <w:sz w:val="24"/>
          <w:szCs w:val="24"/>
          <w:highlight w:val="yellow"/>
        </w:rPr>
        <w:t>[425]</w:t>
      </w:r>
    </w:p>
    <w:p w14:paraId="5A5CFC8E" w14:textId="77777777" w:rsidR="00765D32" w:rsidRPr="000366AD" w:rsidRDefault="00765D32" w:rsidP="000366AD">
      <w:pPr>
        <w:keepNext/>
        <w:keepLines/>
        <w:jc w:val="both"/>
        <w:rPr>
          <w:rFonts w:ascii="Times New Roman" w:hAnsi="Times New Roman" w:cs="Times New Roman"/>
          <w:sz w:val="24"/>
          <w:szCs w:val="24"/>
        </w:rPr>
      </w:pPr>
    </w:p>
    <w:p w14:paraId="27AD1B49" w14:textId="2E583ADD" w:rsidR="00765D32" w:rsidRPr="000366AD" w:rsidRDefault="00765D32"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 xml:space="preserve">Speed did not, however, invoke this theory, either, presumably because Booth and his cohorts were </w:t>
      </w:r>
      <w:r w:rsidRPr="000366AD">
        <w:rPr>
          <w:rFonts w:ascii="Times New Roman" w:hAnsi="Times New Roman" w:cs="Times New Roman"/>
          <w:i/>
          <w:iCs/>
          <w:sz w:val="24"/>
          <w:szCs w:val="24"/>
        </w:rPr>
        <w:t>not</w:t>
      </w:r>
      <w:r w:rsidRPr="000366AD">
        <w:rPr>
          <w:rFonts w:ascii="Times New Roman" w:hAnsi="Times New Roman" w:cs="Times New Roman"/>
          <w:sz w:val="24"/>
          <w:szCs w:val="24"/>
        </w:rPr>
        <w:t xml:space="preserve"> part of the Confederate forces and therefore could not have violated the law-of-war norm that prohibits combatants from deliberately targeting civilians. To the contrary, Speed’s opinion might be read to suggest, at least implicitly, that the accused violated the law of war precisely because they were </w:t>
      </w:r>
      <w:r w:rsidRPr="000366AD">
        <w:rPr>
          <w:rFonts w:ascii="Times New Roman" w:hAnsi="Times New Roman" w:cs="Times New Roman"/>
          <w:i/>
          <w:iCs/>
          <w:sz w:val="24"/>
          <w:szCs w:val="24"/>
        </w:rPr>
        <w:t xml:space="preserve">not </w:t>
      </w:r>
      <w:r w:rsidRPr="000366AD">
        <w:rPr>
          <w:rFonts w:ascii="Times New Roman" w:hAnsi="Times New Roman" w:cs="Times New Roman"/>
          <w:sz w:val="24"/>
          <w:szCs w:val="24"/>
        </w:rPr>
        <w:t>members of the Confederate forces at the time of their conduct.</w:t>
      </w:r>
      <w:r w:rsidRPr="000366AD">
        <w:rPr>
          <w:rStyle w:val="FootnoteReference"/>
          <w:rFonts w:ascii="Times New Roman" w:hAnsi="Times New Roman" w:cs="Times New Roman"/>
          <w:sz w:val="24"/>
          <w:szCs w:val="24"/>
        </w:rPr>
        <w:footnoteReference w:id="514"/>
      </w:r>
      <w:r w:rsidRPr="000366AD">
        <w:rPr>
          <w:rFonts w:ascii="Times New Roman" w:hAnsi="Times New Roman" w:cs="Times New Roman"/>
          <w:sz w:val="24"/>
          <w:szCs w:val="24"/>
        </w:rPr>
        <w:t xml:space="preserve"> At several places, Speed asserted that certain </w:t>
      </w:r>
      <w:r w:rsidRPr="000366AD">
        <w:rPr>
          <w:rFonts w:ascii="Times New Roman" w:hAnsi="Times New Roman" w:cs="Times New Roman"/>
          <w:i/>
          <w:iCs/>
          <w:sz w:val="24"/>
          <w:szCs w:val="24"/>
        </w:rPr>
        <w:t>unprivileged</w:t>
      </w:r>
      <w:r w:rsidRPr="000366AD">
        <w:rPr>
          <w:rFonts w:ascii="Times New Roman" w:hAnsi="Times New Roman" w:cs="Times New Roman"/>
          <w:sz w:val="24"/>
          <w:szCs w:val="24"/>
        </w:rPr>
        <w:t xml:space="preserve"> forms of belligerency in wartime—such as killing with a commission from the state;</w:t>
      </w:r>
      <w:r w:rsidRPr="000366AD">
        <w:rPr>
          <w:rStyle w:val="FootnoteReference"/>
          <w:rFonts w:ascii="Times New Roman" w:hAnsi="Times New Roman" w:cs="Times New Roman"/>
          <w:sz w:val="24"/>
          <w:szCs w:val="24"/>
        </w:rPr>
        <w:footnoteReference w:id="515"/>
      </w:r>
      <w:r w:rsidRPr="000366AD">
        <w:rPr>
          <w:rFonts w:ascii="Times New Roman" w:hAnsi="Times New Roman" w:cs="Times New Roman"/>
          <w:sz w:val="24"/>
          <w:szCs w:val="24"/>
        </w:rPr>
        <w:t xml:space="preserve"> </w:t>
      </w:r>
      <w:r w:rsidRPr="000366AD">
        <w:rPr>
          <w:rFonts w:ascii="Times New Roman" w:hAnsi="Times New Roman" w:cs="Times New Roman"/>
          <w:sz w:val="24"/>
          <w:szCs w:val="24"/>
        </w:rPr>
        <w:lastRenderedPageBreak/>
        <w:t>“unit[ing] with banditti, jayhawkers, guerillas, or any other unauthorized marauders”;</w:t>
      </w:r>
      <w:r w:rsidRPr="000366AD">
        <w:rPr>
          <w:rStyle w:val="FootnoteReference"/>
          <w:rFonts w:ascii="Times New Roman" w:hAnsi="Times New Roman" w:cs="Times New Roman"/>
          <w:sz w:val="24"/>
          <w:szCs w:val="24"/>
        </w:rPr>
        <w:footnoteReference w:id="516"/>
      </w:r>
      <w:r w:rsidRPr="000366AD">
        <w:rPr>
          <w:rFonts w:ascii="Times New Roman" w:hAnsi="Times New Roman" w:cs="Times New Roman"/>
          <w:sz w:val="24"/>
          <w:szCs w:val="24"/>
        </w:rPr>
        <w:t xml:space="preserve"> spying;</w:t>
      </w:r>
      <w:r w:rsidRPr="000366AD">
        <w:rPr>
          <w:rStyle w:val="FootnoteReference"/>
          <w:rFonts w:ascii="Times New Roman" w:hAnsi="Times New Roman" w:cs="Times New Roman"/>
          <w:sz w:val="24"/>
          <w:szCs w:val="24"/>
        </w:rPr>
        <w:footnoteReference w:id="517"/>
      </w:r>
      <w:r w:rsidRPr="000366AD">
        <w:rPr>
          <w:rFonts w:ascii="Times New Roman" w:hAnsi="Times New Roman" w:cs="Times New Roman"/>
          <w:sz w:val="24"/>
          <w:szCs w:val="24"/>
        </w:rPr>
        <w:t xml:space="preserve"> and even communicating with the enemy</w:t>
      </w:r>
      <w:r w:rsidRPr="000366AD">
        <w:rPr>
          <w:rStyle w:val="FootnoteReference"/>
          <w:rFonts w:ascii="Times New Roman" w:hAnsi="Times New Roman" w:cs="Times New Roman"/>
          <w:sz w:val="24"/>
          <w:szCs w:val="24"/>
        </w:rPr>
        <w:footnoteReference w:id="518"/>
      </w:r>
      <w:r w:rsidR="005C0E08">
        <w:rPr>
          <w:rFonts w:ascii="Times New Roman" w:hAnsi="Times New Roman" w:cs="Times New Roman"/>
          <w:sz w:val="24"/>
          <w:szCs w:val="24"/>
        </w:rPr>
        <w:t>—</w:t>
      </w:r>
      <w:r w:rsidRPr="000366AD">
        <w:rPr>
          <w:rFonts w:ascii="Times New Roman" w:hAnsi="Times New Roman" w:cs="Times New Roman"/>
          <w:sz w:val="24"/>
          <w:szCs w:val="24"/>
        </w:rPr>
        <w:t xml:space="preserve"> are themselves offenses against the law of nations. In this respect Speed fundamentally misunderstood the law of war—in particular, the critical distinction between belligerency that </w:t>
      </w:r>
      <w:r w:rsidRPr="000366AD">
        <w:rPr>
          <w:rFonts w:ascii="Times New Roman" w:hAnsi="Times New Roman" w:cs="Times New Roman"/>
          <w:i/>
          <w:iCs/>
          <w:sz w:val="24"/>
          <w:szCs w:val="24"/>
        </w:rPr>
        <w:t xml:space="preserve">violates </w:t>
      </w:r>
      <w:r w:rsidRPr="000366AD">
        <w:rPr>
          <w:rFonts w:ascii="Times New Roman" w:hAnsi="Times New Roman" w:cs="Times New Roman"/>
          <w:sz w:val="24"/>
          <w:szCs w:val="24"/>
        </w:rPr>
        <w:t xml:space="preserve">that law (such as targeting civilians or torture), and belligerent acts that international law does not prohibit but that the law of war also </w:t>
      </w:r>
      <w:r w:rsidRPr="000366AD">
        <w:rPr>
          <w:rFonts w:ascii="Times New Roman" w:hAnsi="Times New Roman" w:cs="Times New Roman"/>
          <w:i/>
          <w:iCs/>
          <w:sz w:val="24"/>
          <w:szCs w:val="24"/>
        </w:rPr>
        <w:t>does not privilege</w:t>
      </w:r>
      <w:r w:rsidRPr="000366AD">
        <w:rPr>
          <w:rFonts w:ascii="Times New Roman" w:hAnsi="Times New Roman" w:cs="Times New Roman"/>
          <w:sz w:val="24"/>
          <w:szCs w:val="24"/>
        </w:rPr>
        <w:t xml:space="preserve"> (i.e., belligerent conduct that can be punished pursuant to a state’s </w:t>
      </w:r>
      <w:r w:rsidRPr="000366AD">
        <w:rPr>
          <w:rFonts w:ascii="Times New Roman" w:hAnsi="Times New Roman" w:cs="Times New Roman"/>
          <w:i/>
          <w:iCs/>
          <w:sz w:val="24"/>
          <w:szCs w:val="24"/>
        </w:rPr>
        <w:t>domestic</w:t>
      </w:r>
      <w:r w:rsidRPr="000366AD">
        <w:rPr>
          <w:rFonts w:ascii="Times New Roman" w:hAnsi="Times New Roman" w:cs="Times New Roman"/>
          <w:sz w:val="24"/>
          <w:szCs w:val="24"/>
        </w:rPr>
        <w:t xml:space="preserve"> law).</w:t>
      </w:r>
      <w:r w:rsidRPr="000366AD">
        <w:rPr>
          <w:rStyle w:val="FootnoteReference"/>
          <w:rFonts w:ascii="Times New Roman" w:hAnsi="Times New Roman" w:cs="Times New Roman"/>
          <w:sz w:val="24"/>
          <w:szCs w:val="24"/>
        </w:rPr>
        <w:footnoteReference w:id="519"/>
      </w:r>
      <w:r w:rsidRPr="000366AD">
        <w:rPr>
          <w:rFonts w:ascii="Times New Roman" w:hAnsi="Times New Roman" w:cs="Times New Roman"/>
          <w:sz w:val="24"/>
          <w:szCs w:val="24"/>
        </w:rPr>
        <w:t xml:space="preserve"> As we have seen with</w:t>
      </w:r>
    </w:p>
    <w:p w14:paraId="66BD18F5" w14:textId="77777777" w:rsidR="00765D32" w:rsidRPr="000366AD" w:rsidRDefault="00765D32" w:rsidP="000366AD">
      <w:pPr>
        <w:keepNext/>
        <w:keepLines/>
        <w:jc w:val="both"/>
        <w:rPr>
          <w:rFonts w:ascii="Times New Roman" w:hAnsi="Times New Roman" w:cs="Times New Roman"/>
          <w:sz w:val="24"/>
          <w:szCs w:val="24"/>
        </w:rPr>
      </w:pPr>
    </w:p>
    <w:p w14:paraId="0A899569" w14:textId="6491A3C6" w:rsidR="00765D32" w:rsidRPr="000366AD" w:rsidRDefault="00765D32" w:rsidP="000366AD">
      <w:pPr>
        <w:keepNext/>
        <w:keepLines/>
        <w:jc w:val="both"/>
        <w:rPr>
          <w:rFonts w:ascii="Times New Roman" w:hAnsi="Times New Roman" w:cs="Times New Roman"/>
          <w:b/>
          <w:bCs/>
          <w:color w:val="DF0000"/>
          <w:sz w:val="24"/>
          <w:szCs w:val="24"/>
        </w:rPr>
      </w:pPr>
      <w:r w:rsidRPr="000366AD">
        <w:rPr>
          <w:rFonts w:ascii="Times New Roman" w:hAnsi="Times New Roman" w:cs="Times New Roman"/>
          <w:b/>
          <w:bCs/>
          <w:color w:val="DF0000"/>
          <w:sz w:val="24"/>
          <w:szCs w:val="24"/>
          <w:highlight w:val="yellow"/>
        </w:rPr>
        <w:t>[426]</w:t>
      </w:r>
    </w:p>
    <w:p w14:paraId="67828441" w14:textId="77777777" w:rsidR="00765D32" w:rsidRPr="000366AD" w:rsidRDefault="00765D32" w:rsidP="000366AD">
      <w:pPr>
        <w:keepNext/>
        <w:keepLines/>
        <w:jc w:val="both"/>
        <w:rPr>
          <w:rFonts w:ascii="Times New Roman" w:hAnsi="Times New Roman" w:cs="Times New Roman"/>
          <w:sz w:val="24"/>
          <w:szCs w:val="24"/>
        </w:rPr>
      </w:pPr>
    </w:p>
    <w:p w14:paraId="6D8A6631" w14:textId="1A9C26CA" w:rsidR="00765D32" w:rsidRPr="000366AD" w:rsidRDefault="000366AD" w:rsidP="000366AD">
      <w:pPr>
        <w:jc w:val="both"/>
        <w:rPr>
          <w:rFonts w:ascii="Times New Roman" w:hAnsi="Times New Roman" w:cs="Times New Roman"/>
          <w:sz w:val="24"/>
          <w:szCs w:val="24"/>
        </w:rPr>
      </w:pPr>
      <w:r w:rsidRPr="000366AD">
        <w:rPr>
          <w:rFonts w:ascii="Times New Roman" w:hAnsi="Times New Roman" w:cs="Times New Roman"/>
          <w:sz w:val="24"/>
          <w:szCs w:val="24"/>
        </w:rPr>
        <w:t>r</w:t>
      </w:r>
      <w:r w:rsidR="00765D32" w:rsidRPr="000366AD">
        <w:rPr>
          <w:rFonts w:ascii="Times New Roman" w:hAnsi="Times New Roman" w:cs="Times New Roman"/>
          <w:sz w:val="24"/>
          <w:szCs w:val="24"/>
        </w:rPr>
        <w:t>espect to a similar conflation of the Lieber Code,</w:t>
      </w:r>
      <w:r w:rsidR="00765D32" w:rsidRPr="000366AD">
        <w:rPr>
          <w:rStyle w:val="FootnoteReference"/>
          <w:rFonts w:ascii="Times New Roman" w:hAnsi="Times New Roman" w:cs="Times New Roman"/>
          <w:sz w:val="24"/>
          <w:szCs w:val="24"/>
        </w:rPr>
        <w:footnoteReference w:id="520"/>
      </w:r>
      <w:r w:rsidR="00765D32" w:rsidRPr="000366AD">
        <w:rPr>
          <w:rFonts w:ascii="Times New Roman" w:hAnsi="Times New Roman" w:cs="Times New Roman"/>
          <w:sz w:val="24"/>
          <w:szCs w:val="24"/>
        </w:rPr>
        <w:t xml:space="preserve"> this was and is a common mistake—indeed, one that the Supreme Court itself later committed in </w:t>
      </w:r>
      <w:r w:rsidR="00765D32" w:rsidRPr="000366AD">
        <w:rPr>
          <w:rFonts w:ascii="Times New Roman" w:hAnsi="Times New Roman" w:cs="Times New Roman"/>
          <w:i/>
          <w:iCs/>
          <w:sz w:val="24"/>
          <w:szCs w:val="24"/>
        </w:rPr>
        <w:t>Quirin</w:t>
      </w:r>
      <w:r w:rsidR="00765D32" w:rsidRPr="000366AD">
        <w:rPr>
          <w:rFonts w:ascii="Times New Roman" w:hAnsi="Times New Roman" w:cs="Times New Roman"/>
          <w:sz w:val="24"/>
          <w:szCs w:val="24"/>
        </w:rPr>
        <w:t>.</w:t>
      </w:r>
      <w:r w:rsidR="00765D32" w:rsidRPr="000366AD">
        <w:rPr>
          <w:rStyle w:val="FootnoteReference"/>
          <w:rFonts w:ascii="Times New Roman" w:hAnsi="Times New Roman" w:cs="Times New Roman"/>
          <w:sz w:val="24"/>
          <w:szCs w:val="24"/>
        </w:rPr>
        <w:footnoteReference w:id="521"/>
      </w:r>
    </w:p>
    <w:p w14:paraId="2212FB1C" w14:textId="77777777" w:rsidR="00765D32" w:rsidRPr="000366AD" w:rsidRDefault="00765D32" w:rsidP="000366AD">
      <w:pPr>
        <w:jc w:val="both"/>
        <w:rPr>
          <w:rFonts w:ascii="Times New Roman" w:hAnsi="Times New Roman" w:cs="Times New Roman"/>
          <w:sz w:val="24"/>
          <w:szCs w:val="24"/>
        </w:rPr>
      </w:pPr>
    </w:p>
    <w:p w14:paraId="7D73FF57" w14:textId="5A84AB7B" w:rsidR="00765D32" w:rsidRPr="000366AD" w:rsidRDefault="00765D32"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This error probably was not of great consequence for Speed’s opinion itself, however, because the Attorney General never did quite come out and argue that the Lincoln conspirators violated any of those alleged law-of-war prohibitions on unprivileged belligerency. Instead, at the very end of his opinion, Speed suggested a different theory for why Booth “and his associates” had violated the law of war: by virtue of the fact that they were “</w:t>
      </w:r>
      <w:r w:rsidRPr="000366AD">
        <w:rPr>
          <w:rFonts w:ascii="Times New Roman" w:hAnsi="Times New Roman" w:cs="Times New Roman"/>
          <w:i/>
          <w:iCs/>
          <w:sz w:val="24"/>
          <w:szCs w:val="24"/>
        </w:rPr>
        <w:t xml:space="preserve">secret </w:t>
      </w:r>
      <w:r w:rsidRPr="000366AD">
        <w:rPr>
          <w:rFonts w:ascii="Times New Roman" w:hAnsi="Times New Roman" w:cs="Times New Roman"/>
          <w:sz w:val="24"/>
          <w:szCs w:val="24"/>
        </w:rPr>
        <w:t>active public enemies.”</w:t>
      </w:r>
      <w:r w:rsidRPr="000366AD">
        <w:rPr>
          <w:rStyle w:val="FootnoteReference"/>
          <w:rFonts w:ascii="Times New Roman" w:hAnsi="Times New Roman" w:cs="Times New Roman"/>
          <w:sz w:val="24"/>
          <w:szCs w:val="24"/>
        </w:rPr>
        <w:footnoteReference w:id="522"/>
      </w:r>
      <w:r w:rsidRPr="000366AD">
        <w:rPr>
          <w:rFonts w:ascii="Times New Roman" w:hAnsi="Times New Roman" w:cs="Times New Roman"/>
          <w:sz w:val="24"/>
          <w:szCs w:val="24"/>
        </w:rPr>
        <w:t xml:space="preserve"> Citing the great law-of-war theorist Emer de Vattel, Speed intimated that what made Booth’s killing of Lincoln an “assassination” that violated the law of nations </w:t>
      </w:r>
      <w:r w:rsidR="00C02C8D" w:rsidRPr="000366AD">
        <w:rPr>
          <w:rFonts w:ascii="Times New Roman" w:hAnsi="Times New Roman" w:cs="Times New Roman"/>
          <w:sz w:val="24"/>
          <w:szCs w:val="24"/>
        </w:rPr>
        <w:t>rather</w:t>
      </w:r>
      <w:r w:rsidRPr="000366AD">
        <w:rPr>
          <w:rFonts w:ascii="Times New Roman" w:hAnsi="Times New Roman" w:cs="Times New Roman"/>
          <w:sz w:val="24"/>
          <w:szCs w:val="24"/>
        </w:rPr>
        <w:t xml:space="preserve"> than an ordinary domestic-law murder</w:t>
      </w:r>
      <w:r w:rsidR="00C02C8D" w:rsidRPr="000366AD">
        <w:rPr>
          <w:rFonts w:ascii="Times New Roman" w:hAnsi="Times New Roman" w:cs="Times New Roman"/>
          <w:sz w:val="24"/>
          <w:szCs w:val="24"/>
        </w:rPr>
        <w:t xml:space="preserve"> was a combination of two things: (i) that Booth had acted as a “public foe”—that is, with the objective of harming the state as much (rather than, e.g., for private gain); and (ii) that the killing of Lincoln was “treacherous.”</w:t>
      </w:r>
      <w:r w:rsidR="00C02C8D" w:rsidRPr="000366AD">
        <w:rPr>
          <w:rStyle w:val="FootnoteReference"/>
          <w:rFonts w:ascii="Times New Roman" w:hAnsi="Times New Roman" w:cs="Times New Roman"/>
          <w:sz w:val="24"/>
          <w:szCs w:val="24"/>
        </w:rPr>
        <w:footnoteReference w:id="523"/>
      </w:r>
    </w:p>
    <w:p w14:paraId="040F37E2" w14:textId="77777777" w:rsidR="00C02C8D" w:rsidRPr="000366AD" w:rsidRDefault="00C02C8D" w:rsidP="000366AD">
      <w:pPr>
        <w:jc w:val="both"/>
        <w:rPr>
          <w:rFonts w:ascii="Times New Roman" w:hAnsi="Times New Roman" w:cs="Times New Roman"/>
          <w:sz w:val="24"/>
          <w:szCs w:val="24"/>
        </w:rPr>
      </w:pPr>
    </w:p>
    <w:p w14:paraId="59B374D7" w14:textId="1B0990C7" w:rsidR="00C02C8D" w:rsidRPr="000366AD" w:rsidRDefault="00C02C8D"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 xml:space="preserve">The first factor—Booth’s motive to harm the state—does not establish a law-of-war offense. After all, that is what enemy soldiers try to do every day, and it does not violate the law of war. But what about the alleged “treacherous” nature of the killing? Treachery is, indeed, a violation of the law of war. The most familiar variant of the offense of treachery is what we know today as perfidy. Not all secret attacks in war are perfidious, however, and Booth’s was not. Perfidy requires a particular form of deceit (not simply stealth)—namely, the feigning of a protected status under the law of war in order to induce the </w:t>
      </w:r>
      <w:r w:rsidRPr="000366AD">
        <w:rPr>
          <w:rFonts w:ascii="Times New Roman" w:hAnsi="Times New Roman" w:cs="Times New Roman"/>
          <w:sz w:val="24"/>
          <w:szCs w:val="24"/>
        </w:rPr>
        <w:lastRenderedPageBreak/>
        <w:t>deceived party to forebear its own use of force, and thereby to gain an advantage that empowers the deceiving party to attack the deceived party. The modern formulation of the offense is described in Article 37(1) of Protocol I to the Geneva Conventions:</w:t>
      </w:r>
    </w:p>
    <w:p w14:paraId="0537E0B4" w14:textId="77777777" w:rsidR="00C02C8D" w:rsidRPr="000366AD" w:rsidRDefault="00C02C8D" w:rsidP="000366AD">
      <w:pPr>
        <w:jc w:val="both"/>
        <w:rPr>
          <w:rFonts w:ascii="Times New Roman" w:hAnsi="Times New Roman" w:cs="Times New Roman"/>
          <w:sz w:val="24"/>
          <w:szCs w:val="24"/>
        </w:rPr>
      </w:pPr>
    </w:p>
    <w:p w14:paraId="57E2555A" w14:textId="1F1E875E" w:rsidR="00C02C8D" w:rsidRPr="000366AD" w:rsidRDefault="00C02C8D" w:rsidP="000366AD">
      <w:pPr>
        <w:ind w:left="720" w:right="720"/>
        <w:jc w:val="both"/>
        <w:rPr>
          <w:rFonts w:ascii="Times New Roman" w:hAnsi="Times New Roman" w:cs="Times New Roman"/>
          <w:sz w:val="24"/>
          <w:szCs w:val="24"/>
        </w:rPr>
      </w:pPr>
      <w:r w:rsidRPr="000366AD">
        <w:rPr>
          <w:rFonts w:ascii="Times New Roman" w:hAnsi="Times New Roman" w:cs="Times New Roman"/>
          <w:sz w:val="24"/>
          <w:szCs w:val="24"/>
        </w:rPr>
        <w:t>It is prohibited to kill, injure or capture an adversary by resort to perfidy. Acts inviting the confidence of an adversary to lead him to believe that he is entitled to, or is obliged to accord, protection under the rules of international law applicable in armed conflict, with intent to betray that confidence, shall constitute perfidy.</w:t>
      </w:r>
      <w:r w:rsidRPr="000366AD">
        <w:rPr>
          <w:rStyle w:val="FootnoteReference"/>
          <w:rFonts w:ascii="Times New Roman" w:hAnsi="Times New Roman" w:cs="Times New Roman"/>
          <w:sz w:val="24"/>
          <w:szCs w:val="24"/>
        </w:rPr>
        <w:footnoteReference w:id="524"/>
      </w:r>
    </w:p>
    <w:p w14:paraId="16A8A07E" w14:textId="77777777" w:rsidR="00C02C8D" w:rsidRPr="000366AD" w:rsidRDefault="00C02C8D" w:rsidP="000366AD">
      <w:pPr>
        <w:jc w:val="both"/>
        <w:rPr>
          <w:rFonts w:ascii="Times New Roman" w:hAnsi="Times New Roman" w:cs="Times New Roman"/>
          <w:sz w:val="24"/>
          <w:szCs w:val="24"/>
        </w:rPr>
      </w:pPr>
    </w:p>
    <w:p w14:paraId="51DF1FA2" w14:textId="55351D41" w:rsidR="00C02C8D" w:rsidRPr="000366AD" w:rsidRDefault="00C02C8D" w:rsidP="000366AD">
      <w:pPr>
        <w:jc w:val="both"/>
        <w:rPr>
          <w:rFonts w:ascii="Times New Roman" w:hAnsi="Times New Roman" w:cs="Times New Roman"/>
          <w:sz w:val="24"/>
          <w:szCs w:val="24"/>
        </w:rPr>
      </w:pPr>
      <w:r w:rsidRPr="000366AD">
        <w:rPr>
          <w:rFonts w:ascii="Times New Roman" w:hAnsi="Times New Roman" w:cs="Times New Roman"/>
          <w:sz w:val="24"/>
          <w:szCs w:val="24"/>
        </w:rPr>
        <w:t>Article 37(1) offers examples of perfidious conduct, including, of most pertinence, “the feigning of civilian . . . status.”</w:t>
      </w:r>
      <w:r w:rsidRPr="000366AD">
        <w:rPr>
          <w:rStyle w:val="FootnoteReference"/>
          <w:rFonts w:ascii="Times New Roman" w:hAnsi="Times New Roman" w:cs="Times New Roman"/>
          <w:sz w:val="24"/>
          <w:szCs w:val="24"/>
        </w:rPr>
        <w:footnoteReference w:id="525"/>
      </w:r>
      <w:r w:rsidRPr="000366AD">
        <w:rPr>
          <w:rFonts w:ascii="Times New Roman" w:hAnsi="Times New Roman" w:cs="Times New Roman"/>
          <w:sz w:val="24"/>
          <w:szCs w:val="24"/>
        </w:rPr>
        <w:t xml:space="preserve"> Importantly, however,</w:t>
      </w:r>
    </w:p>
    <w:p w14:paraId="0C21DC18" w14:textId="77777777" w:rsidR="00C02C8D" w:rsidRPr="000366AD" w:rsidRDefault="00C02C8D" w:rsidP="000366AD">
      <w:pPr>
        <w:keepNext/>
        <w:keepLines/>
        <w:jc w:val="both"/>
        <w:rPr>
          <w:rFonts w:ascii="Times New Roman" w:hAnsi="Times New Roman" w:cs="Times New Roman"/>
          <w:sz w:val="24"/>
          <w:szCs w:val="24"/>
        </w:rPr>
      </w:pPr>
    </w:p>
    <w:p w14:paraId="048630A2" w14:textId="3C751AC7" w:rsidR="00C02C8D" w:rsidRPr="000366AD" w:rsidRDefault="00C02C8D" w:rsidP="000366AD">
      <w:pPr>
        <w:keepNext/>
        <w:keepLines/>
        <w:jc w:val="right"/>
        <w:rPr>
          <w:rFonts w:ascii="Times New Roman" w:hAnsi="Times New Roman" w:cs="Times New Roman"/>
          <w:b/>
          <w:bCs/>
          <w:color w:val="DF0000"/>
          <w:sz w:val="24"/>
          <w:szCs w:val="24"/>
        </w:rPr>
      </w:pPr>
      <w:r w:rsidRPr="000366AD">
        <w:rPr>
          <w:rFonts w:ascii="Times New Roman" w:hAnsi="Times New Roman" w:cs="Times New Roman"/>
          <w:b/>
          <w:bCs/>
          <w:color w:val="DF0000"/>
          <w:sz w:val="24"/>
          <w:szCs w:val="24"/>
          <w:highlight w:val="yellow"/>
        </w:rPr>
        <w:t>[427]</w:t>
      </w:r>
    </w:p>
    <w:p w14:paraId="1DFF1567" w14:textId="77777777" w:rsidR="00C02C8D" w:rsidRPr="000366AD" w:rsidRDefault="00C02C8D" w:rsidP="000366AD">
      <w:pPr>
        <w:keepNext/>
        <w:keepLines/>
        <w:jc w:val="both"/>
        <w:rPr>
          <w:rFonts w:ascii="Times New Roman" w:hAnsi="Times New Roman" w:cs="Times New Roman"/>
          <w:sz w:val="24"/>
          <w:szCs w:val="24"/>
        </w:rPr>
      </w:pPr>
    </w:p>
    <w:p w14:paraId="2C6FB789" w14:textId="03478FBB" w:rsidR="00C02C8D" w:rsidRPr="000366AD" w:rsidRDefault="000366AD" w:rsidP="000366AD">
      <w:pPr>
        <w:jc w:val="both"/>
        <w:rPr>
          <w:rFonts w:ascii="Times New Roman" w:hAnsi="Times New Roman" w:cs="Times New Roman"/>
          <w:sz w:val="24"/>
          <w:szCs w:val="24"/>
        </w:rPr>
      </w:pPr>
      <w:r w:rsidRPr="000366AD">
        <w:rPr>
          <w:rFonts w:ascii="Times New Roman" w:hAnsi="Times New Roman" w:cs="Times New Roman"/>
          <w:sz w:val="24"/>
          <w:szCs w:val="24"/>
        </w:rPr>
        <w:t>a</w:t>
      </w:r>
      <w:r w:rsidR="00C02C8D" w:rsidRPr="000366AD">
        <w:rPr>
          <w:rFonts w:ascii="Times New Roman" w:hAnsi="Times New Roman" w:cs="Times New Roman"/>
          <w:sz w:val="24"/>
          <w:szCs w:val="24"/>
        </w:rPr>
        <w:t xml:space="preserve"> feigned civilian status is not sufficient, standing alone, to establish an unlawful perfidious killing—at least not under modern formulations of the prohibition. What is required, in addition, is proof that the victim target </w:t>
      </w:r>
      <w:r w:rsidR="00C02C8D" w:rsidRPr="000366AD">
        <w:rPr>
          <w:rFonts w:ascii="Times New Roman" w:hAnsi="Times New Roman" w:cs="Times New Roman"/>
          <w:i/>
          <w:iCs/>
          <w:sz w:val="24"/>
          <w:szCs w:val="24"/>
        </w:rPr>
        <w:t>exercised forbearance</w:t>
      </w:r>
      <w:r w:rsidR="00C02C8D" w:rsidRPr="000366AD">
        <w:rPr>
          <w:rFonts w:ascii="Times New Roman" w:hAnsi="Times New Roman" w:cs="Times New Roman"/>
          <w:sz w:val="24"/>
          <w:szCs w:val="24"/>
        </w:rPr>
        <w:t xml:space="preserve"> because of the killer’s feigned civilian—that is, protected—status, thereby enabling the fatal attack to occur.</w:t>
      </w:r>
      <w:r w:rsidR="00C02C8D" w:rsidRPr="000366AD">
        <w:rPr>
          <w:rStyle w:val="FootnoteReference"/>
          <w:rFonts w:ascii="Times New Roman" w:hAnsi="Times New Roman" w:cs="Times New Roman"/>
          <w:sz w:val="24"/>
          <w:szCs w:val="24"/>
        </w:rPr>
        <w:footnoteReference w:id="526"/>
      </w:r>
    </w:p>
    <w:p w14:paraId="6949AA27" w14:textId="77777777" w:rsidR="00C02C8D" w:rsidRPr="000366AD" w:rsidRDefault="00C02C8D" w:rsidP="000366AD">
      <w:pPr>
        <w:jc w:val="both"/>
        <w:rPr>
          <w:rFonts w:ascii="Times New Roman" w:hAnsi="Times New Roman" w:cs="Times New Roman"/>
          <w:sz w:val="24"/>
          <w:szCs w:val="24"/>
        </w:rPr>
      </w:pPr>
    </w:p>
    <w:p w14:paraId="1FAF87F2" w14:textId="77625771" w:rsidR="00C02C8D" w:rsidRPr="000366AD" w:rsidRDefault="00C02C8D"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There is no reason to believe—and neither Speed nor the prosecution argued—that Booth’s killing of Lincoln was perfidious. There was no evidence, for instance, that Booth was able to enter the President’s box in Ford’s Theatre by deceiving Army officers into thinking that he was an ordinary civilian rather than a part of enemy forces.</w:t>
      </w:r>
      <w:r w:rsidRPr="000366AD">
        <w:rPr>
          <w:rStyle w:val="FootnoteReference"/>
          <w:rFonts w:ascii="Times New Roman" w:hAnsi="Times New Roman" w:cs="Times New Roman"/>
          <w:sz w:val="24"/>
          <w:szCs w:val="24"/>
        </w:rPr>
        <w:footnoteReference w:id="527"/>
      </w:r>
      <w:r w:rsidRPr="000366AD">
        <w:rPr>
          <w:rFonts w:ascii="Times New Roman" w:hAnsi="Times New Roman" w:cs="Times New Roman"/>
          <w:sz w:val="24"/>
          <w:szCs w:val="24"/>
        </w:rPr>
        <w:t xml:space="preserve"> Indeed, Booth </w:t>
      </w:r>
      <w:r w:rsidRPr="000366AD">
        <w:rPr>
          <w:rFonts w:ascii="Times New Roman" w:hAnsi="Times New Roman" w:cs="Times New Roman"/>
          <w:i/>
          <w:iCs/>
          <w:sz w:val="24"/>
          <w:szCs w:val="24"/>
        </w:rPr>
        <w:t>was</w:t>
      </w:r>
      <w:r w:rsidRPr="000366AD">
        <w:rPr>
          <w:rFonts w:ascii="Times New Roman" w:hAnsi="Times New Roman" w:cs="Times New Roman"/>
          <w:sz w:val="24"/>
          <w:szCs w:val="24"/>
        </w:rPr>
        <w:t xml:space="preserve"> a civilian, not a member of the Confederate Army. He didn’t feign any status at all, let alone induce reliance by the Union Army on any such feigned status.</w:t>
      </w:r>
    </w:p>
    <w:p w14:paraId="43EBEF18" w14:textId="77777777" w:rsidR="00957DAB" w:rsidRPr="000366AD" w:rsidRDefault="00957DAB" w:rsidP="000366AD">
      <w:pPr>
        <w:jc w:val="both"/>
        <w:rPr>
          <w:rFonts w:ascii="Times New Roman" w:hAnsi="Times New Roman" w:cs="Times New Roman"/>
          <w:sz w:val="24"/>
          <w:szCs w:val="24"/>
        </w:rPr>
      </w:pPr>
    </w:p>
    <w:p w14:paraId="360CACDF" w14:textId="4F3B0FA4" w:rsidR="00957DAB" w:rsidRPr="000366AD" w:rsidRDefault="00957DAB"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 xml:space="preserve">It appears, then, that Speed must instead have been referring to another, less familiar variant of “treachery,” distinct from perfidy. The Attorney General’s citation to Vattel is telling. Vattel opined, in the passage of his treatise Speed cited, that it would be an </w:t>
      </w:r>
      <w:r w:rsidRPr="000366AD">
        <w:rPr>
          <w:rFonts w:ascii="Times New Roman" w:hAnsi="Times New Roman" w:cs="Times New Roman"/>
          <w:sz w:val="24"/>
          <w:szCs w:val="24"/>
        </w:rPr>
        <w:lastRenderedPageBreak/>
        <w:t>impermissible “treacherous murder,” “contrary to the law of nature,” for one belligerent party to “hir[e] a traitor to assassinate our enemy,” including, in particular, a “subject[] of the party whom we cause to be assassinated.”</w:t>
      </w:r>
      <w:r w:rsidRPr="000366AD">
        <w:rPr>
          <w:rStyle w:val="FootnoteReference"/>
          <w:rFonts w:ascii="Times New Roman" w:hAnsi="Times New Roman" w:cs="Times New Roman"/>
          <w:sz w:val="24"/>
          <w:szCs w:val="24"/>
        </w:rPr>
        <w:footnoteReference w:id="528"/>
      </w:r>
    </w:p>
    <w:p w14:paraId="249A4A96" w14:textId="77777777" w:rsidR="00957DAB" w:rsidRPr="000366AD" w:rsidRDefault="00957DAB" w:rsidP="000366AD">
      <w:pPr>
        <w:jc w:val="both"/>
        <w:rPr>
          <w:rFonts w:ascii="Times New Roman" w:hAnsi="Times New Roman" w:cs="Times New Roman"/>
          <w:sz w:val="24"/>
          <w:szCs w:val="24"/>
        </w:rPr>
      </w:pPr>
    </w:p>
    <w:p w14:paraId="0F1F2438" w14:textId="4C261A32" w:rsidR="00957DAB" w:rsidRPr="000366AD" w:rsidRDefault="00957DAB"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This particular ancient corner of the customary law of treachery—a prohibition on inducing or soliciting an enemy’s subject to kill his leader—does not appear often, if at all, in modern codes. Yet perhaps it was understandable for Speed to refer to it. Vattel, after all, did describe it, as did one of the leading international law treatises of the day, written by the esteemed international law scholar Henry Halleck, who was also General in Chief of the Union Armies during the war.</w:t>
      </w:r>
      <w:r w:rsidRPr="000366AD">
        <w:rPr>
          <w:rStyle w:val="FootnoteReference"/>
          <w:rFonts w:ascii="Times New Roman" w:hAnsi="Times New Roman" w:cs="Times New Roman"/>
          <w:sz w:val="24"/>
          <w:szCs w:val="24"/>
        </w:rPr>
        <w:footnoteReference w:id="529"/>
      </w:r>
      <w:r w:rsidRPr="000366AD">
        <w:rPr>
          <w:rFonts w:ascii="Times New Roman" w:hAnsi="Times New Roman" w:cs="Times New Roman"/>
          <w:sz w:val="24"/>
          <w:szCs w:val="24"/>
        </w:rPr>
        <w:t xml:space="preserve"> This obscure</w:t>
      </w:r>
    </w:p>
    <w:p w14:paraId="46DCC2B3" w14:textId="77777777" w:rsidR="00957DAB" w:rsidRPr="000366AD" w:rsidRDefault="00957DAB" w:rsidP="000366AD">
      <w:pPr>
        <w:keepNext/>
        <w:keepLines/>
        <w:jc w:val="both"/>
        <w:rPr>
          <w:rFonts w:ascii="Times New Roman" w:hAnsi="Times New Roman" w:cs="Times New Roman"/>
          <w:sz w:val="24"/>
          <w:szCs w:val="24"/>
        </w:rPr>
      </w:pPr>
    </w:p>
    <w:p w14:paraId="39C1D7E8" w14:textId="5E3F42C0" w:rsidR="00957DAB" w:rsidRPr="000366AD" w:rsidRDefault="00957DAB" w:rsidP="000366AD">
      <w:pPr>
        <w:keepNext/>
        <w:keepLines/>
        <w:jc w:val="both"/>
        <w:rPr>
          <w:rFonts w:ascii="Times New Roman" w:hAnsi="Times New Roman" w:cs="Times New Roman"/>
          <w:b/>
          <w:bCs/>
          <w:color w:val="DF0000"/>
          <w:sz w:val="24"/>
          <w:szCs w:val="24"/>
        </w:rPr>
      </w:pPr>
      <w:r w:rsidRPr="000366AD">
        <w:rPr>
          <w:rFonts w:ascii="Times New Roman" w:hAnsi="Times New Roman" w:cs="Times New Roman"/>
          <w:b/>
          <w:bCs/>
          <w:color w:val="DF0000"/>
          <w:sz w:val="24"/>
          <w:szCs w:val="24"/>
          <w:highlight w:val="yellow"/>
        </w:rPr>
        <w:t>[428]</w:t>
      </w:r>
    </w:p>
    <w:p w14:paraId="1CD8B2A3" w14:textId="77777777" w:rsidR="00957DAB" w:rsidRPr="000366AD" w:rsidRDefault="00957DAB" w:rsidP="000366AD">
      <w:pPr>
        <w:keepNext/>
        <w:keepLines/>
        <w:jc w:val="both"/>
        <w:rPr>
          <w:rFonts w:ascii="Times New Roman" w:hAnsi="Times New Roman" w:cs="Times New Roman"/>
          <w:sz w:val="24"/>
          <w:szCs w:val="24"/>
        </w:rPr>
      </w:pPr>
    </w:p>
    <w:p w14:paraId="6A3F567B" w14:textId="50C22CFA" w:rsidR="00957DAB" w:rsidRPr="000366AD" w:rsidRDefault="00534884" w:rsidP="000366AD">
      <w:pPr>
        <w:jc w:val="both"/>
        <w:rPr>
          <w:rFonts w:ascii="Times New Roman" w:hAnsi="Times New Roman" w:cs="Times New Roman"/>
          <w:sz w:val="24"/>
          <w:szCs w:val="24"/>
        </w:rPr>
      </w:pPr>
      <w:r w:rsidRPr="000366AD">
        <w:rPr>
          <w:rFonts w:ascii="Times New Roman" w:hAnsi="Times New Roman" w:cs="Times New Roman"/>
          <w:sz w:val="24"/>
          <w:szCs w:val="24"/>
        </w:rPr>
        <w:t>s</w:t>
      </w:r>
      <w:r w:rsidR="00957DAB" w:rsidRPr="000366AD">
        <w:rPr>
          <w:rFonts w:ascii="Times New Roman" w:hAnsi="Times New Roman" w:cs="Times New Roman"/>
          <w:sz w:val="24"/>
          <w:szCs w:val="24"/>
        </w:rPr>
        <w:t>ubset of the law of treachery described the conduct implied in the first part of the charge against the Lincoln defendants: Recall that they were accused of “traitorously” “combining, confederating, and conspiring” with not only Booth and John Surratt, but also with Jefferson Davis and other Confederate officers and agents, “to kill and murder” Lincoln, Johnson, Seward, and Grant.</w:t>
      </w:r>
      <w:r w:rsidR="00957DAB" w:rsidRPr="000366AD">
        <w:rPr>
          <w:rStyle w:val="FootnoteReference"/>
          <w:rFonts w:ascii="Times New Roman" w:hAnsi="Times New Roman" w:cs="Times New Roman"/>
          <w:sz w:val="24"/>
          <w:szCs w:val="24"/>
        </w:rPr>
        <w:footnoteReference w:id="530"/>
      </w:r>
    </w:p>
    <w:p w14:paraId="2E72DFB3" w14:textId="77777777" w:rsidR="00957DAB" w:rsidRPr="000366AD" w:rsidRDefault="00957DAB" w:rsidP="000366AD">
      <w:pPr>
        <w:jc w:val="both"/>
        <w:rPr>
          <w:rFonts w:ascii="Times New Roman" w:hAnsi="Times New Roman" w:cs="Times New Roman"/>
          <w:sz w:val="24"/>
          <w:szCs w:val="24"/>
        </w:rPr>
      </w:pPr>
    </w:p>
    <w:p w14:paraId="02BA576C" w14:textId="3A41E904" w:rsidR="00957DAB" w:rsidRPr="000366AD" w:rsidRDefault="00957DAB"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 xml:space="preserve">That charge, to be sure, might have suggested a violation of the law-of-war prohibition on </w:t>
      </w:r>
      <w:r w:rsidR="00534884" w:rsidRPr="000366AD">
        <w:rPr>
          <w:rFonts w:ascii="Times New Roman" w:hAnsi="Times New Roman" w:cs="Times New Roman"/>
          <w:sz w:val="24"/>
          <w:szCs w:val="24"/>
        </w:rPr>
        <w:t>treachery</w:t>
      </w:r>
      <w:r w:rsidRPr="000366AD">
        <w:rPr>
          <w:rFonts w:ascii="Times New Roman" w:hAnsi="Times New Roman" w:cs="Times New Roman"/>
          <w:sz w:val="24"/>
          <w:szCs w:val="24"/>
        </w:rPr>
        <w:t xml:space="preserve">, as described by Vattel, committed </w:t>
      </w:r>
      <w:r w:rsidRPr="000366AD">
        <w:rPr>
          <w:rFonts w:ascii="Times New Roman" w:hAnsi="Times New Roman" w:cs="Times New Roman"/>
          <w:i/>
          <w:iCs/>
          <w:sz w:val="24"/>
          <w:szCs w:val="24"/>
        </w:rPr>
        <w:t>by Davis and the other Confederate officers</w:t>
      </w:r>
      <w:r w:rsidRPr="000366AD">
        <w:rPr>
          <w:rFonts w:ascii="Times New Roman" w:hAnsi="Times New Roman" w:cs="Times New Roman"/>
          <w:sz w:val="24"/>
          <w:szCs w:val="24"/>
        </w:rPr>
        <w:t>. Even on this theory, however, it is difficult to see how the actual defendants before the military commission might have committed a law-of-war violation (nor did Speed even try to establish the case against them). After all, they were the disloyal subjects who allegedly agreed to betray Lincoln, rather than the enemies who induced such subjects to betrayal.</w:t>
      </w:r>
      <w:r w:rsidRPr="000366AD">
        <w:rPr>
          <w:rStyle w:val="FootnoteReference"/>
          <w:rFonts w:ascii="Times New Roman" w:hAnsi="Times New Roman" w:cs="Times New Roman"/>
          <w:sz w:val="24"/>
          <w:szCs w:val="24"/>
        </w:rPr>
        <w:footnoteReference w:id="531"/>
      </w:r>
      <w:r w:rsidRPr="000366AD">
        <w:rPr>
          <w:rFonts w:ascii="Times New Roman" w:hAnsi="Times New Roman" w:cs="Times New Roman"/>
          <w:sz w:val="24"/>
          <w:szCs w:val="24"/>
        </w:rPr>
        <w:t xml:space="preserve"> Moreover, the prosecution introduced very little evidence—as to some of the defendants, none at all—that the accused themselves (as opposed to Booth and John Surratt) were induced to act by Confederate officers and agents. Speed was, therefore, almost certainly wrong in his assumption that the defendants has violated the international law of war.</w:t>
      </w:r>
    </w:p>
    <w:p w14:paraId="2A257A30" w14:textId="77777777" w:rsidR="00534884" w:rsidRPr="000366AD" w:rsidRDefault="00534884" w:rsidP="000366AD">
      <w:pPr>
        <w:jc w:val="both"/>
        <w:rPr>
          <w:rFonts w:ascii="Times New Roman" w:hAnsi="Times New Roman" w:cs="Times New Roman"/>
          <w:sz w:val="24"/>
          <w:szCs w:val="24"/>
        </w:rPr>
      </w:pPr>
    </w:p>
    <w:p w14:paraId="33779EDB" w14:textId="33A887B0" w:rsidR="00534884" w:rsidRPr="000366AD" w:rsidRDefault="00534884"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 xml:space="preserve">Most importantly for present purposes, however, even if Speed were correct that some or all of the alleged conspirators </w:t>
      </w:r>
      <w:r w:rsidRPr="000366AD">
        <w:rPr>
          <w:rFonts w:ascii="Times New Roman" w:hAnsi="Times New Roman" w:cs="Times New Roman"/>
          <w:i/>
          <w:iCs/>
          <w:sz w:val="24"/>
          <w:szCs w:val="24"/>
        </w:rPr>
        <w:t>were</w:t>
      </w:r>
      <w:r w:rsidRPr="000366AD">
        <w:rPr>
          <w:rFonts w:ascii="Times New Roman" w:hAnsi="Times New Roman" w:cs="Times New Roman"/>
          <w:sz w:val="24"/>
          <w:szCs w:val="24"/>
        </w:rPr>
        <w:t xml:space="preserve"> charged with law-of-war violations of an attempted “treacherous killing” by virtue of the alleged Confederate inducement, it would only mean—per the Court’s later decision in </w:t>
      </w:r>
      <w:r w:rsidRPr="000366AD">
        <w:rPr>
          <w:rFonts w:ascii="Times New Roman" w:hAnsi="Times New Roman" w:cs="Times New Roman"/>
          <w:i/>
          <w:iCs/>
          <w:sz w:val="24"/>
          <w:szCs w:val="24"/>
        </w:rPr>
        <w:t>Quirin</w:t>
      </w:r>
      <w:r w:rsidRPr="000366AD">
        <w:rPr>
          <w:rFonts w:ascii="Times New Roman" w:hAnsi="Times New Roman" w:cs="Times New Roman"/>
          <w:sz w:val="24"/>
          <w:szCs w:val="24"/>
        </w:rPr>
        <w:t xml:space="preserve">—that the military commission had </w:t>
      </w:r>
      <w:r w:rsidRPr="000366AD">
        <w:rPr>
          <w:rFonts w:ascii="Times New Roman" w:hAnsi="Times New Roman" w:cs="Times New Roman"/>
          <w:sz w:val="24"/>
          <w:szCs w:val="24"/>
        </w:rPr>
        <w:lastRenderedPageBreak/>
        <w:t xml:space="preserve">constitutional jurisdiction to try the defendants </w:t>
      </w:r>
      <w:r w:rsidRPr="000366AD">
        <w:rPr>
          <w:rFonts w:ascii="Times New Roman" w:hAnsi="Times New Roman" w:cs="Times New Roman"/>
          <w:i/>
          <w:iCs/>
          <w:sz w:val="24"/>
          <w:szCs w:val="24"/>
        </w:rPr>
        <w:t>for those law-of-war violations</w:t>
      </w:r>
      <w:r w:rsidRPr="000366AD">
        <w:rPr>
          <w:rFonts w:ascii="Times New Roman" w:hAnsi="Times New Roman" w:cs="Times New Roman"/>
          <w:sz w:val="24"/>
          <w:szCs w:val="24"/>
        </w:rPr>
        <w:t xml:space="preserve">. But to the extent that the defendants were also charged with </w:t>
      </w:r>
      <w:r w:rsidRPr="000366AD">
        <w:rPr>
          <w:rFonts w:ascii="Times New Roman" w:hAnsi="Times New Roman" w:cs="Times New Roman"/>
          <w:i/>
          <w:iCs/>
          <w:sz w:val="24"/>
          <w:szCs w:val="24"/>
        </w:rPr>
        <w:t>domestic-law</w:t>
      </w:r>
      <w:r w:rsidRPr="000366AD">
        <w:rPr>
          <w:rFonts w:ascii="Times New Roman" w:hAnsi="Times New Roman" w:cs="Times New Roman"/>
          <w:sz w:val="24"/>
          <w:szCs w:val="24"/>
        </w:rPr>
        <w:t xml:space="preserve"> offenses, such as a “traitorous” killing and a conspiracy, Speed’s opinion did not establish the commission’s proper jurisdiction—indeed, he did not endeavor to do so. To the contrary, Speed opined that where the civil courts are open, military tribunals “cannot exist except in time of war” to try “offenders and offences </w:t>
      </w:r>
      <w:r w:rsidRPr="000366AD">
        <w:rPr>
          <w:rFonts w:ascii="Times New Roman" w:hAnsi="Times New Roman" w:cs="Times New Roman"/>
          <w:i/>
          <w:iCs/>
          <w:sz w:val="24"/>
          <w:szCs w:val="24"/>
        </w:rPr>
        <w:t>against the [international] laws of war</w:t>
      </w:r>
      <w:r w:rsidRPr="000366AD">
        <w:rPr>
          <w:rFonts w:ascii="Times New Roman" w:hAnsi="Times New Roman" w:cs="Times New Roman"/>
          <w:sz w:val="24"/>
          <w:szCs w:val="24"/>
        </w:rPr>
        <w:t>.”</w:t>
      </w:r>
      <w:r w:rsidRPr="000366AD">
        <w:rPr>
          <w:rStyle w:val="FootnoteReference"/>
          <w:rFonts w:ascii="Times New Roman" w:hAnsi="Times New Roman" w:cs="Times New Roman"/>
          <w:sz w:val="24"/>
          <w:szCs w:val="24"/>
        </w:rPr>
        <w:footnoteReference w:id="532"/>
      </w:r>
    </w:p>
    <w:p w14:paraId="6F7F14CC" w14:textId="77777777" w:rsidR="00534884" w:rsidRPr="000366AD" w:rsidRDefault="00534884" w:rsidP="000366AD">
      <w:pPr>
        <w:jc w:val="both"/>
        <w:rPr>
          <w:rFonts w:ascii="Times New Roman" w:hAnsi="Times New Roman" w:cs="Times New Roman"/>
          <w:sz w:val="24"/>
          <w:szCs w:val="24"/>
        </w:rPr>
      </w:pPr>
    </w:p>
    <w:p w14:paraId="3B03C2B9" w14:textId="6F4879FA" w:rsidR="00534884" w:rsidRPr="000366AD" w:rsidRDefault="00534884" w:rsidP="000366AD">
      <w:pPr>
        <w:jc w:val="center"/>
        <w:rPr>
          <w:rFonts w:ascii="Times New Roman" w:hAnsi="Times New Roman" w:cs="Times New Roman"/>
          <w:sz w:val="24"/>
          <w:szCs w:val="24"/>
        </w:rPr>
      </w:pPr>
      <w:r w:rsidRPr="000366AD">
        <w:rPr>
          <w:rFonts w:ascii="Times New Roman" w:hAnsi="Times New Roman" w:cs="Times New Roman"/>
          <w:sz w:val="24"/>
          <w:szCs w:val="24"/>
        </w:rPr>
        <w:t>*</w:t>
      </w:r>
      <w:r w:rsidRPr="000366AD">
        <w:rPr>
          <w:rFonts w:ascii="Times New Roman" w:hAnsi="Times New Roman" w:cs="Times New Roman"/>
          <w:sz w:val="24"/>
          <w:szCs w:val="24"/>
        </w:rPr>
        <w:tab/>
        <w:t>*</w:t>
      </w:r>
      <w:r w:rsidRPr="000366AD">
        <w:rPr>
          <w:rFonts w:ascii="Times New Roman" w:hAnsi="Times New Roman" w:cs="Times New Roman"/>
          <w:sz w:val="24"/>
          <w:szCs w:val="24"/>
        </w:rPr>
        <w:tab/>
        <w:t>*</w:t>
      </w:r>
    </w:p>
    <w:p w14:paraId="2300EBA7" w14:textId="77777777" w:rsidR="00534884" w:rsidRPr="000366AD" w:rsidRDefault="00534884" w:rsidP="000366AD">
      <w:pPr>
        <w:keepNext/>
        <w:keepLines/>
        <w:jc w:val="both"/>
        <w:rPr>
          <w:rFonts w:ascii="Times New Roman" w:hAnsi="Times New Roman" w:cs="Times New Roman"/>
          <w:sz w:val="24"/>
          <w:szCs w:val="24"/>
        </w:rPr>
      </w:pPr>
    </w:p>
    <w:p w14:paraId="114C7E97" w14:textId="726FBBB3" w:rsidR="00534884" w:rsidRPr="000366AD" w:rsidRDefault="00534884" w:rsidP="000366AD">
      <w:pPr>
        <w:keepNext/>
        <w:keepLines/>
        <w:jc w:val="right"/>
        <w:rPr>
          <w:rFonts w:ascii="Times New Roman" w:hAnsi="Times New Roman" w:cs="Times New Roman"/>
          <w:b/>
          <w:bCs/>
          <w:color w:val="DF0000"/>
          <w:sz w:val="24"/>
          <w:szCs w:val="24"/>
        </w:rPr>
      </w:pPr>
      <w:r w:rsidRPr="000366AD">
        <w:rPr>
          <w:rFonts w:ascii="Times New Roman" w:hAnsi="Times New Roman" w:cs="Times New Roman"/>
          <w:b/>
          <w:bCs/>
          <w:color w:val="DF0000"/>
          <w:sz w:val="24"/>
          <w:szCs w:val="24"/>
          <w:highlight w:val="yellow"/>
        </w:rPr>
        <w:t>[429]</w:t>
      </w:r>
    </w:p>
    <w:p w14:paraId="3A18EC41" w14:textId="77777777" w:rsidR="00534884" w:rsidRPr="000366AD" w:rsidRDefault="00534884" w:rsidP="000366AD">
      <w:pPr>
        <w:keepNext/>
        <w:keepLines/>
        <w:jc w:val="both"/>
        <w:rPr>
          <w:rFonts w:ascii="Times New Roman" w:hAnsi="Times New Roman" w:cs="Times New Roman"/>
          <w:sz w:val="24"/>
          <w:szCs w:val="24"/>
        </w:rPr>
      </w:pPr>
    </w:p>
    <w:p w14:paraId="611DA241" w14:textId="55878AF5" w:rsidR="00534884" w:rsidRPr="000366AD" w:rsidRDefault="00534884" w:rsidP="000366AD">
      <w:pPr>
        <w:ind w:firstLine="360"/>
        <w:jc w:val="both"/>
        <w:rPr>
          <w:rFonts w:ascii="Times New Roman" w:hAnsi="Times New Roman" w:cs="Times New Roman"/>
          <w:sz w:val="24"/>
          <w:szCs w:val="24"/>
        </w:rPr>
      </w:pPr>
      <w:r w:rsidRPr="000366AD">
        <w:rPr>
          <w:rFonts w:ascii="Times New Roman" w:hAnsi="Times New Roman" w:cs="Times New Roman"/>
          <w:sz w:val="24"/>
          <w:szCs w:val="24"/>
        </w:rPr>
        <w:t xml:space="preserve">In sum, Attorney General Speed’s post hoc opinion, whatever its flaws, actually undermined rather than supported the notion that military commissions can be used to try wartime defendants for offenses other than violations of the international law of war. Moreover, almost all of the arguments offered by the prosecution during the assassins’ trial itself do not withstand scrutiny, and the Supreme Court expressly rejected the principal such argument shortly thereafter, in </w:t>
      </w:r>
      <w:r w:rsidRPr="008E6882">
        <w:rPr>
          <w:rFonts w:ascii="Times New Roman" w:hAnsi="Times New Roman" w:cs="Times New Roman"/>
          <w:i/>
          <w:iCs/>
          <w:sz w:val="24"/>
          <w:szCs w:val="24"/>
        </w:rPr>
        <w:t>Milligan</w:t>
      </w:r>
      <w:r w:rsidRPr="000366AD">
        <w:rPr>
          <w:rFonts w:ascii="Times New Roman" w:hAnsi="Times New Roman" w:cs="Times New Roman"/>
          <w:sz w:val="24"/>
          <w:szCs w:val="24"/>
        </w:rPr>
        <w:t>.</w:t>
      </w:r>
    </w:p>
    <w:p w14:paraId="09906F77" w14:textId="77777777" w:rsidR="00534884" w:rsidRPr="000366AD" w:rsidRDefault="00534884" w:rsidP="000366AD">
      <w:pPr>
        <w:keepNext/>
        <w:keepLines/>
        <w:jc w:val="both"/>
        <w:rPr>
          <w:rFonts w:ascii="Times New Roman" w:hAnsi="Times New Roman" w:cs="Times New Roman"/>
          <w:sz w:val="24"/>
          <w:szCs w:val="24"/>
        </w:rPr>
      </w:pPr>
    </w:p>
    <w:p w14:paraId="75E2DCBB" w14:textId="0CAB5C74" w:rsidR="00534884" w:rsidRPr="00082A6C" w:rsidRDefault="00534884" w:rsidP="00082A6C">
      <w:pPr>
        <w:keepNext/>
        <w:keepLines/>
        <w:jc w:val="center"/>
        <w:rPr>
          <w:rFonts w:ascii="Times New Roman" w:hAnsi="Times New Roman" w:cs="Times New Roman"/>
          <w:b/>
          <w:bCs/>
          <w:smallCaps/>
          <w:sz w:val="24"/>
          <w:szCs w:val="24"/>
        </w:rPr>
      </w:pPr>
      <w:r w:rsidRPr="00082A6C">
        <w:rPr>
          <w:rFonts w:ascii="Times New Roman" w:hAnsi="Times New Roman" w:cs="Times New Roman"/>
          <w:b/>
          <w:bCs/>
          <w:smallCaps/>
          <w:sz w:val="24"/>
          <w:szCs w:val="24"/>
        </w:rPr>
        <w:t>III.</w:t>
      </w:r>
      <w:r w:rsidRPr="00082A6C">
        <w:rPr>
          <w:rFonts w:ascii="Times New Roman" w:hAnsi="Times New Roman" w:cs="Times New Roman"/>
          <w:b/>
          <w:bCs/>
          <w:smallCaps/>
          <w:sz w:val="24"/>
          <w:szCs w:val="24"/>
        </w:rPr>
        <w:tab/>
      </w:r>
      <w:r w:rsidR="00082A6C">
        <w:rPr>
          <w:rFonts w:ascii="Times New Roman" w:hAnsi="Times New Roman" w:cs="Times New Roman"/>
          <w:b/>
          <w:bCs/>
          <w:smallCaps/>
          <w:sz w:val="24"/>
          <w:szCs w:val="24"/>
        </w:rPr>
        <w:tab/>
      </w:r>
      <w:r w:rsidRPr="00082A6C">
        <w:rPr>
          <w:rFonts w:ascii="Times New Roman" w:hAnsi="Times New Roman" w:cs="Times New Roman"/>
          <w:b/>
          <w:bCs/>
          <w:smallCaps/>
          <w:sz w:val="24"/>
          <w:szCs w:val="24"/>
        </w:rPr>
        <w:t xml:space="preserve">After the War: </w:t>
      </w:r>
      <w:r w:rsidRPr="00082A6C">
        <w:rPr>
          <w:rFonts w:ascii="Times New Roman" w:hAnsi="Times New Roman" w:cs="Times New Roman"/>
          <w:b/>
          <w:bCs/>
          <w:i/>
          <w:iCs/>
          <w:smallCaps/>
          <w:sz w:val="24"/>
          <w:szCs w:val="24"/>
        </w:rPr>
        <w:t>Milligan</w:t>
      </w:r>
      <w:r w:rsidRPr="00082A6C">
        <w:rPr>
          <w:rFonts w:ascii="Times New Roman" w:hAnsi="Times New Roman" w:cs="Times New Roman"/>
          <w:b/>
          <w:bCs/>
          <w:smallCaps/>
          <w:sz w:val="24"/>
          <w:szCs w:val="24"/>
        </w:rPr>
        <w:t xml:space="preserve"> and Its Aftermath</w:t>
      </w:r>
    </w:p>
    <w:p w14:paraId="3115C449" w14:textId="77777777" w:rsidR="00534884" w:rsidRPr="000366AD" w:rsidRDefault="00534884" w:rsidP="000366AD">
      <w:pPr>
        <w:keepNext/>
        <w:keepLines/>
        <w:jc w:val="both"/>
        <w:rPr>
          <w:rFonts w:ascii="Times New Roman" w:hAnsi="Times New Roman" w:cs="Times New Roman"/>
          <w:sz w:val="24"/>
          <w:szCs w:val="24"/>
        </w:rPr>
      </w:pPr>
    </w:p>
    <w:p w14:paraId="537FF5D7" w14:textId="501BBD92" w:rsidR="00534884" w:rsidRPr="0014195F" w:rsidRDefault="00534884" w:rsidP="00823BC2">
      <w:pPr>
        <w:ind w:firstLine="360"/>
        <w:jc w:val="both"/>
        <w:rPr>
          <w:rFonts w:ascii="Times New Roman" w:hAnsi="Times New Roman" w:cs="Times New Roman"/>
          <w:sz w:val="24"/>
          <w:szCs w:val="24"/>
        </w:rPr>
      </w:pPr>
      <w:r w:rsidRPr="0014195F">
        <w:rPr>
          <w:rFonts w:ascii="Times New Roman" w:hAnsi="Times New Roman" w:cs="Times New Roman"/>
          <w:sz w:val="24"/>
          <w:szCs w:val="24"/>
        </w:rPr>
        <w:t>The end of the war did not mean that the question of the constitutionality of military adjudication dissipated—to th</w:t>
      </w:r>
      <w:r w:rsidR="008E6882" w:rsidRPr="0014195F">
        <w:rPr>
          <w:rFonts w:ascii="Times New Roman" w:hAnsi="Times New Roman" w:cs="Times New Roman"/>
          <w:sz w:val="24"/>
          <w:szCs w:val="24"/>
        </w:rPr>
        <w:t>e</w:t>
      </w:r>
      <w:r w:rsidRPr="0014195F">
        <w:rPr>
          <w:rFonts w:ascii="Times New Roman" w:hAnsi="Times New Roman" w:cs="Times New Roman"/>
          <w:sz w:val="24"/>
          <w:szCs w:val="24"/>
        </w:rPr>
        <w:t xml:space="preserve"> contrary, in the first few years after the Lincoln assassination trial, all three branches of the federal government had repeated opportunities to consider the question afresh, without the exigencies of war pressing upon them and in circumstances in which emotions were not nearly so charged as in the weeks after the killing of the President.</w:t>
      </w:r>
      <w:r w:rsidR="00024EC5" w:rsidRPr="0014195F">
        <w:rPr>
          <w:rFonts w:ascii="Times New Roman" w:hAnsi="Times New Roman" w:cs="Times New Roman"/>
          <w:sz w:val="24"/>
          <w:szCs w:val="24"/>
        </w:rPr>
        <w:t xml:space="preserve"> Both the executive branch and the judiciary took significant steps to repudiate the wartime practices of Stanton and Holt’s War Department. Congress, by contrast, which had pushed back on military jurisdiction during the war itself, now took steps to empower the military, not so much due to a change of heart about the past but instead in order to facilitate Reconstruction. Remarkably, throughout these years of intense attention to the constitutional question, the trial of the assassination conspirators, so fresh in everyone’s mind, played virtually no role—from all that appears, it had already come to be viewed as an idiosyncratic outlier or aberration, rather than a signal event that might shed slight on the pressing constitutional question.</w:t>
      </w:r>
    </w:p>
    <w:p w14:paraId="7FFAF474" w14:textId="77777777" w:rsidR="00024EC5" w:rsidRPr="0014195F" w:rsidRDefault="00024EC5" w:rsidP="00823BC2">
      <w:pPr>
        <w:keepNext/>
        <w:keepLines/>
        <w:jc w:val="both"/>
        <w:rPr>
          <w:rFonts w:ascii="Times New Roman" w:hAnsi="Times New Roman" w:cs="Times New Roman"/>
          <w:sz w:val="24"/>
          <w:szCs w:val="24"/>
        </w:rPr>
      </w:pPr>
    </w:p>
    <w:p w14:paraId="43C967B7" w14:textId="3D7A731F" w:rsidR="00024EC5" w:rsidRPr="0014195F" w:rsidRDefault="00024EC5" w:rsidP="009E3AA5">
      <w:pPr>
        <w:pStyle w:val="ListParagraph"/>
        <w:keepNext/>
        <w:keepLines/>
        <w:numPr>
          <w:ilvl w:val="0"/>
          <w:numId w:val="33"/>
        </w:numPr>
        <w:ind w:left="360"/>
        <w:jc w:val="both"/>
        <w:rPr>
          <w:rFonts w:ascii="Times New Roman" w:hAnsi="Times New Roman" w:cs="Times New Roman"/>
          <w:i/>
          <w:iCs/>
          <w:sz w:val="24"/>
          <w:szCs w:val="24"/>
        </w:rPr>
      </w:pPr>
      <w:r w:rsidRPr="0014195F">
        <w:rPr>
          <w:rFonts w:ascii="Times New Roman" w:hAnsi="Times New Roman" w:cs="Times New Roman"/>
          <w:i/>
          <w:iCs/>
          <w:sz w:val="24"/>
          <w:szCs w:val="24"/>
        </w:rPr>
        <w:t xml:space="preserve">Precursor to </w:t>
      </w:r>
      <w:r w:rsidRPr="0014195F">
        <w:rPr>
          <w:rFonts w:ascii="Times New Roman" w:hAnsi="Times New Roman" w:cs="Times New Roman"/>
          <w:sz w:val="24"/>
          <w:szCs w:val="24"/>
        </w:rPr>
        <w:t>Milligan:</w:t>
      </w:r>
      <w:r w:rsidRPr="0014195F">
        <w:rPr>
          <w:rFonts w:ascii="Times New Roman" w:hAnsi="Times New Roman" w:cs="Times New Roman"/>
          <w:i/>
          <w:iCs/>
          <w:sz w:val="24"/>
          <w:szCs w:val="24"/>
        </w:rPr>
        <w:t xml:space="preserve"> The Coles County Riot and Justice Davis’s Advice to Lincoln</w:t>
      </w:r>
    </w:p>
    <w:p w14:paraId="023A33CB" w14:textId="77777777" w:rsidR="00024EC5" w:rsidRPr="0014195F" w:rsidRDefault="00024EC5" w:rsidP="00823BC2">
      <w:pPr>
        <w:keepNext/>
        <w:keepLines/>
        <w:jc w:val="both"/>
        <w:rPr>
          <w:rFonts w:ascii="Times New Roman" w:hAnsi="Times New Roman" w:cs="Times New Roman"/>
          <w:sz w:val="24"/>
          <w:szCs w:val="24"/>
        </w:rPr>
      </w:pPr>
    </w:p>
    <w:p w14:paraId="736C9A3D" w14:textId="41D4001E" w:rsidR="00024EC5" w:rsidRPr="0014195F" w:rsidRDefault="00024EC5" w:rsidP="00823BC2">
      <w:pPr>
        <w:ind w:firstLine="360"/>
        <w:jc w:val="both"/>
        <w:rPr>
          <w:rFonts w:ascii="Times New Roman" w:hAnsi="Times New Roman" w:cs="Times New Roman"/>
          <w:sz w:val="24"/>
          <w:szCs w:val="24"/>
        </w:rPr>
      </w:pPr>
      <w:r w:rsidRPr="0014195F">
        <w:rPr>
          <w:rFonts w:ascii="Times New Roman" w:hAnsi="Times New Roman" w:cs="Times New Roman"/>
          <w:sz w:val="24"/>
          <w:szCs w:val="24"/>
        </w:rPr>
        <w:t xml:space="preserve">The most significant postwar assessment of the constitutional question was, of course, the Supreme Court’s 1866 decision in </w:t>
      </w:r>
      <w:r w:rsidRPr="0014195F">
        <w:rPr>
          <w:rFonts w:ascii="Times New Roman" w:hAnsi="Times New Roman" w:cs="Times New Roman"/>
          <w:i/>
          <w:iCs/>
          <w:sz w:val="24"/>
          <w:szCs w:val="24"/>
        </w:rPr>
        <w:t>Milligan.</w:t>
      </w:r>
      <w:r w:rsidRPr="0014195F">
        <w:rPr>
          <w:rStyle w:val="FootnoteReference"/>
          <w:rFonts w:ascii="Times New Roman" w:hAnsi="Times New Roman" w:cs="Times New Roman"/>
          <w:sz w:val="24"/>
          <w:szCs w:val="24"/>
        </w:rPr>
        <w:footnoteReference w:id="533"/>
      </w:r>
      <w:r w:rsidRPr="0014195F">
        <w:rPr>
          <w:rFonts w:ascii="Times New Roman" w:hAnsi="Times New Roman" w:cs="Times New Roman"/>
          <w:sz w:val="24"/>
          <w:szCs w:val="24"/>
        </w:rPr>
        <w:t xml:space="preserve"> That decision, however, was presaged by a less well-known case—one that, like </w:t>
      </w:r>
      <w:r w:rsidRPr="0014195F">
        <w:rPr>
          <w:rFonts w:ascii="Times New Roman" w:hAnsi="Times New Roman" w:cs="Times New Roman"/>
          <w:i/>
          <w:iCs/>
          <w:sz w:val="24"/>
          <w:szCs w:val="24"/>
        </w:rPr>
        <w:t>Vallandigham</w:t>
      </w:r>
      <w:r w:rsidRPr="0014195F">
        <w:rPr>
          <w:rFonts w:ascii="Times New Roman" w:hAnsi="Times New Roman" w:cs="Times New Roman"/>
          <w:sz w:val="24"/>
          <w:szCs w:val="24"/>
        </w:rPr>
        <w:t xml:space="preserve"> and </w:t>
      </w:r>
      <w:r w:rsidRPr="0014195F">
        <w:rPr>
          <w:rFonts w:ascii="Times New Roman" w:hAnsi="Times New Roman" w:cs="Times New Roman"/>
          <w:i/>
          <w:iCs/>
          <w:sz w:val="24"/>
          <w:szCs w:val="24"/>
        </w:rPr>
        <w:t>Milligan</w:t>
      </w:r>
      <w:r w:rsidRPr="0014195F">
        <w:rPr>
          <w:rFonts w:ascii="Times New Roman" w:hAnsi="Times New Roman" w:cs="Times New Roman"/>
          <w:sz w:val="24"/>
          <w:szCs w:val="24"/>
        </w:rPr>
        <w:t xml:space="preserve"> itself, also involved Northern resistance to the Union war effort.</w:t>
      </w:r>
    </w:p>
    <w:p w14:paraId="38EE45D4" w14:textId="77777777" w:rsidR="00024EC5" w:rsidRPr="0014195F" w:rsidRDefault="00024EC5" w:rsidP="00024EC5">
      <w:pPr>
        <w:jc w:val="both"/>
        <w:rPr>
          <w:rFonts w:ascii="Times New Roman" w:hAnsi="Times New Roman" w:cs="Times New Roman"/>
          <w:sz w:val="24"/>
          <w:szCs w:val="24"/>
        </w:rPr>
      </w:pPr>
    </w:p>
    <w:p w14:paraId="32912293" w14:textId="78B820D2" w:rsidR="00024EC5" w:rsidRPr="0014195F" w:rsidRDefault="00024EC5" w:rsidP="00823BC2">
      <w:pPr>
        <w:ind w:firstLine="360"/>
        <w:jc w:val="both"/>
        <w:rPr>
          <w:rFonts w:ascii="Times New Roman" w:hAnsi="Times New Roman" w:cs="Times New Roman"/>
          <w:sz w:val="24"/>
          <w:szCs w:val="24"/>
        </w:rPr>
      </w:pPr>
      <w:r w:rsidRPr="0014195F">
        <w:rPr>
          <w:rFonts w:ascii="Times New Roman" w:hAnsi="Times New Roman" w:cs="Times New Roman"/>
          <w:sz w:val="24"/>
          <w:szCs w:val="24"/>
        </w:rPr>
        <w:lastRenderedPageBreak/>
        <w:t>After Clement Vallandigham’s exile, factions of the so-called “Peace Democrats,” or “Copperheads,” began to form secret societies across the Midwest, some of which became, in effect, military arms of the Northern antiwar movement, which engaged in sporadic violent interventions designed to weaken the Union Army.</w:t>
      </w:r>
      <w:r w:rsidRPr="0014195F">
        <w:rPr>
          <w:rStyle w:val="FootnoteReference"/>
          <w:rFonts w:ascii="Times New Roman" w:hAnsi="Times New Roman" w:cs="Times New Roman"/>
          <w:sz w:val="24"/>
          <w:szCs w:val="24"/>
        </w:rPr>
        <w:footnoteReference w:id="534"/>
      </w:r>
      <w:r w:rsidRPr="0014195F">
        <w:rPr>
          <w:rFonts w:ascii="Times New Roman" w:hAnsi="Times New Roman" w:cs="Times New Roman"/>
          <w:sz w:val="24"/>
          <w:szCs w:val="24"/>
        </w:rPr>
        <w:t xml:space="preserve"> By early 1864, they called themselves</w:t>
      </w:r>
    </w:p>
    <w:p w14:paraId="2B45B729" w14:textId="77777777" w:rsidR="00024EC5" w:rsidRPr="0014195F" w:rsidRDefault="00024EC5" w:rsidP="00823BC2">
      <w:pPr>
        <w:keepNext/>
        <w:keepLines/>
        <w:jc w:val="both"/>
        <w:rPr>
          <w:rFonts w:ascii="Times New Roman" w:hAnsi="Times New Roman" w:cs="Times New Roman"/>
          <w:sz w:val="24"/>
          <w:szCs w:val="24"/>
        </w:rPr>
      </w:pPr>
    </w:p>
    <w:p w14:paraId="3CAC5DB4" w14:textId="0FC95ECA" w:rsidR="00024EC5" w:rsidRPr="0014195F" w:rsidRDefault="00024EC5" w:rsidP="00823BC2">
      <w:pPr>
        <w:keepNext/>
        <w:keepLines/>
        <w:jc w:val="both"/>
        <w:rPr>
          <w:rFonts w:ascii="Times New Roman" w:hAnsi="Times New Roman" w:cs="Times New Roman"/>
          <w:b/>
          <w:bCs/>
          <w:color w:val="DF0000"/>
          <w:sz w:val="24"/>
          <w:szCs w:val="24"/>
        </w:rPr>
      </w:pPr>
      <w:r w:rsidRPr="0014195F">
        <w:rPr>
          <w:rFonts w:ascii="Times New Roman" w:hAnsi="Times New Roman" w:cs="Times New Roman"/>
          <w:b/>
          <w:bCs/>
          <w:color w:val="DF0000"/>
          <w:sz w:val="24"/>
          <w:szCs w:val="24"/>
          <w:highlight w:val="yellow"/>
        </w:rPr>
        <w:t>[430]</w:t>
      </w:r>
    </w:p>
    <w:p w14:paraId="0BDB7271" w14:textId="77777777" w:rsidR="00024EC5" w:rsidRPr="0014195F" w:rsidRDefault="00024EC5" w:rsidP="00823BC2">
      <w:pPr>
        <w:keepNext/>
        <w:keepLines/>
        <w:jc w:val="both"/>
        <w:rPr>
          <w:rFonts w:ascii="Times New Roman" w:hAnsi="Times New Roman" w:cs="Times New Roman"/>
          <w:sz w:val="24"/>
          <w:szCs w:val="24"/>
        </w:rPr>
      </w:pPr>
    </w:p>
    <w:p w14:paraId="3D6CD170" w14:textId="2D4015FB" w:rsidR="00024EC5" w:rsidRPr="0014195F" w:rsidRDefault="00823BC2" w:rsidP="00024EC5">
      <w:pPr>
        <w:jc w:val="both"/>
        <w:rPr>
          <w:rFonts w:ascii="Times New Roman" w:hAnsi="Times New Roman" w:cs="Times New Roman"/>
          <w:sz w:val="24"/>
          <w:szCs w:val="24"/>
        </w:rPr>
      </w:pPr>
      <w:r w:rsidRPr="0014195F">
        <w:rPr>
          <w:rFonts w:ascii="Times New Roman" w:hAnsi="Times New Roman" w:cs="Times New Roman"/>
          <w:sz w:val="24"/>
          <w:szCs w:val="24"/>
        </w:rPr>
        <w:t>t</w:t>
      </w:r>
      <w:r w:rsidR="00024EC5" w:rsidRPr="0014195F">
        <w:rPr>
          <w:rFonts w:ascii="Times New Roman" w:hAnsi="Times New Roman" w:cs="Times New Roman"/>
          <w:sz w:val="24"/>
          <w:szCs w:val="24"/>
        </w:rPr>
        <w:t>he Sons of Liberty; Vallandigham was (nominally) their Supreme Commander.</w:t>
      </w:r>
      <w:r w:rsidR="00024EC5" w:rsidRPr="0014195F">
        <w:rPr>
          <w:rStyle w:val="FootnoteReference"/>
          <w:rFonts w:ascii="Times New Roman" w:hAnsi="Times New Roman" w:cs="Times New Roman"/>
          <w:sz w:val="24"/>
          <w:szCs w:val="24"/>
        </w:rPr>
        <w:footnoteReference w:id="535"/>
      </w:r>
    </w:p>
    <w:p w14:paraId="43ACF844" w14:textId="77777777" w:rsidR="00024EC5" w:rsidRPr="0014195F" w:rsidRDefault="00024EC5" w:rsidP="00024EC5">
      <w:pPr>
        <w:jc w:val="both"/>
        <w:rPr>
          <w:rFonts w:ascii="Times New Roman" w:hAnsi="Times New Roman" w:cs="Times New Roman"/>
          <w:sz w:val="24"/>
          <w:szCs w:val="24"/>
        </w:rPr>
      </w:pPr>
    </w:p>
    <w:p w14:paraId="3950BDC9" w14:textId="0F6406C3" w:rsidR="00024EC5" w:rsidRPr="0014195F" w:rsidRDefault="00024EC5" w:rsidP="00823BC2">
      <w:pPr>
        <w:ind w:firstLine="360"/>
        <w:jc w:val="both"/>
        <w:rPr>
          <w:rFonts w:ascii="Times New Roman" w:hAnsi="Times New Roman" w:cs="Times New Roman"/>
          <w:sz w:val="24"/>
          <w:szCs w:val="24"/>
        </w:rPr>
      </w:pPr>
      <w:r w:rsidRPr="0014195F">
        <w:rPr>
          <w:rFonts w:ascii="Times New Roman" w:hAnsi="Times New Roman" w:cs="Times New Roman"/>
          <w:sz w:val="24"/>
          <w:szCs w:val="24"/>
        </w:rPr>
        <w:t>On March 28, 1864, a riot between Union solders on leave and a band of Peace Democrats broke out at a courthouse in Charleston, Illinois.</w:t>
      </w:r>
      <w:r w:rsidRPr="0014195F">
        <w:rPr>
          <w:rStyle w:val="FootnoteReference"/>
          <w:rFonts w:ascii="Times New Roman" w:hAnsi="Times New Roman" w:cs="Times New Roman"/>
          <w:sz w:val="24"/>
          <w:szCs w:val="24"/>
        </w:rPr>
        <w:footnoteReference w:id="536"/>
      </w:r>
      <w:r w:rsidRPr="0014195F">
        <w:rPr>
          <w:rFonts w:ascii="Times New Roman" w:hAnsi="Times New Roman" w:cs="Times New Roman"/>
          <w:sz w:val="24"/>
          <w:szCs w:val="24"/>
        </w:rPr>
        <w:t xml:space="preserve"> Six soldiers and three civilians were killed.</w:t>
      </w:r>
      <w:r w:rsidRPr="0014195F">
        <w:rPr>
          <w:rStyle w:val="FootnoteReference"/>
          <w:rFonts w:ascii="Times New Roman" w:hAnsi="Times New Roman" w:cs="Times New Roman"/>
          <w:sz w:val="24"/>
          <w:szCs w:val="24"/>
        </w:rPr>
        <w:footnoteReference w:id="537"/>
      </w:r>
      <w:r w:rsidRPr="0014195F">
        <w:rPr>
          <w:rFonts w:ascii="Times New Roman" w:hAnsi="Times New Roman" w:cs="Times New Roman"/>
          <w:sz w:val="24"/>
          <w:szCs w:val="24"/>
        </w:rPr>
        <w:t xml:space="preserve"> A grand jury in Coles County returned indictments for murder and riot against several of those alleged to have targeted Union soldiers in the fight.</w:t>
      </w:r>
      <w:r w:rsidRPr="0014195F">
        <w:rPr>
          <w:rStyle w:val="FootnoteReference"/>
          <w:rFonts w:ascii="Times New Roman" w:hAnsi="Times New Roman" w:cs="Times New Roman"/>
          <w:sz w:val="24"/>
          <w:szCs w:val="24"/>
        </w:rPr>
        <w:footnoteReference w:id="538"/>
      </w:r>
      <w:r w:rsidRPr="0014195F">
        <w:rPr>
          <w:rFonts w:ascii="Times New Roman" w:hAnsi="Times New Roman" w:cs="Times New Roman"/>
          <w:sz w:val="24"/>
          <w:szCs w:val="24"/>
        </w:rPr>
        <w:t xml:space="preserve"> It was military, rather than civilian authorities, however, who rounded up and arrested sixteen individuals (only some of whom had been indicted by the grand jury).</w:t>
      </w:r>
      <w:r w:rsidRPr="0014195F">
        <w:rPr>
          <w:rStyle w:val="FootnoteReference"/>
          <w:rFonts w:ascii="Times New Roman" w:hAnsi="Times New Roman" w:cs="Times New Roman"/>
          <w:sz w:val="24"/>
          <w:szCs w:val="24"/>
        </w:rPr>
        <w:footnoteReference w:id="539"/>
      </w:r>
      <w:r w:rsidRPr="0014195F">
        <w:rPr>
          <w:rFonts w:ascii="Times New Roman" w:hAnsi="Times New Roman" w:cs="Times New Roman"/>
          <w:sz w:val="24"/>
          <w:szCs w:val="24"/>
        </w:rPr>
        <w:t xml:space="preserve"> In his report to Washington on the riot and the arrests, Lieutenant Colonel James Oakes wrote that “I fear it would be useless to turn [the detainees] over for trial by the civil tribunals, whether State or Federal, to whose jurisdiction they would belong”; instead, “[p]rompt and vigorous dealing by military law could not fail to be of salutary and lasting effect.”</w:t>
      </w:r>
      <w:r w:rsidRPr="0014195F">
        <w:rPr>
          <w:rStyle w:val="FootnoteReference"/>
          <w:rFonts w:ascii="Times New Roman" w:hAnsi="Times New Roman" w:cs="Times New Roman"/>
          <w:sz w:val="24"/>
          <w:szCs w:val="24"/>
        </w:rPr>
        <w:footnoteReference w:id="540"/>
      </w:r>
      <w:r w:rsidRPr="0014195F">
        <w:rPr>
          <w:rFonts w:ascii="Times New Roman" w:hAnsi="Times New Roman" w:cs="Times New Roman"/>
          <w:sz w:val="24"/>
          <w:szCs w:val="24"/>
        </w:rPr>
        <w:t xml:space="preserve"> A military commission for the case was presently appointed, which was to sit in Cincinnati.</w:t>
      </w:r>
      <w:r w:rsidRPr="0014195F">
        <w:rPr>
          <w:rStyle w:val="FootnoteReference"/>
          <w:rFonts w:ascii="Times New Roman" w:hAnsi="Times New Roman" w:cs="Times New Roman"/>
          <w:sz w:val="24"/>
          <w:szCs w:val="24"/>
        </w:rPr>
        <w:footnoteReference w:id="541"/>
      </w:r>
    </w:p>
    <w:p w14:paraId="0FDE7E3F" w14:textId="77777777" w:rsidR="00024EC5" w:rsidRPr="0014195F" w:rsidRDefault="00024EC5" w:rsidP="00024EC5">
      <w:pPr>
        <w:jc w:val="both"/>
        <w:rPr>
          <w:rFonts w:ascii="Times New Roman" w:hAnsi="Times New Roman" w:cs="Times New Roman"/>
          <w:sz w:val="24"/>
          <w:szCs w:val="24"/>
        </w:rPr>
      </w:pPr>
    </w:p>
    <w:p w14:paraId="787F2912" w14:textId="4333B416" w:rsidR="00024EC5" w:rsidRPr="0014195F" w:rsidRDefault="00024EC5" w:rsidP="00823BC2">
      <w:pPr>
        <w:ind w:firstLine="360"/>
        <w:jc w:val="both"/>
        <w:rPr>
          <w:rFonts w:ascii="Times New Roman" w:hAnsi="Times New Roman" w:cs="Times New Roman"/>
          <w:sz w:val="24"/>
          <w:szCs w:val="24"/>
        </w:rPr>
      </w:pPr>
      <w:r w:rsidRPr="0014195F">
        <w:rPr>
          <w:rFonts w:ascii="Times New Roman" w:hAnsi="Times New Roman" w:cs="Times New Roman"/>
          <w:sz w:val="24"/>
          <w:szCs w:val="24"/>
        </w:rPr>
        <w:t>Counsel for the prisoners filed a request for a writ of habeas corpus in the Fourth Circuit federal court in Illinois, seeking to be discharged from military custody.</w:t>
      </w:r>
      <w:r w:rsidRPr="0014195F">
        <w:rPr>
          <w:rStyle w:val="FootnoteReference"/>
          <w:rFonts w:ascii="Times New Roman" w:hAnsi="Times New Roman" w:cs="Times New Roman"/>
          <w:sz w:val="24"/>
          <w:szCs w:val="24"/>
        </w:rPr>
        <w:footnoteReference w:id="542"/>
      </w:r>
      <w:r w:rsidRPr="0014195F">
        <w:rPr>
          <w:rFonts w:ascii="Times New Roman" w:hAnsi="Times New Roman" w:cs="Times New Roman"/>
          <w:sz w:val="24"/>
          <w:szCs w:val="24"/>
        </w:rPr>
        <w:t xml:space="preserve"> A pair of jurists—Judge Samuel Treat and Supreme Court Justice David Davis—granted the writ.</w:t>
      </w:r>
      <w:r w:rsidRPr="0014195F">
        <w:rPr>
          <w:rStyle w:val="FootnoteReference"/>
          <w:rFonts w:ascii="Times New Roman" w:hAnsi="Times New Roman" w:cs="Times New Roman"/>
          <w:sz w:val="24"/>
          <w:szCs w:val="24"/>
        </w:rPr>
        <w:footnoteReference w:id="543"/>
      </w:r>
      <w:r w:rsidRPr="0014195F">
        <w:rPr>
          <w:rFonts w:ascii="Times New Roman" w:hAnsi="Times New Roman" w:cs="Times New Roman"/>
          <w:sz w:val="24"/>
          <w:szCs w:val="24"/>
        </w:rPr>
        <w:t xml:space="preserve"> Davis was a longtime friend of the President—he effectively managed Lincoln’s campaign in 1860—and they had both practiced in the Coles County courthouse where the riot </w:t>
      </w:r>
      <w:r w:rsidRPr="0014195F">
        <w:rPr>
          <w:rFonts w:ascii="Times New Roman" w:hAnsi="Times New Roman" w:cs="Times New Roman"/>
          <w:sz w:val="24"/>
          <w:szCs w:val="24"/>
        </w:rPr>
        <w:lastRenderedPageBreak/>
        <w:t>occurred.</w:t>
      </w:r>
      <w:r w:rsidRPr="0014195F">
        <w:rPr>
          <w:rStyle w:val="FootnoteReference"/>
          <w:rFonts w:ascii="Times New Roman" w:hAnsi="Times New Roman" w:cs="Times New Roman"/>
          <w:sz w:val="24"/>
          <w:szCs w:val="24"/>
        </w:rPr>
        <w:footnoteReference w:id="544"/>
      </w:r>
      <w:r w:rsidRPr="0014195F">
        <w:rPr>
          <w:rFonts w:ascii="Times New Roman" w:hAnsi="Times New Roman" w:cs="Times New Roman"/>
          <w:sz w:val="24"/>
          <w:szCs w:val="24"/>
        </w:rPr>
        <w:t xml:space="preserve"> In 1862, Lincoln appointed Davis to serve on the Supreme Court.</w:t>
      </w:r>
      <w:r w:rsidRPr="0014195F">
        <w:rPr>
          <w:rStyle w:val="FootnoteReference"/>
          <w:rFonts w:ascii="Times New Roman" w:hAnsi="Times New Roman" w:cs="Times New Roman"/>
          <w:sz w:val="24"/>
          <w:szCs w:val="24"/>
        </w:rPr>
        <w:footnoteReference w:id="545"/>
      </w:r>
      <w:r w:rsidRPr="0014195F">
        <w:rPr>
          <w:rFonts w:ascii="Times New Roman" w:hAnsi="Times New Roman" w:cs="Times New Roman"/>
          <w:sz w:val="24"/>
          <w:szCs w:val="24"/>
        </w:rPr>
        <w:t xml:space="preserve"> In 1864, however, the President suspended the privilege of the writ of habeas corpus for alleged Charleston rioters—in other words, he authorized the military to disregard Justice Davis’s discharge order—and the judges therefore had</w:t>
      </w:r>
    </w:p>
    <w:p w14:paraId="118B9BFA" w14:textId="77777777" w:rsidR="00024EC5" w:rsidRPr="0014195F" w:rsidRDefault="00024EC5" w:rsidP="00823BC2">
      <w:pPr>
        <w:keepNext/>
        <w:keepLines/>
        <w:jc w:val="both"/>
        <w:rPr>
          <w:rFonts w:ascii="Times New Roman" w:hAnsi="Times New Roman" w:cs="Times New Roman"/>
          <w:sz w:val="24"/>
          <w:szCs w:val="24"/>
        </w:rPr>
      </w:pPr>
    </w:p>
    <w:p w14:paraId="6B400E4A" w14:textId="5F4DA034" w:rsidR="00024EC5" w:rsidRPr="0014195F" w:rsidRDefault="002E6D2E" w:rsidP="00823BC2">
      <w:pPr>
        <w:keepNext/>
        <w:keepLines/>
        <w:jc w:val="right"/>
        <w:rPr>
          <w:rFonts w:ascii="Times New Roman" w:hAnsi="Times New Roman" w:cs="Times New Roman"/>
          <w:b/>
          <w:bCs/>
          <w:color w:val="DF0000"/>
          <w:sz w:val="24"/>
          <w:szCs w:val="24"/>
        </w:rPr>
      </w:pPr>
      <w:r w:rsidRPr="0014195F">
        <w:rPr>
          <w:rFonts w:ascii="Times New Roman" w:hAnsi="Times New Roman" w:cs="Times New Roman"/>
          <w:b/>
          <w:bCs/>
          <w:color w:val="DF0000"/>
          <w:sz w:val="24"/>
          <w:szCs w:val="24"/>
          <w:highlight w:val="yellow"/>
        </w:rPr>
        <w:t>[431]</w:t>
      </w:r>
    </w:p>
    <w:p w14:paraId="04C84EF9" w14:textId="77777777" w:rsidR="002E6D2E" w:rsidRPr="0014195F" w:rsidRDefault="002E6D2E" w:rsidP="00823BC2">
      <w:pPr>
        <w:keepNext/>
        <w:keepLines/>
        <w:jc w:val="both"/>
        <w:rPr>
          <w:rFonts w:ascii="Times New Roman" w:hAnsi="Times New Roman" w:cs="Times New Roman"/>
          <w:sz w:val="24"/>
          <w:szCs w:val="24"/>
        </w:rPr>
      </w:pPr>
    </w:p>
    <w:p w14:paraId="3C6705FB" w14:textId="2EB8DD63" w:rsidR="002E6D2E" w:rsidRPr="0014195F" w:rsidRDefault="00823BC2" w:rsidP="00024EC5">
      <w:pPr>
        <w:jc w:val="both"/>
        <w:rPr>
          <w:rFonts w:ascii="Times New Roman" w:hAnsi="Times New Roman" w:cs="Times New Roman"/>
          <w:sz w:val="24"/>
          <w:szCs w:val="24"/>
        </w:rPr>
      </w:pPr>
      <w:r w:rsidRPr="0014195F">
        <w:rPr>
          <w:rFonts w:ascii="Times New Roman" w:hAnsi="Times New Roman" w:cs="Times New Roman"/>
          <w:sz w:val="24"/>
          <w:szCs w:val="24"/>
        </w:rPr>
        <w:t>n</w:t>
      </w:r>
      <w:r w:rsidR="002E6D2E" w:rsidRPr="0014195F">
        <w:rPr>
          <w:rFonts w:ascii="Times New Roman" w:hAnsi="Times New Roman" w:cs="Times New Roman"/>
          <w:sz w:val="24"/>
          <w:szCs w:val="24"/>
        </w:rPr>
        <w:t>o choice but to dismiss the case, paving the way for a military adjudication.</w:t>
      </w:r>
      <w:r w:rsidR="002E6D2E" w:rsidRPr="0014195F">
        <w:rPr>
          <w:rStyle w:val="FootnoteReference"/>
          <w:rFonts w:ascii="Times New Roman" w:hAnsi="Times New Roman" w:cs="Times New Roman"/>
          <w:sz w:val="24"/>
          <w:szCs w:val="24"/>
        </w:rPr>
        <w:footnoteReference w:id="546"/>
      </w:r>
    </w:p>
    <w:p w14:paraId="25732C48" w14:textId="77777777" w:rsidR="002E6D2E" w:rsidRPr="0014195F" w:rsidRDefault="002E6D2E" w:rsidP="00024EC5">
      <w:pPr>
        <w:jc w:val="both"/>
        <w:rPr>
          <w:rFonts w:ascii="Times New Roman" w:hAnsi="Times New Roman" w:cs="Times New Roman"/>
          <w:sz w:val="24"/>
          <w:szCs w:val="24"/>
        </w:rPr>
      </w:pPr>
    </w:p>
    <w:p w14:paraId="338C5D5C" w14:textId="2C404C40" w:rsidR="002E6D2E" w:rsidRPr="0014195F" w:rsidRDefault="002E6D2E" w:rsidP="00823BC2">
      <w:pPr>
        <w:ind w:firstLine="360"/>
        <w:jc w:val="both"/>
        <w:rPr>
          <w:rFonts w:ascii="Times New Roman" w:hAnsi="Times New Roman" w:cs="Times New Roman"/>
          <w:sz w:val="24"/>
          <w:szCs w:val="24"/>
        </w:rPr>
      </w:pPr>
      <w:r w:rsidRPr="0014195F">
        <w:rPr>
          <w:rFonts w:ascii="Times New Roman" w:hAnsi="Times New Roman" w:cs="Times New Roman"/>
          <w:sz w:val="24"/>
          <w:szCs w:val="24"/>
        </w:rPr>
        <w:t>Even though he had undermined the court’s jurisdiction, apparently Lincoln was concerned about the case, because on July 2 he wrote to Justice Davis, asking his views on it.</w:t>
      </w:r>
      <w:r w:rsidRPr="0014195F">
        <w:rPr>
          <w:rStyle w:val="FootnoteReference"/>
          <w:rFonts w:ascii="Times New Roman" w:hAnsi="Times New Roman" w:cs="Times New Roman"/>
          <w:sz w:val="24"/>
          <w:szCs w:val="24"/>
        </w:rPr>
        <w:footnoteReference w:id="547"/>
      </w:r>
      <w:r w:rsidRPr="0014195F">
        <w:rPr>
          <w:rFonts w:ascii="Times New Roman" w:hAnsi="Times New Roman" w:cs="Times New Roman"/>
          <w:sz w:val="24"/>
          <w:szCs w:val="24"/>
        </w:rPr>
        <w:t xml:space="preserve"> Justice Davis promptly wrote back that he would “very cheerfully give you my impression of the case,” which was, quite simply, that the government “ought not to have taken these men out of the hands of the law.”</w:t>
      </w:r>
      <w:r w:rsidRPr="0014195F">
        <w:rPr>
          <w:rStyle w:val="FootnoteReference"/>
          <w:rFonts w:ascii="Times New Roman" w:hAnsi="Times New Roman" w:cs="Times New Roman"/>
          <w:sz w:val="24"/>
          <w:szCs w:val="24"/>
        </w:rPr>
        <w:footnoteReference w:id="548"/>
      </w:r>
      <w:r w:rsidRPr="0014195F">
        <w:rPr>
          <w:rFonts w:ascii="Times New Roman" w:hAnsi="Times New Roman" w:cs="Times New Roman"/>
          <w:sz w:val="24"/>
          <w:szCs w:val="24"/>
        </w:rPr>
        <w:t xml:space="preserve"> Presaging what the Court would later do in </w:t>
      </w:r>
      <w:r w:rsidRPr="0014195F">
        <w:rPr>
          <w:rFonts w:ascii="Times New Roman" w:hAnsi="Times New Roman" w:cs="Times New Roman"/>
          <w:i/>
          <w:iCs/>
          <w:sz w:val="24"/>
          <w:szCs w:val="24"/>
        </w:rPr>
        <w:t>Milligan</w:t>
      </w:r>
      <w:r w:rsidRPr="0014195F">
        <w:rPr>
          <w:rFonts w:ascii="Times New Roman" w:hAnsi="Times New Roman" w:cs="Times New Roman"/>
          <w:sz w:val="24"/>
          <w:szCs w:val="24"/>
        </w:rPr>
        <w:t xml:space="preserve"> (in an opinion that he himself would write), Justice Davis focused mainly on section 2 of the 1863 Habeas Act.</w:t>
      </w:r>
      <w:r w:rsidRPr="0014195F">
        <w:rPr>
          <w:rStyle w:val="FootnoteReference"/>
          <w:rFonts w:ascii="Times New Roman" w:hAnsi="Times New Roman" w:cs="Times New Roman"/>
          <w:sz w:val="24"/>
          <w:szCs w:val="24"/>
        </w:rPr>
        <w:footnoteReference w:id="549"/>
      </w:r>
      <w:r w:rsidRPr="0014195F">
        <w:rPr>
          <w:rFonts w:ascii="Times New Roman" w:hAnsi="Times New Roman" w:cs="Times New Roman"/>
          <w:sz w:val="24"/>
          <w:szCs w:val="24"/>
        </w:rPr>
        <w:t xml:space="preserve"> Because the Secretary of War had failed to furnish a list of the detainees to the court, they were entitled to be discharged from military custody once the local grand jury had adjourned (which it had done after issuing indictments in the case).</w:t>
      </w:r>
      <w:r w:rsidRPr="0014195F">
        <w:rPr>
          <w:rStyle w:val="FootnoteReference"/>
          <w:rFonts w:ascii="Times New Roman" w:hAnsi="Times New Roman" w:cs="Times New Roman"/>
          <w:sz w:val="24"/>
          <w:szCs w:val="24"/>
        </w:rPr>
        <w:footnoteReference w:id="550"/>
      </w:r>
      <w:r w:rsidRPr="0014195F">
        <w:rPr>
          <w:rFonts w:ascii="Times New Roman" w:hAnsi="Times New Roman" w:cs="Times New Roman"/>
          <w:sz w:val="24"/>
          <w:szCs w:val="24"/>
        </w:rPr>
        <w:t xml:space="preserve"> For the military to continue to hold them, explained Justice Davis, was not only “oppression” but also a violation of the “purpose and intention of the act of Congress.”</w:t>
      </w:r>
      <w:r w:rsidRPr="0014195F">
        <w:rPr>
          <w:rStyle w:val="FootnoteReference"/>
          <w:rFonts w:ascii="Times New Roman" w:hAnsi="Times New Roman" w:cs="Times New Roman"/>
          <w:sz w:val="24"/>
          <w:szCs w:val="24"/>
        </w:rPr>
        <w:footnoteReference w:id="551"/>
      </w:r>
      <w:r w:rsidRPr="0014195F">
        <w:rPr>
          <w:rFonts w:ascii="Times New Roman" w:hAnsi="Times New Roman" w:cs="Times New Roman"/>
          <w:sz w:val="24"/>
          <w:szCs w:val="24"/>
        </w:rPr>
        <w:t xml:space="preserve"> In addition to the statutory problem, Davis also noted that although the prisoners might have committed horrible crimes, they had not violated any federal law, and certainly could not be “tried by military law” because they had “violated no military law.”</w:t>
      </w:r>
      <w:r w:rsidRPr="0014195F">
        <w:rPr>
          <w:rStyle w:val="FootnoteReference"/>
          <w:rFonts w:ascii="Times New Roman" w:hAnsi="Times New Roman" w:cs="Times New Roman"/>
          <w:sz w:val="24"/>
          <w:szCs w:val="24"/>
        </w:rPr>
        <w:footnoteReference w:id="552"/>
      </w:r>
    </w:p>
    <w:p w14:paraId="636797BA" w14:textId="77777777" w:rsidR="002E6D2E" w:rsidRPr="0014195F" w:rsidRDefault="002E6D2E" w:rsidP="00024EC5">
      <w:pPr>
        <w:jc w:val="both"/>
        <w:rPr>
          <w:rFonts w:ascii="Times New Roman" w:hAnsi="Times New Roman" w:cs="Times New Roman"/>
          <w:sz w:val="24"/>
          <w:szCs w:val="24"/>
        </w:rPr>
      </w:pPr>
    </w:p>
    <w:p w14:paraId="36EBB243" w14:textId="2D2D66C6" w:rsidR="002E6D2E" w:rsidRPr="0014195F" w:rsidRDefault="002E6D2E" w:rsidP="00823BC2">
      <w:pPr>
        <w:ind w:firstLine="360"/>
        <w:jc w:val="both"/>
        <w:rPr>
          <w:rFonts w:ascii="Times New Roman" w:hAnsi="Times New Roman" w:cs="Times New Roman"/>
          <w:sz w:val="24"/>
          <w:szCs w:val="24"/>
        </w:rPr>
      </w:pPr>
      <w:r w:rsidRPr="0014195F">
        <w:rPr>
          <w:rFonts w:ascii="Times New Roman" w:hAnsi="Times New Roman" w:cs="Times New Roman"/>
          <w:sz w:val="24"/>
          <w:szCs w:val="24"/>
        </w:rPr>
        <w:t xml:space="preserve">Davis apparently persuaded Lincoln. The President decided that the prisoners should not be subject to military jurisdiction. Although he delayed issuing his order until </w:t>
      </w:r>
      <w:r w:rsidRPr="0014195F">
        <w:rPr>
          <w:rFonts w:ascii="Times New Roman" w:hAnsi="Times New Roman" w:cs="Times New Roman"/>
          <w:sz w:val="24"/>
          <w:szCs w:val="24"/>
        </w:rPr>
        <w:lastRenderedPageBreak/>
        <w:t>November 4,</w:t>
      </w:r>
      <w:r w:rsidRPr="0014195F">
        <w:rPr>
          <w:rStyle w:val="FootnoteReference"/>
          <w:rFonts w:ascii="Times New Roman" w:hAnsi="Times New Roman" w:cs="Times New Roman"/>
          <w:sz w:val="24"/>
          <w:szCs w:val="24"/>
        </w:rPr>
        <w:footnoteReference w:id="553"/>
      </w:r>
      <w:r w:rsidRPr="0014195F">
        <w:rPr>
          <w:rFonts w:ascii="Times New Roman" w:hAnsi="Times New Roman" w:cs="Times New Roman"/>
          <w:sz w:val="24"/>
          <w:szCs w:val="24"/>
        </w:rPr>
        <w:t xml:space="preserve"> some of the prisoners were eventually transferred to the civilian justice system and the others were released before any military trial could take place.</w:t>
      </w:r>
      <w:r w:rsidRPr="0014195F">
        <w:rPr>
          <w:rStyle w:val="FootnoteReference"/>
          <w:rFonts w:ascii="Times New Roman" w:hAnsi="Times New Roman" w:cs="Times New Roman"/>
          <w:sz w:val="24"/>
          <w:szCs w:val="24"/>
        </w:rPr>
        <w:footnoteReference w:id="554"/>
      </w:r>
    </w:p>
    <w:p w14:paraId="7C8C6E30" w14:textId="77777777" w:rsidR="002E6D2E" w:rsidRPr="0014195F" w:rsidRDefault="002E6D2E" w:rsidP="009E3AA5">
      <w:pPr>
        <w:keepNext/>
        <w:keepLines/>
        <w:jc w:val="both"/>
        <w:rPr>
          <w:rFonts w:ascii="Times New Roman" w:hAnsi="Times New Roman" w:cs="Times New Roman"/>
          <w:sz w:val="24"/>
          <w:szCs w:val="24"/>
        </w:rPr>
      </w:pPr>
    </w:p>
    <w:p w14:paraId="7B42046C" w14:textId="27E28C5D" w:rsidR="002E6D2E" w:rsidRPr="0014195F" w:rsidRDefault="002E6D2E" w:rsidP="009E3AA5">
      <w:pPr>
        <w:pStyle w:val="ListParagraph"/>
        <w:keepNext/>
        <w:keepLines/>
        <w:numPr>
          <w:ilvl w:val="0"/>
          <w:numId w:val="33"/>
        </w:numPr>
        <w:ind w:left="0" w:firstLine="0"/>
        <w:jc w:val="both"/>
        <w:rPr>
          <w:rFonts w:ascii="Times New Roman" w:hAnsi="Times New Roman" w:cs="Times New Roman"/>
          <w:i/>
          <w:iCs/>
          <w:sz w:val="24"/>
          <w:szCs w:val="24"/>
        </w:rPr>
      </w:pPr>
      <w:r w:rsidRPr="0014195F">
        <w:rPr>
          <w:rFonts w:ascii="Times New Roman" w:hAnsi="Times New Roman" w:cs="Times New Roman"/>
          <w:i/>
          <w:iCs/>
          <w:sz w:val="24"/>
          <w:szCs w:val="24"/>
        </w:rPr>
        <w:t xml:space="preserve">Meanwhile, in Indiana (easter Developments in the </w:t>
      </w:r>
      <w:r w:rsidRPr="0014195F">
        <w:rPr>
          <w:rFonts w:ascii="Times New Roman" w:hAnsi="Times New Roman" w:cs="Times New Roman"/>
          <w:sz w:val="24"/>
          <w:szCs w:val="24"/>
        </w:rPr>
        <w:t>Milligan</w:t>
      </w:r>
      <w:r w:rsidRPr="0014195F">
        <w:rPr>
          <w:rFonts w:ascii="Times New Roman" w:hAnsi="Times New Roman" w:cs="Times New Roman"/>
          <w:i/>
          <w:iCs/>
          <w:sz w:val="24"/>
          <w:szCs w:val="24"/>
        </w:rPr>
        <w:t xml:space="preserve"> Case)</w:t>
      </w:r>
    </w:p>
    <w:p w14:paraId="720632E9" w14:textId="355A8B3F" w:rsidR="002E6D2E" w:rsidRPr="0014195F" w:rsidRDefault="002E6D2E" w:rsidP="009E3AA5">
      <w:pPr>
        <w:keepNext/>
        <w:keepLines/>
        <w:jc w:val="both"/>
        <w:rPr>
          <w:rFonts w:ascii="Times New Roman" w:hAnsi="Times New Roman" w:cs="Times New Roman"/>
          <w:sz w:val="24"/>
          <w:szCs w:val="24"/>
        </w:rPr>
      </w:pPr>
    </w:p>
    <w:p w14:paraId="305BB41E" w14:textId="3095FD24" w:rsidR="002E6D2E" w:rsidRPr="0014195F" w:rsidRDefault="002E6D2E"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Contemporaneous with Davis’s exchange with Lincoln in July 1864, a number of leaders of the Sons of Liberty hatched a plan to release Confederate prisoners from Army camps throughout the Midwest and</w:t>
      </w:r>
    </w:p>
    <w:p w14:paraId="48832BB6" w14:textId="77777777" w:rsidR="002E6D2E" w:rsidRPr="0014195F" w:rsidRDefault="002E6D2E" w:rsidP="009E3AA5">
      <w:pPr>
        <w:keepNext/>
        <w:keepLines/>
        <w:jc w:val="both"/>
        <w:rPr>
          <w:rFonts w:ascii="Times New Roman" w:hAnsi="Times New Roman" w:cs="Times New Roman"/>
          <w:sz w:val="24"/>
          <w:szCs w:val="24"/>
        </w:rPr>
      </w:pPr>
    </w:p>
    <w:p w14:paraId="46124615" w14:textId="4864DB41" w:rsidR="002E6D2E" w:rsidRPr="0014195F" w:rsidRDefault="002E6D2E" w:rsidP="009E3AA5">
      <w:pPr>
        <w:keepNext/>
        <w:keepLines/>
        <w:jc w:val="both"/>
        <w:rPr>
          <w:rFonts w:ascii="Times New Roman" w:hAnsi="Times New Roman" w:cs="Times New Roman"/>
          <w:b/>
          <w:bCs/>
          <w:color w:val="DF0000"/>
          <w:sz w:val="24"/>
          <w:szCs w:val="24"/>
        </w:rPr>
      </w:pPr>
      <w:r w:rsidRPr="0014195F">
        <w:rPr>
          <w:rFonts w:ascii="Times New Roman" w:hAnsi="Times New Roman" w:cs="Times New Roman"/>
          <w:b/>
          <w:bCs/>
          <w:color w:val="DF0000"/>
          <w:sz w:val="24"/>
          <w:szCs w:val="24"/>
          <w:highlight w:val="yellow"/>
        </w:rPr>
        <w:t>[432]</w:t>
      </w:r>
    </w:p>
    <w:p w14:paraId="7E6B2402" w14:textId="77777777" w:rsidR="002E6D2E" w:rsidRPr="0014195F" w:rsidRDefault="002E6D2E" w:rsidP="009E3AA5">
      <w:pPr>
        <w:keepNext/>
        <w:keepLines/>
        <w:jc w:val="both"/>
        <w:rPr>
          <w:rFonts w:ascii="Times New Roman" w:hAnsi="Times New Roman" w:cs="Times New Roman"/>
          <w:sz w:val="24"/>
          <w:szCs w:val="24"/>
        </w:rPr>
      </w:pPr>
    </w:p>
    <w:p w14:paraId="1EEF486C" w14:textId="693A9861" w:rsidR="002E6D2E" w:rsidRPr="0014195F" w:rsidRDefault="009E3AA5" w:rsidP="002E6D2E">
      <w:pPr>
        <w:jc w:val="both"/>
        <w:rPr>
          <w:rFonts w:ascii="Times New Roman" w:hAnsi="Times New Roman" w:cs="Times New Roman"/>
          <w:sz w:val="24"/>
          <w:szCs w:val="24"/>
        </w:rPr>
      </w:pPr>
      <w:r w:rsidRPr="0014195F">
        <w:rPr>
          <w:rFonts w:ascii="Times New Roman" w:hAnsi="Times New Roman" w:cs="Times New Roman"/>
          <w:sz w:val="24"/>
          <w:szCs w:val="24"/>
        </w:rPr>
        <w:t>a</w:t>
      </w:r>
      <w:r w:rsidR="002E6D2E" w:rsidRPr="0014195F">
        <w:rPr>
          <w:rFonts w:ascii="Times New Roman" w:hAnsi="Times New Roman" w:cs="Times New Roman"/>
          <w:sz w:val="24"/>
          <w:szCs w:val="24"/>
        </w:rPr>
        <w:t>rm them with weapons seized from government arsenals.</w:t>
      </w:r>
      <w:r w:rsidR="002E6D2E" w:rsidRPr="0014195F">
        <w:rPr>
          <w:rStyle w:val="FootnoteReference"/>
          <w:rFonts w:ascii="Times New Roman" w:hAnsi="Times New Roman" w:cs="Times New Roman"/>
          <w:sz w:val="24"/>
          <w:szCs w:val="24"/>
        </w:rPr>
        <w:footnoteReference w:id="555"/>
      </w:r>
      <w:r w:rsidR="002E6D2E" w:rsidRPr="0014195F">
        <w:rPr>
          <w:rFonts w:ascii="Times New Roman" w:hAnsi="Times New Roman" w:cs="Times New Roman"/>
          <w:sz w:val="24"/>
          <w:szCs w:val="24"/>
        </w:rPr>
        <w:t xml:space="preserve"> The government, however, had a source on the inside and interdicted the plan before it became operational, arresting several of the participants, including Lambdin Milligan, a prominent Indiana lawyer. The detainees were charged with five vaguely identified offenses before a military commission: conspiracy against the government; affording aid to rebels; inciting insurrection; disloyal practices; and an alleged “violation of the laws of war,” namely, endeavoring to aid the enemy “while p</w:t>
      </w:r>
      <w:r w:rsidR="009D2336" w:rsidRPr="0014195F">
        <w:rPr>
          <w:rFonts w:ascii="Times New Roman" w:hAnsi="Times New Roman" w:cs="Times New Roman"/>
          <w:sz w:val="24"/>
          <w:szCs w:val="24"/>
        </w:rPr>
        <w:t>retending to be peaceable loyal citizens of the United States.”</w:t>
      </w:r>
      <w:r w:rsidR="009D2336" w:rsidRPr="0014195F">
        <w:rPr>
          <w:rStyle w:val="FootnoteReference"/>
          <w:rFonts w:ascii="Times New Roman" w:hAnsi="Times New Roman" w:cs="Times New Roman"/>
          <w:sz w:val="24"/>
          <w:szCs w:val="24"/>
        </w:rPr>
        <w:footnoteReference w:id="556"/>
      </w:r>
      <w:r w:rsidR="009D2336" w:rsidRPr="0014195F">
        <w:rPr>
          <w:rFonts w:ascii="Times New Roman" w:hAnsi="Times New Roman" w:cs="Times New Roman"/>
          <w:sz w:val="24"/>
          <w:szCs w:val="24"/>
        </w:rPr>
        <w:t xml:space="preserve"> The commission found four of the defendants guilty and sentenced three of them (Milligan, William Bowles, and Steven Horsey) to hang.</w:t>
      </w:r>
      <w:r w:rsidR="009D2336" w:rsidRPr="0014195F">
        <w:rPr>
          <w:rStyle w:val="FootnoteReference"/>
          <w:rFonts w:ascii="Times New Roman" w:hAnsi="Times New Roman" w:cs="Times New Roman"/>
          <w:sz w:val="24"/>
          <w:szCs w:val="24"/>
        </w:rPr>
        <w:footnoteReference w:id="557"/>
      </w:r>
    </w:p>
    <w:p w14:paraId="152CCCF1" w14:textId="77777777" w:rsidR="009D2336" w:rsidRPr="0014195F" w:rsidRDefault="009D2336" w:rsidP="002E6D2E">
      <w:pPr>
        <w:jc w:val="both"/>
        <w:rPr>
          <w:rFonts w:ascii="Times New Roman" w:hAnsi="Times New Roman" w:cs="Times New Roman"/>
          <w:sz w:val="24"/>
          <w:szCs w:val="24"/>
        </w:rPr>
      </w:pPr>
    </w:p>
    <w:p w14:paraId="21CE94C3" w14:textId="1989C0DA" w:rsidR="009D2336" w:rsidRPr="0014195F" w:rsidRDefault="009D2336"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One of the condemned’s counsel, who knew Lincoln well, met with the President and asked him to review the case. Reportedly, at their meeting the President identified “errors and imperfections” in the record that required correction—a process, Lincoln noted with a “pleased expression,” that would take a considerable amount of time, by which point the war might well be over, thus mooting out the case.</w:t>
      </w:r>
      <w:r w:rsidRPr="0014195F">
        <w:rPr>
          <w:rStyle w:val="FootnoteReference"/>
          <w:rFonts w:ascii="Times New Roman" w:hAnsi="Times New Roman" w:cs="Times New Roman"/>
          <w:sz w:val="24"/>
          <w:szCs w:val="24"/>
        </w:rPr>
        <w:footnoteReference w:id="558"/>
      </w:r>
      <w:r w:rsidRPr="0014195F">
        <w:rPr>
          <w:rFonts w:ascii="Times New Roman" w:hAnsi="Times New Roman" w:cs="Times New Roman"/>
          <w:sz w:val="24"/>
          <w:szCs w:val="24"/>
        </w:rPr>
        <w:t xml:space="preserve"> This is yet further evidence that the President was uncomfortable with the legality of the commissions</w:t>
      </w:r>
      <w:r w:rsidRPr="0014195F">
        <w:rPr>
          <w:rStyle w:val="FootnoteReference"/>
          <w:rFonts w:ascii="Times New Roman" w:hAnsi="Times New Roman" w:cs="Times New Roman"/>
          <w:sz w:val="24"/>
          <w:szCs w:val="24"/>
        </w:rPr>
        <w:footnoteReference w:id="559"/>
      </w:r>
      <w:r w:rsidR="005C0E08">
        <w:rPr>
          <w:rFonts w:ascii="Times New Roman" w:hAnsi="Times New Roman" w:cs="Times New Roman"/>
          <w:sz w:val="24"/>
          <w:szCs w:val="24"/>
        </w:rPr>
        <w:t>—</w:t>
      </w:r>
      <w:r w:rsidRPr="0014195F">
        <w:rPr>
          <w:rFonts w:ascii="Times New Roman" w:hAnsi="Times New Roman" w:cs="Times New Roman"/>
          <w:sz w:val="24"/>
          <w:szCs w:val="24"/>
        </w:rPr>
        <w:t>or, at a minimum, that Lincoln was not eager to press the point or to tee up the question to the Supreme Court, especially given Justice Davis’s warnings that the Court would likely declare the tribunals to be unlawful.</w:t>
      </w:r>
    </w:p>
    <w:p w14:paraId="71C6C659" w14:textId="77777777" w:rsidR="009D2336" w:rsidRPr="0014195F" w:rsidRDefault="009D2336" w:rsidP="002E6D2E">
      <w:pPr>
        <w:jc w:val="both"/>
        <w:rPr>
          <w:rFonts w:ascii="Times New Roman" w:hAnsi="Times New Roman" w:cs="Times New Roman"/>
          <w:sz w:val="24"/>
          <w:szCs w:val="24"/>
        </w:rPr>
      </w:pPr>
    </w:p>
    <w:p w14:paraId="2ACD3811" w14:textId="65406D38" w:rsidR="009D2336" w:rsidRPr="0014195F" w:rsidRDefault="009D2336"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 xml:space="preserve">After Lincoln was killed, however, his successor had no such qualms. Johnson approved the verdicts against Milligan, Bowles, and Horsey on May 2, the day after he established the Lincoln assassination commission, and execution was set for May 19, in the </w:t>
      </w:r>
      <w:r w:rsidRPr="0014195F">
        <w:rPr>
          <w:rFonts w:ascii="Times New Roman" w:hAnsi="Times New Roman" w:cs="Times New Roman"/>
          <w:sz w:val="24"/>
          <w:szCs w:val="24"/>
        </w:rPr>
        <w:lastRenderedPageBreak/>
        <w:t>midst of the assassination trial.</w:t>
      </w:r>
      <w:r w:rsidRPr="0014195F">
        <w:rPr>
          <w:rStyle w:val="FootnoteReference"/>
          <w:rFonts w:ascii="Times New Roman" w:hAnsi="Times New Roman" w:cs="Times New Roman"/>
          <w:sz w:val="24"/>
          <w:szCs w:val="24"/>
        </w:rPr>
        <w:footnoteReference w:id="560"/>
      </w:r>
      <w:r w:rsidRPr="0014195F">
        <w:rPr>
          <w:rFonts w:ascii="Times New Roman" w:hAnsi="Times New Roman" w:cs="Times New Roman"/>
          <w:sz w:val="24"/>
          <w:szCs w:val="24"/>
        </w:rPr>
        <w:t xml:space="preserve"> On May 10, just as the assassination trial was getting underway, Milligan’s counsel filed a habeas petition in a circuit court in Indianapolis.</w:t>
      </w:r>
      <w:r w:rsidRPr="0014195F">
        <w:rPr>
          <w:rStyle w:val="FootnoteReference"/>
          <w:rFonts w:ascii="Times New Roman" w:hAnsi="Times New Roman" w:cs="Times New Roman"/>
          <w:sz w:val="24"/>
          <w:szCs w:val="24"/>
        </w:rPr>
        <w:footnoteReference w:id="561"/>
      </w:r>
    </w:p>
    <w:p w14:paraId="110BDE50" w14:textId="77777777" w:rsidR="009D2336" w:rsidRPr="0014195F" w:rsidRDefault="009D2336" w:rsidP="002E6D2E">
      <w:pPr>
        <w:jc w:val="both"/>
        <w:rPr>
          <w:rFonts w:ascii="Times New Roman" w:hAnsi="Times New Roman" w:cs="Times New Roman"/>
          <w:sz w:val="24"/>
          <w:szCs w:val="24"/>
        </w:rPr>
      </w:pPr>
    </w:p>
    <w:p w14:paraId="642BC0E8" w14:textId="3EC39D72" w:rsidR="009D2336" w:rsidRPr="0014195F" w:rsidRDefault="009D2336"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As in the 1864 Coles County case, Justice Davis was one of the two judges who considered the petition; and, once again, Justice Davis (joined by the other judge, District Judge David McDonald) wrote an extraordinary letter to the President.</w:t>
      </w:r>
      <w:r w:rsidRPr="0014195F">
        <w:rPr>
          <w:rStyle w:val="FootnoteReference"/>
          <w:rFonts w:ascii="Times New Roman" w:hAnsi="Times New Roman" w:cs="Times New Roman"/>
          <w:sz w:val="24"/>
          <w:szCs w:val="24"/>
        </w:rPr>
        <w:footnoteReference w:id="562"/>
      </w:r>
      <w:r w:rsidRPr="0014195F">
        <w:rPr>
          <w:rFonts w:ascii="Times New Roman" w:hAnsi="Times New Roman" w:cs="Times New Roman"/>
          <w:sz w:val="24"/>
          <w:szCs w:val="24"/>
        </w:rPr>
        <w:t xml:space="preserve"> The judges explained to Johnson that it was their “duty as your friends, as judicial officers, and as citizens,</w:t>
      </w:r>
    </w:p>
    <w:p w14:paraId="3B9F2AE8" w14:textId="77777777" w:rsidR="009D2336" w:rsidRPr="0014195F" w:rsidRDefault="009D2336" w:rsidP="009E3AA5">
      <w:pPr>
        <w:keepNext/>
        <w:keepLines/>
        <w:jc w:val="both"/>
        <w:rPr>
          <w:rFonts w:ascii="Times New Roman" w:hAnsi="Times New Roman" w:cs="Times New Roman"/>
          <w:sz w:val="24"/>
          <w:szCs w:val="24"/>
        </w:rPr>
      </w:pPr>
    </w:p>
    <w:p w14:paraId="34CBD6EF" w14:textId="60121B45" w:rsidR="009D2336" w:rsidRPr="0014195F" w:rsidRDefault="009D2336" w:rsidP="009E3AA5">
      <w:pPr>
        <w:keepNext/>
        <w:keepLines/>
        <w:jc w:val="right"/>
        <w:rPr>
          <w:rFonts w:ascii="Times New Roman" w:hAnsi="Times New Roman" w:cs="Times New Roman"/>
          <w:b/>
          <w:bCs/>
          <w:color w:val="DF0000"/>
          <w:sz w:val="24"/>
          <w:szCs w:val="24"/>
        </w:rPr>
      </w:pPr>
      <w:r w:rsidRPr="0014195F">
        <w:rPr>
          <w:rFonts w:ascii="Times New Roman" w:hAnsi="Times New Roman" w:cs="Times New Roman"/>
          <w:b/>
          <w:bCs/>
          <w:color w:val="DF0000"/>
          <w:sz w:val="24"/>
          <w:szCs w:val="24"/>
          <w:highlight w:val="yellow"/>
        </w:rPr>
        <w:t>[433]</w:t>
      </w:r>
    </w:p>
    <w:p w14:paraId="59D5DFEB" w14:textId="77777777" w:rsidR="009D2336" w:rsidRPr="0014195F" w:rsidRDefault="009D2336" w:rsidP="009E3AA5">
      <w:pPr>
        <w:keepNext/>
        <w:keepLines/>
        <w:jc w:val="both"/>
        <w:rPr>
          <w:rFonts w:ascii="Times New Roman" w:hAnsi="Times New Roman" w:cs="Times New Roman"/>
          <w:sz w:val="24"/>
          <w:szCs w:val="24"/>
        </w:rPr>
      </w:pPr>
    </w:p>
    <w:p w14:paraId="7129A48C" w14:textId="797898C8" w:rsidR="009D2336" w:rsidRPr="0014195F" w:rsidRDefault="009E3AA5" w:rsidP="002E6D2E">
      <w:pPr>
        <w:jc w:val="both"/>
        <w:rPr>
          <w:rFonts w:ascii="Times New Roman" w:hAnsi="Times New Roman" w:cs="Times New Roman"/>
          <w:sz w:val="24"/>
          <w:szCs w:val="24"/>
        </w:rPr>
      </w:pPr>
      <w:r w:rsidRPr="0014195F">
        <w:rPr>
          <w:rFonts w:ascii="Times New Roman" w:hAnsi="Times New Roman" w:cs="Times New Roman"/>
          <w:sz w:val="24"/>
          <w:szCs w:val="24"/>
        </w:rPr>
        <w:t>i</w:t>
      </w:r>
      <w:r w:rsidR="009D2336" w:rsidRPr="0014195F">
        <w:rPr>
          <w:rFonts w:ascii="Times New Roman" w:hAnsi="Times New Roman" w:cs="Times New Roman"/>
          <w:sz w:val="24"/>
          <w:szCs w:val="24"/>
        </w:rPr>
        <w:t>n all good faith and good will to lay [these] suggestions before you.”</w:t>
      </w:r>
      <w:r w:rsidR="009D2336" w:rsidRPr="0014195F">
        <w:rPr>
          <w:rStyle w:val="FootnoteReference"/>
          <w:rFonts w:ascii="Times New Roman" w:hAnsi="Times New Roman" w:cs="Times New Roman"/>
          <w:sz w:val="24"/>
          <w:szCs w:val="24"/>
        </w:rPr>
        <w:footnoteReference w:id="563"/>
      </w:r>
      <w:r w:rsidR="009D2336" w:rsidRPr="0014195F">
        <w:rPr>
          <w:rFonts w:ascii="Times New Roman" w:hAnsi="Times New Roman" w:cs="Times New Roman"/>
          <w:sz w:val="24"/>
          <w:szCs w:val="24"/>
        </w:rPr>
        <w:t xml:space="preserve"> It would be a “safe and wise policy,” they explained, not to execute the prisoners until the judicial challenges were completed: “We would most respectfully but earnestly urge the wisdom and justice of giving [the prisoners] time to be heard before [the Supreme Court],” because if they ere executed and then the Court were to hold that the tribunal was without jurisdiction, it would be a “stain on the national character,” and “the government would be justly chargeable with lawless oppression.”</w:t>
      </w:r>
      <w:r w:rsidR="009D2336" w:rsidRPr="0014195F">
        <w:rPr>
          <w:rStyle w:val="FootnoteReference"/>
          <w:rFonts w:ascii="Times New Roman" w:hAnsi="Times New Roman" w:cs="Times New Roman"/>
          <w:sz w:val="24"/>
          <w:szCs w:val="24"/>
        </w:rPr>
        <w:footnoteReference w:id="564"/>
      </w:r>
      <w:r w:rsidR="009D2336" w:rsidRPr="0014195F">
        <w:rPr>
          <w:rFonts w:ascii="Times New Roman" w:hAnsi="Times New Roman" w:cs="Times New Roman"/>
          <w:sz w:val="24"/>
          <w:szCs w:val="24"/>
        </w:rPr>
        <w:t xml:space="preserve"> Although purporting not to express an opinion on the merits, the judges pointedly added that the military commission “is a new tribunal unknown to the Common Law” and that “[t]here is no denying the fact that many learned lawyers doubt its jurisdiction over citizens unconnected with the military, as these men were”—a fairly audacious suggestion, in light of the fact that Johnson had recently authorized the Lincoln assassination trial that was just then commencing.</w:t>
      </w:r>
      <w:r w:rsidR="009D2336" w:rsidRPr="0014195F">
        <w:rPr>
          <w:rStyle w:val="FootnoteReference"/>
          <w:rFonts w:ascii="Times New Roman" w:hAnsi="Times New Roman" w:cs="Times New Roman"/>
          <w:sz w:val="24"/>
          <w:szCs w:val="24"/>
        </w:rPr>
        <w:footnoteReference w:id="565"/>
      </w:r>
    </w:p>
    <w:p w14:paraId="54644FED" w14:textId="77777777" w:rsidR="009D2336" w:rsidRPr="0014195F" w:rsidRDefault="009D2336" w:rsidP="002E6D2E">
      <w:pPr>
        <w:jc w:val="both"/>
        <w:rPr>
          <w:rFonts w:ascii="Times New Roman" w:hAnsi="Times New Roman" w:cs="Times New Roman"/>
          <w:sz w:val="24"/>
          <w:szCs w:val="24"/>
        </w:rPr>
      </w:pPr>
    </w:p>
    <w:p w14:paraId="6E5779D2" w14:textId="01E1888E" w:rsidR="009D2336" w:rsidRPr="0014195F" w:rsidRDefault="009D2336"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Just as before, the judges’ letter had its intended effect. Later than month, Johnson commuted the sentences to life at hard labor.</w:t>
      </w:r>
      <w:r w:rsidRPr="0014195F">
        <w:rPr>
          <w:rStyle w:val="FootnoteReference"/>
          <w:rFonts w:ascii="Times New Roman" w:hAnsi="Times New Roman" w:cs="Times New Roman"/>
          <w:sz w:val="24"/>
          <w:szCs w:val="24"/>
        </w:rPr>
        <w:footnoteReference w:id="566"/>
      </w:r>
      <w:r w:rsidRPr="0014195F">
        <w:rPr>
          <w:rFonts w:ascii="Times New Roman" w:hAnsi="Times New Roman" w:cs="Times New Roman"/>
          <w:sz w:val="24"/>
          <w:szCs w:val="24"/>
        </w:rPr>
        <w:t xml:space="preserve"> Meanwhile, the two judges certified that they were split on the merits of the habeas petition, a result that arguably permitted a form of certification of the merits questions to the Supreme Court.</w:t>
      </w:r>
      <w:r w:rsidRPr="0014195F">
        <w:rPr>
          <w:rStyle w:val="FootnoteReference"/>
          <w:rFonts w:ascii="Times New Roman" w:hAnsi="Times New Roman" w:cs="Times New Roman"/>
          <w:sz w:val="24"/>
          <w:szCs w:val="24"/>
        </w:rPr>
        <w:footnoteReference w:id="567"/>
      </w:r>
      <w:r w:rsidRPr="0014195F">
        <w:rPr>
          <w:rFonts w:ascii="Times New Roman" w:hAnsi="Times New Roman" w:cs="Times New Roman"/>
          <w:sz w:val="24"/>
          <w:szCs w:val="24"/>
        </w:rPr>
        <w:t xml:space="preserve"> The Court did not hear argument in </w:t>
      </w:r>
      <w:r w:rsidRPr="0014195F">
        <w:rPr>
          <w:rFonts w:ascii="Times New Roman" w:hAnsi="Times New Roman" w:cs="Times New Roman"/>
          <w:i/>
          <w:iCs/>
          <w:sz w:val="24"/>
          <w:szCs w:val="24"/>
        </w:rPr>
        <w:t>Milligan</w:t>
      </w:r>
      <w:r w:rsidRPr="0014195F">
        <w:rPr>
          <w:rFonts w:ascii="Times New Roman" w:hAnsi="Times New Roman" w:cs="Times New Roman"/>
          <w:sz w:val="24"/>
          <w:szCs w:val="24"/>
        </w:rPr>
        <w:t>, however, until March of 1866, long after the Lincoln assassination trial ended.</w:t>
      </w:r>
      <w:r w:rsidRPr="0014195F">
        <w:rPr>
          <w:rStyle w:val="FootnoteReference"/>
          <w:rFonts w:ascii="Times New Roman" w:hAnsi="Times New Roman" w:cs="Times New Roman"/>
          <w:sz w:val="24"/>
          <w:szCs w:val="24"/>
        </w:rPr>
        <w:footnoteReference w:id="568"/>
      </w:r>
    </w:p>
    <w:p w14:paraId="3A5DCC15" w14:textId="77777777" w:rsidR="009D2336" w:rsidRPr="0014195F" w:rsidRDefault="009D2336" w:rsidP="009E3AA5">
      <w:pPr>
        <w:keepNext/>
        <w:keepLines/>
        <w:jc w:val="both"/>
        <w:rPr>
          <w:rFonts w:ascii="Times New Roman" w:hAnsi="Times New Roman" w:cs="Times New Roman"/>
          <w:sz w:val="24"/>
          <w:szCs w:val="24"/>
        </w:rPr>
      </w:pPr>
    </w:p>
    <w:p w14:paraId="13D38141" w14:textId="5EB3C2D6" w:rsidR="009D2336" w:rsidRPr="0014195F" w:rsidRDefault="009D2336" w:rsidP="009E3AA5">
      <w:pPr>
        <w:pStyle w:val="ListParagraph"/>
        <w:keepNext/>
        <w:keepLines/>
        <w:numPr>
          <w:ilvl w:val="0"/>
          <w:numId w:val="33"/>
        </w:numPr>
        <w:ind w:left="360"/>
        <w:jc w:val="both"/>
        <w:rPr>
          <w:rFonts w:ascii="Times New Roman" w:hAnsi="Times New Roman" w:cs="Times New Roman"/>
          <w:i/>
          <w:iCs/>
          <w:sz w:val="24"/>
          <w:szCs w:val="24"/>
        </w:rPr>
      </w:pPr>
      <w:r w:rsidRPr="0014195F">
        <w:rPr>
          <w:rFonts w:ascii="Times New Roman" w:hAnsi="Times New Roman" w:cs="Times New Roman"/>
          <w:i/>
          <w:iCs/>
          <w:sz w:val="24"/>
          <w:szCs w:val="24"/>
        </w:rPr>
        <w:t>What to Do with Jefferson Davis?</w:t>
      </w:r>
    </w:p>
    <w:p w14:paraId="76B65FA6" w14:textId="77777777" w:rsidR="009D2336" w:rsidRPr="0014195F" w:rsidRDefault="009D2336" w:rsidP="009E3AA5">
      <w:pPr>
        <w:keepNext/>
        <w:keepLines/>
        <w:jc w:val="both"/>
        <w:rPr>
          <w:rFonts w:ascii="Times New Roman" w:hAnsi="Times New Roman" w:cs="Times New Roman"/>
          <w:sz w:val="24"/>
          <w:szCs w:val="24"/>
        </w:rPr>
      </w:pPr>
    </w:p>
    <w:p w14:paraId="6EEE0190" w14:textId="3720D0BB" w:rsidR="009D2336" w:rsidRPr="0014195F" w:rsidRDefault="009D2336"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May 10, 1865, was an auspicious day, owing to a confluence of three distinct, watershed events related to military justice at the end of the Civil War.</w:t>
      </w:r>
      <w:r w:rsidR="008F3B24" w:rsidRPr="0014195F">
        <w:rPr>
          <w:rFonts w:ascii="Times New Roman" w:hAnsi="Times New Roman" w:cs="Times New Roman"/>
          <w:sz w:val="24"/>
          <w:szCs w:val="24"/>
        </w:rPr>
        <w:t xml:space="preserve"> The accused in the Lincoln assassination proceeding were arraigned before the new military commission. Lambdin Milligan filed his petition for a writ of habeas corpus, challenging the jurisdiction of the military commission that had convicted him. And, perhaps most important of all, Union Army forces captured Confederate President Jefferson Davis in Irwin County, Georgia.</w:t>
      </w:r>
    </w:p>
    <w:p w14:paraId="3A1262E5" w14:textId="77777777" w:rsidR="008F3B24" w:rsidRPr="0014195F" w:rsidRDefault="008F3B24" w:rsidP="009D2336">
      <w:pPr>
        <w:jc w:val="both"/>
        <w:rPr>
          <w:rFonts w:ascii="Times New Roman" w:hAnsi="Times New Roman" w:cs="Times New Roman"/>
          <w:sz w:val="24"/>
          <w:szCs w:val="24"/>
        </w:rPr>
      </w:pPr>
    </w:p>
    <w:p w14:paraId="41030795" w14:textId="11EAEF02" w:rsidR="008F3B24" w:rsidRPr="0014195F" w:rsidRDefault="008F3B24"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A few days earlier, President Johnson had publicly offered a $100,000 reward for Davis’s capture, so that he could “be brought to trial . . . to the end that justice may be done.”</w:t>
      </w:r>
      <w:r w:rsidRPr="0014195F">
        <w:rPr>
          <w:rStyle w:val="FootnoteReference"/>
          <w:rFonts w:ascii="Times New Roman" w:hAnsi="Times New Roman" w:cs="Times New Roman"/>
          <w:sz w:val="24"/>
          <w:szCs w:val="24"/>
        </w:rPr>
        <w:footnoteReference w:id="569"/>
      </w:r>
      <w:r w:rsidRPr="0014195F">
        <w:rPr>
          <w:rFonts w:ascii="Times New Roman" w:hAnsi="Times New Roman" w:cs="Times New Roman"/>
          <w:sz w:val="24"/>
          <w:szCs w:val="24"/>
        </w:rPr>
        <w:t xml:space="preserve"> In his call for capture, Johnson alleged:</w:t>
      </w:r>
    </w:p>
    <w:p w14:paraId="6F080C4F" w14:textId="77777777" w:rsidR="008F3B24" w:rsidRPr="0014195F" w:rsidRDefault="008F3B24" w:rsidP="009E3AA5">
      <w:pPr>
        <w:keepNext/>
        <w:keepLines/>
        <w:jc w:val="both"/>
        <w:rPr>
          <w:rFonts w:ascii="Times New Roman" w:hAnsi="Times New Roman" w:cs="Times New Roman"/>
          <w:sz w:val="24"/>
          <w:szCs w:val="24"/>
        </w:rPr>
      </w:pPr>
    </w:p>
    <w:p w14:paraId="310A8900" w14:textId="103DA513" w:rsidR="008F3B24" w:rsidRPr="0014195F" w:rsidRDefault="008F3B24" w:rsidP="009E3AA5">
      <w:pPr>
        <w:keepNext/>
        <w:keepLines/>
        <w:jc w:val="both"/>
        <w:rPr>
          <w:rFonts w:ascii="Times New Roman" w:hAnsi="Times New Roman" w:cs="Times New Roman"/>
          <w:b/>
          <w:bCs/>
          <w:color w:val="DF0000"/>
          <w:sz w:val="24"/>
          <w:szCs w:val="24"/>
        </w:rPr>
      </w:pPr>
      <w:r w:rsidRPr="0014195F">
        <w:rPr>
          <w:rFonts w:ascii="Times New Roman" w:hAnsi="Times New Roman" w:cs="Times New Roman"/>
          <w:b/>
          <w:bCs/>
          <w:color w:val="DF0000"/>
          <w:sz w:val="24"/>
          <w:szCs w:val="24"/>
          <w:highlight w:val="yellow"/>
        </w:rPr>
        <w:t>[434]</w:t>
      </w:r>
    </w:p>
    <w:p w14:paraId="1C39A9FE" w14:textId="77777777" w:rsidR="008F3B24" w:rsidRPr="0014195F" w:rsidRDefault="008F3B24" w:rsidP="009E3AA5">
      <w:pPr>
        <w:keepNext/>
        <w:keepLines/>
        <w:jc w:val="both"/>
        <w:rPr>
          <w:rFonts w:ascii="Times New Roman" w:hAnsi="Times New Roman" w:cs="Times New Roman"/>
          <w:sz w:val="24"/>
          <w:szCs w:val="24"/>
        </w:rPr>
      </w:pPr>
    </w:p>
    <w:p w14:paraId="57CDBCF7" w14:textId="21891B28" w:rsidR="008F3B24" w:rsidRPr="0014195F" w:rsidRDefault="008F3B24" w:rsidP="009E3AA5">
      <w:pPr>
        <w:ind w:left="720" w:right="720"/>
        <w:jc w:val="both"/>
        <w:rPr>
          <w:rFonts w:ascii="Times New Roman" w:hAnsi="Times New Roman" w:cs="Times New Roman"/>
          <w:sz w:val="24"/>
          <w:szCs w:val="24"/>
        </w:rPr>
      </w:pPr>
      <w:r w:rsidRPr="0014195F">
        <w:rPr>
          <w:rFonts w:ascii="Times New Roman" w:hAnsi="Times New Roman" w:cs="Times New Roman"/>
          <w:sz w:val="24"/>
          <w:szCs w:val="24"/>
        </w:rPr>
        <w:t>[E]vidence [exists] in the Bureau of Military Justice, that the atrocious murder of the late President, Abraham Lincoln, and the attempted assassination of the Hon. William H. Seward, Secretary of State, were incited, concerted, and procured by and between Jefferson Davis, . . . and other rebels and traitors against the Government of the United States, harbored in Canada.</w:t>
      </w:r>
      <w:r w:rsidRPr="0014195F">
        <w:rPr>
          <w:rStyle w:val="FootnoteReference"/>
          <w:rFonts w:ascii="Times New Roman" w:hAnsi="Times New Roman" w:cs="Times New Roman"/>
          <w:sz w:val="24"/>
          <w:szCs w:val="24"/>
        </w:rPr>
        <w:footnoteReference w:id="570"/>
      </w:r>
    </w:p>
    <w:p w14:paraId="0AD61B1A" w14:textId="77777777" w:rsidR="008F3B24" w:rsidRPr="0014195F" w:rsidRDefault="008F3B24" w:rsidP="009D2336">
      <w:pPr>
        <w:jc w:val="both"/>
        <w:rPr>
          <w:rFonts w:ascii="Times New Roman" w:hAnsi="Times New Roman" w:cs="Times New Roman"/>
          <w:sz w:val="24"/>
          <w:szCs w:val="24"/>
        </w:rPr>
      </w:pPr>
    </w:p>
    <w:p w14:paraId="1E1CAE11" w14:textId="4E66C712" w:rsidR="008F3B24" w:rsidRPr="0014195F" w:rsidRDefault="008F3B24" w:rsidP="009D2336">
      <w:pPr>
        <w:jc w:val="both"/>
        <w:rPr>
          <w:rFonts w:ascii="Times New Roman" w:hAnsi="Times New Roman" w:cs="Times New Roman"/>
          <w:sz w:val="24"/>
          <w:szCs w:val="24"/>
        </w:rPr>
      </w:pPr>
      <w:r w:rsidRPr="0014195F">
        <w:rPr>
          <w:rFonts w:ascii="Times New Roman" w:hAnsi="Times New Roman" w:cs="Times New Roman"/>
          <w:sz w:val="24"/>
          <w:szCs w:val="24"/>
        </w:rPr>
        <w:t>Indeed, the charges in the pending Lincoln conspirators’ military commission even alleged that the eight accused individuals had conspired with Davis and other Confederate officials to kill the President.</w:t>
      </w:r>
      <w:r w:rsidRPr="0014195F">
        <w:rPr>
          <w:rStyle w:val="FootnoteReference"/>
          <w:rFonts w:ascii="Times New Roman" w:hAnsi="Times New Roman" w:cs="Times New Roman"/>
          <w:sz w:val="24"/>
          <w:szCs w:val="24"/>
        </w:rPr>
        <w:footnoteReference w:id="571"/>
      </w:r>
      <w:r w:rsidRPr="0014195F">
        <w:rPr>
          <w:rFonts w:ascii="Times New Roman" w:hAnsi="Times New Roman" w:cs="Times New Roman"/>
          <w:sz w:val="24"/>
          <w:szCs w:val="24"/>
        </w:rPr>
        <w:t xml:space="preserve"> In theory, therefore, Davis might have been joined to the pending trial proceedings in the Old Arsenal. Instead, the military held Davis as a prisoner of war, so that Johnson could decide how to deal with him after the Lincoln trial ended.</w:t>
      </w:r>
      <w:r w:rsidRPr="0014195F">
        <w:rPr>
          <w:rStyle w:val="FootnoteReference"/>
          <w:rFonts w:ascii="Times New Roman" w:hAnsi="Times New Roman" w:cs="Times New Roman"/>
          <w:sz w:val="24"/>
          <w:szCs w:val="24"/>
        </w:rPr>
        <w:footnoteReference w:id="572"/>
      </w:r>
    </w:p>
    <w:p w14:paraId="5FA39197" w14:textId="77777777" w:rsidR="008F3B24" w:rsidRPr="0014195F" w:rsidRDefault="008F3B24" w:rsidP="009D2336">
      <w:pPr>
        <w:jc w:val="both"/>
        <w:rPr>
          <w:rFonts w:ascii="Times New Roman" w:hAnsi="Times New Roman" w:cs="Times New Roman"/>
          <w:sz w:val="24"/>
          <w:szCs w:val="24"/>
        </w:rPr>
      </w:pPr>
    </w:p>
    <w:p w14:paraId="43FCA533" w14:textId="3815ABCB" w:rsidR="008F3B24" w:rsidRPr="0014195F" w:rsidRDefault="008F3B24"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In the conspirators’ trial, the prosecution’s case for Davis’s involvement with the assassination turned out to be far more uncertain than Holt and Stanton had promised; and in the months that followed, the case became flimsier still, as one witness after another was revealed to be duplicitous.</w:t>
      </w:r>
      <w:r w:rsidRPr="0014195F">
        <w:rPr>
          <w:rStyle w:val="FootnoteReference"/>
          <w:rFonts w:ascii="Times New Roman" w:hAnsi="Times New Roman" w:cs="Times New Roman"/>
          <w:sz w:val="24"/>
          <w:szCs w:val="24"/>
        </w:rPr>
        <w:footnoteReference w:id="573"/>
      </w:r>
      <w:r w:rsidRPr="0014195F">
        <w:rPr>
          <w:rFonts w:ascii="Times New Roman" w:hAnsi="Times New Roman" w:cs="Times New Roman"/>
          <w:sz w:val="24"/>
          <w:szCs w:val="24"/>
        </w:rPr>
        <w:t xml:space="preserve"> The prospect of trying Davis for Lincoln’s murder—or some law-of-war offense related to the killing</w:t>
      </w:r>
      <w:r w:rsidRPr="0014195F">
        <w:rPr>
          <w:rStyle w:val="FootnoteReference"/>
          <w:rFonts w:ascii="Times New Roman" w:hAnsi="Times New Roman" w:cs="Times New Roman"/>
          <w:sz w:val="24"/>
          <w:szCs w:val="24"/>
        </w:rPr>
        <w:footnoteReference w:id="574"/>
      </w:r>
      <w:r w:rsidR="005C0E08">
        <w:rPr>
          <w:rFonts w:ascii="Times New Roman" w:hAnsi="Times New Roman" w:cs="Times New Roman"/>
          <w:sz w:val="24"/>
          <w:szCs w:val="24"/>
        </w:rPr>
        <w:t>—</w:t>
      </w:r>
      <w:r w:rsidRPr="0014195F">
        <w:rPr>
          <w:rFonts w:ascii="Times New Roman" w:hAnsi="Times New Roman" w:cs="Times New Roman"/>
          <w:sz w:val="24"/>
          <w:szCs w:val="24"/>
        </w:rPr>
        <w:t xml:space="preserve">therefore rapidly dissipated. In any event, Johnson was inclined to try Davis for treason, in order to demonstrate to the nation that the </w:t>
      </w:r>
      <w:r w:rsidRPr="0014195F">
        <w:rPr>
          <w:rFonts w:ascii="Times New Roman" w:hAnsi="Times New Roman" w:cs="Times New Roman"/>
          <w:sz w:val="24"/>
          <w:szCs w:val="24"/>
        </w:rPr>
        <w:lastRenderedPageBreak/>
        <w:t>secession itself was an inexcusable criminal act. Johnson’s Cabinet, however, was deeply split on the question of whether to try Davis and, if so, whether the trial should be in a civilian or a military tribunal.</w:t>
      </w:r>
      <w:r w:rsidRPr="0014195F">
        <w:rPr>
          <w:rStyle w:val="FootnoteReference"/>
          <w:rFonts w:ascii="Times New Roman" w:hAnsi="Times New Roman" w:cs="Times New Roman"/>
          <w:sz w:val="24"/>
          <w:szCs w:val="24"/>
        </w:rPr>
        <w:footnoteReference w:id="575"/>
      </w:r>
    </w:p>
    <w:p w14:paraId="6C8F433D" w14:textId="77777777" w:rsidR="008F3B24" w:rsidRPr="0014195F" w:rsidRDefault="008F3B24" w:rsidP="009E3AA5">
      <w:pPr>
        <w:keepNext/>
        <w:keepLines/>
        <w:jc w:val="both"/>
        <w:rPr>
          <w:rFonts w:ascii="Times New Roman" w:hAnsi="Times New Roman" w:cs="Times New Roman"/>
          <w:sz w:val="24"/>
          <w:szCs w:val="24"/>
        </w:rPr>
      </w:pPr>
    </w:p>
    <w:p w14:paraId="36DB59D1" w14:textId="2D8C834D" w:rsidR="008F3B24" w:rsidRPr="0014195F" w:rsidRDefault="008F3B24" w:rsidP="009E3AA5">
      <w:pPr>
        <w:keepNext/>
        <w:keepLines/>
        <w:jc w:val="right"/>
        <w:rPr>
          <w:rFonts w:ascii="Times New Roman" w:hAnsi="Times New Roman" w:cs="Times New Roman"/>
          <w:b/>
          <w:bCs/>
          <w:color w:val="DF0000"/>
          <w:sz w:val="24"/>
          <w:szCs w:val="24"/>
        </w:rPr>
      </w:pPr>
      <w:r w:rsidRPr="0014195F">
        <w:rPr>
          <w:rFonts w:ascii="Times New Roman" w:hAnsi="Times New Roman" w:cs="Times New Roman"/>
          <w:b/>
          <w:bCs/>
          <w:color w:val="DF0000"/>
          <w:sz w:val="24"/>
          <w:szCs w:val="24"/>
          <w:highlight w:val="yellow"/>
        </w:rPr>
        <w:t>[435]</w:t>
      </w:r>
    </w:p>
    <w:p w14:paraId="4EBE0F7E" w14:textId="77777777" w:rsidR="008F3B24" w:rsidRPr="0014195F" w:rsidRDefault="008F3B24" w:rsidP="009E3AA5">
      <w:pPr>
        <w:keepNext/>
        <w:keepLines/>
        <w:jc w:val="both"/>
        <w:rPr>
          <w:rFonts w:ascii="Times New Roman" w:hAnsi="Times New Roman" w:cs="Times New Roman"/>
          <w:sz w:val="24"/>
          <w:szCs w:val="24"/>
        </w:rPr>
      </w:pPr>
    </w:p>
    <w:p w14:paraId="01E51844" w14:textId="2702EF99" w:rsidR="008F3B24" w:rsidRPr="0014195F" w:rsidRDefault="008F3B24"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 xml:space="preserve">Finally, on January 6, 1866—just six months after his opinion on the assassination commission and in the shadow of the upcoming arguments in </w:t>
      </w:r>
      <w:r w:rsidRPr="0014195F">
        <w:rPr>
          <w:rFonts w:ascii="Times New Roman" w:hAnsi="Times New Roman" w:cs="Times New Roman"/>
          <w:i/>
          <w:iCs/>
          <w:sz w:val="24"/>
          <w:szCs w:val="24"/>
        </w:rPr>
        <w:t>Milligan</w:t>
      </w:r>
      <w:r w:rsidRPr="0014195F">
        <w:rPr>
          <w:rFonts w:ascii="Times New Roman" w:hAnsi="Times New Roman" w:cs="Times New Roman"/>
          <w:sz w:val="24"/>
          <w:szCs w:val="24"/>
        </w:rPr>
        <w:t>—Attorney General Speed formally advised that it would be unconstitutional to try Davis in a military court for “high treason”</w:t>
      </w:r>
      <w:r w:rsidRPr="0014195F">
        <w:rPr>
          <w:rStyle w:val="FootnoteReference"/>
          <w:rFonts w:ascii="Times New Roman" w:hAnsi="Times New Roman" w:cs="Times New Roman"/>
          <w:sz w:val="24"/>
          <w:szCs w:val="24"/>
        </w:rPr>
        <w:footnoteReference w:id="576"/>
      </w:r>
      <w:r w:rsidRPr="0014195F">
        <w:rPr>
          <w:rFonts w:ascii="Times New Roman" w:hAnsi="Times New Roman" w:cs="Times New Roman"/>
          <w:sz w:val="24"/>
          <w:szCs w:val="24"/>
        </w:rPr>
        <w:t xml:space="preserve"> and thus that the military was obliged to transfer him to civil custody.</w:t>
      </w:r>
      <w:r w:rsidRPr="0014195F">
        <w:rPr>
          <w:rStyle w:val="FootnoteReference"/>
          <w:rFonts w:ascii="Times New Roman" w:hAnsi="Times New Roman" w:cs="Times New Roman"/>
          <w:sz w:val="24"/>
          <w:szCs w:val="24"/>
        </w:rPr>
        <w:footnoteReference w:id="577"/>
      </w:r>
      <w:r w:rsidR="00F92861" w:rsidRPr="0014195F">
        <w:rPr>
          <w:rFonts w:ascii="Times New Roman" w:hAnsi="Times New Roman" w:cs="Times New Roman"/>
          <w:sz w:val="24"/>
          <w:szCs w:val="24"/>
        </w:rPr>
        <w:t xml:space="preserve"> Speed’s opinion appeared to presage the Court’s decision several months later in Millian: He did not such as entertain the notion that “martial law” or “necessity” might justify a military trial of Davis for a domestic-law crime (treason), even though he found that a “state of war still exist[ed].”</w:t>
      </w:r>
      <w:r w:rsidR="00F92861" w:rsidRPr="0014195F">
        <w:rPr>
          <w:rStyle w:val="FootnoteReference"/>
          <w:rFonts w:ascii="Times New Roman" w:hAnsi="Times New Roman" w:cs="Times New Roman"/>
          <w:sz w:val="24"/>
          <w:szCs w:val="24"/>
        </w:rPr>
        <w:footnoteReference w:id="578"/>
      </w:r>
      <w:r w:rsidR="00F92861" w:rsidRPr="0014195F">
        <w:rPr>
          <w:rFonts w:ascii="Times New Roman" w:hAnsi="Times New Roman" w:cs="Times New Roman"/>
          <w:sz w:val="24"/>
          <w:szCs w:val="24"/>
        </w:rPr>
        <w:t xml:space="preserve"> After Speed’s decision, a grand jury returned a treason indictment against Davis.</w:t>
      </w:r>
      <w:r w:rsidR="00F92861" w:rsidRPr="0014195F">
        <w:rPr>
          <w:rStyle w:val="FootnoteReference"/>
          <w:rFonts w:ascii="Times New Roman" w:hAnsi="Times New Roman" w:cs="Times New Roman"/>
          <w:sz w:val="24"/>
          <w:szCs w:val="24"/>
        </w:rPr>
        <w:footnoteReference w:id="579"/>
      </w:r>
      <w:r w:rsidR="00F92861" w:rsidRPr="0014195F">
        <w:rPr>
          <w:rFonts w:ascii="Times New Roman" w:hAnsi="Times New Roman" w:cs="Times New Roman"/>
          <w:sz w:val="24"/>
          <w:szCs w:val="24"/>
        </w:rPr>
        <w:t xml:space="preserve"> A “series of maddening obstacles” precluded the case from going forward, however.</w:t>
      </w:r>
      <w:r w:rsidR="00F92861" w:rsidRPr="0014195F">
        <w:rPr>
          <w:rStyle w:val="FootnoteReference"/>
          <w:rFonts w:ascii="Times New Roman" w:hAnsi="Times New Roman" w:cs="Times New Roman"/>
          <w:sz w:val="24"/>
          <w:szCs w:val="24"/>
        </w:rPr>
        <w:footnoteReference w:id="580"/>
      </w:r>
      <w:r w:rsidR="00F92861" w:rsidRPr="0014195F">
        <w:rPr>
          <w:rFonts w:ascii="Times New Roman" w:hAnsi="Times New Roman" w:cs="Times New Roman"/>
          <w:sz w:val="24"/>
          <w:szCs w:val="24"/>
        </w:rPr>
        <w:t xml:space="preserve"> Eventually, Davis was released on bail,</w:t>
      </w:r>
      <w:r w:rsidR="00F92861" w:rsidRPr="0014195F">
        <w:rPr>
          <w:rStyle w:val="FootnoteReference"/>
          <w:rFonts w:ascii="Times New Roman" w:hAnsi="Times New Roman" w:cs="Times New Roman"/>
          <w:sz w:val="24"/>
          <w:szCs w:val="24"/>
        </w:rPr>
        <w:footnoteReference w:id="581"/>
      </w:r>
      <w:r w:rsidR="00F92861" w:rsidRPr="0014195F">
        <w:rPr>
          <w:rFonts w:ascii="Times New Roman" w:hAnsi="Times New Roman" w:cs="Times New Roman"/>
          <w:sz w:val="24"/>
          <w:szCs w:val="24"/>
        </w:rPr>
        <w:t xml:space="preserve"> was indicted a second </w:t>
      </w:r>
      <w:r w:rsidR="00F92861" w:rsidRPr="0014195F">
        <w:rPr>
          <w:rFonts w:ascii="Times New Roman" w:hAnsi="Times New Roman" w:cs="Times New Roman"/>
          <w:sz w:val="24"/>
          <w:szCs w:val="24"/>
        </w:rPr>
        <w:lastRenderedPageBreak/>
        <w:t>time,</w:t>
      </w:r>
      <w:r w:rsidR="00F92861" w:rsidRPr="0014195F">
        <w:rPr>
          <w:rStyle w:val="FootnoteReference"/>
          <w:rFonts w:ascii="Times New Roman" w:hAnsi="Times New Roman" w:cs="Times New Roman"/>
          <w:sz w:val="24"/>
          <w:szCs w:val="24"/>
        </w:rPr>
        <w:footnoteReference w:id="582"/>
      </w:r>
      <w:r w:rsidR="00F92861" w:rsidRPr="0014195F">
        <w:rPr>
          <w:rFonts w:ascii="Times New Roman" w:hAnsi="Times New Roman" w:cs="Times New Roman"/>
          <w:sz w:val="24"/>
          <w:szCs w:val="24"/>
        </w:rPr>
        <w:t xml:space="preserve"> and then, in December 1868, was subject to Johnson’s blanket pardon and amnesty for the offense of treason for all those who participated in the insurrection or rebellion.</w:t>
      </w:r>
      <w:r w:rsidR="00F92861" w:rsidRPr="0014195F">
        <w:rPr>
          <w:rStyle w:val="FootnoteReference"/>
          <w:rFonts w:ascii="Times New Roman" w:hAnsi="Times New Roman" w:cs="Times New Roman"/>
          <w:sz w:val="24"/>
          <w:szCs w:val="24"/>
        </w:rPr>
        <w:footnoteReference w:id="583"/>
      </w:r>
      <w:r w:rsidR="00F92861" w:rsidRPr="0014195F">
        <w:rPr>
          <w:rFonts w:ascii="Times New Roman" w:hAnsi="Times New Roman" w:cs="Times New Roman"/>
          <w:sz w:val="24"/>
          <w:szCs w:val="24"/>
        </w:rPr>
        <w:t xml:space="preserve"> The President of the Confederacy never stood trial.</w:t>
      </w:r>
      <w:r w:rsidR="00F92861" w:rsidRPr="0014195F">
        <w:rPr>
          <w:rStyle w:val="FootnoteReference"/>
          <w:rFonts w:ascii="Times New Roman" w:hAnsi="Times New Roman" w:cs="Times New Roman"/>
          <w:sz w:val="24"/>
          <w:szCs w:val="24"/>
        </w:rPr>
        <w:footnoteReference w:id="584"/>
      </w:r>
    </w:p>
    <w:p w14:paraId="7EF99B32" w14:textId="77777777" w:rsidR="00F92861" w:rsidRPr="0014195F" w:rsidRDefault="00F92861" w:rsidP="009E3AA5">
      <w:pPr>
        <w:keepNext/>
        <w:keepLines/>
        <w:jc w:val="both"/>
        <w:rPr>
          <w:rFonts w:ascii="Times New Roman" w:hAnsi="Times New Roman" w:cs="Times New Roman"/>
          <w:sz w:val="24"/>
          <w:szCs w:val="24"/>
        </w:rPr>
      </w:pPr>
    </w:p>
    <w:p w14:paraId="31C18477" w14:textId="506F1B9C" w:rsidR="009E3AA5" w:rsidRPr="0014195F" w:rsidRDefault="009E3AA5" w:rsidP="009E3AA5">
      <w:pPr>
        <w:keepNext/>
        <w:keepLines/>
        <w:jc w:val="both"/>
        <w:rPr>
          <w:rFonts w:ascii="Times New Roman" w:hAnsi="Times New Roman" w:cs="Times New Roman"/>
          <w:b/>
          <w:bCs/>
          <w:color w:val="DF0000"/>
          <w:sz w:val="24"/>
          <w:szCs w:val="24"/>
        </w:rPr>
      </w:pPr>
      <w:r w:rsidRPr="0014195F">
        <w:rPr>
          <w:rFonts w:ascii="Times New Roman" w:hAnsi="Times New Roman" w:cs="Times New Roman"/>
          <w:b/>
          <w:bCs/>
          <w:color w:val="DF0000"/>
          <w:sz w:val="24"/>
          <w:szCs w:val="24"/>
          <w:highlight w:val="yellow"/>
        </w:rPr>
        <w:t>[436]</w:t>
      </w:r>
    </w:p>
    <w:p w14:paraId="2A2AC29C" w14:textId="77777777" w:rsidR="009E3AA5" w:rsidRPr="0014195F" w:rsidRDefault="009E3AA5" w:rsidP="009E3AA5">
      <w:pPr>
        <w:keepNext/>
        <w:keepLines/>
        <w:jc w:val="both"/>
        <w:rPr>
          <w:rFonts w:ascii="Times New Roman" w:hAnsi="Times New Roman" w:cs="Times New Roman"/>
          <w:sz w:val="24"/>
          <w:szCs w:val="24"/>
        </w:rPr>
      </w:pPr>
    </w:p>
    <w:p w14:paraId="19B60BF7" w14:textId="2D8FC0F2" w:rsidR="00F92861" w:rsidRPr="0014195F" w:rsidRDefault="00F92861" w:rsidP="009E3AA5">
      <w:pPr>
        <w:pStyle w:val="ListParagraph"/>
        <w:keepNext/>
        <w:keepLines/>
        <w:numPr>
          <w:ilvl w:val="0"/>
          <w:numId w:val="33"/>
        </w:numPr>
        <w:ind w:left="360"/>
        <w:jc w:val="both"/>
        <w:rPr>
          <w:rFonts w:ascii="Times New Roman" w:hAnsi="Times New Roman" w:cs="Times New Roman"/>
          <w:i/>
          <w:iCs/>
          <w:sz w:val="24"/>
          <w:szCs w:val="24"/>
        </w:rPr>
      </w:pPr>
      <w:r w:rsidRPr="0014195F">
        <w:rPr>
          <w:rFonts w:ascii="Times New Roman" w:hAnsi="Times New Roman" w:cs="Times New Roman"/>
          <w:i/>
          <w:iCs/>
          <w:sz w:val="24"/>
          <w:szCs w:val="24"/>
        </w:rPr>
        <w:t xml:space="preserve">The Supreme Court Finally Weighs In—The </w:t>
      </w:r>
      <w:r w:rsidRPr="0014195F">
        <w:rPr>
          <w:rFonts w:ascii="Times New Roman" w:hAnsi="Times New Roman" w:cs="Times New Roman"/>
          <w:sz w:val="24"/>
          <w:szCs w:val="24"/>
        </w:rPr>
        <w:t>Milligan</w:t>
      </w:r>
      <w:r w:rsidRPr="0014195F">
        <w:rPr>
          <w:rFonts w:ascii="Times New Roman" w:hAnsi="Times New Roman" w:cs="Times New Roman"/>
          <w:i/>
          <w:iCs/>
          <w:sz w:val="24"/>
          <w:szCs w:val="24"/>
        </w:rPr>
        <w:t xml:space="preserve"> Case</w:t>
      </w:r>
    </w:p>
    <w:p w14:paraId="2103E5B3" w14:textId="77777777" w:rsidR="00F92861" w:rsidRPr="0014195F" w:rsidRDefault="00F92861" w:rsidP="009E3AA5">
      <w:pPr>
        <w:keepNext/>
        <w:keepLines/>
        <w:jc w:val="both"/>
        <w:rPr>
          <w:rFonts w:ascii="Times New Roman" w:hAnsi="Times New Roman" w:cs="Times New Roman"/>
          <w:sz w:val="24"/>
          <w:szCs w:val="24"/>
        </w:rPr>
      </w:pPr>
    </w:p>
    <w:p w14:paraId="5B4E3CE4" w14:textId="7950FAF0" w:rsidR="00F92861" w:rsidRPr="0014195F" w:rsidRDefault="00F92861"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 xml:space="preserve">The transcripts of the records in the </w:t>
      </w:r>
      <w:r w:rsidRPr="0014195F">
        <w:rPr>
          <w:rFonts w:ascii="Times New Roman" w:hAnsi="Times New Roman" w:cs="Times New Roman"/>
          <w:i/>
          <w:iCs/>
          <w:sz w:val="24"/>
          <w:szCs w:val="24"/>
        </w:rPr>
        <w:t>Milligan</w:t>
      </w:r>
      <w:r w:rsidRPr="0014195F">
        <w:rPr>
          <w:rFonts w:ascii="Times New Roman" w:hAnsi="Times New Roman" w:cs="Times New Roman"/>
          <w:sz w:val="24"/>
          <w:szCs w:val="24"/>
        </w:rPr>
        <w:t xml:space="preserve"> case were not all filed in the Supreme Court until early 1866.</w:t>
      </w:r>
      <w:r w:rsidRPr="0014195F">
        <w:rPr>
          <w:rStyle w:val="FootnoteReference"/>
          <w:rFonts w:ascii="Times New Roman" w:hAnsi="Times New Roman" w:cs="Times New Roman"/>
          <w:sz w:val="24"/>
          <w:szCs w:val="24"/>
        </w:rPr>
        <w:footnoteReference w:id="585"/>
      </w:r>
      <w:r w:rsidRPr="0014195F">
        <w:rPr>
          <w:rFonts w:ascii="Times New Roman" w:hAnsi="Times New Roman" w:cs="Times New Roman"/>
          <w:sz w:val="24"/>
          <w:szCs w:val="24"/>
        </w:rPr>
        <w:t xml:space="preserve"> The Court allotted three hours apiece for oral argument to seven lawyers in the case and heard argument over the course of six days in March 1866.</w:t>
      </w:r>
      <w:r w:rsidRPr="0014195F">
        <w:rPr>
          <w:rStyle w:val="FootnoteReference"/>
          <w:rFonts w:ascii="Times New Roman" w:hAnsi="Times New Roman" w:cs="Times New Roman"/>
          <w:sz w:val="24"/>
          <w:szCs w:val="24"/>
        </w:rPr>
        <w:footnoteReference w:id="586"/>
      </w:r>
    </w:p>
    <w:p w14:paraId="705869B0" w14:textId="77777777" w:rsidR="00F92861" w:rsidRPr="0014195F" w:rsidRDefault="00F92861" w:rsidP="00F92861">
      <w:pPr>
        <w:jc w:val="both"/>
        <w:rPr>
          <w:rFonts w:ascii="Times New Roman" w:hAnsi="Times New Roman" w:cs="Times New Roman"/>
          <w:sz w:val="24"/>
          <w:szCs w:val="24"/>
        </w:rPr>
      </w:pPr>
    </w:p>
    <w:p w14:paraId="20002550" w14:textId="56B413A6" w:rsidR="00F92861" w:rsidRPr="0014195F" w:rsidRDefault="00F92861"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On April 2, 1866, President Johnson declared the insurrection—the Civil War—to be at an end in all of the Confederate states other than Texas.</w:t>
      </w:r>
      <w:r w:rsidRPr="0014195F">
        <w:rPr>
          <w:rStyle w:val="FootnoteReference"/>
          <w:rFonts w:ascii="Times New Roman" w:hAnsi="Times New Roman" w:cs="Times New Roman"/>
          <w:sz w:val="24"/>
          <w:szCs w:val="24"/>
        </w:rPr>
        <w:footnoteReference w:id="587"/>
      </w:r>
      <w:r w:rsidRPr="0014195F">
        <w:rPr>
          <w:rFonts w:ascii="Times New Roman" w:hAnsi="Times New Roman" w:cs="Times New Roman"/>
          <w:sz w:val="24"/>
          <w:szCs w:val="24"/>
        </w:rPr>
        <w:t xml:space="preserve"> The declaration suggested that the justification for military tribunals therefore had expired.</w:t>
      </w:r>
      <w:r w:rsidRPr="0014195F">
        <w:rPr>
          <w:rStyle w:val="FootnoteReference"/>
          <w:rFonts w:ascii="Times New Roman" w:hAnsi="Times New Roman" w:cs="Times New Roman"/>
          <w:sz w:val="24"/>
          <w:szCs w:val="24"/>
        </w:rPr>
        <w:footnoteReference w:id="588"/>
      </w:r>
      <w:r w:rsidRPr="0014195F">
        <w:rPr>
          <w:rFonts w:ascii="Times New Roman" w:hAnsi="Times New Roman" w:cs="Times New Roman"/>
          <w:sz w:val="24"/>
          <w:szCs w:val="24"/>
        </w:rPr>
        <w:t xml:space="preserve"> The very next day, the Court issued its preliminary, summary decision in </w:t>
      </w:r>
      <w:r w:rsidRPr="0014195F">
        <w:rPr>
          <w:rFonts w:ascii="Times New Roman" w:hAnsi="Times New Roman" w:cs="Times New Roman"/>
          <w:i/>
          <w:iCs/>
          <w:sz w:val="24"/>
          <w:szCs w:val="24"/>
        </w:rPr>
        <w:t>Milligan</w:t>
      </w:r>
      <w:r w:rsidRPr="0014195F">
        <w:rPr>
          <w:rFonts w:ascii="Times New Roman" w:hAnsi="Times New Roman" w:cs="Times New Roman"/>
          <w:sz w:val="24"/>
          <w:szCs w:val="24"/>
        </w:rPr>
        <w:t>, sustaining the prisoners’ petition for a writ of habeas corpus. The Court briefly stated that Milligan and his codefendants “ought to be discharged from custody” pursuant to the Habeas Act of March 1863</w:t>
      </w:r>
      <w:r w:rsidRPr="0014195F">
        <w:rPr>
          <w:rStyle w:val="FootnoteReference"/>
          <w:rFonts w:ascii="Times New Roman" w:hAnsi="Times New Roman" w:cs="Times New Roman"/>
          <w:sz w:val="24"/>
          <w:szCs w:val="24"/>
        </w:rPr>
        <w:footnoteReference w:id="589"/>
      </w:r>
      <w:r w:rsidRPr="0014195F">
        <w:rPr>
          <w:rFonts w:ascii="Times New Roman" w:hAnsi="Times New Roman" w:cs="Times New Roman"/>
          <w:sz w:val="24"/>
          <w:szCs w:val="24"/>
        </w:rPr>
        <w:t xml:space="preserve"> and that the military commission “had no jurisdiction legally to try and sentence [them].”</w:t>
      </w:r>
      <w:r w:rsidRPr="0014195F">
        <w:rPr>
          <w:rStyle w:val="FootnoteReference"/>
          <w:rFonts w:ascii="Times New Roman" w:hAnsi="Times New Roman" w:cs="Times New Roman"/>
          <w:sz w:val="24"/>
          <w:szCs w:val="24"/>
        </w:rPr>
        <w:footnoteReference w:id="590"/>
      </w:r>
      <w:r w:rsidRPr="0014195F">
        <w:rPr>
          <w:rFonts w:ascii="Times New Roman" w:hAnsi="Times New Roman" w:cs="Times New Roman"/>
          <w:sz w:val="24"/>
          <w:szCs w:val="24"/>
        </w:rPr>
        <w:t xml:space="preserve"> </w:t>
      </w:r>
      <w:r w:rsidR="003A4174" w:rsidRPr="0014195F">
        <w:rPr>
          <w:rFonts w:ascii="Times New Roman" w:hAnsi="Times New Roman" w:cs="Times New Roman"/>
          <w:sz w:val="24"/>
          <w:szCs w:val="24"/>
        </w:rPr>
        <w:t>The Court promised to issue its opinions in due course, which it finally did at the start of its next term, on December 17, 1866.</w:t>
      </w:r>
      <w:r w:rsidR="003A4174" w:rsidRPr="0014195F">
        <w:rPr>
          <w:rStyle w:val="FootnoteReference"/>
          <w:rFonts w:ascii="Times New Roman" w:hAnsi="Times New Roman" w:cs="Times New Roman"/>
          <w:sz w:val="24"/>
          <w:szCs w:val="24"/>
        </w:rPr>
        <w:footnoteReference w:id="591"/>
      </w:r>
      <w:r w:rsidR="003A4174" w:rsidRPr="0014195F">
        <w:rPr>
          <w:rFonts w:ascii="Times New Roman" w:hAnsi="Times New Roman" w:cs="Times New Roman"/>
          <w:sz w:val="24"/>
          <w:szCs w:val="24"/>
        </w:rPr>
        <w:t xml:space="preserve"> </w:t>
      </w:r>
      <w:r w:rsidRPr="0014195F">
        <w:rPr>
          <w:rFonts w:ascii="Times New Roman" w:hAnsi="Times New Roman" w:cs="Times New Roman"/>
          <w:sz w:val="24"/>
          <w:szCs w:val="24"/>
        </w:rPr>
        <w:t xml:space="preserve">The author of the majority opinion was none other than David Davis. Not surprisingly, his opinion reflected the advice he had offered to Lincoln, </w:t>
      </w:r>
      <w:r w:rsidRPr="0014195F">
        <w:rPr>
          <w:rFonts w:ascii="Times New Roman" w:hAnsi="Times New Roman" w:cs="Times New Roman"/>
          <w:sz w:val="24"/>
          <w:szCs w:val="24"/>
        </w:rPr>
        <w:lastRenderedPageBreak/>
        <w:t>regarding both the 1863 Habeas Act and the Constitution, in relation to the Coles County prisoners two years earlier.</w:t>
      </w:r>
      <w:r w:rsidRPr="0014195F">
        <w:rPr>
          <w:rStyle w:val="FootnoteReference"/>
          <w:rFonts w:ascii="Times New Roman" w:hAnsi="Times New Roman" w:cs="Times New Roman"/>
          <w:sz w:val="24"/>
          <w:szCs w:val="24"/>
        </w:rPr>
        <w:footnoteReference w:id="592"/>
      </w:r>
    </w:p>
    <w:p w14:paraId="461FDF58" w14:textId="77777777" w:rsidR="003A4174" w:rsidRPr="0014195F" w:rsidRDefault="003A4174" w:rsidP="009E3AA5">
      <w:pPr>
        <w:keepNext/>
        <w:keepLines/>
        <w:jc w:val="both"/>
        <w:rPr>
          <w:rFonts w:ascii="Times New Roman" w:hAnsi="Times New Roman" w:cs="Times New Roman"/>
          <w:sz w:val="24"/>
          <w:szCs w:val="24"/>
        </w:rPr>
      </w:pPr>
    </w:p>
    <w:p w14:paraId="4733234C" w14:textId="0D0424D9" w:rsidR="003A4174" w:rsidRPr="0014195F" w:rsidRDefault="003A4174" w:rsidP="009E3AA5">
      <w:pPr>
        <w:keepNext/>
        <w:keepLines/>
        <w:jc w:val="right"/>
        <w:rPr>
          <w:rFonts w:ascii="Times New Roman" w:hAnsi="Times New Roman" w:cs="Times New Roman"/>
          <w:b/>
          <w:bCs/>
          <w:color w:val="DF0000"/>
          <w:sz w:val="24"/>
          <w:szCs w:val="24"/>
        </w:rPr>
      </w:pPr>
      <w:r w:rsidRPr="0014195F">
        <w:rPr>
          <w:rFonts w:ascii="Times New Roman" w:hAnsi="Times New Roman" w:cs="Times New Roman"/>
          <w:b/>
          <w:bCs/>
          <w:color w:val="DF0000"/>
          <w:sz w:val="24"/>
          <w:szCs w:val="24"/>
          <w:highlight w:val="yellow"/>
        </w:rPr>
        <w:t>[437]</w:t>
      </w:r>
    </w:p>
    <w:p w14:paraId="54903A06" w14:textId="77777777" w:rsidR="003A4174" w:rsidRPr="0014195F" w:rsidRDefault="003A4174" w:rsidP="009E3AA5">
      <w:pPr>
        <w:keepNext/>
        <w:keepLines/>
        <w:jc w:val="both"/>
        <w:rPr>
          <w:rFonts w:ascii="Times New Roman" w:hAnsi="Times New Roman" w:cs="Times New Roman"/>
          <w:sz w:val="24"/>
          <w:szCs w:val="24"/>
        </w:rPr>
      </w:pPr>
    </w:p>
    <w:p w14:paraId="21E6411C" w14:textId="75B90245" w:rsidR="003A4174" w:rsidRPr="0014195F" w:rsidRDefault="003A4174"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 xml:space="preserve">Details of the </w:t>
      </w:r>
      <w:r w:rsidRPr="0014195F">
        <w:rPr>
          <w:rFonts w:ascii="Times New Roman" w:hAnsi="Times New Roman" w:cs="Times New Roman"/>
          <w:i/>
          <w:iCs/>
          <w:sz w:val="24"/>
          <w:szCs w:val="24"/>
        </w:rPr>
        <w:t xml:space="preserve">Milligan </w:t>
      </w:r>
      <w:r w:rsidRPr="0014195F">
        <w:rPr>
          <w:rFonts w:ascii="Times New Roman" w:hAnsi="Times New Roman" w:cs="Times New Roman"/>
          <w:sz w:val="24"/>
          <w:szCs w:val="24"/>
        </w:rPr>
        <w:t>briefs, the fascinating oral arguments, and the Court’s resolution are well recounted elsewhere.</w:t>
      </w:r>
      <w:r w:rsidRPr="0014195F">
        <w:rPr>
          <w:rStyle w:val="FootnoteReference"/>
          <w:rFonts w:ascii="Times New Roman" w:hAnsi="Times New Roman" w:cs="Times New Roman"/>
          <w:sz w:val="24"/>
          <w:szCs w:val="24"/>
        </w:rPr>
        <w:footnoteReference w:id="593"/>
      </w:r>
      <w:r w:rsidRPr="0014195F">
        <w:rPr>
          <w:rFonts w:ascii="Times New Roman" w:hAnsi="Times New Roman" w:cs="Times New Roman"/>
          <w:sz w:val="24"/>
          <w:szCs w:val="24"/>
        </w:rPr>
        <w:t xml:space="preserve"> For present purposes, three aspects of the case are most salient.</w:t>
      </w:r>
    </w:p>
    <w:p w14:paraId="685002D1" w14:textId="77777777" w:rsidR="003A4174" w:rsidRPr="0014195F" w:rsidRDefault="003A4174" w:rsidP="00F92861">
      <w:pPr>
        <w:jc w:val="both"/>
        <w:rPr>
          <w:rFonts w:ascii="Times New Roman" w:hAnsi="Times New Roman" w:cs="Times New Roman"/>
          <w:sz w:val="24"/>
          <w:szCs w:val="24"/>
        </w:rPr>
      </w:pPr>
    </w:p>
    <w:p w14:paraId="0210DD48" w14:textId="02274751" w:rsidR="003A4174" w:rsidRPr="0014195F" w:rsidRDefault="003A4174"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First, the petitioner argued not only that the military commission violated Article III and the Sixth Amendment but also that Milligan was entitled to his freedom by virtue of section 2 of the 1863 Habeas Act.</w:t>
      </w:r>
      <w:r w:rsidRPr="0014195F">
        <w:rPr>
          <w:rStyle w:val="FootnoteReference"/>
          <w:rFonts w:ascii="Times New Roman" w:hAnsi="Times New Roman" w:cs="Times New Roman"/>
          <w:sz w:val="24"/>
          <w:szCs w:val="24"/>
        </w:rPr>
        <w:footnoteReference w:id="594"/>
      </w:r>
      <w:r w:rsidRPr="0014195F">
        <w:rPr>
          <w:rFonts w:ascii="Times New Roman" w:hAnsi="Times New Roman" w:cs="Times New Roman"/>
          <w:sz w:val="24"/>
          <w:szCs w:val="24"/>
        </w:rPr>
        <w:t xml:space="preserve"> The government’s response to this statutory argument was simply to repeat Joseph Holt’s unconvincing construction of the Act—that is, that it did not cover the case of prisoners subject to military trial.</w:t>
      </w:r>
      <w:r w:rsidRPr="0014195F">
        <w:rPr>
          <w:rStyle w:val="FootnoteReference"/>
          <w:rFonts w:ascii="Times New Roman" w:hAnsi="Times New Roman" w:cs="Times New Roman"/>
          <w:sz w:val="24"/>
          <w:szCs w:val="24"/>
        </w:rPr>
        <w:footnoteReference w:id="595"/>
      </w:r>
      <w:r w:rsidRPr="0014195F">
        <w:rPr>
          <w:rFonts w:ascii="Times New Roman" w:hAnsi="Times New Roman" w:cs="Times New Roman"/>
          <w:sz w:val="24"/>
          <w:szCs w:val="24"/>
        </w:rPr>
        <w:t xml:space="preserve"> The Court unanimously rejected that construction; it held that Milligan and the others were entitled to release under the 1863 Act.</w:t>
      </w:r>
      <w:r w:rsidRPr="0014195F">
        <w:rPr>
          <w:rStyle w:val="FootnoteReference"/>
          <w:rFonts w:ascii="Times New Roman" w:hAnsi="Times New Roman" w:cs="Times New Roman"/>
          <w:sz w:val="24"/>
          <w:szCs w:val="24"/>
        </w:rPr>
        <w:footnoteReference w:id="596"/>
      </w:r>
      <w:r w:rsidRPr="0014195F">
        <w:rPr>
          <w:rFonts w:ascii="Times New Roman" w:hAnsi="Times New Roman" w:cs="Times New Roman"/>
          <w:sz w:val="24"/>
          <w:szCs w:val="24"/>
        </w:rPr>
        <w:t xml:space="preserve"> As Chief Justice Chase explained, the statutory question wasn’t even close:</w:t>
      </w:r>
    </w:p>
    <w:p w14:paraId="4DE45974" w14:textId="77777777" w:rsidR="003A4174" w:rsidRPr="0014195F" w:rsidRDefault="003A4174" w:rsidP="00F92861">
      <w:pPr>
        <w:jc w:val="both"/>
        <w:rPr>
          <w:rFonts w:ascii="Times New Roman" w:hAnsi="Times New Roman" w:cs="Times New Roman"/>
          <w:sz w:val="24"/>
          <w:szCs w:val="24"/>
        </w:rPr>
      </w:pPr>
    </w:p>
    <w:p w14:paraId="1525B36C" w14:textId="1A7C3A1E" w:rsidR="003A4174" w:rsidRPr="0014195F" w:rsidRDefault="003A4174" w:rsidP="009E3AA5">
      <w:pPr>
        <w:ind w:left="720" w:right="720"/>
        <w:jc w:val="both"/>
        <w:rPr>
          <w:rFonts w:ascii="Times New Roman" w:hAnsi="Times New Roman" w:cs="Times New Roman"/>
          <w:sz w:val="24"/>
          <w:szCs w:val="24"/>
        </w:rPr>
      </w:pPr>
      <w:r w:rsidRPr="0014195F">
        <w:rPr>
          <w:rFonts w:ascii="Times New Roman" w:hAnsi="Times New Roman" w:cs="Times New Roman"/>
          <w:sz w:val="24"/>
          <w:szCs w:val="24"/>
        </w:rPr>
        <w:t>[T]he act seems to have been framed on purpose to secure the trial of all offences of citizens by civil tribunals, in states where these tribunals were not interrupted in the regular exercise of their functions . . . . [Its] provisions obviously contemplate no other trial or sentence than that of a civil court, and we could not assert the legality of a trial and sentence by a military commission, under the circumstances specified in the act and described in the petition, without disregarding the plain directions of Congress.</w:t>
      </w:r>
      <w:r w:rsidRPr="0014195F">
        <w:rPr>
          <w:rStyle w:val="FootnoteReference"/>
          <w:rFonts w:ascii="Times New Roman" w:hAnsi="Times New Roman" w:cs="Times New Roman"/>
          <w:sz w:val="24"/>
          <w:szCs w:val="24"/>
        </w:rPr>
        <w:footnoteReference w:id="597"/>
      </w:r>
    </w:p>
    <w:p w14:paraId="7180FDE5" w14:textId="77777777" w:rsidR="003A4174" w:rsidRPr="0014195F" w:rsidRDefault="003A4174" w:rsidP="00F92861">
      <w:pPr>
        <w:jc w:val="both"/>
        <w:rPr>
          <w:rFonts w:ascii="Times New Roman" w:hAnsi="Times New Roman" w:cs="Times New Roman"/>
          <w:sz w:val="24"/>
          <w:szCs w:val="24"/>
        </w:rPr>
      </w:pPr>
    </w:p>
    <w:p w14:paraId="19B8F09A" w14:textId="5E25BD64" w:rsidR="003A4174" w:rsidRPr="0014195F" w:rsidRDefault="003A4174"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 xml:space="preserve">Second, the government did not so much as mention the Lincoln assassination commission, et alone rely upon it as a relevant precedent, although it must have been evident to all concerned that the Court’s decision respecting the </w:t>
      </w:r>
      <w:r w:rsidRPr="0014195F">
        <w:rPr>
          <w:rFonts w:ascii="Times New Roman" w:hAnsi="Times New Roman" w:cs="Times New Roman"/>
          <w:i/>
          <w:iCs/>
          <w:sz w:val="24"/>
          <w:szCs w:val="24"/>
        </w:rPr>
        <w:t xml:space="preserve">Milligan </w:t>
      </w:r>
      <w:r w:rsidRPr="0014195F">
        <w:rPr>
          <w:rFonts w:ascii="Times New Roman" w:hAnsi="Times New Roman" w:cs="Times New Roman"/>
          <w:sz w:val="24"/>
          <w:szCs w:val="24"/>
        </w:rPr>
        <w:t xml:space="preserve">commission would likely be seen as a judgment upon the legitimacy of the Lincoln tribunal, as well. The government’s avoidance of the Lincoln case presumably reflected the fact that David Dudley Field was right: Although that proceeding had ended less than one year earlier and had gripped </w:t>
      </w:r>
      <w:r w:rsidRPr="0014195F">
        <w:rPr>
          <w:rFonts w:ascii="Times New Roman" w:hAnsi="Times New Roman" w:cs="Times New Roman"/>
          <w:sz w:val="24"/>
          <w:szCs w:val="24"/>
        </w:rPr>
        <w:lastRenderedPageBreak/>
        <w:t>the nation, it had already become something of an embarrassment, at least in legal circles—a trial that was widely thought to be “of questionable legality.”</w:t>
      </w:r>
      <w:r w:rsidRPr="0014195F">
        <w:rPr>
          <w:rStyle w:val="FootnoteReference"/>
          <w:rFonts w:ascii="Times New Roman" w:hAnsi="Times New Roman" w:cs="Times New Roman"/>
          <w:sz w:val="24"/>
          <w:szCs w:val="24"/>
        </w:rPr>
        <w:footnoteReference w:id="598"/>
      </w:r>
    </w:p>
    <w:p w14:paraId="29D95AD9" w14:textId="77777777" w:rsidR="003A4174" w:rsidRPr="0014195F" w:rsidRDefault="003A4174" w:rsidP="009E3AA5">
      <w:pPr>
        <w:keepNext/>
        <w:keepLines/>
        <w:jc w:val="both"/>
        <w:rPr>
          <w:rFonts w:ascii="Times New Roman" w:hAnsi="Times New Roman" w:cs="Times New Roman"/>
          <w:sz w:val="24"/>
          <w:szCs w:val="24"/>
        </w:rPr>
      </w:pPr>
    </w:p>
    <w:p w14:paraId="2B70D90B" w14:textId="07E2F911" w:rsidR="003A4174" w:rsidRPr="0014195F" w:rsidRDefault="003A4174" w:rsidP="009E3AA5">
      <w:pPr>
        <w:keepNext/>
        <w:keepLines/>
        <w:jc w:val="both"/>
        <w:rPr>
          <w:rFonts w:ascii="Times New Roman" w:hAnsi="Times New Roman" w:cs="Times New Roman"/>
          <w:b/>
          <w:bCs/>
          <w:color w:val="DF0000"/>
          <w:sz w:val="24"/>
          <w:szCs w:val="24"/>
        </w:rPr>
      </w:pPr>
      <w:r w:rsidRPr="0014195F">
        <w:rPr>
          <w:rFonts w:ascii="Times New Roman" w:hAnsi="Times New Roman" w:cs="Times New Roman"/>
          <w:b/>
          <w:bCs/>
          <w:color w:val="DF0000"/>
          <w:sz w:val="24"/>
          <w:szCs w:val="24"/>
          <w:highlight w:val="yellow"/>
        </w:rPr>
        <w:t>[438]</w:t>
      </w:r>
    </w:p>
    <w:p w14:paraId="3C1FE755" w14:textId="77777777" w:rsidR="003A4174" w:rsidRPr="0014195F" w:rsidRDefault="003A4174" w:rsidP="009E3AA5">
      <w:pPr>
        <w:keepNext/>
        <w:keepLines/>
        <w:jc w:val="both"/>
        <w:rPr>
          <w:rFonts w:ascii="Times New Roman" w:hAnsi="Times New Roman" w:cs="Times New Roman"/>
          <w:sz w:val="24"/>
          <w:szCs w:val="24"/>
        </w:rPr>
      </w:pPr>
    </w:p>
    <w:p w14:paraId="5BFE99A0" w14:textId="11D94BF9" w:rsidR="003A4174" w:rsidRPr="0014195F" w:rsidRDefault="003A4174" w:rsidP="00F92861">
      <w:pPr>
        <w:jc w:val="both"/>
        <w:rPr>
          <w:rFonts w:ascii="Times New Roman" w:hAnsi="Times New Roman" w:cs="Times New Roman"/>
          <w:sz w:val="24"/>
          <w:szCs w:val="24"/>
        </w:rPr>
      </w:pPr>
      <w:r w:rsidRPr="0014195F">
        <w:rPr>
          <w:rFonts w:ascii="Times New Roman" w:hAnsi="Times New Roman" w:cs="Times New Roman"/>
          <w:sz w:val="24"/>
          <w:szCs w:val="24"/>
        </w:rPr>
        <w:t>Tellingly, a</w:t>
      </w:r>
      <w:r w:rsidR="009E3AA5" w:rsidRPr="0014195F">
        <w:rPr>
          <w:rFonts w:ascii="Times New Roman" w:hAnsi="Times New Roman" w:cs="Times New Roman"/>
          <w:sz w:val="24"/>
          <w:szCs w:val="24"/>
        </w:rPr>
        <w:t>t</w:t>
      </w:r>
      <w:r w:rsidRPr="0014195F">
        <w:rPr>
          <w:rFonts w:ascii="Times New Roman" w:hAnsi="Times New Roman" w:cs="Times New Roman"/>
          <w:sz w:val="24"/>
          <w:szCs w:val="24"/>
        </w:rPr>
        <w:t xml:space="preserve"> oral argument in </w:t>
      </w:r>
      <w:r w:rsidRPr="0014195F">
        <w:rPr>
          <w:rFonts w:ascii="Times New Roman" w:hAnsi="Times New Roman" w:cs="Times New Roman"/>
          <w:i/>
          <w:iCs/>
          <w:sz w:val="24"/>
          <w:szCs w:val="24"/>
        </w:rPr>
        <w:t>Milligan</w:t>
      </w:r>
      <w:r w:rsidRPr="0014195F">
        <w:rPr>
          <w:rFonts w:ascii="Times New Roman" w:hAnsi="Times New Roman" w:cs="Times New Roman"/>
          <w:sz w:val="24"/>
          <w:szCs w:val="24"/>
        </w:rPr>
        <w:t>, only former Attorney General Jeremiah Black, representing Milligan, alluded to the case of the assassination conspirators—and then only to viciously excoriate the formal opinion that Attorney General Speed had issued in July 1865</w:t>
      </w:r>
      <w:r w:rsidRPr="0014195F">
        <w:rPr>
          <w:rStyle w:val="FootnoteReference"/>
          <w:rFonts w:ascii="Times New Roman" w:hAnsi="Times New Roman" w:cs="Times New Roman"/>
          <w:sz w:val="24"/>
          <w:szCs w:val="24"/>
        </w:rPr>
        <w:footnoteReference w:id="599"/>
      </w:r>
      <w:r w:rsidR="00DC62ED" w:rsidRPr="0014195F">
        <w:rPr>
          <w:rFonts w:ascii="Times New Roman" w:hAnsi="Times New Roman" w:cs="Times New Roman"/>
          <w:sz w:val="24"/>
          <w:szCs w:val="24"/>
        </w:rPr>
        <w:t xml:space="preserve"> defending the constitutionality of the Lincoln tribunal.</w:t>
      </w:r>
      <w:r w:rsidR="00DC62ED" w:rsidRPr="0014195F">
        <w:rPr>
          <w:rStyle w:val="FootnoteReference"/>
          <w:rFonts w:ascii="Times New Roman" w:hAnsi="Times New Roman" w:cs="Times New Roman"/>
          <w:sz w:val="24"/>
          <w:szCs w:val="24"/>
        </w:rPr>
        <w:footnoteReference w:id="600"/>
      </w:r>
      <w:r w:rsidR="00DC62ED" w:rsidRPr="0014195F">
        <w:rPr>
          <w:rFonts w:ascii="Times New Roman" w:hAnsi="Times New Roman" w:cs="Times New Roman"/>
          <w:sz w:val="24"/>
          <w:szCs w:val="24"/>
        </w:rPr>
        <w:t xml:space="preserve"> Black reserved special contempt for Speed’s idea that the use of military commissions was merciful, in comparison to the alternative</w:t>
      </w:r>
      <w:r w:rsidR="00DC62ED" w:rsidRPr="0014195F">
        <w:rPr>
          <w:rStyle w:val="FootnoteReference"/>
          <w:rFonts w:ascii="Times New Roman" w:hAnsi="Times New Roman" w:cs="Times New Roman"/>
          <w:sz w:val="24"/>
          <w:szCs w:val="24"/>
        </w:rPr>
        <w:footnoteReference w:id="601"/>
      </w:r>
      <w:r w:rsidR="00DC62ED" w:rsidRPr="0014195F">
        <w:rPr>
          <w:rFonts w:ascii="Times New Roman" w:hAnsi="Times New Roman" w:cs="Times New Roman"/>
          <w:sz w:val="24"/>
          <w:szCs w:val="24"/>
        </w:rPr>
        <w:t>.</w:t>
      </w:r>
    </w:p>
    <w:p w14:paraId="635A46CA" w14:textId="77777777" w:rsidR="00DC62ED" w:rsidRPr="0014195F" w:rsidRDefault="00DC62ED" w:rsidP="00F92861">
      <w:pPr>
        <w:jc w:val="both"/>
        <w:rPr>
          <w:rFonts w:ascii="Times New Roman" w:hAnsi="Times New Roman" w:cs="Times New Roman"/>
          <w:sz w:val="24"/>
          <w:szCs w:val="24"/>
        </w:rPr>
      </w:pPr>
    </w:p>
    <w:p w14:paraId="44415A5A" w14:textId="5CE0B4EC" w:rsidR="00DC62ED" w:rsidRPr="0014195F" w:rsidRDefault="00DC62ED" w:rsidP="009E3AA5">
      <w:pPr>
        <w:ind w:left="720" w:right="720" w:firstLine="360"/>
        <w:jc w:val="both"/>
        <w:rPr>
          <w:rFonts w:ascii="Times New Roman" w:hAnsi="Times New Roman" w:cs="Times New Roman"/>
          <w:sz w:val="24"/>
          <w:szCs w:val="24"/>
        </w:rPr>
      </w:pPr>
      <w:r w:rsidRPr="0014195F">
        <w:rPr>
          <w:rFonts w:ascii="Times New Roman" w:hAnsi="Times New Roman" w:cs="Times New Roman"/>
          <w:sz w:val="24"/>
          <w:szCs w:val="24"/>
        </w:rPr>
        <w:t>The Attorney General thinks that a proceeding which takes aways the lives of citizens without a constitutional trial is a most merciful dispensation. His idea of humanity as well as law is embodied in the bureau of military justice, with all its dark and bloody machinery. For that strange opinion he gives this curious reason: That the duty of the Commander in Chief is to kill, and unless he has this bureau and these commissions he must “butcher” indiscriminately, without mercy or justice. I admit that if the Commander in Chief or any other officer of the Government has the power of an Asia</w:t>
      </w:r>
      <w:r w:rsidR="00DA0745">
        <w:rPr>
          <w:rFonts w:ascii="Times New Roman" w:hAnsi="Times New Roman" w:cs="Times New Roman"/>
          <w:sz w:val="24"/>
          <w:szCs w:val="24"/>
        </w:rPr>
        <w:t>t</w:t>
      </w:r>
      <w:r w:rsidRPr="0014195F">
        <w:rPr>
          <w:rFonts w:ascii="Times New Roman" w:hAnsi="Times New Roman" w:cs="Times New Roman"/>
          <w:sz w:val="24"/>
          <w:szCs w:val="24"/>
        </w:rPr>
        <w:t>ic king, to butcher the people at pleasure, he ought to have somebody to aid him in selecting his victims, as well as to do the rough work of strangling and shooting. But if my learned friend will only condescend to cast an eye upon the Constitution, he will see at once that all the executive and military officers are completely</w:t>
      </w:r>
    </w:p>
    <w:p w14:paraId="641008A2" w14:textId="77777777" w:rsidR="00DC62ED" w:rsidRPr="0014195F" w:rsidRDefault="00DC62ED" w:rsidP="009E3AA5">
      <w:pPr>
        <w:keepNext/>
        <w:keepLines/>
        <w:jc w:val="both"/>
        <w:rPr>
          <w:rFonts w:ascii="Times New Roman" w:hAnsi="Times New Roman" w:cs="Times New Roman"/>
          <w:sz w:val="24"/>
          <w:szCs w:val="24"/>
        </w:rPr>
      </w:pPr>
    </w:p>
    <w:p w14:paraId="5A692E62" w14:textId="0FC6DD8B" w:rsidR="00DC62ED" w:rsidRPr="0014195F" w:rsidRDefault="00DC62ED" w:rsidP="009E3AA5">
      <w:pPr>
        <w:keepNext/>
        <w:keepLines/>
        <w:jc w:val="right"/>
        <w:rPr>
          <w:rFonts w:ascii="Times New Roman" w:hAnsi="Times New Roman" w:cs="Times New Roman"/>
          <w:b/>
          <w:bCs/>
          <w:color w:val="DF0000"/>
          <w:sz w:val="24"/>
          <w:szCs w:val="24"/>
        </w:rPr>
      </w:pPr>
      <w:r w:rsidRPr="0014195F">
        <w:rPr>
          <w:rFonts w:ascii="Times New Roman" w:hAnsi="Times New Roman" w:cs="Times New Roman"/>
          <w:b/>
          <w:bCs/>
          <w:color w:val="DF0000"/>
          <w:sz w:val="24"/>
          <w:szCs w:val="24"/>
          <w:highlight w:val="yellow"/>
        </w:rPr>
        <w:t>[439]</w:t>
      </w:r>
    </w:p>
    <w:p w14:paraId="08E1A4AF" w14:textId="77777777" w:rsidR="00DC62ED" w:rsidRPr="0014195F" w:rsidRDefault="00DC62ED" w:rsidP="009E3AA5">
      <w:pPr>
        <w:keepNext/>
        <w:keepLines/>
        <w:jc w:val="both"/>
        <w:rPr>
          <w:rFonts w:ascii="Times New Roman" w:hAnsi="Times New Roman" w:cs="Times New Roman"/>
          <w:sz w:val="24"/>
          <w:szCs w:val="24"/>
        </w:rPr>
      </w:pPr>
    </w:p>
    <w:p w14:paraId="29906D8E" w14:textId="104880CE" w:rsidR="00DC62ED" w:rsidRPr="0014195F" w:rsidRDefault="009E3AA5" w:rsidP="009E3AA5">
      <w:pPr>
        <w:ind w:left="720" w:right="720"/>
        <w:jc w:val="both"/>
        <w:rPr>
          <w:rFonts w:ascii="Times New Roman" w:hAnsi="Times New Roman" w:cs="Times New Roman"/>
          <w:sz w:val="24"/>
          <w:szCs w:val="24"/>
        </w:rPr>
      </w:pPr>
      <w:r w:rsidRPr="0014195F">
        <w:rPr>
          <w:rFonts w:ascii="Times New Roman" w:hAnsi="Times New Roman" w:cs="Times New Roman"/>
          <w:sz w:val="24"/>
          <w:szCs w:val="24"/>
        </w:rPr>
        <w:t>r</w:t>
      </w:r>
      <w:r w:rsidR="00DC62ED" w:rsidRPr="0014195F">
        <w:rPr>
          <w:rFonts w:ascii="Times New Roman" w:hAnsi="Times New Roman" w:cs="Times New Roman"/>
          <w:sz w:val="24"/>
          <w:szCs w:val="24"/>
        </w:rPr>
        <w:t>elieved by the provision that the life of a citizen shall not be taken at all until after legal conviction by a court and jury.</w:t>
      </w:r>
      <w:r w:rsidR="00DC62ED" w:rsidRPr="0014195F">
        <w:rPr>
          <w:rStyle w:val="FootnoteReference"/>
          <w:rFonts w:ascii="Times New Roman" w:hAnsi="Times New Roman" w:cs="Times New Roman"/>
          <w:sz w:val="24"/>
          <w:szCs w:val="24"/>
        </w:rPr>
        <w:footnoteReference w:id="602"/>
      </w:r>
    </w:p>
    <w:p w14:paraId="6E2F6BA8" w14:textId="77777777" w:rsidR="00DC62ED" w:rsidRPr="0014195F" w:rsidRDefault="00DC62ED" w:rsidP="00F92861">
      <w:pPr>
        <w:jc w:val="both"/>
        <w:rPr>
          <w:rFonts w:ascii="Times New Roman" w:hAnsi="Times New Roman" w:cs="Times New Roman"/>
          <w:sz w:val="24"/>
          <w:szCs w:val="24"/>
        </w:rPr>
      </w:pPr>
    </w:p>
    <w:p w14:paraId="7CA58DEC" w14:textId="4F711153" w:rsidR="00DC62ED" w:rsidRPr="0014195F" w:rsidRDefault="00DC62ED" w:rsidP="00F92861">
      <w:pPr>
        <w:jc w:val="both"/>
        <w:rPr>
          <w:rFonts w:ascii="Times New Roman" w:hAnsi="Times New Roman" w:cs="Times New Roman"/>
          <w:sz w:val="24"/>
          <w:szCs w:val="24"/>
        </w:rPr>
      </w:pPr>
      <w:r w:rsidRPr="0014195F">
        <w:rPr>
          <w:rFonts w:ascii="Times New Roman" w:hAnsi="Times New Roman" w:cs="Times New Roman"/>
          <w:sz w:val="24"/>
          <w:szCs w:val="24"/>
        </w:rPr>
        <w:t>Presumably, Black would not have been so bold as to call out, and to so sharply condemn, the rationale supporting the Lincoln case—written by the Attorney General sitting right there in the courtroom—were he not fairly confident that the Justices themselves would be more inclined to condemn that proceeding than to ratify it.</w:t>
      </w:r>
    </w:p>
    <w:p w14:paraId="3D497769" w14:textId="77777777" w:rsidR="00DC62ED" w:rsidRPr="0014195F" w:rsidRDefault="00DC62ED" w:rsidP="00F92861">
      <w:pPr>
        <w:jc w:val="both"/>
        <w:rPr>
          <w:rFonts w:ascii="Times New Roman" w:hAnsi="Times New Roman" w:cs="Times New Roman"/>
          <w:sz w:val="24"/>
          <w:szCs w:val="24"/>
        </w:rPr>
      </w:pPr>
    </w:p>
    <w:p w14:paraId="56A6ABF1" w14:textId="357B6C75" w:rsidR="00DC62ED" w:rsidRPr="0014195F" w:rsidRDefault="00DC62ED"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 xml:space="preserve">The </w:t>
      </w:r>
      <w:r w:rsidRPr="0014195F">
        <w:rPr>
          <w:rFonts w:ascii="Times New Roman" w:hAnsi="Times New Roman" w:cs="Times New Roman"/>
          <w:i/>
          <w:iCs/>
          <w:sz w:val="24"/>
          <w:szCs w:val="24"/>
        </w:rPr>
        <w:t xml:space="preserve">Milligan </w:t>
      </w:r>
      <w:r w:rsidRPr="0014195F">
        <w:rPr>
          <w:rFonts w:ascii="Times New Roman" w:hAnsi="Times New Roman" w:cs="Times New Roman"/>
          <w:sz w:val="24"/>
          <w:szCs w:val="24"/>
        </w:rPr>
        <w:t>Court proceeded to hold not only that the continued detention of the accused violated the 1863 statute but also that the military trial of Milligan and his codefendants violated both the Article III guarantee of a trial superintended by independent judges “appointed during good behavior” and the right, found in both Article III and the Sixth Amendment, to be tried by a jury.</w:t>
      </w:r>
      <w:r w:rsidRPr="0014195F">
        <w:rPr>
          <w:rStyle w:val="FootnoteReference"/>
          <w:rFonts w:ascii="Times New Roman" w:hAnsi="Times New Roman" w:cs="Times New Roman"/>
          <w:sz w:val="24"/>
          <w:szCs w:val="24"/>
        </w:rPr>
        <w:footnoteReference w:id="603"/>
      </w:r>
      <w:r w:rsidRPr="0014195F">
        <w:rPr>
          <w:rFonts w:ascii="Times New Roman" w:hAnsi="Times New Roman" w:cs="Times New Roman"/>
          <w:sz w:val="24"/>
          <w:szCs w:val="24"/>
        </w:rPr>
        <w:t xml:space="preserve"> This alternative holding, which has become </w:t>
      </w:r>
      <w:r w:rsidRPr="0014195F">
        <w:rPr>
          <w:rFonts w:ascii="Times New Roman" w:hAnsi="Times New Roman" w:cs="Times New Roman"/>
          <w:i/>
          <w:iCs/>
          <w:sz w:val="24"/>
          <w:szCs w:val="24"/>
        </w:rPr>
        <w:t>Milligan</w:t>
      </w:r>
      <w:r w:rsidRPr="0014195F">
        <w:rPr>
          <w:rFonts w:ascii="Times New Roman" w:hAnsi="Times New Roman" w:cs="Times New Roman"/>
          <w:sz w:val="24"/>
          <w:szCs w:val="24"/>
        </w:rPr>
        <w:t>’s principal legacy (much more sore than its statutory holding), meant that such tribunals could not be used even if Congress authorized them.</w:t>
      </w:r>
      <w:r w:rsidRPr="0014195F">
        <w:rPr>
          <w:rStyle w:val="FootnoteReference"/>
          <w:rFonts w:ascii="Times New Roman" w:hAnsi="Times New Roman" w:cs="Times New Roman"/>
          <w:sz w:val="24"/>
          <w:szCs w:val="24"/>
        </w:rPr>
        <w:footnoteReference w:id="604"/>
      </w:r>
    </w:p>
    <w:p w14:paraId="2FD541D6" w14:textId="77777777" w:rsidR="00DC62ED" w:rsidRPr="0014195F" w:rsidRDefault="00DC62ED" w:rsidP="00F92861">
      <w:pPr>
        <w:jc w:val="both"/>
        <w:rPr>
          <w:rFonts w:ascii="Times New Roman" w:hAnsi="Times New Roman" w:cs="Times New Roman"/>
          <w:sz w:val="24"/>
          <w:szCs w:val="24"/>
        </w:rPr>
      </w:pPr>
    </w:p>
    <w:p w14:paraId="24534756" w14:textId="69FE45AD" w:rsidR="00DC62ED" w:rsidRPr="0014195F" w:rsidRDefault="00DC62ED"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 xml:space="preserve">The third noteworthy aspect of </w:t>
      </w:r>
      <w:r w:rsidRPr="0014195F">
        <w:rPr>
          <w:rFonts w:ascii="Times New Roman" w:hAnsi="Times New Roman" w:cs="Times New Roman"/>
          <w:i/>
          <w:iCs/>
          <w:sz w:val="24"/>
          <w:szCs w:val="24"/>
        </w:rPr>
        <w:t>Milligan</w:t>
      </w:r>
      <w:r w:rsidRPr="0014195F">
        <w:rPr>
          <w:rFonts w:ascii="Times New Roman" w:hAnsi="Times New Roman" w:cs="Times New Roman"/>
          <w:sz w:val="24"/>
          <w:szCs w:val="24"/>
        </w:rPr>
        <w:t>, for present purposes, was the nature of the government’s arguments on this constitutional question. Counsel for the United States relied predominantly on two contentions, neither of which was Attorney General Speed’s argument that military courts can try offenses against the law of war.</w:t>
      </w:r>
      <w:r w:rsidRPr="0014195F">
        <w:rPr>
          <w:rStyle w:val="FootnoteReference"/>
          <w:rFonts w:ascii="Times New Roman" w:hAnsi="Times New Roman" w:cs="Times New Roman"/>
          <w:sz w:val="24"/>
          <w:szCs w:val="24"/>
        </w:rPr>
        <w:footnoteReference w:id="605"/>
      </w:r>
      <w:r w:rsidRPr="0014195F">
        <w:rPr>
          <w:rFonts w:ascii="Times New Roman" w:hAnsi="Times New Roman" w:cs="Times New Roman"/>
          <w:sz w:val="24"/>
          <w:szCs w:val="24"/>
        </w:rPr>
        <w:t xml:space="preserve"> Attorney General Speed and Benjamin Butler first argued that the vast majority of the guarantees of the Constitution (all but the Third Amendment, which expressly applies to wartime), as well as “all other conventional and legislative laws and enactments,” are simply “silent amidst arms” and that therefore there are </w:t>
      </w:r>
      <w:r w:rsidRPr="0014195F">
        <w:rPr>
          <w:rFonts w:ascii="Times New Roman" w:hAnsi="Times New Roman" w:cs="Times New Roman"/>
          <w:i/>
          <w:iCs/>
          <w:sz w:val="24"/>
          <w:szCs w:val="24"/>
        </w:rPr>
        <w:t xml:space="preserve">no </w:t>
      </w:r>
      <w:r w:rsidRPr="0014195F">
        <w:rPr>
          <w:rFonts w:ascii="Times New Roman" w:hAnsi="Times New Roman" w:cs="Times New Roman"/>
          <w:sz w:val="24"/>
          <w:szCs w:val="24"/>
        </w:rPr>
        <w:t>constitutional limitations (other than the Third Amendment) on the “war-making and war-conducting powers of Congress and the</w:t>
      </w:r>
    </w:p>
    <w:p w14:paraId="0C7F4614" w14:textId="77777777" w:rsidR="0007536E" w:rsidRPr="0014195F" w:rsidRDefault="0007536E" w:rsidP="009E3AA5">
      <w:pPr>
        <w:keepNext/>
        <w:keepLines/>
        <w:jc w:val="both"/>
        <w:rPr>
          <w:rFonts w:ascii="Times New Roman" w:hAnsi="Times New Roman" w:cs="Times New Roman"/>
          <w:sz w:val="24"/>
          <w:szCs w:val="24"/>
        </w:rPr>
      </w:pPr>
    </w:p>
    <w:p w14:paraId="44F06A2E" w14:textId="0FA99B6C" w:rsidR="0007536E" w:rsidRPr="0014195F" w:rsidRDefault="0007536E" w:rsidP="009E3AA5">
      <w:pPr>
        <w:keepNext/>
        <w:keepLines/>
        <w:jc w:val="both"/>
        <w:rPr>
          <w:rFonts w:ascii="Times New Roman" w:hAnsi="Times New Roman" w:cs="Times New Roman"/>
          <w:b/>
          <w:bCs/>
          <w:color w:val="DF0000"/>
          <w:sz w:val="24"/>
          <w:szCs w:val="24"/>
        </w:rPr>
      </w:pPr>
      <w:r w:rsidRPr="0014195F">
        <w:rPr>
          <w:rFonts w:ascii="Times New Roman" w:hAnsi="Times New Roman" w:cs="Times New Roman"/>
          <w:b/>
          <w:bCs/>
          <w:color w:val="DF0000"/>
          <w:sz w:val="24"/>
          <w:szCs w:val="24"/>
          <w:highlight w:val="yellow"/>
        </w:rPr>
        <w:t>[440]</w:t>
      </w:r>
    </w:p>
    <w:p w14:paraId="66F1431B" w14:textId="77777777" w:rsidR="0007536E" w:rsidRPr="0014195F" w:rsidRDefault="0007536E" w:rsidP="009E3AA5">
      <w:pPr>
        <w:keepNext/>
        <w:keepLines/>
        <w:jc w:val="both"/>
        <w:rPr>
          <w:rFonts w:ascii="Times New Roman" w:hAnsi="Times New Roman" w:cs="Times New Roman"/>
          <w:sz w:val="24"/>
          <w:szCs w:val="24"/>
        </w:rPr>
      </w:pPr>
    </w:p>
    <w:p w14:paraId="649556A9" w14:textId="537C440E" w:rsidR="0007536E" w:rsidRPr="0014195F" w:rsidRDefault="0007536E" w:rsidP="00F92861">
      <w:pPr>
        <w:jc w:val="both"/>
        <w:rPr>
          <w:rFonts w:ascii="Times New Roman" w:hAnsi="Times New Roman" w:cs="Times New Roman"/>
          <w:sz w:val="24"/>
          <w:szCs w:val="24"/>
        </w:rPr>
      </w:pPr>
      <w:r w:rsidRPr="0014195F">
        <w:rPr>
          <w:rFonts w:ascii="Times New Roman" w:hAnsi="Times New Roman" w:cs="Times New Roman"/>
          <w:sz w:val="24"/>
          <w:szCs w:val="24"/>
        </w:rPr>
        <w:t>President.”</w:t>
      </w:r>
      <w:r w:rsidRPr="0014195F">
        <w:rPr>
          <w:rStyle w:val="FootnoteReference"/>
          <w:rFonts w:ascii="Times New Roman" w:hAnsi="Times New Roman" w:cs="Times New Roman"/>
          <w:sz w:val="24"/>
          <w:szCs w:val="24"/>
        </w:rPr>
        <w:footnoteReference w:id="606"/>
      </w:r>
      <w:r w:rsidRPr="0014195F">
        <w:rPr>
          <w:rFonts w:ascii="Times New Roman" w:hAnsi="Times New Roman" w:cs="Times New Roman"/>
          <w:sz w:val="24"/>
          <w:szCs w:val="24"/>
        </w:rPr>
        <w:t xml:space="preserve"> As Charles Fairman would later write, a “competent Attorney General would never have permitted such an outlandish argument to be made.”</w:t>
      </w:r>
      <w:r w:rsidRPr="0014195F">
        <w:rPr>
          <w:rStyle w:val="FootnoteReference"/>
          <w:rFonts w:ascii="Times New Roman" w:hAnsi="Times New Roman" w:cs="Times New Roman"/>
          <w:sz w:val="24"/>
          <w:szCs w:val="24"/>
        </w:rPr>
        <w:footnoteReference w:id="607"/>
      </w:r>
      <w:r w:rsidRPr="0014195F">
        <w:rPr>
          <w:rFonts w:ascii="Times New Roman" w:hAnsi="Times New Roman" w:cs="Times New Roman"/>
          <w:sz w:val="24"/>
          <w:szCs w:val="24"/>
        </w:rPr>
        <w:t xml:space="preserve"> Not surprisingly, the Court disdainfully and summarily turned aside this argument:</w:t>
      </w:r>
    </w:p>
    <w:p w14:paraId="2FCB12B3" w14:textId="77777777" w:rsidR="0007536E" w:rsidRPr="0014195F" w:rsidRDefault="0007536E" w:rsidP="00F92861">
      <w:pPr>
        <w:jc w:val="both"/>
        <w:rPr>
          <w:rFonts w:ascii="Times New Roman" w:hAnsi="Times New Roman" w:cs="Times New Roman"/>
          <w:sz w:val="24"/>
          <w:szCs w:val="24"/>
        </w:rPr>
      </w:pPr>
    </w:p>
    <w:p w14:paraId="3BC100FF" w14:textId="77DA22C4" w:rsidR="0007536E" w:rsidRPr="0014195F" w:rsidRDefault="0007536E" w:rsidP="009E3AA5">
      <w:pPr>
        <w:ind w:left="720" w:right="720"/>
        <w:jc w:val="both"/>
        <w:rPr>
          <w:rFonts w:ascii="Times New Roman" w:hAnsi="Times New Roman" w:cs="Times New Roman"/>
          <w:sz w:val="24"/>
          <w:szCs w:val="24"/>
        </w:rPr>
      </w:pPr>
      <w:r w:rsidRPr="0014195F">
        <w:rPr>
          <w:rFonts w:ascii="Times New Roman" w:hAnsi="Times New Roman" w:cs="Times New Roman"/>
          <w:sz w:val="24"/>
          <w:szCs w:val="24"/>
        </w:rPr>
        <w:t>No doctrine, involving more pernicious consequences, was ever invented by the wit of man than that any of its provisions can be suspended during any of the great exigencies of government. Such a doctrine leads directly to anarchy or despotism, but the theory of necessity on which it is based is false; for the government, within the Constitution, has all the powers granted to it, which are necessary to preserve its existence; as has been happily proved by the result of the great effort to throw off its just authority.</w:t>
      </w:r>
      <w:r w:rsidRPr="0014195F">
        <w:rPr>
          <w:rStyle w:val="FootnoteReference"/>
          <w:rFonts w:ascii="Times New Roman" w:hAnsi="Times New Roman" w:cs="Times New Roman"/>
          <w:sz w:val="24"/>
          <w:szCs w:val="24"/>
        </w:rPr>
        <w:footnoteReference w:id="608"/>
      </w:r>
    </w:p>
    <w:p w14:paraId="7626E1D5" w14:textId="77777777" w:rsidR="0007536E" w:rsidRPr="0014195F" w:rsidRDefault="0007536E" w:rsidP="00F92861">
      <w:pPr>
        <w:jc w:val="both"/>
        <w:rPr>
          <w:rFonts w:ascii="Times New Roman" w:hAnsi="Times New Roman" w:cs="Times New Roman"/>
          <w:sz w:val="24"/>
          <w:szCs w:val="24"/>
        </w:rPr>
      </w:pPr>
    </w:p>
    <w:p w14:paraId="791D5A5C" w14:textId="24AC4211" w:rsidR="0007536E" w:rsidRPr="0014195F" w:rsidRDefault="0007536E" w:rsidP="009E3AA5">
      <w:pPr>
        <w:ind w:firstLine="360"/>
        <w:jc w:val="both"/>
        <w:rPr>
          <w:rFonts w:ascii="Times New Roman" w:hAnsi="Times New Roman" w:cs="Times New Roman"/>
          <w:sz w:val="24"/>
          <w:szCs w:val="24"/>
        </w:rPr>
      </w:pPr>
      <w:r w:rsidRPr="0014195F">
        <w:rPr>
          <w:rFonts w:ascii="Times New Roman" w:hAnsi="Times New Roman" w:cs="Times New Roman"/>
          <w:sz w:val="24"/>
          <w:szCs w:val="24"/>
        </w:rPr>
        <w:t xml:space="preserve">The government’s second principal </w:t>
      </w:r>
      <w:r w:rsidRPr="0014195F">
        <w:rPr>
          <w:rFonts w:ascii="Times New Roman" w:hAnsi="Times New Roman" w:cs="Times New Roman"/>
          <w:i/>
          <w:iCs/>
          <w:sz w:val="24"/>
          <w:szCs w:val="24"/>
        </w:rPr>
        <w:t>constitutional</w:t>
      </w:r>
      <w:r w:rsidRPr="0014195F">
        <w:rPr>
          <w:rFonts w:ascii="Times New Roman" w:hAnsi="Times New Roman" w:cs="Times New Roman"/>
          <w:sz w:val="24"/>
          <w:szCs w:val="24"/>
        </w:rPr>
        <w:t xml:space="preserve"> defense of the military commission was the “martial law” argument of “necessity” that the War Department had so prominently advanced throughout the war.</w:t>
      </w:r>
      <w:r w:rsidRPr="0014195F">
        <w:rPr>
          <w:rStyle w:val="FootnoteReference"/>
          <w:rFonts w:ascii="Times New Roman" w:hAnsi="Times New Roman" w:cs="Times New Roman"/>
          <w:sz w:val="24"/>
          <w:szCs w:val="24"/>
        </w:rPr>
        <w:footnoteReference w:id="609"/>
      </w:r>
      <w:r w:rsidRPr="0014195F">
        <w:rPr>
          <w:rFonts w:ascii="Times New Roman" w:hAnsi="Times New Roman" w:cs="Times New Roman"/>
          <w:sz w:val="24"/>
          <w:szCs w:val="24"/>
        </w:rPr>
        <w:t xml:space="preserve"> The Court majority actually agreed with the government that necessity might, in extreme circumstances, justify military justice:</w:t>
      </w:r>
    </w:p>
    <w:p w14:paraId="6D535BAD" w14:textId="77777777" w:rsidR="0007536E" w:rsidRPr="0014195F" w:rsidRDefault="0007536E" w:rsidP="00F92861">
      <w:pPr>
        <w:jc w:val="both"/>
        <w:rPr>
          <w:rFonts w:ascii="Times New Roman" w:hAnsi="Times New Roman" w:cs="Times New Roman"/>
          <w:sz w:val="24"/>
          <w:szCs w:val="24"/>
        </w:rPr>
      </w:pPr>
    </w:p>
    <w:p w14:paraId="0386E18B" w14:textId="3A1A807B" w:rsidR="0007536E" w:rsidRPr="0014195F" w:rsidRDefault="0007536E" w:rsidP="009E3AA5">
      <w:pPr>
        <w:ind w:left="720" w:right="720"/>
        <w:jc w:val="both"/>
        <w:rPr>
          <w:rFonts w:ascii="Times New Roman" w:hAnsi="Times New Roman" w:cs="Times New Roman"/>
          <w:sz w:val="24"/>
          <w:szCs w:val="24"/>
        </w:rPr>
      </w:pPr>
      <w:r w:rsidRPr="0014195F">
        <w:rPr>
          <w:rFonts w:ascii="Times New Roman" w:hAnsi="Times New Roman" w:cs="Times New Roman"/>
          <w:sz w:val="24"/>
          <w:szCs w:val="24"/>
        </w:rPr>
        <w:t xml:space="preserve">If, in foreign invasion or civil war, the courts are actually closed, and it is impossible to administer criminal justice according to law, </w:t>
      </w:r>
      <w:r w:rsidRPr="0014195F">
        <w:rPr>
          <w:rFonts w:ascii="Times New Roman" w:hAnsi="Times New Roman" w:cs="Times New Roman"/>
          <w:i/>
          <w:iCs/>
          <w:sz w:val="24"/>
          <w:szCs w:val="24"/>
        </w:rPr>
        <w:t>then</w:t>
      </w:r>
      <w:r w:rsidRPr="0014195F">
        <w:rPr>
          <w:rFonts w:ascii="Times New Roman" w:hAnsi="Times New Roman" w:cs="Times New Roman"/>
          <w:sz w:val="24"/>
          <w:szCs w:val="24"/>
        </w:rPr>
        <w:t>, on the theatre of active military operations, where war really prevails, there is a necessity to furnish a substitute for the civil authority, thus overthrown, to preserve the safety of the army and society; and as no power is left but the military, it is allowed to govern by martial rule until the laws can have their free course.</w:t>
      </w:r>
      <w:r w:rsidRPr="0014195F">
        <w:rPr>
          <w:rStyle w:val="FootnoteReference"/>
          <w:rFonts w:ascii="Times New Roman" w:hAnsi="Times New Roman" w:cs="Times New Roman"/>
          <w:sz w:val="24"/>
          <w:szCs w:val="24"/>
        </w:rPr>
        <w:footnoteReference w:id="610"/>
      </w:r>
    </w:p>
    <w:p w14:paraId="3857BC02" w14:textId="77777777" w:rsidR="0007536E" w:rsidRPr="0014195F" w:rsidRDefault="0007536E" w:rsidP="00F92861">
      <w:pPr>
        <w:jc w:val="both"/>
        <w:rPr>
          <w:rFonts w:ascii="Times New Roman" w:hAnsi="Times New Roman" w:cs="Times New Roman"/>
          <w:sz w:val="24"/>
          <w:szCs w:val="24"/>
        </w:rPr>
      </w:pPr>
    </w:p>
    <w:p w14:paraId="279E08F9" w14:textId="7CC5BE22" w:rsidR="0007536E" w:rsidRPr="0014195F" w:rsidRDefault="0007536E" w:rsidP="00F92861">
      <w:pPr>
        <w:jc w:val="both"/>
        <w:rPr>
          <w:rFonts w:ascii="Times New Roman" w:hAnsi="Times New Roman" w:cs="Times New Roman"/>
          <w:sz w:val="24"/>
          <w:szCs w:val="24"/>
        </w:rPr>
      </w:pPr>
      <w:r w:rsidRPr="0014195F">
        <w:rPr>
          <w:rFonts w:ascii="Times New Roman" w:hAnsi="Times New Roman" w:cs="Times New Roman"/>
          <w:sz w:val="24"/>
          <w:szCs w:val="24"/>
        </w:rPr>
        <w:t>The necessity, however, “must be actual and present; the invasion real, such as effectively closes the courts and deposes the civil administration.”</w:t>
      </w:r>
      <w:r w:rsidRPr="0014195F">
        <w:rPr>
          <w:rStyle w:val="FootnoteReference"/>
          <w:rFonts w:ascii="Times New Roman" w:hAnsi="Times New Roman" w:cs="Times New Roman"/>
          <w:sz w:val="24"/>
          <w:szCs w:val="24"/>
        </w:rPr>
        <w:footnoteReference w:id="611"/>
      </w:r>
      <w:r w:rsidRPr="0014195F">
        <w:rPr>
          <w:rFonts w:ascii="Times New Roman" w:hAnsi="Times New Roman" w:cs="Times New Roman"/>
          <w:sz w:val="24"/>
          <w:szCs w:val="24"/>
        </w:rPr>
        <w:t xml:space="preserve"> Remarkably, in </w:t>
      </w:r>
      <w:r w:rsidRPr="0014195F">
        <w:rPr>
          <w:rFonts w:ascii="Times New Roman" w:hAnsi="Times New Roman" w:cs="Times New Roman"/>
          <w:i/>
          <w:iCs/>
          <w:sz w:val="24"/>
          <w:szCs w:val="24"/>
        </w:rPr>
        <w:t>Milligan</w:t>
      </w:r>
      <w:r w:rsidRPr="0014195F">
        <w:rPr>
          <w:rFonts w:ascii="Times New Roman" w:hAnsi="Times New Roman" w:cs="Times New Roman"/>
          <w:sz w:val="24"/>
          <w:szCs w:val="24"/>
        </w:rPr>
        <w:t xml:space="preserve"> the government made no effort to</w:t>
      </w:r>
    </w:p>
    <w:p w14:paraId="53A543BF" w14:textId="77777777" w:rsidR="0007536E" w:rsidRPr="0014195F" w:rsidRDefault="0007536E" w:rsidP="009E3AA5">
      <w:pPr>
        <w:keepNext/>
        <w:keepLines/>
        <w:jc w:val="both"/>
        <w:rPr>
          <w:rFonts w:ascii="Times New Roman" w:hAnsi="Times New Roman" w:cs="Times New Roman"/>
          <w:sz w:val="24"/>
          <w:szCs w:val="24"/>
        </w:rPr>
      </w:pPr>
    </w:p>
    <w:p w14:paraId="506B8F2D" w14:textId="4C06E863" w:rsidR="0007536E" w:rsidRPr="0014195F" w:rsidRDefault="0007536E" w:rsidP="009E3AA5">
      <w:pPr>
        <w:keepNext/>
        <w:keepLines/>
        <w:jc w:val="right"/>
        <w:rPr>
          <w:rFonts w:ascii="Times New Roman" w:hAnsi="Times New Roman" w:cs="Times New Roman"/>
          <w:b/>
          <w:bCs/>
          <w:color w:val="DF0000"/>
          <w:sz w:val="24"/>
          <w:szCs w:val="24"/>
        </w:rPr>
      </w:pPr>
      <w:r w:rsidRPr="0014195F">
        <w:rPr>
          <w:rFonts w:ascii="Times New Roman" w:hAnsi="Times New Roman" w:cs="Times New Roman"/>
          <w:b/>
          <w:bCs/>
          <w:color w:val="DF0000"/>
          <w:sz w:val="24"/>
          <w:szCs w:val="24"/>
          <w:highlight w:val="yellow"/>
        </w:rPr>
        <w:t>[441]</w:t>
      </w:r>
    </w:p>
    <w:p w14:paraId="70D7834D" w14:textId="77777777" w:rsidR="0007536E" w:rsidRPr="0014195F" w:rsidRDefault="0007536E" w:rsidP="009E3AA5">
      <w:pPr>
        <w:keepNext/>
        <w:keepLines/>
        <w:jc w:val="both"/>
        <w:rPr>
          <w:rFonts w:ascii="Times New Roman" w:hAnsi="Times New Roman" w:cs="Times New Roman"/>
          <w:sz w:val="24"/>
          <w:szCs w:val="24"/>
        </w:rPr>
      </w:pPr>
    </w:p>
    <w:p w14:paraId="07FC5D65" w14:textId="539D8EE4" w:rsidR="0007536E" w:rsidRPr="00E444DD" w:rsidRDefault="009E3AA5" w:rsidP="00F92861">
      <w:pPr>
        <w:jc w:val="both"/>
        <w:rPr>
          <w:rFonts w:ascii="Times New Roman" w:hAnsi="Times New Roman" w:cs="Times New Roman"/>
          <w:sz w:val="24"/>
          <w:szCs w:val="24"/>
        </w:rPr>
      </w:pPr>
      <w:r w:rsidRPr="00E444DD">
        <w:rPr>
          <w:rFonts w:ascii="Times New Roman" w:hAnsi="Times New Roman" w:cs="Times New Roman"/>
          <w:sz w:val="24"/>
          <w:szCs w:val="24"/>
        </w:rPr>
        <w:t>e</w:t>
      </w:r>
      <w:r w:rsidR="0007536E" w:rsidRPr="00E444DD">
        <w:rPr>
          <w:rFonts w:ascii="Times New Roman" w:hAnsi="Times New Roman" w:cs="Times New Roman"/>
          <w:sz w:val="24"/>
          <w:szCs w:val="24"/>
        </w:rPr>
        <w:t>xplain why the condition of necessity was satisfied in Indiana—why Milligan and the other defendants could not have been tried in civilian courts there. The Court, therefore, firmly rejected this argument, too:</w:t>
      </w:r>
    </w:p>
    <w:p w14:paraId="30EFAEC6" w14:textId="77777777" w:rsidR="00937FB8" w:rsidRPr="00E444DD" w:rsidRDefault="00937FB8" w:rsidP="00F92861">
      <w:pPr>
        <w:jc w:val="both"/>
        <w:rPr>
          <w:rFonts w:ascii="Times New Roman" w:hAnsi="Times New Roman" w:cs="Times New Roman"/>
          <w:sz w:val="24"/>
          <w:szCs w:val="24"/>
        </w:rPr>
      </w:pPr>
    </w:p>
    <w:p w14:paraId="76B357C4" w14:textId="5BCBD159" w:rsidR="00937FB8" w:rsidRPr="00E444DD" w:rsidRDefault="00937FB8" w:rsidP="00E444DD">
      <w:pPr>
        <w:ind w:left="720" w:right="720" w:firstLine="360"/>
        <w:jc w:val="both"/>
        <w:rPr>
          <w:rFonts w:ascii="Times New Roman" w:hAnsi="Times New Roman" w:cs="Times New Roman"/>
          <w:sz w:val="24"/>
          <w:szCs w:val="24"/>
        </w:rPr>
      </w:pPr>
      <w:r w:rsidRPr="00E444DD">
        <w:rPr>
          <w:rFonts w:ascii="Times New Roman" w:hAnsi="Times New Roman" w:cs="Times New Roman"/>
          <w:sz w:val="24"/>
          <w:szCs w:val="24"/>
        </w:rPr>
        <w:t xml:space="preserve">It is difficult to see how the </w:t>
      </w:r>
      <w:r w:rsidRPr="00E444DD">
        <w:rPr>
          <w:rFonts w:ascii="Times New Roman" w:hAnsi="Times New Roman" w:cs="Times New Roman"/>
          <w:i/>
          <w:iCs/>
          <w:sz w:val="24"/>
          <w:szCs w:val="24"/>
        </w:rPr>
        <w:t>safety</w:t>
      </w:r>
      <w:r w:rsidRPr="00E444DD">
        <w:rPr>
          <w:rFonts w:ascii="Times New Roman" w:hAnsi="Times New Roman" w:cs="Times New Roman"/>
          <w:sz w:val="24"/>
          <w:szCs w:val="24"/>
        </w:rPr>
        <w:t xml:space="preserve"> of the country required martial law in Indiana. If any of her citizens were plotting treason, the power of arrest could secure them, until the government was prepared for their trial, when the courts were open and ready to try them. It was as easy to protect witnesses before a civil as a military tribunal; and as there could be no wish to convict, except on sufficient legal evidence, surely an ordained and established court was better able to judge of this than a military tribunal composed of gentlemen not trained to the profession of the law.</w:t>
      </w:r>
      <w:r w:rsidRPr="00E444DD">
        <w:rPr>
          <w:rStyle w:val="FootnoteReference"/>
          <w:rFonts w:ascii="Times New Roman" w:hAnsi="Times New Roman" w:cs="Times New Roman"/>
          <w:sz w:val="24"/>
          <w:szCs w:val="24"/>
        </w:rPr>
        <w:footnoteReference w:id="612"/>
      </w:r>
    </w:p>
    <w:p w14:paraId="06ED9B0F" w14:textId="77777777" w:rsidR="00D4205C" w:rsidRPr="00E444DD" w:rsidRDefault="00D4205C" w:rsidP="00F92861">
      <w:pPr>
        <w:jc w:val="both"/>
        <w:rPr>
          <w:rFonts w:ascii="Times New Roman" w:hAnsi="Times New Roman" w:cs="Times New Roman"/>
          <w:sz w:val="24"/>
          <w:szCs w:val="24"/>
        </w:rPr>
      </w:pPr>
    </w:p>
    <w:p w14:paraId="13F95743" w14:textId="77777777" w:rsidR="00D4205C" w:rsidRPr="00E444DD" w:rsidRDefault="00D4205C" w:rsidP="00E444DD">
      <w:pPr>
        <w:ind w:firstLine="360"/>
        <w:jc w:val="both"/>
        <w:rPr>
          <w:rFonts w:ascii="Times New Roman" w:hAnsi="Times New Roman" w:cs="Times New Roman"/>
          <w:sz w:val="24"/>
          <w:szCs w:val="24"/>
        </w:rPr>
      </w:pPr>
      <w:r w:rsidRPr="00E444DD">
        <w:rPr>
          <w:rFonts w:ascii="Times New Roman" w:hAnsi="Times New Roman" w:cs="Times New Roman"/>
          <w:sz w:val="24"/>
          <w:szCs w:val="24"/>
        </w:rPr>
        <w:t xml:space="preserve">What the government did </w:t>
      </w:r>
      <w:r w:rsidRPr="00E444DD">
        <w:rPr>
          <w:rFonts w:ascii="Times New Roman" w:hAnsi="Times New Roman" w:cs="Times New Roman"/>
          <w:i/>
          <w:iCs/>
          <w:sz w:val="24"/>
          <w:szCs w:val="24"/>
        </w:rPr>
        <w:t xml:space="preserve">not </w:t>
      </w:r>
      <w:r w:rsidRPr="00E444DD">
        <w:rPr>
          <w:rFonts w:ascii="Times New Roman" w:hAnsi="Times New Roman" w:cs="Times New Roman"/>
          <w:sz w:val="24"/>
          <w:szCs w:val="24"/>
        </w:rPr>
        <w:t>argue was, in some respects, more interesting than the arguments it made. As noted above, the final charge against the Milligan defendants in the commission proceedings alleged a (vaguely described) “violation of the laws of war.”</w:t>
      </w:r>
      <w:r w:rsidRPr="00E444DD">
        <w:rPr>
          <w:rStyle w:val="FootnoteReference"/>
          <w:rFonts w:ascii="Times New Roman" w:hAnsi="Times New Roman" w:cs="Times New Roman"/>
          <w:sz w:val="24"/>
          <w:szCs w:val="24"/>
        </w:rPr>
        <w:footnoteReference w:id="613"/>
      </w:r>
      <w:r w:rsidRPr="00E444DD">
        <w:rPr>
          <w:rFonts w:ascii="Times New Roman" w:hAnsi="Times New Roman" w:cs="Times New Roman"/>
          <w:sz w:val="24"/>
          <w:szCs w:val="24"/>
        </w:rPr>
        <w:t xml:space="preserve"> One thus would have expected the government to argue that the military commission had jurisdiction at least to adjudicate </w:t>
      </w:r>
      <w:r w:rsidRPr="00E444DD">
        <w:rPr>
          <w:rFonts w:ascii="Times New Roman" w:hAnsi="Times New Roman" w:cs="Times New Roman"/>
          <w:i/>
          <w:iCs/>
          <w:sz w:val="24"/>
          <w:szCs w:val="24"/>
        </w:rPr>
        <w:t>that</w:t>
      </w:r>
      <w:r w:rsidRPr="00E444DD">
        <w:rPr>
          <w:rFonts w:ascii="Times New Roman" w:hAnsi="Times New Roman" w:cs="Times New Roman"/>
          <w:sz w:val="24"/>
          <w:szCs w:val="24"/>
        </w:rPr>
        <w:t xml:space="preserve"> charge, based upon Attorney General Speed’s opinion eight months earlier respecting the Lincoln trial, which, as I have explained, was predicated crucially upon the notion that military courts may adjudicate offenses against the law of war.</w:t>
      </w:r>
      <w:r w:rsidRPr="00E444DD">
        <w:rPr>
          <w:rStyle w:val="FootnoteReference"/>
          <w:rFonts w:ascii="Times New Roman" w:hAnsi="Times New Roman" w:cs="Times New Roman"/>
          <w:sz w:val="24"/>
          <w:szCs w:val="24"/>
        </w:rPr>
        <w:footnoteReference w:id="614"/>
      </w:r>
      <w:r w:rsidRPr="00E444DD">
        <w:rPr>
          <w:rFonts w:ascii="Times New Roman" w:hAnsi="Times New Roman" w:cs="Times New Roman"/>
          <w:sz w:val="24"/>
          <w:szCs w:val="24"/>
        </w:rPr>
        <w:t xml:space="preserve"> Yet not only did the government fail to rely upon the law-of-war charge; Speed’s </w:t>
      </w:r>
      <w:r w:rsidRPr="00E444DD">
        <w:rPr>
          <w:rFonts w:ascii="Times New Roman" w:hAnsi="Times New Roman" w:cs="Times New Roman"/>
          <w:sz w:val="24"/>
          <w:szCs w:val="24"/>
        </w:rPr>
        <w:lastRenderedPageBreak/>
        <w:t>own brief actually abandoned—expressly repudiated—his earlier argument: “Infractions of the Laws of War,” Speed wrote for</w:t>
      </w:r>
    </w:p>
    <w:p w14:paraId="7EED620F" w14:textId="77777777" w:rsidR="00D4205C" w:rsidRPr="00E444DD" w:rsidRDefault="00D4205C" w:rsidP="00E444DD">
      <w:pPr>
        <w:keepNext/>
        <w:keepLines/>
        <w:jc w:val="both"/>
        <w:rPr>
          <w:rFonts w:ascii="Times New Roman" w:hAnsi="Times New Roman" w:cs="Times New Roman"/>
          <w:sz w:val="24"/>
          <w:szCs w:val="24"/>
        </w:rPr>
      </w:pPr>
    </w:p>
    <w:p w14:paraId="4A733040" w14:textId="77777777" w:rsidR="00D4205C" w:rsidRPr="00E444DD" w:rsidRDefault="00D4205C" w:rsidP="00E444DD">
      <w:pPr>
        <w:keepNext/>
        <w:keepLines/>
        <w:jc w:val="both"/>
        <w:rPr>
          <w:rFonts w:ascii="Times New Roman" w:hAnsi="Times New Roman" w:cs="Times New Roman"/>
          <w:b/>
          <w:bCs/>
          <w:color w:val="DF0000"/>
          <w:sz w:val="24"/>
          <w:szCs w:val="24"/>
        </w:rPr>
      </w:pPr>
      <w:r w:rsidRPr="00E444DD">
        <w:rPr>
          <w:rFonts w:ascii="Times New Roman" w:hAnsi="Times New Roman" w:cs="Times New Roman"/>
          <w:b/>
          <w:bCs/>
          <w:color w:val="DF0000"/>
          <w:sz w:val="24"/>
          <w:szCs w:val="24"/>
          <w:highlight w:val="yellow"/>
        </w:rPr>
        <w:t>[442]</w:t>
      </w:r>
    </w:p>
    <w:p w14:paraId="15682655" w14:textId="77777777" w:rsidR="00D4205C" w:rsidRPr="00E444DD" w:rsidRDefault="00D4205C" w:rsidP="00E444DD">
      <w:pPr>
        <w:keepNext/>
        <w:keepLines/>
        <w:jc w:val="both"/>
        <w:rPr>
          <w:rFonts w:ascii="Times New Roman" w:hAnsi="Times New Roman" w:cs="Times New Roman"/>
          <w:sz w:val="24"/>
          <w:szCs w:val="24"/>
        </w:rPr>
      </w:pPr>
    </w:p>
    <w:p w14:paraId="2B89F80F" w14:textId="5662599A" w:rsidR="00D4205C" w:rsidRPr="00E444DD" w:rsidRDefault="00E444DD" w:rsidP="00D4205C">
      <w:pPr>
        <w:jc w:val="both"/>
        <w:rPr>
          <w:rFonts w:ascii="Times New Roman" w:hAnsi="Times New Roman" w:cs="Times New Roman"/>
          <w:sz w:val="24"/>
          <w:szCs w:val="24"/>
        </w:rPr>
      </w:pPr>
      <w:r w:rsidRPr="00E444DD">
        <w:rPr>
          <w:rFonts w:ascii="Times New Roman" w:hAnsi="Times New Roman" w:cs="Times New Roman"/>
          <w:sz w:val="24"/>
          <w:szCs w:val="24"/>
        </w:rPr>
        <w:t>t</w:t>
      </w:r>
      <w:r w:rsidR="00D4205C" w:rsidRPr="00E444DD">
        <w:rPr>
          <w:rFonts w:ascii="Times New Roman" w:hAnsi="Times New Roman" w:cs="Times New Roman"/>
          <w:sz w:val="24"/>
          <w:szCs w:val="24"/>
        </w:rPr>
        <w:t>he United States, “can only be punished or remedied by retaliation, negotiation, or an appeal to the opinion of nations,”</w:t>
      </w:r>
      <w:r w:rsidR="00D4205C" w:rsidRPr="00E444DD">
        <w:rPr>
          <w:rStyle w:val="FootnoteReference"/>
          <w:rFonts w:ascii="Times New Roman" w:hAnsi="Times New Roman" w:cs="Times New Roman"/>
          <w:sz w:val="24"/>
          <w:szCs w:val="24"/>
        </w:rPr>
        <w:footnoteReference w:id="615"/>
      </w:r>
      <w:r w:rsidR="00D4205C" w:rsidRPr="00E444DD">
        <w:rPr>
          <w:rFonts w:ascii="Times New Roman" w:hAnsi="Times New Roman" w:cs="Times New Roman"/>
          <w:sz w:val="24"/>
          <w:szCs w:val="24"/>
        </w:rPr>
        <w:t xml:space="preserve">  and thus military commissions are appropriate to adjudicate </w:t>
      </w:r>
      <w:r w:rsidR="00D4205C" w:rsidRPr="00E444DD">
        <w:rPr>
          <w:rFonts w:ascii="Times New Roman" w:hAnsi="Times New Roman" w:cs="Times New Roman"/>
          <w:i/>
          <w:iCs/>
          <w:sz w:val="24"/>
          <w:szCs w:val="24"/>
        </w:rPr>
        <w:t xml:space="preserve">only </w:t>
      </w:r>
      <w:r w:rsidR="00D4205C" w:rsidRPr="00E444DD">
        <w:rPr>
          <w:rFonts w:ascii="Times New Roman" w:hAnsi="Times New Roman" w:cs="Times New Roman"/>
          <w:sz w:val="24"/>
          <w:szCs w:val="24"/>
        </w:rPr>
        <w:t>acts that are the proper subject of martial-law restraint, “not breaches of the common laws of war by belligerents.”</w:t>
      </w:r>
      <w:r w:rsidR="00D4205C" w:rsidRPr="00E444DD">
        <w:rPr>
          <w:rStyle w:val="FootnoteReference"/>
          <w:rFonts w:ascii="Times New Roman" w:hAnsi="Times New Roman" w:cs="Times New Roman"/>
          <w:sz w:val="24"/>
          <w:szCs w:val="24"/>
        </w:rPr>
        <w:footnoteReference w:id="616"/>
      </w:r>
    </w:p>
    <w:p w14:paraId="430510B4" w14:textId="77777777" w:rsidR="00D4205C" w:rsidRPr="00E444DD" w:rsidRDefault="00D4205C" w:rsidP="00D4205C">
      <w:pPr>
        <w:jc w:val="both"/>
        <w:rPr>
          <w:rFonts w:ascii="Times New Roman" w:hAnsi="Times New Roman" w:cs="Times New Roman"/>
          <w:sz w:val="24"/>
          <w:szCs w:val="24"/>
        </w:rPr>
      </w:pPr>
    </w:p>
    <w:p w14:paraId="2E555859" w14:textId="4FB0806C" w:rsidR="00D4205C" w:rsidRPr="00E444DD" w:rsidRDefault="00D4205C" w:rsidP="00E444DD">
      <w:pPr>
        <w:ind w:firstLine="360"/>
        <w:jc w:val="both"/>
        <w:rPr>
          <w:rFonts w:ascii="Times New Roman" w:hAnsi="Times New Roman" w:cs="Times New Roman"/>
          <w:sz w:val="24"/>
          <w:szCs w:val="24"/>
        </w:rPr>
      </w:pPr>
      <w:r w:rsidRPr="00E444DD">
        <w:rPr>
          <w:rFonts w:ascii="Times New Roman" w:hAnsi="Times New Roman" w:cs="Times New Roman"/>
          <w:sz w:val="24"/>
          <w:szCs w:val="24"/>
        </w:rPr>
        <w:t>As far as I have been able to determine, there is no extant record of why Speed thus waived off “what was probably [the government’s] strongest argument for the use of the commission in this case.”</w:t>
      </w:r>
      <w:r w:rsidRPr="00E444DD">
        <w:rPr>
          <w:rStyle w:val="FootnoteReference"/>
          <w:rFonts w:ascii="Times New Roman" w:hAnsi="Times New Roman" w:cs="Times New Roman"/>
          <w:sz w:val="24"/>
          <w:szCs w:val="24"/>
        </w:rPr>
        <w:footnoteReference w:id="617"/>
      </w:r>
      <w:r w:rsidRPr="00E444DD">
        <w:rPr>
          <w:rFonts w:ascii="Times New Roman" w:hAnsi="Times New Roman" w:cs="Times New Roman"/>
          <w:sz w:val="24"/>
          <w:szCs w:val="24"/>
        </w:rPr>
        <w:t xml:space="preserve"> Perhaps he thought it would be difficult to persuade the Court that these defendants had actually done anything to violate the laws of war, notwithstanding his (mistaken) assumption, in the assassination trial opinion, that uniting with “banditti, jayhawkers, guerillas, or any other unauthorized marauders is a high offense against the law of nations.”</w:t>
      </w:r>
      <w:r w:rsidRPr="00E444DD">
        <w:rPr>
          <w:rStyle w:val="FootnoteReference"/>
          <w:rFonts w:ascii="Times New Roman" w:hAnsi="Times New Roman" w:cs="Times New Roman"/>
          <w:sz w:val="24"/>
          <w:szCs w:val="24"/>
        </w:rPr>
        <w:footnoteReference w:id="618"/>
      </w:r>
      <w:r w:rsidRPr="00E444DD">
        <w:rPr>
          <w:rFonts w:ascii="Times New Roman" w:hAnsi="Times New Roman" w:cs="Times New Roman"/>
          <w:sz w:val="24"/>
          <w:szCs w:val="24"/>
        </w:rPr>
        <w:t xml:space="preserve"> Or, perhaps, by the time of the </w:t>
      </w:r>
      <w:r w:rsidRPr="00E444DD">
        <w:rPr>
          <w:rFonts w:ascii="Times New Roman" w:hAnsi="Times New Roman" w:cs="Times New Roman"/>
          <w:i/>
          <w:iCs/>
          <w:sz w:val="24"/>
          <w:szCs w:val="24"/>
        </w:rPr>
        <w:t>Milligan</w:t>
      </w:r>
      <w:r w:rsidRPr="00E444DD">
        <w:rPr>
          <w:rFonts w:ascii="Times New Roman" w:hAnsi="Times New Roman" w:cs="Times New Roman"/>
          <w:sz w:val="24"/>
          <w:szCs w:val="24"/>
        </w:rPr>
        <w:t xml:space="preserve"> argument, the government’s principal concern was not so much to sustain sentences issued by Civil War military </w:t>
      </w:r>
      <w:r w:rsidR="001868E0" w:rsidRPr="00E444DD">
        <w:rPr>
          <w:rFonts w:ascii="Times New Roman" w:hAnsi="Times New Roman" w:cs="Times New Roman"/>
          <w:sz w:val="24"/>
          <w:szCs w:val="24"/>
        </w:rPr>
        <w:t>tribunals</w:t>
      </w:r>
      <w:r w:rsidRPr="00E444DD">
        <w:rPr>
          <w:rFonts w:ascii="Times New Roman" w:hAnsi="Times New Roman" w:cs="Times New Roman"/>
          <w:sz w:val="24"/>
          <w:szCs w:val="24"/>
        </w:rPr>
        <w:t xml:space="preserve"> as it was to preserve the prospect of using military courts in the South during the coming Reconstruction. A government victory in </w:t>
      </w:r>
      <w:r w:rsidRPr="00E444DD">
        <w:rPr>
          <w:rFonts w:ascii="Times New Roman" w:hAnsi="Times New Roman" w:cs="Times New Roman"/>
          <w:i/>
          <w:iCs/>
          <w:sz w:val="24"/>
          <w:szCs w:val="24"/>
        </w:rPr>
        <w:t>Milligan</w:t>
      </w:r>
      <w:r w:rsidRPr="00E444DD">
        <w:rPr>
          <w:rFonts w:ascii="Times New Roman" w:hAnsi="Times New Roman" w:cs="Times New Roman"/>
          <w:sz w:val="24"/>
          <w:szCs w:val="24"/>
        </w:rPr>
        <w:t xml:space="preserve"> on Speed’s “law of war offense” theory would hardly have justified those anticipated trials in the South, because the charges in those Reconstruction tribunals—especially for crimes of violence against</w:t>
      </w:r>
      <w:r w:rsidR="001868E0" w:rsidRPr="00E444DD">
        <w:rPr>
          <w:rFonts w:ascii="Times New Roman" w:hAnsi="Times New Roman" w:cs="Times New Roman"/>
          <w:sz w:val="24"/>
          <w:szCs w:val="24"/>
        </w:rPr>
        <w:t xml:space="preserve"> free blacks—would rarely, if ever, allege offenses against the law of nations.</w:t>
      </w:r>
      <w:r w:rsidR="001868E0" w:rsidRPr="00E444DD">
        <w:rPr>
          <w:rStyle w:val="FootnoteReference"/>
          <w:rFonts w:ascii="Times New Roman" w:hAnsi="Times New Roman" w:cs="Times New Roman"/>
          <w:sz w:val="24"/>
          <w:szCs w:val="24"/>
        </w:rPr>
        <w:footnoteReference w:id="619"/>
      </w:r>
      <w:r w:rsidR="001868E0" w:rsidRPr="00E444DD">
        <w:rPr>
          <w:rFonts w:ascii="Times New Roman" w:hAnsi="Times New Roman" w:cs="Times New Roman"/>
          <w:sz w:val="24"/>
          <w:szCs w:val="24"/>
        </w:rPr>
        <w:t xml:space="preserve"> Instead, the government apparently hoped that the Court would pay a great deference to executive assessments of the inadequacies of civil courts and of the necessity of using military courts in lieu of civil proceedings—because that was the only theory that might possibly justify the coming military justice system throughout the former Confederacy.</w:t>
      </w:r>
      <w:r w:rsidR="001868E0" w:rsidRPr="00E444DD">
        <w:rPr>
          <w:rStyle w:val="FootnoteReference"/>
          <w:rFonts w:ascii="Times New Roman" w:hAnsi="Times New Roman" w:cs="Times New Roman"/>
          <w:sz w:val="24"/>
          <w:szCs w:val="24"/>
        </w:rPr>
        <w:footnoteReference w:id="620"/>
      </w:r>
    </w:p>
    <w:p w14:paraId="3AC81E81" w14:textId="77777777" w:rsidR="001868E0" w:rsidRPr="00E444DD" w:rsidRDefault="001868E0" w:rsidP="00E444DD">
      <w:pPr>
        <w:keepNext/>
        <w:keepLines/>
        <w:jc w:val="both"/>
        <w:rPr>
          <w:rFonts w:ascii="Times New Roman" w:hAnsi="Times New Roman" w:cs="Times New Roman"/>
          <w:sz w:val="24"/>
          <w:szCs w:val="24"/>
        </w:rPr>
      </w:pPr>
    </w:p>
    <w:p w14:paraId="23949253" w14:textId="167B6812" w:rsidR="00E444DD" w:rsidRPr="00E444DD" w:rsidRDefault="00E444DD" w:rsidP="00E444DD">
      <w:pPr>
        <w:keepNext/>
        <w:keepLines/>
        <w:jc w:val="right"/>
        <w:rPr>
          <w:rFonts w:ascii="Times New Roman" w:hAnsi="Times New Roman" w:cs="Times New Roman"/>
          <w:b/>
          <w:bCs/>
          <w:color w:val="DF0000"/>
          <w:sz w:val="24"/>
          <w:szCs w:val="24"/>
        </w:rPr>
      </w:pPr>
      <w:r w:rsidRPr="00E444DD">
        <w:rPr>
          <w:rFonts w:ascii="Times New Roman" w:hAnsi="Times New Roman" w:cs="Times New Roman"/>
          <w:b/>
          <w:bCs/>
          <w:color w:val="DF0000"/>
          <w:sz w:val="24"/>
          <w:szCs w:val="24"/>
          <w:highlight w:val="yellow"/>
        </w:rPr>
        <w:t>[443]</w:t>
      </w:r>
    </w:p>
    <w:p w14:paraId="17CEA615" w14:textId="77777777" w:rsidR="00E444DD" w:rsidRPr="00E444DD" w:rsidRDefault="00E444DD" w:rsidP="00E444DD">
      <w:pPr>
        <w:keepNext/>
        <w:keepLines/>
        <w:jc w:val="both"/>
        <w:rPr>
          <w:rFonts w:ascii="Times New Roman" w:hAnsi="Times New Roman" w:cs="Times New Roman"/>
          <w:sz w:val="24"/>
          <w:szCs w:val="24"/>
        </w:rPr>
      </w:pPr>
    </w:p>
    <w:p w14:paraId="014E8D75" w14:textId="29CB6E59" w:rsidR="001868E0" w:rsidRPr="00E444DD" w:rsidRDefault="001868E0" w:rsidP="00E444DD">
      <w:pPr>
        <w:keepNext/>
        <w:keepLines/>
        <w:jc w:val="both"/>
        <w:rPr>
          <w:rFonts w:ascii="Times New Roman" w:hAnsi="Times New Roman" w:cs="Times New Roman"/>
          <w:i/>
          <w:iCs/>
          <w:sz w:val="24"/>
          <w:szCs w:val="24"/>
        </w:rPr>
      </w:pPr>
      <w:r w:rsidRPr="00E444DD">
        <w:rPr>
          <w:rFonts w:ascii="Times New Roman" w:hAnsi="Times New Roman" w:cs="Times New Roman"/>
          <w:sz w:val="24"/>
          <w:szCs w:val="24"/>
        </w:rPr>
        <w:t>E.</w:t>
      </w:r>
      <w:r w:rsidRPr="00E444DD">
        <w:rPr>
          <w:rFonts w:ascii="Times New Roman" w:hAnsi="Times New Roman" w:cs="Times New Roman"/>
          <w:sz w:val="24"/>
          <w:szCs w:val="24"/>
        </w:rPr>
        <w:tab/>
      </w:r>
      <w:r w:rsidRPr="00E444DD">
        <w:rPr>
          <w:rFonts w:ascii="Times New Roman" w:hAnsi="Times New Roman" w:cs="Times New Roman"/>
          <w:i/>
          <w:iCs/>
          <w:sz w:val="24"/>
          <w:szCs w:val="24"/>
        </w:rPr>
        <w:t>Congress’s Reaction to Milligan in Anticipation of Reconstruction</w:t>
      </w:r>
    </w:p>
    <w:p w14:paraId="66535DEF" w14:textId="77777777" w:rsidR="001868E0" w:rsidRPr="00E444DD" w:rsidRDefault="001868E0" w:rsidP="00E444DD">
      <w:pPr>
        <w:keepNext/>
        <w:keepLines/>
        <w:jc w:val="both"/>
        <w:rPr>
          <w:rFonts w:ascii="Times New Roman" w:hAnsi="Times New Roman" w:cs="Times New Roman"/>
          <w:sz w:val="24"/>
          <w:szCs w:val="24"/>
        </w:rPr>
      </w:pPr>
    </w:p>
    <w:p w14:paraId="7FB65E2E" w14:textId="4F61708D" w:rsidR="001868E0" w:rsidRPr="00E444DD" w:rsidRDefault="001868E0" w:rsidP="00E444DD">
      <w:pPr>
        <w:ind w:firstLine="360"/>
        <w:jc w:val="both"/>
        <w:rPr>
          <w:rFonts w:ascii="Times New Roman" w:hAnsi="Times New Roman" w:cs="Times New Roman"/>
          <w:sz w:val="24"/>
          <w:szCs w:val="24"/>
        </w:rPr>
      </w:pPr>
      <w:r w:rsidRPr="00E444DD">
        <w:rPr>
          <w:rFonts w:ascii="Times New Roman" w:hAnsi="Times New Roman" w:cs="Times New Roman"/>
          <w:sz w:val="24"/>
          <w:szCs w:val="24"/>
        </w:rPr>
        <w:t xml:space="preserve">Today, </w:t>
      </w:r>
      <w:r w:rsidRPr="00E444DD">
        <w:rPr>
          <w:rFonts w:ascii="Times New Roman" w:hAnsi="Times New Roman" w:cs="Times New Roman"/>
          <w:i/>
          <w:iCs/>
          <w:sz w:val="24"/>
          <w:szCs w:val="24"/>
        </w:rPr>
        <w:t>Milligan</w:t>
      </w:r>
      <w:r w:rsidRPr="00E444DD">
        <w:rPr>
          <w:rFonts w:ascii="Times New Roman" w:hAnsi="Times New Roman" w:cs="Times New Roman"/>
          <w:sz w:val="24"/>
          <w:szCs w:val="24"/>
        </w:rPr>
        <w:t xml:space="preserve"> is commonly considered “one of the great landmarks in th[e] Court’s history,”</w:t>
      </w:r>
      <w:r w:rsidRPr="00E444DD">
        <w:rPr>
          <w:rStyle w:val="FootnoteReference"/>
          <w:rFonts w:ascii="Times New Roman" w:hAnsi="Times New Roman" w:cs="Times New Roman"/>
          <w:sz w:val="24"/>
          <w:szCs w:val="24"/>
        </w:rPr>
        <w:footnoteReference w:id="621"/>
      </w:r>
      <w:r w:rsidRPr="00E444DD">
        <w:rPr>
          <w:rFonts w:ascii="Times New Roman" w:hAnsi="Times New Roman" w:cs="Times New Roman"/>
          <w:sz w:val="24"/>
          <w:szCs w:val="24"/>
        </w:rPr>
        <w:t xml:space="preserve"> primarily by virtue of Justice Davis’s rousing confirmation that the Constitution does not go silent during a time of war. When it was issued, however, the majority’s opinion in </w:t>
      </w:r>
      <w:r w:rsidRPr="00E444DD">
        <w:rPr>
          <w:rFonts w:ascii="Times New Roman" w:hAnsi="Times New Roman" w:cs="Times New Roman"/>
          <w:i/>
          <w:iCs/>
          <w:sz w:val="24"/>
          <w:szCs w:val="24"/>
        </w:rPr>
        <w:t xml:space="preserve">Milligan </w:t>
      </w:r>
      <w:r w:rsidRPr="00E444DD">
        <w:rPr>
          <w:rFonts w:ascii="Times New Roman" w:hAnsi="Times New Roman" w:cs="Times New Roman"/>
          <w:sz w:val="24"/>
          <w:szCs w:val="24"/>
        </w:rPr>
        <w:t>was deeply controversial.  As Charles Warren wrote, “This famous decision has been so long recognized as one of the bulwarks of American liberty that it is difficult to realize now the storm of invective</w:t>
      </w:r>
      <w:r>
        <w:t xml:space="preserve"> and opprobrium which burst upon the Court at the time </w:t>
      </w:r>
      <w:r w:rsidRPr="00E444DD">
        <w:rPr>
          <w:rFonts w:ascii="Times New Roman" w:hAnsi="Times New Roman" w:cs="Times New Roman"/>
          <w:sz w:val="24"/>
          <w:szCs w:val="24"/>
        </w:rPr>
        <w:t>when it was first made public.”</w:t>
      </w:r>
      <w:r w:rsidRPr="00E444DD">
        <w:rPr>
          <w:rStyle w:val="FootnoteReference"/>
          <w:rFonts w:ascii="Times New Roman" w:hAnsi="Times New Roman" w:cs="Times New Roman"/>
          <w:sz w:val="24"/>
          <w:szCs w:val="24"/>
        </w:rPr>
        <w:footnoteReference w:id="622"/>
      </w:r>
      <w:r w:rsidRPr="00E444DD">
        <w:rPr>
          <w:rFonts w:ascii="Times New Roman" w:hAnsi="Times New Roman" w:cs="Times New Roman"/>
          <w:sz w:val="24"/>
          <w:szCs w:val="24"/>
        </w:rPr>
        <w:t xml:space="preserve"> The critics of the decision were predominantly Radical Republicans who saw Justice Davis’s paean to civilian courts as a profound threat to the future prospects, and legality, of using military courts in Reconstruction, where and when local courts were deemed inadequate to quell violence, especially against freed blacks.</w:t>
      </w:r>
      <w:r w:rsidRPr="00E444DD">
        <w:rPr>
          <w:rStyle w:val="FootnoteReference"/>
          <w:rFonts w:ascii="Times New Roman" w:hAnsi="Times New Roman" w:cs="Times New Roman"/>
          <w:sz w:val="24"/>
          <w:szCs w:val="24"/>
        </w:rPr>
        <w:footnoteReference w:id="623"/>
      </w:r>
      <w:r w:rsidRPr="00E444DD">
        <w:rPr>
          <w:rFonts w:ascii="Times New Roman" w:hAnsi="Times New Roman" w:cs="Times New Roman"/>
          <w:sz w:val="24"/>
          <w:szCs w:val="24"/>
        </w:rPr>
        <w:t xml:space="preserve"> On January 3, 1867, for example, Representative Thadeus Stevens excoriated </w:t>
      </w:r>
      <w:r w:rsidRPr="00E444DD">
        <w:rPr>
          <w:rFonts w:ascii="Times New Roman" w:hAnsi="Times New Roman" w:cs="Times New Roman"/>
          <w:i/>
          <w:iCs/>
          <w:sz w:val="24"/>
          <w:szCs w:val="24"/>
        </w:rPr>
        <w:t>Milligan</w:t>
      </w:r>
      <w:r w:rsidRPr="00E444DD">
        <w:rPr>
          <w:rFonts w:ascii="Times New Roman" w:hAnsi="Times New Roman" w:cs="Times New Roman"/>
          <w:sz w:val="24"/>
          <w:szCs w:val="24"/>
        </w:rPr>
        <w:t xml:space="preserve"> on the House floor; the decision, he warned sternly, “rendered immediate action by Congress upon the question of the establishment of governments in the rebel States absolutely indispensable.”</w:t>
      </w:r>
      <w:r w:rsidRPr="00E444DD">
        <w:rPr>
          <w:rStyle w:val="FootnoteReference"/>
          <w:rFonts w:ascii="Times New Roman" w:hAnsi="Times New Roman" w:cs="Times New Roman"/>
          <w:sz w:val="24"/>
          <w:szCs w:val="24"/>
        </w:rPr>
        <w:footnoteReference w:id="624"/>
      </w:r>
      <w:r w:rsidRPr="00E444DD">
        <w:rPr>
          <w:rFonts w:ascii="Times New Roman" w:hAnsi="Times New Roman" w:cs="Times New Roman"/>
          <w:sz w:val="24"/>
          <w:szCs w:val="24"/>
        </w:rPr>
        <w:t xml:space="preserve"> The reasoning of the majority opinion, said Stevens, was “far more dangerous” than even the </w:t>
      </w:r>
      <w:r w:rsidRPr="00E444DD">
        <w:rPr>
          <w:rFonts w:ascii="Times New Roman" w:hAnsi="Times New Roman" w:cs="Times New Roman"/>
          <w:i/>
          <w:iCs/>
          <w:sz w:val="24"/>
          <w:szCs w:val="24"/>
        </w:rPr>
        <w:t>Dred Scott</w:t>
      </w:r>
      <w:r w:rsidRPr="00E444DD">
        <w:rPr>
          <w:rFonts w:ascii="Times New Roman" w:hAnsi="Times New Roman" w:cs="Times New Roman"/>
          <w:sz w:val="24"/>
          <w:szCs w:val="24"/>
        </w:rPr>
        <w:t xml:space="preserve"> decision “upon the lives and liberties of the loyal men of this country.”</w:t>
      </w:r>
      <w:r w:rsidRPr="00E444DD">
        <w:rPr>
          <w:rStyle w:val="FootnoteReference"/>
          <w:rFonts w:ascii="Times New Roman" w:hAnsi="Times New Roman" w:cs="Times New Roman"/>
          <w:sz w:val="24"/>
          <w:szCs w:val="24"/>
        </w:rPr>
        <w:footnoteReference w:id="625"/>
      </w:r>
      <w:r w:rsidRPr="00E444DD">
        <w:rPr>
          <w:rFonts w:ascii="Times New Roman" w:hAnsi="Times New Roman" w:cs="Times New Roman"/>
          <w:sz w:val="24"/>
          <w:szCs w:val="24"/>
        </w:rPr>
        <w:t xml:space="preserve"> “That decision,” warned Stevens,</w:t>
      </w:r>
    </w:p>
    <w:p w14:paraId="536D46E8" w14:textId="77777777" w:rsidR="001868E0" w:rsidRPr="00E444DD" w:rsidRDefault="001868E0" w:rsidP="001868E0">
      <w:pPr>
        <w:jc w:val="both"/>
        <w:rPr>
          <w:rFonts w:ascii="Times New Roman" w:hAnsi="Times New Roman" w:cs="Times New Roman"/>
          <w:sz w:val="24"/>
          <w:szCs w:val="24"/>
        </w:rPr>
      </w:pPr>
    </w:p>
    <w:p w14:paraId="77EC4929" w14:textId="2FB9C2FD" w:rsidR="001868E0" w:rsidRPr="00E444DD" w:rsidRDefault="00E444DD" w:rsidP="00E444DD">
      <w:pPr>
        <w:ind w:left="720" w:right="720"/>
        <w:jc w:val="both"/>
        <w:rPr>
          <w:rFonts w:ascii="Times New Roman" w:hAnsi="Times New Roman" w:cs="Times New Roman"/>
          <w:sz w:val="24"/>
          <w:szCs w:val="24"/>
        </w:rPr>
      </w:pPr>
      <w:r w:rsidRPr="00E444DD">
        <w:rPr>
          <w:rFonts w:ascii="Times New Roman" w:hAnsi="Times New Roman" w:cs="Times New Roman"/>
          <w:sz w:val="24"/>
          <w:szCs w:val="24"/>
        </w:rPr>
        <w:t>h</w:t>
      </w:r>
      <w:r w:rsidR="001868E0" w:rsidRPr="00E444DD">
        <w:rPr>
          <w:rFonts w:ascii="Times New Roman" w:hAnsi="Times New Roman" w:cs="Times New Roman"/>
          <w:sz w:val="24"/>
          <w:szCs w:val="24"/>
        </w:rPr>
        <w:t>as unsheathed the dagger of the assassin, and places the knife of the rebel at the throat of every man who dares proclaim himself to be now, or to have been heretofore, a loyal Union man. If the doctrine enunciated in that decision be true, never were the people of any country anywhere, or at any time, in such a terrible peril as are our loyal brethren at the South, whether they be black or white, whether they go there from the North or are natives of the rebel States.</w:t>
      </w:r>
      <w:r w:rsidR="001868E0" w:rsidRPr="00E444DD">
        <w:rPr>
          <w:rStyle w:val="FootnoteReference"/>
          <w:rFonts w:ascii="Times New Roman" w:hAnsi="Times New Roman" w:cs="Times New Roman"/>
          <w:sz w:val="24"/>
          <w:szCs w:val="24"/>
        </w:rPr>
        <w:footnoteReference w:id="626"/>
      </w:r>
    </w:p>
    <w:p w14:paraId="70AAF3D2" w14:textId="77777777" w:rsidR="00CD0334" w:rsidRPr="00E444DD" w:rsidRDefault="00CD0334" w:rsidP="00E444DD">
      <w:pPr>
        <w:keepNext/>
        <w:keepLines/>
        <w:jc w:val="both"/>
        <w:rPr>
          <w:rFonts w:ascii="Times New Roman" w:hAnsi="Times New Roman" w:cs="Times New Roman"/>
          <w:sz w:val="24"/>
          <w:szCs w:val="24"/>
        </w:rPr>
      </w:pPr>
    </w:p>
    <w:p w14:paraId="0B838449" w14:textId="03DDCB07" w:rsidR="00CD0334" w:rsidRPr="00E444DD" w:rsidRDefault="00CD0334" w:rsidP="00E444DD">
      <w:pPr>
        <w:keepNext/>
        <w:keepLines/>
        <w:jc w:val="both"/>
        <w:rPr>
          <w:rFonts w:ascii="Times New Roman" w:hAnsi="Times New Roman" w:cs="Times New Roman"/>
          <w:b/>
          <w:bCs/>
          <w:color w:val="DF0000"/>
          <w:sz w:val="24"/>
          <w:szCs w:val="24"/>
        </w:rPr>
      </w:pPr>
      <w:r w:rsidRPr="00E444DD">
        <w:rPr>
          <w:rFonts w:ascii="Times New Roman" w:hAnsi="Times New Roman" w:cs="Times New Roman"/>
          <w:b/>
          <w:bCs/>
          <w:color w:val="DF0000"/>
          <w:sz w:val="24"/>
          <w:szCs w:val="24"/>
          <w:highlight w:val="yellow"/>
        </w:rPr>
        <w:t>[444]</w:t>
      </w:r>
    </w:p>
    <w:p w14:paraId="366D360B" w14:textId="77777777" w:rsidR="00CD0334" w:rsidRPr="00E444DD" w:rsidRDefault="00CD0334" w:rsidP="00E444DD">
      <w:pPr>
        <w:keepNext/>
        <w:keepLines/>
        <w:jc w:val="both"/>
        <w:rPr>
          <w:rFonts w:ascii="Times New Roman" w:hAnsi="Times New Roman" w:cs="Times New Roman"/>
          <w:sz w:val="24"/>
          <w:szCs w:val="24"/>
        </w:rPr>
      </w:pPr>
    </w:p>
    <w:p w14:paraId="38C69C02" w14:textId="5B03EC47" w:rsidR="00CD0334" w:rsidRPr="00E444DD" w:rsidRDefault="00CD0334" w:rsidP="00E444DD">
      <w:pPr>
        <w:ind w:firstLine="360"/>
        <w:jc w:val="both"/>
        <w:rPr>
          <w:rFonts w:ascii="Times New Roman" w:hAnsi="Times New Roman" w:cs="Times New Roman"/>
          <w:sz w:val="24"/>
          <w:szCs w:val="24"/>
        </w:rPr>
      </w:pPr>
      <w:r w:rsidRPr="00E444DD">
        <w:rPr>
          <w:rFonts w:ascii="Times New Roman" w:hAnsi="Times New Roman" w:cs="Times New Roman"/>
          <w:sz w:val="24"/>
          <w:szCs w:val="24"/>
        </w:rPr>
        <w:t xml:space="preserve">On the penultimate day of its term, the Thirty-Ninth Congress enacted two measures in response to </w:t>
      </w:r>
      <w:r w:rsidRPr="00E444DD">
        <w:rPr>
          <w:rFonts w:ascii="Times New Roman" w:hAnsi="Times New Roman" w:cs="Times New Roman"/>
          <w:i/>
          <w:iCs/>
          <w:sz w:val="24"/>
          <w:szCs w:val="24"/>
        </w:rPr>
        <w:t>Milligan</w:t>
      </w:r>
      <w:r w:rsidRPr="00E444DD">
        <w:rPr>
          <w:rFonts w:ascii="Times New Roman" w:hAnsi="Times New Roman" w:cs="Times New Roman"/>
          <w:sz w:val="24"/>
          <w:szCs w:val="24"/>
        </w:rPr>
        <w:t>, both of which involved the authorization of military tribunals outside the context of an active war.</w:t>
      </w:r>
    </w:p>
    <w:p w14:paraId="61FE45D2" w14:textId="77777777" w:rsidR="00CD0334" w:rsidRPr="00E444DD" w:rsidRDefault="00CD0334" w:rsidP="001868E0">
      <w:pPr>
        <w:jc w:val="both"/>
        <w:rPr>
          <w:rFonts w:ascii="Times New Roman" w:hAnsi="Times New Roman" w:cs="Times New Roman"/>
          <w:sz w:val="24"/>
          <w:szCs w:val="24"/>
        </w:rPr>
      </w:pPr>
    </w:p>
    <w:p w14:paraId="32FB1A04" w14:textId="3EE265D5" w:rsidR="00CD0334" w:rsidRPr="00E444DD" w:rsidRDefault="00CD0334" w:rsidP="00E444DD">
      <w:pPr>
        <w:ind w:firstLine="360"/>
        <w:jc w:val="both"/>
        <w:rPr>
          <w:rFonts w:ascii="Times New Roman" w:hAnsi="Times New Roman" w:cs="Times New Roman"/>
          <w:sz w:val="24"/>
          <w:szCs w:val="24"/>
        </w:rPr>
      </w:pPr>
      <w:r w:rsidRPr="00E444DD">
        <w:rPr>
          <w:rFonts w:ascii="Times New Roman" w:hAnsi="Times New Roman" w:cs="Times New Roman"/>
          <w:sz w:val="24"/>
          <w:szCs w:val="24"/>
        </w:rPr>
        <w:t xml:space="preserve">First, early in 1867 Stevens introduced an aggressive Reconstruction Act, which both houses of Congress approved in late February. Among other things, the Act directed Army officers who were detailed to military districts in the South to “protect all persons in their rights and person and property, to suppress insurrection, disorder, and violence, and to punish, or cause to be punished, all disturbers of the public peace and criminals,” and authorized such officers “to this end” both to “allow local civil tribunals to take jurisdiction of and to try offenders” </w:t>
      </w:r>
      <w:r w:rsidRPr="00E444DD">
        <w:rPr>
          <w:rFonts w:ascii="Times New Roman" w:hAnsi="Times New Roman" w:cs="Times New Roman"/>
          <w:i/>
          <w:iCs/>
          <w:sz w:val="24"/>
          <w:szCs w:val="24"/>
        </w:rPr>
        <w:t>and</w:t>
      </w:r>
      <w:r w:rsidRPr="00E444DD">
        <w:rPr>
          <w:rFonts w:ascii="Times New Roman" w:hAnsi="Times New Roman" w:cs="Times New Roman"/>
          <w:sz w:val="24"/>
          <w:szCs w:val="24"/>
        </w:rPr>
        <w:t xml:space="preserve"> “to organize military commissions or tribunals for that purpose” when, in the officer’s judgment, “it may be necessary for the trial of offenders.”</w:t>
      </w:r>
      <w:r w:rsidRPr="00E444DD">
        <w:rPr>
          <w:rStyle w:val="FootnoteReference"/>
          <w:rFonts w:ascii="Times New Roman" w:hAnsi="Times New Roman" w:cs="Times New Roman"/>
          <w:sz w:val="24"/>
          <w:szCs w:val="24"/>
        </w:rPr>
        <w:footnoteReference w:id="627"/>
      </w:r>
      <w:r w:rsidRPr="00E444DD">
        <w:rPr>
          <w:rFonts w:ascii="Times New Roman" w:hAnsi="Times New Roman" w:cs="Times New Roman"/>
          <w:sz w:val="24"/>
          <w:szCs w:val="24"/>
        </w:rPr>
        <w:t xml:space="preserve"> In his veto statement, President Johnson—relying upon the Court’s recent decision in Milligan—wrote that this section of the Reconstruction Act, if implemented, would “deny a trial by the lawful courts and juries to 9,000,000 American citizens and to their posterity for an indefinite period.” “It seems to be scarcely possible,” Johnson argued, “that anyone should seriously believe this consistent with a Constitution which declares in simple, plain, and unambiguous language that all persons shall have that right and that no person shall ever in any case be deprived of it.”</w:t>
      </w:r>
      <w:r w:rsidRPr="00E444DD">
        <w:rPr>
          <w:rStyle w:val="FootnoteReference"/>
          <w:rFonts w:ascii="Times New Roman" w:hAnsi="Times New Roman" w:cs="Times New Roman"/>
          <w:sz w:val="24"/>
          <w:szCs w:val="24"/>
        </w:rPr>
        <w:footnoteReference w:id="628"/>
      </w:r>
      <w:r w:rsidRPr="00E444DD">
        <w:rPr>
          <w:rFonts w:ascii="Times New Roman" w:hAnsi="Times New Roman" w:cs="Times New Roman"/>
          <w:sz w:val="24"/>
          <w:szCs w:val="24"/>
        </w:rPr>
        <w:t xml:space="preserve"> Congress overrode the veto, however, and the provision became law on March 2.</w:t>
      </w:r>
      <w:r w:rsidRPr="00E444DD">
        <w:rPr>
          <w:rStyle w:val="FootnoteReference"/>
          <w:rFonts w:ascii="Times New Roman" w:hAnsi="Times New Roman" w:cs="Times New Roman"/>
          <w:sz w:val="24"/>
          <w:szCs w:val="24"/>
        </w:rPr>
        <w:footnoteReference w:id="629"/>
      </w:r>
    </w:p>
    <w:p w14:paraId="0631B1D0" w14:textId="77777777" w:rsidR="00CD0334" w:rsidRPr="00E444DD" w:rsidRDefault="00CD0334" w:rsidP="001868E0">
      <w:pPr>
        <w:jc w:val="both"/>
        <w:rPr>
          <w:rFonts w:ascii="Times New Roman" w:hAnsi="Times New Roman" w:cs="Times New Roman"/>
          <w:sz w:val="24"/>
          <w:szCs w:val="24"/>
        </w:rPr>
      </w:pPr>
    </w:p>
    <w:p w14:paraId="192DE8C8" w14:textId="0F2C2DFD" w:rsidR="00CD0334" w:rsidRPr="00E444DD" w:rsidRDefault="00CD0334" w:rsidP="00E444DD">
      <w:pPr>
        <w:ind w:firstLine="360"/>
        <w:jc w:val="both"/>
        <w:rPr>
          <w:rFonts w:ascii="Times New Roman" w:hAnsi="Times New Roman" w:cs="Times New Roman"/>
          <w:sz w:val="24"/>
          <w:szCs w:val="24"/>
        </w:rPr>
      </w:pPr>
      <w:r w:rsidRPr="00E444DD">
        <w:rPr>
          <w:rFonts w:ascii="Times New Roman" w:hAnsi="Times New Roman" w:cs="Times New Roman"/>
          <w:sz w:val="24"/>
          <w:szCs w:val="24"/>
        </w:rPr>
        <w:t xml:space="preserve">At the same time Congress was considering the Reconstruction Act, which authorized military commissions prospectively, it was also consumed with debate over how to deal with the impact of </w:t>
      </w:r>
      <w:r w:rsidRPr="00E444DD">
        <w:rPr>
          <w:rFonts w:ascii="Times New Roman" w:hAnsi="Times New Roman" w:cs="Times New Roman"/>
          <w:i/>
          <w:iCs/>
          <w:sz w:val="24"/>
          <w:szCs w:val="24"/>
        </w:rPr>
        <w:t>Milligan</w:t>
      </w:r>
      <w:r w:rsidRPr="00E444DD">
        <w:rPr>
          <w:rFonts w:ascii="Times New Roman" w:hAnsi="Times New Roman" w:cs="Times New Roman"/>
          <w:sz w:val="24"/>
          <w:szCs w:val="24"/>
        </w:rPr>
        <w:t xml:space="preserve"> on </w:t>
      </w:r>
      <w:r w:rsidRPr="00E444DD">
        <w:rPr>
          <w:rFonts w:ascii="Times New Roman" w:hAnsi="Times New Roman" w:cs="Times New Roman"/>
          <w:i/>
          <w:iCs/>
          <w:sz w:val="24"/>
          <w:szCs w:val="24"/>
        </w:rPr>
        <w:t>past</w:t>
      </w:r>
      <w:r w:rsidRPr="00E444DD">
        <w:rPr>
          <w:rFonts w:ascii="Times New Roman" w:hAnsi="Times New Roman" w:cs="Times New Roman"/>
          <w:sz w:val="24"/>
          <w:szCs w:val="24"/>
        </w:rPr>
        <w:t xml:space="preserve"> wartime military proceedings. Members perceived at least two potential problems. First, hundreds or thousands of private and public actions had been brought against Union officers for false imprisonment, and </w:t>
      </w:r>
      <w:r w:rsidRPr="00E444DD">
        <w:rPr>
          <w:rFonts w:ascii="Times New Roman" w:hAnsi="Times New Roman" w:cs="Times New Roman"/>
          <w:i/>
          <w:iCs/>
          <w:sz w:val="24"/>
          <w:szCs w:val="24"/>
        </w:rPr>
        <w:t>Milligan</w:t>
      </w:r>
      <w:r w:rsidRPr="00E444DD">
        <w:rPr>
          <w:rFonts w:ascii="Times New Roman" w:hAnsi="Times New Roman" w:cs="Times New Roman"/>
          <w:sz w:val="24"/>
          <w:szCs w:val="24"/>
        </w:rPr>
        <w:t xml:space="preserve"> had the potential to be a very powerful tool in the hands of plaintiffs and prosecutors bringing such cases: The Court had, after all, essentially declared that many military tribunal convictions and sentences were</w:t>
      </w:r>
    </w:p>
    <w:p w14:paraId="3FAA1A59" w14:textId="77777777" w:rsidR="00E444DD" w:rsidRPr="00E444DD" w:rsidRDefault="00E444DD" w:rsidP="00E444DD">
      <w:pPr>
        <w:keepNext/>
        <w:keepLines/>
        <w:jc w:val="both"/>
        <w:rPr>
          <w:rFonts w:ascii="Times New Roman" w:hAnsi="Times New Roman" w:cs="Times New Roman"/>
          <w:sz w:val="24"/>
          <w:szCs w:val="24"/>
        </w:rPr>
      </w:pPr>
    </w:p>
    <w:p w14:paraId="4BE50145" w14:textId="536C928A" w:rsidR="00E444DD" w:rsidRPr="00E444DD" w:rsidRDefault="00E444DD" w:rsidP="00E444DD">
      <w:pPr>
        <w:keepNext/>
        <w:keepLines/>
        <w:jc w:val="right"/>
        <w:rPr>
          <w:rFonts w:ascii="Times New Roman" w:hAnsi="Times New Roman" w:cs="Times New Roman"/>
          <w:b/>
          <w:bCs/>
          <w:color w:val="DF0000"/>
          <w:sz w:val="24"/>
          <w:szCs w:val="24"/>
        </w:rPr>
      </w:pPr>
      <w:r w:rsidRPr="00E444DD">
        <w:rPr>
          <w:rFonts w:ascii="Times New Roman" w:hAnsi="Times New Roman" w:cs="Times New Roman"/>
          <w:b/>
          <w:bCs/>
          <w:color w:val="DF0000"/>
          <w:sz w:val="24"/>
          <w:szCs w:val="24"/>
          <w:highlight w:val="yellow"/>
        </w:rPr>
        <w:t>[445]</w:t>
      </w:r>
    </w:p>
    <w:p w14:paraId="08EE128D" w14:textId="77777777" w:rsidR="00E444DD" w:rsidRPr="00E444DD" w:rsidRDefault="00E444DD" w:rsidP="00E444DD">
      <w:pPr>
        <w:keepNext/>
        <w:keepLines/>
        <w:jc w:val="both"/>
        <w:rPr>
          <w:rFonts w:ascii="Times New Roman" w:hAnsi="Times New Roman" w:cs="Times New Roman"/>
          <w:sz w:val="24"/>
          <w:szCs w:val="24"/>
        </w:rPr>
      </w:pPr>
    </w:p>
    <w:p w14:paraId="318CDA47" w14:textId="54B52780" w:rsidR="00E444DD" w:rsidRPr="007E4804" w:rsidRDefault="00E444DD" w:rsidP="001868E0">
      <w:pPr>
        <w:jc w:val="both"/>
        <w:rPr>
          <w:rFonts w:ascii="Times New Roman" w:hAnsi="Times New Roman" w:cs="Times New Roman"/>
          <w:sz w:val="24"/>
          <w:szCs w:val="24"/>
        </w:rPr>
      </w:pPr>
      <w:r w:rsidRPr="007E4804">
        <w:rPr>
          <w:rFonts w:ascii="Times New Roman" w:hAnsi="Times New Roman" w:cs="Times New Roman"/>
          <w:sz w:val="24"/>
          <w:szCs w:val="24"/>
        </w:rPr>
        <w:t>unlawful—and the majority found that they were unconstitutional, too.</w:t>
      </w:r>
      <w:r w:rsidRPr="007E4804">
        <w:rPr>
          <w:rStyle w:val="FootnoteReference"/>
          <w:rFonts w:ascii="Times New Roman" w:hAnsi="Times New Roman" w:cs="Times New Roman"/>
          <w:sz w:val="24"/>
          <w:szCs w:val="24"/>
        </w:rPr>
        <w:footnoteReference w:id="630"/>
      </w:r>
      <w:r w:rsidR="002D74C1" w:rsidRPr="007E4804">
        <w:rPr>
          <w:rFonts w:ascii="Times New Roman" w:hAnsi="Times New Roman" w:cs="Times New Roman"/>
          <w:sz w:val="24"/>
          <w:szCs w:val="24"/>
        </w:rPr>
        <w:t xml:space="preserve"> Republicans in Congress wanted to protect the Union officers who had tried and jailed the detainees—actions usually undertaken pursuant to what, at the time, they understood to be lawful orders.</w:t>
      </w:r>
      <w:r w:rsidR="002D74C1" w:rsidRPr="007E4804">
        <w:rPr>
          <w:rStyle w:val="FootnoteReference"/>
          <w:rFonts w:ascii="Times New Roman" w:hAnsi="Times New Roman" w:cs="Times New Roman"/>
          <w:sz w:val="24"/>
          <w:szCs w:val="24"/>
        </w:rPr>
        <w:footnoteReference w:id="631"/>
      </w:r>
      <w:r w:rsidR="002D74C1" w:rsidRPr="007E4804">
        <w:rPr>
          <w:rFonts w:ascii="Times New Roman" w:hAnsi="Times New Roman" w:cs="Times New Roman"/>
          <w:sz w:val="24"/>
          <w:szCs w:val="24"/>
        </w:rPr>
        <w:t xml:space="preserve"> Second, some members of Congress were outraged that the Supreme Court would have the gall to conclude that President Lincoln’s handiwork—and later, as in the Lincoln assassination tribunal, President Johnson’s too—was unlawful and invalid.</w:t>
      </w:r>
      <w:r w:rsidR="002D74C1" w:rsidRPr="007E4804">
        <w:rPr>
          <w:rStyle w:val="FootnoteReference"/>
          <w:rFonts w:ascii="Times New Roman" w:hAnsi="Times New Roman" w:cs="Times New Roman"/>
          <w:sz w:val="24"/>
          <w:szCs w:val="24"/>
        </w:rPr>
        <w:footnoteReference w:id="632"/>
      </w:r>
    </w:p>
    <w:p w14:paraId="433A099C" w14:textId="77777777" w:rsidR="002D74C1" w:rsidRPr="007E4804" w:rsidRDefault="002D74C1" w:rsidP="001868E0">
      <w:pPr>
        <w:jc w:val="both"/>
        <w:rPr>
          <w:rFonts w:ascii="Times New Roman" w:hAnsi="Times New Roman" w:cs="Times New Roman"/>
          <w:sz w:val="24"/>
          <w:szCs w:val="24"/>
        </w:rPr>
      </w:pPr>
    </w:p>
    <w:p w14:paraId="3032953A" w14:textId="1A623A54" w:rsidR="002D74C1" w:rsidRPr="007E4804" w:rsidRDefault="002D74C1" w:rsidP="007E4804">
      <w:pPr>
        <w:ind w:firstLine="360"/>
        <w:jc w:val="both"/>
        <w:rPr>
          <w:rFonts w:ascii="Times New Roman" w:hAnsi="Times New Roman" w:cs="Times New Roman"/>
          <w:sz w:val="24"/>
          <w:szCs w:val="24"/>
        </w:rPr>
      </w:pPr>
      <w:r w:rsidRPr="007E4804">
        <w:rPr>
          <w:rFonts w:ascii="Times New Roman" w:hAnsi="Times New Roman" w:cs="Times New Roman"/>
          <w:sz w:val="24"/>
          <w:szCs w:val="24"/>
        </w:rPr>
        <w:t xml:space="preserve">Congress’s response to these concerns was a so-called “Indemnity Act,” introduced by none other than Lincoln trial prosecutor John Bingham on December 10, 1866—after the Court announced its judgment in </w:t>
      </w:r>
      <w:r w:rsidRPr="007E4804">
        <w:rPr>
          <w:rFonts w:ascii="Times New Roman" w:hAnsi="Times New Roman" w:cs="Times New Roman"/>
          <w:i/>
          <w:iCs/>
          <w:sz w:val="24"/>
          <w:szCs w:val="24"/>
        </w:rPr>
        <w:t>Milligan</w:t>
      </w:r>
      <w:r w:rsidRPr="007E4804">
        <w:rPr>
          <w:rFonts w:ascii="Times New Roman" w:hAnsi="Times New Roman" w:cs="Times New Roman"/>
          <w:sz w:val="24"/>
          <w:szCs w:val="24"/>
        </w:rPr>
        <w:t xml:space="preserve"> but shortly before it released the opinions.</w:t>
      </w:r>
      <w:r w:rsidRPr="007E4804">
        <w:rPr>
          <w:rStyle w:val="FootnoteReference"/>
          <w:rFonts w:ascii="Times New Roman" w:hAnsi="Times New Roman" w:cs="Times New Roman"/>
          <w:sz w:val="24"/>
          <w:szCs w:val="24"/>
        </w:rPr>
        <w:footnoteReference w:id="633"/>
      </w:r>
      <w:r w:rsidRPr="007E4804">
        <w:rPr>
          <w:rFonts w:ascii="Times New Roman" w:hAnsi="Times New Roman" w:cs="Times New Roman"/>
          <w:sz w:val="24"/>
          <w:szCs w:val="24"/>
        </w:rPr>
        <w:t xml:space="preserve"> Once the Supreme Court revealed its reasoning, Congress was eager to enact Bingham’s proposal—“to show its disapprobation to the decision of the Supreme Court which has rendered this bill a necessity.”</w:t>
      </w:r>
      <w:r w:rsidRPr="007E4804">
        <w:rPr>
          <w:rStyle w:val="FootnoteReference"/>
          <w:rFonts w:ascii="Times New Roman" w:hAnsi="Times New Roman" w:cs="Times New Roman"/>
          <w:sz w:val="24"/>
          <w:szCs w:val="24"/>
        </w:rPr>
        <w:footnoteReference w:id="634"/>
      </w:r>
      <w:r w:rsidRPr="007E4804">
        <w:rPr>
          <w:rFonts w:ascii="Times New Roman" w:hAnsi="Times New Roman" w:cs="Times New Roman"/>
          <w:sz w:val="24"/>
          <w:szCs w:val="24"/>
        </w:rPr>
        <w:t xml:space="preserve"> Some members expressly acknowledged that they supported the legislation as both a rebuke of, and a corrective to, the Court’s decision. Representative James F. Wilson, for example, excoriated Davis’s majority opinion “holding” regarding Congress’s constitutional power as dicta and “a piece of judicial impertinence which we are not bound to respect.”</w:t>
      </w:r>
      <w:r w:rsidRPr="007E4804">
        <w:rPr>
          <w:rStyle w:val="FootnoteReference"/>
          <w:rFonts w:ascii="Times New Roman" w:hAnsi="Times New Roman" w:cs="Times New Roman"/>
          <w:sz w:val="24"/>
          <w:szCs w:val="24"/>
        </w:rPr>
        <w:footnoteReference w:id="635"/>
      </w:r>
      <w:r w:rsidRPr="007E4804">
        <w:rPr>
          <w:rFonts w:ascii="Times New Roman" w:hAnsi="Times New Roman" w:cs="Times New Roman"/>
          <w:sz w:val="24"/>
          <w:szCs w:val="24"/>
        </w:rPr>
        <w:t xml:space="preserve"> The indemnity bill, he happily conceded, “proposes to bring the legislative department of the Government in conflict with the views of [the Supreme Court in the </w:t>
      </w:r>
      <w:r w:rsidRPr="007E4804">
        <w:rPr>
          <w:rFonts w:ascii="Times New Roman" w:hAnsi="Times New Roman" w:cs="Times New Roman"/>
          <w:i/>
          <w:iCs/>
          <w:sz w:val="24"/>
          <w:szCs w:val="24"/>
        </w:rPr>
        <w:t xml:space="preserve">Milligan </w:t>
      </w:r>
      <w:r w:rsidRPr="007E4804">
        <w:rPr>
          <w:rFonts w:ascii="Times New Roman" w:hAnsi="Times New Roman" w:cs="Times New Roman"/>
          <w:sz w:val="24"/>
          <w:szCs w:val="24"/>
        </w:rPr>
        <w:t>case].”</w:t>
      </w:r>
      <w:r w:rsidRPr="007E4804">
        <w:rPr>
          <w:rStyle w:val="FootnoteReference"/>
          <w:rFonts w:ascii="Times New Roman" w:hAnsi="Times New Roman" w:cs="Times New Roman"/>
          <w:sz w:val="24"/>
          <w:szCs w:val="24"/>
        </w:rPr>
        <w:footnoteReference w:id="636"/>
      </w:r>
    </w:p>
    <w:p w14:paraId="113D2229" w14:textId="77777777" w:rsidR="002D74C1" w:rsidRPr="007E4804" w:rsidRDefault="002D74C1" w:rsidP="001868E0">
      <w:pPr>
        <w:jc w:val="both"/>
        <w:rPr>
          <w:rFonts w:ascii="Times New Roman" w:hAnsi="Times New Roman" w:cs="Times New Roman"/>
          <w:sz w:val="24"/>
          <w:szCs w:val="24"/>
        </w:rPr>
      </w:pPr>
    </w:p>
    <w:p w14:paraId="49FFCB70" w14:textId="12C4DE01" w:rsidR="002D74C1" w:rsidRPr="007E4804" w:rsidRDefault="002D74C1" w:rsidP="007E4804">
      <w:pPr>
        <w:ind w:firstLine="360"/>
        <w:jc w:val="both"/>
        <w:rPr>
          <w:rFonts w:ascii="Times New Roman" w:hAnsi="Times New Roman" w:cs="Times New Roman"/>
          <w:sz w:val="24"/>
          <w:szCs w:val="24"/>
        </w:rPr>
      </w:pPr>
      <w:r w:rsidRPr="007E4804">
        <w:rPr>
          <w:rFonts w:ascii="Times New Roman" w:hAnsi="Times New Roman" w:cs="Times New Roman"/>
          <w:sz w:val="24"/>
          <w:szCs w:val="24"/>
        </w:rPr>
        <w:t>Congress overwhelmingly enacted the “indemnity” bill on March 2, 1867,</w:t>
      </w:r>
      <w:r w:rsidRPr="007E4804">
        <w:rPr>
          <w:rStyle w:val="FootnoteReference"/>
          <w:rFonts w:ascii="Times New Roman" w:hAnsi="Times New Roman" w:cs="Times New Roman"/>
          <w:sz w:val="24"/>
          <w:szCs w:val="24"/>
        </w:rPr>
        <w:footnoteReference w:id="637"/>
      </w:r>
      <w:r w:rsidRPr="007E4804">
        <w:rPr>
          <w:rFonts w:ascii="Times New Roman" w:hAnsi="Times New Roman" w:cs="Times New Roman"/>
          <w:sz w:val="24"/>
          <w:szCs w:val="24"/>
        </w:rPr>
        <w:t xml:space="preserve"> the same day it approved the Reconstruction Act. In contrast to the other bill, however, President Johnson did not veto this legislation</w:t>
      </w:r>
    </w:p>
    <w:p w14:paraId="0F0D1B31" w14:textId="77777777" w:rsidR="002D74C1" w:rsidRPr="007E4804" w:rsidRDefault="002D74C1" w:rsidP="00CC4D4F">
      <w:pPr>
        <w:keepNext/>
        <w:keepLines/>
        <w:jc w:val="both"/>
        <w:rPr>
          <w:rFonts w:ascii="Times New Roman" w:hAnsi="Times New Roman" w:cs="Times New Roman"/>
          <w:sz w:val="24"/>
          <w:szCs w:val="24"/>
        </w:rPr>
      </w:pPr>
    </w:p>
    <w:p w14:paraId="10684E61" w14:textId="16F6A726" w:rsidR="002D74C1" w:rsidRPr="007E4804" w:rsidRDefault="002D74C1" w:rsidP="00CC4D4F">
      <w:pPr>
        <w:keepNext/>
        <w:keepLines/>
        <w:jc w:val="both"/>
        <w:rPr>
          <w:rFonts w:ascii="Times New Roman" w:hAnsi="Times New Roman" w:cs="Times New Roman"/>
          <w:b/>
          <w:bCs/>
          <w:color w:val="DF0000"/>
          <w:sz w:val="24"/>
          <w:szCs w:val="24"/>
        </w:rPr>
      </w:pPr>
      <w:r w:rsidRPr="007E4804">
        <w:rPr>
          <w:rFonts w:ascii="Times New Roman" w:hAnsi="Times New Roman" w:cs="Times New Roman"/>
          <w:b/>
          <w:bCs/>
          <w:color w:val="DF0000"/>
          <w:sz w:val="24"/>
          <w:szCs w:val="24"/>
          <w:highlight w:val="yellow"/>
        </w:rPr>
        <w:t>[446]</w:t>
      </w:r>
    </w:p>
    <w:p w14:paraId="64AD17DA" w14:textId="77777777" w:rsidR="002D74C1" w:rsidRPr="007E4804" w:rsidRDefault="002D74C1" w:rsidP="00CC4D4F">
      <w:pPr>
        <w:keepNext/>
        <w:keepLines/>
        <w:jc w:val="both"/>
        <w:rPr>
          <w:rFonts w:ascii="Times New Roman" w:hAnsi="Times New Roman" w:cs="Times New Roman"/>
          <w:sz w:val="24"/>
          <w:szCs w:val="24"/>
        </w:rPr>
      </w:pPr>
    </w:p>
    <w:p w14:paraId="40D7AA26" w14:textId="1D3449DE" w:rsidR="002D74C1" w:rsidRPr="007E4804" w:rsidRDefault="002D74C1" w:rsidP="001868E0">
      <w:pPr>
        <w:jc w:val="both"/>
        <w:rPr>
          <w:rFonts w:ascii="Times New Roman" w:hAnsi="Times New Roman" w:cs="Times New Roman"/>
          <w:sz w:val="24"/>
          <w:szCs w:val="24"/>
        </w:rPr>
      </w:pPr>
      <w:r w:rsidRPr="007E4804">
        <w:rPr>
          <w:rFonts w:ascii="Times New Roman" w:hAnsi="Times New Roman" w:cs="Times New Roman"/>
          <w:sz w:val="24"/>
          <w:szCs w:val="24"/>
        </w:rPr>
        <w:t xml:space="preserve">(perhaps because it ratified his own earlier orders), and so no override was necessary. The Act’s principal function was, indeed, to establish a form of de fact indemnity, or immunity, for officers involved in wartime detention and prosecutions undertaken pursuant to presidential proclamations between March 4, 1861, and July 1, 1866. The law purported to accomplish this objective in two ways: First, it starkly declared that, notwithstanding the 1863 Habeas Act and the </w:t>
      </w:r>
      <w:r w:rsidRPr="007E4804">
        <w:rPr>
          <w:rFonts w:ascii="Times New Roman" w:hAnsi="Times New Roman" w:cs="Times New Roman"/>
          <w:i/>
          <w:iCs/>
          <w:sz w:val="24"/>
          <w:szCs w:val="24"/>
        </w:rPr>
        <w:t xml:space="preserve">Milligan </w:t>
      </w:r>
      <w:r w:rsidRPr="007E4804">
        <w:rPr>
          <w:rFonts w:ascii="Times New Roman" w:hAnsi="Times New Roman" w:cs="Times New Roman"/>
          <w:sz w:val="24"/>
          <w:szCs w:val="24"/>
        </w:rPr>
        <w:t>decision, all such actions undertaken pursuant to presidential proclamation or order, or with his authority or approval, between March 4, 1861, and July 1, 1866, were</w:t>
      </w:r>
    </w:p>
    <w:p w14:paraId="5063D9CF" w14:textId="77777777" w:rsidR="002D74C1" w:rsidRPr="007E4804" w:rsidRDefault="002D74C1" w:rsidP="001868E0">
      <w:pPr>
        <w:jc w:val="both"/>
        <w:rPr>
          <w:rFonts w:ascii="Times New Roman" w:hAnsi="Times New Roman" w:cs="Times New Roman"/>
          <w:sz w:val="24"/>
          <w:szCs w:val="24"/>
        </w:rPr>
      </w:pPr>
    </w:p>
    <w:p w14:paraId="39EC32B8" w14:textId="371DAE0D" w:rsidR="002D74C1" w:rsidRPr="007E4804" w:rsidRDefault="00F3152D" w:rsidP="00CC4D4F">
      <w:pPr>
        <w:ind w:left="720" w:right="720"/>
        <w:jc w:val="both"/>
        <w:rPr>
          <w:rFonts w:ascii="Times New Roman" w:hAnsi="Times New Roman" w:cs="Times New Roman"/>
          <w:sz w:val="24"/>
          <w:szCs w:val="24"/>
        </w:rPr>
      </w:pPr>
      <w:r w:rsidRPr="007E4804">
        <w:rPr>
          <w:rFonts w:ascii="Times New Roman" w:hAnsi="Times New Roman" w:cs="Times New Roman"/>
          <w:i/>
          <w:iCs/>
          <w:sz w:val="24"/>
          <w:szCs w:val="24"/>
        </w:rPr>
        <w:t>a</w:t>
      </w:r>
      <w:r w:rsidR="002D74C1" w:rsidRPr="007E4804">
        <w:rPr>
          <w:rFonts w:ascii="Times New Roman" w:hAnsi="Times New Roman" w:cs="Times New Roman"/>
          <w:i/>
          <w:iCs/>
          <w:sz w:val="24"/>
          <w:szCs w:val="24"/>
        </w:rPr>
        <w:t>pproved in all respects, legalized and made valid</w:t>
      </w:r>
      <w:r w:rsidR="002D74C1" w:rsidRPr="007E4804">
        <w:rPr>
          <w:rFonts w:ascii="Times New Roman" w:hAnsi="Times New Roman" w:cs="Times New Roman"/>
          <w:sz w:val="24"/>
          <w:szCs w:val="24"/>
        </w:rPr>
        <w:t>, to the same extent and with the same effect as if said orders and proclamations had been issued and made, and said arrests, imprisonments, proceedings, and acts had been done under the previous express authority and direction of the Congress of the United States, and in pursuance of a law thereof previously enacted and expressly authorizing and directing the same to be done.</w:t>
      </w:r>
      <w:r w:rsidRPr="007E4804">
        <w:rPr>
          <w:rStyle w:val="FootnoteReference"/>
          <w:rFonts w:ascii="Times New Roman" w:hAnsi="Times New Roman" w:cs="Times New Roman"/>
          <w:sz w:val="24"/>
          <w:szCs w:val="24"/>
        </w:rPr>
        <w:footnoteReference w:id="638"/>
      </w:r>
    </w:p>
    <w:p w14:paraId="24F28FF3" w14:textId="77777777" w:rsidR="00F3152D" w:rsidRPr="007E4804" w:rsidRDefault="00F3152D" w:rsidP="001868E0">
      <w:pPr>
        <w:jc w:val="both"/>
        <w:rPr>
          <w:rFonts w:ascii="Times New Roman" w:hAnsi="Times New Roman" w:cs="Times New Roman"/>
          <w:sz w:val="24"/>
          <w:szCs w:val="24"/>
        </w:rPr>
      </w:pPr>
    </w:p>
    <w:p w14:paraId="112BA18F" w14:textId="62715E91" w:rsidR="00F3152D" w:rsidRPr="007E4804" w:rsidRDefault="00F3152D" w:rsidP="001868E0">
      <w:pPr>
        <w:jc w:val="both"/>
        <w:rPr>
          <w:rFonts w:ascii="Times New Roman" w:hAnsi="Times New Roman" w:cs="Times New Roman"/>
          <w:sz w:val="24"/>
          <w:szCs w:val="24"/>
        </w:rPr>
      </w:pPr>
      <w:r w:rsidRPr="007E4804">
        <w:rPr>
          <w:rFonts w:ascii="Times New Roman" w:hAnsi="Times New Roman" w:cs="Times New Roman"/>
          <w:sz w:val="24"/>
          <w:szCs w:val="24"/>
        </w:rPr>
        <w:t>For good measure, it also directly provided that no person could be “held to answer in . . . courts for any act done or omitted to be done in pursuance or in aid of any of said proclamations or orders, or by authority or with the approval of the President within the period aforesaid.”</w:t>
      </w:r>
      <w:r w:rsidRPr="007E4804">
        <w:rPr>
          <w:rStyle w:val="FootnoteReference"/>
          <w:rFonts w:ascii="Times New Roman" w:hAnsi="Times New Roman" w:cs="Times New Roman"/>
          <w:sz w:val="24"/>
          <w:szCs w:val="24"/>
        </w:rPr>
        <w:footnoteReference w:id="639"/>
      </w:r>
    </w:p>
    <w:p w14:paraId="46500DF0" w14:textId="77777777" w:rsidR="00F3152D" w:rsidRPr="007E4804" w:rsidRDefault="00F3152D" w:rsidP="001868E0">
      <w:pPr>
        <w:jc w:val="both"/>
        <w:rPr>
          <w:rFonts w:ascii="Times New Roman" w:hAnsi="Times New Roman" w:cs="Times New Roman"/>
          <w:sz w:val="24"/>
          <w:szCs w:val="24"/>
        </w:rPr>
      </w:pPr>
    </w:p>
    <w:p w14:paraId="3F147FC1" w14:textId="5442CDF3" w:rsidR="00F3152D" w:rsidRPr="007E4804" w:rsidRDefault="00F3152D" w:rsidP="007E4804">
      <w:pPr>
        <w:ind w:firstLine="360"/>
        <w:jc w:val="both"/>
        <w:rPr>
          <w:rFonts w:ascii="Times New Roman" w:hAnsi="Times New Roman" w:cs="Times New Roman"/>
          <w:sz w:val="24"/>
          <w:szCs w:val="24"/>
        </w:rPr>
      </w:pPr>
      <w:r w:rsidRPr="007E4804">
        <w:rPr>
          <w:rFonts w:ascii="Times New Roman" w:hAnsi="Times New Roman" w:cs="Times New Roman"/>
          <w:sz w:val="24"/>
          <w:szCs w:val="24"/>
        </w:rPr>
        <w:t>This was, then, in effect the mirror image of the Henry Winter Davis proposal that the House had overwhelmingly approved at the very end of the preceding Congress, in March 1865.</w:t>
      </w:r>
      <w:r w:rsidRPr="007E4804">
        <w:rPr>
          <w:rStyle w:val="FootnoteReference"/>
          <w:rFonts w:ascii="Times New Roman" w:hAnsi="Times New Roman" w:cs="Times New Roman"/>
          <w:sz w:val="24"/>
          <w:szCs w:val="24"/>
        </w:rPr>
        <w:footnoteReference w:id="640"/>
      </w:r>
      <w:r w:rsidRPr="007E4804">
        <w:rPr>
          <w:rFonts w:ascii="Times New Roman" w:hAnsi="Times New Roman" w:cs="Times New Roman"/>
          <w:sz w:val="24"/>
          <w:szCs w:val="24"/>
        </w:rPr>
        <w:t xml:space="preserve"> Instead of trying to correct the excesses of the war by magnanimously acknowledging the Executive’s overreach, this was an effort to ratify the legality of that legacy wholesale—to whitewash, in effect, the excessive actions that appeared to be necessary for victory during that fierce conflict, or at the very least to absolve well-intentioned chief executives and officers of any transgressions they might have made in good faith to vanquish a stubborn enemy. Senator Lyman Trumbull went so far as to worry, on the Senate floor, about what the decision in Milligan meant for the Lincoln assassination proceedings: “Would you try and execute as a murderer a man who sat upon the military commission here that tried the assassins of the President?”</w:t>
      </w:r>
      <w:r w:rsidRPr="007E4804">
        <w:rPr>
          <w:rStyle w:val="FootnoteReference"/>
          <w:rFonts w:ascii="Times New Roman" w:hAnsi="Times New Roman" w:cs="Times New Roman"/>
          <w:sz w:val="24"/>
          <w:szCs w:val="24"/>
        </w:rPr>
        <w:footnoteReference w:id="641"/>
      </w:r>
      <w:r w:rsidRPr="007E4804">
        <w:rPr>
          <w:rFonts w:ascii="Times New Roman" w:hAnsi="Times New Roman" w:cs="Times New Roman"/>
          <w:sz w:val="24"/>
          <w:szCs w:val="24"/>
        </w:rPr>
        <w:t xml:space="preserve"> And thus Trumbull—who had been the chief Senate sponsor of the limitations of the 1863 Habeas Act and one of the</w:t>
      </w:r>
    </w:p>
    <w:p w14:paraId="3A172B58" w14:textId="77777777" w:rsidR="00F3152D" w:rsidRPr="007E4804" w:rsidRDefault="00F3152D" w:rsidP="00CC4D4F">
      <w:pPr>
        <w:keepNext/>
        <w:keepLines/>
        <w:jc w:val="both"/>
        <w:rPr>
          <w:rFonts w:ascii="Times New Roman" w:hAnsi="Times New Roman" w:cs="Times New Roman"/>
          <w:sz w:val="24"/>
          <w:szCs w:val="24"/>
        </w:rPr>
      </w:pPr>
    </w:p>
    <w:p w14:paraId="1DE3D37E" w14:textId="3F2EC20E" w:rsidR="00F3152D" w:rsidRPr="007E4804" w:rsidRDefault="00F3152D" w:rsidP="00CC4D4F">
      <w:pPr>
        <w:keepNext/>
        <w:keepLines/>
        <w:jc w:val="right"/>
        <w:rPr>
          <w:rFonts w:ascii="Times New Roman" w:hAnsi="Times New Roman" w:cs="Times New Roman"/>
          <w:b/>
          <w:bCs/>
          <w:color w:val="DF0000"/>
          <w:sz w:val="24"/>
          <w:szCs w:val="24"/>
        </w:rPr>
      </w:pPr>
      <w:r w:rsidRPr="007E4804">
        <w:rPr>
          <w:rFonts w:ascii="Times New Roman" w:hAnsi="Times New Roman" w:cs="Times New Roman"/>
          <w:b/>
          <w:bCs/>
          <w:color w:val="DF0000"/>
          <w:sz w:val="24"/>
          <w:szCs w:val="24"/>
          <w:highlight w:val="yellow"/>
        </w:rPr>
        <w:t>[447]</w:t>
      </w:r>
    </w:p>
    <w:p w14:paraId="036F94D2" w14:textId="77777777" w:rsidR="00F3152D" w:rsidRPr="007E4804" w:rsidRDefault="00F3152D" w:rsidP="00CC4D4F">
      <w:pPr>
        <w:keepNext/>
        <w:keepLines/>
        <w:jc w:val="both"/>
        <w:rPr>
          <w:rFonts w:ascii="Times New Roman" w:hAnsi="Times New Roman" w:cs="Times New Roman"/>
          <w:sz w:val="24"/>
          <w:szCs w:val="24"/>
        </w:rPr>
      </w:pPr>
    </w:p>
    <w:p w14:paraId="080C7D27" w14:textId="01D4B1C2" w:rsidR="00F3152D" w:rsidRPr="007E4804" w:rsidRDefault="00CC4D4F" w:rsidP="001868E0">
      <w:pPr>
        <w:jc w:val="both"/>
        <w:rPr>
          <w:rFonts w:ascii="Times New Roman" w:hAnsi="Times New Roman" w:cs="Times New Roman"/>
          <w:sz w:val="24"/>
          <w:szCs w:val="24"/>
        </w:rPr>
      </w:pPr>
      <w:r w:rsidRPr="007E4804">
        <w:rPr>
          <w:rFonts w:ascii="Times New Roman" w:hAnsi="Times New Roman" w:cs="Times New Roman"/>
          <w:sz w:val="24"/>
          <w:szCs w:val="24"/>
        </w:rPr>
        <w:t>s</w:t>
      </w:r>
      <w:r w:rsidR="00F3152D" w:rsidRPr="007E4804">
        <w:rPr>
          <w:rFonts w:ascii="Times New Roman" w:hAnsi="Times New Roman" w:cs="Times New Roman"/>
          <w:sz w:val="24"/>
          <w:szCs w:val="24"/>
        </w:rPr>
        <w:t>trongest advocates of the Henry Winter Davis proposal condemning military tribunals in 1865</w:t>
      </w:r>
      <w:r w:rsidR="00F3152D" w:rsidRPr="007E4804">
        <w:rPr>
          <w:rStyle w:val="FootnoteReference"/>
          <w:rFonts w:ascii="Times New Roman" w:hAnsi="Times New Roman" w:cs="Times New Roman"/>
          <w:sz w:val="24"/>
          <w:szCs w:val="24"/>
        </w:rPr>
        <w:footnoteReference w:id="642"/>
      </w:r>
      <w:r w:rsidR="005C0E08">
        <w:rPr>
          <w:rFonts w:ascii="Times New Roman" w:hAnsi="Times New Roman" w:cs="Times New Roman"/>
          <w:sz w:val="24"/>
          <w:szCs w:val="24"/>
        </w:rPr>
        <w:t>—</w:t>
      </w:r>
      <w:r w:rsidR="00F3152D" w:rsidRPr="007E4804">
        <w:rPr>
          <w:rFonts w:ascii="Times New Roman" w:hAnsi="Times New Roman" w:cs="Times New Roman"/>
          <w:sz w:val="24"/>
          <w:szCs w:val="24"/>
        </w:rPr>
        <w:t>appeared to speak for many when he pleaded on behalf of the expiating feature of the “indemnity” bill: “Let the waters of oblivion wash over and bury out of sight and out of remembrance, if it were possible, all the acts connected with this terrible war.”</w:t>
      </w:r>
      <w:r w:rsidR="00F3152D" w:rsidRPr="007E4804">
        <w:rPr>
          <w:rStyle w:val="FootnoteReference"/>
          <w:rFonts w:ascii="Times New Roman" w:hAnsi="Times New Roman" w:cs="Times New Roman"/>
          <w:sz w:val="24"/>
          <w:szCs w:val="24"/>
        </w:rPr>
        <w:footnoteReference w:id="643"/>
      </w:r>
    </w:p>
    <w:p w14:paraId="3082B4BC" w14:textId="77777777" w:rsidR="00F3152D" w:rsidRPr="007E4804" w:rsidRDefault="00F3152D" w:rsidP="001868E0">
      <w:pPr>
        <w:jc w:val="both"/>
        <w:rPr>
          <w:rFonts w:ascii="Times New Roman" w:hAnsi="Times New Roman" w:cs="Times New Roman"/>
          <w:sz w:val="24"/>
          <w:szCs w:val="24"/>
        </w:rPr>
      </w:pPr>
    </w:p>
    <w:p w14:paraId="6F49EA70" w14:textId="391DEB1C" w:rsidR="00F3152D" w:rsidRPr="007E4804" w:rsidRDefault="00F3152D"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The 1867 Act, however, went further still, in a way that is even more pertinent for present purposes: It not only purported to declare the presidentially approved wartime commissions lawful, and to foreclose officer liability, but also included a clause that would strip the courts, federal and state alike, of all jurisdiction to adjudicate the legality of those commissions and detention:</w:t>
      </w:r>
    </w:p>
    <w:p w14:paraId="3B28AD97" w14:textId="0FE9D6FF" w:rsidR="00F3152D" w:rsidRPr="007E4804" w:rsidRDefault="00F3152D" w:rsidP="00CC4D4F">
      <w:pPr>
        <w:ind w:left="720" w:right="720"/>
        <w:jc w:val="both"/>
        <w:rPr>
          <w:rFonts w:ascii="Times New Roman" w:hAnsi="Times New Roman" w:cs="Times New Roman"/>
          <w:sz w:val="24"/>
          <w:szCs w:val="24"/>
        </w:rPr>
      </w:pPr>
      <w:r w:rsidRPr="007E4804">
        <w:rPr>
          <w:rFonts w:ascii="Times New Roman" w:hAnsi="Times New Roman" w:cs="Times New Roman"/>
          <w:sz w:val="24"/>
          <w:szCs w:val="24"/>
        </w:rPr>
        <w:t>And no civil court of the United States, or of any State, or of the District of Columbia, or of any district or territory of the United States, shall have or take jurisdiction of, or in any manner reverse any of the proceedings had or acts done as aforesaid . . . .</w:t>
      </w:r>
      <w:r w:rsidRPr="007E4804">
        <w:rPr>
          <w:rStyle w:val="FootnoteReference"/>
          <w:rFonts w:ascii="Times New Roman" w:hAnsi="Times New Roman" w:cs="Times New Roman"/>
          <w:sz w:val="24"/>
          <w:szCs w:val="24"/>
        </w:rPr>
        <w:footnoteReference w:id="644"/>
      </w:r>
    </w:p>
    <w:p w14:paraId="402AFCCC" w14:textId="77777777" w:rsidR="00F3152D" w:rsidRPr="007E4804" w:rsidRDefault="00F3152D" w:rsidP="001868E0">
      <w:pPr>
        <w:jc w:val="both"/>
        <w:rPr>
          <w:rFonts w:ascii="Times New Roman" w:hAnsi="Times New Roman" w:cs="Times New Roman"/>
          <w:sz w:val="24"/>
          <w:szCs w:val="24"/>
        </w:rPr>
      </w:pPr>
    </w:p>
    <w:p w14:paraId="0E1511E9" w14:textId="1F4FFB3E" w:rsidR="00F3152D" w:rsidRPr="007E4804" w:rsidRDefault="00F3152D"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 xml:space="preserve">The effect of this clause, read literally, would have been not only to foreclose actions to hold Union officers liable (or criminally culpable) but also to prevent courts—even state courts—from declaring continuing detentions to be unlawful and ordering the release of prisoners wrongfully held, including perhaps the Lincoln assassination defendants who remained in custody. That is to say, it would have cut off all habeas actions such as the one in </w:t>
      </w:r>
      <w:r w:rsidRPr="007E4804">
        <w:rPr>
          <w:rFonts w:ascii="Times New Roman" w:hAnsi="Times New Roman" w:cs="Times New Roman"/>
          <w:i/>
          <w:iCs/>
          <w:sz w:val="24"/>
          <w:szCs w:val="24"/>
        </w:rPr>
        <w:t>Milligan</w:t>
      </w:r>
      <w:r w:rsidRPr="007E4804">
        <w:rPr>
          <w:rFonts w:ascii="Times New Roman" w:hAnsi="Times New Roman" w:cs="Times New Roman"/>
          <w:sz w:val="24"/>
          <w:szCs w:val="24"/>
        </w:rPr>
        <w:t xml:space="preserve"> itself. Some members of Congress,</w:t>
      </w:r>
    </w:p>
    <w:p w14:paraId="758FCD5F" w14:textId="77777777" w:rsidR="00F3152D" w:rsidRPr="007E4804" w:rsidRDefault="00F3152D" w:rsidP="00CC4D4F">
      <w:pPr>
        <w:keepNext/>
        <w:keepLines/>
        <w:jc w:val="both"/>
        <w:rPr>
          <w:rFonts w:ascii="Times New Roman" w:hAnsi="Times New Roman" w:cs="Times New Roman"/>
          <w:sz w:val="24"/>
          <w:szCs w:val="24"/>
        </w:rPr>
      </w:pPr>
    </w:p>
    <w:p w14:paraId="6ACB7880" w14:textId="2628628A" w:rsidR="00F3152D" w:rsidRPr="007E4804" w:rsidRDefault="00F3152D" w:rsidP="00CC4D4F">
      <w:pPr>
        <w:keepNext/>
        <w:keepLines/>
        <w:jc w:val="both"/>
        <w:rPr>
          <w:rFonts w:ascii="Times New Roman" w:hAnsi="Times New Roman" w:cs="Times New Roman"/>
          <w:b/>
          <w:bCs/>
          <w:color w:val="DF0000"/>
          <w:sz w:val="24"/>
          <w:szCs w:val="24"/>
        </w:rPr>
      </w:pPr>
      <w:r w:rsidRPr="007E4804">
        <w:rPr>
          <w:rFonts w:ascii="Times New Roman" w:hAnsi="Times New Roman" w:cs="Times New Roman"/>
          <w:b/>
          <w:bCs/>
          <w:color w:val="DF0000"/>
          <w:sz w:val="24"/>
          <w:szCs w:val="24"/>
          <w:highlight w:val="yellow"/>
        </w:rPr>
        <w:t>[448]</w:t>
      </w:r>
    </w:p>
    <w:p w14:paraId="4EF5BEA1" w14:textId="77777777" w:rsidR="00F3152D" w:rsidRPr="007E4804" w:rsidRDefault="00F3152D" w:rsidP="00CC4D4F">
      <w:pPr>
        <w:keepNext/>
        <w:keepLines/>
        <w:jc w:val="both"/>
        <w:rPr>
          <w:rFonts w:ascii="Times New Roman" w:hAnsi="Times New Roman" w:cs="Times New Roman"/>
          <w:sz w:val="24"/>
          <w:szCs w:val="24"/>
        </w:rPr>
      </w:pPr>
    </w:p>
    <w:p w14:paraId="215579C7" w14:textId="63D39DBD" w:rsidR="00F3152D" w:rsidRPr="007E4804" w:rsidRDefault="00CC4D4F" w:rsidP="001868E0">
      <w:pPr>
        <w:jc w:val="both"/>
        <w:rPr>
          <w:rFonts w:ascii="Times New Roman" w:hAnsi="Times New Roman" w:cs="Times New Roman"/>
          <w:sz w:val="24"/>
          <w:szCs w:val="24"/>
        </w:rPr>
      </w:pPr>
      <w:r w:rsidRPr="007E4804">
        <w:rPr>
          <w:rFonts w:ascii="Times New Roman" w:hAnsi="Times New Roman" w:cs="Times New Roman"/>
          <w:sz w:val="24"/>
          <w:szCs w:val="24"/>
        </w:rPr>
        <w:t>s</w:t>
      </w:r>
      <w:r w:rsidR="00F3152D" w:rsidRPr="007E4804">
        <w:rPr>
          <w:rFonts w:ascii="Times New Roman" w:hAnsi="Times New Roman" w:cs="Times New Roman"/>
          <w:sz w:val="24"/>
          <w:szCs w:val="24"/>
        </w:rPr>
        <w:t>ympathetic to the indemnification aspects of the bill, could hardly believe that the proponents meant to preclude any prospect of relief for wrongfully held prisoners.</w:t>
      </w:r>
      <w:r w:rsidR="00F3152D" w:rsidRPr="007E4804">
        <w:rPr>
          <w:rStyle w:val="FootnoteReference"/>
          <w:rFonts w:ascii="Times New Roman" w:hAnsi="Times New Roman" w:cs="Times New Roman"/>
          <w:sz w:val="24"/>
          <w:szCs w:val="24"/>
        </w:rPr>
        <w:footnoteReference w:id="645"/>
      </w:r>
      <w:r w:rsidR="00F3152D" w:rsidRPr="007E4804">
        <w:rPr>
          <w:rFonts w:ascii="Times New Roman" w:hAnsi="Times New Roman" w:cs="Times New Roman"/>
          <w:sz w:val="24"/>
          <w:szCs w:val="24"/>
        </w:rPr>
        <w:t xml:space="preserve"> The proponents, however, confirmed that </w:t>
      </w:r>
      <w:r w:rsidR="0057281F" w:rsidRPr="007E4804">
        <w:rPr>
          <w:rFonts w:ascii="Times New Roman" w:hAnsi="Times New Roman" w:cs="Times New Roman"/>
          <w:sz w:val="24"/>
          <w:szCs w:val="24"/>
        </w:rPr>
        <w:t>that was indeed, precisely the intended effect of the clause: “to provide against just such action as we had in the Milligan case.”</w:t>
      </w:r>
      <w:r w:rsidR="0057281F" w:rsidRPr="007E4804">
        <w:rPr>
          <w:rStyle w:val="FootnoteReference"/>
          <w:rFonts w:ascii="Times New Roman" w:hAnsi="Times New Roman" w:cs="Times New Roman"/>
          <w:sz w:val="24"/>
          <w:szCs w:val="24"/>
        </w:rPr>
        <w:footnoteReference w:id="646"/>
      </w:r>
      <w:r w:rsidR="0057281F" w:rsidRPr="007E4804">
        <w:rPr>
          <w:rFonts w:ascii="Times New Roman" w:hAnsi="Times New Roman" w:cs="Times New Roman"/>
          <w:sz w:val="24"/>
          <w:szCs w:val="24"/>
        </w:rPr>
        <w:t xml:space="preserve"> Republican Senator Daniel Norton of Minnesota proposed an amendment that would have preserved such habeas actions—“to relieve the bill from any doubt as to the jurisdiction of the courts to test the regularity of the sentences as judgments of military commissions”</w:t>
      </w:r>
      <w:r w:rsidR="0057281F" w:rsidRPr="007E4804">
        <w:rPr>
          <w:rStyle w:val="FootnoteReference"/>
          <w:rFonts w:ascii="Times New Roman" w:hAnsi="Times New Roman" w:cs="Times New Roman"/>
          <w:sz w:val="24"/>
          <w:szCs w:val="24"/>
        </w:rPr>
        <w:footnoteReference w:id="647"/>
      </w:r>
      <w:r w:rsidR="0057281F" w:rsidRPr="007E4804">
        <w:rPr>
          <w:rFonts w:ascii="Times New Roman" w:hAnsi="Times New Roman" w:cs="Times New Roman"/>
          <w:sz w:val="24"/>
          <w:szCs w:val="24"/>
        </w:rPr>
        <w:t>—but the Senate rejected it by a vote of 29 to 9.</w:t>
      </w:r>
      <w:r w:rsidR="0057281F" w:rsidRPr="007E4804">
        <w:rPr>
          <w:rStyle w:val="FootnoteReference"/>
          <w:rFonts w:ascii="Times New Roman" w:hAnsi="Times New Roman" w:cs="Times New Roman"/>
          <w:sz w:val="24"/>
          <w:szCs w:val="24"/>
        </w:rPr>
        <w:footnoteReference w:id="648"/>
      </w:r>
      <w:r w:rsidR="0057281F" w:rsidRPr="007E4804">
        <w:rPr>
          <w:rFonts w:ascii="Times New Roman" w:hAnsi="Times New Roman" w:cs="Times New Roman"/>
          <w:sz w:val="24"/>
          <w:szCs w:val="24"/>
        </w:rPr>
        <w:t xml:space="preserve"> Even so, the bill’s sponsors appeared to realize that the jurisdiction-stripping clause raised a serious constitutional question of its own, one that would be left for th courts themselves to resolve.</w:t>
      </w:r>
      <w:r w:rsidR="0057281F" w:rsidRPr="007E4804">
        <w:rPr>
          <w:rStyle w:val="FootnoteReference"/>
          <w:rFonts w:ascii="Times New Roman" w:hAnsi="Times New Roman" w:cs="Times New Roman"/>
          <w:sz w:val="24"/>
          <w:szCs w:val="24"/>
        </w:rPr>
        <w:footnoteReference w:id="649"/>
      </w:r>
    </w:p>
    <w:p w14:paraId="315EBA4D" w14:textId="77777777" w:rsidR="0057281F" w:rsidRPr="007E4804" w:rsidRDefault="0057281F" w:rsidP="00CC4D4F">
      <w:pPr>
        <w:keepNext/>
        <w:keepLines/>
        <w:jc w:val="both"/>
        <w:rPr>
          <w:rFonts w:ascii="Times New Roman" w:hAnsi="Times New Roman" w:cs="Times New Roman"/>
          <w:sz w:val="24"/>
          <w:szCs w:val="24"/>
        </w:rPr>
      </w:pPr>
    </w:p>
    <w:p w14:paraId="0846F6F0" w14:textId="39666631" w:rsidR="0057281F" w:rsidRPr="007E4804" w:rsidRDefault="0057281F" w:rsidP="00CC4D4F">
      <w:pPr>
        <w:keepNext/>
        <w:keepLines/>
        <w:jc w:val="both"/>
        <w:rPr>
          <w:rFonts w:ascii="Times New Roman" w:hAnsi="Times New Roman" w:cs="Times New Roman"/>
          <w:i/>
          <w:iCs/>
          <w:sz w:val="24"/>
          <w:szCs w:val="24"/>
        </w:rPr>
      </w:pPr>
      <w:r w:rsidRPr="007E4804">
        <w:rPr>
          <w:rFonts w:ascii="Times New Roman" w:hAnsi="Times New Roman" w:cs="Times New Roman"/>
          <w:sz w:val="24"/>
          <w:szCs w:val="24"/>
        </w:rPr>
        <w:t>F.</w:t>
      </w:r>
      <w:r w:rsidRPr="007E4804">
        <w:rPr>
          <w:rFonts w:ascii="Times New Roman" w:hAnsi="Times New Roman" w:cs="Times New Roman"/>
          <w:sz w:val="24"/>
          <w:szCs w:val="24"/>
        </w:rPr>
        <w:tab/>
        <w:t xml:space="preserve">Milligan’s </w:t>
      </w:r>
      <w:r w:rsidRPr="007E4804">
        <w:rPr>
          <w:rFonts w:ascii="Times New Roman" w:hAnsi="Times New Roman" w:cs="Times New Roman"/>
          <w:i/>
          <w:iCs/>
          <w:sz w:val="24"/>
          <w:szCs w:val="24"/>
        </w:rPr>
        <w:t>Impact in the Executive Branch and the Courts</w:t>
      </w:r>
    </w:p>
    <w:p w14:paraId="341977E6" w14:textId="77777777" w:rsidR="0057281F" w:rsidRPr="007E4804" w:rsidRDefault="0057281F" w:rsidP="00CC4D4F">
      <w:pPr>
        <w:keepNext/>
        <w:keepLines/>
        <w:jc w:val="both"/>
        <w:rPr>
          <w:rFonts w:ascii="Times New Roman" w:hAnsi="Times New Roman" w:cs="Times New Roman"/>
          <w:sz w:val="24"/>
          <w:szCs w:val="24"/>
        </w:rPr>
      </w:pPr>
    </w:p>
    <w:p w14:paraId="7F17B144" w14:textId="59B89ADD" w:rsidR="0057281F" w:rsidRPr="007E4804" w:rsidRDefault="0057281F"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 xml:space="preserve">By contrast with Congress, the Court’s decision in </w:t>
      </w:r>
      <w:r w:rsidRPr="007E4804">
        <w:rPr>
          <w:rFonts w:ascii="Times New Roman" w:hAnsi="Times New Roman" w:cs="Times New Roman"/>
          <w:i/>
          <w:iCs/>
          <w:sz w:val="24"/>
          <w:szCs w:val="24"/>
        </w:rPr>
        <w:t>Milligan</w:t>
      </w:r>
      <w:r w:rsidRPr="007E4804">
        <w:rPr>
          <w:rFonts w:ascii="Times New Roman" w:hAnsi="Times New Roman" w:cs="Times New Roman"/>
          <w:sz w:val="24"/>
          <w:szCs w:val="24"/>
        </w:rPr>
        <w:t xml:space="preserve"> had a dramatic effect on the way in which the other two branches dealt with the question of military adjudication relating to the late war—as illustrated most dramatically after the government captured Booth’s primary coconspirator, John Surratt, in late 1866.</w:t>
      </w:r>
    </w:p>
    <w:p w14:paraId="7123292E" w14:textId="2D5AC581" w:rsidR="0057281F" w:rsidRPr="007E4804" w:rsidRDefault="0057281F" w:rsidP="0057281F">
      <w:pPr>
        <w:jc w:val="both"/>
        <w:rPr>
          <w:rFonts w:ascii="Times New Roman" w:hAnsi="Times New Roman" w:cs="Times New Roman"/>
          <w:sz w:val="24"/>
          <w:szCs w:val="24"/>
        </w:rPr>
      </w:pPr>
    </w:p>
    <w:p w14:paraId="54151415" w14:textId="691AA33E" w:rsidR="0057281F" w:rsidRPr="007E4804" w:rsidRDefault="0057281F"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 xml:space="preserve">1. </w:t>
      </w:r>
      <w:r w:rsidRPr="007E4804">
        <w:rPr>
          <w:rFonts w:ascii="Times New Roman" w:hAnsi="Times New Roman" w:cs="Times New Roman"/>
          <w:i/>
          <w:iCs/>
          <w:sz w:val="24"/>
          <w:szCs w:val="24"/>
        </w:rPr>
        <w:t>The Fate of the March 2, 1867, Congressional Enactments</w:t>
      </w:r>
      <w:r w:rsidRPr="007E4804">
        <w:rPr>
          <w:rFonts w:ascii="Times New Roman" w:hAnsi="Times New Roman" w:cs="Times New Roman"/>
          <w:sz w:val="24"/>
          <w:szCs w:val="24"/>
        </w:rPr>
        <w:t xml:space="preserve">. – In June 1867, the new Attorney General, Henry Stanbery (who had argued a jurisdictional point for the government in </w:t>
      </w:r>
      <w:r w:rsidRPr="007E4804">
        <w:rPr>
          <w:rFonts w:ascii="Times New Roman" w:hAnsi="Times New Roman" w:cs="Times New Roman"/>
          <w:i/>
          <w:iCs/>
          <w:sz w:val="24"/>
          <w:szCs w:val="24"/>
        </w:rPr>
        <w:t>Milligan</w:t>
      </w:r>
      <w:r w:rsidRPr="007E4804">
        <w:rPr>
          <w:rFonts w:ascii="Times New Roman" w:hAnsi="Times New Roman" w:cs="Times New Roman"/>
          <w:sz w:val="24"/>
          <w:szCs w:val="24"/>
        </w:rPr>
        <w:t>), issued an opinion expressing doubt about the constitutionality of section 3 of the March 2, 1867, Reconstruction Act, authorizing military commissions in the former Confederate states.</w:t>
      </w:r>
      <w:r w:rsidRPr="007E4804">
        <w:rPr>
          <w:rStyle w:val="FootnoteReference"/>
          <w:rFonts w:ascii="Times New Roman" w:hAnsi="Times New Roman" w:cs="Times New Roman"/>
          <w:sz w:val="24"/>
          <w:szCs w:val="24"/>
        </w:rPr>
        <w:footnoteReference w:id="650"/>
      </w:r>
      <w:r w:rsidRPr="007E4804">
        <w:rPr>
          <w:rFonts w:ascii="Times New Roman" w:hAnsi="Times New Roman" w:cs="Times New Roman"/>
          <w:sz w:val="24"/>
          <w:szCs w:val="24"/>
        </w:rPr>
        <w:t xml:space="preserve"> Even under the concurring rationale of Chief Justice Chase in </w:t>
      </w:r>
      <w:r w:rsidRPr="007E4804">
        <w:rPr>
          <w:rFonts w:ascii="Times New Roman" w:hAnsi="Times New Roman" w:cs="Times New Roman"/>
          <w:i/>
          <w:iCs/>
          <w:sz w:val="24"/>
          <w:szCs w:val="24"/>
        </w:rPr>
        <w:t>Milligan</w:t>
      </w:r>
      <w:r w:rsidRPr="007E4804">
        <w:rPr>
          <w:rFonts w:ascii="Times New Roman" w:hAnsi="Times New Roman" w:cs="Times New Roman"/>
          <w:sz w:val="24"/>
          <w:szCs w:val="24"/>
        </w:rPr>
        <w:t>, Stanbery explained, the law’s constitutionality was dubious because it allowed military officers, rather than Congress, to assess the requisite “necessity” and to do so “in a time of peace, when all the courts, State and federal, are in the undisturbed exercise of their jurisdiction,” thereby giving such an officer discretion to try, condemn,</w:t>
      </w:r>
    </w:p>
    <w:p w14:paraId="0A0C4175" w14:textId="77777777" w:rsidR="0057281F" w:rsidRPr="007E4804" w:rsidRDefault="0057281F" w:rsidP="00CC4D4F">
      <w:pPr>
        <w:keepNext/>
        <w:keepLines/>
        <w:jc w:val="both"/>
        <w:rPr>
          <w:rFonts w:ascii="Times New Roman" w:hAnsi="Times New Roman" w:cs="Times New Roman"/>
          <w:sz w:val="24"/>
          <w:szCs w:val="24"/>
        </w:rPr>
      </w:pPr>
    </w:p>
    <w:p w14:paraId="639403F0" w14:textId="7ADFB267" w:rsidR="0057281F" w:rsidRPr="007E4804" w:rsidRDefault="0057281F" w:rsidP="00CC4D4F">
      <w:pPr>
        <w:keepNext/>
        <w:keepLines/>
        <w:jc w:val="right"/>
        <w:rPr>
          <w:rFonts w:ascii="Times New Roman" w:hAnsi="Times New Roman" w:cs="Times New Roman"/>
          <w:b/>
          <w:bCs/>
          <w:color w:val="DF0000"/>
          <w:sz w:val="24"/>
          <w:szCs w:val="24"/>
        </w:rPr>
      </w:pPr>
      <w:r w:rsidRPr="007E4804">
        <w:rPr>
          <w:rFonts w:ascii="Times New Roman" w:hAnsi="Times New Roman" w:cs="Times New Roman"/>
          <w:b/>
          <w:bCs/>
          <w:color w:val="DF0000"/>
          <w:sz w:val="24"/>
          <w:szCs w:val="24"/>
          <w:highlight w:val="yellow"/>
        </w:rPr>
        <w:t>[449]</w:t>
      </w:r>
    </w:p>
    <w:p w14:paraId="1B0E19CA" w14:textId="77777777" w:rsidR="0057281F" w:rsidRPr="007E4804" w:rsidRDefault="0057281F" w:rsidP="00CC4D4F">
      <w:pPr>
        <w:keepNext/>
        <w:keepLines/>
        <w:jc w:val="both"/>
        <w:rPr>
          <w:rFonts w:ascii="Times New Roman" w:hAnsi="Times New Roman" w:cs="Times New Roman"/>
          <w:sz w:val="24"/>
          <w:szCs w:val="24"/>
        </w:rPr>
      </w:pPr>
    </w:p>
    <w:p w14:paraId="2ABB6497" w14:textId="122BE6AB" w:rsidR="0057281F" w:rsidRPr="007E4804" w:rsidRDefault="00CC4D4F" w:rsidP="0057281F">
      <w:pPr>
        <w:jc w:val="both"/>
        <w:rPr>
          <w:rFonts w:ascii="Times New Roman" w:hAnsi="Times New Roman" w:cs="Times New Roman"/>
          <w:sz w:val="24"/>
          <w:szCs w:val="24"/>
        </w:rPr>
      </w:pPr>
      <w:r w:rsidRPr="007E4804">
        <w:rPr>
          <w:rFonts w:ascii="Times New Roman" w:hAnsi="Times New Roman" w:cs="Times New Roman"/>
          <w:sz w:val="24"/>
          <w:szCs w:val="24"/>
        </w:rPr>
        <w:t>a</w:t>
      </w:r>
      <w:r w:rsidR="0057281F" w:rsidRPr="007E4804">
        <w:rPr>
          <w:rFonts w:ascii="Times New Roman" w:hAnsi="Times New Roman" w:cs="Times New Roman"/>
          <w:sz w:val="24"/>
          <w:szCs w:val="24"/>
        </w:rPr>
        <w:t>nd even execute a citizen.</w:t>
      </w:r>
      <w:r w:rsidR="0057281F" w:rsidRPr="007E4804">
        <w:rPr>
          <w:rStyle w:val="FootnoteReference"/>
          <w:rFonts w:ascii="Times New Roman" w:hAnsi="Times New Roman" w:cs="Times New Roman"/>
          <w:sz w:val="24"/>
          <w:szCs w:val="24"/>
        </w:rPr>
        <w:footnoteReference w:id="651"/>
      </w:r>
      <w:r w:rsidR="0057281F" w:rsidRPr="007E4804">
        <w:rPr>
          <w:rFonts w:ascii="Times New Roman" w:hAnsi="Times New Roman" w:cs="Times New Roman"/>
          <w:sz w:val="24"/>
          <w:szCs w:val="24"/>
        </w:rPr>
        <w:t xml:space="preserve"> Stanbery reasoned that, at best, the provisions should be very narrowly construed, such that “nothing short of an absolute or controlling necessity would give any color of authority for arraigning a citizen before a military commission.”</w:t>
      </w:r>
      <w:r w:rsidR="0057281F" w:rsidRPr="007E4804">
        <w:rPr>
          <w:rStyle w:val="FootnoteReference"/>
          <w:rFonts w:ascii="Times New Roman" w:hAnsi="Times New Roman" w:cs="Times New Roman"/>
          <w:sz w:val="24"/>
          <w:szCs w:val="24"/>
        </w:rPr>
        <w:footnoteReference w:id="652"/>
      </w:r>
      <w:r w:rsidR="0057281F" w:rsidRPr="007E4804">
        <w:rPr>
          <w:rFonts w:ascii="Times New Roman" w:hAnsi="Times New Roman" w:cs="Times New Roman"/>
          <w:sz w:val="24"/>
          <w:szCs w:val="24"/>
        </w:rPr>
        <w:t xml:space="preserve"> Despite Stanbery’s opinion, pursuant to the authority conferred in section 3 of the Reconstruction Act the Army proceeded to initiate approximately 1,400 military commissions throughout the South from 1867 to 1869.</w:t>
      </w:r>
      <w:r w:rsidR="0057281F" w:rsidRPr="007E4804">
        <w:rPr>
          <w:rStyle w:val="FootnoteReference"/>
          <w:rFonts w:ascii="Times New Roman" w:hAnsi="Times New Roman" w:cs="Times New Roman"/>
          <w:sz w:val="24"/>
          <w:szCs w:val="24"/>
        </w:rPr>
        <w:footnoteReference w:id="653"/>
      </w:r>
    </w:p>
    <w:p w14:paraId="37A38EE8" w14:textId="77777777" w:rsidR="0057281F" w:rsidRPr="007E4804" w:rsidRDefault="0057281F" w:rsidP="0057281F">
      <w:pPr>
        <w:jc w:val="both"/>
        <w:rPr>
          <w:rFonts w:ascii="Times New Roman" w:hAnsi="Times New Roman" w:cs="Times New Roman"/>
          <w:sz w:val="24"/>
          <w:szCs w:val="24"/>
        </w:rPr>
      </w:pPr>
    </w:p>
    <w:p w14:paraId="6E0C9B31" w14:textId="6B69CF71" w:rsidR="0057281F" w:rsidRPr="007E4804" w:rsidRDefault="0057281F"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 xml:space="preserve">The constitutionality of such courts, in light of </w:t>
      </w:r>
      <w:r w:rsidRPr="007E4804">
        <w:rPr>
          <w:rFonts w:ascii="Times New Roman" w:hAnsi="Times New Roman" w:cs="Times New Roman"/>
          <w:i/>
          <w:iCs/>
          <w:sz w:val="24"/>
          <w:szCs w:val="24"/>
        </w:rPr>
        <w:t>Milligan</w:t>
      </w:r>
      <w:r w:rsidRPr="007E4804">
        <w:rPr>
          <w:rFonts w:ascii="Times New Roman" w:hAnsi="Times New Roman" w:cs="Times New Roman"/>
          <w:sz w:val="24"/>
          <w:szCs w:val="24"/>
        </w:rPr>
        <w:t xml:space="preserve">, was challenged in </w:t>
      </w:r>
      <w:r w:rsidRPr="007E4804">
        <w:rPr>
          <w:rFonts w:ascii="Times New Roman" w:hAnsi="Times New Roman" w:cs="Times New Roman"/>
          <w:i/>
          <w:iCs/>
          <w:sz w:val="24"/>
          <w:szCs w:val="24"/>
        </w:rPr>
        <w:t>Ex parte McCardle</w:t>
      </w:r>
      <w:r w:rsidRPr="007E4804">
        <w:rPr>
          <w:rFonts w:ascii="Times New Roman" w:hAnsi="Times New Roman" w:cs="Times New Roman"/>
          <w:sz w:val="24"/>
          <w:szCs w:val="24"/>
        </w:rPr>
        <w:t>, which involved a newspaper publisher convicted by military commission for publishing articles challenging the legitimacy of Reconstruction and of black suffrage and urging Mississippi residents to boycott an election to authorize a state constitutional convention.</w:t>
      </w:r>
      <w:r w:rsidRPr="007E4804">
        <w:rPr>
          <w:rStyle w:val="FootnoteReference"/>
          <w:rFonts w:ascii="Times New Roman" w:hAnsi="Times New Roman" w:cs="Times New Roman"/>
          <w:sz w:val="24"/>
          <w:szCs w:val="24"/>
        </w:rPr>
        <w:footnoteReference w:id="654"/>
      </w:r>
      <w:r w:rsidR="003C2AB9" w:rsidRPr="007E4804">
        <w:rPr>
          <w:rFonts w:ascii="Times New Roman" w:hAnsi="Times New Roman" w:cs="Times New Roman"/>
          <w:sz w:val="24"/>
          <w:szCs w:val="24"/>
        </w:rPr>
        <w:t xml:space="preserve"> A district judge denied McCardle’s habeas petition, distinguishing </w:t>
      </w:r>
      <w:r w:rsidR="003C2AB9" w:rsidRPr="007E4804">
        <w:rPr>
          <w:rFonts w:ascii="Times New Roman" w:hAnsi="Times New Roman" w:cs="Times New Roman"/>
          <w:i/>
          <w:iCs/>
          <w:sz w:val="24"/>
          <w:szCs w:val="24"/>
        </w:rPr>
        <w:t>Milligan</w:t>
      </w:r>
      <w:r w:rsidR="003C2AB9" w:rsidRPr="007E4804">
        <w:rPr>
          <w:rFonts w:ascii="Times New Roman" w:hAnsi="Times New Roman" w:cs="Times New Roman"/>
          <w:sz w:val="24"/>
          <w:szCs w:val="24"/>
        </w:rPr>
        <w:t xml:space="preserve"> on the ground that Mississippi lacked a “practical state government” because Congress had refused to recognize the state government.</w:t>
      </w:r>
      <w:r w:rsidR="003C2AB9" w:rsidRPr="007E4804">
        <w:rPr>
          <w:rStyle w:val="FootnoteReference"/>
          <w:rFonts w:ascii="Times New Roman" w:hAnsi="Times New Roman" w:cs="Times New Roman"/>
          <w:sz w:val="24"/>
          <w:szCs w:val="24"/>
        </w:rPr>
        <w:footnoteReference w:id="655"/>
      </w:r>
      <w:r w:rsidR="003C2AB9" w:rsidRPr="007E4804">
        <w:rPr>
          <w:rFonts w:ascii="Times New Roman" w:hAnsi="Times New Roman" w:cs="Times New Roman"/>
          <w:sz w:val="24"/>
          <w:szCs w:val="24"/>
        </w:rPr>
        <w:t xml:space="preserve"> On appeal to the Supreme Court, Attorney General Stanbery refused to represent the United States because he had already called into question the constitutionality of the commissions in his June 1867 opinion; two Northern senators therefore stepped in to defend the legislation.</w:t>
      </w:r>
      <w:r w:rsidR="003C2AB9" w:rsidRPr="007E4804">
        <w:rPr>
          <w:rStyle w:val="FootnoteReference"/>
          <w:rFonts w:ascii="Times New Roman" w:hAnsi="Times New Roman" w:cs="Times New Roman"/>
          <w:sz w:val="24"/>
          <w:szCs w:val="24"/>
        </w:rPr>
        <w:footnoteReference w:id="656"/>
      </w:r>
      <w:r w:rsidR="003C2AB9" w:rsidRPr="007E4804">
        <w:rPr>
          <w:rFonts w:ascii="Times New Roman" w:hAnsi="Times New Roman" w:cs="Times New Roman"/>
          <w:sz w:val="24"/>
          <w:szCs w:val="24"/>
        </w:rPr>
        <w:t xml:space="preserve"> The case was brief and argued, but then in April 1868 Congress repealed the Supreme Court’s statutory jurisdiction to hear the case, after which the Court concluded that it had no choice but to dismiss the appeal.</w:t>
      </w:r>
      <w:r w:rsidR="003C2AB9" w:rsidRPr="007E4804">
        <w:rPr>
          <w:rStyle w:val="FootnoteReference"/>
          <w:rFonts w:ascii="Times New Roman" w:hAnsi="Times New Roman" w:cs="Times New Roman"/>
          <w:sz w:val="24"/>
          <w:szCs w:val="24"/>
        </w:rPr>
        <w:footnoteReference w:id="657"/>
      </w:r>
      <w:r w:rsidR="003C2AB9" w:rsidRPr="007E4804">
        <w:rPr>
          <w:rFonts w:ascii="Times New Roman" w:hAnsi="Times New Roman" w:cs="Times New Roman"/>
          <w:sz w:val="24"/>
          <w:szCs w:val="24"/>
        </w:rPr>
        <w:t xml:space="preserve"> There is no way to know for certain, of course, how the Court would have resolved the merits of the constitutional challenge. Chief Justice Chase later privately wrote, however, that “had the merits of the McCardle case been decided the court would doubtless have held that his imprisonment for trial before a military commission was illegal.”</w:t>
      </w:r>
      <w:r w:rsidR="003C2AB9" w:rsidRPr="007E4804">
        <w:rPr>
          <w:rStyle w:val="FootnoteReference"/>
          <w:rFonts w:ascii="Times New Roman" w:hAnsi="Times New Roman" w:cs="Times New Roman"/>
          <w:sz w:val="24"/>
          <w:szCs w:val="24"/>
        </w:rPr>
        <w:footnoteReference w:id="658"/>
      </w:r>
    </w:p>
    <w:p w14:paraId="7B6D1CC7" w14:textId="77777777" w:rsidR="003C2AB9" w:rsidRPr="007E4804" w:rsidRDefault="003C2AB9" w:rsidP="00CC4D4F">
      <w:pPr>
        <w:keepNext/>
        <w:keepLines/>
        <w:jc w:val="both"/>
        <w:rPr>
          <w:rFonts w:ascii="Times New Roman" w:hAnsi="Times New Roman" w:cs="Times New Roman"/>
          <w:sz w:val="24"/>
          <w:szCs w:val="24"/>
        </w:rPr>
      </w:pPr>
    </w:p>
    <w:p w14:paraId="2D2E96F6" w14:textId="585F20E4" w:rsidR="003C2AB9" w:rsidRPr="007E4804" w:rsidRDefault="003C2AB9" w:rsidP="00CC4D4F">
      <w:pPr>
        <w:keepNext/>
        <w:keepLines/>
        <w:jc w:val="both"/>
        <w:rPr>
          <w:rFonts w:ascii="Times New Roman" w:hAnsi="Times New Roman" w:cs="Times New Roman"/>
          <w:b/>
          <w:bCs/>
          <w:color w:val="DF0000"/>
          <w:sz w:val="24"/>
          <w:szCs w:val="24"/>
        </w:rPr>
      </w:pPr>
      <w:r w:rsidRPr="007E4804">
        <w:rPr>
          <w:rFonts w:ascii="Times New Roman" w:hAnsi="Times New Roman" w:cs="Times New Roman"/>
          <w:b/>
          <w:bCs/>
          <w:color w:val="DF0000"/>
          <w:sz w:val="24"/>
          <w:szCs w:val="24"/>
          <w:highlight w:val="yellow"/>
        </w:rPr>
        <w:t>[450]</w:t>
      </w:r>
    </w:p>
    <w:p w14:paraId="734E23DA" w14:textId="77777777" w:rsidR="003C2AB9" w:rsidRPr="007E4804" w:rsidRDefault="003C2AB9" w:rsidP="00CC4D4F">
      <w:pPr>
        <w:keepNext/>
        <w:keepLines/>
        <w:jc w:val="both"/>
        <w:rPr>
          <w:rFonts w:ascii="Times New Roman" w:hAnsi="Times New Roman" w:cs="Times New Roman"/>
          <w:sz w:val="24"/>
          <w:szCs w:val="24"/>
        </w:rPr>
      </w:pPr>
    </w:p>
    <w:p w14:paraId="13B0BDFC" w14:textId="2CBE43A4" w:rsidR="003C2AB9" w:rsidRPr="007E4804" w:rsidRDefault="003C2AB9"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As for the backward-looking “Indemnity Act,” also enacted on March 2, 1867,</w:t>
      </w:r>
      <w:r w:rsidRPr="007E4804">
        <w:rPr>
          <w:rStyle w:val="FootnoteReference"/>
          <w:rFonts w:ascii="Times New Roman" w:hAnsi="Times New Roman" w:cs="Times New Roman"/>
          <w:sz w:val="24"/>
          <w:szCs w:val="24"/>
        </w:rPr>
        <w:footnoteReference w:id="659"/>
      </w:r>
      <w:r w:rsidRPr="007E4804">
        <w:rPr>
          <w:rFonts w:ascii="Times New Roman" w:hAnsi="Times New Roman" w:cs="Times New Roman"/>
          <w:sz w:val="24"/>
          <w:szCs w:val="24"/>
        </w:rPr>
        <w:t xml:space="preserve"> the Supreme Court never definitively resolved whether the Constitution permitted Congress to “declare” in 1867 that the Civil War detentions and commissions were lawful and/or to absolve Union officers of liability. At least three members of th Court, however, opined that those legislative efforts were unconstitutional. The courts appear to have disregarded the clause of the Act that purported to strip them of jurisdiction to hear habeas actions challenging ongoing detentions and sentences decreed by commissions.</w:t>
      </w:r>
    </w:p>
    <w:p w14:paraId="1C49E835" w14:textId="77777777" w:rsidR="003C2AB9" w:rsidRPr="007E4804" w:rsidRDefault="003C2AB9" w:rsidP="0057281F">
      <w:pPr>
        <w:jc w:val="both"/>
        <w:rPr>
          <w:rFonts w:ascii="Times New Roman" w:hAnsi="Times New Roman" w:cs="Times New Roman"/>
          <w:sz w:val="24"/>
          <w:szCs w:val="24"/>
        </w:rPr>
      </w:pPr>
    </w:p>
    <w:p w14:paraId="647A03A0" w14:textId="0E826322" w:rsidR="003C2AB9" w:rsidRPr="007E4804" w:rsidRDefault="003C2AB9"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For example, Justice Miller, riding circuit, granted habeas relief to William Murphy, who had been convicted by a military commission of burning a steamboat and sentenced to confinement at hard labor for ten years—a sentence that President Johnson approved just three days before he declared the end of the war.</w:t>
      </w:r>
      <w:r w:rsidRPr="007E4804">
        <w:rPr>
          <w:rStyle w:val="FootnoteReference"/>
          <w:rFonts w:ascii="Times New Roman" w:hAnsi="Times New Roman" w:cs="Times New Roman"/>
          <w:sz w:val="24"/>
          <w:szCs w:val="24"/>
        </w:rPr>
        <w:footnoteReference w:id="660"/>
      </w:r>
      <w:r w:rsidRPr="007E4804">
        <w:rPr>
          <w:rFonts w:ascii="Times New Roman" w:hAnsi="Times New Roman" w:cs="Times New Roman"/>
          <w:sz w:val="24"/>
          <w:szCs w:val="24"/>
        </w:rPr>
        <w:t xml:space="preserve"> Miller’s judgment was a bit reluctant—he had joined Chief Justice Chase’s concurrence in </w:t>
      </w:r>
      <w:r w:rsidRPr="007E4804">
        <w:rPr>
          <w:rFonts w:ascii="Times New Roman" w:hAnsi="Times New Roman" w:cs="Times New Roman"/>
          <w:i/>
          <w:iCs/>
          <w:sz w:val="24"/>
          <w:szCs w:val="24"/>
        </w:rPr>
        <w:t>Milligan</w:t>
      </w:r>
      <w:r w:rsidRPr="007E4804">
        <w:rPr>
          <w:rFonts w:ascii="Times New Roman" w:hAnsi="Times New Roman" w:cs="Times New Roman"/>
          <w:sz w:val="24"/>
          <w:szCs w:val="24"/>
        </w:rPr>
        <w:t>—but he conceded that Justice Davis’s majority opinion “must be binding upon every member of that court, whatever be his individual opinion.”</w:t>
      </w:r>
      <w:r w:rsidRPr="007E4804">
        <w:rPr>
          <w:rStyle w:val="FootnoteReference"/>
          <w:rFonts w:ascii="Times New Roman" w:hAnsi="Times New Roman" w:cs="Times New Roman"/>
          <w:sz w:val="24"/>
          <w:szCs w:val="24"/>
        </w:rPr>
        <w:footnoteReference w:id="661"/>
      </w:r>
      <w:r w:rsidRPr="007E4804">
        <w:rPr>
          <w:rFonts w:ascii="Times New Roman" w:hAnsi="Times New Roman" w:cs="Times New Roman"/>
          <w:sz w:val="24"/>
          <w:szCs w:val="24"/>
        </w:rPr>
        <w:t xml:space="preserve"> Thus, reasoned Miller, the military commission that tried Murphy in St. Louis, “where the process of the courts had never been interrupted,” was invalid, especially as Murphy “was arrested at New Orleans in 1865, [and] charged with offences committed at Memphis in 1864”—both places in which “the courts of the United States were open, and perfectly competent to the trial of any offences within their jurisdiction.”</w:t>
      </w:r>
      <w:r w:rsidRPr="007E4804">
        <w:rPr>
          <w:rStyle w:val="FootnoteReference"/>
          <w:rFonts w:ascii="Times New Roman" w:hAnsi="Times New Roman" w:cs="Times New Roman"/>
          <w:sz w:val="24"/>
          <w:szCs w:val="24"/>
        </w:rPr>
        <w:footnoteReference w:id="662"/>
      </w:r>
      <w:r w:rsidRPr="007E4804">
        <w:rPr>
          <w:rFonts w:ascii="Times New Roman" w:hAnsi="Times New Roman" w:cs="Times New Roman"/>
          <w:sz w:val="24"/>
          <w:szCs w:val="24"/>
        </w:rPr>
        <w:t xml:space="preserve"> Miller acknowledged, and quoted in full, the 1867 </w:t>
      </w:r>
      <w:r w:rsidR="00B53A6E" w:rsidRPr="007E4804">
        <w:rPr>
          <w:rFonts w:ascii="Times New Roman" w:hAnsi="Times New Roman" w:cs="Times New Roman"/>
          <w:sz w:val="24"/>
          <w:szCs w:val="24"/>
        </w:rPr>
        <w:t>Indemnity</w:t>
      </w:r>
      <w:r w:rsidRPr="007E4804">
        <w:rPr>
          <w:rFonts w:ascii="Times New Roman" w:hAnsi="Times New Roman" w:cs="Times New Roman"/>
          <w:sz w:val="24"/>
          <w:szCs w:val="24"/>
        </w:rPr>
        <w:t xml:space="preserve"> Act, including its jurisdiction-stripping clause,</w:t>
      </w:r>
      <w:r w:rsidR="00B53A6E" w:rsidRPr="007E4804">
        <w:rPr>
          <w:rStyle w:val="FootnoteReference"/>
          <w:rFonts w:ascii="Times New Roman" w:hAnsi="Times New Roman" w:cs="Times New Roman"/>
          <w:sz w:val="24"/>
          <w:szCs w:val="24"/>
        </w:rPr>
        <w:footnoteReference w:id="663"/>
      </w:r>
      <w:r w:rsidR="00B53A6E" w:rsidRPr="007E4804">
        <w:rPr>
          <w:rFonts w:ascii="Times New Roman" w:hAnsi="Times New Roman" w:cs="Times New Roman"/>
          <w:sz w:val="24"/>
          <w:szCs w:val="24"/>
        </w:rPr>
        <w:t xml:space="preserve"> yet he ruled that Congress’s purported after-the-fact authorization of the commission was unconstitutional,</w:t>
      </w:r>
      <w:r w:rsidR="00B53A6E" w:rsidRPr="007E4804">
        <w:rPr>
          <w:rStyle w:val="FootnoteReference"/>
          <w:rFonts w:ascii="Times New Roman" w:hAnsi="Times New Roman" w:cs="Times New Roman"/>
          <w:sz w:val="24"/>
          <w:szCs w:val="24"/>
        </w:rPr>
        <w:footnoteReference w:id="664"/>
      </w:r>
      <w:r w:rsidR="00B53A6E" w:rsidRPr="007E4804">
        <w:rPr>
          <w:rFonts w:ascii="Times New Roman" w:hAnsi="Times New Roman" w:cs="Times New Roman"/>
          <w:sz w:val="24"/>
          <w:szCs w:val="24"/>
        </w:rPr>
        <w:t xml:space="preserve"> and he did not even address Congress’s command that he not take jurisdiction over the case.</w:t>
      </w:r>
      <w:r w:rsidR="00B53A6E" w:rsidRPr="007E4804">
        <w:rPr>
          <w:rStyle w:val="FootnoteReference"/>
          <w:rFonts w:ascii="Times New Roman" w:hAnsi="Times New Roman" w:cs="Times New Roman"/>
          <w:sz w:val="24"/>
          <w:szCs w:val="24"/>
        </w:rPr>
        <w:footnoteReference w:id="665"/>
      </w:r>
    </w:p>
    <w:p w14:paraId="330AF74C" w14:textId="77777777" w:rsidR="00B53A6E" w:rsidRPr="007E4804" w:rsidRDefault="00B53A6E" w:rsidP="0057281F">
      <w:pPr>
        <w:jc w:val="both"/>
        <w:rPr>
          <w:rFonts w:ascii="Times New Roman" w:hAnsi="Times New Roman" w:cs="Times New Roman"/>
          <w:sz w:val="24"/>
          <w:szCs w:val="24"/>
        </w:rPr>
      </w:pPr>
    </w:p>
    <w:p w14:paraId="7F0B5B4D" w14:textId="0DFEE4C3" w:rsidR="00B53A6E" w:rsidRPr="007E4804" w:rsidRDefault="00B53A6E"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2.</w:t>
      </w:r>
      <w:r w:rsidRPr="007E4804">
        <w:rPr>
          <w:rFonts w:ascii="Times New Roman" w:hAnsi="Times New Roman" w:cs="Times New Roman"/>
          <w:sz w:val="24"/>
          <w:szCs w:val="24"/>
        </w:rPr>
        <w:tab/>
      </w:r>
      <w:r w:rsidRPr="007E4804">
        <w:rPr>
          <w:rFonts w:ascii="Times New Roman" w:hAnsi="Times New Roman" w:cs="Times New Roman"/>
          <w:i/>
          <w:iCs/>
          <w:sz w:val="24"/>
          <w:szCs w:val="24"/>
        </w:rPr>
        <w:t>Cases Involving the Alleged Lincoln Conspirators Themselves</w:t>
      </w:r>
      <w:r w:rsidRPr="007E4804">
        <w:rPr>
          <w:rFonts w:ascii="Times New Roman" w:hAnsi="Times New Roman" w:cs="Times New Roman"/>
          <w:sz w:val="24"/>
          <w:szCs w:val="24"/>
        </w:rPr>
        <w:t xml:space="preserve">. – Whatever </w:t>
      </w:r>
      <w:r w:rsidRPr="007E4804">
        <w:rPr>
          <w:rFonts w:ascii="Times New Roman" w:hAnsi="Times New Roman" w:cs="Times New Roman"/>
          <w:i/>
          <w:iCs/>
          <w:sz w:val="24"/>
          <w:szCs w:val="24"/>
        </w:rPr>
        <w:t>Milligan</w:t>
      </w:r>
      <w:r w:rsidRPr="007E4804">
        <w:rPr>
          <w:rFonts w:ascii="Times New Roman" w:hAnsi="Times New Roman" w:cs="Times New Roman"/>
          <w:sz w:val="24"/>
          <w:szCs w:val="24"/>
        </w:rPr>
        <w:t xml:space="preserve"> might have portended for the constitutionality of the legislatively approved Reconstruction Act military trials, there appeared to be little question that the decision condemned the military trials and</w:t>
      </w:r>
    </w:p>
    <w:p w14:paraId="7855462A" w14:textId="77777777" w:rsidR="00B53A6E" w:rsidRPr="007E4804" w:rsidRDefault="00B53A6E" w:rsidP="00CC4D4F">
      <w:pPr>
        <w:keepNext/>
        <w:keepLines/>
        <w:jc w:val="both"/>
        <w:rPr>
          <w:rFonts w:ascii="Times New Roman" w:hAnsi="Times New Roman" w:cs="Times New Roman"/>
          <w:sz w:val="24"/>
          <w:szCs w:val="24"/>
        </w:rPr>
      </w:pPr>
    </w:p>
    <w:p w14:paraId="78DBEA7D" w14:textId="15380826" w:rsidR="00B53A6E" w:rsidRPr="007E4804" w:rsidRDefault="00B53A6E" w:rsidP="00CC4D4F">
      <w:pPr>
        <w:keepNext/>
        <w:keepLines/>
        <w:jc w:val="right"/>
        <w:rPr>
          <w:rFonts w:ascii="Times New Roman" w:hAnsi="Times New Roman" w:cs="Times New Roman"/>
          <w:b/>
          <w:bCs/>
          <w:color w:val="DF0000"/>
          <w:sz w:val="24"/>
          <w:szCs w:val="24"/>
        </w:rPr>
      </w:pPr>
      <w:r w:rsidRPr="007E4804">
        <w:rPr>
          <w:rFonts w:ascii="Times New Roman" w:hAnsi="Times New Roman" w:cs="Times New Roman"/>
          <w:b/>
          <w:bCs/>
          <w:color w:val="DF0000"/>
          <w:sz w:val="24"/>
          <w:szCs w:val="24"/>
          <w:highlight w:val="yellow"/>
        </w:rPr>
        <w:t>[451]</w:t>
      </w:r>
    </w:p>
    <w:p w14:paraId="2A73F749" w14:textId="77777777" w:rsidR="00B53A6E" w:rsidRPr="007E4804" w:rsidRDefault="00B53A6E" w:rsidP="00CC4D4F">
      <w:pPr>
        <w:keepNext/>
        <w:keepLines/>
        <w:jc w:val="both"/>
        <w:rPr>
          <w:rFonts w:ascii="Times New Roman" w:hAnsi="Times New Roman" w:cs="Times New Roman"/>
          <w:sz w:val="24"/>
          <w:szCs w:val="24"/>
        </w:rPr>
      </w:pPr>
    </w:p>
    <w:p w14:paraId="364E0A28" w14:textId="073F7720" w:rsidR="00B53A6E" w:rsidRPr="007E4804" w:rsidRDefault="00CC4D4F" w:rsidP="00B53A6E">
      <w:pPr>
        <w:jc w:val="both"/>
        <w:rPr>
          <w:rFonts w:ascii="Times New Roman" w:hAnsi="Times New Roman" w:cs="Times New Roman"/>
          <w:sz w:val="24"/>
          <w:szCs w:val="24"/>
        </w:rPr>
      </w:pPr>
      <w:r w:rsidRPr="007E4804">
        <w:rPr>
          <w:rFonts w:ascii="Times New Roman" w:hAnsi="Times New Roman" w:cs="Times New Roman"/>
          <w:sz w:val="24"/>
          <w:szCs w:val="24"/>
        </w:rPr>
        <w:t>j</w:t>
      </w:r>
      <w:r w:rsidR="00B53A6E" w:rsidRPr="007E4804">
        <w:rPr>
          <w:rFonts w:ascii="Times New Roman" w:hAnsi="Times New Roman" w:cs="Times New Roman"/>
          <w:sz w:val="24"/>
          <w:szCs w:val="24"/>
        </w:rPr>
        <w:t>udgments of conduct occurring during the Civil War itself—at least in those cases that did not involve actual offenses against the international law of war (which is one reason why Congress, in March 1867, tried retroactively to secure the legality of those proceedings).</w:t>
      </w:r>
      <w:r w:rsidR="00B53A6E" w:rsidRPr="007E4804">
        <w:rPr>
          <w:rStyle w:val="FootnoteReference"/>
          <w:rFonts w:ascii="Times New Roman" w:hAnsi="Times New Roman" w:cs="Times New Roman"/>
          <w:sz w:val="24"/>
          <w:szCs w:val="24"/>
        </w:rPr>
        <w:footnoteReference w:id="666"/>
      </w:r>
      <w:r w:rsidR="00B53A6E" w:rsidRPr="007E4804">
        <w:rPr>
          <w:rFonts w:ascii="Times New Roman" w:hAnsi="Times New Roman" w:cs="Times New Roman"/>
          <w:sz w:val="24"/>
          <w:szCs w:val="24"/>
        </w:rPr>
        <w:t xml:space="preserve"> So, for example, Attorney General Stanbery opined that there could “be no doubt,” in light of </w:t>
      </w:r>
      <w:r w:rsidR="00B53A6E" w:rsidRPr="007E4804">
        <w:rPr>
          <w:rFonts w:ascii="Times New Roman" w:hAnsi="Times New Roman" w:cs="Times New Roman"/>
          <w:i/>
          <w:iCs/>
          <w:sz w:val="24"/>
          <w:szCs w:val="24"/>
        </w:rPr>
        <w:t>Milligan</w:t>
      </w:r>
      <w:r w:rsidR="00B53A6E" w:rsidRPr="007E4804">
        <w:rPr>
          <w:rFonts w:ascii="Times New Roman" w:hAnsi="Times New Roman" w:cs="Times New Roman"/>
          <w:sz w:val="24"/>
          <w:szCs w:val="24"/>
        </w:rPr>
        <w:t>, that a military commission that had tried a New York citizen (John Devlin) for forging enlistment papers and selling them to draft evaders “had no jurisdiction of the subject-matter or of the party.”</w:t>
      </w:r>
      <w:r w:rsidR="00B53A6E" w:rsidRPr="007E4804">
        <w:rPr>
          <w:rStyle w:val="FootnoteReference"/>
          <w:rFonts w:ascii="Times New Roman" w:hAnsi="Times New Roman" w:cs="Times New Roman"/>
          <w:sz w:val="24"/>
          <w:szCs w:val="24"/>
        </w:rPr>
        <w:footnoteReference w:id="667"/>
      </w:r>
    </w:p>
    <w:p w14:paraId="267F3F76" w14:textId="77777777" w:rsidR="00B53A6E" w:rsidRPr="007E4804" w:rsidRDefault="00B53A6E" w:rsidP="00B53A6E">
      <w:pPr>
        <w:jc w:val="both"/>
        <w:rPr>
          <w:rFonts w:ascii="Times New Roman" w:hAnsi="Times New Roman" w:cs="Times New Roman"/>
          <w:sz w:val="24"/>
          <w:szCs w:val="24"/>
        </w:rPr>
      </w:pPr>
    </w:p>
    <w:p w14:paraId="2465CF48" w14:textId="025D7D5C" w:rsidR="00B53A6E" w:rsidRPr="007E4804" w:rsidRDefault="00B53A6E"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a.</w:t>
      </w:r>
      <w:r w:rsidRPr="007E4804">
        <w:rPr>
          <w:rFonts w:ascii="Times New Roman" w:hAnsi="Times New Roman" w:cs="Times New Roman"/>
          <w:sz w:val="24"/>
          <w:szCs w:val="24"/>
        </w:rPr>
        <w:tab/>
      </w:r>
      <w:r w:rsidRPr="007E4804">
        <w:rPr>
          <w:rFonts w:ascii="Times New Roman" w:hAnsi="Times New Roman" w:cs="Times New Roman"/>
          <w:i/>
          <w:iCs/>
          <w:sz w:val="24"/>
          <w:szCs w:val="24"/>
        </w:rPr>
        <w:t>John Surratt</w:t>
      </w:r>
      <w:r w:rsidRPr="007E4804">
        <w:rPr>
          <w:rFonts w:ascii="Times New Roman" w:hAnsi="Times New Roman" w:cs="Times New Roman"/>
          <w:sz w:val="24"/>
          <w:szCs w:val="24"/>
        </w:rPr>
        <w:t xml:space="preserve">. – Perhaps most tellingly, not only did the Johnson Administration choose, before </w:t>
      </w:r>
      <w:r w:rsidRPr="007E4804">
        <w:rPr>
          <w:rFonts w:ascii="Times New Roman" w:hAnsi="Times New Roman" w:cs="Times New Roman"/>
          <w:i/>
          <w:iCs/>
          <w:sz w:val="24"/>
          <w:szCs w:val="24"/>
        </w:rPr>
        <w:t>Milligan</w:t>
      </w:r>
      <w:r w:rsidRPr="007E4804">
        <w:rPr>
          <w:rFonts w:ascii="Times New Roman" w:hAnsi="Times New Roman" w:cs="Times New Roman"/>
          <w:sz w:val="24"/>
          <w:szCs w:val="24"/>
        </w:rPr>
        <w:t xml:space="preserve">, not to try Jefferson Davis in a military tribunal; it also declined, </w:t>
      </w:r>
      <w:r w:rsidRPr="007E4804">
        <w:rPr>
          <w:rFonts w:ascii="Times New Roman" w:hAnsi="Times New Roman" w:cs="Times New Roman"/>
          <w:i/>
          <w:iCs/>
          <w:sz w:val="24"/>
          <w:szCs w:val="24"/>
        </w:rPr>
        <w:t>after Milligan</w:t>
      </w:r>
      <w:r w:rsidRPr="007E4804">
        <w:rPr>
          <w:rFonts w:ascii="Times New Roman" w:hAnsi="Times New Roman" w:cs="Times New Roman"/>
          <w:sz w:val="24"/>
          <w:szCs w:val="24"/>
        </w:rPr>
        <w:t>, to use a commission to try John Surratt, Mary’s son, who was alleged to have been Booth’s most trusted confidant in the Lincoln assassination plot. Surratt had been in Elmira, New York, on April 14, 1865; after the assassination, he fled to Canada, and from there to Liverpool, London, and Rome, where he served with the papal Zouaves, which is why he was not tried along with his alleged conspirators in the 1865 military commission.</w:t>
      </w:r>
      <w:r w:rsidRPr="007E4804">
        <w:rPr>
          <w:rStyle w:val="FootnoteReference"/>
          <w:rFonts w:ascii="Times New Roman" w:hAnsi="Times New Roman" w:cs="Times New Roman"/>
          <w:sz w:val="24"/>
          <w:szCs w:val="24"/>
        </w:rPr>
        <w:footnoteReference w:id="668"/>
      </w:r>
      <w:r w:rsidRPr="007E4804">
        <w:rPr>
          <w:rFonts w:ascii="Times New Roman" w:hAnsi="Times New Roman" w:cs="Times New Roman"/>
          <w:sz w:val="24"/>
          <w:szCs w:val="24"/>
        </w:rPr>
        <w:t xml:space="preserve"> </w:t>
      </w:r>
      <w:r w:rsidR="00EB0569" w:rsidRPr="007E4804">
        <w:rPr>
          <w:rFonts w:ascii="Times New Roman" w:hAnsi="Times New Roman" w:cs="Times New Roman"/>
          <w:sz w:val="24"/>
          <w:szCs w:val="24"/>
        </w:rPr>
        <w:t>U.S. forces finally apprehended Surratt in Alexandria, Egypt, in late 1866 and brought him to the United States to face justice.</w:t>
      </w:r>
      <w:r w:rsidR="00EB0569" w:rsidRPr="007E4804">
        <w:rPr>
          <w:rStyle w:val="FootnoteReference"/>
          <w:rFonts w:ascii="Times New Roman" w:hAnsi="Times New Roman" w:cs="Times New Roman"/>
          <w:sz w:val="24"/>
          <w:szCs w:val="24"/>
        </w:rPr>
        <w:footnoteReference w:id="669"/>
      </w:r>
      <w:r w:rsidR="00EB0569" w:rsidRPr="007E4804">
        <w:rPr>
          <w:rFonts w:ascii="Times New Roman" w:hAnsi="Times New Roman" w:cs="Times New Roman"/>
          <w:sz w:val="24"/>
          <w:szCs w:val="24"/>
        </w:rPr>
        <w:t xml:space="preserve"> </w:t>
      </w:r>
      <w:r w:rsidRPr="007E4804">
        <w:rPr>
          <w:rFonts w:ascii="Times New Roman" w:hAnsi="Times New Roman" w:cs="Times New Roman"/>
          <w:sz w:val="24"/>
          <w:szCs w:val="24"/>
        </w:rPr>
        <w:t>Upon Surratt’s arrival in Washington in February 1867, a federal judge issued a warrant to remand him to the civilian authorities in the District, to be tried on an indictment recently returned by a grand jury. That indictment alleged that Surratt, “being moved and seduced by the instigation of the devil,” had plotted with Booth and others to violate ordinary criminal statutes proscribing murder and conspiracy.</w:t>
      </w:r>
      <w:r w:rsidRPr="007E4804">
        <w:rPr>
          <w:rStyle w:val="FootnoteReference"/>
          <w:rFonts w:ascii="Times New Roman" w:hAnsi="Times New Roman" w:cs="Times New Roman"/>
          <w:sz w:val="24"/>
          <w:szCs w:val="24"/>
        </w:rPr>
        <w:footnoteReference w:id="670"/>
      </w:r>
    </w:p>
    <w:p w14:paraId="77C03530" w14:textId="77777777" w:rsidR="00B53A6E" w:rsidRPr="007E4804" w:rsidRDefault="00B53A6E" w:rsidP="00B53A6E">
      <w:pPr>
        <w:jc w:val="both"/>
        <w:rPr>
          <w:rFonts w:ascii="Times New Roman" w:hAnsi="Times New Roman" w:cs="Times New Roman"/>
          <w:sz w:val="24"/>
          <w:szCs w:val="24"/>
        </w:rPr>
      </w:pPr>
    </w:p>
    <w:p w14:paraId="6592D45D" w14:textId="2D6B75C7" w:rsidR="00B53A6E" w:rsidRPr="007E4804" w:rsidRDefault="00B53A6E"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The Surratt trial lasted over two months.</w:t>
      </w:r>
      <w:r w:rsidRPr="007E4804">
        <w:rPr>
          <w:rStyle w:val="FootnoteReference"/>
          <w:rFonts w:ascii="Times New Roman" w:hAnsi="Times New Roman" w:cs="Times New Roman"/>
          <w:sz w:val="24"/>
          <w:szCs w:val="24"/>
        </w:rPr>
        <w:footnoteReference w:id="671"/>
      </w:r>
      <w:r w:rsidRPr="007E4804">
        <w:rPr>
          <w:rFonts w:ascii="Times New Roman" w:hAnsi="Times New Roman" w:cs="Times New Roman"/>
          <w:sz w:val="24"/>
          <w:szCs w:val="24"/>
        </w:rPr>
        <w:t xml:space="preserve"> At the close of evidence, Judge George Fisher instructed the jury that if they were convinced Surratt was not guilty, their verdict would provide a “lesson of assurance that a court of justice is the asylum of innocence.”</w:t>
      </w:r>
      <w:r w:rsidRPr="007E4804">
        <w:rPr>
          <w:rStyle w:val="FootnoteReference"/>
          <w:rFonts w:ascii="Times New Roman" w:hAnsi="Times New Roman" w:cs="Times New Roman"/>
          <w:sz w:val="24"/>
          <w:szCs w:val="24"/>
        </w:rPr>
        <w:footnoteReference w:id="672"/>
      </w:r>
      <w:r w:rsidRPr="007E4804">
        <w:rPr>
          <w:rFonts w:ascii="Times New Roman" w:hAnsi="Times New Roman" w:cs="Times New Roman"/>
          <w:sz w:val="24"/>
          <w:szCs w:val="24"/>
        </w:rPr>
        <w:t xml:space="preserve"> On the other hand, the judge explained, if the jury concluded that he was guilty, its verdict</w:t>
      </w:r>
    </w:p>
    <w:p w14:paraId="14371870" w14:textId="77777777" w:rsidR="00B53A6E" w:rsidRPr="007E4804" w:rsidRDefault="00B53A6E" w:rsidP="00CC4D4F">
      <w:pPr>
        <w:keepNext/>
        <w:keepLines/>
        <w:jc w:val="both"/>
        <w:rPr>
          <w:rFonts w:ascii="Times New Roman" w:hAnsi="Times New Roman" w:cs="Times New Roman"/>
          <w:sz w:val="24"/>
          <w:szCs w:val="24"/>
        </w:rPr>
      </w:pPr>
    </w:p>
    <w:p w14:paraId="4B334985" w14:textId="6F011C4D" w:rsidR="00B53A6E" w:rsidRPr="007E4804" w:rsidRDefault="00B53A6E" w:rsidP="00CC4D4F">
      <w:pPr>
        <w:keepNext/>
        <w:keepLines/>
        <w:jc w:val="both"/>
        <w:rPr>
          <w:rFonts w:ascii="Times New Roman" w:hAnsi="Times New Roman" w:cs="Times New Roman"/>
          <w:b/>
          <w:bCs/>
          <w:color w:val="DF0000"/>
          <w:sz w:val="24"/>
          <w:szCs w:val="24"/>
        </w:rPr>
      </w:pPr>
      <w:r w:rsidRPr="007E4804">
        <w:rPr>
          <w:rFonts w:ascii="Times New Roman" w:hAnsi="Times New Roman" w:cs="Times New Roman"/>
          <w:b/>
          <w:bCs/>
          <w:color w:val="DF0000"/>
          <w:sz w:val="24"/>
          <w:szCs w:val="24"/>
          <w:highlight w:val="yellow"/>
        </w:rPr>
        <w:t>[452]</w:t>
      </w:r>
    </w:p>
    <w:p w14:paraId="73C87C51" w14:textId="77777777" w:rsidR="00B53A6E" w:rsidRPr="007E4804" w:rsidRDefault="00B53A6E" w:rsidP="00CC4D4F">
      <w:pPr>
        <w:keepNext/>
        <w:keepLines/>
        <w:jc w:val="both"/>
        <w:rPr>
          <w:rFonts w:ascii="Times New Roman" w:hAnsi="Times New Roman" w:cs="Times New Roman"/>
          <w:sz w:val="24"/>
          <w:szCs w:val="24"/>
        </w:rPr>
      </w:pPr>
    </w:p>
    <w:p w14:paraId="1E59E611" w14:textId="496582E8" w:rsidR="00B53A6E" w:rsidRPr="007E4804" w:rsidRDefault="00CC4D4F" w:rsidP="00B53A6E">
      <w:pPr>
        <w:jc w:val="both"/>
        <w:rPr>
          <w:rFonts w:ascii="Times New Roman" w:hAnsi="Times New Roman" w:cs="Times New Roman"/>
          <w:sz w:val="24"/>
          <w:szCs w:val="24"/>
        </w:rPr>
      </w:pPr>
      <w:r w:rsidRPr="007E4804">
        <w:rPr>
          <w:rFonts w:ascii="Times New Roman" w:hAnsi="Times New Roman" w:cs="Times New Roman"/>
          <w:sz w:val="24"/>
          <w:szCs w:val="24"/>
        </w:rPr>
        <w:t>w</w:t>
      </w:r>
      <w:r w:rsidR="00B53A6E" w:rsidRPr="007E4804">
        <w:rPr>
          <w:rFonts w:ascii="Times New Roman" w:hAnsi="Times New Roman" w:cs="Times New Roman"/>
          <w:sz w:val="24"/>
          <w:szCs w:val="24"/>
        </w:rPr>
        <w:t>ould be a “testimonial to the country and the world that the District of Columbia . . . gives the judicial guarantees essential to the protection of the persons of the public servants commissioned by the people of the nation to do their work, safe and sacred from the presence of unpunished assassins within its borders.”</w:t>
      </w:r>
      <w:r w:rsidR="00EB0569" w:rsidRPr="007E4804">
        <w:rPr>
          <w:rStyle w:val="FootnoteReference"/>
          <w:rFonts w:ascii="Times New Roman" w:hAnsi="Times New Roman" w:cs="Times New Roman"/>
          <w:sz w:val="24"/>
          <w:szCs w:val="24"/>
        </w:rPr>
        <w:footnoteReference w:id="673"/>
      </w:r>
      <w:r w:rsidR="00EB0569" w:rsidRPr="007E4804">
        <w:rPr>
          <w:rFonts w:ascii="Times New Roman" w:hAnsi="Times New Roman" w:cs="Times New Roman"/>
          <w:sz w:val="24"/>
          <w:szCs w:val="24"/>
        </w:rPr>
        <w:t xml:space="preserve"> The jury chose to offer the nation neither of those lessons: It was “nearly equally divided” throughout its more than seventy hours of deliberations and failed to reach a verdict.</w:t>
      </w:r>
      <w:r w:rsidR="00EB0569" w:rsidRPr="007E4804">
        <w:rPr>
          <w:rStyle w:val="FootnoteReference"/>
          <w:rFonts w:ascii="Times New Roman" w:hAnsi="Times New Roman" w:cs="Times New Roman"/>
          <w:sz w:val="24"/>
          <w:szCs w:val="24"/>
        </w:rPr>
        <w:footnoteReference w:id="674"/>
      </w:r>
      <w:r w:rsidR="00EB0569" w:rsidRPr="007E4804">
        <w:rPr>
          <w:rFonts w:ascii="Times New Roman" w:hAnsi="Times New Roman" w:cs="Times New Roman"/>
          <w:sz w:val="24"/>
          <w:szCs w:val="24"/>
        </w:rPr>
        <w:t xml:space="preserve"> Surratt was eventually released on bail and was never retried.</w:t>
      </w:r>
    </w:p>
    <w:p w14:paraId="785E4F32" w14:textId="77777777" w:rsidR="00EB0569" w:rsidRPr="007E4804" w:rsidRDefault="00EB0569" w:rsidP="00B53A6E">
      <w:pPr>
        <w:jc w:val="both"/>
        <w:rPr>
          <w:rFonts w:ascii="Times New Roman" w:hAnsi="Times New Roman" w:cs="Times New Roman"/>
          <w:sz w:val="24"/>
          <w:szCs w:val="24"/>
        </w:rPr>
      </w:pPr>
    </w:p>
    <w:p w14:paraId="0F1E5ACB" w14:textId="41818BA0" w:rsidR="00EB0569" w:rsidRPr="007E4804" w:rsidRDefault="00EB0569"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b.</w:t>
      </w:r>
      <w:r w:rsidRPr="007E4804">
        <w:rPr>
          <w:rFonts w:ascii="Times New Roman" w:hAnsi="Times New Roman" w:cs="Times New Roman"/>
          <w:sz w:val="24"/>
          <w:szCs w:val="24"/>
        </w:rPr>
        <w:tab/>
      </w:r>
      <w:r w:rsidRPr="007E4804">
        <w:rPr>
          <w:rFonts w:ascii="Times New Roman" w:hAnsi="Times New Roman" w:cs="Times New Roman"/>
          <w:i/>
          <w:iCs/>
          <w:sz w:val="24"/>
          <w:szCs w:val="24"/>
        </w:rPr>
        <w:t>Mudd, Arnold, and Spangler</w:t>
      </w:r>
      <w:r w:rsidRPr="007E4804">
        <w:rPr>
          <w:rFonts w:ascii="Times New Roman" w:hAnsi="Times New Roman" w:cs="Times New Roman"/>
          <w:sz w:val="24"/>
          <w:szCs w:val="24"/>
        </w:rPr>
        <w:t>. – In his instruction to the jury in the John Surratt trial, Judge Fisher asked a rhetorical question: If, as many argued (including Surratt’s lawyers), the Court’s decision in Milligan condemned the constitutionality of the 1865 Lincoln military commission, why hadn’t the military released the four prisoners from that trial—Samuel Arnold, Michal O’Laughlen, Samuel Mudd, and Edman Spangler—who were then serving terms of incarceration in the Dry Tortugas, at the far western end of the Florida Keys?</w:t>
      </w:r>
      <w:r w:rsidRPr="007E4804">
        <w:rPr>
          <w:rStyle w:val="FootnoteReference"/>
          <w:rFonts w:ascii="Times New Roman" w:hAnsi="Times New Roman" w:cs="Times New Roman"/>
          <w:sz w:val="24"/>
          <w:szCs w:val="24"/>
        </w:rPr>
        <w:footnoteReference w:id="675"/>
      </w:r>
    </w:p>
    <w:p w14:paraId="52772D8A" w14:textId="77777777" w:rsidR="00EB0569" w:rsidRPr="007E4804" w:rsidRDefault="00EB0569" w:rsidP="00EB0569">
      <w:pPr>
        <w:jc w:val="both"/>
        <w:rPr>
          <w:rFonts w:ascii="Times New Roman" w:hAnsi="Times New Roman" w:cs="Times New Roman"/>
          <w:sz w:val="24"/>
          <w:szCs w:val="24"/>
        </w:rPr>
      </w:pPr>
    </w:p>
    <w:p w14:paraId="40BC708A" w14:textId="5D3E9608" w:rsidR="00EB0569" w:rsidRPr="007E4804" w:rsidRDefault="00EB0569"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It was a good question—indeed, one that Mudd himself wondered about. He wrote from prison to his wife that “[i]t is vexatious to see how partial the laws are . . . administered . . . . If the trial of Milligan was wrong, certainly ours was more so, and no necessity can be pleaded in palliation.”</w:t>
      </w:r>
      <w:r w:rsidRPr="007E4804">
        <w:rPr>
          <w:rStyle w:val="FootnoteReference"/>
          <w:rFonts w:ascii="Times New Roman" w:hAnsi="Times New Roman" w:cs="Times New Roman"/>
          <w:sz w:val="24"/>
          <w:szCs w:val="24"/>
        </w:rPr>
        <w:footnoteReference w:id="676"/>
      </w:r>
      <w:r w:rsidRPr="007E4804">
        <w:rPr>
          <w:rFonts w:ascii="Times New Roman" w:hAnsi="Times New Roman" w:cs="Times New Roman"/>
          <w:sz w:val="24"/>
          <w:szCs w:val="24"/>
        </w:rPr>
        <w:t xml:space="preserve"> Accordingly, just two days after the Court issued its decision, Andrew Sterett Ridgely—Reverdy Johnson’s son-in-law—submitted a petition for a writ of habeas corpus to Chief Justice Chase, seeking Mudd’s release.</w:t>
      </w:r>
      <w:r w:rsidRPr="007E4804">
        <w:rPr>
          <w:rStyle w:val="FootnoteReference"/>
          <w:rFonts w:ascii="Times New Roman" w:hAnsi="Times New Roman" w:cs="Times New Roman"/>
          <w:sz w:val="24"/>
          <w:szCs w:val="24"/>
        </w:rPr>
        <w:footnoteReference w:id="677"/>
      </w:r>
      <w:r w:rsidRPr="007E4804">
        <w:rPr>
          <w:rFonts w:ascii="Times New Roman" w:hAnsi="Times New Roman" w:cs="Times New Roman"/>
          <w:sz w:val="24"/>
          <w:szCs w:val="24"/>
        </w:rPr>
        <w:t xml:space="preserve"> The Chief Justice denied the Mudd petition without reaching the jurisdictional or merits questions, on the ground that it had been filed in the wrong court. He advised Ridgely “that the</w:t>
      </w:r>
    </w:p>
    <w:p w14:paraId="5C1E19D7" w14:textId="77777777" w:rsidR="00EB0569" w:rsidRPr="007E4804" w:rsidRDefault="00EB0569" w:rsidP="00CC4D4F">
      <w:pPr>
        <w:keepNext/>
        <w:keepLines/>
        <w:jc w:val="both"/>
        <w:rPr>
          <w:rFonts w:ascii="Times New Roman" w:hAnsi="Times New Roman" w:cs="Times New Roman"/>
          <w:sz w:val="24"/>
          <w:szCs w:val="24"/>
        </w:rPr>
      </w:pPr>
    </w:p>
    <w:p w14:paraId="5E6940DE" w14:textId="0D6B3920" w:rsidR="00EB0569" w:rsidRPr="007E4804" w:rsidRDefault="00EB0569" w:rsidP="00CC4D4F">
      <w:pPr>
        <w:keepNext/>
        <w:keepLines/>
        <w:jc w:val="right"/>
        <w:rPr>
          <w:rFonts w:ascii="Times New Roman" w:hAnsi="Times New Roman" w:cs="Times New Roman"/>
          <w:b/>
          <w:bCs/>
          <w:color w:val="DF0000"/>
          <w:sz w:val="24"/>
          <w:szCs w:val="24"/>
        </w:rPr>
      </w:pPr>
      <w:r w:rsidRPr="007E4804">
        <w:rPr>
          <w:rFonts w:ascii="Times New Roman" w:hAnsi="Times New Roman" w:cs="Times New Roman"/>
          <w:b/>
          <w:bCs/>
          <w:color w:val="DF0000"/>
          <w:sz w:val="24"/>
          <w:szCs w:val="24"/>
          <w:highlight w:val="yellow"/>
        </w:rPr>
        <w:t>[453]</w:t>
      </w:r>
    </w:p>
    <w:p w14:paraId="43D24C60" w14:textId="77777777" w:rsidR="00EB0569" w:rsidRPr="007E4804" w:rsidRDefault="00EB0569" w:rsidP="00CC4D4F">
      <w:pPr>
        <w:keepNext/>
        <w:keepLines/>
        <w:jc w:val="both"/>
        <w:rPr>
          <w:rFonts w:ascii="Times New Roman" w:hAnsi="Times New Roman" w:cs="Times New Roman"/>
          <w:sz w:val="24"/>
          <w:szCs w:val="24"/>
        </w:rPr>
      </w:pPr>
    </w:p>
    <w:p w14:paraId="33B34739" w14:textId="78F3A04C" w:rsidR="00EB0569" w:rsidRPr="007E4804" w:rsidRDefault="00CC4D4F" w:rsidP="00EB0569">
      <w:pPr>
        <w:jc w:val="both"/>
        <w:rPr>
          <w:rFonts w:ascii="Times New Roman" w:hAnsi="Times New Roman" w:cs="Times New Roman"/>
          <w:sz w:val="24"/>
          <w:szCs w:val="24"/>
        </w:rPr>
      </w:pPr>
      <w:r w:rsidRPr="007E4804">
        <w:rPr>
          <w:rFonts w:ascii="Times New Roman" w:hAnsi="Times New Roman" w:cs="Times New Roman"/>
          <w:sz w:val="24"/>
          <w:szCs w:val="24"/>
        </w:rPr>
        <w:t>p</w:t>
      </w:r>
      <w:r w:rsidR="00EB0569" w:rsidRPr="007E4804">
        <w:rPr>
          <w:rFonts w:ascii="Times New Roman" w:hAnsi="Times New Roman" w:cs="Times New Roman"/>
          <w:sz w:val="24"/>
          <w:szCs w:val="24"/>
        </w:rPr>
        <w:t>etition should be addressed to a Court or Judge of the United States in the District within which the prisoner is held.”</w:t>
      </w:r>
      <w:r w:rsidR="00EB0569" w:rsidRPr="007E4804">
        <w:rPr>
          <w:rStyle w:val="FootnoteReference"/>
          <w:rFonts w:ascii="Times New Roman" w:hAnsi="Times New Roman" w:cs="Times New Roman"/>
          <w:sz w:val="24"/>
          <w:szCs w:val="24"/>
        </w:rPr>
        <w:footnoteReference w:id="678"/>
      </w:r>
    </w:p>
    <w:p w14:paraId="2060C0E4" w14:textId="77777777" w:rsidR="00EB0569" w:rsidRPr="007E4804" w:rsidRDefault="00EB0569" w:rsidP="00EB0569">
      <w:pPr>
        <w:jc w:val="both"/>
        <w:rPr>
          <w:rFonts w:ascii="Times New Roman" w:hAnsi="Times New Roman" w:cs="Times New Roman"/>
          <w:sz w:val="24"/>
          <w:szCs w:val="24"/>
        </w:rPr>
      </w:pPr>
    </w:p>
    <w:p w14:paraId="0AC6DCA1" w14:textId="73F1CB9F" w:rsidR="00EB0569" w:rsidRPr="007E4804" w:rsidRDefault="00EB0569"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More than a year later, in mid-1868, Mudd finally took up the Chief Justice on his suggestion: Along with his codefendants Samuel Arnold and Edman Spangler, he filed a habeas petition with Judge Thomas Boynton of the Southern District of Florida, seeking release from the prison in the Dry Tortugas.</w:t>
      </w:r>
      <w:r w:rsidRPr="007E4804">
        <w:rPr>
          <w:rStyle w:val="FootnoteReference"/>
          <w:rFonts w:ascii="Times New Roman" w:hAnsi="Times New Roman" w:cs="Times New Roman"/>
          <w:sz w:val="24"/>
          <w:szCs w:val="24"/>
        </w:rPr>
        <w:footnoteReference w:id="679"/>
      </w:r>
      <w:r w:rsidRPr="007E4804">
        <w:rPr>
          <w:rFonts w:ascii="Times New Roman" w:hAnsi="Times New Roman" w:cs="Times New Roman"/>
          <w:sz w:val="24"/>
          <w:szCs w:val="24"/>
        </w:rPr>
        <w:t xml:space="preserve"> In September 1868, Judge Boynton denied the petition.</w:t>
      </w:r>
      <w:r w:rsidRPr="007E4804">
        <w:rPr>
          <w:rStyle w:val="FootnoteReference"/>
          <w:rFonts w:ascii="Times New Roman" w:hAnsi="Times New Roman" w:cs="Times New Roman"/>
          <w:sz w:val="24"/>
          <w:szCs w:val="24"/>
        </w:rPr>
        <w:footnoteReference w:id="680"/>
      </w:r>
      <w:r w:rsidR="00DC1923" w:rsidRPr="007E4804">
        <w:rPr>
          <w:rFonts w:ascii="Times New Roman" w:hAnsi="Times New Roman" w:cs="Times New Roman"/>
          <w:sz w:val="24"/>
          <w:szCs w:val="24"/>
        </w:rPr>
        <w:t xml:space="preserve"> Boynton reasoned that in killing Lincoln, Booth had been motivated not by “private animosity” but instead by a design to “impair the effectiveness of military operations, and enable the rebellion to establish itself into a government.”</w:t>
      </w:r>
      <w:r w:rsidR="00DC1923" w:rsidRPr="007E4804">
        <w:rPr>
          <w:rStyle w:val="FootnoteReference"/>
          <w:rFonts w:ascii="Times New Roman" w:hAnsi="Times New Roman" w:cs="Times New Roman"/>
          <w:sz w:val="24"/>
          <w:szCs w:val="24"/>
        </w:rPr>
        <w:footnoteReference w:id="681"/>
      </w:r>
      <w:r w:rsidR="00DC1923" w:rsidRPr="007E4804">
        <w:rPr>
          <w:rFonts w:ascii="Times New Roman" w:hAnsi="Times New Roman" w:cs="Times New Roman"/>
          <w:sz w:val="24"/>
          <w:szCs w:val="24"/>
        </w:rPr>
        <w:t xml:space="preserve"> Because the offense was in this sense (i.e., based upon its alleged motive) a “military one,” Judge Boynton concluded that it was proper to try it in a military forum, notwithstanding </w:t>
      </w:r>
      <w:r w:rsidR="00DC1923" w:rsidRPr="007E4804">
        <w:rPr>
          <w:rFonts w:ascii="Times New Roman" w:hAnsi="Times New Roman" w:cs="Times New Roman"/>
          <w:i/>
          <w:iCs/>
          <w:sz w:val="24"/>
          <w:szCs w:val="24"/>
        </w:rPr>
        <w:t>Milligan</w:t>
      </w:r>
      <w:r w:rsidR="00DC1923" w:rsidRPr="007E4804">
        <w:rPr>
          <w:rFonts w:ascii="Times New Roman" w:hAnsi="Times New Roman" w:cs="Times New Roman"/>
          <w:sz w:val="24"/>
          <w:szCs w:val="24"/>
        </w:rPr>
        <w:t>.</w:t>
      </w:r>
      <w:r w:rsidR="00DC1923" w:rsidRPr="007E4804">
        <w:rPr>
          <w:rStyle w:val="FootnoteReference"/>
          <w:rFonts w:ascii="Times New Roman" w:hAnsi="Times New Roman" w:cs="Times New Roman"/>
          <w:sz w:val="24"/>
          <w:szCs w:val="24"/>
        </w:rPr>
        <w:footnoteReference w:id="682"/>
      </w:r>
    </w:p>
    <w:p w14:paraId="57AE2BBB" w14:textId="77777777" w:rsidR="00DC1923" w:rsidRPr="007E4804" w:rsidRDefault="00DC1923" w:rsidP="00EB0569">
      <w:pPr>
        <w:jc w:val="both"/>
        <w:rPr>
          <w:rFonts w:ascii="Times New Roman" w:hAnsi="Times New Roman" w:cs="Times New Roman"/>
          <w:sz w:val="24"/>
          <w:szCs w:val="24"/>
        </w:rPr>
      </w:pPr>
    </w:p>
    <w:p w14:paraId="0DE9B49A" w14:textId="3CDAE650" w:rsidR="00DC1923" w:rsidRPr="007E4804" w:rsidRDefault="00DC1923"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Boynton’s opinion was unconvincing in virtually every respect: For one thing, the military trial did not establish that Booth killed Lincoln in order to “impair the effectiveness of military operations, and enable the rebellion to establish itself into a government.”</w:t>
      </w:r>
      <w:r w:rsidRPr="007E4804">
        <w:rPr>
          <w:rStyle w:val="FootnoteReference"/>
          <w:rFonts w:ascii="Times New Roman" w:hAnsi="Times New Roman" w:cs="Times New Roman"/>
          <w:sz w:val="24"/>
          <w:szCs w:val="24"/>
        </w:rPr>
        <w:footnoteReference w:id="683"/>
      </w:r>
      <w:r w:rsidRPr="007E4804">
        <w:rPr>
          <w:rFonts w:ascii="Times New Roman" w:hAnsi="Times New Roman" w:cs="Times New Roman"/>
          <w:sz w:val="24"/>
          <w:szCs w:val="24"/>
        </w:rPr>
        <w:t xml:space="preserve"> The assassination was almost certainly far too late in the day to have any such expected effect. More fundamentally, </w:t>
      </w:r>
      <w:r w:rsidRPr="007E4804">
        <w:rPr>
          <w:rFonts w:ascii="Times New Roman" w:hAnsi="Times New Roman" w:cs="Times New Roman"/>
          <w:i/>
          <w:iCs/>
          <w:sz w:val="24"/>
          <w:szCs w:val="24"/>
        </w:rPr>
        <w:t xml:space="preserve">Milligan </w:t>
      </w:r>
      <w:r w:rsidRPr="007E4804">
        <w:rPr>
          <w:rFonts w:ascii="Times New Roman" w:hAnsi="Times New Roman" w:cs="Times New Roman"/>
          <w:sz w:val="24"/>
          <w:szCs w:val="24"/>
        </w:rPr>
        <w:t xml:space="preserve">did not turn on any such test of whether the offenders had a civil or a “military” motive; indeed, if that </w:t>
      </w:r>
      <w:r w:rsidRPr="007E4804">
        <w:rPr>
          <w:rFonts w:ascii="Times New Roman" w:hAnsi="Times New Roman" w:cs="Times New Roman"/>
          <w:i/>
          <w:iCs/>
          <w:sz w:val="24"/>
          <w:szCs w:val="24"/>
        </w:rPr>
        <w:t>had</w:t>
      </w:r>
      <w:r w:rsidRPr="007E4804">
        <w:rPr>
          <w:rFonts w:ascii="Times New Roman" w:hAnsi="Times New Roman" w:cs="Times New Roman"/>
          <w:sz w:val="24"/>
          <w:szCs w:val="24"/>
        </w:rPr>
        <w:t xml:space="preserve"> been the ground of decision, </w:t>
      </w:r>
      <w:r w:rsidRPr="007E4804">
        <w:rPr>
          <w:rFonts w:ascii="Times New Roman" w:hAnsi="Times New Roman" w:cs="Times New Roman"/>
          <w:i/>
          <w:iCs/>
          <w:sz w:val="24"/>
          <w:szCs w:val="24"/>
        </w:rPr>
        <w:t>Milligan</w:t>
      </w:r>
      <w:r w:rsidRPr="007E4804">
        <w:rPr>
          <w:rFonts w:ascii="Times New Roman" w:hAnsi="Times New Roman" w:cs="Times New Roman"/>
          <w:sz w:val="24"/>
          <w:szCs w:val="24"/>
        </w:rPr>
        <w:t xml:space="preserve"> itself would have come out the other way, because Milligan and his cohorts, unlike Booth, </w:t>
      </w:r>
      <w:r w:rsidRPr="007E4804">
        <w:rPr>
          <w:rFonts w:ascii="Times New Roman" w:hAnsi="Times New Roman" w:cs="Times New Roman"/>
          <w:i/>
          <w:iCs/>
          <w:sz w:val="24"/>
          <w:szCs w:val="24"/>
        </w:rPr>
        <w:t xml:space="preserve">did </w:t>
      </w:r>
      <w:r w:rsidRPr="007E4804">
        <w:rPr>
          <w:rFonts w:ascii="Times New Roman" w:hAnsi="Times New Roman" w:cs="Times New Roman"/>
          <w:sz w:val="24"/>
          <w:szCs w:val="24"/>
        </w:rPr>
        <w:t xml:space="preserve">plot to “impair the effectiveness of [Union] military operations.” More broadly, the Court in </w:t>
      </w:r>
      <w:r w:rsidRPr="007E4804">
        <w:rPr>
          <w:rFonts w:ascii="Times New Roman" w:hAnsi="Times New Roman" w:cs="Times New Roman"/>
          <w:i/>
          <w:iCs/>
          <w:sz w:val="24"/>
          <w:szCs w:val="24"/>
        </w:rPr>
        <w:t>Milligan</w:t>
      </w:r>
      <w:r w:rsidRPr="007E4804">
        <w:rPr>
          <w:rFonts w:ascii="Times New Roman" w:hAnsi="Times New Roman" w:cs="Times New Roman"/>
          <w:sz w:val="24"/>
          <w:szCs w:val="24"/>
        </w:rPr>
        <w:t xml:space="preserve"> did not identify any vaguely defined category of so-called “military cases” that could be tried in military courts.</w:t>
      </w:r>
    </w:p>
    <w:p w14:paraId="2060C6B2" w14:textId="77777777" w:rsidR="00DC1923" w:rsidRPr="007E4804" w:rsidRDefault="00DC1923" w:rsidP="00CC4D4F">
      <w:pPr>
        <w:keepNext/>
        <w:keepLines/>
        <w:jc w:val="both"/>
        <w:rPr>
          <w:rFonts w:ascii="Times New Roman" w:hAnsi="Times New Roman" w:cs="Times New Roman"/>
          <w:sz w:val="24"/>
          <w:szCs w:val="24"/>
        </w:rPr>
      </w:pPr>
    </w:p>
    <w:p w14:paraId="6C0B273E" w14:textId="6CC75F0D" w:rsidR="00DC1923" w:rsidRPr="007E4804" w:rsidRDefault="00DC1923" w:rsidP="00CC4D4F">
      <w:pPr>
        <w:keepNext/>
        <w:keepLines/>
        <w:jc w:val="both"/>
        <w:rPr>
          <w:rFonts w:ascii="Times New Roman" w:hAnsi="Times New Roman" w:cs="Times New Roman"/>
          <w:b/>
          <w:bCs/>
          <w:color w:val="DF0000"/>
          <w:sz w:val="24"/>
          <w:szCs w:val="24"/>
        </w:rPr>
      </w:pPr>
      <w:r w:rsidRPr="007E4804">
        <w:rPr>
          <w:rFonts w:ascii="Times New Roman" w:hAnsi="Times New Roman" w:cs="Times New Roman"/>
          <w:b/>
          <w:bCs/>
          <w:color w:val="DF0000"/>
          <w:sz w:val="24"/>
          <w:szCs w:val="24"/>
          <w:highlight w:val="yellow"/>
        </w:rPr>
        <w:t>[454]</w:t>
      </w:r>
    </w:p>
    <w:p w14:paraId="206822AC" w14:textId="77777777" w:rsidR="00DC1923" w:rsidRPr="007E4804" w:rsidRDefault="00DC1923" w:rsidP="00CC4D4F">
      <w:pPr>
        <w:keepNext/>
        <w:keepLines/>
        <w:jc w:val="both"/>
        <w:rPr>
          <w:rFonts w:ascii="Times New Roman" w:hAnsi="Times New Roman" w:cs="Times New Roman"/>
          <w:sz w:val="24"/>
          <w:szCs w:val="24"/>
        </w:rPr>
      </w:pPr>
    </w:p>
    <w:p w14:paraId="604EA6E8" w14:textId="26655A22" w:rsidR="00DC1923" w:rsidRPr="007E4804" w:rsidRDefault="00DC1923"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Having failed to persuade Judge Boynton, counsel for the three prisoners in the Dry Tortugas, Philip Phillips, then prepared habeas petitions to be filed directly in the Supreme Court, asking the Court to hold that the military commission lacked jurisdiction.</w:t>
      </w:r>
      <w:r w:rsidRPr="007E4804">
        <w:rPr>
          <w:rStyle w:val="FootnoteReference"/>
          <w:rFonts w:ascii="Times New Roman" w:hAnsi="Times New Roman" w:cs="Times New Roman"/>
          <w:sz w:val="24"/>
          <w:szCs w:val="24"/>
        </w:rPr>
        <w:footnoteReference w:id="684"/>
      </w:r>
      <w:r w:rsidRPr="007E4804">
        <w:rPr>
          <w:rFonts w:ascii="Times New Roman" w:hAnsi="Times New Roman" w:cs="Times New Roman"/>
          <w:sz w:val="24"/>
          <w:szCs w:val="24"/>
        </w:rPr>
        <w:t xml:space="preserve"> On February 8, 1869, however, just before Phillips was to file the petitions, President Johnson pardoned Mudd, citing both some “room for uncertainty as to the true measure and nature of [his] complicity” with Booth and also the fact that Mudd had “devoted himself to the care and cure” of those who were ill with yellow fever at the Dry Tortugas and “saved many valuable lives and earned the admiration and the gratitude of all who observed or experienced his generous and faithful service to humanity.”</w:t>
      </w:r>
      <w:r w:rsidRPr="007E4804">
        <w:rPr>
          <w:rStyle w:val="FootnoteReference"/>
          <w:rFonts w:ascii="Times New Roman" w:hAnsi="Times New Roman" w:cs="Times New Roman"/>
          <w:sz w:val="24"/>
          <w:szCs w:val="24"/>
        </w:rPr>
        <w:footnoteReference w:id="685"/>
      </w:r>
      <w:r w:rsidRPr="007E4804">
        <w:rPr>
          <w:rFonts w:ascii="Times New Roman" w:hAnsi="Times New Roman" w:cs="Times New Roman"/>
          <w:sz w:val="24"/>
          <w:szCs w:val="24"/>
        </w:rPr>
        <w:t xml:space="preserve"> The pardon effectively mooted Mudd’s case in the Supreme Court.</w:t>
      </w:r>
      <w:r w:rsidRPr="007E4804">
        <w:rPr>
          <w:rStyle w:val="FootnoteReference"/>
          <w:rFonts w:ascii="Times New Roman" w:hAnsi="Times New Roman" w:cs="Times New Roman"/>
          <w:sz w:val="24"/>
          <w:szCs w:val="24"/>
        </w:rPr>
        <w:footnoteReference w:id="686"/>
      </w:r>
      <w:r w:rsidRPr="007E4804">
        <w:rPr>
          <w:rFonts w:ascii="Times New Roman" w:hAnsi="Times New Roman" w:cs="Times New Roman"/>
          <w:sz w:val="24"/>
          <w:szCs w:val="24"/>
        </w:rPr>
        <w:t xml:space="preserve"> The Court heard oral argument on Arnold and Spangler’s petitions on February 26.</w:t>
      </w:r>
      <w:r w:rsidRPr="007E4804">
        <w:rPr>
          <w:rStyle w:val="FootnoteReference"/>
          <w:rFonts w:ascii="Times New Roman" w:hAnsi="Times New Roman" w:cs="Times New Roman"/>
          <w:sz w:val="24"/>
          <w:szCs w:val="24"/>
        </w:rPr>
        <w:footnoteReference w:id="687"/>
      </w:r>
      <w:r w:rsidR="008E78FE" w:rsidRPr="007E4804">
        <w:rPr>
          <w:rFonts w:ascii="Times New Roman" w:hAnsi="Times New Roman" w:cs="Times New Roman"/>
          <w:sz w:val="24"/>
          <w:szCs w:val="24"/>
        </w:rPr>
        <w:t xml:space="preserve"> The Court never had the opportunity to opine in these cases, however: On March 1, 1869, one of his last days in office, President Johnson pardoned Arnold and Spangler, too, and the Court therefore dismissed their petitions.</w:t>
      </w:r>
      <w:r w:rsidR="008E78FE" w:rsidRPr="007E4804">
        <w:rPr>
          <w:rStyle w:val="FootnoteReference"/>
          <w:rFonts w:ascii="Times New Roman" w:hAnsi="Times New Roman" w:cs="Times New Roman"/>
          <w:sz w:val="24"/>
          <w:szCs w:val="24"/>
        </w:rPr>
        <w:footnoteReference w:id="688"/>
      </w:r>
    </w:p>
    <w:p w14:paraId="417EFD43" w14:textId="77777777" w:rsidR="008E78FE" w:rsidRPr="007E4804" w:rsidRDefault="008E78FE" w:rsidP="00EB0569">
      <w:pPr>
        <w:jc w:val="both"/>
        <w:rPr>
          <w:rFonts w:ascii="Times New Roman" w:hAnsi="Times New Roman" w:cs="Times New Roman"/>
          <w:sz w:val="24"/>
          <w:szCs w:val="24"/>
        </w:rPr>
      </w:pPr>
    </w:p>
    <w:p w14:paraId="4A639C3E" w14:textId="278AFF4D" w:rsidR="008E78FE" w:rsidRPr="007E4804" w:rsidRDefault="008E78FE"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3.</w:t>
      </w:r>
      <w:r w:rsidRPr="007E4804">
        <w:rPr>
          <w:rFonts w:ascii="Times New Roman" w:hAnsi="Times New Roman" w:cs="Times New Roman"/>
          <w:sz w:val="24"/>
          <w:szCs w:val="24"/>
        </w:rPr>
        <w:tab/>
      </w:r>
      <w:r w:rsidRPr="007E4804">
        <w:rPr>
          <w:rFonts w:ascii="Times New Roman" w:hAnsi="Times New Roman" w:cs="Times New Roman"/>
          <w:i/>
          <w:iCs/>
          <w:sz w:val="24"/>
          <w:szCs w:val="24"/>
        </w:rPr>
        <w:t>Military Trials for Violations of the Law of War</w:t>
      </w:r>
      <w:r w:rsidRPr="007E4804">
        <w:rPr>
          <w:rFonts w:ascii="Times New Roman" w:hAnsi="Times New Roman" w:cs="Times New Roman"/>
          <w:sz w:val="24"/>
          <w:szCs w:val="24"/>
        </w:rPr>
        <w:t xml:space="preserve">. – As noted above, in </w:t>
      </w:r>
      <w:r w:rsidRPr="007E4804">
        <w:rPr>
          <w:rFonts w:ascii="Times New Roman" w:hAnsi="Times New Roman" w:cs="Times New Roman"/>
          <w:i/>
          <w:iCs/>
          <w:sz w:val="24"/>
          <w:szCs w:val="24"/>
        </w:rPr>
        <w:t xml:space="preserve">Milligan </w:t>
      </w:r>
      <w:r w:rsidRPr="007E4804">
        <w:rPr>
          <w:rFonts w:ascii="Times New Roman" w:hAnsi="Times New Roman" w:cs="Times New Roman"/>
          <w:sz w:val="24"/>
          <w:szCs w:val="24"/>
        </w:rPr>
        <w:t>the government surprisingly chose not to argue that the commission had jurisdiction, at a minimum, to try the one charge alleging that the Indiana defendants had violated the law of war. Indeed, the government appeared to disclaim any such possible fount of military jurisdiction.</w:t>
      </w:r>
      <w:r w:rsidRPr="007E4804">
        <w:rPr>
          <w:rStyle w:val="FootnoteReference"/>
          <w:rFonts w:ascii="Times New Roman" w:hAnsi="Times New Roman" w:cs="Times New Roman"/>
          <w:sz w:val="24"/>
          <w:szCs w:val="24"/>
        </w:rPr>
        <w:footnoteReference w:id="689"/>
      </w:r>
      <w:r w:rsidRPr="007E4804">
        <w:rPr>
          <w:rFonts w:ascii="Times New Roman" w:hAnsi="Times New Roman" w:cs="Times New Roman"/>
          <w:sz w:val="24"/>
          <w:szCs w:val="24"/>
        </w:rPr>
        <w:t xml:space="preserve"> The </w:t>
      </w:r>
      <w:r w:rsidRPr="007E4804">
        <w:rPr>
          <w:rFonts w:ascii="Times New Roman" w:hAnsi="Times New Roman" w:cs="Times New Roman"/>
          <w:i/>
          <w:iCs/>
          <w:sz w:val="24"/>
          <w:szCs w:val="24"/>
        </w:rPr>
        <w:t>Milligan</w:t>
      </w:r>
      <w:r w:rsidRPr="007E4804">
        <w:rPr>
          <w:rFonts w:ascii="Times New Roman" w:hAnsi="Times New Roman" w:cs="Times New Roman"/>
          <w:sz w:val="24"/>
          <w:szCs w:val="24"/>
        </w:rPr>
        <w:t xml:space="preserve"> Court therefore did not have occasion to</w:t>
      </w:r>
    </w:p>
    <w:p w14:paraId="77E9673D" w14:textId="77777777" w:rsidR="008E78FE" w:rsidRPr="007E4804" w:rsidRDefault="008E78FE" w:rsidP="00CC4D4F">
      <w:pPr>
        <w:keepNext/>
        <w:keepLines/>
        <w:jc w:val="both"/>
        <w:rPr>
          <w:rFonts w:ascii="Times New Roman" w:hAnsi="Times New Roman" w:cs="Times New Roman"/>
          <w:sz w:val="24"/>
          <w:szCs w:val="24"/>
        </w:rPr>
      </w:pPr>
    </w:p>
    <w:p w14:paraId="0AD37FA8" w14:textId="097E97B7" w:rsidR="008E78FE" w:rsidRPr="007E4804" w:rsidRDefault="008E78FE" w:rsidP="00CC4D4F">
      <w:pPr>
        <w:keepNext/>
        <w:keepLines/>
        <w:jc w:val="right"/>
        <w:rPr>
          <w:rFonts w:ascii="Times New Roman" w:hAnsi="Times New Roman" w:cs="Times New Roman"/>
          <w:b/>
          <w:bCs/>
          <w:color w:val="DF0000"/>
          <w:sz w:val="24"/>
          <w:szCs w:val="24"/>
        </w:rPr>
      </w:pPr>
      <w:r w:rsidRPr="007E4804">
        <w:rPr>
          <w:rFonts w:ascii="Times New Roman" w:hAnsi="Times New Roman" w:cs="Times New Roman"/>
          <w:b/>
          <w:bCs/>
          <w:color w:val="DF0000"/>
          <w:sz w:val="24"/>
          <w:szCs w:val="24"/>
          <w:highlight w:val="yellow"/>
        </w:rPr>
        <w:t>[455]</w:t>
      </w:r>
    </w:p>
    <w:p w14:paraId="01E207CC" w14:textId="77777777" w:rsidR="008E78FE" w:rsidRPr="007E4804" w:rsidRDefault="008E78FE" w:rsidP="00CC4D4F">
      <w:pPr>
        <w:keepNext/>
        <w:keepLines/>
        <w:jc w:val="both"/>
        <w:rPr>
          <w:rFonts w:ascii="Times New Roman" w:hAnsi="Times New Roman" w:cs="Times New Roman"/>
          <w:sz w:val="24"/>
          <w:szCs w:val="24"/>
        </w:rPr>
      </w:pPr>
    </w:p>
    <w:p w14:paraId="7A7C47FD" w14:textId="60CCD2B6" w:rsidR="008E78FE" w:rsidRPr="007E4804" w:rsidRDefault="00CC4D4F" w:rsidP="008E78FE">
      <w:pPr>
        <w:jc w:val="both"/>
        <w:rPr>
          <w:rFonts w:ascii="Times New Roman" w:hAnsi="Times New Roman" w:cs="Times New Roman"/>
          <w:sz w:val="24"/>
          <w:szCs w:val="24"/>
        </w:rPr>
      </w:pPr>
      <w:r w:rsidRPr="007E4804">
        <w:rPr>
          <w:rFonts w:ascii="Times New Roman" w:hAnsi="Times New Roman" w:cs="Times New Roman"/>
          <w:sz w:val="24"/>
          <w:szCs w:val="24"/>
        </w:rPr>
        <w:t>o</w:t>
      </w:r>
      <w:r w:rsidR="008E78FE" w:rsidRPr="007E4804">
        <w:rPr>
          <w:rFonts w:ascii="Times New Roman" w:hAnsi="Times New Roman" w:cs="Times New Roman"/>
          <w:sz w:val="24"/>
          <w:szCs w:val="24"/>
        </w:rPr>
        <w:t>pine on whether Attorney General Speed had been right when he wrote in his July 1865 opinion that military courts can try allegations of offenses against the law of war committed by members of belligerent forces.</w:t>
      </w:r>
      <w:r w:rsidR="008E78FE" w:rsidRPr="007E4804">
        <w:rPr>
          <w:rStyle w:val="FootnoteReference"/>
          <w:rFonts w:ascii="Times New Roman" w:hAnsi="Times New Roman" w:cs="Times New Roman"/>
          <w:sz w:val="24"/>
          <w:szCs w:val="24"/>
        </w:rPr>
        <w:footnoteReference w:id="690"/>
      </w:r>
    </w:p>
    <w:p w14:paraId="400EFD99" w14:textId="77777777" w:rsidR="008E78FE" w:rsidRPr="007E4804" w:rsidRDefault="008E78FE" w:rsidP="008E78FE">
      <w:pPr>
        <w:jc w:val="both"/>
        <w:rPr>
          <w:rFonts w:ascii="Times New Roman" w:hAnsi="Times New Roman" w:cs="Times New Roman"/>
          <w:sz w:val="24"/>
          <w:szCs w:val="24"/>
        </w:rPr>
      </w:pPr>
    </w:p>
    <w:p w14:paraId="66A12BFD" w14:textId="06489874" w:rsidR="008E78FE" w:rsidRPr="007E4804" w:rsidRDefault="008E78FE"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The most famous case of this sort in the Civil War was a trial that occurred just after the conclusion of the Lincoln assassination trial—the military commission proceedings against Confederate Army Captain Henry Wirz, who was commander of the Confederate camp for prisoners of war at Andersonville, Georgia, where horrifying conditions of confinement resulted in the deaths of over 12,000 Union soldiers.</w:t>
      </w:r>
      <w:r w:rsidRPr="007E4804">
        <w:rPr>
          <w:rStyle w:val="FootnoteReference"/>
          <w:rFonts w:ascii="Times New Roman" w:hAnsi="Times New Roman" w:cs="Times New Roman"/>
          <w:sz w:val="24"/>
          <w:szCs w:val="24"/>
        </w:rPr>
        <w:footnoteReference w:id="691"/>
      </w:r>
      <w:r w:rsidRPr="007E4804">
        <w:rPr>
          <w:rFonts w:ascii="Times New Roman" w:hAnsi="Times New Roman" w:cs="Times New Roman"/>
          <w:sz w:val="24"/>
          <w:szCs w:val="24"/>
        </w:rPr>
        <w:t xml:space="preserve"> Like the Lincoln conspirators, Wirz was charged with both a substantive count—namely, murder of prisoners “in violation of the laws and customs of war”—and a conspiracy “to injure the health and destroy the lives of soldiers in the military service of the United States, then held and being prisoners of war within the lines of the so-called Confederate States and in the military prisons thereof.”</w:t>
      </w:r>
      <w:r w:rsidRPr="007E4804">
        <w:rPr>
          <w:rStyle w:val="FootnoteReference"/>
          <w:rFonts w:ascii="Times New Roman" w:hAnsi="Times New Roman" w:cs="Times New Roman"/>
          <w:sz w:val="24"/>
          <w:szCs w:val="24"/>
        </w:rPr>
        <w:footnoteReference w:id="692"/>
      </w:r>
      <w:r w:rsidRPr="007E4804">
        <w:rPr>
          <w:rFonts w:ascii="Times New Roman" w:hAnsi="Times New Roman" w:cs="Times New Roman"/>
          <w:sz w:val="24"/>
          <w:szCs w:val="24"/>
        </w:rPr>
        <w:t xml:space="preserve"> The substantive charge certainly alleged a violation of the law of war, which prohibits the abuse of, and violence against, prisoners rendered </w:t>
      </w:r>
      <w:r w:rsidRPr="007E4804">
        <w:rPr>
          <w:rFonts w:ascii="Times New Roman" w:hAnsi="Times New Roman" w:cs="Times New Roman"/>
          <w:i/>
          <w:iCs/>
          <w:sz w:val="24"/>
          <w:szCs w:val="24"/>
        </w:rPr>
        <w:t>hors de combat</w:t>
      </w:r>
      <w:r w:rsidRPr="007E4804">
        <w:rPr>
          <w:rFonts w:ascii="Times New Roman" w:hAnsi="Times New Roman" w:cs="Times New Roman"/>
          <w:sz w:val="24"/>
          <w:szCs w:val="24"/>
        </w:rPr>
        <w:t>.</w:t>
      </w:r>
      <w:r w:rsidRPr="007E4804">
        <w:rPr>
          <w:rStyle w:val="FootnoteReference"/>
          <w:rFonts w:ascii="Times New Roman" w:hAnsi="Times New Roman" w:cs="Times New Roman"/>
          <w:sz w:val="24"/>
          <w:szCs w:val="24"/>
        </w:rPr>
        <w:footnoteReference w:id="693"/>
      </w:r>
      <w:r w:rsidRPr="007E4804">
        <w:rPr>
          <w:rFonts w:ascii="Times New Roman" w:hAnsi="Times New Roman" w:cs="Times New Roman"/>
          <w:sz w:val="24"/>
          <w:szCs w:val="24"/>
        </w:rPr>
        <w:t xml:space="preserve"> Likewise, the second charge, although characterized in terms of “conspiracy,” was in effect an allegation that Wirz had failed to exercise his command to prevent the prisoner abuse at Andersonville, a breach of duty that the Supreme Court would later determine is itself a violation of the law of war.</w:t>
      </w:r>
      <w:r w:rsidRPr="007E4804">
        <w:rPr>
          <w:rStyle w:val="FootnoteReference"/>
          <w:rFonts w:ascii="Times New Roman" w:hAnsi="Times New Roman" w:cs="Times New Roman"/>
          <w:sz w:val="24"/>
          <w:szCs w:val="24"/>
        </w:rPr>
        <w:footnoteReference w:id="694"/>
      </w:r>
      <w:r w:rsidRPr="007E4804">
        <w:rPr>
          <w:rFonts w:ascii="Times New Roman" w:hAnsi="Times New Roman" w:cs="Times New Roman"/>
          <w:sz w:val="24"/>
          <w:szCs w:val="24"/>
        </w:rPr>
        <w:t xml:space="preserve"> Wirz was found guilty of the substantive offense and of most of the </w:t>
      </w:r>
    </w:p>
    <w:p w14:paraId="5C02B116" w14:textId="77777777" w:rsidR="008E78FE" w:rsidRPr="007E4804" w:rsidRDefault="008E78FE" w:rsidP="00CC4D4F">
      <w:pPr>
        <w:keepNext/>
        <w:keepLines/>
        <w:jc w:val="both"/>
        <w:rPr>
          <w:rFonts w:ascii="Times New Roman" w:hAnsi="Times New Roman" w:cs="Times New Roman"/>
          <w:sz w:val="24"/>
          <w:szCs w:val="24"/>
        </w:rPr>
      </w:pPr>
    </w:p>
    <w:p w14:paraId="20661AA3" w14:textId="68AE0C9C" w:rsidR="008E78FE" w:rsidRPr="007E4804" w:rsidRDefault="008E78FE" w:rsidP="00CC4D4F">
      <w:pPr>
        <w:keepNext/>
        <w:keepLines/>
        <w:jc w:val="both"/>
        <w:rPr>
          <w:rFonts w:ascii="Times New Roman" w:hAnsi="Times New Roman" w:cs="Times New Roman"/>
          <w:b/>
          <w:bCs/>
          <w:color w:val="DF0000"/>
          <w:sz w:val="24"/>
          <w:szCs w:val="24"/>
        </w:rPr>
      </w:pPr>
      <w:r w:rsidRPr="007E4804">
        <w:rPr>
          <w:rFonts w:ascii="Times New Roman" w:hAnsi="Times New Roman" w:cs="Times New Roman"/>
          <w:b/>
          <w:bCs/>
          <w:color w:val="DF0000"/>
          <w:sz w:val="24"/>
          <w:szCs w:val="24"/>
          <w:highlight w:val="yellow"/>
        </w:rPr>
        <w:t>[456]</w:t>
      </w:r>
    </w:p>
    <w:p w14:paraId="7F936147" w14:textId="77777777" w:rsidR="008E78FE" w:rsidRPr="007E4804" w:rsidRDefault="008E78FE" w:rsidP="00CC4D4F">
      <w:pPr>
        <w:keepNext/>
        <w:keepLines/>
        <w:jc w:val="both"/>
        <w:rPr>
          <w:rFonts w:ascii="Times New Roman" w:hAnsi="Times New Roman" w:cs="Times New Roman"/>
          <w:sz w:val="24"/>
          <w:szCs w:val="24"/>
        </w:rPr>
      </w:pPr>
    </w:p>
    <w:p w14:paraId="4E189F55" w14:textId="7D9C4E01" w:rsidR="008E78FE" w:rsidRPr="007E4804" w:rsidRDefault="00CC4D4F" w:rsidP="008E78FE">
      <w:pPr>
        <w:jc w:val="both"/>
        <w:rPr>
          <w:rFonts w:ascii="Times New Roman" w:hAnsi="Times New Roman" w:cs="Times New Roman"/>
          <w:sz w:val="24"/>
          <w:szCs w:val="24"/>
        </w:rPr>
      </w:pPr>
      <w:r w:rsidRPr="007E4804">
        <w:rPr>
          <w:rFonts w:ascii="Times New Roman" w:hAnsi="Times New Roman" w:cs="Times New Roman"/>
          <w:sz w:val="24"/>
          <w:szCs w:val="24"/>
        </w:rPr>
        <w:t>s</w:t>
      </w:r>
      <w:r w:rsidR="008E78FE" w:rsidRPr="007E4804">
        <w:rPr>
          <w:rFonts w:ascii="Times New Roman" w:hAnsi="Times New Roman" w:cs="Times New Roman"/>
          <w:sz w:val="24"/>
          <w:szCs w:val="24"/>
        </w:rPr>
        <w:t>pecifications of the conspiracy charge</w:t>
      </w:r>
      <w:r w:rsidR="008E78FE" w:rsidRPr="007E4804">
        <w:rPr>
          <w:rStyle w:val="FootnoteReference"/>
          <w:rFonts w:ascii="Times New Roman" w:hAnsi="Times New Roman" w:cs="Times New Roman"/>
          <w:sz w:val="24"/>
          <w:szCs w:val="24"/>
        </w:rPr>
        <w:footnoteReference w:id="695"/>
      </w:r>
      <w:r w:rsidR="008E78FE" w:rsidRPr="007E4804">
        <w:rPr>
          <w:rFonts w:ascii="Times New Roman" w:hAnsi="Times New Roman" w:cs="Times New Roman"/>
          <w:sz w:val="24"/>
          <w:szCs w:val="24"/>
        </w:rPr>
        <w:t xml:space="preserve"> and was hanged on November 10, 1865; his body was interred in the Old Arsenal grounds next to that of George Atzerodt, who had suffered the same fate that July.</w:t>
      </w:r>
      <w:r w:rsidR="008E78FE" w:rsidRPr="007E4804">
        <w:rPr>
          <w:rStyle w:val="FootnoteReference"/>
          <w:rFonts w:ascii="Times New Roman" w:hAnsi="Times New Roman" w:cs="Times New Roman"/>
          <w:sz w:val="24"/>
          <w:szCs w:val="24"/>
        </w:rPr>
        <w:footnoteReference w:id="696"/>
      </w:r>
      <w:r w:rsidR="008E78FE" w:rsidRPr="007E4804">
        <w:rPr>
          <w:rFonts w:ascii="Times New Roman" w:hAnsi="Times New Roman" w:cs="Times New Roman"/>
          <w:sz w:val="24"/>
          <w:szCs w:val="24"/>
        </w:rPr>
        <w:t xml:space="preserve"> The </w:t>
      </w:r>
      <w:r w:rsidR="008E78FE" w:rsidRPr="007E4804">
        <w:rPr>
          <w:rFonts w:ascii="Times New Roman" w:hAnsi="Times New Roman" w:cs="Times New Roman"/>
          <w:i/>
          <w:iCs/>
          <w:sz w:val="24"/>
          <w:szCs w:val="24"/>
        </w:rPr>
        <w:t xml:space="preserve">Milligan </w:t>
      </w:r>
      <w:r w:rsidR="008E78FE" w:rsidRPr="007E4804">
        <w:rPr>
          <w:rFonts w:ascii="Times New Roman" w:hAnsi="Times New Roman" w:cs="Times New Roman"/>
          <w:sz w:val="24"/>
          <w:szCs w:val="24"/>
        </w:rPr>
        <w:t>decision neither confirmed nor called into question the constitutionality of the Wirz commission, which did involve genuine law-of-war offenses.</w:t>
      </w:r>
    </w:p>
    <w:p w14:paraId="5C4F49BF" w14:textId="77777777" w:rsidR="003B1B5D" w:rsidRPr="007E4804" w:rsidRDefault="003B1B5D" w:rsidP="008E78FE">
      <w:pPr>
        <w:jc w:val="both"/>
        <w:rPr>
          <w:rFonts w:ascii="Times New Roman" w:hAnsi="Times New Roman" w:cs="Times New Roman"/>
          <w:sz w:val="24"/>
          <w:szCs w:val="24"/>
        </w:rPr>
      </w:pPr>
    </w:p>
    <w:p w14:paraId="1D780F44" w14:textId="53B87B39" w:rsidR="003B1B5D" w:rsidRPr="007E4804" w:rsidRDefault="003B1B5D"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An 1873 opinion of Attorney General George Williams concerning a conflict between the Army and the Modoc Indian tribe is to similar effect.</w:t>
      </w:r>
      <w:r w:rsidRPr="007E4804">
        <w:rPr>
          <w:rStyle w:val="FootnoteReference"/>
          <w:rFonts w:ascii="Times New Roman" w:hAnsi="Times New Roman" w:cs="Times New Roman"/>
          <w:sz w:val="24"/>
          <w:szCs w:val="24"/>
        </w:rPr>
        <w:footnoteReference w:id="697"/>
      </w:r>
      <w:r w:rsidRPr="007E4804">
        <w:rPr>
          <w:rFonts w:ascii="Times New Roman" w:hAnsi="Times New Roman" w:cs="Times New Roman"/>
          <w:sz w:val="24"/>
          <w:szCs w:val="24"/>
        </w:rPr>
        <w:t xml:space="preserve"> After extended hostilities between United States troops and the Modoc Indians, the parties arranged for peace negotiations under a so-called “flag of truce.” At the place designated for negotiations, the tribe ambushed the U.S. forces and killed an Army general and two others in the U.S. delegation.</w:t>
      </w:r>
      <w:r w:rsidRPr="007E4804">
        <w:rPr>
          <w:rStyle w:val="FootnoteReference"/>
          <w:rFonts w:ascii="Times New Roman" w:hAnsi="Times New Roman" w:cs="Times New Roman"/>
          <w:sz w:val="24"/>
          <w:szCs w:val="24"/>
        </w:rPr>
        <w:footnoteReference w:id="698"/>
      </w:r>
      <w:r w:rsidRPr="007E4804">
        <w:rPr>
          <w:rFonts w:ascii="Times New Roman" w:hAnsi="Times New Roman" w:cs="Times New Roman"/>
          <w:sz w:val="24"/>
          <w:szCs w:val="24"/>
        </w:rPr>
        <w:t xml:space="preserve"> This violation of the flag of truce violated the customary law of war.</w:t>
      </w:r>
      <w:r w:rsidRPr="007E4804">
        <w:rPr>
          <w:rStyle w:val="FootnoteReference"/>
          <w:rFonts w:ascii="Times New Roman" w:hAnsi="Times New Roman" w:cs="Times New Roman"/>
          <w:sz w:val="24"/>
          <w:szCs w:val="24"/>
        </w:rPr>
        <w:footnoteReference w:id="699"/>
      </w:r>
      <w:r w:rsidRPr="007E4804">
        <w:rPr>
          <w:rFonts w:ascii="Times New Roman" w:hAnsi="Times New Roman" w:cs="Times New Roman"/>
          <w:sz w:val="24"/>
          <w:szCs w:val="24"/>
        </w:rPr>
        <w:t xml:space="preserve"> President Grant asked Attorney General Williams whether a military tribunal could try the malefactors. Williams answered</w:t>
      </w:r>
    </w:p>
    <w:p w14:paraId="51CE5A62" w14:textId="77777777" w:rsidR="003B1B5D" w:rsidRPr="007E4804" w:rsidRDefault="003B1B5D" w:rsidP="00CC4D4F">
      <w:pPr>
        <w:keepNext/>
        <w:keepLines/>
        <w:jc w:val="both"/>
        <w:rPr>
          <w:rFonts w:ascii="Times New Roman" w:hAnsi="Times New Roman" w:cs="Times New Roman"/>
          <w:sz w:val="24"/>
          <w:szCs w:val="24"/>
        </w:rPr>
      </w:pPr>
    </w:p>
    <w:p w14:paraId="47D66296" w14:textId="5A82738E" w:rsidR="003B1B5D" w:rsidRPr="007E4804" w:rsidRDefault="003B1B5D" w:rsidP="00CC4D4F">
      <w:pPr>
        <w:keepNext/>
        <w:keepLines/>
        <w:jc w:val="right"/>
        <w:rPr>
          <w:rFonts w:ascii="Times New Roman" w:hAnsi="Times New Roman" w:cs="Times New Roman"/>
          <w:b/>
          <w:bCs/>
          <w:color w:val="DF0000"/>
          <w:sz w:val="24"/>
          <w:szCs w:val="24"/>
        </w:rPr>
      </w:pPr>
      <w:r w:rsidRPr="007E4804">
        <w:rPr>
          <w:rFonts w:ascii="Times New Roman" w:hAnsi="Times New Roman" w:cs="Times New Roman"/>
          <w:b/>
          <w:bCs/>
          <w:color w:val="DF0000"/>
          <w:sz w:val="24"/>
          <w:szCs w:val="24"/>
          <w:highlight w:val="yellow"/>
        </w:rPr>
        <w:t>[457]</w:t>
      </w:r>
    </w:p>
    <w:p w14:paraId="34888617" w14:textId="77777777" w:rsidR="003B1B5D" w:rsidRPr="007E4804" w:rsidRDefault="003B1B5D" w:rsidP="00CC4D4F">
      <w:pPr>
        <w:keepNext/>
        <w:keepLines/>
        <w:jc w:val="both"/>
        <w:rPr>
          <w:rFonts w:ascii="Times New Roman" w:hAnsi="Times New Roman" w:cs="Times New Roman"/>
          <w:sz w:val="24"/>
          <w:szCs w:val="24"/>
        </w:rPr>
      </w:pPr>
    </w:p>
    <w:p w14:paraId="5BBB2C20" w14:textId="30E6D5C5" w:rsidR="003B1B5D" w:rsidRPr="007E4804" w:rsidRDefault="00CC4D4F" w:rsidP="008E78FE">
      <w:pPr>
        <w:jc w:val="both"/>
        <w:rPr>
          <w:rFonts w:ascii="Times New Roman" w:hAnsi="Times New Roman" w:cs="Times New Roman"/>
          <w:sz w:val="24"/>
          <w:szCs w:val="24"/>
        </w:rPr>
      </w:pPr>
      <w:r w:rsidRPr="007E4804">
        <w:rPr>
          <w:rFonts w:ascii="Times New Roman" w:hAnsi="Times New Roman" w:cs="Times New Roman"/>
          <w:sz w:val="24"/>
          <w:szCs w:val="24"/>
        </w:rPr>
        <w:t>i</w:t>
      </w:r>
      <w:r w:rsidR="003B1B5D" w:rsidRPr="007E4804">
        <w:rPr>
          <w:rFonts w:ascii="Times New Roman" w:hAnsi="Times New Roman" w:cs="Times New Roman"/>
          <w:sz w:val="24"/>
          <w:szCs w:val="24"/>
        </w:rPr>
        <w:t>n the affirmative; he prominently cited the Wirz precedent and liberally quoted from Speed’s 1865 opinion.</w:t>
      </w:r>
      <w:r w:rsidR="003B1B5D" w:rsidRPr="007E4804">
        <w:rPr>
          <w:rStyle w:val="FootnoteReference"/>
          <w:rFonts w:ascii="Times New Roman" w:hAnsi="Times New Roman" w:cs="Times New Roman"/>
          <w:sz w:val="24"/>
          <w:szCs w:val="24"/>
        </w:rPr>
        <w:footnoteReference w:id="700"/>
      </w:r>
      <w:r w:rsidR="003B1B5D" w:rsidRPr="007E4804">
        <w:rPr>
          <w:rFonts w:ascii="Times New Roman" w:hAnsi="Times New Roman" w:cs="Times New Roman"/>
          <w:sz w:val="24"/>
          <w:szCs w:val="24"/>
        </w:rPr>
        <w:t xml:space="preserve"> The Modocs responsible for the ambush were tried, and four of them were hanged.</w:t>
      </w:r>
      <w:r w:rsidR="003B1B5D" w:rsidRPr="007E4804">
        <w:rPr>
          <w:rStyle w:val="FootnoteReference"/>
          <w:rFonts w:ascii="Times New Roman" w:hAnsi="Times New Roman" w:cs="Times New Roman"/>
          <w:sz w:val="24"/>
          <w:szCs w:val="24"/>
        </w:rPr>
        <w:footnoteReference w:id="701"/>
      </w:r>
    </w:p>
    <w:p w14:paraId="5836D276" w14:textId="77777777" w:rsidR="003B1B5D" w:rsidRPr="007E4804" w:rsidRDefault="003B1B5D" w:rsidP="008E78FE">
      <w:pPr>
        <w:jc w:val="both"/>
        <w:rPr>
          <w:rFonts w:ascii="Times New Roman" w:hAnsi="Times New Roman" w:cs="Times New Roman"/>
          <w:sz w:val="24"/>
          <w:szCs w:val="24"/>
        </w:rPr>
      </w:pPr>
    </w:p>
    <w:p w14:paraId="69198930" w14:textId="6F315416" w:rsidR="003B1B5D" w:rsidRPr="007E4804" w:rsidRDefault="003B1B5D"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 xml:space="preserve">Military commission jurisdiction to try actual offenses against the international law of war thus arguably survived </w:t>
      </w:r>
      <w:r w:rsidRPr="005C0E08">
        <w:rPr>
          <w:rFonts w:ascii="Times New Roman" w:hAnsi="Times New Roman" w:cs="Times New Roman"/>
          <w:i/>
          <w:iCs/>
          <w:sz w:val="24"/>
          <w:szCs w:val="24"/>
        </w:rPr>
        <w:t>Milligan</w:t>
      </w:r>
      <w:r w:rsidRPr="007E4804">
        <w:rPr>
          <w:rFonts w:ascii="Times New Roman" w:hAnsi="Times New Roman" w:cs="Times New Roman"/>
          <w:sz w:val="24"/>
          <w:szCs w:val="24"/>
        </w:rPr>
        <w:t>—or, in any event, the question remained open. Even so, there were few if any such trials after the Modoc trial of 1873;</w:t>
      </w:r>
      <w:r w:rsidRPr="007E4804">
        <w:rPr>
          <w:rStyle w:val="FootnoteReference"/>
          <w:rFonts w:ascii="Times New Roman" w:hAnsi="Times New Roman" w:cs="Times New Roman"/>
          <w:sz w:val="24"/>
          <w:szCs w:val="24"/>
        </w:rPr>
        <w:footnoteReference w:id="702"/>
      </w:r>
      <w:r w:rsidRPr="007E4804">
        <w:rPr>
          <w:rFonts w:ascii="Times New Roman" w:hAnsi="Times New Roman" w:cs="Times New Roman"/>
          <w:sz w:val="24"/>
          <w:szCs w:val="24"/>
        </w:rPr>
        <w:t xml:space="preserve"> the question was not renewed again until the Second World War, in the case of the military trial of eight Nazi saboteurs.</w:t>
      </w:r>
      <w:r w:rsidRPr="007E4804">
        <w:rPr>
          <w:rStyle w:val="FootnoteReference"/>
          <w:rFonts w:ascii="Times New Roman" w:hAnsi="Times New Roman" w:cs="Times New Roman"/>
          <w:sz w:val="24"/>
          <w:szCs w:val="24"/>
        </w:rPr>
        <w:footnoteReference w:id="703"/>
      </w:r>
    </w:p>
    <w:p w14:paraId="0D507747" w14:textId="77777777" w:rsidR="000C52C9" w:rsidRPr="007E4804" w:rsidRDefault="000C52C9" w:rsidP="007E4804">
      <w:pPr>
        <w:keepNext/>
        <w:keepLines/>
        <w:jc w:val="both"/>
        <w:rPr>
          <w:rFonts w:ascii="Times New Roman" w:hAnsi="Times New Roman" w:cs="Times New Roman"/>
          <w:sz w:val="24"/>
          <w:szCs w:val="24"/>
        </w:rPr>
      </w:pPr>
    </w:p>
    <w:p w14:paraId="0F394A98" w14:textId="5639BC10" w:rsidR="000C52C9" w:rsidRPr="005C0E08" w:rsidRDefault="000C52C9" w:rsidP="007E4804">
      <w:pPr>
        <w:keepNext/>
        <w:keepLines/>
        <w:jc w:val="center"/>
        <w:rPr>
          <w:rFonts w:ascii="Times New Roman" w:hAnsi="Times New Roman" w:cs="Times New Roman"/>
          <w:smallCaps/>
          <w:sz w:val="24"/>
          <w:szCs w:val="24"/>
        </w:rPr>
      </w:pPr>
      <w:r w:rsidRPr="005C0E08">
        <w:rPr>
          <w:rFonts w:ascii="Times New Roman" w:hAnsi="Times New Roman" w:cs="Times New Roman"/>
          <w:sz w:val="24"/>
          <w:szCs w:val="24"/>
        </w:rPr>
        <w:t>IV.</w:t>
      </w:r>
      <w:r w:rsidRPr="005C0E08">
        <w:rPr>
          <w:rFonts w:ascii="Times New Roman" w:hAnsi="Times New Roman" w:cs="Times New Roman"/>
          <w:sz w:val="24"/>
          <w:szCs w:val="24"/>
        </w:rPr>
        <w:tab/>
      </w:r>
      <w:r w:rsidRPr="005C0E08">
        <w:rPr>
          <w:rFonts w:ascii="Times New Roman" w:hAnsi="Times New Roman" w:cs="Times New Roman"/>
          <w:smallCaps/>
          <w:sz w:val="24"/>
          <w:szCs w:val="24"/>
        </w:rPr>
        <w:t>The Lincoln Assassination Commission Legacy (or Lack Thereof), 1886-1940</w:t>
      </w:r>
    </w:p>
    <w:p w14:paraId="4AB17143" w14:textId="77777777" w:rsidR="000C52C9" w:rsidRPr="007E4804" w:rsidRDefault="000C52C9" w:rsidP="007E4804">
      <w:pPr>
        <w:keepNext/>
        <w:keepLines/>
        <w:jc w:val="both"/>
        <w:rPr>
          <w:rFonts w:ascii="Times New Roman" w:hAnsi="Times New Roman" w:cs="Times New Roman"/>
          <w:sz w:val="24"/>
          <w:szCs w:val="24"/>
        </w:rPr>
      </w:pPr>
    </w:p>
    <w:p w14:paraId="4CA50743" w14:textId="51AC737A" w:rsidR="000C52C9" w:rsidRPr="007E4804" w:rsidRDefault="000C52C9" w:rsidP="00CC4D4F">
      <w:pPr>
        <w:ind w:firstLine="360"/>
        <w:jc w:val="both"/>
        <w:rPr>
          <w:rFonts w:ascii="Times New Roman" w:hAnsi="Times New Roman" w:cs="Times New Roman"/>
          <w:sz w:val="24"/>
          <w:szCs w:val="24"/>
        </w:rPr>
      </w:pPr>
      <w:r w:rsidRPr="007E4804">
        <w:rPr>
          <w:rFonts w:ascii="Times New Roman" w:hAnsi="Times New Roman" w:cs="Times New Roman"/>
          <w:sz w:val="24"/>
          <w:szCs w:val="24"/>
        </w:rPr>
        <w:t>In 1886, Lieutenant Colonel William Winthrop, later known as the “Blackstone of Military Law,”</w:t>
      </w:r>
      <w:r w:rsidRPr="007E4804">
        <w:rPr>
          <w:rStyle w:val="FootnoteReference"/>
          <w:rFonts w:ascii="Times New Roman" w:hAnsi="Times New Roman" w:cs="Times New Roman"/>
          <w:sz w:val="24"/>
          <w:szCs w:val="24"/>
        </w:rPr>
        <w:footnoteReference w:id="704"/>
      </w:r>
      <w:r w:rsidRPr="007E4804">
        <w:rPr>
          <w:rFonts w:ascii="Times New Roman" w:hAnsi="Times New Roman" w:cs="Times New Roman"/>
          <w:sz w:val="24"/>
          <w:szCs w:val="24"/>
        </w:rPr>
        <w:t xml:space="preserve"> published the first edition of his comprehensive treatise on military law.</w:t>
      </w:r>
      <w:r w:rsidRPr="007E4804">
        <w:rPr>
          <w:rStyle w:val="FootnoteReference"/>
          <w:rFonts w:ascii="Times New Roman" w:hAnsi="Times New Roman" w:cs="Times New Roman"/>
          <w:sz w:val="24"/>
          <w:szCs w:val="24"/>
        </w:rPr>
        <w:footnoteReference w:id="705"/>
      </w:r>
      <w:r w:rsidRPr="007E4804">
        <w:rPr>
          <w:rFonts w:ascii="Times New Roman" w:hAnsi="Times New Roman" w:cs="Times New Roman"/>
          <w:sz w:val="24"/>
          <w:szCs w:val="24"/>
        </w:rPr>
        <w:t xml:space="preserve"> That landmark work—both the first edition and the non-canonical second edition (published in 1920)</w:t>
      </w:r>
      <w:r w:rsidRPr="007E4804">
        <w:rPr>
          <w:rStyle w:val="FootnoteReference"/>
          <w:rFonts w:ascii="Times New Roman" w:hAnsi="Times New Roman" w:cs="Times New Roman"/>
          <w:sz w:val="24"/>
          <w:szCs w:val="24"/>
        </w:rPr>
        <w:footnoteReference w:id="706"/>
      </w:r>
      <w:r w:rsidRPr="007E4804">
        <w:rPr>
          <w:rFonts w:ascii="Times New Roman" w:hAnsi="Times New Roman" w:cs="Times New Roman"/>
          <w:sz w:val="24"/>
          <w:szCs w:val="24"/>
        </w:rPr>
        <w:t>—cited the Lincoln assassination trial on a handful of occasions, but almost always for a discrete, uncontroversial procedural proposition or a point about the role of various military officers in trials.</w:t>
      </w:r>
      <w:r w:rsidRPr="007E4804">
        <w:rPr>
          <w:rStyle w:val="FootnoteReference"/>
          <w:rFonts w:ascii="Times New Roman" w:hAnsi="Times New Roman" w:cs="Times New Roman"/>
          <w:sz w:val="24"/>
          <w:szCs w:val="24"/>
        </w:rPr>
        <w:footnoteReference w:id="707"/>
      </w:r>
      <w:r w:rsidRPr="007E4804">
        <w:rPr>
          <w:rFonts w:ascii="Times New Roman" w:hAnsi="Times New Roman" w:cs="Times New Roman"/>
          <w:sz w:val="24"/>
          <w:szCs w:val="24"/>
        </w:rPr>
        <w:t xml:space="preserve"> Winthrop never once cited the Lincoln trial as affirmative authority for the jurisdiction of wartime military tribunals or even as among the sources</w:t>
      </w:r>
    </w:p>
    <w:p w14:paraId="55A9D9D0" w14:textId="77777777" w:rsidR="000C52C9" w:rsidRPr="007E4804" w:rsidRDefault="000C52C9" w:rsidP="00CC4D4F">
      <w:pPr>
        <w:keepNext/>
        <w:keepLines/>
        <w:jc w:val="both"/>
        <w:rPr>
          <w:rFonts w:ascii="Times New Roman" w:hAnsi="Times New Roman" w:cs="Times New Roman"/>
          <w:sz w:val="24"/>
          <w:szCs w:val="24"/>
        </w:rPr>
      </w:pPr>
    </w:p>
    <w:p w14:paraId="11209653" w14:textId="6C861FCF" w:rsidR="000C52C9" w:rsidRPr="007E4804" w:rsidRDefault="000C52C9" w:rsidP="00CC4D4F">
      <w:pPr>
        <w:keepNext/>
        <w:keepLines/>
        <w:jc w:val="both"/>
        <w:rPr>
          <w:rFonts w:ascii="Times New Roman" w:hAnsi="Times New Roman" w:cs="Times New Roman"/>
          <w:b/>
          <w:bCs/>
          <w:color w:val="DF0000"/>
          <w:sz w:val="24"/>
          <w:szCs w:val="24"/>
        </w:rPr>
      </w:pPr>
      <w:r w:rsidRPr="007E4804">
        <w:rPr>
          <w:rFonts w:ascii="Times New Roman" w:hAnsi="Times New Roman" w:cs="Times New Roman"/>
          <w:b/>
          <w:bCs/>
          <w:color w:val="DF0000"/>
          <w:sz w:val="24"/>
          <w:szCs w:val="24"/>
          <w:highlight w:val="yellow"/>
        </w:rPr>
        <w:t>[458]</w:t>
      </w:r>
    </w:p>
    <w:p w14:paraId="5CE15669" w14:textId="77777777" w:rsidR="000C52C9" w:rsidRPr="007E4804" w:rsidRDefault="000C52C9" w:rsidP="00CC4D4F">
      <w:pPr>
        <w:keepNext/>
        <w:keepLines/>
        <w:jc w:val="both"/>
        <w:rPr>
          <w:rFonts w:ascii="Times New Roman" w:hAnsi="Times New Roman" w:cs="Times New Roman"/>
          <w:sz w:val="24"/>
          <w:szCs w:val="24"/>
        </w:rPr>
      </w:pPr>
    </w:p>
    <w:p w14:paraId="266DB899" w14:textId="1087B0ED" w:rsidR="000C52C9" w:rsidRPr="009F73F0" w:rsidRDefault="00CC4D4F" w:rsidP="008E78FE">
      <w:pPr>
        <w:jc w:val="both"/>
        <w:rPr>
          <w:rFonts w:ascii="Times New Roman" w:hAnsi="Times New Roman" w:cs="Times New Roman"/>
          <w:sz w:val="24"/>
          <w:szCs w:val="24"/>
        </w:rPr>
      </w:pPr>
      <w:r w:rsidRPr="009F73F0">
        <w:rPr>
          <w:rFonts w:ascii="Times New Roman" w:hAnsi="Times New Roman" w:cs="Times New Roman"/>
          <w:sz w:val="24"/>
          <w:szCs w:val="24"/>
        </w:rPr>
        <w:t>s</w:t>
      </w:r>
      <w:r w:rsidR="000C52C9" w:rsidRPr="009F73F0">
        <w:rPr>
          <w:rFonts w:ascii="Times New Roman" w:hAnsi="Times New Roman" w:cs="Times New Roman"/>
          <w:sz w:val="24"/>
          <w:szCs w:val="24"/>
        </w:rPr>
        <w:t>upporting the treatise’s proposition that it is against the law of war to employ assassins.</w:t>
      </w:r>
      <w:r w:rsidR="00E14D64" w:rsidRPr="009F73F0">
        <w:rPr>
          <w:rStyle w:val="FootnoteReference"/>
          <w:rFonts w:ascii="Times New Roman" w:hAnsi="Times New Roman" w:cs="Times New Roman"/>
          <w:sz w:val="24"/>
          <w:szCs w:val="24"/>
        </w:rPr>
        <w:footnoteReference w:id="708"/>
      </w:r>
      <w:r w:rsidR="00E14D64" w:rsidRPr="009F73F0">
        <w:rPr>
          <w:rFonts w:ascii="Times New Roman" w:hAnsi="Times New Roman" w:cs="Times New Roman"/>
          <w:sz w:val="24"/>
          <w:szCs w:val="24"/>
        </w:rPr>
        <w:t xml:space="preserve"> Indeed, on at least two occasions Winthrop appeared to go out of his way to suggest that the Lincoln trial is not a valid or accepted precedent for any jurisdictional authority. First, in a footnote Winthrop </w:t>
      </w:r>
      <w:r w:rsidR="00E14D64" w:rsidRPr="009F73F0">
        <w:rPr>
          <w:rFonts w:ascii="Times New Roman" w:hAnsi="Times New Roman" w:cs="Times New Roman"/>
          <w:i/>
          <w:iCs/>
          <w:sz w:val="24"/>
          <w:szCs w:val="24"/>
        </w:rPr>
        <w:t>contrasted</w:t>
      </w:r>
      <w:r w:rsidR="00E14D64" w:rsidRPr="009F73F0">
        <w:rPr>
          <w:rFonts w:ascii="Times New Roman" w:hAnsi="Times New Roman" w:cs="Times New Roman"/>
          <w:sz w:val="24"/>
          <w:szCs w:val="24"/>
        </w:rPr>
        <w:t xml:space="preserve"> John Bingham’s jurisdictional argument during the trial</w:t>
      </w:r>
      <w:r w:rsidR="00E14D64" w:rsidRPr="009F73F0">
        <w:rPr>
          <w:rStyle w:val="FootnoteReference"/>
          <w:rFonts w:ascii="Times New Roman" w:hAnsi="Times New Roman" w:cs="Times New Roman"/>
          <w:sz w:val="24"/>
          <w:szCs w:val="24"/>
        </w:rPr>
        <w:footnoteReference w:id="709"/>
      </w:r>
      <w:r w:rsidR="00E14D64" w:rsidRPr="009F73F0">
        <w:rPr>
          <w:rFonts w:ascii="Times New Roman" w:hAnsi="Times New Roman" w:cs="Times New Roman"/>
          <w:sz w:val="24"/>
          <w:szCs w:val="24"/>
        </w:rPr>
        <w:t xml:space="preserve"> with what he referred to in the Texas the holding of the “leading case” of </w:t>
      </w:r>
      <w:r w:rsidR="00E14D64" w:rsidRPr="009F73F0">
        <w:rPr>
          <w:rFonts w:ascii="Times New Roman" w:hAnsi="Times New Roman" w:cs="Times New Roman"/>
          <w:i/>
          <w:iCs/>
          <w:sz w:val="24"/>
          <w:szCs w:val="24"/>
        </w:rPr>
        <w:t xml:space="preserve">Milligan </w:t>
      </w:r>
      <w:r w:rsidR="00E14D64" w:rsidRPr="009F73F0">
        <w:rPr>
          <w:rFonts w:ascii="Times New Roman" w:hAnsi="Times New Roman" w:cs="Times New Roman"/>
          <w:sz w:val="24"/>
          <w:szCs w:val="24"/>
        </w:rPr>
        <w:t>that a commission may not assume jurisdiction over offenses committed in a locality “not involved in war nor subject to any form of military dominion.”</w:t>
      </w:r>
      <w:r w:rsidR="00E14D64" w:rsidRPr="009F73F0">
        <w:rPr>
          <w:rStyle w:val="FootnoteReference"/>
          <w:rFonts w:ascii="Times New Roman" w:hAnsi="Times New Roman" w:cs="Times New Roman"/>
          <w:sz w:val="24"/>
          <w:szCs w:val="24"/>
        </w:rPr>
        <w:footnoteReference w:id="710"/>
      </w:r>
      <w:r w:rsidR="00E14D64" w:rsidRPr="009F73F0">
        <w:rPr>
          <w:rFonts w:ascii="Times New Roman" w:hAnsi="Times New Roman" w:cs="Times New Roman"/>
          <w:sz w:val="24"/>
          <w:szCs w:val="24"/>
        </w:rPr>
        <w:t xml:space="preserve"> Second, Winthrop listed the Lincoln trial as among those held during the Civil War to adjudicate ordinary crimes or statutory offenses, cognizable in civilian courts, “which would properly be tried by such courts if open and acting.”</w:t>
      </w:r>
      <w:r w:rsidR="00E14D64" w:rsidRPr="009F73F0">
        <w:rPr>
          <w:rStyle w:val="FootnoteReference"/>
          <w:rFonts w:ascii="Times New Roman" w:hAnsi="Times New Roman" w:cs="Times New Roman"/>
          <w:sz w:val="24"/>
          <w:szCs w:val="24"/>
        </w:rPr>
        <w:footnoteReference w:id="711"/>
      </w:r>
    </w:p>
    <w:p w14:paraId="5DEF0840" w14:textId="77777777" w:rsidR="00E14D64" w:rsidRPr="009F73F0" w:rsidRDefault="00E14D64" w:rsidP="008E78FE">
      <w:pPr>
        <w:jc w:val="both"/>
        <w:rPr>
          <w:rFonts w:ascii="Times New Roman" w:hAnsi="Times New Roman" w:cs="Times New Roman"/>
          <w:sz w:val="24"/>
          <w:szCs w:val="24"/>
        </w:rPr>
      </w:pPr>
    </w:p>
    <w:p w14:paraId="7A10E7D3" w14:textId="11E6507C" w:rsidR="00E14D64" w:rsidRPr="009F73F0" w:rsidRDefault="00E14D64" w:rsidP="009F73F0">
      <w:pPr>
        <w:ind w:firstLine="360"/>
        <w:jc w:val="both"/>
        <w:rPr>
          <w:rFonts w:ascii="Times New Roman" w:hAnsi="Times New Roman" w:cs="Times New Roman"/>
          <w:sz w:val="24"/>
          <w:szCs w:val="24"/>
        </w:rPr>
      </w:pPr>
      <w:r w:rsidRPr="009F73F0">
        <w:rPr>
          <w:rFonts w:ascii="Times New Roman" w:hAnsi="Times New Roman" w:cs="Times New Roman"/>
          <w:sz w:val="24"/>
          <w:szCs w:val="24"/>
        </w:rPr>
        <w:t>Winthrop was a trusted protégé of Judge Advocate General Holt.</w:t>
      </w:r>
      <w:r w:rsidRPr="009F73F0">
        <w:rPr>
          <w:rStyle w:val="FootnoteReference"/>
          <w:rFonts w:ascii="Times New Roman" w:hAnsi="Times New Roman" w:cs="Times New Roman"/>
          <w:sz w:val="24"/>
          <w:szCs w:val="24"/>
        </w:rPr>
        <w:footnoteReference w:id="712"/>
      </w:r>
      <w:r w:rsidRPr="009F73F0">
        <w:rPr>
          <w:rFonts w:ascii="Times New Roman" w:hAnsi="Times New Roman" w:cs="Times New Roman"/>
          <w:sz w:val="24"/>
          <w:szCs w:val="24"/>
        </w:rPr>
        <w:t xml:space="preserve"> His treatise liberally cites Holt precedents from the war as honored authority. Winthrop’s failure, therefore, to “say a single word about the legality” of the Lincoln assassination commission (apart from his implied critique of Bingham’s arguments) is, in the words of Frederick Bernays Wiener (one of the premier judge advocates of the past century), “positively deafening.”</w:t>
      </w:r>
      <w:r w:rsidRPr="009F73F0">
        <w:rPr>
          <w:rStyle w:val="FootnoteReference"/>
          <w:rFonts w:ascii="Times New Roman" w:hAnsi="Times New Roman" w:cs="Times New Roman"/>
          <w:sz w:val="24"/>
          <w:szCs w:val="24"/>
        </w:rPr>
        <w:footnoteReference w:id="713"/>
      </w:r>
      <w:r w:rsidRPr="009F73F0">
        <w:rPr>
          <w:rFonts w:ascii="Times New Roman" w:hAnsi="Times New Roman" w:cs="Times New Roman"/>
          <w:sz w:val="24"/>
          <w:szCs w:val="24"/>
        </w:rPr>
        <w:t xml:space="preserve"> “The only inference possible,” concluded Wiener in 1995, “is that Colonel Winthrop, like all contemporary military lawyers a century later, deemed utterly illegal the trial of the Assassination Conspirators by military commission.”</w:t>
      </w:r>
      <w:r w:rsidRPr="009F73F0">
        <w:rPr>
          <w:rStyle w:val="FootnoteReference"/>
          <w:rFonts w:ascii="Times New Roman" w:hAnsi="Times New Roman" w:cs="Times New Roman"/>
          <w:sz w:val="24"/>
          <w:szCs w:val="24"/>
        </w:rPr>
        <w:footnoteReference w:id="714"/>
      </w:r>
    </w:p>
    <w:p w14:paraId="4682CF5C" w14:textId="77777777" w:rsidR="00E14D64" w:rsidRPr="009F73F0" w:rsidRDefault="00E14D64" w:rsidP="008E78FE">
      <w:pPr>
        <w:jc w:val="both"/>
        <w:rPr>
          <w:rFonts w:ascii="Times New Roman" w:hAnsi="Times New Roman" w:cs="Times New Roman"/>
          <w:sz w:val="24"/>
          <w:szCs w:val="24"/>
        </w:rPr>
      </w:pPr>
    </w:p>
    <w:p w14:paraId="46D70D06" w14:textId="590A122B" w:rsidR="00E14D64" w:rsidRPr="009F73F0" w:rsidRDefault="00E14D64" w:rsidP="009F73F0">
      <w:pPr>
        <w:ind w:firstLine="360"/>
        <w:jc w:val="both"/>
        <w:rPr>
          <w:rFonts w:ascii="Times New Roman" w:hAnsi="Times New Roman" w:cs="Times New Roman"/>
          <w:sz w:val="24"/>
          <w:szCs w:val="24"/>
        </w:rPr>
      </w:pPr>
      <w:r w:rsidRPr="009F73F0">
        <w:rPr>
          <w:rFonts w:ascii="Times New Roman" w:hAnsi="Times New Roman" w:cs="Times New Roman"/>
          <w:sz w:val="24"/>
          <w:szCs w:val="24"/>
        </w:rPr>
        <w:t>Nor was Winthrop alone in this regard. Other leading treatises on military law either disregarded the Lincoln trial altogether</w:t>
      </w:r>
      <w:r w:rsidRPr="009F73F0">
        <w:rPr>
          <w:rStyle w:val="FootnoteReference"/>
          <w:rFonts w:ascii="Times New Roman" w:hAnsi="Times New Roman" w:cs="Times New Roman"/>
          <w:sz w:val="24"/>
          <w:szCs w:val="24"/>
        </w:rPr>
        <w:footnoteReference w:id="715"/>
      </w:r>
      <w:r w:rsidRPr="009F73F0">
        <w:rPr>
          <w:rFonts w:ascii="Times New Roman" w:hAnsi="Times New Roman" w:cs="Times New Roman"/>
          <w:sz w:val="24"/>
          <w:szCs w:val="24"/>
        </w:rPr>
        <w:t xml:space="preserve"> or cited it </w:t>
      </w:r>
    </w:p>
    <w:p w14:paraId="13698D92" w14:textId="77777777" w:rsidR="00E14D64" w:rsidRPr="009F73F0" w:rsidRDefault="00E14D64" w:rsidP="009F73F0">
      <w:pPr>
        <w:keepNext/>
        <w:keepLines/>
        <w:jc w:val="both"/>
        <w:rPr>
          <w:rFonts w:ascii="Times New Roman" w:hAnsi="Times New Roman" w:cs="Times New Roman"/>
          <w:sz w:val="24"/>
          <w:szCs w:val="24"/>
        </w:rPr>
      </w:pPr>
    </w:p>
    <w:p w14:paraId="768453EA" w14:textId="221B28DF" w:rsidR="00E14D64" w:rsidRPr="009F73F0" w:rsidRDefault="00E14D64" w:rsidP="009F73F0">
      <w:pPr>
        <w:keepNext/>
        <w:keepLines/>
        <w:jc w:val="right"/>
        <w:rPr>
          <w:rFonts w:ascii="Times New Roman" w:hAnsi="Times New Roman" w:cs="Times New Roman"/>
          <w:b/>
          <w:bCs/>
          <w:color w:val="DF0000"/>
          <w:sz w:val="24"/>
          <w:szCs w:val="24"/>
        </w:rPr>
      </w:pPr>
      <w:r w:rsidRPr="009F73F0">
        <w:rPr>
          <w:rFonts w:ascii="Times New Roman" w:hAnsi="Times New Roman" w:cs="Times New Roman"/>
          <w:b/>
          <w:bCs/>
          <w:color w:val="DF0000"/>
          <w:sz w:val="24"/>
          <w:szCs w:val="24"/>
          <w:highlight w:val="yellow"/>
        </w:rPr>
        <w:t>[459]</w:t>
      </w:r>
    </w:p>
    <w:p w14:paraId="024B1743" w14:textId="77777777" w:rsidR="00E14D64" w:rsidRPr="009F73F0" w:rsidRDefault="00E14D64" w:rsidP="009F73F0">
      <w:pPr>
        <w:keepNext/>
        <w:keepLines/>
        <w:jc w:val="both"/>
        <w:rPr>
          <w:rFonts w:ascii="Times New Roman" w:hAnsi="Times New Roman" w:cs="Times New Roman"/>
          <w:sz w:val="24"/>
          <w:szCs w:val="24"/>
        </w:rPr>
      </w:pPr>
    </w:p>
    <w:p w14:paraId="39C2EC36" w14:textId="37DDC3CD" w:rsidR="00E14D64" w:rsidRPr="009F73F0" w:rsidRDefault="009F73F0" w:rsidP="008E78FE">
      <w:pPr>
        <w:jc w:val="both"/>
        <w:rPr>
          <w:rFonts w:ascii="Times New Roman" w:hAnsi="Times New Roman" w:cs="Times New Roman"/>
          <w:sz w:val="24"/>
          <w:szCs w:val="24"/>
        </w:rPr>
      </w:pPr>
      <w:r w:rsidRPr="009F73F0">
        <w:rPr>
          <w:rFonts w:ascii="Times New Roman" w:hAnsi="Times New Roman" w:cs="Times New Roman"/>
          <w:sz w:val="24"/>
          <w:szCs w:val="24"/>
        </w:rPr>
        <w:t>o</w:t>
      </w:r>
      <w:r w:rsidR="00E14D64" w:rsidRPr="009F73F0">
        <w:rPr>
          <w:rFonts w:ascii="Times New Roman" w:hAnsi="Times New Roman" w:cs="Times New Roman"/>
          <w:sz w:val="24"/>
          <w:szCs w:val="24"/>
        </w:rPr>
        <w:t>nly for the discrete procedural points unrelated to military jurisdiction.</w:t>
      </w:r>
      <w:r w:rsidR="00E14D64" w:rsidRPr="009F73F0">
        <w:rPr>
          <w:rStyle w:val="FootnoteReference"/>
          <w:rFonts w:ascii="Times New Roman" w:hAnsi="Times New Roman" w:cs="Times New Roman"/>
          <w:sz w:val="24"/>
          <w:szCs w:val="24"/>
        </w:rPr>
        <w:footnoteReference w:id="716"/>
      </w:r>
      <w:r w:rsidR="00E14D64" w:rsidRPr="009F73F0">
        <w:rPr>
          <w:rFonts w:ascii="Times New Roman" w:hAnsi="Times New Roman" w:cs="Times New Roman"/>
          <w:sz w:val="24"/>
          <w:szCs w:val="24"/>
        </w:rPr>
        <w:t xml:space="preserve"> The esteemed Judge Advocate General G. Norman Lieber, Francis’s son, did not cite in his pamphlet on martial law.</w:t>
      </w:r>
      <w:r w:rsidR="00E14D64" w:rsidRPr="009F73F0">
        <w:rPr>
          <w:rStyle w:val="FootnoteReference"/>
          <w:rFonts w:ascii="Times New Roman" w:hAnsi="Times New Roman" w:cs="Times New Roman"/>
          <w:sz w:val="24"/>
          <w:szCs w:val="24"/>
        </w:rPr>
        <w:footnoteReference w:id="717"/>
      </w:r>
      <w:r w:rsidR="00E14D64" w:rsidRPr="009F73F0">
        <w:rPr>
          <w:rFonts w:ascii="Times New Roman" w:hAnsi="Times New Roman" w:cs="Times New Roman"/>
          <w:sz w:val="24"/>
          <w:szCs w:val="24"/>
        </w:rPr>
        <w:t xml:space="preserve"> Even the constitutional law treatise that adopted the broadest view of the wartime jurisdiction of military courts failed to cite the 1865 trial as authority.</w:t>
      </w:r>
      <w:r w:rsidR="00E14D64" w:rsidRPr="009F73F0">
        <w:rPr>
          <w:rStyle w:val="FootnoteReference"/>
          <w:rFonts w:ascii="Times New Roman" w:hAnsi="Times New Roman" w:cs="Times New Roman"/>
          <w:sz w:val="24"/>
          <w:szCs w:val="24"/>
        </w:rPr>
        <w:footnoteReference w:id="718"/>
      </w:r>
      <w:r w:rsidR="00E14D64" w:rsidRPr="009F73F0">
        <w:rPr>
          <w:rFonts w:ascii="Times New Roman" w:hAnsi="Times New Roman" w:cs="Times New Roman"/>
          <w:sz w:val="24"/>
          <w:szCs w:val="24"/>
        </w:rPr>
        <w:t xml:space="preserve"> These authors all knew, of course, that “the Lincoln conspirators’ trial was a matter of paramount national importance and attracted intense public scrutiny.”</w:t>
      </w:r>
      <w:r w:rsidR="00E14D64" w:rsidRPr="009F73F0">
        <w:rPr>
          <w:rStyle w:val="FootnoteReference"/>
          <w:rFonts w:ascii="Times New Roman" w:hAnsi="Times New Roman" w:cs="Times New Roman"/>
          <w:sz w:val="24"/>
          <w:szCs w:val="24"/>
        </w:rPr>
        <w:footnoteReference w:id="719"/>
      </w:r>
      <w:r w:rsidR="00E14D64" w:rsidRPr="009F73F0">
        <w:rPr>
          <w:rFonts w:ascii="Times New Roman" w:hAnsi="Times New Roman" w:cs="Times New Roman"/>
          <w:sz w:val="24"/>
          <w:szCs w:val="24"/>
        </w:rPr>
        <w:t xml:space="preserve"> Some of them had lived through it. Yet they chose not to rely upon it or, in most cases, n</w:t>
      </w:r>
      <w:r w:rsidR="00E10D3D" w:rsidRPr="009F73F0">
        <w:rPr>
          <w:rFonts w:ascii="Times New Roman" w:hAnsi="Times New Roman" w:cs="Times New Roman"/>
          <w:sz w:val="24"/>
          <w:szCs w:val="24"/>
        </w:rPr>
        <w:t>ot to mention it at all.</w:t>
      </w:r>
    </w:p>
    <w:p w14:paraId="58C30FDE" w14:textId="77777777" w:rsidR="00E10D3D" w:rsidRPr="009F73F0" w:rsidRDefault="00E10D3D" w:rsidP="008E78FE">
      <w:pPr>
        <w:jc w:val="both"/>
        <w:rPr>
          <w:rFonts w:ascii="Times New Roman" w:hAnsi="Times New Roman" w:cs="Times New Roman"/>
          <w:sz w:val="24"/>
          <w:szCs w:val="24"/>
        </w:rPr>
      </w:pPr>
    </w:p>
    <w:p w14:paraId="3979C3F8" w14:textId="529C5542" w:rsidR="00E10D3D" w:rsidRPr="009F73F0" w:rsidRDefault="00E10D3D" w:rsidP="009F73F0">
      <w:pPr>
        <w:ind w:firstLine="360"/>
        <w:jc w:val="both"/>
        <w:rPr>
          <w:rFonts w:ascii="Times New Roman" w:hAnsi="Times New Roman" w:cs="Times New Roman"/>
          <w:sz w:val="24"/>
          <w:szCs w:val="24"/>
        </w:rPr>
      </w:pPr>
      <w:r w:rsidRPr="009F73F0">
        <w:rPr>
          <w:rFonts w:ascii="Times New Roman" w:hAnsi="Times New Roman" w:cs="Times New Roman"/>
          <w:sz w:val="24"/>
          <w:szCs w:val="24"/>
        </w:rPr>
        <w:t>During the First World War, there was an important, contentious debate within the political branches about proposed legislation that would have authorized military trials of “any person, whether citizen or subject of the enemy country or otherwise,” who engaged in any conduct or speech (including any publication opposing the U.S. war cause), anywhere in the United States, that would “endanger or interfere with[] the good discipline order, movements, health, safety, or successful operations of the land or naval forces of the United States.”</w:t>
      </w:r>
      <w:r w:rsidRPr="009F73F0">
        <w:rPr>
          <w:rStyle w:val="FootnoteReference"/>
          <w:rFonts w:ascii="Times New Roman" w:hAnsi="Times New Roman" w:cs="Times New Roman"/>
          <w:sz w:val="24"/>
          <w:szCs w:val="24"/>
        </w:rPr>
        <w:footnoteReference w:id="720"/>
      </w:r>
      <w:r w:rsidRPr="009F73F0">
        <w:rPr>
          <w:rFonts w:ascii="Times New Roman" w:hAnsi="Times New Roman" w:cs="Times New Roman"/>
          <w:sz w:val="24"/>
          <w:szCs w:val="24"/>
        </w:rPr>
        <w:t xml:space="preserve"> Notably, the ghostwriters and intellectual progenitor of this legislation, Assistant Attorney General Charles Warren—acting in his personal capacity, without Department of Justice approval—aggressively invoked alleged historical analogies in support of the legislation.</w:t>
      </w:r>
      <w:r w:rsidRPr="009F73F0">
        <w:rPr>
          <w:rStyle w:val="FootnoteReference"/>
          <w:rFonts w:ascii="Times New Roman" w:hAnsi="Times New Roman" w:cs="Times New Roman"/>
          <w:sz w:val="24"/>
          <w:szCs w:val="24"/>
        </w:rPr>
        <w:footnoteReference w:id="721"/>
      </w:r>
      <w:r w:rsidRPr="009F73F0">
        <w:rPr>
          <w:rFonts w:ascii="Times New Roman" w:hAnsi="Times New Roman" w:cs="Times New Roman"/>
          <w:sz w:val="24"/>
          <w:szCs w:val="24"/>
        </w:rPr>
        <w:t xml:space="preserve"> Yet Warren said not word about the Lincoln tribunal. Nor did the Congressional proponents of the legislation, such as Senators Chamberlain, Lodge, and Overman. Moreover, both President Wilson and Attorney General Thomas Gregory concluded that such legislation would be unconstitutional; and Gregory formally opined that even a member of enemy forces, captured in an effort to commit sabotage in the United States, could not constitutionally be tried by a military court for a domestic-law spying offense unless his conduct fell within a very circumscribed historical exception for certain</w:t>
      </w:r>
    </w:p>
    <w:p w14:paraId="0697971C" w14:textId="77777777" w:rsidR="00E10D3D" w:rsidRPr="009F73F0" w:rsidRDefault="00E10D3D" w:rsidP="009F73F0">
      <w:pPr>
        <w:keepNext/>
        <w:keepLines/>
        <w:jc w:val="both"/>
        <w:rPr>
          <w:rFonts w:ascii="Times New Roman" w:hAnsi="Times New Roman" w:cs="Times New Roman"/>
          <w:sz w:val="24"/>
          <w:szCs w:val="24"/>
        </w:rPr>
      </w:pPr>
    </w:p>
    <w:p w14:paraId="30A26AAE" w14:textId="1140A707" w:rsidR="00E10D3D" w:rsidRPr="009F73F0" w:rsidRDefault="00E10D3D" w:rsidP="009F73F0">
      <w:pPr>
        <w:keepNext/>
        <w:keepLines/>
        <w:jc w:val="both"/>
        <w:rPr>
          <w:rFonts w:ascii="Times New Roman" w:hAnsi="Times New Roman" w:cs="Times New Roman"/>
          <w:b/>
          <w:bCs/>
          <w:color w:val="DF0000"/>
          <w:sz w:val="24"/>
          <w:szCs w:val="24"/>
        </w:rPr>
      </w:pPr>
      <w:r w:rsidRPr="009F73F0">
        <w:rPr>
          <w:rFonts w:ascii="Times New Roman" w:hAnsi="Times New Roman" w:cs="Times New Roman"/>
          <w:b/>
          <w:bCs/>
          <w:color w:val="DF0000"/>
          <w:sz w:val="24"/>
          <w:szCs w:val="24"/>
          <w:highlight w:val="yellow"/>
        </w:rPr>
        <w:t>[460]</w:t>
      </w:r>
    </w:p>
    <w:p w14:paraId="5C29D300" w14:textId="77777777" w:rsidR="00E10D3D" w:rsidRPr="009F73F0" w:rsidRDefault="00E10D3D" w:rsidP="009F73F0">
      <w:pPr>
        <w:keepNext/>
        <w:keepLines/>
        <w:jc w:val="both"/>
        <w:rPr>
          <w:rFonts w:ascii="Times New Roman" w:hAnsi="Times New Roman" w:cs="Times New Roman"/>
          <w:sz w:val="24"/>
          <w:szCs w:val="24"/>
        </w:rPr>
      </w:pPr>
    </w:p>
    <w:p w14:paraId="048B68AD" w14:textId="4D3A722F" w:rsidR="00E10D3D" w:rsidRPr="009F73F0" w:rsidRDefault="009F73F0" w:rsidP="008E78FE">
      <w:pPr>
        <w:jc w:val="both"/>
        <w:rPr>
          <w:rFonts w:ascii="Times New Roman" w:hAnsi="Times New Roman" w:cs="Times New Roman"/>
          <w:sz w:val="24"/>
          <w:szCs w:val="24"/>
        </w:rPr>
      </w:pPr>
      <w:r w:rsidRPr="009F73F0">
        <w:rPr>
          <w:rFonts w:ascii="Times New Roman" w:hAnsi="Times New Roman" w:cs="Times New Roman"/>
          <w:sz w:val="24"/>
          <w:szCs w:val="24"/>
        </w:rPr>
        <w:t>f</w:t>
      </w:r>
      <w:r w:rsidR="00E10D3D" w:rsidRPr="009F73F0">
        <w:rPr>
          <w:rFonts w:ascii="Times New Roman" w:hAnsi="Times New Roman" w:cs="Times New Roman"/>
          <w:sz w:val="24"/>
          <w:szCs w:val="24"/>
        </w:rPr>
        <w:t>orms of spying that are not privileged by the international law of war.</w:t>
      </w:r>
      <w:r w:rsidR="00E10D3D" w:rsidRPr="009F73F0">
        <w:rPr>
          <w:rStyle w:val="FootnoteReference"/>
          <w:rFonts w:ascii="Times New Roman" w:hAnsi="Times New Roman" w:cs="Times New Roman"/>
          <w:sz w:val="24"/>
          <w:szCs w:val="24"/>
        </w:rPr>
        <w:footnoteReference w:id="722"/>
      </w:r>
      <w:r w:rsidR="00E10D3D" w:rsidRPr="009F73F0">
        <w:rPr>
          <w:rFonts w:ascii="Times New Roman" w:hAnsi="Times New Roman" w:cs="Times New Roman"/>
          <w:sz w:val="24"/>
          <w:szCs w:val="24"/>
        </w:rPr>
        <w:t xml:space="preserve"> Nowhere in these important debates did anyone mention the Lincoln assassination commission, as far as I have been able to determine.</w:t>
      </w:r>
    </w:p>
    <w:p w14:paraId="3DF8B51A" w14:textId="77777777" w:rsidR="00E10D3D" w:rsidRPr="009F73F0" w:rsidRDefault="00E10D3D" w:rsidP="008E78FE">
      <w:pPr>
        <w:jc w:val="both"/>
        <w:rPr>
          <w:rFonts w:ascii="Times New Roman" w:hAnsi="Times New Roman" w:cs="Times New Roman"/>
          <w:sz w:val="24"/>
          <w:szCs w:val="24"/>
        </w:rPr>
      </w:pPr>
    </w:p>
    <w:p w14:paraId="3CC1C9F4" w14:textId="2F717D64" w:rsidR="00E10D3D" w:rsidRPr="009F73F0" w:rsidRDefault="00E10D3D" w:rsidP="009F73F0">
      <w:pPr>
        <w:ind w:firstLine="360"/>
        <w:jc w:val="both"/>
        <w:rPr>
          <w:rFonts w:ascii="Times New Roman" w:hAnsi="Times New Roman" w:cs="Times New Roman"/>
          <w:sz w:val="24"/>
          <w:szCs w:val="24"/>
        </w:rPr>
      </w:pPr>
      <w:r w:rsidRPr="009F73F0">
        <w:rPr>
          <w:rFonts w:ascii="Times New Roman" w:hAnsi="Times New Roman" w:cs="Times New Roman"/>
          <w:sz w:val="24"/>
          <w:szCs w:val="24"/>
        </w:rPr>
        <w:t>The questions raised in the First World War also precipitated a (relative) outpouring of scholarship on the constitutional parameters of military jurisdiction, in addition to the Second Edition of Winthrop, during and shortly after the war.</w:t>
      </w:r>
      <w:r w:rsidRPr="009F73F0">
        <w:rPr>
          <w:rStyle w:val="FootnoteReference"/>
          <w:rFonts w:ascii="Times New Roman" w:hAnsi="Times New Roman" w:cs="Times New Roman"/>
          <w:sz w:val="24"/>
          <w:szCs w:val="24"/>
        </w:rPr>
        <w:footnoteReference w:id="723"/>
      </w:r>
      <w:r w:rsidRPr="009F73F0">
        <w:rPr>
          <w:rFonts w:ascii="Times New Roman" w:hAnsi="Times New Roman" w:cs="Times New Roman"/>
          <w:sz w:val="24"/>
          <w:szCs w:val="24"/>
        </w:rPr>
        <w:t xml:space="preserve"> The corpus of work did not even bother to contend with the well-known Lincoln trial, let alone cite it as relevant authority.</w:t>
      </w:r>
      <w:r w:rsidRPr="009F73F0">
        <w:rPr>
          <w:rStyle w:val="FootnoteReference"/>
          <w:rFonts w:ascii="Times New Roman" w:hAnsi="Times New Roman" w:cs="Times New Roman"/>
          <w:sz w:val="24"/>
          <w:szCs w:val="24"/>
        </w:rPr>
        <w:footnoteReference w:id="724"/>
      </w:r>
      <w:r w:rsidRPr="009F73F0">
        <w:rPr>
          <w:rFonts w:ascii="Times New Roman" w:hAnsi="Times New Roman" w:cs="Times New Roman"/>
          <w:sz w:val="24"/>
          <w:szCs w:val="24"/>
        </w:rPr>
        <w:t xml:space="preserve"> Finally, in 1933, John W. Curran wrote a short article devoted specifically to the constitutionality of the Lincoln proceedings. His stark conclusion, however, was hardly that the Lincoln commission was an important legal precedent. “As the trials of the Lincoln conspirators have been relegated to the museum of legal history,” Curran wrote, “the most charitable view is to consider them the result of the hysteria of war.”</w:t>
      </w:r>
      <w:r w:rsidRPr="009F73F0">
        <w:rPr>
          <w:rStyle w:val="FootnoteReference"/>
          <w:rFonts w:ascii="Times New Roman" w:hAnsi="Times New Roman" w:cs="Times New Roman"/>
          <w:sz w:val="24"/>
          <w:szCs w:val="24"/>
        </w:rPr>
        <w:footnoteReference w:id="725"/>
      </w:r>
    </w:p>
    <w:p w14:paraId="5FEB423A" w14:textId="77777777" w:rsidR="00E10D3D" w:rsidRPr="009F73F0" w:rsidRDefault="00E10D3D" w:rsidP="008E78FE">
      <w:pPr>
        <w:jc w:val="both"/>
        <w:rPr>
          <w:rFonts w:ascii="Times New Roman" w:hAnsi="Times New Roman" w:cs="Times New Roman"/>
          <w:sz w:val="24"/>
          <w:szCs w:val="24"/>
        </w:rPr>
      </w:pPr>
    </w:p>
    <w:p w14:paraId="630963A4" w14:textId="118841B6" w:rsidR="00E10D3D" w:rsidRPr="009F73F0" w:rsidRDefault="00E10D3D" w:rsidP="009F73F0">
      <w:pPr>
        <w:ind w:firstLine="360"/>
        <w:jc w:val="both"/>
        <w:rPr>
          <w:rFonts w:ascii="Times New Roman" w:hAnsi="Times New Roman" w:cs="Times New Roman"/>
          <w:sz w:val="24"/>
          <w:szCs w:val="24"/>
        </w:rPr>
      </w:pPr>
      <w:r w:rsidRPr="009F73F0">
        <w:rPr>
          <w:rFonts w:ascii="Times New Roman" w:hAnsi="Times New Roman" w:cs="Times New Roman"/>
          <w:sz w:val="24"/>
          <w:szCs w:val="24"/>
        </w:rPr>
        <w:t>The view within the military justice system itself, by all that appears, was even more damning. For example, Frederick Bernays Wiener recalled that in the very first training session he attended as a judge advocate, in 1936, Lieutenant Colonel Henry A. Auer instructed the class “that no one currently regarded the military tribunal of the Assassination Conspirators as a precedent that would or should be followed.”</w:t>
      </w:r>
      <w:r w:rsidRPr="009F73F0">
        <w:rPr>
          <w:rStyle w:val="FootnoteReference"/>
          <w:rFonts w:ascii="Times New Roman" w:hAnsi="Times New Roman" w:cs="Times New Roman"/>
          <w:sz w:val="24"/>
          <w:szCs w:val="24"/>
        </w:rPr>
        <w:footnoteReference w:id="726"/>
      </w:r>
      <w:r w:rsidRPr="009F73F0">
        <w:rPr>
          <w:rFonts w:ascii="Times New Roman" w:hAnsi="Times New Roman" w:cs="Times New Roman"/>
          <w:sz w:val="24"/>
          <w:szCs w:val="24"/>
        </w:rPr>
        <w:t xml:space="preserve"> In his own manual on martial law, which he published in 1940, Wiener wrote that “military men generally have hesitated to regard the occasion as a sound precedent or, indeed, as anything more than an indication of the intensity of popular feeling at the moment.”</w:t>
      </w:r>
      <w:r w:rsidRPr="009F73F0">
        <w:rPr>
          <w:rStyle w:val="FootnoteReference"/>
          <w:rFonts w:ascii="Times New Roman" w:hAnsi="Times New Roman" w:cs="Times New Roman"/>
          <w:sz w:val="24"/>
          <w:szCs w:val="24"/>
        </w:rPr>
        <w:footnoteReference w:id="727"/>
      </w:r>
      <w:r w:rsidRPr="009F73F0">
        <w:rPr>
          <w:rFonts w:ascii="Times New Roman" w:hAnsi="Times New Roman" w:cs="Times New Roman"/>
          <w:sz w:val="24"/>
          <w:szCs w:val="24"/>
        </w:rPr>
        <w:t xml:space="preserve"> And Wiener even went so</w:t>
      </w:r>
    </w:p>
    <w:p w14:paraId="414C85C3" w14:textId="77777777" w:rsidR="00E10D3D" w:rsidRPr="009F73F0" w:rsidRDefault="00E10D3D" w:rsidP="009F73F0">
      <w:pPr>
        <w:keepNext/>
        <w:keepLines/>
        <w:jc w:val="both"/>
        <w:rPr>
          <w:rFonts w:ascii="Times New Roman" w:hAnsi="Times New Roman" w:cs="Times New Roman"/>
          <w:sz w:val="24"/>
          <w:szCs w:val="24"/>
        </w:rPr>
      </w:pPr>
    </w:p>
    <w:p w14:paraId="3857E540" w14:textId="51762E53" w:rsidR="00E10D3D" w:rsidRPr="009F73F0" w:rsidRDefault="009F73F0" w:rsidP="009F73F0">
      <w:pPr>
        <w:keepNext/>
        <w:keepLines/>
        <w:jc w:val="right"/>
        <w:rPr>
          <w:rFonts w:ascii="Times New Roman" w:hAnsi="Times New Roman" w:cs="Times New Roman"/>
          <w:b/>
          <w:bCs/>
          <w:color w:val="DF0000"/>
          <w:sz w:val="24"/>
          <w:szCs w:val="24"/>
        </w:rPr>
      </w:pPr>
      <w:r w:rsidRPr="009F73F0">
        <w:rPr>
          <w:rFonts w:ascii="Times New Roman" w:hAnsi="Times New Roman" w:cs="Times New Roman"/>
          <w:b/>
          <w:bCs/>
          <w:color w:val="DF0000"/>
          <w:sz w:val="24"/>
          <w:szCs w:val="24"/>
          <w:highlight w:val="yellow"/>
        </w:rPr>
        <w:t>[461]</w:t>
      </w:r>
    </w:p>
    <w:p w14:paraId="3A99D4B9" w14:textId="77777777" w:rsidR="009F73F0" w:rsidRPr="009F73F0" w:rsidRDefault="009F73F0" w:rsidP="009F73F0">
      <w:pPr>
        <w:keepNext/>
        <w:keepLines/>
        <w:jc w:val="both"/>
        <w:rPr>
          <w:rFonts w:ascii="Times New Roman" w:hAnsi="Times New Roman" w:cs="Times New Roman"/>
          <w:sz w:val="24"/>
          <w:szCs w:val="24"/>
        </w:rPr>
      </w:pPr>
    </w:p>
    <w:p w14:paraId="3F7372D3" w14:textId="767C7F11" w:rsidR="009F73F0" w:rsidRPr="00672E6C" w:rsidRDefault="009F73F0" w:rsidP="008E78FE">
      <w:pPr>
        <w:jc w:val="both"/>
        <w:rPr>
          <w:rFonts w:ascii="Times New Roman" w:hAnsi="Times New Roman" w:cs="Times New Roman"/>
          <w:sz w:val="24"/>
          <w:szCs w:val="24"/>
        </w:rPr>
      </w:pPr>
      <w:r w:rsidRPr="00672E6C">
        <w:rPr>
          <w:rFonts w:ascii="Times New Roman" w:hAnsi="Times New Roman" w:cs="Times New Roman"/>
          <w:sz w:val="24"/>
          <w:szCs w:val="24"/>
        </w:rPr>
        <w:t>far as to tell Justice Frankfurter, in private correspondence following the Quirin case in 1942, that the Lincoln commission was a precedent that “no self-respecting military lawyer will look straight in the eye.”</w:t>
      </w:r>
      <w:r w:rsidRPr="00672E6C">
        <w:rPr>
          <w:rStyle w:val="FootnoteReference"/>
          <w:rFonts w:ascii="Times New Roman" w:hAnsi="Times New Roman" w:cs="Times New Roman"/>
          <w:sz w:val="24"/>
          <w:szCs w:val="24"/>
        </w:rPr>
        <w:footnoteReference w:id="728"/>
      </w:r>
    </w:p>
    <w:p w14:paraId="6D78F393" w14:textId="77777777" w:rsidR="00100EA4" w:rsidRPr="00672E6C" w:rsidRDefault="00100EA4" w:rsidP="00672E6C">
      <w:pPr>
        <w:keepNext/>
        <w:keepLines/>
        <w:jc w:val="both"/>
        <w:rPr>
          <w:rFonts w:ascii="Times New Roman" w:hAnsi="Times New Roman" w:cs="Times New Roman"/>
          <w:sz w:val="24"/>
          <w:szCs w:val="24"/>
        </w:rPr>
      </w:pPr>
    </w:p>
    <w:p w14:paraId="35738B92" w14:textId="37D830B2" w:rsidR="00100EA4" w:rsidRPr="00672E6C" w:rsidRDefault="00100EA4" w:rsidP="00672E6C">
      <w:pPr>
        <w:keepNext/>
        <w:keepLines/>
        <w:jc w:val="center"/>
        <w:rPr>
          <w:rFonts w:ascii="Times New Roman" w:hAnsi="Times New Roman" w:cs="Times New Roman"/>
          <w:smallCaps/>
          <w:sz w:val="24"/>
          <w:szCs w:val="24"/>
        </w:rPr>
      </w:pPr>
      <w:r w:rsidRPr="00672E6C">
        <w:rPr>
          <w:rFonts w:ascii="Times New Roman" w:hAnsi="Times New Roman" w:cs="Times New Roman"/>
          <w:smallCaps/>
          <w:sz w:val="24"/>
          <w:szCs w:val="24"/>
        </w:rPr>
        <w:t>V.</w:t>
      </w:r>
      <w:r w:rsidRPr="00672E6C">
        <w:rPr>
          <w:rFonts w:ascii="Times New Roman" w:hAnsi="Times New Roman" w:cs="Times New Roman"/>
          <w:smallCaps/>
          <w:sz w:val="24"/>
          <w:szCs w:val="24"/>
        </w:rPr>
        <w:tab/>
        <w:t>Modern Developments</w:t>
      </w:r>
    </w:p>
    <w:p w14:paraId="19BBADFB" w14:textId="77777777" w:rsidR="00100EA4" w:rsidRPr="00672E6C" w:rsidRDefault="00100EA4" w:rsidP="00672E6C">
      <w:pPr>
        <w:keepNext/>
        <w:keepLines/>
        <w:jc w:val="both"/>
        <w:rPr>
          <w:rFonts w:ascii="Times New Roman" w:hAnsi="Times New Roman" w:cs="Times New Roman"/>
          <w:sz w:val="24"/>
          <w:szCs w:val="24"/>
        </w:rPr>
      </w:pPr>
    </w:p>
    <w:p w14:paraId="4969D530" w14:textId="0996D03D" w:rsidR="00100EA4" w:rsidRPr="00672E6C" w:rsidRDefault="00100EA4" w:rsidP="00672E6C">
      <w:pPr>
        <w:ind w:firstLine="360"/>
        <w:jc w:val="both"/>
        <w:rPr>
          <w:rFonts w:ascii="Times New Roman" w:hAnsi="Times New Roman" w:cs="Times New Roman"/>
          <w:sz w:val="24"/>
          <w:szCs w:val="24"/>
        </w:rPr>
      </w:pPr>
      <w:r w:rsidRPr="00672E6C">
        <w:rPr>
          <w:rFonts w:ascii="Times New Roman" w:hAnsi="Times New Roman" w:cs="Times New Roman"/>
          <w:sz w:val="24"/>
          <w:szCs w:val="24"/>
        </w:rPr>
        <w:t>The relevant historical narrative is much sparser in the past century, if only because there were very few wartime military trials of persons unconnected with the U.S. armed services between 1873 and 2002. There were, however, at least three such trials during or just after World War II, including the landmark trial of eight Nazi saboteurs. The Lincoln assassination tribunal was barely mentioned in those proceedings, either. In the early 1990s, however, the constitutionality of the Lincoln trial itself actually became a live issue again, in a very unusual proceeding initiated by a descendant of Samuel Mudd. And finally, after the attacks of September 11, 2001, the Lincoln commission, and Attorney General Speeds opinion about its constitutionality, began to be cited—for the first time ever—as pertinent legal authority, within both the executive branch and the federal judiciary.</w:t>
      </w:r>
    </w:p>
    <w:p w14:paraId="3DB2D880" w14:textId="77777777" w:rsidR="00100EA4" w:rsidRPr="00672E6C" w:rsidRDefault="00100EA4" w:rsidP="00672E6C">
      <w:pPr>
        <w:keepNext/>
        <w:keepLines/>
        <w:jc w:val="both"/>
        <w:rPr>
          <w:rFonts w:ascii="Times New Roman" w:hAnsi="Times New Roman" w:cs="Times New Roman"/>
          <w:sz w:val="24"/>
          <w:szCs w:val="24"/>
        </w:rPr>
      </w:pPr>
    </w:p>
    <w:p w14:paraId="5A8E12BE" w14:textId="488A366F" w:rsidR="00100EA4" w:rsidRPr="00672E6C" w:rsidRDefault="00100EA4" w:rsidP="00672E6C">
      <w:pPr>
        <w:pStyle w:val="ListParagraph"/>
        <w:keepNext/>
        <w:keepLines/>
        <w:numPr>
          <w:ilvl w:val="0"/>
          <w:numId w:val="36"/>
        </w:numPr>
        <w:ind w:left="360"/>
        <w:jc w:val="both"/>
        <w:rPr>
          <w:rFonts w:ascii="Times New Roman" w:hAnsi="Times New Roman" w:cs="Times New Roman"/>
          <w:i/>
          <w:iCs/>
          <w:sz w:val="24"/>
          <w:szCs w:val="24"/>
        </w:rPr>
      </w:pPr>
      <w:r w:rsidRPr="00672E6C">
        <w:rPr>
          <w:rFonts w:ascii="Times New Roman" w:hAnsi="Times New Roman" w:cs="Times New Roman"/>
          <w:i/>
          <w:iCs/>
          <w:sz w:val="24"/>
          <w:szCs w:val="24"/>
        </w:rPr>
        <w:t xml:space="preserve">The Nazi Saboteurs Case </w:t>
      </w:r>
      <w:r w:rsidRPr="00672E6C">
        <w:rPr>
          <w:rFonts w:ascii="Times New Roman" w:hAnsi="Times New Roman" w:cs="Times New Roman"/>
          <w:sz w:val="24"/>
          <w:szCs w:val="24"/>
        </w:rPr>
        <w:t>(Quirin)</w:t>
      </w:r>
    </w:p>
    <w:p w14:paraId="5659A7E1" w14:textId="6A4A2634" w:rsidR="00100EA4" w:rsidRPr="00672E6C" w:rsidRDefault="00100EA4" w:rsidP="00672E6C">
      <w:pPr>
        <w:keepNext/>
        <w:keepLines/>
        <w:jc w:val="both"/>
        <w:rPr>
          <w:rFonts w:ascii="Times New Roman" w:hAnsi="Times New Roman" w:cs="Times New Roman"/>
          <w:sz w:val="24"/>
          <w:szCs w:val="24"/>
        </w:rPr>
      </w:pPr>
    </w:p>
    <w:p w14:paraId="12203540" w14:textId="2DB36080" w:rsidR="00100EA4" w:rsidRPr="00672E6C" w:rsidRDefault="00100EA4" w:rsidP="00672E6C">
      <w:pPr>
        <w:ind w:firstLine="360"/>
        <w:jc w:val="both"/>
        <w:rPr>
          <w:rFonts w:ascii="Times New Roman" w:hAnsi="Times New Roman" w:cs="Times New Roman"/>
          <w:sz w:val="24"/>
          <w:szCs w:val="24"/>
        </w:rPr>
      </w:pPr>
      <w:r w:rsidRPr="00672E6C">
        <w:rPr>
          <w:rFonts w:ascii="Times New Roman" w:hAnsi="Times New Roman" w:cs="Times New Roman"/>
          <w:sz w:val="24"/>
          <w:szCs w:val="24"/>
        </w:rPr>
        <w:t>In the summer of 1942, the Federal Bureau of Investigation apprehended eight individuals who had been paid and directed by the German Army to commit acts of sabotage against war industries and facilities in the United States.</w:t>
      </w:r>
      <w:r w:rsidRPr="00672E6C">
        <w:rPr>
          <w:rStyle w:val="FootnoteReference"/>
          <w:rFonts w:ascii="Times New Roman" w:hAnsi="Times New Roman" w:cs="Times New Roman"/>
          <w:sz w:val="24"/>
          <w:szCs w:val="24"/>
        </w:rPr>
        <w:footnoteReference w:id="729"/>
      </w:r>
      <w:r w:rsidRPr="00672E6C">
        <w:rPr>
          <w:rFonts w:ascii="Times New Roman" w:hAnsi="Times New Roman" w:cs="Times New Roman"/>
          <w:sz w:val="24"/>
          <w:szCs w:val="24"/>
        </w:rPr>
        <w:t xml:space="preserve"> Two of them claimed to be American citizens, and the Court assumed for purposes of argument that at least one of them was.</w:t>
      </w:r>
      <w:r w:rsidRPr="00672E6C">
        <w:rPr>
          <w:rStyle w:val="FootnoteReference"/>
          <w:rFonts w:ascii="Times New Roman" w:hAnsi="Times New Roman" w:cs="Times New Roman"/>
          <w:sz w:val="24"/>
          <w:szCs w:val="24"/>
        </w:rPr>
        <w:footnoteReference w:id="730"/>
      </w:r>
      <w:r w:rsidRPr="00672E6C">
        <w:rPr>
          <w:rFonts w:ascii="Times New Roman" w:hAnsi="Times New Roman" w:cs="Times New Roman"/>
          <w:sz w:val="24"/>
          <w:szCs w:val="24"/>
        </w:rPr>
        <w:t xml:space="preserve"> The federal courts in the District of Columbia were available for a trial of these men, presumably for conspiring to commit sabotage against federal facilities. Attorney General Francis Biddle, however, recommended to President Roosevelt that the detainees be tried in a military commission, principally because it would be difficult to prove attempted sabotage in an Article III court (as the prisoners had not gotten very far in their activities—they were under instructions not to</w:t>
      </w:r>
    </w:p>
    <w:p w14:paraId="26BFE1FC" w14:textId="77777777" w:rsidR="00100EA4" w:rsidRPr="00672E6C" w:rsidRDefault="00100EA4" w:rsidP="00672E6C">
      <w:pPr>
        <w:keepNext/>
        <w:keepLines/>
        <w:jc w:val="both"/>
        <w:rPr>
          <w:rFonts w:ascii="Times New Roman" w:hAnsi="Times New Roman" w:cs="Times New Roman"/>
          <w:sz w:val="24"/>
          <w:szCs w:val="24"/>
        </w:rPr>
      </w:pPr>
    </w:p>
    <w:p w14:paraId="7412DF53" w14:textId="2BB23ACC" w:rsidR="00100EA4" w:rsidRPr="00672E6C" w:rsidRDefault="00100EA4" w:rsidP="00672E6C">
      <w:pPr>
        <w:keepNext/>
        <w:keepLines/>
        <w:jc w:val="both"/>
        <w:rPr>
          <w:rFonts w:ascii="Times New Roman" w:hAnsi="Times New Roman" w:cs="Times New Roman"/>
          <w:b/>
          <w:bCs/>
          <w:color w:val="DF0000"/>
          <w:sz w:val="24"/>
          <w:szCs w:val="24"/>
        </w:rPr>
      </w:pPr>
      <w:r w:rsidRPr="00672E6C">
        <w:rPr>
          <w:rFonts w:ascii="Times New Roman" w:hAnsi="Times New Roman" w:cs="Times New Roman"/>
          <w:b/>
          <w:bCs/>
          <w:color w:val="DF0000"/>
          <w:sz w:val="24"/>
          <w:szCs w:val="24"/>
          <w:highlight w:val="yellow"/>
        </w:rPr>
        <w:t>[462]</w:t>
      </w:r>
    </w:p>
    <w:p w14:paraId="129567BE" w14:textId="77777777" w:rsidR="00100EA4" w:rsidRPr="00672E6C" w:rsidRDefault="00100EA4" w:rsidP="00672E6C">
      <w:pPr>
        <w:keepNext/>
        <w:keepLines/>
        <w:jc w:val="both"/>
        <w:rPr>
          <w:rFonts w:ascii="Times New Roman" w:hAnsi="Times New Roman" w:cs="Times New Roman"/>
          <w:sz w:val="24"/>
          <w:szCs w:val="24"/>
        </w:rPr>
      </w:pPr>
    </w:p>
    <w:p w14:paraId="524F22AC" w14:textId="35249835" w:rsidR="00100EA4" w:rsidRPr="00672E6C" w:rsidRDefault="00672E6C" w:rsidP="00100EA4">
      <w:pPr>
        <w:jc w:val="both"/>
        <w:rPr>
          <w:rFonts w:ascii="Times New Roman" w:hAnsi="Times New Roman" w:cs="Times New Roman"/>
          <w:sz w:val="24"/>
          <w:szCs w:val="24"/>
        </w:rPr>
      </w:pPr>
      <w:r w:rsidRPr="00672E6C">
        <w:rPr>
          <w:rFonts w:ascii="Times New Roman" w:hAnsi="Times New Roman" w:cs="Times New Roman"/>
          <w:sz w:val="24"/>
          <w:szCs w:val="24"/>
        </w:rPr>
        <w:t>c</w:t>
      </w:r>
      <w:r w:rsidR="00100EA4" w:rsidRPr="00672E6C">
        <w:rPr>
          <w:rFonts w:ascii="Times New Roman" w:hAnsi="Times New Roman" w:cs="Times New Roman"/>
          <w:sz w:val="24"/>
          <w:szCs w:val="24"/>
        </w:rPr>
        <w:t>ommit any acts of sabotage for ninety days after their arrival). Although it might have been easier to prove a c</w:t>
      </w:r>
      <w:r w:rsidR="00100EA4" w:rsidRPr="00672E6C">
        <w:rPr>
          <w:rFonts w:ascii="Times New Roman" w:hAnsi="Times New Roman" w:cs="Times New Roman"/>
          <w:i/>
          <w:iCs/>
          <w:sz w:val="24"/>
          <w:szCs w:val="24"/>
        </w:rPr>
        <w:t xml:space="preserve">onspiracy </w:t>
      </w:r>
      <w:r w:rsidR="00100EA4" w:rsidRPr="00672E6C">
        <w:rPr>
          <w:rFonts w:ascii="Times New Roman" w:hAnsi="Times New Roman" w:cs="Times New Roman"/>
          <w:sz w:val="24"/>
          <w:szCs w:val="24"/>
        </w:rPr>
        <w:t>to commit sabotage, the penalty for such an offense was modest—as little as three years.</w:t>
      </w:r>
      <w:r w:rsidR="00100EA4" w:rsidRPr="00672E6C">
        <w:rPr>
          <w:rStyle w:val="FootnoteReference"/>
          <w:rFonts w:ascii="Times New Roman" w:hAnsi="Times New Roman" w:cs="Times New Roman"/>
          <w:sz w:val="24"/>
          <w:szCs w:val="24"/>
        </w:rPr>
        <w:footnoteReference w:id="731"/>
      </w:r>
      <w:r w:rsidR="00100EA4" w:rsidRPr="00672E6C">
        <w:rPr>
          <w:rFonts w:ascii="Times New Roman" w:hAnsi="Times New Roman" w:cs="Times New Roman"/>
          <w:sz w:val="24"/>
          <w:szCs w:val="24"/>
        </w:rPr>
        <w:t xml:space="preserve"> Biddle thus assumed that the law of war offered a better opportunity for “swifter” and “severer” penalties.</w:t>
      </w:r>
      <w:r w:rsidR="00100EA4" w:rsidRPr="00672E6C">
        <w:rPr>
          <w:rStyle w:val="FootnoteReference"/>
          <w:rFonts w:ascii="Times New Roman" w:hAnsi="Times New Roman" w:cs="Times New Roman"/>
          <w:sz w:val="24"/>
          <w:szCs w:val="24"/>
        </w:rPr>
        <w:footnoteReference w:id="732"/>
      </w:r>
      <w:r w:rsidR="00100EA4" w:rsidRPr="00672E6C">
        <w:rPr>
          <w:rFonts w:ascii="Times New Roman" w:hAnsi="Times New Roman" w:cs="Times New Roman"/>
          <w:sz w:val="24"/>
          <w:szCs w:val="24"/>
        </w:rPr>
        <w:t xml:space="preserve"> He advised Roosevelt that the defendants had committed a “major violation of the law of war [by] crossing behind the lines of a belligerent to commit hostile acts without being in uniform”—an alleged offense that could be prosecuted by a military commission and for which death was the penalty.</w:t>
      </w:r>
      <w:r w:rsidR="00100EA4" w:rsidRPr="00672E6C">
        <w:rPr>
          <w:rStyle w:val="FootnoteReference"/>
          <w:rFonts w:ascii="Times New Roman" w:hAnsi="Times New Roman" w:cs="Times New Roman"/>
          <w:sz w:val="24"/>
          <w:szCs w:val="24"/>
        </w:rPr>
        <w:footnoteReference w:id="733"/>
      </w:r>
      <w:r w:rsidR="00100EA4" w:rsidRPr="00672E6C">
        <w:rPr>
          <w:rFonts w:ascii="Times New Roman" w:hAnsi="Times New Roman" w:cs="Times New Roman"/>
          <w:sz w:val="24"/>
          <w:szCs w:val="24"/>
        </w:rPr>
        <w:t xml:space="preserve"> Biddle further advised the President that because enemy forces (allegedly) lacked any constitutional rights of access to courts in wartime, Roosevelt should issue an order precluding state and federal courts from hearing any claims by the prisoners.</w:t>
      </w:r>
      <w:r w:rsidR="00100EA4" w:rsidRPr="00672E6C">
        <w:rPr>
          <w:rStyle w:val="FootnoteReference"/>
          <w:rFonts w:ascii="Times New Roman" w:hAnsi="Times New Roman" w:cs="Times New Roman"/>
          <w:sz w:val="24"/>
          <w:szCs w:val="24"/>
        </w:rPr>
        <w:footnoteReference w:id="734"/>
      </w:r>
    </w:p>
    <w:p w14:paraId="07E222A6" w14:textId="77777777" w:rsidR="00100EA4" w:rsidRPr="00672E6C" w:rsidRDefault="00100EA4" w:rsidP="00100EA4">
      <w:pPr>
        <w:jc w:val="both"/>
        <w:rPr>
          <w:rFonts w:ascii="Times New Roman" w:hAnsi="Times New Roman" w:cs="Times New Roman"/>
          <w:sz w:val="24"/>
          <w:szCs w:val="24"/>
        </w:rPr>
      </w:pPr>
    </w:p>
    <w:p w14:paraId="0B755869" w14:textId="48AF634E" w:rsidR="00100EA4" w:rsidRPr="00672E6C" w:rsidRDefault="00100EA4" w:rsidP="00672E6C">
      <w:pPr>
        <w:ind w:firstLine="360"/>
        <w:jc w:val="both"/>
        <w:rPr>
          <w:rFonts w:ascii="Times New Roman" w:hAnsi="Times New Roman" w:cs="Times New Roman"/>
          <w:sz w:val="24"/>
          <w:szCs w:val="24"/>
        </w:rPr>
      </w:pPr>
      <w:r w:rsidRPr="00672E6C">
        <w:rPr>
          <w:rFonts w:ascii="Times New Roman" w:hAnsi="Times New Roman" w:cs="Times New Roman"/>
          <w:sz w:val="24"/>
          <w:szCs w:val="24"/>
        </w:rPr>
        <w:t>The President took Biddle’s advice, even though he recognized that the two U.S. citizens were “guilty of high treason,” which would ordinary be tried in a federal civilian court.</w:t>
      </w:r>
      <w:r w:rsidRPr="00672E6C">
        <w:rPr>
          <w:rStyle w:val="FootnoteReference"/>
          <w:rFonts w:ascii="Times New Roman" w:hAnsi="Times New Roman" w:cs="Times New Roman"/>
          <w:sz w:val="24"/>
          <w:szCs w:val="24"/>
        </w:rPr>
        <w:footnoteReference w:id="735"/>
      </w:r>
      <w:r w:rsidRPr="00672E6C">
        <w:rPr>
          <w:rFonts w:ascii="Times New Roman" w:hAnsi="Times New Roman" w:cs="Times New Roman"/>
          <w:sz w:val="24"/>
          <w:szCs w:val="24"/>
        </w:rPr>
        <w:t xml:space="preserve"> “This being wartime,” Roosevelt wrote to Biddle, “it is my inclination to try them by court martial.”</w:t>
      </w:r>
      <w:r w:rsidRPr="00672E6C">
        <w:rPr>
          <w:rStyle w:val="FootnoteReference"/>
          <w:rFonts w:ascii="Times New Roman" w:hAnsi="Times New Roman" w:cs="Times New Roman"/>
          <w:sz w:val="24"/>
          <w:szCs w:val="24"/>
        </w:rPr>
        <w:footnoteReference w:id="736"/>
      </w:r>
      <w:r w:rsidRPr="00672E6C">
        <w:rPr>
          <w:rFonts w:ascii="Times New Roman" w:hAnsi="Times New Roman" w:cs="Times New Roman"/>
          <w:sz w:val="24"/>
          <w:szCs w:val="24"/>
        </w:rPr>
        <w:t xml:space="preserve"> On July 2, 1942, the President issued two documents. The first was a proclamation establishing both primacy of military tribunals and the denial of access to civil courts for a defined group of offenders:</w:t>
      </w:r>
    </w:p>
    <w:p w14:paraId="03B27C99" w14:textId="77777777" w:rsidR="00100EA4" w:rsidRPr="00672E6C" w:rsidRDefault="00100EA4" w:rsidP="00100EA4">
      <w:pPr>
        <w:jc w:val="both"/>
        <w:rPr>
          <w:rFonts w:ascii="Times New Roman" w:hAnsi="Times New Roman" w:cs="Times New Roman"/>
          <w:sz w:val="24"/>
          <w:szCs w:val="24"/>
        </w:rPr>
      </w:pPr>
    </w:p>
    <w:p w14:paraId="7392B33A" w14:textId="667FEF85" w:rsidR="00100EA4" w:rsidRPr="00672E6C" w:rsidRDefault="00100EA4" w:rsidP="00672E6C">
      <w:pPr>
        <w:ind w:left="720" w:right="720"/>
        <w:jc w:val="both"/>
        <w:rPr>
          <w:rFonts w:ascii="Times New Roman" w:hAnsi="Times New Roman" w:cs="Times New Roman"/>
          <w:sz w:val="24"/>
          <w:szCs w:val="24"/>
        </w:rPr>
      </w:pPr>
      <w:r w:rsidRPr="00672E6C">
        <w:rPr>
          <w:rFonts w:ascii="Times New Roman" w:hAnsi="Times New Roman" w:cs="Times New Roman"/>
          <w:sz w:val="24"/>
          <w:szCs w:val="24"/>
        </w:rPr>
        <w:t>[A]ll persons who are subjects, citizens or residents of any nation at war with the United States or who give obedience to or act under the direction of any such nation, and who doing time of war enter or attempt to enter the United States or any territory or possession thereof, through coastal or boundary defenses, and re charged with committing or attempting or preparing to commit</w:t>
      </w:r>
      <w:r w:rsidR="0065194B" w:rsidRPr="00672E6C">
        <w:rPr>
          <w:rFonts w:ascii="Times New Roman" w:hAnsi="Times New Roman" w:cs="Times New Roman"/>
          <w:sz w:val="24"/>
          <w:szCs w:val="24"/>
        </w:rPr>
        <w:t xml:space="preserve"> sabotage, espionage, hostile or warlike acts, or violations of the law of war, shall be subject to the law of war and to the jurisdiction of military tribunals; and that such persons shall not be privileged to seek any remedy or maintain any proceeding directly or indirectly, or to have any such remedy or proceeding sought on their behalf, in the courts of</w:t>
      </w:r>
    </w:p>
    <w:p w14:paraId="14238D1A" w14:textId="77777777" w:rsidR="0065194B" w:rsidRPr="00672E6C" w:rsidRDefault="0065194B" w:rsidP="00672E6C">
      <w:pPr>
        <w:keepNext/>
        <w:keepLines/>
        <w:jc w:val="both"/>
        <w:rPr>
          <w:rFonts w:ascii="Times New Roman" w:hAnsi="Times New Roman" w:cs="Times New Roman"/>
          <w:sz w:val="24"/>
          <w:szCs w:val="24"/>
        </w:rPr>
      </w:pPr>
    </w:p>
    <w:p w14:paraId="287F5FC5" w14:textId="6EA2A425" w:rsidR="0065194B" w:rsidRPr="00672E6C" w:rsidRDefault="0065194B" w:rsidP="00672E6C">
      <w:pPr>
        <w:keepNext/>
        <w:keepLines/>
        <w:jc w:val="right"/>
        <w:rPr>
          <w:rFonts w:ascii="Times New Roman" w:hAnsi="Times New Roman" w:cs="Times New Roman"/>
          <w:color w:val="DF0000"/>
          <w:sz w:val="24"/>
          <w:szCs w:val="24"/>
        </w:rPr>
      </w:pPr>
      <w:r w:rsidRPr="00672E6C">
        <w:rPr>
          <w:rFonts w:ascii="Times New Roman" w:hAnsi="Times New Roman" w:cs="Times New Roman"/>
          <w:color w:val="DF0000"/>
          <w:sz w:val="24"/>
          <w:szCs w:val="24"/>
          <w:highlight w:val="yellow"/>
        </w:rPr>
        <w:t>[463]</w:t>
      </w:r>
    </w:p>
    <w:p w14:paraId="7C7EE361" w14:textId="77777777" w:rsidR="0065194B" w:rsidRPr="00672E6C" w:rsidRDefault="0065194B" w:rsidP="00672E6C">
      <w:pPr>
        <w:keepNext/>
        <w:keepLines/>
        <w:jc w:val="both"/>
        <w:rPr>
          <w:rFonts w:ascii="Times New Roman" w:hAnsi="Times New Roman" w:cs="Times New Roman"/>
          <w:sz w:val="24"/>
          <w:szCs w:val="24"/>
        </w:rPr>
      </w:pPr>
    </w:p>
    <w:p w14:paraId="50FCEB37" w14:textId="4284FBA1" w:rsidR="0065194B" w:rsidRPr="00672E6C" w:rsidRDefault="00672E6C" w:rsidP="00672E6C">
      <w:pPr>
        <w:ind w:left="720" w:right="720"/>
        <w:jc w:val="both"/>
        <w:rPr>
          <w:rFonts w:ascii="Times New Roman" w:hAnsi="Times New Roman" w:cs="Times New Roman"/>
          <w:sz w:val="24"/>
          <w:szCs w:val="24"/>
        </w:rPr>
      </w:pPr>
      <w:r w:rsidRPr="00672E6C">
        <w:rPr>
          <w:rFonts w:ascii="Times New Roman" w:hAnsi="Times New Roman" w:cs="Times New Roman"/>
          <w:sz w:val="24"/>
          <w:szCs w:val="24"/>
        </w:rPr>
        <w:t>t</w:t>
      </w:r>
      <w:r w:rsidR="0065194B" w:rsidRPr="00672E6C">
        <w:rPr>
          <w:rFonts w:ascii="Times New Roman" w:hAnsi="Times New Roman" w:cs="Times New Roman"/>
          <w:sz w:val="24"/>
          <w:szCs w:val="24"/>
        </w:rPr>
        <w:t>he United States, or of its States, territories, and possession, except under such regulations as the Attorney General, with the approval of the Secretary of war, may from time to time prescribe.</w:t>
      </w:r>
      <w:r w:rsidR="0065194B" w:rsidRPr="00672E6C">
        <w:rPr>
          <w:rStyle w:val="FootnoteReference"/>
          <w:rFonts w:ascii="Times New Roman" w:hAnsi="Times New Roman" w:cs="Times New Roman"/>
          <w:sz w:val="24"/>
          <w:szCs w:val="24"/>
        </w:rPr>
        <w:footnoteReference w:id="737"/>
      </w:r>
    </w:p>
    <w:p w14:paraId="2137C7D3" w14:textId="77777777" w:rsidR="0065194B" w:rsidRPr="00672E6C" w:rsidRDefault="0065194B" w:rsidP="00100EA4">
      <w:pPr>
        <w:jc w:val="both"/>
        <w:rPr>
          <w:rFonts w:ascii="Times New Roman" w:hAnsi="Times New Roman" w:cs="Times New Roman"/>
          <w:sz w:val="24"/>
          <w:szCs w:val="24"/>
        </w:rPr>
      </w:pPr>
    </w:p>
    <w:p w14:paraId="4A3EAA76" w14:textId="5368513A" w:rsidR="0065194B" w:rsidRPr="00672E6C" w:rsidRDefault="0065194B" w:rsidP="00100EA4">
      <w:pPr>
        <w:jc w:val="both"/>
        <w:rPr>
          <w:rFonts w:ascii="Times New Roman" w:hAnsi="Times New Roman" w:cs="Times New Roman"/>
          <w:sz w:val="24"/>
          <w:szCs w:val="24"/>
        </w:rPr>
      </w:pPr>
      <w:r w:rsidRPr="00672E6C">
        <w:rPr>
          <w:rFonts w:ascii="Times New Roman" w:hAnsi="Times New Roman" w:cs="Times New Roman"/>
          <w:sz w:val="24"/>
          <w:szCs w:val="24"/>
        </w:rPr>
        <w:t>The second of Roosevelt’s directives was denominated an order of the “Commander in Chief of the Army and Navy.”</w:t>
      </w:r>
      <w:r w:rsidRPr="00672E6C">
        <w:rPr>
          <w:rStyle w:val="FootnoteReference"/>
          <w:rFonts w:ascii="Times New Roman" w:hAnsi="Times New Roman" w:cs="Times New Roman"/>
          <w:sz w:val="24"/>
          <w:szCs w:val="24"/>
        </w:rPr>
        <w:footnoteReference w:id="738"/>
      </w:r>
      <w:r w:rsidRPr="00672E6C">
        <w:rPr>
          <w:rFonts w:ascii="Times New Roman" w:hAnsi="Times New Roman" w:cs="Times New Roman"/>
          <w:sz w:val="24"/>
          <w:szCs w:val="24"/>
        </w:rPr>
        <w:t xml:space="preserve"> In that order, the President appointed an eight-member military commission to try the eight prisoners “for offenses against the law of war and the Articles of War.”</w:t>
      </w:r>
      <w:r w:rsidRPr="00672E6C">
        <w:rPr>
          <w:rStyle w:val="FootnoteReference"/>
          <w:rFonts w:ascii="Times New Roman" w:hAnsi="Times New Roman" w:cs="Times New Roman"/>
          <w:sz w:val="24"/>
          <w:szCs w:val="24"/>
        </w:rPr>
        <w:footnoteReference w:id="739"/>
      </w:r>
      <w:r w:rsidRPr="00672E6C">
        <w:rPr>
          <w:rFonts w:ascii="Times New Roman" w:hAnsi="Times New Roman" w:cs="Times New Roman"/>
          <w:sz w:val="24"/>
          <w:szCs w:val="24"/>
        </w:rPr>
        <w:t xml:space="preserve"> Roosevelt authorized the commission to admit evidence if the President of the commission deemed that it would “have probative value to a reasonable man,” and he specified that “[t]he concurrence of at least two-thirds of the members of the Commission present shall be necessary for a conviction or sentence.”</w:t>
      </w:r>
      <w:r w:rsidRPr="00672E6C">
        <w:rPr>
          <w:rStyle w:val="FootnoteReference"/>
          <w:rFonts w:ascii="Times New Roman" w:hAnsi="Times New Roman" w:cs="Times New Roman"/>
          <w:sz w:val="24"/>
          <w:szCs w:val="24"/>
        </w:rPr>
        <w:footnoteReference w:id="740"/>
      </w:r>
    </w:p>
    <w:p w14:paraId="5BCFF66B" w14:textId="77777777" w:rsidR="0065194B" w:rsidRPr="00672E6C" w:rsidRDefault="0065194B" w:rsidP="00100EA4">
      <w:pPr>
        <w:jc w:val="both"/>
        <w:rPr>
          <w:rFonts w:ascii="Times New Roman" w:hAnsi="Times New Roman" w:cs="Times New Roman"/>
          <w:sz w:val="24"/>
          <w:szCs w:val="24"/>
        </w:rPr>
      </w:pPr>
    </w:p>
    <w:p w14:paraId="6B540708" w14:textId="2FCC549A" w:rsidR="0065194B" w:rsidRPr="00672E6C" w:rsidRDefault="0065194B" w:rsidP="00672E6C">
      <w:pPr>
        <w:ind w:firstLine="360"/>
        <w:jc w:val="both"/>
        <w:rPr>
          <w:rFonts w:ascii="Times New Roman" w:hAnsi="Times New Roman" w:cs="Times New Roman"/>
          <w:sz w:val="24"/>
          <w:szCs w:val="24"/>
        </w:rPr>
      </w:pPr>
      <w:r w:rsidRPr="00672E6C">
        <w:rPr>
          <w:rFonts w:ascii="Times New Roman" w:hAnsi="Times New Roman" w:cs="Times New Roman"/>
          <w:sz w:val="24"/>
          <w:szCs w:val="24"/>
        </w:rPr>
        <w:t xml:space="preserve">Note that the President’s Proclamation and Order authorized trial not only for violations of (or “offenses against”) the law of war but </w:t>
      </w:r>
      <w:r w:rsidRPr="00672E6C">
        <w:rPr>
          <w:rFonts w:ascii="Times New Roman" w:hAnsi="Times New Roman" w:cs="Times New Roman"/>
          <w:i/>
          <w:iCs/>
          <w:sz w:val="24"/>
          <w:szCs w:val="24"/>
        </w:rPr>
        <w:t>also</w:t>
      </w:r>
      <w:r w:rsidRPr="00672E6C">
        <w:rPr>
          <w:rFonts w:ascii="Times New Roman" w:hAnsi="Times New Roman" w:cs="Times New Roman"/>
          <w:sz w:val="24"/>
          <w:szCs w:val="24"/>
        </w:rPr>
        <w:t xml:space="preserve"> for offenses under the (statutory) Articles of War and for “committing or attempting or preparing to commit sabotage, espionage, hostile or warlike acts.”</w:t>
      </w:r>
      <w:r w:rsidRPr="00672E6C">
        <w:rPr>
          <w:rStyle w:val="FootnoteReference"/>
          <w:rFonts w:ascii="Times New Roman" w:hAnsi="Times New Roman" w:cs="Times New Roman"/>
          <w:sz w:val="24"/>
          <w:szCs w:val="24"/>
        </w:rPr>
        <w:footnoteReference w:id="741"/>
      </w:r>
      <w:r w:rsidRPr="00672E6C">
        <w:rPr>
          <w:rFonts w:ascii="Times New Roman" w:hAnsi="Times New Roman" w:cs="Times New Roman"/>
          <w:sz w:val="24"/>
          <w:szCs w:val="24"/>
        </w:rPr>
        <w:t xml:space="preserve"> Roosevelt therefore specifically contemplated that the saboteurs might be tried for some </w:t>
      </w:r>
      <w:r w:rsidRPr="00672E6C">
        <w:rPr>
          <w:rFonts w:ascii="Times New Roman" w:hAnsi="Times New Roman" w:cs="Times New Roman"/>
          <w:i/>
          <w:iCs/>
          <w:sz w:val="24"/>
          <w:szCs w:val="24"/>
        </w:rPr>
        <w:t>domestic-law</w:t>
      </w:r>
      <w:r w:rsidRPr="00672E6C">
        <w:rPr>
          <w:rFonts w:ascii="Times New Roman" w:hAnsi="Times New Roman" w:cs="Times New Roman"/>
          <w:sz w:val="24"/>
          <w:szCs w:val="24"/>
        </w:rPr>
        <w:t xml:space="preserve"> offenses. And that it what happened. The Department of the Judge Advocate General presented four charges to the commission. Charle I purported to allege a “violation of the law of war,” described as secretly passing, and appearing behind, military and naval lines and defenses, in civilian dress, for the purpose of committing acts of sabotage and espionage on behalf of the German Reich—in particular, the destruction of certain war industries, utilities and materials within the United States.</w:t>
      </w:r>
      <w:r w:rsidRPr="00672E6C">
        <w:rPr>
          <w:rStyle w:val="FootnoteReference"/>
          <w:rFonts w:ascii="Times New Roman" w:hAnsi="Times New Roman" w:cs="Times New Roman"/>
          <w:sz w:val="24"/>
          <w:szCs w:val="24"/>
        </w:rPr>
        <w:footnoteReference w:id="742"/>
      </w:r>
      <w:r w:rsidRPr="00672E6C">
        <w:rPr>
          <w:rFonts w:ascii="Times New Roman" w:hAnsi="Times New Roman" w:cs="Times New Roman"/>
          <w:sz w:val="24"/>
          <w:szCs w:val="24"/>
        </w:rPr>
        <w:t xml:space="preserve"> The other three charges did not purport to describe violations of the law of war. Charge II alleged a violation of Article 81 of the Articles of War, in that the saboteurs allegedly “relieved or attempted to relieve” the enemy with arms, ammunition, supplies, money and other things and allegedly “gave intelligence to the enemies.”</w:t>
      </w:r>
      <w:r w:rsidRPr="00672E6C">
        <w:rPr>
          <w:rStyle w:val="FootnoteReference"/>
          <w:rFonts w:ascii="Times New Roman" w:hAnsi="Times New Roman" w:cs="Times New Roman"/>
          <w:sz w:val="24"/>
          <w:szCs w:val="24"/>
        </w:rPr>
        <w:footnoteReference w:id="743"/>
      </w:r>
      <w:r w:rsidRPr="00672E6C">
        <w:rPr>
          <w:rFonts w:ascii="Times New Roman" w:hAnsi="Times New Roman" w:cs="Times New Roman"/>
          <w:sz w:val="24"/>
          <w:szCs w:val="24"/>
        </w:rPr>
        <w:t xml:space="preserve"> Charge III alleged a violation of Article </w:t>
      </w:r>
    </w:p>
    <w:p w14:paraId="2A4A8F9B" w14:textId="77777777" w:rsidR="0065194B" w:rsidRPr="00672E6C" w:rsidRDefault="0065194B" w:rsidP="00672E6C">
      <w:pPr>
        <w:keepNext/>
        <w:keepLines/>
        <w:jc w:val="both"/>
        <w:rPr>
          <w:rFonts w:ascii="Times New Roman" w:hAnsi="Times New Roman" w:cs="Times New Roman"/>
          <w:sz w:val="24"/>
          <w:szCs w:val="24"/>
        </w:rPr>
      </w:pPr>
    </w:p>
    <w:p w14:paraId="400A1398" w14:textId="60712EA0" w:rsidR="0065194B" w:rsidRPr="00672E6C" w:rsidRDefault="0065194B" w:rsidP="00672E6C">
      <w:pPr>
        <w:keepNext/>
        <w:keepLines/>
        <w:jc w:val="both"/>
        <w:rPr>
          <w:rFonts w:ascii="Times New Roman" w:hAnsi="Times New Roman" w:cs="Times New Roman"/>
          <w:b/>
          <w:bCs/>
          <w:color w:val="DF0000"/>
          <w:sz w:val="24"/>
          <w:szCs w:val="24"/>
        </w:rPr>
      </w:pPr>
      <w:r w:rsidRPr="00672E6C">
        <w:rPr>
          <w:rFonts w:ascii="Times New Roman" w:hAnsi="Times New Roman" w:cs="Times New Roman"/>
          <w:b/>
          <w:bCs/>
          <w:color w:val="DF0000"/>
          <w:sz w:val="24"/>
          <w:szCs w:val="24"/>
          <w:highlight w:val="yellow"/>
        </w:rPr>
        <w:t>[464]</w:t>
      </w:r>
    </w:p>
    <w:p w14:paraId="0C1BB359" w14:textId="77777777" w:rsidR="0065194B" w:rsidRPr="00672E6C" w:rsidRDefault="0065194B" w:rsidP="00672E6C">
      <w:pPr>
        <w:keepNext/>
        <w:keepLines/>
        <w:jc w:val="both"/>
        <w:rPr>
          <w:rFonts w:ascii="Times New Roman" w:hAnsi="Times New Roman" w:cs="Times New Roman"/>
          <w:sz w:val="24"/>
          <w:szCs w:val="24"/>
        </w:rPr>
      </w:pPr>
    </w:p>
    <w:p w14:paraId="560282A9" w14:textId="66A2EB19" w:rsidR="0065194B" w:rsidRPr="00672E6C" w:rsidRDefault="0065194B" w:rsidP="00100EA4">
      <w:pPr>
        <w:jc w:val="both"/>
        <w:rPr>
          <w:rFonts w:ascii="Times New Roman" w:hAnsi="Times New Roman" w:cs="Times New Roman"/>
          <w:sz w:val="24"/>
          <w:szCs w:val="24"/>
        </w:rPr>
      </w:pPr>
      <w:r w:rsidRPr="00672E6C">
        <w:rPr>
          <w:rFonts w:ascii="Times New Roman" w:hAnsi="Times New Roman" w:cs="Times New Roman"/>
          <w:sz w:val="24"/>
          <w:szCs w:val="24"/>
        </w:rPr>
        <w:t>82, the age-old prohibition on wartime spying under certain circumstances.</w:t>
      </w:r>
      <w:r w:rsidRPr="00672E6C">
        <w:rPr>
          <w:rStyle w:val="FootnoteReference"/>
          <w:rFonts w:ascii="Times New Roman" w:hAnsi="Times New Roman" w:cs="Times New Roman"/>
          <w:sz w:val="24"/>
          <w:szCs w:val="24"/>
        </w:rPr>
        <w:footnoteReference w:id="744"/>
      </w:r>
      <w:r w:rsidR="00281495" w:rsidRPr="00672E6C">
        <w:rPr>
          <w:rFonts w:ascii="Times New Roman" w:hAnsi="Times New Roman" w:cs="Times New Roman"/>
          <w:sz w:val="24"/>
          <w:szCs w:val="24"/>
        </w:rPr>
        <w:t xml:space="preserve"> Finally, Charge IV alleged that the accused conspired with one another and with the German Reich to commit the first three offenses.</w:t>
      </w:r>
      <w:r w:rsidR="00281495" w:rsidRPr="00672E6C">
        <w:rPr>
          <w:rStyle w:val="FootnoteReference"/>
          <w:rFonts w:ascii="Times New Roman" w:hAnsi="Times New Roman" w:cs="Times New Roman"/>
          <w:sz w:val="24"/>
          <w:szCs w:val="24"/>
        </w:rPr>
        <w:footnoteReference w:id="745"/>
      </w:r>
    </w:p>
    <w:p w14:paraId="4AC9BECF" w14:textId="77777777" w:rsidR="00281495" w:rsidRPr="00672E6C" w:rsidRDefault="00281495" w:rsidP="00100EA4">
      <w:pPr>
        <w:jc w:val="both"/>
        <w:rPr>
          <w:rFonts w:ascii="Times New Roman" w:hAnsi="Times New Roman" w:cs="Times New Roman"/>
          <w:sz w:val="24"/>
          <w:szCs w:val="24"/>
        </w:rPr>
      </w:pPr>
    </w:p>
    <w:p w14:paraId="68B34314" w14:textId="13536CDD" w:rsidR="00281495" w:rsidRPr="00672E6C" w:rsidRDefault="00281495" w:rsidP="00672E6C">
      <w:pPr>
        <w:ind w:firstLine="360"/>
        <w:jc w:val="both"/>
        <w:rPr>
          <w:rFonts w:ascii="Times New Roman" w:hAnsi="Times New Roman" w:cs="Times New Roman"/>
          <w:sz w:val="24"/>
          <w:szCs w:val="24"/>
        </w:rPr>
      </w:pPr>
      <w:r w:rsidRPr="00672E6C">
        <w:rPr>
          <w:rFonts w:ascii="Times New Roman" w:hAnsi="Times New Roman" w:cs="Times New Roman"/>
          <w:sz w:val="24"/>
          <w:szCs w:val="24"/>
        </w:rPr>
        <w:t xml:space="preserve">In the midst of the commission proceedings, the defendants file both a habeas petition and a petition for certiorari with the Supreme Court. The Court entertained extensive briefing and argument on the case in a special session at the end of July. On July 31, the Court granted the petition for certiorari and, in a brief per curiam opinion,  held that the petitioners were not entitled to release, and. In particular, that the “charges preferred against petitioners on which they are being tried by military commission appointed by the order of the President of July 2, 1942, allege </w:t>
      </w:r>
      <w:r w:rsidRPr="00672E6C">
        <w:rPr>
          <w:rFonts w:ascii="Times New Roman" w:hAnsi="Times New Roman" w:cs="Times New Roman"/>
          <w:i/>
          <w:iCs/>
          <w:sz w:val="24"/>
          <w:szCs w:val="24"/>
        </w:rPr>
        <w:t>an offense or offenses</w:t>
      </w:r>
      <w:r w:rsidRPr="00672E6C">
        <w:rPr>
          <w:rFonts w:ascii="Times New Roman" w:hAnsi="Times New Roman" w:cs="Times New Roman"/>
          <w:sz w:val="24"/>
          <w:szCs w:val="24"/>
        </w:rPr>
        <w:t xml:space="preserve"> which the President is authorized to order tried before a military commission.”</w:t>
      </w:r>
      <w:r w:rsidRPr="00672E6C">
        <w:rPr>
          <w:rStyle w:val="FootnoteReference"/>
          <w:rFonts w:ascii="Times New Roman" w:hAnsi="Times New Roman" w:cs="Times New Roman"/>
          <w:sz w:val="24"/>
          <w:szCs w:val="24"/>
        </w:rPr>
        <w:footnoteReference w:id="746"/>
      </w:r>
      <w:r w:rsidRPr="00672E6C">
        <w:rPr>
          <w:rFonts w:ascii="Times New Roman" w:hAnsi="Times New Roman" w:cs="Times New Roman"/>
          <w:sz w:val="24"/>
          <w:szCs w:val="24"/>
        </w:rPr>
        <w:t xml:space="preserve"> A few days later, the military commission convicted the individuals of all four charges; six of the saboteurs were executed, the only two sentenced to prison terms of thirty years and life, respectively.</w:t>
      </w:r>
      <w:r w:rsidRPr="00672E6C">
        <w:rPr>
          <w:rStyle w:val="FootnoteReference"/>
          <w:rFonts w:ascii="Times New Roman" w:hAnsi="Times New Roman" w:cs="Times New Roman"/>
          <w:sz w:val="24"/>
          <w:szCs w:val="24"/>
        </w:rPr>
        <w:footnoteReference w:id="747"/>
      </w:r>
    </w:p>
    <w:p w14:paraId="1B5DB186" w14:textId="77777777" w:rsidR="00281495" w:rsidRPr="00672E6C" w:rsidRDefault="00281495" w:rsidP="00100EA4">
      <w:pPr>
        <w:jc w:val="both"/>
        <w:rPr>
          <w:rFonts w:ascii="Times New Roman" w:hAnsi="Times New Roman" w:cs="Times New Roman"/>
          <w:sz w:val="24"/>
          <w:szCs w:val="24"/>
        </w:rPr>
      </w:pPr>
    </w:p>
    <w:p w14:paraId="0DD3CF95" w14:textId="64266BA3" w:rsidR="00281495" w:rsidRPr="00672E6C" w:rsidRDefault="00281495" w:rsidP="00672E6C">
      <w:pPr>
        <w:ind w:firstLine="360"/>
        <w:jc w:val="both"/>
        <w:rPr>
          <w:rFonts w:ascii="Times New Roman" w:hAnsi="Times New Roman" w:cs="Times New Roman"/>
          <w:sz w:val="24"/>
          <w:szCs w:val="24"/>
        </w:rPr>
      </w:pPr>
      <w:r w:rsidRPr="00672E6C">
        <w:rPr>
          <w:rFonts w:ascii="Times New Roman" w:hAnsi="Times New Roman" w:cs="Times New Roman"/>
          <w:sz w:val="24"/>
          <w:szCs w:val="24"/>
        </w:rPr>
        <w:t>In the Supreme Court briefing, the Lincoln trial did not get very much attention. Attorney General Biddle, however, did cite it or Attorney General Speed’s opinion three times in his brief. First, he cited the 1865 Attorney General opinion, among other authorities, for the modest proposition that military commissions (as opposed to courts-martial) had historically been recognized by the political branches.</w:t>
      </w:r>
      <w:r w:rsidRPr="00672E6C">
        <w:rPr>
          <w:rStyle w:val="FootnoteReference"/>
          <w:rFonts w:ascii="Times New Roman" w:hAnsi="Times New Roman" w:cs="Times New Roman"/>
          <w:sz w:val="24"/>
          <w:szCs w:val="24"/>
        </w:rPr>
        <w:footnoteReference w:id="748"/>
      </w:r>
      <w:r w:rsidRPr="00672E6C">
        <w:rPr>
          <w:rFonts w:ascii="Times New Roman" w:hAnsi="Times New Roman" w:cs="Times New Roman"/>
          <w:sz w:val="24"/>
          <w:szCs w:val="24"/>
        </w:rPr>
        <w:t xml:space="preserve"> Next, in an Appendix, Biddle’s brief referred to the assassination trial itself, along with the Milligan, Vallandigham, Grenfel, and other trials, as examples of Civil War military commissions.</w:t>
      </w:r>
      <w:r w:rsidRPr="00672E6C">
        <w:rPr>
          <w:rStyle w:val="FootnoteReference"/>
          <w:rFonts w:ascii="Times New Roman" w:hAnsi="Times New Roman" w:cs="Times New Roman"/>
          <w:sz w:val="24"/>
          <w:szCs w:val="24"/>
        </w:rPr>
        <w:footnoteReference w:id="749"/>
      </w:r>
      <w:r w:rsidRPr="00672E6C">
        <w:rPr>
          <w:rFonts w:ascii="Times New Roman" w:hAnsi="Times New Roman" w:cs="Times New Roman"/>
          <w:sz w:val="24"/>
          <w:szCs w:val="24"/>
        </w:rPr>
        <w:t xml:space="preserve"> Finally, and most notably, in another Appendix the brief cited the Lincoln conspirators’ trial as a “cf.” authority for the proposition that Charge IV against the saboteurs, the charge of a </w:t>
      </w:r>
      <w:r w:rsidRPr="00672E6C">
        <w:rPr>
          <w:rFonts w:ascii="Times New Roman" w:hAnsi="Times New Roman" w:cs="Times New Roman"/>
          <w:i/>
          <w:iCs/>
          <w:sz w:val="24"/>
          <w:szCs w:val="24"/>
        </w:rPr>
        <w:t>conspiracy</w:t>
      </w:r>
      <w:r w:rsidRPr="00672E6C">
        <w:rPr>
          <w:rFonts w:ascii="Times New Roman" w:hAnsi="Times New Roman" w:cs="Times New Roman"/>
          <w:sz w:val="24"/>
          <w:szCs w:val="24"/>
        </w:rPr>
        <w:t xml:space="preserve"> to commit the other three charges, was itself “contrary to the laws of war.”</w:t>
      </w:r>
      <w:r w:rsidRPr="00672E6C">
        <w:rPr>
          <w:rStyle w:val="FootnoteReference"/>
          <w:rFonts w:ascii="Times New Roman" w:hAnsi="Times New Roman" w:cs="Times New Roman"/>
          <w:sz w:val="24"/>
          <w:szCs w:val="24"/>
        </w:rPr>
        <w:footnoteReference w:id="750"/>
      </w:r>
      <w:r w:rsidRPr="00672E6C">
        <w:rPr>
          <w:rFonts w:ascii="Times New Roman" w:hAnsi="Times New Roman" w:cs="Times New Roman"/>
          <w:sz w:val="24"/>
          <w:szCs w:val="24"/>
        </w:rPr>
        <w:t xml:space="preserve"> Biddle’s brief did not make any effort, however, to demonstrate that such a conspiracy (especially with respect to the two non-law-of-war charges) was in fact a violation of the law of</w:t>
      </w:r>
    </w:p>
    <w:p w14:paraId="594BDF35" w14:textId="77777777" w:rsidR="00281495" w:rsidRPr="00672E6C" w:rsidRDefault="00281495" w:rsidP="00672E6C">
      <w:pPr>
        <w:keepNext/>
        <w:keepLines/>
        <w:jc w:val="both"/>
        <w:rPr>
          <w:rFonts w:ascii="Times New Roman" w:hAnsi="Times New Roman" w:cs="Times New Roman"/>
          <w:sz w:val="24"/>
          <w:szCs w:val="24"/>
        </w:rPr>
      </w:pPr>
    </w:p>
    <w:p w14:paraId="0A06541C" w14:textId="4313F743" w:rsidR="00281495" w:rsidRPr="00672E6C" w:rsidRDefault="00281495" w:rsidP="00672E6C">
      <w:pPr>
        <w:keepNext/>
        <w:keepLines/>
        <w:jc w:val="right"/>
        <w:rPr>
          <w:rFonts w:ascii="Times New Roman" w:hAnsi="Times New Roman" w:cs="Times New Roman"/>
          <w:b/>
          <w:bCs/>
          <w:color w:val="DF0000"/>
          <w:sz w:val="24"/>
          <w:szCs w:val="24"/>
        </w:rPr>
      </w:pPr>
      <w:r w:rsidRPr="00672E6C">
        <w:rPr>
          <w:rFonts w:ascii="Times New Roman" w:hAnsi="Times New Roman" w:cs="Times New Roman"/>
          <w:b/>
          <w:bCs/>
          <w:color w:val="DF0000"/>
          <w:sz w:val="24"/>
          <w:szCs w:val="24"/>
          <w:highlight w:val="yellow"/>
        </w:rPr>
        <w:t>[465]</w:t>
      </w:r>
    </w:p>
    <w:p w14:paraId="0ABFE851" w14:textId="77777777" w:rsidR="00281495" w:rsidRPr="00672E6C" w:rsidRDefault="00281495" w:rsidP="00672E6C">
      <w:pPr>
        <w:keepNext/>
        <w:keepLines/>
        <w:jc w:val="both"/>
        <w:rPr>
          <w:rFonts w:ascii="Times New Roman" w:hAnsi="Times New Roman" w:cs="Times New Roman"/>
          <w:sz w:val="24"/>
          <w:szCs w:val="24"/>
        </w:rPr>
      </w:pPr>
    </w:p>
    <w:p w14:paraId="58DA6201" w14:textId="71F4EEAD" w:rsidR="00281495" w:rsidRPr="00672E6C" w:rsidRDefault="00672E6C" w:rsidP="00100EA4">
      <w:pPr>
        <w:jc w:val="both"/>
        <w:rPr>
          <w:rFonts w:ascii="Times New Roman" w:hAnsi="Times New Roman" w:cs="Times New Roman"/>
          <w:sz w:val="24"/>
          <w:szCs w:val="24"/>
        </w:rPr>
      </w:pPr>
      <w:r w:rsidRPr="00672E6C">
        <w:rPr>
          <w:rFonts w:ascii="Times New Roman" w:hAnsi="Times New Roman" w:cs="Times New Roman"/>
          <w:sz w:val="24"/>
          <w:szCs w:val="24"/>
        </w:rPr>
        <w:t>w</w:t>
      </w:r>
      <w:r w:rsidR="00281495" w:rsidRPr="00672E6C">
        <w:rPr>
          <w:rFonts w:ascii="Times New Roman" w:hAnsi="Times New Roman" w:cs="Times New Roman"/>
          <w:sz w:val="24"/>
          <w:szCs w:val="24"/>
        </w:rPr>
        <w:t>ar, except to assert, without elaboration or citation of authority, that the “principle” that a conspiracy to commit an offense is itself an offense “is a part of the laws of war.”</w:t>
      </w:r>
      <w:r w:rsidR="00281495" w:rsidRPr="00672E6C">
        <w:rPr>
          <w:rStyle w:val="FootnoteReference"/>
          <w:rFonts w:ascii="Times New Roman" w:hAnsi="Times New Roman" w:cs="Times New Roman"/>
          <w:sz w:val="24"/>
          <w:szCs w:val="24"/>
        </w:rPr>
        <w:footnoteReference w:id="751"/>
      </w:r>
    </w:p>
    <w:p w14:paraId="777824C9" w14:textId="77777777" w:rsidR="00FA7F59" w:rsidRPr="00672E6C" w:rsidRDefault="00FA7F59" w:rsidP="00100EA4">
      <w:pPr>
        <w:jc w:val="both"/>
        <w:rPr>
          <w:rFonts w:ascii="Times New Roman" w:hAnsi="Times New Roman" w:cs="Times New Roman"/>
          <w:sz w:val="24"/>
          <w:szCs w:val="24"/>
        </w:rPr>
      </w:pPr>
    </w:p>
    <w:p w14:paraId="3C84008E" w14:textId="31A7E963" w:rsidR="00FA7F59" w:rsidRPr="00672E6C" w:rsidRDefault="00FA7F59" w:rsidP="009C2E97">
      <w:pPr>
        <w:keepLines/>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72E6C">
        <w:rPr>
          <w:rFonts w:cstheme="minorHAnsi"/>
        </w:rPr>
        <w:t>Photograph:</w:t>
      </w:r>
      <w:r w:rsidRPr="00672E6C">
        <w:rPr>
          <w:rFonts w:ascii="Times New Roman" w:hAnsi="Times New Roman" w:cs="Times New Roman"/>
        </w:rPr>
        <w:t xml:space="preserve"> Military trial of the eight alleged Nazi “saboteurs,” July 1942, in a room on the Fifth Floor of the Department of Justice that, as reconfigured, was the author’s office when he served as a DOJ officer from 2009 to 2010 (U.S. Army Signal Corps) (Source: Library of Congress, Prints &amp; Photographs Division, FSA/OWI Collection, LC-USE623-D-OA-000144).</w:t>
      </w:r>
    </w:p>
    <w:p w14:paraId="56CAE5A7" w14:textId="77777777" w:rsidR="00FA7F59" w:rsidRPr="00672E6C" w:rsidRDefault="00FA7F59" w:rsidP="00100EA4">
      <w:pPr>
        <w:jc w:val="both"/>
        <w:rPr>
          <w:rFonts w:ascii="Times New Roman" w:hAnsi="Times New Roman" w:cs="Times New Roman"/>
          <w:sz w:val="24"/>
          <w:szCs w:val="24"/>
        </w:rPr>
      </w:pPr>
    </w:p>
    <w:p w14:paraId="6167C692" w14:textId="50BD7C4D" w:rsidR="00FA7F59" w:rsidRPr="00672E6C" w:rsidRDefault="00FA7F59" w:rsidP="00672E6C">
      <w:pPr>
        <w:ind w:firstLine="360"/>
        <w:jc w:val="both"/>
        <w:rPr>
          <w:rFonts w:ascii="Times New Roman" w:hAnsi="Times New Roman" w:cs="Times New Roman"/>
          <w:sz w:val="24"/>
          <w:szCs w:val="24"/>
        </w:rPr>
      </w:pPr>
      <w:r w:rsidRPr="00672E6C">
        <w:rPr>
          <w:rFonts w:ascii="Times New Roman" w:hAnsi="Times New Roman" w:cs="Times New Roman"/>
          <w:sz w:val="24"/>
          <w:szCs w:val="24"/>
        </w:rPr>
        <w:t>In an opinion filed several months after the executions, the Court effectively rejected Roosevelt’s effort to deny the saboteurs’ right of access to courts. “[N]either the [President’s] Proclamation nor the fact that they are enemy aliens forecloses consideration by the courts of petitioners’ contentions that the Constitution and laws of the United States constitutionally enacted forbid their trial by military commission.”</w:t>
      </w:r>
      <w:r w:rsidRPr="00672E6C">
        <w:rPr>
          <w:rStyle w:val="FootnoteReference"/>
          <w:rFonts w:ascii="Times New Roman" w:hAnsi="Times New Roman" w:cs="Times New Roman"/>
          <w:sz w:val="24"/>
          <w:szCs w:val="24"/>
        </w:rPr>
        <w:footnoteReference w:id="752"/>
      </w:r>
      <w:r w:rsidRPr="00672E6C">
        <w:rPr>
          <w:rFonts w:ascii="Times New Roman" w:hAnsi="Times New Roman" w:cs="Times New Roman"/>
          <w:sz w:val="24"/>
          <w:szCs w:val="24"/>
        </w:rPr>
        <w:t xml:space="preserve"> On the merits, however, the Court held that it was constitutional for Congress to have authorized such use of a military commission, even where civilian courts were “open and functionally normally,”</w:t>
      </w:r>
      <w:r w:rsidRPr="00672E6C">
        <w:rPr>
          <w:rStyle w:val="FootnoteReference"/>
          <w:rFonts w:ascii="Times New Roman" w:hAnsi="Times New Roman" w:cs="Times New Roman"/>
          <w:sz w:val="24"/>
          <w:szCs w:val="24"/>
        </w:rPr>
        <w:footnoteReference w:id="753"/>
      </w:r>
      <w:r w:rsidRPr="00672E6C">
        <w:rPr>
          <w:rFonts w:ascii="Times New Roman" w:hAnsi="Times New Roman" w:cs="Times New Roman"/>
          <w:sz w:val="24"/>
          <w:szCs w:val="24"/>
        </w:rPr>
        <w:t xml:space="preserve"> to try persons who were part of, or directed by, enemy armed forces, for at least </w:t>
      </w:r>
      <w:r w:rsidRPr="00672E6C">
        <w:rPr>
          <w:rFonts w:ascii="Times New Roman" w:hAnsi="Times New Roman" w:cs="Times New Roman"/>
          <w:i/>
          <w:iCs/>
          <w:sz w:val="24"/>
          <w:szCs w:val="24"/>
        </w:rPr>
        <w:t>some</w:t>
      </w:r>
      <w:r w:rsidRPr="00672E6C">
        <w:rPr>
          <w:rFonts w:ascii="Times New Roman" w:hAnsi="Times New Roman" w:cs="Times New Roman"/>
          <w:sz w:val="24"/>
          <w:szCs w:val="24"/>
        </w:rPr>
        <w:t xml:space="preserve"> offenses against the international law of war.</w:t>
      </w:r>
      <w:r w:rsidRPr="00672E6C">
        <w:rPr>
          <w:rStyle w:val="FootnoteReference"/>
          <w:rFonts w:ascii="Times New Roman" w:hAnsi="Times New Roman" w:cs="Times New Roman"/>
          <w:sz w:val="24"/>
          <w:szCs w:val="24"/>
        </w:rPr>
        <w:footnoteReference w:id="754"/>
      </w:r>
      <w:r w:rsidRPr="00672E6C">
        <w:rPr>
          <w:rFonts w:ascii="Times New Roman" w:hAnsi="Times New Roman" w:cs="Times New Roman"/>
          <w:sz w:val="24"/>
          <w:szCs w:val="24"/>
        </w:rPr>
        <w:t xml:space="preserve"> In other words, the</w:t>
      </w:r>
    </w:p>
    <w:p w14:paraId="6173748F" w14:textId="77777777" w:rsidR="00FA7F59" w:rsidRPr="00672E6C" w:rsidRDefault="00FA7F59" w:rsidP="00672E6C">
      <w:pPr>
        <w:keepNext/>
        <w:keepLines/>
        <w:jc w:val="both"/>
        <w:rPr>
          <w:rFonts w:ascii="Times New Roman" w:hAnsi="Times New Roman" w:cs="Times New Roman"/>
          <w:sz w:val="24"/>
          <w:szCs w:val="24"/>
        </w:rPr>
      </w:pPr>
    </w:p>
    <w:p w14:paraId="5972F60E" w14:textId="0FB6AEFA" w:rsidR="00FA7F59" w:rsidRPr="00672E6C" w:rsidRDefault="00FA7F59" w:rsidP="00672E6C">
      <w:pPr>
        <w:keepNext/>
        <w:keepLines/>
        <w:jc w:val="both"/>
        <w:rPr>
          <w:rFonts w:ascii="Times New Roman" w:hAnsi="Times New Roman" w:cs="Times New Roman"/>
          <w:b/>
          <w:bCs/>
          <w:color w:val="DF0000"/>
          <w:sz w:val="24"/>
          <w:szCs w:val="24"/>
        </w:rPr>
      </w:pPr>
      <w:r w:rsidRPr="00672E6C">
        <w:rPr>
          <w:rFonts w:ascii="Times New Roman" w:hAnsi="Times New Roman" w:cs="Times New Roman"/>
          <w:b/>
          <w:bCs/>
          <w:color w:val="DF0000"/>
          <w:sz w:val="24"/>
          <w:szCs w:val="24"/>
          <w:highlight w:val="yellow"/>
        </w:rPr>
        <w:t>[466]</w:t>
      </w:r>
    </w:p>
    <w:p w14:paraId="74A5FE76" w14:textId="77777777" w:rsidR="00FA7F59" w:rsidRPr="00672E6C" w:rsidRDefault="00FA7F59" w:rsidP="00672E6C">
      <w:pPr>
        <w:keepNext/>
        <w:keepLines/>
        <w:jc w:val="both"/>
        <w:rPr>
          <w:rFonts w:ascii="Times New Roman" w:hAnsi="Times New Roman" w:cs="Times New Roman"/>
          <w:sz w:val="24"/>
          <w:szCs w:val="24"/>
        </w:rPr>
      </w:pPr>
    </w:p>
    <w:p w14:paraId="25D61EA3" w14:textId="41EA5CBB" w:rsidR="00FA7F59" w:rsidRPr="00672E6C" w:rsidRDefault="00FA7F59" w:rsidP="00100EA4">
      <w:pPr>
        <w:jc w:val="both"/>
        <w:rPr>
          <w:rFonts w:ascii="Times New Roman" w:hAnsi="Times New Roman" w:cs="Times New Roman"/>
          <w:sz w:val="24"/>
          <w:szCs w:val="24"/>
        </w:rPr>
      </w:pPr>
      <w:r w:rsidRPr="00672E6C">
        <w:rPr>
          <w:rFonts w:ascii="Times New Roman" w:hAnsi="Times New Roman" w:cs="Times New Roman"/>
          <w:sz w:val="24"/>
          <w:szCs w:val="24"/>
        </w:rPr>
        <w:t xml:space="preserve">Court affirmed Attorney General Speed’s basic theory of military jurisdiction, from his July 1865 opinion, distinct from the theories of “necessity” and martial law that the </w:t>
      </w:r>
      <w:r w:rsidRPr="00672E6C">
        <w:rPr>
          <w:rFonts w:ascii="Times New Roman" w:hAnsi="Times New Roman" w:cs="Times New Roman"/>
          <w:i/>
          <w:iCs/>
          <w:sz w:val="24"/>
          <w:szCs w:val="24"/>
        </w:rPr>
        <w:t>Milligan</w:t>
      </w:r>
      <w:r w:rsidRPr="00672E6C">
        <w:rPr>
          <w:rFonts w:ascii="Times New Roman" w:hAnsi="Times New Roman" w:cs="Times New Roman"/>
          <w:sz w:val="24"/>
          <w:szCs w:val="24"/>
        </w:rPr>
        <w:t xml:space="preserve"> Court had rejected.</w:t>
      </w:r>
      <w:r w:rsidRPr="00672E6C">
        <w:rPr>
          <w:rStyle w:val="FootnoteReference"/>
          <w:rFonts w:ascii="Times New Roman" w:hAnsi="Times New Roman" w:cs="Times New Roman"/>
          <w:sz w:val="24"/>
          <w:szCs w:val="24"/>
        </w:rPr>
        <w:footnoteReference w:id="755"/>
      </w:r>
    </w:p>
    <w:p w14:paraId="07BA0DF8" w14:textId="77777777" w:rsidR="00FA7F59" w:rsidRPr="00672E6C" w:rsidRDefault="00FA7F59" w:rsidP="00100EA4">
      <w:pPr>
        <w:jc w:val="both"/>
        <w:rPr>
          <w:rFonts w:ascii="Times New Roman" w:hAnsi="Times New Roman" w:cs="Times New Roman"/>
          <w:sz w:val="24"/>
          <w:szCs w:val="24"/>
        </w:rPr>
      </w:pPr>
    </w:p>
    <w:p w14:paraId="00FAC4E4" w14:textId="1B551FF2" w:rsidR="00FA7F59" w:rsidRPr="00672E6C" w:rsidRDefault="00FA7F59" w:rsidP="00672E6C">
      <w:pPr>
        <w:ind w:firstLine="360"/>
        <w:jc w:val="both"/>
        <w:rPr>
          <w:rFonts w:ascii="Times New Roman" w:hAnsi="Times New Roman" w:cs="Times New Roman"/>
          <w:sz w:val="24"/>
          <w:szCs w:val="24"/>
        </w:rPr>
      </w:pPr>
      <w:r w:rsidRPr="00672E6C">
        <w:rPr>
          <w:rFonts w:ascii="Times New Roman" w:hAnsi="Times New Roman" w:cs="Times New Roman"/>
          <w:sz w:val="24"/>
          <w:szCs w:val="24"/>
        </w:rPr>
        <w:t>As I have explained elsewhere, Chief Justice Stone could have offered a functional argument in support of this new Article III exception—namely that there would be good reason for Congress to prefer that military officers, rather than civilian juries, adjudicate questions involving the customary international law of war by which all forces, including U.S. forces, must abide.</w:t>
      </w:r>
      <w:r w:rsidRPr="00672E6C">
        <w:rPr>
          <w:rStyle w:val="FootnoteReference"/>
          <w:rFonts w:ascii="Times New Roman" w:hAnsi="Times New Roman" w:cs="Times New Roman"/>
          <w:sz w:val="24"/>
          <w:szCs w:val="24"/>
        </w:rPr>
        <w:footnoteReference w:id="756"/>
      </w:r>
      <w:r w:rsidRPr="00672E6C">
        <w:rPr>
          <w:rFonts w:ascii="Times New Roman" w:hAnsi="Times New Roman" w:cs="Times New Roman"/>
          <w:sz w:val="24"/>
          <w:szCs w:val="24"/>
        </w:rPr>
        <w:t xml:space="preserve"> Instead, Stone did </w:t>
      </w:r>
      <w:r w:rsidRPr="00672E6C">
        <w:rPr>
          <w:rFonts w:ascii="Times New Roman" w:hAnsi="Times New Roman" w:cs="Times New Roman"/>
          <w:i/>
          <w:iCs/>
          <w:sz w:val="24"/>
          <w:szCs w:val="24"/>
        </w:rPr>
        <w:t>not</w:t>
      </w:r>
      <w:r w:rsidRPr="00672E6C">
        <w:rPr>
          <w:rFonts w:ascii="Times New Roman" w:hAnsi="Times New Roman" w:cs="Times New Roman"/>
          <w:sz w:val="24"/>
          <w:szCs w:val="24"/>
        </w:rPr>
        <w:t xml:space="preserve"> rely upon the Lincoln trial, or on any other Civil War trials, even</w:t>
      </w:r>
    </w:p>
    <w:p w14:paraId="305BD396" w14:textId="77777777" w:rsidR="00FA7F59" w:rsidRPr="00672E6C" w:rsidRDefault="00FA7F59" w:rsidP="00672E6C">
      <w:pPr>
        <w:keepNext/>
        <w:keepLines/>
        <w:jc w:val="both"/>
        <w:rPr>
          <w:rFonts w:ascii="Times New Roman" w:hAnsi="Times New Roman" w:cs="Times New Roman"/>
          <w:sz w:val="24"/>
          <w:szCs w:val="24"/>
        </w:rPr>
      </w:pPr>
    </w:p>
    <w:p w14:paraId="63699304" w14:textId="381858AE" w:rsidR="00FA7F59" w:rsidRPr="00672E6C" w:rsidRDefault="00FA7F59" w:rsidP="00672E6C">
      <w:pPr>
        <w:keepNext/>
        <w:keepLines/>
        <w:jc w:val="right"/>
        <w:rPr>
          <w:rFonts w:ascii="Times New Roman" w:hAnsi="Times New Roman" w:cs="Times New Roman"/>
          <w:b/>
          <w:bCs/>
          <w:color w:val="DF0000"/>
          <w:sz w:val="24"/>
          <w:szCs w:val="24"/>
        </w:rPr>
      </w:pPr>
      <w:r w:rsidRPr="00672E6C">
        <w:rPr>
          <w:rFonts w:ascii="Times New Roman" w:hAnsi="Times New Roman" w:cs="Times New Roman"/>
          <w:b/>
          <w:bCs/>
          <w:color w:val="DF0000"/>
          <w:sz w:val="24"/>
          <w:szCs w:val="24"/>
          <w:highlight w:val="yellow"/>
        </w:rPr>
        <w:t>[467]</w:t>
      </w:r>
    </w:p>
    <w:p w14:paraId="6C590B2D" w14:textId="77777777" w:rsidR="00FA7F59" w:rsidRPr="00672E6C" w:rsidRDefault="00FA7F59" w:rsidP="00672E6C">
      <w:pPr>
        <w:keepNext/>
        <w:keepLines/>
        <w:jc w:val="both"/>
        <w:rPr>
          <w:rFonts w:ascii="Times New Roman" w:hAnsi="Times New Roman" w:cs="Times New Roman"/>
          <w:sz w:val="24"/>
          <w:szCs w:val="24"/>
        </w:rPr>
      </w:pPr>
    </w:p>
    <w:p w14:paraId="60AD9CDF" w14:textId="2F206292" w:rsidR="00FA7F59" w:rsidRPr="00672E6C" w:rsidRDefault="00672E6C" w:rsidP="00100EA4">
      <w:pPr>
        <w:jc w:val="both"/>
        <w:rPr>
          <w:rFonts w:ascii="Times New Roman" w:hAnsi="Times New Roman" w:cs="Times New Roman"/>
          <w:sz w:val="24"/>
          <w:szCs w:val="24"/>
        </w:rPr>
      </w:pPr>
      <w:r w:rsidRPr="00672E6C">
        <w:rPr>
          <w:rFonts w:ascii="Times New Roman" w:hAnsi="Times New Roman" w:cs="Times New Roman"/>
          <w:sz w:val="24"/>
          <w:szCs w:val="24"/>
        </w:rPr>
        <w:t>t</w:t>
      </w:r>
      <w:r w:rsidR="00FA7F59" w:rsidRPr="00672E6C">
        <w:rPr>
          <w:rFonts w:ascii="Times New Roman" w:hAnsi="Times New Roman" w:cs="Times New Roman"/>
          <w:sz w:val="24"/>
          <w:szCs w:val="24"/>
        </w:rPr>
        <w:t xml:space="preserve">hough Speed’s opinion would have been the most obvious, and famous, citation of authority for an “offense against the law of war” theory of military jurisdiction. Instead, Stone relied </w:t>
      </w:r>
      <w:r w:rsidR="00222B37" w:rsidRPr="00672E6C">
        <w:rPr>
          <w:rFonts w:ascii="Times New Roman" w:hAnsi="Times New Roman" w:cs="Times New Roman"/>
          <w:sz w:val="24"/>
          <w:szCs w:val="24"/>
        </w:rPr>
        <w:t>exclusively</w:t>
      </w:r>
      <w:r w:rsidR="00FA7F59" w:rsidRPr="00672E6C">
        <w:rPr>
          <w:rFonts w:ascii="Times New Roman" w:hAnsi="Times New Roman" w:cs="Times New Roman"/>
          <w:sz w:val="24"/>
          <w:szCs w:val="24"/>
        </w:rPr>
        <w:t xml:space="preserve"> on Revolutionary War precedents that he thought demonstrated an early practice of trying law-of-wa</w:t>
      </w:r>
      <w:r w:rsidR="00222B37" w:rsidRPr="00672E6C">
        <w:rPr>
          <w:rFonts w:ascii="Times New Roman" w:hAnsi="Times New Roman" w:cs="Times New Roman"/>
          <w:sz w:val="24"/>
          <w:szCs w:val="24"/>
        </w:rPr>
        <w:t>r offenses in military tribunals,</w:t>
      </w:r>
      <w:r w:rsidR="00222B37" w:rsidRPr="00672E6C">
        <w:rPr>
          <w:rStyle w:val="FootnoteReference"/>
          <w:rFonts w:ascii="Times New Roman" w:hAnsi="Times New Roman" w:cs="Times New Roman"/>
          <w:sz w:val="24"/>
          <w:szCs w:val="24"/>
        </w:rPr>
        <w:footnoteReference w:id="757"/>
      </w:r>
      <w:r w:rsidR="00222B37" w:rsidRPr="00672E6C">
        <w:rPr>
          <w:rFonts w:ascii="Times New Roman" w:hAnsi="Times New Roman" w:cs="Times New Roman"/>
          <w:sz w:val="24"/>
          <w:szCs w:val="24"/>
        </w:rPr>
        <w:t xml:space="preserve"> together with an assumption that the Framers did not intend “to bring within the sweep of the [Article III and Sixth Amendment] guarant[ees] those cases in which it was [at the Founding] well understood that a jury trial could not be demanded as of right.”</w:t>
      </w:r>
      <w:r w:rsidR="00222B37" w:rsidRPr="00672E6C">
        <w:rPr>
          <w:rStyle w:val="FootnoteReference"/>
          <w:rFonts w:ascii="Times New Roman" w:hAnsi="Times New Roman" w:cs="Times New Roman"/>
          <w:sz w:val="24"/>
          <w:szCs w:val="24"/>
        </w:rPr>
        <w:footnoteReference w:id="758"/>
      </w:r>
    </w:p>
    <w:p w14:paraId="286C51DC" w14:textId="77777777" w:rsidR="00222B37" w:rsidRPr="00672E6C" w:rsidRDefault="00222B37" w:rsidP="00100EA4">
      <w:pPr>
        <w:jc w:val="both"/>
        <w:rPr>
          <w:rFonts w:ascii="Times New Roman" w:hAnsi="Times New Roman" w:cs="Times New Roman"/>
          <w:sz w:val="24"/>
          <w:szCs w:val="24"/>
        </w:rPr>
      </w:pPr>
    </w:p>
    <w:p w14:paraId="6B62D3DF" w14:textId="4E7294A2" w:rsidR="00222B37" w:rsidRPr="00672E6C" w:rsidRDefault="00222B37" w:rsidP="00672E6C">
      <w:pPr>
        <w:ind w:firstLine="360"/>
        <w:jc w:val="both"/>
        <w:rPr>
          <w:rFonts w:ascii="Times New Roman" w:hAnsi="Times New Roman" w:cs="Times New Roman"/>
          <w:sz w:val="24"/>
          <w:szCs w:val="24"/>
        </w:rPr>
      </w:pPr>
      <w:r w:rsidRPr="00672E6C">
        <w:rPr>
          <w:rFonts w:ascii="Times New Roman" w:hAnsi="Times New Roman" w:cs="Times New Roman"/>
          <w:sz w:val="24"/>
          <w:szCs w:val="24"/>
        </w:rPr>
        <w:t xml:space="preserve">Stone then proceeded to apply his holding to affirm the commission’s jurisdiction over a single specification of </w:t>
      </w:r>
      <w:r w:rsidRPr="00672E6C">
        <w:rPr>
          <w:rFonts w:ascii="Times New Roman" w:hAnsi="Times New Roman" w:cs="Times New Roman"/>
          <w:i/>
          <w:iCs/>
          <w:sz w:val="24"/>
          <w:szCs w:val="24"/>
        </w:rPr>
        <w:t xml:space="preserve">one </w:t>
      </w:r>
      <w:r w:rsidRPr="00672E6C">
        <w:rPr>
          <w:rFonts w:ascii="Times New Roman" w:hAnsi="Times New Roman" w:cs="Times New Roman"/>
          <w:sz w:val="24"/>
          <w:szCs w:val="24"/>
        </w:rPr>
        <w:t xml:space="preserve">of the four charge at hand: Specification 1 of Charge I, which nominally alleged a violation of the law of war. Stone assumed that “unprivileged” </w:t>
      </w:r>
      <w:r w:rsidRPr="00672E6C">
        <w:rPr>
          <w:rFonts w:ascii="Times New Roman" w:hAnsi="Times New Roman" w:cs="Times New Roman"/>
          <w:sz w:val="24"/>
          <w:szCs w:val="24"/>
        </w:rPr>
        <w:lastRenderedPageBreak/>
        <w:t>belligerency of the sort described in that specification—crossing enemy lines in civilian dress with aims to attack military targets—violated the law of war.</w:t>
      </w:r>
      <w:r w:rsidRPr="00672E6C">
        <w:rPr>
          <w:rStyle w:val="FootnoteReference"/>
          <w:rFonts w:ascii="Times New Roman" w:hAnsi="Times New Roman" w:cs="Times New Roman"/>
          <w:sz w:val="24"/>
          <w:szCs w:val="24"/>
        </w:rPr>
        <w:footnoteReference w:id="759"/>
      </w:r>
    </w:p>
    <w:p w14:paraId="22ED7AC5" w14:textId="77777777" w:rsidR="00222B37" w:rsidRPr="00672E6C" w:rsidRDefault="00222B37" w:rsidP="00100EA4">
      <w:pPr>
        <w:jc w:val="both"/>
        <w:rPr>
          <w:rFonts w:ascii="Times New Roman" w:hAnsi="Times New Roman" w:cs="Times New Roman"/>
          <w:sz w:val="24"/>
          <w:szCs w:val="24"/>
        </w:rPr>
      </w:pPr>
    </w:p>
    <w:p w14:paraId="05B7DBC6" w14:textId="2CD43D8A" w:rsidR="00222B37" w:rsidRPr="00672E6C" w:rsidRDefault="00222B37" w:rsidP="00672E6C">
      <w:pPr>
        <w:ind w:firstLine="360"/>
        <w:jc w:val="both"/>
        <w:rPr>
          <w:rFonts w:ascii="Times New Roman" w:hAnsi="Times New Roman" w:cs="Times New Roman"/>
          <w:sz w:val="24"/>
          <w:szCs w:val="24"/>
        </w:rPr>
      </w:pPr>
      <w:r w:rsidRPr="00672E6C">
        <w:rPr>
          <w:rFonts w:ascii="Times New Roman" w:hAnsi="Times New Roman" w:cs="Times New Roman"/>
          <w:sz w:val="24"/>
          <w:szCs w:val="24"/>
        </w:rPr>
        <w:t xml:space="preserve">In the recent </w:t>
      </w:r>
      <w:r w:rsidRPr="00672E6C">
        <w:rPr>
          <w:rFonts w:ascii="Times New Roman" w:hAnsi="Times New Roman" w:cs="Times New Roman"/>
          <w:i/>
          <w:iCs/>
          <w:sz w:val="24"/>
          <w:szCs w:val="24"/>
        </w:rPr>
        <w:t>Al Bahlul</w:t>
      </w:r>
      <w:r w:rsidRPr="00672E6C">
        <w:rPr>
          <w:rFonts w:ascii="Times New Roman" w:hAnsi="Times New Roman" w:cs="Times New Roman"/>
          <w:sz w:val="24"/>
          <w:szCs w:val="24"/>
        </w:rPr>
        <w:t xml:space="preserve"> litigation, Judge Kavanaugh opined that the Nazi saboteurs’ </w:t>
      </w:r>
      <w:r w:rsidRPr="00672E6C">
        <w:rPr>
          <w:rFonts w:ascii="Times New Roman" w:hAnsi="Times New Roman" w:cs="Times New Roman"/>
          <w:i/>
          <w:iCs/>
          <w:sz w:val="24"/>
          <w:szCs w:val="24"/>
        </w:rPr>
        <w:t>conspiracy</w:t>
      </w:r>
      <w:r w:rsidRPr="00672E6C">
        <w:rPr>
          <w:rFonts w:ascii="Times New Roman" w:hAnsi="Times New Roman" w:cs="Times New Roman"/>
          <w:sz w:val="24"/>
          <w:szCs w:val="24"/>
        </w:rPr>
        <w:t xml:space="preserve"> conviction in Charge IV (together with the conspiracy charge in the Lincoln case) is an historical example that supports military jurisdiction over domestic-law conspiracy charges under the Military Commissions Act, not only because it was personally prosecuted by the Attorney General (Francis Bidde) and approved by President Franklin Roosevelt but also because “[t]he Supreme Court</w:t>
      </w:r>
    </w:p>
    <w:p w14:paraId="54B88D6A" w14:textId="77777777" w:rsidR="00222B37" w:rsidRPr="00672E6C" w:rsidRDefault="00222B37" w:rsidP="0054275A">
      <w:pPr>
        <w:keepNext/>
        <w:keepLines/>
        <w:jc w:val="both"/>
        <w:rPr>
          <w:rFonts w:ascii="Times New Roman" w:hAnsi="Times New Roman" w:cs="Times New Roman"/>
          <w:sz w:val="24"/>
          <w:szCs w:val="24"/>
        </w:rPr>
      </w:pPr>
    </w:p>
    <w:p w14:paraId="34351DAE" w14:textId="55FB2B92" w:rsidR="00222B37" w:rsidRPr="00672E6C" w:rsidRDefault="00222B37" w:rsidP="0054275A">
      <w:pPr>
        <w:keepNext/>
        <w:keepLines/>
        <w:jc w:val="both"/>
        <w:rPr>
          <w:rFonts w:ascii="Times New Roman" w:hAnsi="Times New Roman" w:cs="Times New Roman"/>
          <w:b/>
          <w:bCs/>
          <w:color w:val="DF0000"/>
          <w:sz w:val="24"/>
          <w:szCs w:val="24"/>
        </w:rPr>
      </w:pPr>
      <w:r w:rsidRPr="00672E6C">
        <w:rPr>
          <w:rFonts w:ascii="Times New Roman" w:hAnsi="Times New Roman" w:cs="Times New Roman"/>
          <w:b/>
          <w:bCs/>
          <w:color w:val="DF0000"/>
          <w:sz w:val="24"/>
          <w:szCs w:val="24"/>
          <w:highlight w:val="yellow"/>
        </w:rPr>
        <w:t>[468]</w:t>
      </w:r>
    </w:p>
    <w:p w14:paraId="24FFB70A" w14:textId="77777777" w:rsidR="00222B37" w:rsidRPr="00672E6C" w:rsidRDefault="00222B37" w:rsidP="0054275A">
      <w:pPr>
        <w:keepNext/>
        <w:keepLines/>
        <w:jc w:val="both"/>
        <w:rPr>
          <w:rFonts w:ascii="Times New Roman" w:hAnsi="Times New Roman" w:cs="Times New Roman"/>
          <w:sz w:val="24"/>
          <w:szCs w:val="24"/>
        </w:rPr>
      </w:pPr>
    </w:p>
    <w:p w14:paraId="6FA6A08D" w14:textId="50D2D358" w:rsidR="00222B37" w:rsidRPr="00672E6C" w:rsidRDefault="0054275A" w:rsidP="00100EA4">
      <w:pPr>
        <w:jc w:val="both"/>
        <w:rPr>
          <w:rFonts w:ascii="Times New Roman" w:hAnsi="Times New Roman" w:cs="Times New Roman"/>
          <w:sz w:val="24"/>
          <w:szCs w:val="24"/>
        </w:rPr>
      </w:pPr>
      <w:r w:rsidRPr="00672E6C">
        <w:rPr>
          <w:rFonts w:ascii="Times New Roman" w:hAnsi="Times New Roman" w:cs="Times New Roman"/>
          <w:sz w:val="24"/>
          <w:szCs w:val="24"/>
        </w:rPr>
        <w:t>a</w:t>
      </w:r>
      <w:r w:rsidR="00222B37" w:rsidRPr="00672E6C">
        <w:rPr>
          <w:rFonts w:ascii="Times New Roman" w:hAnsi="Times New Roman" w:cs="Times New Roman"/>
          <w:sz w:val="24"/>
          <w:szCs w:val="24"/>
        </w:rPr>
        <w:t>ffirmed the legality of the trial, and in doing so, did not disturb the conspiracy charge.”</w:t>
      </w:r>
      <w:r w:rsidR="00222B37" w:rsidRPr="00672E6C">
        <w:rPr>
          <w:rStyle w:val="FootnoteReference"/>
          <w:rFonts w:ascii="Times New Roman" w:hAnsi="Times New Roman" w:cs="Times New Roman"/>
          <w:sz w:val="24"/>
          <w:szCs w:val="24"/>
        </w:rPr>
        <w:footnoteReference w:id="760"/>
      </w:r>
    </w:p>
    <w:p w14:paraId="1BFC1F88" w14:textId="77777777" w:rsidR="00222B37" w:rsidRPr="00672E6C" w:rsidRDefault="00222B37" w:rsidP="00100EA4">
      <w:pPr>
        <w:jc w:val="both"/>
        <w:rPr>
          <w:rFonts w:ascii="Times New Roman" w:hAnsi="Times New Roman" w:cs="Times New Roman"/>
          <w:sz w:val="24"/>
          <w:szCs w:val="24"/>
        </w:rPr>
      </w:pPr>
    </w:p>
    <w:p w14:paraId="1FD95E8C" w14:textId="1929AFFE" w:rsidR="00222B37" w:rsidRPr="00672E6C" w:rsidRDefault="00222B37" w:rsidP="00672E6C">
      <w:pPr>
        <w:ind w:firstLine="360"/>
        <w:jc w:val="both"/>
        <w:rPr>
          <w:rFonts w:ascii="Times New Roman" w:hAnsi="Times New Roman" w:cs="Times New Roman"/>
          <w:sz w:val="24"/>
          <w:szCs w:val="24"/>
        </w:rPr>
      </w:pPr>
      <w:r w:rsidRPr="00672E6C">
        <w:rPr>
          <w:rFonts w:ascii="Times New Roman" w:hAnsi="Times New Roman" w:cs="Times New Roman"/>
          <w:sz w:val="24"/>
          <w:szCs w:val="24"/>
        </w:rPr>
        <w:t xml:space="preserve">Contrary to Judge Kavanaugh’s account, however, the Court in </w:t>
      </w:r>
      <w:r w:rsidRPr="00672E6C">
        <w:rPr>
          <w:rFonts w:ascii="Times New Roman" w:hAnsi="Times New Roman" w:cs="Times New Roman"/>
          <w:i/>
          <w:iCs/>
          <w:sz w:val="24"/>
          <w:szCs w:val="24"/>
        </w:rPr>
        <w:t>Quirin</w:t>
      </w:r>
      <w:r w:rsidRPr="00672E6C">
        <w:rPr>
          <w:rFonts w:ascii="Times New Roman" w:hAnsi="Times New Roman" w:cs="Times New Roman"/>
          <w:sz w:val="24"/>
          <w:szCs w:val="24"/>
        </w:rPr>
        <w:t xml:space="preserve"> actually cast doubt on the constitutionality of using military tribunals to try individuals unaffiliated with the armed forces for war-related offenses (such as conspiracy) that are </w:t>
      </w:r>
      <w:r w:rsidRPr="00672E6C">
        <w:rPr>
          <w:rFonts w:ascii="Times New Roman" w:hAnsi="Times New Roman" w:cs="Times New Roman"/>
          <w:i/>
          <w:iCs/>
          <w:sz w:val="24"/>
          <w:szCs w:val="24"/>
        </w:rPr>
        <w:t xml:space="preserve">not </w:t>
      </w:r>
      <w:r w:rsidRPr="00672E6C">
        <w:rPr>
          <w:rFonts w:ascii="Times New Roman" w:hAnsi="Times New Roman" w:cs="Times New Roman"/>
          <w:sz w:val="24"/>
          <w:szCs w:val="24"/>
        </w:rPr>
        <w:t xml:space="preserve">violations of the law of war. For one thing, Chief Justice Stone distinguished </w:t>
      </w:r>
      <w:r w:rsidRPr="00672E6C">
        <w:rPr>
          <w:rFonts w:ascii="Times New Roman" w:hAnsi="Times New Roman" w:cs="Times New Roman"/>
          <w:i/>
          <w:iCs/>
          <w:sz w:val="24"/>
          <w:szCs w:val="24"/>
        </w:rPr>
        <w:t xml:space="preserve">Milligan </w:t>
      </w:r>
      <w:r w:rsidRPr="00672E6C">
        <w:rPr>
          <w:rFonts w:ascii="Times New Roman" w:hAnsi="Times New Roman" w:cs="Times New Roman"/>
          <w:sz w:val="24"/>
          <w:szCs w:val="24"/>
        </w:rPr>
        <w:t>on precisely that ground: He assumed that the law of war was “inapplicab[le]” to Milligan’s conduct because he was not “part of or associated with the armed forces of the enemy.”</w:t>
      </w:r>
      <w:r w:rsidRPr="00672E6C">
        <w:rPr>
          <w:rStyle w:val="FootnoteReference"/>
          <w:rFonts w:ascii="Times New Roman" w:hAnsi="Times New Roman" w:cs="Times New Roman"/>
          <w:sz w:val="24"/>
          <w:szCs w:val="24"/>
        </w:rPr>
        <w:footnoteReference w:id="761"/>
      </w:r>
      <w:r w:rsidRPr="00672E6C">
        <w:rPr>
          <w:rFonts w:ascii="Times New Roman" w:hAnsi="Times New Roman" w:cs="Times New Roman"/>
          <w:sz w:val="24"/>
          <w:szCs w:val="24"/>
        </w:rPr>
        <w:t xml:space="preserve"> Of perhaps even greater significance, Stone also stressed that the Court was not deciding whether the Roosevelt-appointed commission had constitutional jurisdiction to adjudicate any of the </w:t>
      </w:r>
      <w:r w:rsidRPr="00672E6C">
        <w:rPr>
          <w:rFonts w:ascii="Times New Roman" w:hAnsi="Times New Roman" w:cs="Times New Roman"/>
          <w:i/>
          <w:iCs/>
          <w:sz w:val="24"/>
          <w:szCs w:val="24"/>
        </w:rPr>
        <w:t xml:space="preserve">other </w:t>
      </w:r>
      <w:r w:rsidRPr="00672E6C">
        <w:rPr>
          <w:rFonts w:ascii="Times New Roman" w:hAnsi="Times New Roman" w:cs="Times New Roman"/>
          <w:sz w:val="24"/>
          <w:szCs w:val="24"/>
        </w:rPr>
        <w:t>charges in the case, apart from Specification 1 of Charge I.</w:t>
      </w:r>
      <w:r w:rsidRPr="00672E6C">
        <w:rPr>
          <w:rStyle w:val="FootnoteReference"/>
          <w:rFonts w:ascii="Times New Roman" w:hAnsi="Times New Roman" w:cs="Times New Roman"/>
          <w:sz w:val="24"/>
          <w:szCs w:val="24"/>
        </w:rPr>
        <w:footnoteReference w:id="762"/>
      </w:r>
      <w:r w:rsidR="00CB10FE" w:rsidRPr="00672E6C">
        <w:rPr>
          <w:rFonts w:ascii="Times New Roman" w:hAnsi="Times New Roman" w:cs="Times New Roman"/>
          <w:sz w:val="24"/>
          <w:szCs w:val="24"/>
        </w:rPr>
        <w:t xml:space="preserve"> Stone apparently settled upon this odd quasi-disposition in </w:t>
      </w:r>
      <w:r w:rsidR="00CB10FE" w:rsidRPr="00672E6C">
        <w:rPr>
          <w:rFonts w:ascii="Times New Roman" w:hAnsi="Times New Roman" w:cs="Times New Roman"/>
          <w:i/>
          <w:iCs/>
          <w:sz w:val="24"/>
          <w:szCs w:val="24"/>
        </w:rPr>
        <w:t>Quirin</w:t>
      </w:r>
      <w:r w:rsidR="00CB10FE" w:rsidRPr="00672E6C">
        <w:rPr>
          <w:rFonts w:ascii="Times New Roman" w:hAnsi="Times New Roman" w:cs="Times New Roman"/>
          <w:sz w:val="24"/>
          <w:szCs w:val="24"/>
        </w:rPr>
        <w:t xml:space="preserve"> because he recognized constitutional “difficulties” </w:t>
      </w:r>
      <w:r w:rsidR="00CB10FE" w:rsidRPr="00672E6C">
        <w:rPr>
          <w:rFonts w:ascii="Times New Roman" w:hAnsi="Times New Roman" w:cs="Times New Roman"/>
          <w:sz w:val="24"/>
          <w:szCs w:val="24"/>
        </w:rPr>
        <w:lastRenderedPageBreak/>
        <w:t>with military adjudication of claims that did not clearly allege law-of-war offenses.</w:t>
      </w:r>
      <w:r w:rsidR="00CB10FE" w:rsidRPr="00672E6C">
        <w:rPr>
          <w:rStyle w:val="FootnoteReference"/>
          <w:rFonts w:ascii="Times New Roman" w:hAnsi="Times New Roman" w:cs="Times New Roman"/>
          <w:sz w:val="24"/>
          <w:szCs w:val="24"/>
        </w:rPr>
        <w:footnoteReference w:id="763"/>
      </w:r>
      <w:r w:rsidR="00CB10FE" w:rsidRPr="00672E6C">
        <w:rPr>
          <w:rFonts w:ascii="Times New Roman" w:hAnsi="Times New Roman" w:cs="Times New Roman"/>
          <w:sz w:val="24"/>
          <w:szCs w:val="24"/>
        </w:rPr>
        <w:t xml:space="preserve"> Stone was not alone in failing to identify any legal authority for treating the alleged conspiracy as a law-of-war offense: Just as Attorney General Speed did not discuss whether the conspiracy charge in the Lincoln case was constitutional in his comprehensive 1865 opinion defending that military commission,</w:t>
      </w:r>
      <w:r w:rsidR="00CB10FE" w:rsidRPr="00672E6C">
        <w:rPr>
          <w:rStyle w:val="FootnoteReference"/>
          <w:rFonts w:ascii="Times New Roman" w:hAnsi="Times New Roman" w:cs="Times New Roman"/>
          <w:sz w:val="24"/>
          <w:szCs w:val="24"/>
        </w:rPr>
        <w:footnoteReference w:id="764"/>
      </w:r>
      <w:r w:rsidR="00CB10FE" w:rsidRPr="00672E6C">
        <w:rPr>
          <w:rFonts w:ascii="Times New Roman" w:hAnsi="Times New Roman" w:cs="Times New Roman"/>
          <w:sz w:val="24"/>
          <w:szCs w:val="24"/>
        </w:rPr>
        <w:t xml:space="preserve"> likewise Attorney General Biddle made no effort to argue that the conspiracy charge in Quirin was constitutional—apart from his unconvincing, undefended statement in passing, in an appendix to his brief, that such conspiracy </w:t>
      </w:r>
      <w:r w:rsidR="00CB10FE" w:rsidRPr="00672E6C">
        <w:rPr>
          <w:rFonts w:ascii="Times New Roman" w:hAnsi="Times New Roman" w:cs="Times New Roman"/>
          <w:i/>
          <w:iCs/>
          <w:sz w:val="24"/>
          <w:szCs w:val="24"/>
        </w:rPr>
        <w:t>was</w:t>
      </w:r>
      <w:r w:rsidR="00CB10FE" w:rsidRPr="00672E6C">
        <w:rPr>
          <w:rFonts w:ascii="Times New Roman" w:hAnsi="Times New Roman" w:cs="Times New Roman"/>
          <w:sz w:val="24"/>
          <w:szCs w:val="24"/>
        </w:rPr>
        <w:t>, in fact, a violation of the law of</w:t>
      </w:r>
    </w:p>
    <w:p w14:paraId="1DB65E38" w14:textId="77777777" w:rsidR="00CB10FE" w:rsidRPr="00672E6C" w:rsidRDefault="00CB10FE" w:rsidP="0054275A">
      <w:pPr>
        <w:keepNext/>
        <w:keepLines/>
        <w:jc w:val="both"/>
        <w:rPr>
          <w:rFonts w:ascii="Times New Roman" w:hAnsi="Times New Roman" w:cs="Times New Roman"/>
          <w:sz w:val="24"/>
          <w:szCs w:val="24"/>
        </w:rPr>
      </w:pPr>
    </w:p>
    <w:p w14:paraId="2E8A5F4E" w14:textId="04E277F9" w:rsidR="00CB10FE" w:rsidRPr="00672E6C" w:rsidRDefault="00CB10FE" w:rsidP="0054275A">
      <w:pPr>
        <w:keepNext/>
        <w:keepLines/>
        <w:jc w:val="right"/>
        <w:rPr>
          <w:rFonts w:ascii="Times New Roman" w:hAnsi="Times New Roman" w:cs="Times New Roman"/>
          <w:b/>
          <w:bCs/>
          <w:color w:val="DF0000"/>
          <w:sz w:val="24"/>
          <w:szCs w:val="24"/>
        </w:rPr>
      </w:pPr>
      <w:r w:rsidRPr="00672E6C">
        <w:rPr>
          <w:rFonts w:ascii="Times New Roman" w:hAnsi="Times New Roman" w:cs="Times New Roman"/>
          <w:b/>
          <w:bCs/>
          <w:color w:val="DF0000"/>
          <w:sz w:val="24"/>
          <w:szCs w:val="24"/>
          <w:highlight w:val="yellow"/>
        </w:rPr>
        <w:t>[469]</w:t>
      </w:r>
    </w:p>
    <w:p w14:paraId="3997C713" w14:textId="77777777" w:rsidR="00CB10FE" w:rsidRPr="00672E6C" w:rsidRDefault="00CB10FE" w:rsidP="0054275A">
      <w:pPr>
        <w:keepNext/>
        <w:keepLines/>
        <w:jc w:val="both"/>
        <w:rPr>
          <w:rFonts w:ascii="Times New Roman" w:hAnsi="Times New Roman" w:cs="Times New Roman"/>
          <w:sz w:val="24"/>
          <w:szCs w:val="24"/>
        </w:rPr>
      </w:pPr>
    </w:p>
    <w:p w14:paraId="02458060" w14:textId="2C1BD70A" w:rsidR="00CB10FE" w:rsidRPr="00672E6C" w:rsidRDefault="00CB10FE" w:rsidP="00100EA4">
      <w:pPr>
        <w:jc w:val="both"/>
        <w:rPr>
          <w:rFonts w:ascii="Times New Roman" w:hAnsi="Times New Roman" w:cs="Times New Roman"/>
          <w:sz w:val="24"/>
          <w:szCs w:val="24"/>
        </w:rPr>
      </w:pPr>
      <w:r w:rsidRPr="00672E6C">
        <w:rPr>
          <w:rFonts w:ascii="Times New Roman" w:hAnsi="Times New Roman" w:cs="Times New Roman"/>
          <w:sz w:val="24"/>
          <w:szCs w:val="24"/>
        </w:rPr>
        <w:t>war</w:t>
      </w:r>
      <w:r w:rsidRPr="00672E6C">
        <w:rPr>
          <w:rStyle w:val="FootnoteReference"/>
          <w:rFonts w:ascii="Times New Roman" w:hAnsi="Times New Roman" w:cs="Times New Roman"/>
          <w:sz w:val="24"/>
          <w:szCs w:val="24"/>
        </w:rPr>
        <w:footnoteReference w:id="765"/>
      </w:r>
      <w:r w:rsidRPr="00672E6C">
        <w:rPr>
          <w:rFonts w:ascii="Times New Roman" w:hAnsi="Times New Roman" w:cs="Times New Roman"/>
          <w:sz w:val="24"/>
          <w:szCs w:val="24"/>
        </w:rPr>
        <w:t xml:space="preserve"> (that is to say, his effort to bring that charge </w:t>
      </w:r>
      <w:r w:rsidRPr="00672E6C">
        <w:rPr>
          <w:rFonts w:ascii="Times New Roman" w:hAnsi="Times New Roman" w:cs="Times New Roman"/>
          <w:i/>
          <w:iCs/>
          <w:sz w:val="24"/>
          <w:szCs w:val="24"/>
        </w:rPr>
        <w:t>within</w:t>
      </w:r>
      <w:r w:rsidRPr="00672E6C">
        <w:rPr>
          <w:rFonts w:ascii="Times New Roman" w:hAnsi="Times New Roman" w:cs="Times New Roman"/>
          <w:sz w:val="24"/>
          <w:szCs w:val="24"/>
        </w:rPr>
        <w:t xml:space="preserve"> the Court’s ultimate holding—an implied invitation that the Court carefully rebuffed).</w:t>
      </w:r>
    </w:p>
    <w:p w14:paraId="2839421B" w14:textId="77777777" w:rsidR="00CB10FE" w:rsidRPr="00672E6C" w:rsidRDefault="00CB10FE" w:rsidP="00100EA4">
      <w:pPr>
        <w:jc w:val="both"/>
        <w:rPr>
          <w:rFonts w:ascii="Times New Roman" w:hAnsi="Times New Roman" w:cs="Times New Roman"/>
          <w:sz w:val="24"/>
          <w:szCs w:val="24"/>
        </w:rPr>
      </w:pPr>
    </w:p>
    <w:p w14:paraId="092CA98B" w14:textId="3F57F1FA" w:rsidR="00CB10FE" w:rsidRPr="00672E6C" w:rsidRDefault="00CB10FE" w:rsidP="00CB10FE">
      <w:pPr>
        <w:jc w:val="both"/>
        <w:rPr>
          <w:rFonts w:ascii="Times New Roman" w:hAnsi="Times New Roman" w:cs="Times New Roman"/>
          <w:i/>
          <w:iCs/>
          <w:sz w:val="24"/>
          <w:szCs w:val="24"/>
        </w:rPr>
      </w:pPr>
      <w:r w:rsidRPr="00672E6C">
        <w:rPr>
          <w:rFonts w:ascii="Times New Roman" w:hAnsi="Times New Roman" w:cs="Times New Roman"/>
          <w:sz w:val="24"/>
          <w:szCs w:val="24"/>
        </w:rPr>
        <w:t>B.</w:t>
      </w:r>
      <w:r w:rsidRPr="00672E6C">
        <w:rPr>
          <w:rFonts w:ascii="Times New Roman" w:hAnsi="Times New Roman" w:cs="Times New Roman"/>
          <w:sz w:val="24"/>
          <w:szCs w:val="24"/>
        </w:rPr>
        <w:tab/>
      </w:r>
      <w:r w:rsidRPr="00672E6C">
        <w:rPr>
          <w:rFonts w:ascii="Times New Roman" w:hAnsi="Times New Roman" w:cs="Times New Roman"/>
          <w:i/>
          <w:iCs/>
          <w:sz w:val="24"/>
          <w:szCs w:val="24"/>
        </w:rPr>
        <w:t>The Surprising Revival of the Case of Samuel Mudd</w:t>
      </w:r>
    </w:p>
    <w:p w14:paraId="6B241B20" w14:textId="77777777" w:rsidR="00CB10FE" w:rsidRPr="00672E6C" w:rsidRDefault="00CB10FE" w:rsidP="00CB10FE">
      <w:pPr>
        <w:jc w:val="both"/>
        <w:rPr>
          <w:rFonts w:ascii="Times New Roman" w:hAnsi="Times New Roman" w:cs="Times New Roman"/>
          <w:sz w:val="24"/>
          <w:szCs w:val="24"/>
        </w:rPr>
      </w:pPr>
    </w:p>
    <w:p w14:paraId="3A784374" w14:textId="3EB421A5" w:rsidR="00CB10FE" w:rsidRPr="00672E6C" w:rsidRDefault="00CB10FE" w:rsidP="0054275A">
      <w:pPr>
        <w:ind w:firstLine="360"/>
        <w:jc w:val="both"/>
        <w:rPr>
          <w:rFonts w:ascii="Times New Roman" w:hAnsi="Times New Roman" w:cs="Times New Roman"/>
          <w:sz w:val="24"/>
          <w:szCs w:val="24"/>
        </w:rPr>
      </w:pPr>
      <w:r w:rsidRPr="00672E6C">
        <w:rPr>
          <w:rFonts w:ascii="Times New Roman" w:hAnsi="Times New Roman" w:cs="Times New Roman"/>
          <w:sz w:val="24"/>
          <w:szCs w:val="24"/>
        </w:rPr>
        <w:t>In the 1970s, Samuel Mudd’s grandson, Richard Mudd, began a campaign to clear his grandfather’s name. When he petitioned President Jimmy Carter to set aside the conviction, carter responded that, in his “personal opinion,” Andrew Johnson’s declarations in his formal pardon of Mudd “substantially discredit the validity of the military commission’s judgment,” and he hoped that this conclusion would “clear the Mudd family name of any negative connotation or implied lack of honor.”</w:t>
      </w:r>
      <w:r w:rsidRPr="00672E6C">
        <w:rPr>
          <w:rStyle w:val="FootnoteReference"/>
          <w:rFonts w:ascii="Times New Roman" w:hAnsi="Times New Roman" w:cs="Times New Roman"/>
          <w:sz w:val="24"/>
          <w:szCs w:val="24"/>
        </w:rPr>
        <w:footnoteReference w:id="766"/>
      </w:r>
      <w:r w:rsidRPr="00672E6C">
        <w:rPr>
          <w:rFonts w:ascii="Times New Roman" w:hAnsi="Times New Roman" w:cs="Times New Roman"/>
          <w:sz w:val="24"/>
          <w:szCs w:val="24"/>
        </w:rPr>
        <w:t xml:space="preserve"> Nevertheless, Carter informed Richard Mudd that he lacked any power to set aside the conviction.</w:t>
      </w:r>
      <w:r w:rsidRPr="00672E6C">
        <w:rPr>
          <w:rStyle w:val="FootnoteReference"/>
          <w:rFonts w:ascii="Times New Roman" w:hAnsi="Times New Roman" w:cs="Times New Roman"/>
          <w:sz w:val="24"/>
          <w:szCs w:val="24"/>
        </w:rPr>
        <w:footnoteReference w:id="767"/>
      </w:r>
      <w:r w:rsidRPr="00672E6C">
        <w:rPr>
          <w:rFonts w:ascii="Times New Roman" w:hAnsi="Times New Roman" w:cs="Times New Roman"/>
          <w:sz w:val="24"/>
          <w:szCs w:val="24"/>
        </w:rPr>
        <w:t xml:space="preserve"> Eight years later, Ronald Reagan likewise informed Richard Mudd that although he had come to believe “that Dr. Samuel Mudd was indeed innocent of any wrongdoing,” the power to pardon “is all that is within a President’s prerogatives and that, of course, was done by President Andrew Johnson.”</w:t>
      </w:r>
      <w:r w:rsidRPr="00672E6C">
        <w:rPr>
          <w:rStyle w:val="FootnoteReference"/>
          <w:rFonts w:ascii="Times New Roman" w:hAnsi="Times New Roman" w:cs="Times New Roman"/>
          <w:sz w:val="24"/>
          <w:szCs w:val="24"/>
        </w:rPr>
        <w:footnoteReference w:id="768"/>
      </w:r>
    </w:p>
    <w:p w14:paraId="45845F43" w14:textId="77777777" w:rsidR="00CB10FE" w:rsidRPr="00672E6C" w:rsidRDefault="00CB10FE" w:rsidP="00CB10FE">
      <w:pPr>
        <w:jc w:val="both"/>
        <w:rPr>
          <w:rFonts w:ascii="Times New Roman" w:hAnsi="Times New Roman" w:cs="Times New Roman"/>
          <w:sz w:val="24"/>
          <w:szCs w:val="24"/>
        </w:rPr>
      </w:pPr>
    </w:p>
    <w:p w14:paraId="07DB268F" w14:textId="3576E006" w:rsidR="00CB10FE" w:rsidRPr="00672E6C" w:rsidRDefault="00CB10FE" w:rsidP="0054275A">
      <w:pPr>
        <w:ind w:firstLine="360"/>
        <w:jc w:val="both"/>
        <w:rPr>
          <w:rFonts w:ascii="Times New Roman" w:hAnsi="Times New Roman" w:cs="Times New Roman"/>
          <w:sz w:val="24"/>
          <w:szCs w:val="24"/>
        </w:rPr>
      </w:pPr>
      <w:r w:rsidRPr="00672E6C">
        <w:rPr>
          <w:rFonts w:ascii="Times New Roman" w:hAnsi="Times New Roman" w:cs="Times New Roman"/>
          <w:sz w:val="24"/>
          <w:szCs w:val="24"/>
        </w:rPr>
        <w:t>Richard Mudd then tried another tactic: He applied to the Army Board for Correction of Military Records (ABCMR), seeking to correct his grandfather’s military records by striking the 1865 military commission conviction.</w:t>
      </w:r>
      <w:r w:rsidRPr="00672E6C">
        <w:rPr>
          <w:rStyle w:val="FootnoteReference"/>
          <w:rFonts w:ascii="Times New Roman" w:hAnsi="Times New Roman" w:cs="Times New Roman"/>
          <w:sz w:val="24"/>
          <w:szCs w:val="24"/>
        </w:rPr>
        <w:footnoteReference w:id="769"/>
      </w:r>
      <w:r w:rsidRPr="00672E6C">
        <w:rPr>
          <w:rFonts w:ascii="Times New Roman" w:hAnsi="Times New Roman" w:cs="Times New Roman"/>
          <w:sz w:val="24"/>
          <w:szCs w:val="24"/>
        </w:rPr>
        <w:t xml:space="preserve"> (The ABCMR is a civilian board than can recommend correction of Army records to the Secretary of the Army.) Richard Mudd cited two reasons for the requested correction: that his grandfather was not guilty of the offense (primarily because there wasn’t sufficient evidence that Mudd knew of Lincoln’s killing </w:t>
      </w:r>
      <w:r w:rsidR="00E329EA">
        <w:rPr>
          <w:rFonts w:ascii="Times New Roman" w:hAnsi="Times New Roman" w:cs="Times New Roman"/>
          <w:sz w:val="24"/>
          <w:szCs w:val="24"/>
        </w:rPr>
        <w:t>w</w:t>
      </w:r>
      <w:r w:rsidRPr="00672E6C">
        <w:rPr>
          <w:rFonts w:ascii="Times New Roman" w:hAnsi="Times New Roman" w:cs="Times New Roman"/>
          <w:sz w:val="24"/>
          <w:szCs w:val="24"/>
        </w:rPr>
        <w:t>hen he assisted Booth) and that the military commission lacked jurisdiction to try Dr. Mudd.</w:t>
      </w:r>
      <w:r w:rsidRPr="00672E6C">
        <w:rPr>
          <w:rStyle w:val="FootnoteReference"/>
          <w:rFonts w:ascii="Times New Roman" w:hAnsi="Times New Roman" w:cs="Times New Roman"/>
          <w:sz w:val="24"/>
          <w:szCs w:val="24"/>
        </w:rPr>
        <w:footnoteReference w:id="770"/>
      </w:r>
      <w:r w:rsidRPr="00672E6C">
        <w:rPr>
          <w:rFonts w:ascii="Times New Roman" w:hAnsi="Times New Roman" w:cs="Times New Roman"/>
          <w:sz w:val="24"/>
          <w:szCs w:val="24"/>
        </w:rPr>
        <w:t xml:space="preserve"> As to the jurisdictional claim, Mudd’s representatives stressed at an ABCMR hearing that Mudd was </w:t>
      </w:r>
      <w:r w:rsidRPr="00672E6C">
        <w:rPr>
          <w:rFonts w:ascii="Times New Roman" w:hAnsi="Times New Roman" w:cs="Times New Roman"/>
          <w:i/>
          <w:iCs/>
          <w:sz w:val="24"/>
          <w:szCs w:val="24"/>
        </w:rPr>
        <w:t>not</w:t>
      </w:r>
      <w:r w:rsidRPr="00672E6C">
        <w:rPr>
          <w:rFonts w:ascii="Times New Roman" w:hAnsi="Times New Roman" w:cs="Times New Roman"/>
          <w:sz w:val="24"/>
          <w:szCs w:val="24"/>
        </w:rPr>
        <w:t xml:space="preserve"> charged with violating the law of war and that therefore he should have been afforded a civilian trial,</w:t>
      </w:r>
      <w:r w:rsidRPr="00672E6C">
        <w:rPr>
          <w:rStyle w:val="FootnoteReference"/>
          <w:rFonts w:ascii="Times New Roman" w:hAnsi="Times New Roman" w:cs="Times New Roman"/>
          <w:sz w:val="24"/>
          <w:szCs w:val="24"/>
        </w:rPr>
        <w:footnoteReference w:id="771"/>
      </w:r>
      <w:r w:rsidR="00511968" w:rsidRPr="00672E6C">
        <w:rPr>
          <w:rFonts w:ascii="Times New Roman" w:hAnsi="Times New Roman" w:cs="Times New Roman"/>
          <w:sz w:val="24"/>
          <w:szCs w:val="24"/>
        </w:rPr>
        <w:t xml:space="preserve"> just as John Surratt received in 1867</w:t>
      </w:r>
      <w:r w:rsidR="00511968" w:rsidRPr="00672E6C">
        <w:rPr>
          <w:rStyle w:val="FootnoteReference"/>
          <w:rFonts w:ascii="Times New Roman" w:hAnsi="Times New Roman" w:cs="Times New Roman"/>
          <w:sz w:val="24"/>
          <w:szCs w:val="24"/>
        </w:rPr>
        <w:footnoteReference w:id="772"/>
      </w:r>
      <w:r w:rsidR="00511968" w:rsidRPr="00672E6C">
        <w:rPr>
          <w:rFonts w:ascii="Times New Roman" w:hAnsi="Times New Roman" w:cs="Times New Roman"/>
          <w:sz w:val="24"/>
          <w:szCs w:val="24"/>
        </w:rPr>
        <w:t xml:space="preserve"> and just as the government had prosecuted those accused of assisting German agents (including the </w:t>
      </w:r>
      <w:r w:rsidR="00511968" w:rsidRPr="00672E6C">
        <w:rPr>
          <w:rFonts w:ascii="Times New Roman" w:hAnsi="Times New Roman" w:cs="Times New Roman"/>
          <w:i/>
          <w:iCs/>
          <w:sz w:val="24"/>
          <w:szCs w:val="24"/>
        </w:rPr>
        <w:t xml:space="preserve">Quirin </w:t>
      </w:r>
      <w:r w:rsidR="00511968" w:rsidRPr="00672E6C">
        <w:rPr>
          <w:rFonts w:ascii="Times New Roman" w:hAnsi="Times New Roman" w:cs="Times New Roman"/>
          <w:sz w:val="24"/>
          <w:szCs w:val="24"/>
        </w:rPr>
        <w:t>saboteurs) in World War II.</w:t>
      </w:r>
      <w:r w:rsidR="00511968" w:rsidRPr="00672E6C">
        <w:rPr>
          <w:rStyle w:val="FootnoteReference"/>
          <w:rFonts w:ascii="Times New Roman" w:hAnsi="Times New Roman" w:cs="Times New Roman"/>
          <w:sz w:val="24"/>
          <w:szCs w:val="24"/>
        </w:rPr>
        <w:footnoteReference w:id="773"/>
      </w:r>
    </w:p>
    <w:p w14:paraId="4B48BB31" w14:textId="77777777" w:rsidR="00511968" w:rsidRPr="00672E6C" w:rsidRDefault="00511968" w:rsidP="0054275A">
      <w:pPr>
        <w:keepNext/>
        <w:keepLines/>
        <w:jc w:val="both"/>
        <w:rPr>
          <w:rFonts w:ascii="Times New Roman" w:hAnsi="Times New Roman" w:cs="Times New Roman"/>
          <w:sz w:val="24"/>
          <w:szCs w:val="24"/>
        </w:rPr>
      </w:pPr>
    </w:p>
    <w:p w14:paraId="45B580A9" w14:textId="25A2525A" w:rsidR="00511968" w:rsidRPr="00672E6C" w:rsidRDefault="00511968" w:rsidP="0054275A">
      <w:pPr>
        <w:keepNext/>
        <w:keepLines/>
        <w:jc w:val="both"/>
        <w:rPr>
          <w:rFonts w:ascii="Times New Roman" w:hAnsi="Times New Roman" w:cs="Times New Roman"/>
          <w:b/>
          <w:bCs/>
          <w:color w:val="DF0000"/>
          <w:sz w:val="24"/>
          <w:szCs w:val="24"/>
        </w:rPr>
      </w:pPr>
      <w:r w:rsidRPr="00672E6C">
        <w:rPr>
          <w:rFonts w:ascii="Times New Roman" w:hAnsi="Times New Roman" w:cs="Times New Roman"/>
          <w:b/>
          <w:bCs/>
          <w:color w:val="DF0000"/>
          <w:sz w:val="24"/>
          <w:szCs w:val="24"/>
          <w:highlight w:val="yellow"/>
        </w:rPr>
        <w:t>[470]</w:t>
      </w:r>
    </w:p>
    <w:p w14:paraId="6B98AEC7" w14:textId="77777777" w:rsidR="00511968" w:rsidRPr="00672E6C" w:rsidRDefault="00511968" w:rsidP="0054275A">
      <w:pPr>
        <w:keepNext/>
        <w:keepLines/>
        <w:jc w:val="both"/>
        <w:rPr>
          <w:rFonts w:ascii="Times New Roman" w:hAnsi="Times New Roman" w:cs="Times New Roman"/>
          <w:sz w:val="24"/>
          <w:szCs w:val="24"/>
        </w:rPr>
      </w:pPr>
    </w:p>
    <w:p w14:paraId="588A34D1" w14:textId="420EC9DD" w:rsidR="00511968" w:rsidRPr="00672E6C" w:rsidRDefault="00511968" w:rsidP="0054275A">
      <w:pPr>
        <w:ind w:firstLine="360"/>
        <w:jc w:val="both"/>
        <w:rPr>
          <w:rFonts w:ascii="Times New Roman" w:hAnsi="Times New Roman" w:cs="Times New Roman"/>
          <w:sz w:val="24"/>
          <w:szCs w:val="24"/>
        </w:rPr>
      </w:pPr>
      <w:r w:rsidRPr="00672E6C">
        <w:rPr>
          <w:rFonts w:ascii="Times New Roman" w:hAnsi="Times New Roman" w:cs="Times New Roman"/>
          <w:sz w:val="24"/>
          <w:szCs w:val="24"/>
        </w:rPr>
        <w:t>The Army Board concluded that Mudd’s case was “analogous” to Milligan’s and that Attorney General Speed’s opinion thus did not offer a justification for military jurisdiction.</w:t>
      </w:r>
      <w:r w:rsidRPr="00672E6C">
        <w:rPr>
          <w:rStyle w:val="FootnoteReference"/>
          <w:rFonts w:ascii="Times New Roman" w:hAnsi="Times New Roman" w:cs="Times New Roman"/>
          <w:sz w:val="24"/>
          <w:szCs w:val="24"/>
        </w:rPr>
        <w:footnoteReference w:id="774"/>
      </w:r>
      <w:r w:rsidRPr="00672E6C">
        <w:rPr>
          <w:rFonts w:ascii="Times New Roman" w:hAnsi="Times New Roman" w:cs="Times New Roman"/>
          <w:sz w:val="24"/>
          <w:szCs w:val="24"/>
        </w:rPr>
        <w:t xml:space="preserve"> It concluded that the commission did not have jurisdiction to try Mudd and that the trial was “such a gross infringement of his constitutionally protected rights, that his conviction should be set aside.”</w:t>
      </w:r>
      <w:r w:rsidRPr="00672E6C">
        <w:rPr>
          <w:rStyle w:val="FootnoteReference"/>
          <w:rFonts w:ascii="Times New Roman" w:hAnsi="Times New Roman" w:cs="Times New Roman"/>
          <w:sz w:val="24"/>
          <w:szCs w:val="24"/>
        </w:rPr>
        <w:footnoteReference w:id="775"/>
      </w:r>
      <w:r w:rsidRPr="00672E6C">
        <w:rPr>
          <w:rFonts w:ascii="Times New Roman" w:hAnsi="Times New Roman" w:cs="Times New Roman"/>
          <w:sz w:val="24"/>
          <w:szCs w:val="24"/>
        </w:rPr>
        <w:t xml:space="preserve"> Six months later, however, the Acting Assistant Secretary of the Army, William D. Clark, denied the Board’s recommendation and Richard Mudd’s request, because he concluded it was “inappropriate” for a nonjudicial body such as the ABCMR to second-guess the decisions of Attorney General Speed and Judge Boynton in the 1860s.</w:t>
      </w:r>
      <w:r w:rsidRPr="00672E6C">
        <w:rPr>
          <w:rStyle w:val="FootnoteReference"/>
          <w:rFonts w:ascii="Times New Roman" w:hAnsi="Times New Roman" w:cs="Times New Roman"/>
          <w:sz w:val="24"/>
          <w:szCs w:val="24"/>
        </w:rPr>
        <w:footnoteReference w:id="776"/>
      </w:r>
      <w:r w:rsidRPr="00672E6C">
        <w:rPr>
          <w:rFonts w:ascii="Times New Roman" w:hAnsi="Times New Roman" w:cs="Times New Roman"/>
          <w:sz w:val="24"/>
          <w:szCs w:val="24"/>
        </w:rPr>
        <w:t xml:space="preserve"> Mudd’s grandson asked for reconsideration of the decision.</w:t>
      </w:r>
      <w:r w:rsidRPr="00672E6C">
        <w:rPr>
          <w:rStyle w:val="FootnoteReference"/>
          <w:rFonts w:ascii="Times New Roman" w:hAnsi="Times New Roman" w:cs="Times New Roman"/>
          <w:sz w:val="24"/>
          <w:szCs w:val="24"/>
        </w:rPr>
        <w:footnoteReference w:id="777"/>
      </w:r>
      <w:r w:rsidRPr="00672E6C">
        <w:rPr>
          <w:rFonts w:ascii="Times New Roman" w:hAnsi="Times New Roman" w:cs="Times New Roman"/>
          <w:sz w:val="24"/>
          <w:szCs w:val="24"/>
        </w:rPr>
        <w:t xml:space="preserve"> Four years later, a new Assistant Secretary, Sara Lister, again denied the request to vacate the conviction, on the ground, earlier decreed by Speed, that the “assassination was an offense against </w:t>
      </w:r>
      <w:r w:rsidRPr="00672E6C">
        <w:rPr>
          <w:rFonts w:ascii="Times New Roman" w:hAnsi="Times New Roman" w:cs="Times New Roman"/>
          <w:sz w:val="24"/>
          <w:szCs w:val="24"/>
        </w:rPr>
        <w:lastRenderedPageBreak/>
        <w:t>the law of war.”</w:t>
      </w:r>
      <w:r w:rsidRPr="00672E6C">
        <w:rPr>
          <w:rStyle w:val="FootnoteReference"/>
          <w:rFonts w:ascii="Times New Roman" w:hAnsi="Times New Roman" w:cs="Times New Roman"/>
          <w:sz w:val="24"/>
          <w:szCs w:val="24"/>
        </w:rPr>
        <w:footnoteReference w:id="778"/>
      </w:r>
      <w:r w:rsidRPr="00672E6C">
        <w:rPr>
          <w:rFonts w:ascii="Times New Roman" w:hAnsi="Times New Roman" w:cs="Times New Roman"/>
          <w:sz w:val="24"/>
          <w:szCs w:val="24"/>
        </w:rPr>
        <w:t xml:space="preserve"> Lister wrote that “[a]ny further Army action would be an ill-advised attempt to alter legal history by nonjudicial means.”</w:t>
      </w:r>
      <w:r w:rsidRPr="00672E6C">
        <w:rPr>
          <w:rStyle w:val="FootnoteReference"/>
          <w:rFonts w:ascii="Times New Roman" w:hAnsi="Times New Roman" w:cs="Times New Roman"/>
          <w:sz w:val="24"/>
          <w:szCs w:val="24"/>
        </w:rPr>
        <w:footnoteReference w:id="779"/>
      </w:r>
    </w:p>
    <w:p w14:paraId="0DADB12F" w14:textId="77777777" w:rsidR="00511968" w:rsidRPr="00672E6C" w:rsidRDefault="00511968" w:rsidP="00CB10FE">
      <w:pPr>
        <w:jc w:val="both"/>
        <w:rPr>
          <w:rFonts w:ascii="Times New Roman" w:hAnsi="Times New Roman" w:cs="Times New Roman"/>
          <w:sz w:val="24"/>
          <w:szCs w:val="24"/>
        </w:rPr>
      </w:pPr>
    </w:p>
    <w:p w14:paraId="69523D97" w14:textId="44525DE0" w:rsidR="00511968" w:rsidRPr="00672E6C" w:rsidRDefault="00511968" w:rsidP="0054275A">
      <w:pPr>
        <w:ind w:firstLine="360"/>
        <w:jc w:val="both"/>
        <w:rPr>
          <w:rFonts w:ascii="Times New Roman" w:hAnsi="Times New Roman" w:cs="Times New Roman"/>
          <w:sz w:val="24"/>
          <w:szCs w:val="24"/>
        </w:rPr>
      </w:pPr>
      <w:r w:rsidRPr="00672E6C">
        <w:rPr>
          <w:rFonts w:ascii="Times New Roman" w:hAnsi="Times New Roman" w:cs="Times New Roman"/>
          <w:sz w:val="24"/>
          <w:szCs w:val="24"/>
        </w:rPr>
        <w:t>Richard Mudd then filed an action in federal district court, challenging the Army’s refusal to expunge his grandfather’s record of conviction.</w:t>
      </w:r>
      <w:r w:rsidRPr="00672E6C">
        <w:rPr>
          <w:rStyle w:val="FootnoteReference"/>
          <w:rFonts w:ascii="Times New Roman" w:hAnsi="Times New Roman" w:cs="Times New Roman"/>
          <w:sz w:val="24"/>
          <w:szCs w:val="24"/>
        </w:rPr>
        <w:footnoteReference w:id="780"/>
      </w:r>
      <w:r w:rsidRPr="00672E6C">
        <w:rPr>
          <w:rFonts w:ascii="Times New Roman" w:hAnsi="Times New Roman" w:cs="Times New Roman"/>
          <w:sz w:val="24"/>
          <w:szCs w:val="24"/>
        </w:rPr>
        <w:t xml:space="preserve"> Judge Paul Friedman concluded that Lister’s action was arbitrary and capricious because she had simply deferred to Attorney General Speed’s and Judge Boynton’s judgments and had not independent addressed whether Mudd’s offense was, in fact, a violation of the law of war.</w:t>
      </w:r>
      <w:r w:rsidRPr="00672E6C">
        <w:rPr>
          <w:rStyle w:val="FootnoteReference"/>
          <w:rFonts w:ascii="Times New Roman" w:hAnsi="Times New Roman" w:cs="Times New Roman"/>
          <w:sz w:val="24"/>
          <w:szCs w:val="24"/>
        </w:rPr>
        <w:footnoteReference w:id="781"/>
      </w:r>
      <w:r w:rsidRPr="00672E6C">
        <w:rPr>
          <w:rFonts w:ascii="Times New Roman" w:hAnsi="Times New Roman" w:cs="Times New Roman"/>
          <w:sz w:val="24"/>
          <w:szCs w:val="24"/>
        </w:rPr>
        <w:t xml:space="preserve"> On remand to the Army, yet a third Assistant Secretary, Patrick Henry, also rejected the petition. Henry concluded that the commission had jurisdiction over Mudd because he was, in effect, charged with aiding and abetting Booth, who had violated the law of war.</w:t>
      </w:r>
      <w:r w:rsidRPr="00672E6C">
        <w:rPr>
          <w:rStyle w:val="FootnoteReference"/>
          <w:rFonts w:ascii="Times New Roman" w:hAnsi="Times New Roman" w:cs="Times New Roman"/>
          <w:sz w:val="24"/>
          <w:szCs w:val="24"/>
        </w:rPr>
        <w:footnoteReference w:id="782"/>
      </w:r>
      <w:r w:rsidRPr="00672E6C">
        <w:rPr>
          <w:rFonts w:ascii="Times New Roman" w:hAnsi="Times New Roman" w:cs="Times New Roman"/>
          <w:sz w:val="24"/>
          <w:szCs w:val="24"/>
        </w:rPr>
        <w:t xml:space="preserve"> Henry did not explain, however, why Booth’s action violated international law. Nor did he examine whether aiding and abetting another’s law-of-war offense is itself a law-of-war offense.</w:t>
      </w:r>
      <w:r w:rsidRPr="00672E6C">
        <w:rPr>
          <w:rStyle w:val="FootnoteReference"/>
          <w:rFonts w:ascii="Times New Roman" w:hAnsi="Times New Roman" w:cs="Times New Roman"/>
          <w:sz w:val="24"/>
          <w:szCs w:val="24"/>
        </w:rPr>
        <w:footnoteReference w:id="783"/>
      </w:r>
      <w:r w:rsidRPr="00672E6C">
        <w:rPr>
          <w:rFonts w:ascii="Times New Roman" w:hAnsi="Times New Roman" w:cs="Times New Roman"/>
          <w:sz w:val="24"/>
          <w:szCs w:val="24"/>
        </w:rPr>
        <w:t xml:space="preserve"> The case then</w:t>
      </w:r>
    </w:p>
    <w:p w14:paraId="37781903" w14:textId="77777777" w:rsidR="00511968" w:rsidRPr="00672E6C" w:rsidRDefault="00511968" w:rsidP="0054275A">
      <w:pPr>
        <w:keepNext/>
        <w:keepLines/>
        <w:jc w:val="both"/>
        <w:rPr>
          <w:rFonts w:ascii="Times New Roman" w:hAnsi="Times New Roman" w:cs="Times New Roman"/>
          <w:sz w:val="24"/>
          <w:szCs w:val="24"/>
        </w:rPr>
      </w:pPr>
    </w:p>
    <w:p w14:paraId="463EC272" w14:textId="2B0E72DC" w:rsidR="00511968" w:rsidRPr="00672E6C" w:rsidRDefault="002F2CA2" w:rsidP="0054275A">
      <w:pPr>
        <w:keepNext/>
        <w:keepLines/>
        <w:jc w:val="right"/>
        <w:rPr>
          <w:rFonts w:ascii="Times New Roman" w:hAnsi="Times New Roman" w:cs="Times New Roman"/>
          <w:b/>
          <w:bCs/>
          <w:color w:val="DF0000"/>
          <w:sz w:val="24"/>
          <w:szCs w:val="24"/>
        </w:rPr>
      </w:pPr>
      <w:r w:rsidRPr="00672E6C">
        <w:rPr>
          <w:rFonts w:ascii="Times New Roman" w:hAnsi="Times New Roman" w:cs="Times New Roman"/>
          <w:b/>
          <w:bCs/>
          <w:color w:val="DF0000"/>
          <w:sz w:val="24"/>
          <w:szCs w:val="24"/>
          <w:highlight w:val="yellow"/>
        </w:rPr>
        <w:t>[471]</w:t>
      </w:r>
    </w:p>
    <w:p w14:paraId="4934EB9E" w14:textId="77777777" w:rsidR="002F2CA2" w:rsidRPr="00672E6C" w:rsidRDefault="002F2CA2" w:rsidP="0054275A">
      <w:pPr>
        <w:keepNext/>
        <w:keepLines/>
        <w:jc w:val="both"/>
        <w:rPr>
          <w:rFonts w:ascii="Times New Roman" w:hAnsi="Times New Roman" w:cs="Times New Roman"/>
          <w:sz w:val="24"/>
          <w:szCs w:val="24"/>
        </w:rPr>
      </w:pPr>
    </w:p>
    <w:p w14:paraId="438A8E2E" w14:textId="0CD6106A" w:rsidR="002F2CA2" w:rsidRPr="00672E6C" w:rsidRDefault="0054275A" w:rsidP="00CB10FE">
      <w:pPr>
        <w:jc w:val="both"/>
        <w:rPr>
          <w:rFonts w:ascii="Times New Roman" w:hAnsi="Times New Roman" w:cs="Times New Roman"/>
          <w:sz w:val="24"/>
          <w:szCs w:val="24"/>
        </w:rPr>
      </w:pPr>
      <w:r w:rsidRPr="00672E6C">
        <w:rPr>
          <w:rFonts w:ascii="Times New Roman" w:hAnsi="Times New Roman" w:cs="Times New Roman"/>
          <w:sz w:val="24"/>
          <w:szCs w:val="24"/>
        </w:rPr>
        <w:t>w</w:t>
      </w:r>
      <w:r w:rsidR="002F2CA2" w:rsidRPr="00672E6C">
        <w:rPr>
          <w:rFonts w:ascii="Times New Roman" w:hAnsi="Times New Roman" w:cs="Times New Roman"/>
          <w:sz w:val="24"/>
          <w:szCs w:val="24"/>
        </w:rPr>
        <w:t>ent back up to Judge Friedman. The judge did not decide whether Mudd had committed an offense against the law of war, but he concluded that he “[could not] say that [Assistant] Secretary Henry’s decision was arbitrary, capricious or not in accordance with law.”</w:t>
      </w:r>
      <w:r w:rsidR="002F2CA2" w:rsidRPr="00672E6C">
        <w:rPr>
          <w:rStyle w:val="FootnoteReference"/>
          <w:rFonts w:ascii="Times New Roman" w:hAnsi="Times New Roman" w:cs="Times New Roman"/>
          <w:sz w:val="24"/>
          <w:szCs w:val="24"/>
        </w:rPr>
        <w:footnoteReference w:id="784"/>
      </w:r>
    </w:p>
    <w:p w14:paraId="12DFB551" w14:textId="77777777" w:rsidR="002F2CA2" w:rsidRPr="00672E6C" w:rsidRDefault="002F2CA2" w:rsidP="00CB10FE">
      <w:pPr>
        <w:jc w:val="both"/>
        <w:rPr>
          <w:rFonts w:ascii="Times New Roman" w:hAnsi="Times New Roman" w:cs="Times New Roman"/>
          <w:sz w:val="24"/>
          <w:szCs w:val="24"/>
        </w:rPr>
      </w:pPr>
    </w:p>
    <w:p w14:paraId="29813C1B" w14:textId="4FC0C336" w:rsidR="002F2CA2" w:rsidRPr="00672E6C" w:rsidRDefault="002F2CA2" w:rsidP="0054275A">
      <w:pPr>
        <w:ind w:firstLine="360"/>
        <w:jc w:val="both"/>
        <w:rPr>
          <w:rFonts w:ascii="Times New Roman" w:hAnsi="Times New Roman" w:cs="Times New Roman"/>
          <w:sz w:val="24"/>
          <w:szCs w:val="24"/>
        </w:rPr>
      </w:pPr>
      <w:r w:rsidRPr="00672E6C">
        <w:rPr>
          <w:rFonts w:ascii="Times New Roman" w:hAnsi="Times New Roman" w:cs="Times New Roman"/>
          <w:sz w:val="24"/>
          <w:szCs w:val="24"/>
        </w:rPr>
        <w:t>Richard Mudd then appealed to the U.S. Court of Appeals for the District of Columbia Circuit.</w:t>
      </w:r>
      <w:r w:rsidRPr="00672E6C">
        <w:rPr>
          <w:rStyle w:val="FootnoteReference"/>
          <w:rFonts w:ascii="Times New Roman" w:hAnsi="Times New Roman" w:cs="Times New Roman"/>
          <w:sz w:val="24"/>
          <w:szCs w:val="24"/>
        </w:rPr>
        <w:footnoteReference w:id="785"/>
      </w:r>
      <w:r w:rsidRPr="00672E6C">
        <w:rPr>
          <w:rFonts w:ascii="Times New Roman" w:hAnsi="Times New Roman" w:cs="Times New Roman"/>
          <w:sz w:val="24"/>
          <w:szCs w:val="24"/>
        </w:rPr>
        <w:t xml:space="preserve"> Defending the Army’s decision the federal government’s entire explanation for why Mudd had committed a law-of-war offense was to repeat Judge Boynton’s 1869 “reasoning” that Lincoln was killed not in his capacity as President but as Commander in Chief.</w:t>
      </w:r>
      <w:r w:rsidRPr="00672E6C">
        <w:rPr>
          <w:rStyle w:val="FootnoteReference"/>
          <w:rFonts w:ascii="Times New Roman" w:hAnsi="Times New Roman" w:cs="Times New Roman"/>
          <w:sz w:val="24"/>
          <w:szCs w:val="24"/>
        </w:rPr>
        <w:footnoteReference w:id="786"/>
      </w:r>
      <w:r w:rsidRPr="00672E6C">
        <w:rPr>
          <w:rFonts w:ascii="Times New Roman" w:hAnsi="Times New Roman" w:cs="Times New Roman"/>
          <w:sz w:val="24"/>
          <w:szCs w:val="24"/>
        </w:rPr>
        <w:t xml:space="preserve"> Once again, however—as in 1869—Dr. Mudd’s case was dismissed without an ultimate resolution of the merits: The court of appeals that Richard Mudd was not an heir of the sort of “claimant” contemplated by the military record corrections statute because Samuel Mudd had not been a member of the armed forces.</w:t>
      </w:r>
      <w:r w:rsidRPr="00672E6C">
        <w:rPr>
          <w:rStyle w:val="FootnoteReference"/>
          <w:rFonts w:ascii="Times New Roman" w:hAnsi="Times New Roman" w:cs="Times New Roman"/>
          <w:sz w:val="24"/>
          <w:szCs w:val="24"/>
        </w:rPr>
        <w:footnoteReference w:id="787"/>
      </w:r>
      <w:r w:rsidRPr="00672E6C">
        <w:rPr>
          <w:rFonts w:ascii="Times New Roman" w:hAnsi="Times New Roman" w:cs="Times New Roman"/>
          <w:sz w:val="24"/>
          <w:szCs w:val="24"/>
        </w:rPr>
        <w:t xml:space="preserve"> Accordingly, the court held, </w:t>
      </w:r>
      <w:r w:rsidRPr="00672E6C">
        <w:rPr>
          <w:rFonts w:ascii="Times New Roman" w:hAnsi="Times New Roman" w:cs="Times New Roman"/>
          <w:sz w:val="24"/>
          <w:szCs w:val="24"/>
        </w:rPr>
        <w:lastRenderedPageBreak/>
        <w:t>Richard Mudd was not within the “zone of interests” protected by the statute and thus lacked so-called “prudential” standing.</w:t>
      </w:r>
      <w:r w:rsidRPr="00672E6C">
        <w:rPr>
          <w:rStyle w:val="FootnoteReference"/>
          <w:rFonts w:ascii="Times New Roman" w:hAnsi="Times New Roman" w:cs="Times New Roman"/>
          <w:sz w:val="24"/>
          <w:szCs w:val="24"/>
        </w:rPr>
        <w:footnoteReference w:id="788"/>
      </w:r>
    </w:p>
    <w:p w14:paraId="777FB14E" w14:textId="77777777" w:rsidR="002F2CA2" w:rsidRPr="00672E6C" w:rsidRDefault="002F2CA2" w:rsidP="00CB10FE">
      <w:pPr>
        <w:jc w:val="both"/>
        <w:rPr>
          <w:rFonts w:ascii="Times New Roman" w:hAnsi="Times New Roman" w:cs="Times New Roman"/>
          <w:sz w:val="24"/>
          <w:szCs w:val="24"/>
        </w:rPr>
      </w:pPr>
    </w:p>
    <w:p w14:paraId="429BE629" w14:textId="687E139D" w:rsidR="002F2CA2" w:rsidRPr="00672E6C" w:rsidRDefault="002F2CA2" w:rsidP="0054275A">
      <w:pPr>
        <w:ind w:firstLine="360"/>
        <w:jc w:val="both"/>
        <w:rPr>
          <w:rFonts w:ascii="Times New Roman" w:hAnsi="Times New Roman" w:cs="Times New Roman"/>
          <w:sz w:val="24"/>
          <w:szCs w:val="24"/>
        </w:rPr>
      </w:pPr>
      <w:r w:rsidRPr="00672E6C">
        <w:rPr>
          <w:rFonts w:ascii="Times New Roman" w:hAnsi="Times New Roman" w:cs="Times New Roman"/>
          <w:sz w:val="24"/>
          <w:szCs w:val="24"/>
        </w:rPr>
        <w:t>Mudd’s grandson’s belated effort to formally repudiate any constitutional legacy of the assassination trial thus ended with a whimper.</w:t>
      </w:r>
    </w:p>
    <w:p w14:paraId="3F7100E6" w14:textId="77777777" w:rsidR="002F2CA2" w:rsidRPr="0037789D" w:rsidRDefault="002F2CA2" w:rsidP="0037789D">
      <w:pPr>
        <w:keepNext/>
        <w:keepLines/>
        <w:jc w:val="both"/>
        <w:rPr>
          <w:rFonts w:ascii="Times New Roman" w:hAnsi="Times New Roman" w:cs="Times New Roman"/>
          <w:sz w:val="24"/>
          <w:szCs w:val="24"/>
        </w:rPr>
      </w:pPr>
    </w:p>
    <w:p w14:paraId="3CCF2F97" w14:textId="6F863033" w:rsidR="002F2CA2" w:rsidRPr="0037789D" w:rsidRDefault="002F2CA2" w:rsidP="0037789D">
      <w:pPr>
        <w:pStyle w:val="ListParagraph"/>
        <w:keepNext/>
        <w:keepLines/>
        <w:numPr>
          <w:ilvl w:val="0"/>
          <w:numId w:val="37"/>
        </w:numPr>
        <w:ind w:left="360"/>
        <w:jc w:val="both"/>
        <w:rPr>
          <w:rFonts w:ascii="Times New Roman" w:hAnsi="Times New Roman" w:cs="Times New Roman"/>
          <w:i/>
          <w:iCs/>
          <w:sz w:val="24"/>
          <w:szCs w:val="24"/>
        </w:rPr>
      </w:pPr>
      <w:r w:rsidRPr="0037789D">
        <w:rPr>
          <w:rFonts w:ascii="Times New Roman" w:hAnsi="Times New Roman" w:cs="Times New Roman"/>
          <w:i/>
          <w:iCs/>
          <w:sz w:val="24"/>
          <w:szCs w:val="24"/>
        </w:rPr>
        <w:t>After 2001: Resuscitating the Lincoln Case as Precedent</w:t>
      </w:r>
    </w:p>
    <w:p w14:paraId="3D37BC53" w14:textId="2447BF3B" w:rsidR="009C2E97" w:rsidRPr="0037789D" w:rsidRDefault="009C2E97" w:rsidP="0037789D">
      <w:pPr>
        <w:keepNext/>
        <w:keepLines/>
        <w:jc w:val="both"/>
        <w:rPr>
          <w:rFonts w:ascii="Times New Roman" w:hAnsi="Times New Roman" w:cs="Times New Roman"/>
          <w:sz w:val="24"/>
          <w:szCs w:val="24"/>
        </w:rPr>
      </w:pPr>
    </w:p>
    <w:p w14:paraId="1BBC9F76" w14:textId="245C4909" w:rsidR="009C2E97" w:rsidRPr="0037789D" w:rsidRDefault="009C2E97" w:rsidP="009C2E97">
      <w:pPr>
        <w:jc w:val="both"/>
        <w:rPr>
          <w:rFonts w:ascii="Times New Roman" w:hAnsi="Times New Roman" w:cs="Times New Roman"/>
          <w:sz w:val="24"/>
          <w:szCs w:val="24"/>
        </w:rPr>
      </w:pPr>
      <w:r w:rsidRPr="0037789D">
        <w:rPr>
          <w:rFonts w:ascii="Times New Roman" w:hAnsi="Times New Roman" w:cs="Times New Roman"/>
          <w:sz w:val="24"/>
          <w:szCs w:val="24"/>
        </w:rPr>
        <w:t>While Richard Mudd’s federal case was on appeal, the Department of Justice’s Office of Legal Counsel (OLC) dusted off Attorney General Speed’s opinion in the Lincoln case, citing it as authority for the proposition that President George W. Bush had the power to establish military commissions in wartime without statutory authorization.</w:t>
      </w:r>
      <w:r w:rsidRPr="0037789D">
        <w:rPr>
          <w:rStyle w:val="FootnoteReference"/>
          <w:rFonts w:ascii="Times New Roman" w:hAnsi="Times New Roman" w:cs="Times New Roman"/>
          <w:sz w:val="24"/>
          <w:szCs w:val="24"/>
        </w:rPr>
        <w:footnoteReference w:id="789"/>
      </w:r>
      <w:r w:rsidRPr="0037789D">
        <w:rPr>
          <w:rFonts w:ascii="Times New Roman" w:hAnsi="Times New Roman" w:cs="Times New Roman"/>
          <w:sz w:val="24"/>
          <w:szCs w:val="24"/>
        </w:rPr>
        <w:t xml:space="preserve"> That particular question is, of course, distinct from the question of Article III’s limits, and it is unlikely to be relevant anytime in the near future because such unilateral Presidential action is unlikely: In the wake of Hamdan v. Rumsfeld</w:t>
      </w:r>
      <w:r w:rsidRPr="0037789D">
        <w:rPr>
          <w:rStyle w:val="FootnoteReference"/>
          <w:rFonts w:ascii="Times New Roman" w:hAnsi="Times New Roman" w:cs="Times New Roman"/>
          <w:sz w:val="24"/>
          <w:szCs w:val="24"/>
        </w:rPr>
        <w:footnoteReference w:id="790"/>
      </w:r>
      <w:r w:rsidRPr="0037789D">
        <w:rPr>
          <w:rFonts w:ascii="Times New Roman" w:hAnsi="Times New Roman" w:cs="Times New Roman"/>
          <w:sz w:val="24"/>
          <w:szCs w:val="24"/>
        </w:rPr>
        <w:t xml:space="preserve"> and the enactment of the Military Commissions Act of 2009, it is almost certain that, going forward, military commissions will be convened pursuant to a statutory regime, not as a matter of unilateral executive command. Even so, the 2001 OLC opinion brought the Speed</w:t>
      </w:r>
    </w:p>
    <w:p w14:paraId="2AAE0654" w14:textId="77777777" w:rsidR="009C2E97" w:rsidRPr="0037789D" w:rsidRDefault="009C2E97" w:rsidP="0037789D">
      <w:pPr>
        <w:keepNext/>
        <w:keepLines/>
        <w:jc w:val="both"/>
        <w:rPr>
          <w:rFonts w:ascii="Times New Roman" w:hAnsi="Times New Roman" w:cs="Times New Roman"/>
          <w:sz w:val="24"/>
          <w:szCs w:val="24"/>
        </w:rPr>
      </w:pPr>
    </w:p>
    <w:p w14:paraId="2F389F9E" w14:textId="785A793D" w:rsidR="009C2E97" w:rsidRPr="0037789D" w:rsidRDefault="009C2E97" w:rsidP="0037789D">
      <w:pPr>
        <w:keepNext/>
        <w:keepLines/>
        <w:jc w:val="both"/>
        <w:rPr>
          <w:rFonts w:ascii="Times New Roman" w:hAnsi="Times New Roman" w:cs="Times New Roman"/>
          <w:b/>
          <w:bCs/>
          <w:color w:val="DF0000"/>
          <w:sz w:val="24"/>
          <w:szCs w:val="24"/>
        </w:rPr>
      </w:pPr>
      <w:r w:rsidRPr="0037789D">
        <w:rPr>
          <w:rFonts w:ascii="Times New Roman" w:hAnsi="Times New Roman" w:cs="Times New Roman"/>
          <w:b/>
          <w:bCs/>
          <w:color w:val="DF0000"/>
          <w:sz w:val="24"/>
          <w:szCs w:val="24"/>
          <w:highlight w:val="yellow"/>
        </w:rPr>
        <w:t>[472]</w:t>
      </w:r>
    </w:p>
    <w:p w14:paraId="4B074B89" w14:textId="77777777" w:rsidR="009C2E97" w:rsidRPr="0037789D" w:rsidRDefault="009C2E97" w:rsidP="0037789D">
      <w:pPr>
        <w:keepNext/>
        <w:keepLines/>
        <w:jc w:val="both"/>
        <w:rPr>
          <w:rFonts w:ascii="Times New Roman" w:hAnsi="Times New Roman" w:cs="Times New Roman"/>
          <w:sz w:val="24"/>
          <w:szCs w:val="24"/>
        </w:rPr>
      </w:pPr>
    </w:p>
    <w:p w14:paraId="2DA0515E" w14:textId="55256597" w:rsidR="009C2E97" w:rsidRPr="0037789D" w:rsidRDefault="0037789D" w:rsidP="009C2E97">
      <w:pPr>
        <w:jc w:val="both"/>
        <w:rPr>
          <w:rFonts w:ascii="Times New Roman" w:hAnsi="Times New Roman" w:cs="Times New Roman"/>
          <w:sz w:val="24"/>
          <w:szCs w:val="24"/>
        </w:rPr>
      </w:pPr>
      <w:r w:rsidRPr="0037789D">
        <w:rPr>
          <w:rFonts w:ascii="Times New Roman" w:hAnsi="Times New Roman" w:cs="Times New Roman"/>
          <w:sz w:val="24"/>
          <w:szCs w:val="24"/>
        </w:rPr>
        <w:t>o</w:t>
      </w:r>
      <w:r w:rsidR="009C2E97" w:rsidRPr="0037789D">
        <w:rPr>
          <w:rFonts w:ascii="Times New Roman" w:hAnsi="Times New Roman" w:cs="Times New Roman"/>
          <w:sz w:val="24"/>
          <w:szCs w:val="24"/>
        </w:rPr>
        <w:t>pinion out of mothballs—it was the first time in well over a century that a published Department of Justice opinion had cited it.</w:t>
      </w:r>
    </w:p>
    <w:p w14:paraId="46650937" w14:textId="77777777" w:rsidR="009C2E97" w:rsidRPr="0037789D" w:rsidRDefault="009C2E97" w:rsidP="009C2E97">
      <w:pPr>
        <w:jc w:val="both"/>
        <w:rPr>
          <w:rFonts w:ascii="Times New Roman" w:hAnsi="Times New Roman" w:cs="Times New Roman"/>
          <w:sz w:val="24"/>
          <w:szCs w:val="24"/>
        </w:rPr>
      </w:pPr>
    </w:p>
    <w:p w14:paraId="2758548A" w14:textId="4343B3E7" w:rsidR="009C2E97" w:rsidRPr="0037789D" w:rsidRDefault="009C2E97" w:rsidP="0037789D">
      <w:pPr>
        <w:ind w:firstLine="360"/>
        <w:jc w:val="both"/>
        <w:rPr>
          <w:rFonts w:ascii="Times New Roman" w:hAnsi="Times New Roman" w:cs="Times New Roman"/>
          <w:sz w:val="24"/>
          <w:szCs w:val="24"/>
        </w:rPr>
      </w:pPr>
      <w:r w:rsidRPr="0037789D">
        <w:rPr>
          <w:rFonts w:ascii="Times New Roman" w:hAnsi="Times New Roman" w:cs="Times New Roman"/>
          <w:sz w:val="24"/>
          <w:szCs w:val="24"/>
        </w:rPr>
        <w:t xml:space="preserve">The Lincoln assassination commission then became an unexpected flash point in the Supreme Court’s decision in </w:t>
      </w:r>
      <w:r w:rsidRPr="0037789D">
        <w:rPr>
          <w:rFonts w:ascii="Times New Roman" w:hAnsi="Times New Roman" w:cs="Times New Roman"/>
          <w:i/>
          <w:iCs/>
          <w:sz w:val="24"/>
          <w:szCs w:val="24"/>
        </w:rPr>
        <w:t>Hamdan</w:t>
      </w:r>
      <w:r w:rsidRPr="0037789D">
        <w:rPr>
          <w:rFonts w:ascii="Times New Roman" w:hAnsi="Times New Roman" w:cs="Times New Roman"/>
          <w:sz w:val="24"/>
          <w:szCs w:val="24"/>
        </w:rPr>
        <w:t xml:space="preserve">. The Court in that case assumed, based upon </w:t>
      </w:r>
      <w:r w:rsidRPr="0037789D">
        <w:rPr>
          <w:rFonts w:ascii="Times New Roman" w:hAnsi="Times New Roman" w:cs="Times New Roman"/>
          <w:i/>
          <w:iCs/>
          <w:sz w:val="24"/>
          <w:szCs w:val="24"/>
        </w:rPr>
        <w:t>Quirin</w:t>
      </w:r>
      <w:r w:rsidRPr="0037789D">
        <w:rPr>
          <w:rFonts w:ascii="Times New Roman" w:hAnsi="Times New Roman" w:cs="Times New Roman"/>
          <w:sz w:val="24"/>
          <w:szCs w:val="24"/>
        </w:rPr>
        <w:t>, that congressionally authorized military commissions could be used to adjudicate at least some offenses against the international law of war.</w:t>
      </w:r>
      <w:r w:rsidRPr="0037789D">
        <w:rPr>
          <w:rStyle w:val="FootnoteReference"/>
          <w:rFonts w:ascii="Times New Roman" w:hAnsi="Times New Roman" w:cs="Times New Roman"/>
          <w:sz w:val="24"/>
          <w:szCs w:val="24"/>
        </w:rPr>
        <w:footnoteReference w:id="791"/>
      </w:r>
      <w:r w:rsidRPr="0037789D">
        <w:rPr>
          <w:rFonts w:ascii="Times New Roman" w:hAnsi="Times New Roman" w:cs="Times New Roman"/>
          <w:sz w:val="24"/>
          <w:szCs w:val="24"/>
        </w:rPr>
        <w:t xml:space="preserve"> In dissent, Justice Thomas cited the Lincoln commission, and the Speed opinion, as authority for the proposition that </w:t>
      </w:r>
      <w:r w:rsidRPr="0037789D">
        <w:rPr>
          <w:rFonts w:ascii="Times New Roman" w:hAnsi="Times New Roman" w:cs="Times New Roman"/>
          <w:i/>
          <w:iCs/>
          <w:sz w:val="24"/>
          <w:szCs w:val="24"/>
        </w:rPr>
        <w:t xml:space="preserve">conspiracy </w:t>
      </w:r>
      <w:r w:rsidRPr="0037789D">
        <w:rPr>
          <w:rFonts w:ascii="Times New Roman" w:hAnsi="Times New Roman" w:cs="Times New Roman"/>
          <w:sz w:val="24"/>
          <w:szCs w:val="24"/>
        </w:rPr>
        <w:t xml:space="preserve">to commit a law-of-war offense it self a violation of the law of war: “[I]n the highest profile case to be tried before a military omission relating to [the Civil War], namely, the trial </w:t>
      </w:r>
      <w:r w:rsidR="00310A44" w:rsidRPr="0037789D">
        <w:rPr>
          <w:rFonts w:ascii="Times New Roman" w:hAnsi="Times New Roman" w:cs="Times New Roman"/>
          <w:sz w:val="24"/>
          <w:szCs w:val="24"/>
        </w:rPr>
        <w:t>of</w:t>
      </w:r>
      <w:r w:rsidRPr="0037789D">
        <w:rPr>
          <w:rFonts w:ascii="Times New Roman" w:hAnsi="Times New Roman" w:cs="Times New Roman"/>
          <w:sz w:val="24"/>
          <w:szCs w:val="24"/>
        </w:rPr>
        <w:t xml:space="preserve"> the men [sic]</w:t>
      </w:r>
      <w:r w:rsidR="00310A44" w:rsidRPr="0037789D">
        <w:rPr>
          <w:rFonts w:ascii="Times New Roman" w:hAnsi="Times New Roman" w:cs="Times New Roman"/>
          <w:sz w:val="24"/>
          <w:szCs w:val="24"/>
        </w:rPr>
        <w:t xml:space="preserve"> involved in the assassination of President Lincoln, the charge provided that those men had ‘combin[ed], confederat[ed], and conspire[ed] . . .  to kill and murder’ President Lincoln.”</w:t>
      </w:r>
      <w:r w:rsidR="00310A44" w:rsidRPr="0037789D">
        <w:rPr>
          <w:rStyle w:val="FootnoteReference"/>
          <w:rFonts w:ascii="Times New Roman" w:hAnsi="Times New Roman" w:cs="Times New Roman"/>
          <w:sz w:val="24"/>
          <w:szCs w:val="24"/>
        </w:rPr>
        <w:footnoteReference w:id="792"/>
      </w:r>
      <w:r w:rsidR="00310A44" w:rsidRPr="0037789D">
        <w:rPr>
          <w:rFonts w:ascii="Times New Roman" w:hAnsi="Times New Roman" w:cs="Times New Roman"/>
          <w:sz w:val="24"/>
          <w:szCs w:val="24"/>
        </w:rPr>
        <w:t xml:space="preserve"> Further, Justice Thomas argued, that, even apart from conspiracy, the petitioner, Salim Hamdan, could be tried in a military commission for merely having cast his lot with al-Qaeda.</w:t>
      </w:r>
      <w:r w:rsidR="00310A44" w:rsidRPr="0037789D">
        <w:rPr>
          <w:rStyle w:val="FootnoteReference"/>
          <w:rFonts w:ascii="Times New Roman" w:hAnsi="Times New Roman" w:cs="Times New Roman"/>
          <w:sz w:val="24"/>
          <w:szCs w:val="24"/>
        </w:rPr>
        <w:footnoteReference w:id="793"/>
      </w:r>
      <w:r w:rsidR="00310A44" w:rsidRPr="0037789D">
        <w:rPr>
          <w:rFonts w:ascii="Times New Roman" w:hAnsi="Times New Roman" w:cs="Times New Roman"/>
          <w:sz w:val="24"/>
          <w:szCs w:val="24"/>
        </w:rPr>
        <w:t xml:space="preserve"> In support of this notion, Thomas relied upon the Speed opinion having </w:t>
      </w:r>
      <w:r w:rsidR="00310A44" w:rsidRPr="0037789D">
        <w:rPr>
          <w:rFonts w:ascii="Times New Roman" w:hAnsi="Times New Roman" w:cs="Times New Roman"/>
          <w:i/>
          <w:iCs/>
          <w:sz w:val="24"/>
          <w:szCs w:val="24"/>
        </w:rPr>
        <w:t>established</w:t>
      </w:r>
      <w:r w:rsidR="00310A44" w:rsidRPr="0037789D">
        <w:rPr>
          <w:rFonts w:ascii="Times New Roman" w:hAnsi="Times New Roman" w:cs="Times New Roman"/>
          <w:sz w:val="24"/>
          <w:szCs w:val="24"/>
        </w:rPr>
        <w:t xml:space="preserve"> such a proposition as a matter of international law:</w:t>
      </w:r>
    </w:p>
    <w:p w14:paraId="2130B0A4" w14:textId="77777777" w:rsidR="00310A44" w:rsidRPr="0037789D" w:rsidRDefault="00310A44" w:rsidP="009C2E97">
      <w:pPr>
        <w:jc w:val="both"/>
        <w:rPr>
          <w:rFonts w:ascii="Times New Roman" w:hAnsi="Times New Roman" w:cs="Times New Roman"/>
          <w:sz w:val="24"/>
          <w:szCs w:val="24"/>
        </w:rPr>
      </w:pPr>
    </w:p>
    <w:p w14:paraId="51454625" w14:textId="0AF2B6FD" w:rsidR="00310A44" w:rsidRPr="0037789D" w:rsidRDefault="00310A44" w:rsidP="0037789D">
      <w:pPr>
        <w:ind w:left="720" w:right="720" w:firstLine="360"/>
        <w:jc w:val="both"/>
        <w:rPr>
          <w:rFonts w:ascii="Times New Roman" w:hAnsi="Times New Roman" w:cs="Times New Roman"/>
          <w:sz w:val="24"/>
          <w:szCs w:val="24"/>
        </w:rPr>
      </w:pPr>
      <w:r w:rsidRPr="0037789D">
        <w:rPr>
          <w:rFonts w:ascii="Times New Roman" w:hAnsi="Times New Roman" w:cs="Times New Roman"/>
          <w:sz w:val="24"/>
          <w:szCs w:val="24"/>
        </w:rPr>
        <w:t>For well over a century it has been established that “to unite with banditti, jayhawkers, guerillas, or any other unauthorized marauders is a high offence against the laws of war; the offence is complete when a band is organized or joined. The atrocities committed by such a band do not constitute the offence, but make the reasons, and sufficient reasons they are, why such banditti are denounced by the laws of war.</w:t>
      </w:r>
      <w:r w:rsidRPr="0037789D">
        <w:rPr>
          <w:rStyle w:val="FootnoteReference"/>
          <w:rFonts w:ascii="Times New Roman" w:hAnsi="Times New Roman" w:cs="Times New Roman"/>
          <w:sz w:val="24"/>
          <w:szCs w:val="24"/>
        </w:rPr>
        <w:footnoteReference w:id="794"/>
      </w:r>
    </w:p>
    <w:p w14:paraId="70781C98" w14:textId="77777777" w:rsidR="00310A44" w:rsidRPr="0037789D" w:rsidRDefault="00310A44" w:rsidP="009C2E97">
      <w:pPr>
        <w:jc w:val="both"/>
        <w:rPr>
          <w:rFonts w:ascii="Times New Roman" w:hAnsi="Times New Roman" w:cs="Times New Roman"/>
          <w:sz w:val="24"/>
          <w:szCs w:val="24"/>
        </w:rPr>
      </w:pPr>
    </w:p>
    <w:p w14:paraId="216498D0" w14:textId="6A370032" w:rsidR="00310A44" w:rsidRPr="0037789D" w:rsidRDefault="00310A44" w:rsidP="0037789D">
      <w:pPr>
        <w:ind w:firstLine="360"/>
        <w:jc w:val="both"/>
        <w:rPr>
          <w:rFonts w:ascii="Times New Roman" w:hAnsi="Times New Roman" w:cs="Times New Roman"/>
          <w:sz w:val="24"/>
          <w:szCs w:val="24"/>
        </w:rPr>
      </w:pPr>
      <w:r w:rsidRPr="0037789D">
        <w:rPr>
          <w:rFonts w:ascii="Times New Roman" w:hAnsi="Times New Roman" w:cs="Times New Roman"/>
          <w:sz w:val="24"/>
          <w:szCs w:val="24"/>
        </w:rPr>
        <w:t>Both of these propositions were problematic, even on their own terms.</w:t>
      </w:r>
      <w:r w:rsidRPr="0037789D">
        <w:rPr>
          <w:rStyle w:val="FootnoteReference"/>
          <w:rFonts w:ascii="Times New Roman" w:hAnsi="Times New Roman" w:cs="Times New Roman"/>
          <w:sz w:val="24"/>
          <w:szCs w:val="24"/>
        </w:rPr>
        <w:footnoteReference w:id="795"/>
      </w:r>
      <w:r w:rsidRPr="0037789D">
        <w:rPr>
          <w:rFonts w:ascii="Times New Roman" w:hAnsi="Times New Roman" w:cs="Times New Roman"/>
          <w:sz w:val="24"/>
          <w:szCs w:val="24"/>
        </w:rPr>
        <w:t xml:space="preserve"> Be that as it may, however, they served to revive the notion that the</w:t>
      </w:r>
    </w:p>
    <w:p w14:paraId="7BDD146A" w14:textId="77777777" w:rsidR="00310A44" w:rsidRPr="0037789D" w:rsidRDefault="00310A44" w:rsidP="0037789D">
      <w:pPr>
        <w:keepNext/>
        <w:keepLines/>
        <w:jc w:val="both"/>
        <w:rPr>
          <w:rFonts w:ascii="Times New Roman" w:hAnsi="Times New Roman" w:cs="Times New Roman"/>
          <w:sz w:val="24"/>
          <w:szCs w:val="24"/>
        </w:rPr>
      </w:pPr>
    </w:p>
    <w:p w14:paraId="1F7A293F" w14:textId="53022309" w:rsidR="00310A44" w:rsidRPr="0037789D" w:rsidRDefault="00310A44" w:rsidP="0037789D">
      <w:pPr>
        <w:keepNext/>
        <w:keepLines/>
        <w:jc w:val="right"/>
        <w:rPr>
          <w:rFonts w:ascii="Times New Roman" w:hAnsi="Times New Roman" w:cs="Times New Roman"/>
          <w:b/>
          <w:bCs/>
          <w:color w:val="DF0000"/>
          <w:sz w:val="24"/>
          <w:szCs w:val="24"/>
        </w:rPr>
      </w:pPr>
      <w:r w:rsidRPr="0037789D">
        <w:rPr>
          <w:rFonts w:ascii="Times New Roman" w:hAnsi="Times New Roman" w:cs="Times New Roman"/>
          <w:b/>
          <w:bCs/>
          <w:color w:val="DF0000"/>
          <w:sz w:val="24"/>
          <w:szCs w:val="24"/>
          <w:highlight w:val="yellow"/>
        </w:rPr>
        <w:t>[473]</w:t>
      </w:r>
    </w:p>
    <w:p w14:paraId="66BD97F3" w14:textId="77777777" w:rsidR="00310A44" w:rsidRPr="0037789D" w:rsidRDefault="00310A44" w:rsidP="0037789D">
      <w:pPr>
        <w:keepNext/>
        <w:keepLines/>
        <w:jc w:val="both"/>
        <w:rPr>
          <w:rFonts w:ascii="Times New Roman" w:hAnsi="Times New Roman" w:cs="Times New Roman"/>
          <w:sz w:val="24"/>
          <w:szCs w:val="24"/>
        </w:rPr>
      </w:pPr>
    </w:p>
    <w:p w14:paraId="188DD1C3" w14:textId="4F2EDAD7" w:rsidR="00310A44" w:rsidRPr="0037789D" w:rsidRDefault="00310A44" w:rsidP="009C2E97">
      <w:pPr>
        <w:jc w:val="both"/>
        <w:rPr>
          <w:rFonts w:ascii="Times New Roman" w:hAnsi="Times New Roman" w:cs="Times New Roman"/>
          <w:sz w:val="24"/>
          <w:szCs w:val="24"/>
        </w:rPr>
      </w:pPr>
      <w:r w:rsidRPr="0037789D">
        <w:rPr>
          <w:rFonts w:ascii="Times New Roman" w:hAnsi="Times New Roman" w:cs="Times New Roman"/>
          <w:sz w:val="24"/>
          <w:szCs w:val="24"/>
        </w:rPr>
        <w:t>Speed opinion, and the Lincoln assassination trial, might serve as possible sources of legal authority for the first time since 1865. And if the Lincoln case could be cited as authority for propositions about the content of international law, it stood to figure that it was only a  matter of time before it would also be cited as authority with respect to the more fundamental constitutional question, too.</w:t>
      </w:r>
    </w:p>
    <w:p w14:paraId="157AD973" w14:textId="77777777" w:rsidR="00310A44" w:rsidRPr="0037789D" w:rsidRDefault="00310A44" w:rsidP="009C2E97">
      <w:pPr>
        <w:jc w:val="both"/>
        <w:rPr>
          <w:rFonts w:ascii="Times New Roman" w:hAnsi="Times New Roman" w:cs="Times New Roman"/>
          <w:sz w:val="24"/>
          <w:szCs w:val="24"/>
        </w:rPr>
      </w:pPr>
    </w:p>
    <w:p w14:paraId="5D9DFD56" w14:textId="34E6DA6D" w:rsidR="00310A44" w:rsidRPr="0037789D" w:rsidRDefault="00310A44" w:rsidP="0037789D">
      <w:pPr>
        <w:ind w:firstLine="360"/>
        <w:jc w:val="both"/>
        <w:rPr>
          <w:rFonts w:ascii="Times New Roman" w:hAnsi="Times New Roman" w:cs="Times New Roman"/>
          <w:sz w:val="24"/>
          <w:szCs w:val="24"/>
        </w:rPr>
      </w:pPr>
      <w:r w:rsidRPr="0037789D">
        <w:rPr>
          <w:rFonts w:ascii="Times New Roman" w:hAnsi="Times New Roman" w:cs="Times New Roman"/>
          <w:sz w:val="24"/>
          <w:szCs w:val="24"/>
        </w:rPr>
        <w:t>That time has now come. As I discussed at the outset,</w:t>
      </w:r>
      <w:r w:rsidRPr="0037789D">
        <w:rPr>
          <w:rStyle w:val="FootnoteReference"/>
          <w:rFonts w:ascii="Times New Roman" w:hAnsi="Times New Roman" w:cs="Times New Roman"/>
          <w:sz w:val="24"/>
          <w:szCs w:val="24"/>
        </w:rPr>
        <w:footnoteReference w:id="796"/>
      </w:r>
      <w:r w:rsidRPr="0037789D">
        <w:rPr>
          <w:rFonts w:ascii="Times New Roman" w:hAnsi="Times New Roman" w:cs="Times New Roman"/>
          <w:sz w:val="24"/>
          <w:szCs w:val="24"/>
        </w:rPr>
        <w:t xml:space="preserve"> in his recent opinion for three judges in Al Bahlul, Judge Kavanaugh relied heavily on the Lincoln trial as a basis for rejecting the defendant’s Article III objection to his conviction by military commission, reasoning that that 1865 trial (along with the Quirin case) allegedly lies “at the core” of historical military practice, which “cannot be airbrushed out of the picture.”</w:t>
      </w:r>
      <w:r w:rsidRPr="0037789D">
        <w:rPr>
          <w:rStyle w:val="FootnoteReference"/>
          <w:rFonts w:ascii="Times New Roman" w:hAnsi="Times New Roman" w:cs="Times New Roman"/>
          <w:sz w:val="24"/>
          <w:szCs w:val="24"/>
        </w:rPr>
        <w:footnoteReference w:id="797"/>
      </w:r>
    </w:p>
    <w:p w14:paraId="0AD247E0" w14:textId="77777777" w:rsidR="00310A44" w:rsidRPr="0037789D" w:rsidRDefault="00310A44" w:rsidP="0037789D">
      <w:pPr>
        <w:keepNext/>
        <w:keepLines/>
        <w:jc w:val="both"/>
        <w:rPr>
          <w:rFonts w:ascii="Times New Roman" w:hAnsi="Times New Roman" w:cs="Times New Roman"/>
          <w:sz w:val="24"/>
          <w:szCs w:val="24"/>
        </w:rPr>
      </w:pPr>
    </w:p>
    <w:p w14:paraId="0E32A815" w14:textId="77777777" w:rsidR="0037789D" w:rsidRDefault="00310A44" w:rsidP="0037789D">
      <w:pPr>
        <w:keepNext/>
        <w:keepLines/>
        <w:jc w:val="center"/>
        <w:rPr>
          <w:rFonts w:ascii="Times New Roman" w:hAnsi="Times New Roman" w:cs="Times New Roman"/>
          <w:smallCaps/>
          <w:sz w:val="24"/>
          <w:szCs w:val="24"/>
        </w:rPr>
      </w:pPr>
      <w:r w:rsidRPr="0037789D">
        <w:rPr>
          <w:rFonts w:ascii="Times New Roman" w:hAnsi="Times New Roman" w:cs="Times New Roman"/>
          <w:smallCaps/>
          <w:sz w:val="24"/>
          <w:szCs w:val="24"/>
        </w:rPr>
        <w:t>VI.</w:t>
      </w:r>
      <w:r w:rsidRPr="0037789D">
        <w:rPr>
          <w:rFonts w:ascii="Times New Roman" w:hAnsi="Times New Roman" w:cs="Times New Roman"/>
          <w:smallCaps/>
          <w:sz w:val="24"/>
          <w:szCs w:val="24"/>
        </w:rPr>
        <w:tab/>
        <w:t>The Use of Landmark Military Trials as a Source of Constitutional</w:t>
      </w:r>
    </w:p>
    <w:p w14:paraId="0FA46F5A" w14:textId="4866F6E9" w:rsidR="00310A44" w:rsidRPr="0037789D" w:rsidRDefault="00310A44" w:rsidP="0037789D">
      <w:pPr>
        <w:keepNext/>
        <w:keepLines/>
        <w:jc w:val="center"/>
        <w:rPr>
          <w:rFonts w:ascii="Times New Roman" w:hAnsi="Times New Roman" w:cs="Times New Roman"/>
          <w:smallCaps/>
          <w:sz w:val="24"/>
          <w:szCs w:val="24"/>
        </w:rPr>
      </w:pPr>
      <w:r w:rsidRPr="0037789D">
        <w:rPr>
          <w:rFonts w:ascii="Times New Roman" w:hAnsi="Times New Roman" w:cs="Times New Roman"/>
          <w:smallCaps/>
          <w:sz w:val="24"/>
          <w:szCs w:val="24"/>
        </w:rPr>
        <w:t>Authority.</w:t>
      </w:r>
    </w:p>
    <w:p w14:paraId="16365867" w14:textId="77777777" w:rsidR="00310A44" w:rsidRPr="0037789D" w:rsidRDefault="00310A44" w:rsidP="0037789D">
      <w:pPr>
        <w:keepNext/>
        <w:keepLines/>
        <w:jc w:val="both"/>
        <w:rPr>
          <w:rFonts w:ascii="Times New Roman" w:hAnsi="Times New Roman" w:cs="Times New Roman"/>
          <w:sz w:val="24"/>
          <w:szCs w:val="24"/>
        </w:rPr>
      </w:pPr>
    </w:p>
    <w:p w14:paraId="5B163DD8" w14:textId="4FF952F8" w:rsidR="00310A44" w:rsidRPr="0037789D" w:rsidRDefault="00310A44" w:rsidP="0037789D">
      <w:pPr>
        <w:ind w:firstLine="360"/>
        <w:jc w:val="both"/>
        <w:rPr>
          <w:rFonts w:ascii="Times New Roman" w:hAnsi="Times New Roman" w:cs="Times New Roman"/>
          <w:sz w:val="24"/>
          <w:szCs w:val="24"/>
        </w:rPr>
      </w:pPr>
      <w:r w:rsidRPr="0037789D">
        <w:rPr>
          <w:rFonts w:ascii="Times New Roman" w:hAnsi="Times New Roman" w:cs="Times New Roman"/>
          <w:sz w:val="24"/>
          <w:szCs w:val="24"/>
        </w:rPr>
        <w:t>“Arguments based on historical practice are a mainstay of debates about the constitutional separation of powers.”</w:t>
      </w:r>
      <w:r w:rsidRPr="0037789D">
        <w:rPr>
          <w:rStyle w:val="FootnoteReference"/>
          <w:rFonts w:ascii="Times New Roman" w:hAnsi="Times New Roman" w:cs="Times New Roman"/>
          <w:sz w:val="24"/>
          <w:szCs w:val="24"/>
        </w:rPr>
        <w:footnoteReference w:id="798"/>
      </w:r>
      <w:r w:rsidRPr="0037789D">
        <w:rPr>
          <w:rFonts w:ascii="Times New Roman" w:hAnsi="Times New Roman" w:cs="Times New Roman"/>
          <w:sz w:val="24"/>
          <w:szCs w:val="24"/>
        </w:rPr>
        <w:t xml:space="preserve"> In two recent landmark cases, the Supreme Court has confirmed that adage by resolving longstanding interbranch disputes primarily on the basis of the Court’s reading of historical settlement within the political branches.</w:t>
      </w:r>
      <w:r w:rsidRPr="0037789D">
        <w:rPr>
          <w:rStyle w:val="FootnoteReference"/>
          <w:rFonts w:ascii="Times New Roman" w:hAnsi="Times New Roman" w:cs="Times New Roman"/>
          <w:sz w:val="24"/>
          <w:szCs w:val="24"/>
        </w:rPr>
        <w:footnoteReference w:id="799"/>
      </w:r>
      <w:r w:rsidRPr="0037789D">
        <w:rPr>
          <w:rFonts w:ascii="Times New Roman" w:hAnsi="Times New Roman" w:cs="Times New Roman"/>
          <w:sz w:val="24"/>
          <w:szCs w:val="24"/>
        </w:rPr>
        <w:t xml:space="preserve"> Political-branch practice, the Court insists, can be “an important interpretive factor even when the nature or longevity of that practice is subject to dispute, and even when that practice began after the founding era.”</w:t>
      </w:r>
      <w:r w:rsidRPr="0037789D">
        <w:rPr>
          <w:rStyle w:val="FootnoteReference"/>
          <w:rFonts w:ascii="Times New Roman" w:hAnsi="Times New Roman" w:cs="Times New Roman"/>
          <w:sz w:val="24"/>
          <w:szCs w:val="24"/>
        </w:rPr>
        <w:footnoteReference w:id="800"/>
      </w:r>
    </w:p>
    <w:p w14:paraId="60BCE1E0" w14:textId="77777777" w:rsidR="0037789D" w:rsidRPr="0037789D" w:rsidRDefault="0037789D" w:rsidP="0037789D">
      <w:pPr>
        <w:keepNext/>
        <w:keepLines/>
        <w:jc w:val="both"/>
        <w:rPr>
          <w:rFonts w:ascii="Times New Roman" w:hAnsi="Times New Roman" w:cs="Times New Roman"/>
          <w:sz w:val="24"/>
          <w:szCs w:val="24"/>
        </w:rPr>
      </w:pPr>
    </w:p>
    <w:p w14:paraId="27C70EEB" w14:textId="3D811646" w:rsidR="0037789D" w:rsidRPr="0037789D" w:rsidRDefault="0037789D" w:rsidP="0037789D">
      <w:pPr>
        <w:keepNext/>
        <w:keepLines/>
        <w:jc w:val="both"/>
        <w:rPr>
          <w:rFonts w:ascii="Times New Roman" w:hAnsi="Times New Roman" w:cs="Times New Roman"/>
          <w:b/>
          <w:bCs/>
          <w:color w:val="DF0000"/>
          <w:sz w:val="24"/>
          <w:szCs w:val="24"/>
        </w:rPr>
      </w:pPr>
      <w:r w:rsidRPr="0037789D">
        <w:rPr>
          <w:rFonts w:ascii="Times New Roman" w:hAnsi="Times New Roman" w:cs="Times New Roman"/>
          <w:b/>
          <w:bCs/>
          <w:color w:val="DF0000"/>
          <w:sz w:val="24"/>
          <w:szCs w:val="24"/>
          <w:highlight w:val="yellow"/>
        </w:rPr>
        <w:t>[474]</w:t>
      </w:r>
    </w:p>
    <w:p w14:paraId="6A64B1A0" w14:textId="77777777" w:rsidR="0037789D" w:rsidRPr="0037789D" w:rsidRDefault="0037789D" w:rsidP="0037789D">
      <w:pPr>
        <w:keepNext/>
        <w:keepLines/>
        <w:jc w:val="both"/>
        <w:rPr>
          <w:rFonts w:ascii="Times New Roman" w:hAnsi="Times New Roman" w:cs="Times New Roman"/>
          <w:sz w:val="24"/>
          <w:szCs w:val="24"/>
        </w:rPr>
      </w:pPr>
    </w:p>
    <w:p w14:paraId="60BCB194" w14:textId="68189F46" w:rsidR="0037789D" w:rsidRPr="00DB1EBF" w:rsidRDefault="0037789D" w:rsidP="009C2E97">
      <w:pPr>
        <w:jc w:val="both"/>
        <w:rPr>
          <w:rFonts w:ascii="Times New Roman" w:hAnsi="Times New Roman" w:cs="Times New Roman"/>
          <w:sz w:val="24"/>
          <w:szCs w:val="24"/>
        </w:rPr>
      </w:pPr>
      <w:r w:rsidRPr="00DB1EBF">
        <w:rPr>
          <w:rFonts w:ascii="Times New Roman" w:hAnsi="Times New Roman" w:cs="Times New Roman"/>
          <w:sz w:val="24"/>
          <w:szCs w:val="24"/>
        </w:rPr>
        <w:t xml:space="preserve">Not surprisingly, then, in the wake of </w:t>
      </w:r>
      <w:r w:rsidRPr="00DB1EBF">
        <w:rPr>
          <w:rFonts w:ascii="Times New Roman" w:hAnsi="Times New Roman" w:cs="Times New Roman"/>
          <w:i/>
          <w:iCs/>
          <w:sz w:val="24"/>
          <w:szCs w:val="24"/>
        </w:rPr>
        <w:t>Noel Canning</w:t>
      </w:r>
      <w:r w:rsidRPr="00DB1EBF">
        <w:rPr>
          <w:rFonts w:ascii="Times New Roman" w:hAnsi="Times New Roman" w:cs="Times New Roman"/>
          <w:sz w:val="24"/>
          <w:szCs w:val="24"/>
        </w:rPr>
        <w:t xml:space="preserve"> and </w:t>
      </w:r>
      <w:r w:rsidRPr="00DB1EBF">
        <w:rPr>
          <w:rFonts w:ascii="Times New Roman" w:hAnsi="Times New Roman" w:cs="Times New Roman"/>
          <w:i/>
          <w:iCs/>
          <w:sz w:val="24"/>
          <w:szCs w:val="24"/>
        </w:rPr>
        <w:t>Zivotofsky</w:t>
      </w:r>
      <w:r w:rsidRPr="00DB1EBF">
        <w:rPr>
          <w:rFonts w:ascii="Times New Roman" w:hAnsi="Times New Roman" w:cs="Times New Roman"/>
          <w:sz w:val="24"/>
          <w:szCs w:val="24"/>
        </w:rPr>
        <w:t>, the government contends—and at least three judges of the D.C. Circuit Court agree—that such deference to established practice is the key to unlocking he question of whether there is, or should be, an Article III exception for the military adjudication of domestic-law crimes that are in some way related to the nation’s prosecution of war.</w:t>
      </w:r>
    </w:p>
    <w:p w14:paraId="7D651935" w14:textId="77777777" w:rsidR="00C13A50" w:rsidRPr="00DB1EBF" w:rsidRDefault="00C13A50" w:rsidP="009C2E97">
      <w:pPr>
        <w:jc w:val="both"/>
        <w:rPr>
          <w:rFonts w:ascii="Times New Roman" w:hAnsi="Times New Roman" w:cs="Times New Roman"/>
          <w:sz w:val="24"/>
          <w:szCs w:val="24"/>
        </w:rPr>
      </w:pPr>
    </w:p>
    <w:p w14:paraId="1F965D86" w14:textId="35D24E93" w:rsidR="00DB1EBF" w:rsidRPr="00DB1EBF" w:rsidRDefault="00DB1EBF" w:rsidP="00DB1EBF">
      <w:pPr>
        <w:jc w:val="both"/>
        <w:rPr>
          <w:rFonts w:ascii="Times New Roman" w:hAnsi="Times New Roman" w:cs="Times New Roman"/>
          <w:sz w:val="24"/>
          <w:szCs w:val="24"/>
        </w:rPr>
      </w:pPr>
      <w:r w:rsidRPr="00DB1EBF">
        <w:rPr>
          <w:rFonts w:ascii="Times New Roman" w:hAnsi="Times New Roman" w:cs="Times New Roman"/>
          <w:sz w:val="24"/>
          <w:szCs w:val="24"/>
        </w:rPr>
        <w:t>A.</w:t>
      </w:r>
      <w:r w:rsidRPr="00DB1EBF">
        <w:rPr>
          <w:rFonts w:ascii="Times New Roman" w:hAnsi="Times New Roman" w:cs="Times New Roman"/>
          <w:sz w:val="24"/>
          <w:szCs w:val="24"/>
        </w:rPr>
        <w:tab/>
      </w:r>
      <w:r w:rsidRPr="00DB1EBF">
        <w:rPr>
          <w:rFonts w:ascii="Times New Roman" w:hAnsi="Times New Roman" w:cs="Times New Roman"/>
          <w:i/>
          <w:iCs/>
          <w:sz w:val="24"/>
          <w:szCs w:val="24"/>
        </w:rPr>
        <w:t>The Problems with Reliance on Political Branch Practice in This Context</w:t>
      </w:r>
    </w:p>
    <w:p w14:paraId="57A727B1" w14:textId="77777777" w:rsidR="00DB1EBF" w:rsidRPr="00DB1EBF" w:rsidRDefault="00DB1EBF" w:rsidP="00DB1EBF">
      <w:pPr>
        <w:jc w:val="both"/>
        <w:rPr>
          <w:rFonts w:ascii="Times New Roman" w:hAnsi="Times New Roman" w:cs="Times New Roman"/>
          <w:sz w:val="24"/>
          <w:szCs w:val="24"/>
        </w:rPr>
      </w:pPr>
    </w:p>
    <w:p w14:paraId="1D58427C" w14:textId="1B1A2E25" w:rsidR="00DB1EBF" w:rsidRPr="00DB1EBF" w:rsidRDefault="00DB1EBF" w:rsidP="00DB1EBF">
      <w:pPr>
        <w:jc w:val="both"/>
        <w:rPr>
          <w:rFonts w:ascii="Times New Roman" w:hAnsi="Times New Roman" w:cs="Times New Roman"/>
          <w:sz w:val="24"/>
          <w:szCs w:val="24"/>
        </w:rPr>
      </w:pPr>
      <w:r w:rsidRPr="00DB1EBF">
        <w:rPr>
          <w:rFonts w:ascii="Times New Roman" w:hAnsi="Times New Roman" w:cs="Times New Roman"/>
          <w:sz w:val="24"/>
          <w:szCs w:val="24"/>
        </w:rPr>
        <w:t xml:space="preserve">It is noteworthy, however, that in its long series of cases dealing with possible exceptions to Article III’s guarantees, in both the civil and criminal contexts, the Supreme Court has </w:t>
      </w:r>
      <w:r w:rsidRPr="00DB1EBF">
        <w:rPr>
          <w:rFonts w:ascii="Times New Roman" w:hAnsi="Times New Roman" w:cs="Times New Roman"/>
          <w:sz w:val="24"/>
          <w:szCs w:val="24"/>
        </w:rPr>
        <w:lastRenderedPageBreak/>
        <w:t>rarely, if ever, looked to the practices of the political branches for guidance.</w:t>
      </w:r>
      <w:r w:rsidRPr="00DB1EBF">
        <w:rPr>
          <w:rStyle w:val="FootnoteReference"/>
          <w:rFonts w:ascii="Times New Roman" w:hAnsi="Times New Roman" w:cs="Times New Roman"/>
          <w:sz w:val="24"/>
          <w:szCs w:val="24"/>
        </w:rPr>
        <w:footnoteReference w:id="801"/>
      </w:r>
      <w:r w:rsidRPr="00DB1EBF">
        <w:rPr>
          <w:rFonts w:ascii="Times New Roman" w:hAnsi="Times New Roman" w:cs="Times New Roman"/>
          <w:sz w:val="24"/>
          <w:szCs w:val="24"/>
        </w:rPr>
        <w:t xml:space="preserve"> Indeed, on at least on such occasion it brushed aside Civil War statutory precedents as worthy of no more than summary dismissal in a footnote.</w:t>
      </w:r>
      <w:r w:rsidRPr="00DB1EBF">
        <w:rPr>
          <w:rStyle w:val="FootnoteReference"/>
          <w:rFonts w:ascii="Times New Roman" w:hAnsi="Times New Roman" w:cs="Times New Roman"/>
          <w:sz w:val="24"/>
          <w:szCs w:val="24"/>
        </w:rPr>
        <w:footnoteReference w:id="802"/>
      </w:r>
    </w:p>
    <w:p w14:paraId="51E573B8" w14:textId="77777777" w:rsidR="00C13A50" w:rsidRPr="00DB1EBF" w:rsidRDefault="00C13A50" w:rsidP="009C2E97">
      <w:pPr>
        <w:jc w:val="both"/>
        <w:rPr>
          <w:rFonts w:ascii="Times New Roman" w:hAnsi="Times New Roman" w:cs="Times New Roman"/>
          <w:sz w:val="24"/>
          <w:szCs w:val="24"/>
        </w:rPr>
      </w:pPr>
    </w:p>
    <w:p w14:paraId="7D7C0C58" w14:textId="77777777" w:rsidR="00DB1EBF" w:rsidRPr="00DB1EBF" w:rsidRDefault="00DB1EBF" w:rsidP="00DB1EBF">
      <w:pPr>
        <w:jc w:val="both"/>
        <w:rPr>
          <w:rFonts w:ascii="Times New Roman" w:hAnsi="Times New Roman" w:cs="Times New Roman"/>
          <w:sz w:val="24"/>
          <w:szCs w:val="24"/>
        </w:rPr>
      </w:pPr>
      <w:r w:rsidRPr="00DB1EBF">
        <w:rPr>
          <w:rFonts w:ascii="Times New Roman" w:hAnsi="Times New Roman" w:cs="Times New Roman"/>
          <w:sz w:val="24"/>
          <w:szCs w:val="24"/>
        </w:rPr>
        <w:t>There are at least two reasons why the Court might be reluctant to defer to political-branch practice in this context. First, the Court typically has credited such practice when the constitutional text is vague or ambiguous—to “give meaning to the words of a text,” such as by treating “as a gloss” on the undefined term “executive Power” in Article II,</w:t>
      </w:r>
      <w:r w:rsidRPr="00DB1EBF">
        <w:rPr>
          <w:rStyle w:val="FootnoteReference"/>
          <w:rFonts w:ascii="Times New Roman" w:hAnsi="Times New Roman" w:cs="Times New Roman"/>
          <w:sz w:val="24"/>
          <w:szCs w:val="24"/>
        </w:rPr>
        <w:footnoteReference w:id="803"/>
      </w:r>
      <w:r w:rsidRPr="00DB1EBF">
        <w:rPr>
          <w:rFonts w:ascii="Times New Roman" w:hAnsi="Times New Roman" w:cs="Times New Roman"/>
          <w:sz w:val="24"/>
          <w:szCs w:val="24"/>
        </w:rPr>
        <w:t xml:space="preserve"> or to effectively “supply” words when the Constitution is silent on a question of one branch’s power.</w:t>
      </w:r>
      <w:r w:rsidRPr="00DB1EBF">
        <w:rPr>
          <w:rStyle w:val="FootnoteReference"/>
          <w:rFonts w:ascii="Times New Roman" w:hAnsi="Times New Roman" w:cs="Times New Roman"/>
          <w:sz w:val="24"/>
          <w:szCs w:val="24"/>
        </w:rPr>
        <w:footnoteReference w:id="804"/>
      </w:r>
      <w:r w:rsidRPr="00DB1EBF">
        <w:rPr>
          <w:rFonts w:ascii="Times New Roman" w:hAnsi="Times New Roman" w:cs="Times New Roman"/>
          <w:sz w:val="24"/>
          <w:szCs w:val="24"/>
        </w:rPr>
        <w:t xml:space="preserve"> Here, however, the words of Article</w:t>
      </w:r>
    </w:p>
    <w:p w14:paraId="7158FA02" w14:textId="77777777" w:rsidR="00DB1EBF" w:rsidRPr="00DB1EBF" w:rsidRDefault="00DB1EBF" w:rsidP="00DB1EBF">
      <w:pPr>
        <w:keepNext/>
        <w:keepLines/>
        <w:jc w:val="both"/>
        <w:rPr>
          <w:rFonts w:ascii="Times New Roman" w:hAnsi="Times New Roman" w:cs="Times New Roman"/>
          <w:sz w:val="24"/>
          <w:szCs w:val="24"/>
        </w:rPr>
      </w:pPr>
    </w:p>
    <w:p w14:paraId="77E6FE03" w14:textId="27076920" w:rsidR="00C13A50" w:rsidRPr="00DB1EBF" w:rsidRDefault="00DB1EBF" w:rsidP="00DB1EBF">
      <w:pPr>
        <w:keepNext/>
        <w:keepLines/>
        <w:jc w:val="right"/>
        <w:rPr>
          <w:rFonts w:ascii="Times New Roman" w:hAnsi="Times New Roman" w:cs="Times New Roman"/>
          <w:b/>
          <w:bCs/>
          <w:color w:val="DF0000"/>
          <w:sz w:val="24"/>
          <w:szCs w:val="24"/>
        </w:rPr>
      </w:pPr>
      <w:r w:rsidRPr="00DB1EBF">
        <w:rPr>
          <w:rFonts w:ascii="Times New Roman" w:hAnsi="Times New Roman" w:cs="Times New Roman"/>
          <w:b/>
          <w:bCs/>
          <w:color w:val="DF0000"/>
          <w:sz w:val="24"/>
          <w:szCs w:val="24"/>
          <w:highlight w:val="yellow"/>
        </w:rPr>
        <w:t>[475]</w:t>
      </w:r>
    </w:p>
    <w:p w14:paraId="010BE38C" w14:textId="77777777" w:rsidR="00DB1EBF" w:rsidRPr="00DB1EBF" w:rsidRDefault="00DB1EBF" w:rsidP="00DB1EBF">
      <w:pPr>
        <w:keepNext/>
        <w:keepLines/>
        <w:jc w:val="both"/>
        <w:rPr>
          <w:rFonts w:ascii="Times New Roman" w:hAnsi="Times New Roman" w:cs="Times New Roman"/>
          <w:sz w:val="24"/>
          <w:szCs w:val="24"/>
        </w:rPr>
      </w:pPr>
    </w:p>
    <w:p w14:paraId="08F13DBB" w14:textId="16F85983" w:rsidR="00DB1EBF" w:rsidRPr="003D76D4" w:rsidRDefault="00DB1EBF" w:rsidP="009C2E97">
      <w:pPr>
        <w:jc w:val="both"/>
        <w:rPr>
          <w:rFonts w:ascii="Times New Roman" w:hAnsi="Times New Roman" w:cs="Times New Roman"/>
          <w:sz w:val="24"/>
          <w:szCs w:val="24"/>
        </w:rPr>
      </w:pPr>
      <w:r w:rsidRPr="003D76D4">
        <w:rPr>
          <w:rFonts w:ascii="Times New Roman" w:hAnsi="Times New Roman" w:cs="Times New Roman"/>
          <w:sz w:val="24"/>
          <w:szCs w:val="24"/>
        </w:rPr>
        <w:t>III and the Sixth Amendment arguably are “too plain and direct, to leave room for misconstruction or doubt of their true meaning.”</w:t>
      </w:r>
      <w:r w:rsidRPr="003D76D4">
        <w:rPr>
          <w:rStyle w:val="FootnoteReference"/>
          <w:rFonts w:ascii="Times New Roman" w:hAnsi="Times New Roman" w:cs="Times New Roman"/>
          <w:sz w:val="24"/>
          <w:szCs w:val="24"/>
        </w:rPr>
        <w:footnoteReference w:id="805"/>
      </w:r>
      <w:r w:rsidRPr="003D76D4">
        <w:rPr>
          <w:rFonts w:ascii="Times New Roman" w:hAnsi="Times New Roman" w:cs="Times New Roman"/>
          <w:sz w:val="24"/>
          <w:szCs w:val="24"/>
        </w:rPr>
        <w:t xml:space="preserve"> Exceptions to that plain text, at least in theory, should be recognized only reluctantly, and only for fairly compelling reasons.</w:t>
      </w:r>
      <w:r w:rsidRPr="003D76D4">
        <w:rPr>
          <w:rStyle w:val="FootnoteReference"/>
          <w:rFonts w:ascii="Times New Roman" w:hAnsi="Times New Roman" w:cs="Times New Roman"/>
          <w:sz w:val="24"/>
          <w:szCs w:val="24"/>
        </w:rPr>
        <w:footnoteReference w:id="806"/>
      </w:r>
    </w:p>
    <w:p w14:paraId="0128D3F2" w14:textId="77777777" w:rsidR="00092021" w:rsidRPr="003D76D4" w:rsidRDefault="00092021" w:rsidP="009C2E97">
      <w:pPr>
        <w:jc w:val="both"/>
        <w:rPr>
          <w:rFonts w:ascii="Times New Roman" w:hAnsi="Times New Roman" w:cs="Times New Roman"/>
          <w:sz w:val="24"/>
          <w:szCs w:val="24"/>
        </w:rPr>
      </w:pPr>
    </w:p>
    <w:p w14:paraId="372E18FD" w14:textId="363616B9" w:rsidR="00092021" w:rsidRPr="003D76D4" w:rsidRDefault="00092021" w:rsidP="003D76D4">
      <w:pPr>
        <w:ind w:firstLine="360"/>
        <w:jc w:val="both"/>
        <w:rPr>
          <w:rFonts w:ascii="Times New Roman" w:hAnsi="Times New Roman" w:cs="Times New Roman"/>
          <w:sz w:val="24"/>
          <w:szCs w:val="24"/>
        </w:rPr>
      </w:pPr>
      <w:r w:rsidRPr="003D76D4">
        <w:rPr>
          <w:rFonts w:ascii="Times New Roman" w:hAnsi="Times New Roman" w:cs="Times New Roman"/>
          <w:sz w:val="24"/>
          <w:szCs w:val="24"/>
        </w:rPr>
        <w:t xml:space="preserve">Second, the Article III question at issue here is not—as in </w:t>
      </w:r>
      <w:r w:rsidRPr="003D76D4">
        <w:rPr>
          <w:rFonts w:ascii="Times New Roman" w:hAnsi="Times New Roman" w:cs="Times New Roman"/>
          <w:i/>
          <w:iCs/>
          <w:sz w:val="24"/>
          <w:szCs w:val="24"/>
        </w:rPr>
        <w:t>Noel Canning</w:t>
      </w:r>
      <w:r w:rsidRPr="003D76D4">
        <w:rPr>
          <w:rFonts w:ascii="Times New Roman" w:hAnsi="Times New Roman" w:cs="Times New Roman"/>
          <w:sz w:val="24"/>
          <w:szCs w:val="24"/>
        </w:rPr>
        <w:t xml:space="preserve">, </w:t>
      </w:r>
      <w:r w:rsidRPr="003D76D4">
        <w:rPr>
          <w:rFonts w:ascii="Times New Roman" w:hAnsi="Times New Roman" w:cs="Times New Roman"/>
          <w:i/>
          <w:iCs/>
          <w:sz w:val="24"/>
          <w:szCs w:val="24"/>
        </w:rPr>
        <w:t>Zivotofsky</w:t>
      </w:r>
      <w:r w:rsidRPr="003D76D4">
        <w:rPr>
          <w:rFonts w:ascii="Times New Roman" w:hAnsi="Times New Roman" w:cs="Times New Roman"/>
          <w:sz w:val="24"/>
          <w:szCs w:val="24"/>
        </w:rPr>
        <w:t xml:space="preserve">, and similar cases—simply about the powers of the Executive and the relationship of authorities between the two political branches. In cases such as those, it arguably makes some sense to inquire whether there has been “a systematic, unbroken, executive practice, long pursued to the knowledge of Congress and never before questioned, engaged in by </w:t>
      </w:r>
      <w:r w:rsidRPr="003D76D4">
        <w:rPr>
          <w:rFonts w:ascii="Times New Roman" w:hAnsi="Times New Roman" w:cs="Times New Roman"/>
          <w:sz w:val="24"/>
          <w:szCs w:val="24"/>
        </w:rPr>
        <w:lastRenderedPageBreak/>
        <w:t>Presidents who have also sworn to uphold the Constitution.”</w:t>
      </w:r>
      <w:r w:rsidRPr="003D76D4">
        <w:rPr>
          <w:rStyle w:val="FootnoteReference"/>
          <w:rFonts w:ascii="Times New Roman" w:hAnsi="Times New Roman" w:cs="Times New Roman"/>
          <w:sz w:val="24"/>
          <w:szCs w:val="24"/>
        </w:rPr>
        <w:footnoteReference w:id="807"/>
      </w:r>
      <w:r w:rsidRPr="003D76D4">
        <w:rPr>
          <w:rFonts w:ascii="Times New Roman" w:hAnsi="Times New Roman" w:cs="Times New Roman"/>
          <w:sz w:val="24"/>
          <w:szCs w:val="24"/>
        </w:rPr>
        <w:t xml:space="preserve"> If the two political branches have, in effect, settled upon an equilibrium in allocating authority among themselves perhaps there is good reason to credit that settlement. Here, however, the guarantees in question, especially the jury right, are widely understood to be fundamental protections of individual liberty.</w:t>
      </w:r>
      <w:r w:rsidRPr="003D76D4">
        <w:rPr>
          <w:rStyle w:val="FootnoteReference"/>
          <w:rFonts w:ascii="Times New Roman" w:hAnsi="Times New Roman" w:cs="Times New Roman"/>
          <w:sz w:val="24"/>
          <w:szCs w:val="24"/>
        </w:rPr>
        <w:footnoteReference w:id="808"/>
      </w:r>
      <w:r w:rsidRPr="003D76D4">
        <w:rPr>
          <w:rFonts w:ascii="Times New Roman" w:hAnsi="Times New Roman" w:cs="Times New Roman"/>
          <w:sz w:val="24"/>
          <w:szCs w:val="24"/>
        </w:rPr>
        <w:t xml:space="preserve"> Moreover, insofar as Article III is seen as a </w:t>
      </w:r>
      <w:r w:rsidRPr="003D76D4">
        <w:rPr>
          <w:rFonts w:ascii="Times New Roman" w:hAnsi="Times New Roman" w:cs="Times New Roman"/>
          <w:i/>
          <w:iCs/>
          <w:sz w:val="24"/>
          <w:szCs w:val="24"/>
        </w:rPr>
        <w:t xml:space="preserve">structural </w:t>
      </w:r>
      <w:r w:rsidRPr="003D76D4">
        <w:rPr>
          <w:rFonts w:ascii="Times New Roman" w:hAnsi="Times New Roman" w:cs="Times New Roman"/>
          <w:sz w:val="24"/>
          <w:szCs w:val="24"/>
        </w:rPr>
        <w:t>protection to “safeguard[] the role of the Judicial Branch in our tripartite system by barring congressional attempts ‘to transfer jurisdiction to non-Article III tribunals for the purpose of emasculating’ constitutional courts,”</w:t>
      </w:r>
      <w:r w:rsidRPr="003D76D4">
        <w:rPr>
          <w:rStyle w:val="FootnoteReference"/>
          <w:rFonts w:ascii="Times New Roman" w:hAnsi="Times New Roman" w:cs="Times New Roman"/>
          <w:sz w:val="24"/>
          <w:szCs w:val="24"/>
        </w:rPr>
        <w:footnoteReference w:id="809"/>
      </w:r>
      <w:r w:rsidRPr="003D76D4">
        <w:rPr>
          <w:rFonts w:ascii="Times New Roman" w:hAnsi="Times New Roman" w:cs="Times New Roman"/>
          <w:sz w:val="24"/>
          <w:szCs w:val="24"/>
        </w:rPr>
        <w:t xml:space="preserve"> then the military’s exercise of Article I adjudicatory power diminishes the authority of the very branch to which the Constitution assigns the “judicial power” of the United States. Accordingly, the fact that the two political branches might have “settled” upon a practice that weakens the otherwise exclusive authority of the judiciary should not be accepted as a reasonable gloss on</w:t>
      </w:r>
    </w:p>
    <w:p w14:paraId="64F1E672" w14:textId="77777777" w:rsidR="00092021" w:rsidRPr="003D76D4" w:rsidRDefault="00092021" w:rsidP="003D76D4">
      <w:pPr>
        <w:keepNext/>
        <w:keepLines/>
        <w:jc w:val="both"/>
        <w:rPr>
          <w:rFonts w:ascii="Times New Roman" w:hAnsi="Times New Roman" w:cs="Times New Roman"/>
          <w:sz w:val="24"/>
          <w:szCs w:val="24"/>
        </w:rPr>
      </w:pPr>
    </w:p>
    <w:p w14:paraId="6140DDC7" w14:textId="46DA9D43" w:rsidR="00092021" w:rsidRPr="003D76D4" w:rsidRDefault="00092021" w:rsidP="003D76D4">
      <w:pPr>
        <w:keepNext/>
        <w:keepLines/>
        <w:jc w:val="both"/>
        <w:rPr>
          <w:rFonts w:ascii="Times New Roman" w:hAnsi="Times New Roman" w:cs="Times New Roman"/>
          <w:b/>
          <w:bCs/>
          <w:color w:val="DF0000"/>
          <w:sz w:val="24"/>
          <w:szCs w:val="24"/>
        </w:rPr>
      </w:pPr>
      <w:r w:rsidRPr="003D76D4">
        <w:rPr>
          <w:rFonts w:ascii="Times New Roman" w:hAnsi="Times New Roman" w:cs="Times New Roman"/>
          <w:b/>
          <w:bCs/>
          <w:color w:val="DF0000"/>
          <w:sz w:val="24"/>
          <w:szCs w:val="24"/>
          <w:highlight w:val="yellow"/>
        </w:rPr>
        <w:t>[476]</w:t>
      </w:r>
    </w:p>
    <w:p w14:paraId="0468BCC4" w14:textId="77777777" w:rsidR="00092021" w:rsidRPr="003D76D4" w:rsidRDefault="00092021" w:rsidP="003D76D4">
      <w:pPr>
        <w:keepNext/>
        <w:keepLines/>
        <w:jc w:val="both"/>
        <w:rPr>
          <w:rFonts w:ascii="Times New Roman" w:hAnsi="Times New Roman" w:cs="Times New Roman"/>
          <w:sz w:val="24"/>
          <w:szCs w:val="24"/>
        </w:rPr>
      </w:pPr>
    </w:p>
    <w:p w14:paraId="425FEAB2" w14:textId="63DA03F8" w:rsidR="00092021" w:rsidRPr="003D76D4" w:rsidRDefault="00092021" w:rsidP="009C2E97">
      <w:pPr>
        <w:jc w:val="both"/>
        <w:rPr>
          <w:rFonts w:ascii="Times New Roman" w:hAnsi="Times New Roman" w:cs="Times New Roman"/>
          <w:sz w:val="24"/>
          <w:szCs w:val="24"/>
        </w:rPr>
      </w:pPr>
      <w:r w:rsidRPr="003D76D4">
        <w:rPr>
          <w:rFonts w:ascii="Times New Roman" w:hAnsi="Times New Roman" w:cs="Times New Roman"/>
          <w:sz w:val="24"/>
          <w:szCs w:val="24"/>
        </w:rPr>
        <w:t>“the judicial power of the United States] unless the judiciary itself has also acquiesced in its own “emasculation[on].”</w:t>
      </w:r>
      <w:r w:rsidRPr="003D76D4">
        <w:rPr>
          <w:rStyle w:val="FootnoteReference"/>
          <w:rFonts w:ascii="Times New Roman" w:hAnsi="Times New Roman" w:cs="Times New Roman"/>
          <w:sz w:val="24"/>
          <w:szCs w:val="24"/>
        </w:rPr>
        <w:footnoteReference w:id="810"/>
      </w:r>
    </w:p>
    <w:p w14:paraId="499421D1" w14:textId="77777777" w:rsidR="00092021" w:rsidRPr="003D76D4" w:rsidRDefault="00092021" w:rsidP="003D76D4">
      <w:pPr>
        <w:keepNext/>
        <w:keepLines/>
        <w:jc w:val="both"/>
        <w:rPr>
          <w:rFonts w:ascii="Times New Roman" w:hAnsi="Times New Roman" w:cs="Times New Roman"/>
          <w:sz w:val="24"/>
          <w:szCs w:val="24"/>
        </w:rPr>
      </w:pPr>
    </w:p>
    <w:p w14:paraId="472EF0CD" w14:textId="5DE91D9F" w:rsidR="00092021" w:rsidRPr="003D76D4" w:rsidRDefault="00092021" w:rsidP="003D76D4">
      <w:pPr>
        <w:pStyle w:val="ListParagraph"/>
        <w:keepNext/>
        <w:keepLines/>
        <w:numPr>
          <w:ilvl w:val="0"/>
          <w:numId w:val="36"/>
        </w:numPr>
        <w:ind w:left="360"/>
        <w:jc w:val="both"/>
        <w:rPr>
          <w:rFonts w:ascii="Times New Roman" w:hAnsi="Times New Roman" w:cs="Times New Roman"/>
          <w:i/>
          <w:iCs/>
          <w:sz w:val="24"/>
          <w:szCs w:val="24"/>
        </w:rPr>
      </w:pPr>
      <w:r w:rsidRPr="003D76D4">
        <w:rPr>
          <w:rFonts w:ascii="Times New Roman" w:hAnsi="Times New Roman" w:cs="Times New Roman"/>
          <w:i/>
          <w:iCs/>
          <w:sz w:val="24"/>
          <w:szCs w:val="24"/>
        </w:rPr>
        <w:t>Views from the Three Branches on the Article III Question</w:t>
      </w:r>
    </w:p>
    <w:p w14:paraId="733F493A" w14:textId="77777777" w:rsidR="00092021" w:rsidRPr="003D76D4" w:rsidRDefault="00092021" w:rsidP="003D76D4">
      <w:pPr>
        <w:keepNext/>
        <w:keepLines/>
        <w:jc w:val="both"/>
        <w:rPr>
          <w:rFonts w:ascii="Times New Roman" w:hAnsi="Times New Roman" w:cs="Times New Roman"/>
          <w:sz w:val="24"/>
          <w:szCs w:val="24"/>
        </w:rPr>
      </w:pPr>
    </w:p>
    <w:p w14:paraId="299FEC50" w14:textId="4CE95759" w:rsidR="00092021" w:rsidRPr="003D76D4" w:rsidRDefault="00092021" w:rsidP="003D76D4">
      <w:pPr>
        <w:ind w:firstLine="360"/>
        <w:jc w:val="both"/>
        <w:rPr>
          <w:rFonts w:ascii="Times New Roman" w:hAnsi="Times New Roman" w:cs="Times New Roman"/>
          <w:sz w:val="24"/>
          <w:szCs w:val="24"/>
        </w:rPr>
      </w:pPr>
      <w:r w:rsidRPr="003D76D4">
        <w:rPr>
          <w:rFonts w:ascii="Times New Roman" w:hAnsi="Times New Roman" w:cs="Times New Roman"/>
          <w:sz w:val="24"/>
          <w:szCs w:val="24"/>
        </w:rPr>
        <w:t>It is, therefore, necessary—at a minimum—to consider carefully the historical perspectives of all three branches in order to discern whether there has been the sort of “systematic, unbroken, executive practice”</w:t>
      </w:r>
      <w:r w:rsidRPr="003D76D4">
        <w:rPr>
          <w:rStyle w:val="FootnoteReference"/>
          <w:rFonts w:ascii="Times New Roman" w:hAnsi="Times New Roman" w:cs="Times New Roman"/>
          <w:sz w:val="24"/>
          <w:szCs w:val="24"/>
        </w:rPr>
        <w:footnoteReference w:id="811"/>
      </w:r>
      <w:r w:rsidRPr="003D76D4">
        <w:rPr>
          <w:rFonts w:ascii="Times New Roman" w:hAnsi="Times New Roman" w:cs="Times New Roman"/>
          <w:sz w:val="24"/>
          <w:szCs w:val="24"/>
        </w:rPr>
        <w:t xml:space="preserve"> that might at least inform the question of whether to now recognize yet another Article III criminal trial exception. And when we look to whether and how the three branches have historically treated military trials of domestic-law offenses, it turns out there is not much ratification to be found there, even accounting for “the two most well well-known U.S. military commission precedents, the landmark Lincoln assassin and Nazi saboteur cases.”</w:t>
      </w:r>
      <w:r w:rsidRPr="003D76D4">
        <w:rPr>
          <w:rStyle w:val="FootnoteReference"/>
          <w:rFonts w:ascii="Times New Roman" w:hAnsi="Times New Roman" w:cs="Times New Roman"/>
          <w:sz w:val="24"/>
          <w:szCs w:val="24"/>
        </w:rPr>
        <w:footnoteReference w:id="812"/>
      </w:r>
    </w:p>
    <w:p w14:paraId="239E5B97" w14:textId="77777777" w:rsidR="00092021" w:rsidRPr="003D76D4" w:rsidRDefault="00092021" w:rsidP="00092021">
      <w:pPr>
        <w:jc w:val="both"/>
        <w:rPr>
          <w:rFonts w:ascii="Times New Roman" w:hAnsi="Times New Roman" w:cs="Times New Roman"/>
          <w:sz w:val="24"/>
          <w:szCs w:val="24"/>
        </w:rPr>
      </w:pPr>
    </w:p>
    <w:p w14:paraId="7D66C8F7" w14:textId="0ACC20A2" w:rsidR="00092021" w:rsidRPr="003D76D4" w:rsidRDefault="00092021" w:rsidP="003D76D4">
      <w:pPr>
        <w:ind w:firstLine="360"/>
        <w:jc w:val="both"/>
        <w:rPr>
          <w:rFonts w:ascii="Times New Roman" w:hAnsi="Times New Roman" w:cs="Times New Roman"/>
          <w:sz w:val="24"/>
          <w:szCs w:val="24"/>
        </w:rPr>
      </w:pPr>
      <w:r w:rsidRPr="003D76D4">
        <w:rPr>
          <w:rFonts w:ascii="Times New Roman" w:hAnsi="Times New Roman" w:cs="Times New Roman"/>
          <w:sz w:val="24"/>
          <w:szCs w:val="24"/>
        </w:rPr>
        <w:t xml:space="preserve">1. </w:t>
      </w:r>
      <w:r w:rsidRPr="003D76D4">
        <w:rPr>
          <w:rFonts w:ascii="Times New Roman" w:hAnsi="Times New Roman" w:cs="Times New Roman"/>
          <w:i/>
          <w:iCs/>
          <w:sz w:val="24"/>
          <w:szCs w:val="24"/>
        </w:rPr>
        <w:t>The Executive</w:t>
      </w:r>
      <w:r w:rsidRPr="003D76D4">
        <w:rPr>
          <w:rFonts w:ascii="Times New Roman" w:hAnsi="Times New Roman" w:cs="Times New Roman"/>
          <w:sz w:val="24"/>
          <w:szCs w:val="24"/>
        </w:rPr>
        <w:t>. – Perhaps the single most revealing historical fact bearing on the Article III question is how infrequently the military has actually tried individuals for domestic-law offenses in the wars fought since Article III was ratified in 1789. Almost all such cases occurred during the Civil War, as part of an aggressive undertaking by Edwin</w:t>
      </w:r>
    </w:p>
    <w:p w14:paraId="0972DF19" w14:textId="77777777" w:rsidR="009D36EB" w:rsidRPr="003D76D4" w:rsidRDefault="009D36EB" w:rsidP="003D76D4">
      <w:pPr>
        <w:keepNext/>
        <w:keepLines/>
        <w:jc w:val="both"/>
        <w:rPr>
          <w:rFonts w:ascii="Times New Roman" w:hAnsi="Times New Roman" w:cs="Times New Roman"/>
          <w:sz w:val="24"/>
          <w:szCs w:val="24"/>
        </w:rPr>
      </w:pPr>
    </w:p>
    <w:p w14:paraId="7C8838DC" w14:textId="3B340CAE" w:rsidR="009D36EB" w:rsidRPr="003D76D4" w:rsidRDefault="009D36EB" w:rsidP="003D76D4">
      <w:pPr>
        <w:keepNext/>
        <w:keepLines/>
        <w:jc w:val="right"/>
        <w:rPr>
          <w:rFonts w:ascii="Times New Roman" w:hAnsi="Times New Roman" w:cs="Times New Roman"/>
          <w:b/>
          <w:bCs/>
          <w:color w:val="DF0000"/>
          <w:sz w:val="24"/>
          <w:szCs w:val="24"/>
        </w:rPr>
      </w:pPr>
      <w:r w:rsidRPr="003D76D4">
        <w:rPr>
          <w:rFonts w:ascii="Times New Roman" w:hAnsi="Times New Roman" w:cs="Times New Roman"/>
          <w:b/>
          <w:bCs/>
          <w:color w:val="DF0000"/>
          <w:sz w:val="24"/>
          <w:szCs w:val="24"/>
          <w:highlight w:val="yellow"/>
        </w:rPr>
        <w:t>[477]</w:t>
      </w:r>
    </w:p>
    <w:p w14:paraId="1D6D7A23" w14:textId="77777777" w:rsidR="009D36EB" w:rsidRPr="003D76D4" w:rsidRDefault="009D36EB" w:rsidP="003D76D4">
      <w:pPr>
        <w:keepNext/>
        <w:keepLines/>
        <w:jc w:val="both"/>
        <w:rPr>
          <w:rFonts w:ascii="Times New Roman" w:hAnsi="Times New Roman" w:cs="Times New Roman"/>
          <w:sz w:val="24"/>
          <w:szCs w:val="24"/>
        </w:rPr>
      </w:pPr>
    </w:p>
    <w:p w14:paraId="1057C8C9" w14:textId="445FEA6B" w:rsidR="009D36EB" w:rsidRPr="003D76D4" w:rsidRDefault="009D36EB" w:rsidP="00092021">
      <w:pPr>
        <w:jc w:val="both"/>
        <w:rPr>
          <w:rFonts w:ascii="Times New Roman" w:hAnsi="Times New Roman" w:cs="Times New Roman"/>
          <w:sz w:val="24"/>
          <w:szCs w:val="24"/>
        </w:rPr>
      </w:pPr>
      <w:r w:rsidRPr="003D76D4">
        <w:rPr>
          <w:rFonts w:ascii="Times New Roman" w:hAnsi="Times New Roman" w:cs="Times New Roman"/>
          <w:sz w:val="24"/>
          <w:szCs w:val="24"/>
        </w:rPr>
        <w:t>Stanton’s War Department.</w:t>
      </w:r>
      <w:r w:rsidRPr="003D76D4">
        <w:rPr>
          <w:rStyle w:val="FootnoteReference"/>
          <w:rFonts w:ascii="Times New Roman" w:hAnsi="Times New Roman" w:cs="Times New Roman"/>
          <w:sz w:val="24"/>
          <w:szCs w:val="24"/>
        </w:rPr>
        <w:footnoteReference w:id="813"/>
      </w:r>
      <w:r w:rsidRPr="003D76D4">
        <w:rPr>
          <w:rFonts w:ascii="Times New Roman" w:hAnsi="Times New Roman" w:cs="Times New Roman"/>
          <w:sz w:val="24"/>
          <w:szCs w:val="24"/>
        </w:rPr>
        <w:t xml:space="preserve"> And the War Department defended the constitutionality of those trials predominantly on two grounds—martial law “necessity” and the inapplicability of the Constitution in war—that did not survive the </w:t>
      </w:r>
      <w:r w:rsidRPr="003D76D4">
        <w:rPr>
          <w:rFonts w:ascii="Times New Roman" w:hAnsi="Times New Roman" w:cs="Times New Roman"/>
          <w:i/>
          <w:iCs/>
          <w:sz w:val="24"/>
          <w:szCs w:val="24"/>
        </w:rPr>
        <w:t>Milligan</w:t>
      </w:r>
      <w:r w:rsidRPr="003D76D4">
        <w:rPr>
          <w:rFonts w:ascii="Times New Roman" w:hAnsi="Times New Roman" w:cs="Times New Roman"/>
          <w:sz w:val="24"/>
          <w:szCs w:val="24"/>
        </w:rPr>
        <w:t xml:space="preserve"> decision and that, in any event, would not viable arguments today with respect to trials pursuant to the Military Commissions Act. Not surprisingly, then, since the Civil War the executive branch has increasingly turned to civilian court trials to prosecute war-related, domestic-law offenses such as “support” for the enemy, especially during the current armed conflict against al-Qaeda, in which Article III trials have become ubiquitous.</w:t>
      </w:r>
      <w:r w:rsidRPr="003D76D4">
        <w:rPr>
          <w:rStyle w:val="FootnoteReference"/>
          <w:rFonts w:ascii="Times New Roman" w:hAnsi="Times New Roman" w:cs="Times New Roman"/>
          <w:sz w:val="24"/>
          <w:szCs w:val="24"/>
        </w:rPr>
        <w:footnoteReference w:id="814"/>
      </w:r>
    </w:p>
    <w:p w14:paraId="52265897" w14:textId="77777777" w:rsidR="009D36EB" w:rsidRPr="003D76D4" w:rsidRDefault="009D36EB" w:rsidP="00092021">
      <w:pPr>
        <w:jc w:val="both"/>
        <w:rPr>
          <w:rFonts w:ascii="Times New Roman" w:hAnsi="Times New Roman" w:cs="Times New Roman"/>
          <w:sz w:val="24"/>
          <w:szCs w:val="24"/>
        </w:rPr>
      </w:pPr>
    </w:p>
    <w:p w14:paraId="35CEDF15" w14:textId="7E59F5ED" w:rsidR="009D36EB" w:rsidRPr="003D76D4" w:rsidRDefault="009D36EB" w:rsidP="003D76D4">
      <w:pPr>
        <w:ind w:firstLine="360"/>
        <w:jc w:val="both"/>
        <w:rPr>
          <w:rFonts w:ascii="Times New Roman" w:hAnsi="Times New Roman" w:cs="Times New Roman"/>
          <w:sz w:val="24"/>
          <w:szCs w:val="24"/>
        </w:rPr>
      </w:pPr>
      <w:r w:rsidRPr="003D76D4">
        <w:rPr>
          <w:rFonts w:ascii="Times New Roman" w:hAnsi="Times New Roman" w:cs="Times New Roman"/>
          <w:sz w:val="24"/>
          <w:szCs w:val="24"/>
        </w:rPr>
        <w:t xml:space="preserve">The two major exceptions to this historical norm are those on which the government and Judge Kavanaugh would place so much reliance: the 1865 Lincoln assassination commission and the 1942 Nazi saboteur trial. Indeed, those trials stand out not only due to the notoriety of the defendants and their offenses but precisely </w:t>
      </w:r>
      <w:r w:rsidRPr="003D76D4">
        <w:rPr>
          <w:rFonts w:ascii="Times New Roman" w:hAnsi="Times New Roman" w:cs="Times New Roman"/>
          <w:i/>
          <w:iCs/>
          <w:sz w:val="24"/>
          <w:szCs w:val="24"/>
        </w:rPr>
        <w:t>because</w:t>
      </w:r>
      <w:r w:rsidRPr="003D76D4">
        <w:rPr>
          <w:rFonts w:ascii="Times New Roman" w:hAnsi="Times New Roman" w:cs="Times New Roman"/>
          <w:sz w:val="24"/>
          <w:szCs w:val="24"/>
        </w:rPr>
        <w:t xml:space="preserve"> those military proceedings are such anomalies in our constitutional history.</w:t>
      </w:r>
      <w:r w:rsidRPr="003D76D4">
        <w:rPr>
          <w:rStyle w:val="FootnoteReference"/>
          <w:rFonts w:ascii="Times New Roman" w:hAnsi="Times New Roman" w:cs="Times New Roman"/>
          <w:sz w:val="24"/>
          <w:szCs w:val="24"/>
        </w:rPr>
        <w:footnoteReference w:id="815"/>
      </w:r>
      <w:r w:rsidRPr="003D76D4">
        <w:rPr>
          <w:rFonts w:ascii="Times New Roman" w:hAnsi="Times New Roman" w:cs="Times New Roman"/>
          <w:sz w:val="24"/>
          <w:szCs w:val="24"/>
        </w:rPr>
        <w:t xml:space="preserve"> They are aberrant cases, noteworthy </w:t>
      </w:r>
      <w:r w:rsidRPr="003D76D4">
        <w:rPr>
          <w:rFonts w:ascii="Times New Roman" w:hAnsi="Times New Roman" w:cs="Times New Roman"/>
          <w:sz w:val="24"/>
          <w:szCs w:val="24"/>
        </w:rPr>
        <w:lastRenderedPageBreak/>
        <w:t xml:space="preserve">in large measure because they deviated so dramatically from the norm. Just as significantly, both cases have also been viewed with deep suspicion over time. Various aspects of the Court’s decision (and process) in </w:t>
      </w:r>
      <w:r w:rsidRPr="003D76D4">
        <w:rPr>
          <w:rFonts w:ascii="Times New Roman" w:hAnsi="Times New Roman" w:cs="Times New Roman"/>
          <w:i/>
          <w:iCs/>
          <w:sz w:val="24"/>
          <w:szCs w:val="24"/>
        </w:rPr>
        <w:t>Quirin</w:t>
      </w:r>
      <w:r w:rsidRPr="003D76D4">
        <w:rPr>
          <w:rFonts w:ascii="Times New Roman" w:hAnsi="Times New Roman" w:cs="Times New Roman"/>
          <w:sz w:val="24"/>
          <w:szCs w:val="24"/>
        </w:rPr>
        <w:t xml:space="preserve"> have been regularly, and sharply, criticized. Justice Scalia, for example, referred to it as “not this Court’s finest hour.”</w:t>
      </w:r>
      <w:r w:rsidRPr="003D76D4">
        <w:rPr>
          <w:rStyle w:val="FootnoteReference"/>
          <w:rFonts w:ascii="Times New Roman" w:hAnsi="Times New Roman" w:cs="Times New Roman"/>
          <w:sz w:val="24"/>
          <w:szCs w:val="24"/>
        </w:rPr>
        <w:footnoteReference w:id="816"/>
      </w:r>
      <w:r w:rsidRPr="003D76D4">
        <w:rPr>
          <w:rFonts w:ascii="Times New Roman" w:hAnsi="Times New Roman" w:cs="Times New Roman"/>
          <w:sz w:val="24"/>
          <w:szCs w:val="24"/>
        </w:rPr>
        <w:t xml:space="preserve"> As for the Lincoln assassination trial, its constitutionality was a deeply contested question even as it was being</w:t>
      </w:r>
    </w:p>
    <w:p w14:paraId="16462A01" w14:textId="77777777" w:rsidR="009D36EB" w:rsidRPr="003D76D4" w:rsidRDefault="009D36EB" w:rsidP="003D76D4">
      <w:pPr>
        <w:keepNext/>
        <w:keepLines/>
        <w:jc w:val="both"/>
        <w:rPr>
          <w:rFonts w:ascii="Times New Roman" w:hAnsi="Times New Roman" w:cs="Times New Roman"/>
          <w:sz w:val="24"/>
          <w:szCs w:val="24"/>
        </w:rPr>
      </w:pPr>
    </w:p>
    <w:p w14:paraId="794BE013" w14:textId="7F3F37A1" w:rsidR="009D36EB" w:rsidRPr="003D76D4" w:rsidRDefault="009D36EB" w:rsidP="003D76D4">
      <w:pPr>
        <w:keepNext/>
        <w:keepLines/>
        <w:jc w:val="both"/>
        <w:rPr>
          <w:rFonts w:ascii="Times New Roman" w:hAnsi="Times New Roman" w:cs="Times New Roman"/>
          <w:b/>
          <w:bCs/>
          <w:color w:val="DF0000"/>
          <w:sz w:val="24"/>
          <w:szCs w:val="24"/>
        </w:rPr>
      </w:pPr>
      <w:r w:rsidRPr="003D76D4">
        <w:rPr>
          <w:rFonts w:ascii="Times New Roman" w:hAnsi="Times New Roman" w:cs="Times New Roman"/>
          <w:b/>
          <w:bCs/>
          <w:color w:val="DF0000"/>
          <w:sz w:val="24"/>
          <w:szCs w:val="24"/>
          <w:highlight w:val="yellow"/>
        </w:rPr>
        <w:t>[478]</w:t>
      </w:r>
    </w:p>
    <w:p w14:paraId="18CEF965" w14:textId="77777777" w:rsidR="009D36EB" w:rsidRPr="003D76D4" w:rsidRDefault="009D36EB" w:rsidP="003D76D4">
      <w:pPr>
        <w:keepNext/>
        <w:keepLines/>
        <w:jc w:val="both"/>
        <w:rPr>
          <w:rFonts w:ascii="Times New Roman" w:hAnsi="Times New Roman" w:cs="Times New Roman"/>
          <w:sz w:val="24"/>
          <w:szCs w:val="24"/>
        </w:rPr>
      </w:pPr>
    </w:p>
    <w:p w14:paraId="295DF359" w14:textId="57E56095" w:rsidR="009D36EB" w:rsidRPr="003D76D4" w:rsidRDefault="003D76D4" w:rsidP="00092021">
      <w:pPr>
        <w:jc w:val="both"/>
        <w:rPr>
          <w:rFonts w:ascii="Times New Roman" w:hAnsi="Times New Roman" w:cs="Times New Roman"/>
          <w:sz w:val="24"/>
          <w:szCs w:val="24"/>
        </w:rPr>
      </w:pPr>
      <w:r w:rsidRPr="003D76D4">
        <w:rPr>
          <w:rFonts w:ascii="Times New Roman" w:hAnsi="Times New Roman" w:cs="Times New Roman"/>
          <w:sz w:val="24"/>
          <w:szCs w:val="24"/>
        </w:rPr>
        <w:t>c</w:t>
      </w:r>
      <w:r w:rsidR="009D36EB" w:rsidRPr="003D76D4">
        <w:rPr>
          <w:rFonts w:ascii="Times New Roman" w:hAnsi="Times New Roman" w:cs="Times New Roman"/>
          <w:sz w:val="24"/>
          <w:szCs w:val="24"/>
        </w:rPr>
        <w:t>onducted. Members of Congress questioned it,</w:t>
      </w:r>
      <w:r w:rsidR="009D36EB" w:rsidRPr="003D76D4">
        <w:rPr>
          <w:rStyle w:val="FootnoteReference"/>
          <w:rFonts w:ascii="Times New Roman" w:hAnsi="Times New Roman" w:cs="Times New Roman"/>
          <w:sz w:val="24"/>
          <w:szCs w:val="24"/>
        </w:rPr>
        <w:footnoteReference w:id="817"/>
      </w:r>
      <w:r w:rsidR="009D36EB" w:rsidRPr="003D76D4">
        <w:rPr>
          <w:rFonts w:ascii="Times New Roman" w:hAnsi="Times New Roman" w:cs="Times New Roman"/>
          <w:sz w:val="24"/>
          <w:szCs w:val="24"/>
        </w:rPr>
        <w:t xml:space="preserve"> as did officers in Lincoln’s own cabinet,</w:t>
      </w:r>
      <w:r w:rsidR="009D36EB" w:rsidRPr="003D76D4">
        <w:rPr>
          <w:rStyle w:val="FootnoteReference"/>
          <w:rFonts w:ascii="Times New Roman" w:hAnsi="Times New Roman" w:cs="Times New Roman"/>
          <w:sz w:val="24"/>
          <w:szCs w:val="24"/>
        </w:rPr>
        <w:footnoteReference w:id="818"/>
      </w:r>
      <w:r w:rsidR="009D36EB" w:rsidRPr="003D76D4">
        <w:rPr>
          <w:rFonts w:ascii="Times New Roman" w:hAnsi="Times New Roman" w:cs="Times New Roman"/>
          <w:sz w:val="24"/>
          <w:szCs w:val="24"/>
        </w:rPr>
        <w:t xml:space="preserve"> at least one member of the military commission itself,</w:t>
      </w:r>
      <w:r w:rsidR="009D36EB" w:rsidRPr="003D76D4">
        <w:rPr>
          <w:rStyle w:val="FootnoteReference"/>
          <w:rFonts w:ascii="Times New Roman" w:hAnsi="Times New Roman" w:cs="Times New Roman"/>
          <w:sz w:val="24"/>
          <w:szCs w:val="24"/>
        </w:rPr>
        <w:footnoteReference w:id="819"/>
      </w:r>
      <w:r w:rsidR="009D36EB" w:rsidRPr="003D76D4">
        <w:rPr>
          <w:rFonts w:ascii="Times New Roman" w:hAnsi="Times New Roman" w:cs="Times New Roman"/>
          <w:sz w:val="24"/>
          <w:szCs w:val="24"/>
        </w:rPr>
        <w:t xml:space="preserve"> and much of the press sympathetic to the Union.</w:t>
      </w:r>
      <w:r w:rsidR="009D36EB" w:rsidRPr="003D76D4">
        <w:rPr>
          <w:rStyle w:val="FootnoteReference"/>
          <w:rFonts w:ascii="Times New Roman" w:hAnsi="Times New Roman" w:cs="Times New Roman"/>
          <w:sz w:val="24"/>
          <w:szCs w:val="24"/>
        </w:rPr>
        <w:footnoteReference w:id="820"/>
      </w:r>
      <w:r w:rsidR="009D36EB" w:rsidRPr="003D76D4">
        <w:rPr>
          <w:rFonts w:ascii="Times New Roman" w:hAnsi="Times New Roman" w:cs="Times New Roman"/>
          <w:sz w:val="24"/>
          <w:szCs w:val="24"/>
        </w:rPr>
        <w:t xml:space="preserve"> An esteemed New York judge, noting the “grave” constitutional doubts, went so far as to invite a grand jury to issue a “presentment” expressing the unlawfulness of the Lincoln commission.</w:t>
      </w:r>
      <w:r w:rsidR="009D36EB" w:rsidRPr="003D76D4">
        <w:rPr>
          <w:rStyle w:val="FootnoteReference"/>
          <w:rFonts w:ascii="Times New Roman" w:hAnsi="Times New Roman" w:cs="Times New Roman"/>
          <w:sz w:val="24"/>
          <w:szCs w:val="24"/>
        </w:rPr>
        <w:footnoteReference w:id="821"/>
      </w:r>
      <w:r w:rsidR="009D36EB" w:rsidRPr="003D76D4">
        <w:rPr>
          <w:rFonts w:ascii="Times New Roman" w:hAnsi="Times New Roman" w:cs="Times New Roman"/>
          <w:sz w:val="24"/>
          <w:szCs w:val="24"/>
        </w:rPr>
        <w:t xml:space="preserve"> By 1867, that trial was under such a dark constitutional shadow that went Booth’s primary accomplice, John Surratt, was extradited to the United States several months after the </w:t>
      </w:r>
      <w:r w:rsidR="009D36EB" w:rsidRPr="003D76D4">
        <w:rPr>
          <w:rFonts w:ascii="Times New Roman" w:hAnsi="Times New Roman" w:cs="Times New Roman"/>
          <w:i/>
          <w:iCs/>
          <w:sz w:val="24"/>
          <w:szCs w:val="24"/>
        </w:rPr>
        <w:t xml:space="preserve">Milligan </w:t>
      </w:r>
      <w:r w:rsidR="009D36EB" w:rsidRPr="003D76D4">
        <w:rPr>
          <w:rFonts w:ascii="Times New Roman" w:hAnsi="Times New Roman" w:cs="Times New Roman"/>
          <w:sz w:val="24"/>
          <w:szCs w:val="24"/>
        </w:rPr>
        <w:t>decision, the government did not use a military commission but instead tried him the local Article III court.</w:t>
      </w:r>
      <w:r w:rsidR="009D36EB" w:rsidRPr="003D76D4">
        <w:rPr>
          <w:rStyle w:val="FootnoteReference"/>
          <w:rFonts w:ascii="Times New Roman" w:hAnsi="Times New Roman" w:cs="Times New Roman"/>
          <w:sz w:val="24"/>
          <w:szCs w:val="24"/>
        </w:rPr>
        <w:footnoteReference w:id="822"/>
      </w:r>
      <w:r w:rsidR="009D36EB" w:rsidRPr="003D76D4">
        <w:rPr>
          <w:rFonts w:ascii="Times New Roman" w:hAnsi="Times New Roman" w:cs="Times New Roman"/>
          <w:sz w:val="24"/>
          <w:szCs w:val="24"/>
        </w:rPr>
        <w:t xml:space="preserve"> Thus, even taken together, these two very unusual military trials hardly establish the sort of “systematic” and “unbroken” practice that is ordinarily thought adequate to “liquidate” the meaning or proper application of a constitutional provision by virtue of a longstanding consensus regarding their </w:t>
      </w:r>
      <w:r w:rsidR="006010F7" w:rsidRPr="003D76D4">
        <w:rPr>
          <w:rFonts w:ascii="Times New Roman" w:hAnsi="Times New Roman" w:cs="Times New Roman"/>
          <w:sz w:val="24"/>
          <w:szCs w:val="24"/>
        </w:rPr>
        <w:t>legitimacy.</w:t>
      </w:r>
      <w:r w:rsidR="006010F7" w:rsidRPr="003D76D4">
        <w:rPr>
          <w:rStyle w:val="FootnoteReference"/>
          <w:rFonts w:ascii="Times New Roman" w:hAnsi="Times New Roman" w:cs="Times New Roman"/>
          <w:sz w:val="24"/>
          <w:szCs w:val="24"/>
        </w:rPr>
        <w:footnoteReference w:id="823"/>
      </w:r>
    </w:p>
    <w:p w14:paraId="41753D6B" w14:textId="77777777" w:rsidR="006010F7" w:rsidRPr="003D76D4" w:rsidRDefault="006010F7" w:rsidP="00092021">
      <w:pPr>
        <w:jc w:val="both"/>
        <w:rPr>
          <w:rFonts w:ascii="Times New Roman" w:hAnsi="Times New Roman" w:cs="Times New Roman"/>
          <w:sz w:val="24"/>
          <w:szCs w:val="24"/>
        </w:rPr>
      </w:pPr>
    </w:p>
    <w:p w14:paraId="31655807" w14:textId="14388CD5" w:rsidR="006010F7" w:rsidRPr="003D76D4" w:rsidRDefault="006010F7" w:rsidP="003D76D4">
      <w:pPr>
        <w:ind w:firstLine="360"/>
        <w:jc w:val="both"/>
        <w:rPr>
          <w:rFonts w:ascii="Times New Roman" w:hAnsi="Times New Roman" w:cs="Times New Roman"/>
          <w:sz w:val="24"/>
          <w:szCs w:val="24"/>
        </w:rPr>
      </w:pPr>
      <w:r w:rsidRPr="003D76D4">
        <w:rPr>
          <w:rFonts w:ascii="Times New Roman" w:hAnsi="Times New Roman" w:cs="Times New Roman"/>
          <w:sz w:val="24"/>
          <w:szCs w:val="24"/>
        </w:rPr>
        <w:t xml:space="preserve">Nor is there a robust, pre-2001 history of Presidents or Attorneys General approving of the constitutionality of such military tribunals. To be sure, Franklin Roosevelt and Francis Biddle approved of the trial of the Nazi saboteurs, and Roosevelt even expressed an interest (in internal correspondence) in having a military tribunal try the U.S. citizens among them for </w:t>
      </w:r>
      <w:r w:rsidRPr="003D76D4">
        <w:rPr>
          <w:rFonts w:ascii="Times New Roman" w:hAnsi="Times New Roman" w:cs="Times New Roman"/>
          <w:i/>
          <w:iCs/>
          <w:sz w:val="24"/>
          <w:szCs w:val="24"/>
        </w:rPr>
        <w:t>treason</w:t>
      </w:r>
      <w:r w:rsidRPr="003D76D4">
        <w:rPr>
          <w:rFonts w:ascii="Times New Roman" w:hAnsi="Times New Roman" w:cs="Times New Roman"/>
          <w:sz w:val="24"/>
          <w:szCs w:val="24"/>
        </w:rPr>
        <w:t>.</w:t>
      </w:r>
      <w:r w:rsidRPr="003D76D4">
        <w:rPr>
          <w:rStyle w:val="FootnoteReference"/>
          <w:rFonts w:ascii="Times New Roman" w:hAnsi="Times New Roman" w:cs="Times New Roman"/>
          <w:sz w:val="24"/>
          <w:szCs w:val="24"/>
        </w:rPr>
        <w:footnoteReference w:id="824"/>
      </w:r>
      <w:r w:rsidRPr="003D76D4">
        <w:rPr>
          <w:rFonts w:ascii="Times New Roman" w:hAnsi="Times New Roman" w:cs="Times New Roman"/>
          <w:sz w:val="24"/>
          <w:szCs w:val="24"/>
        </w:rPr>
        <w:t xml:space="preserve"> But FDR was the exception, not the rule. President Madison hinted at doubts in the War of 1812.</w:t>
      </w:r>
      <w:r w:rsidRPr="003D76D4">
        <w:rPr>
          <w:rStyle w:val="FootnoteReference"/>
          <w:rFonts w:ascii="Times New Roman" w:hAnsi="Times New Roman" w:cs="Times New Roman"/>
          <w:sz w:val="24"/>
          <w:szCs w:val="24"/>
        </w:rPr>
        <w:footnoteReference w:id="825"/>
      </w:r>
      <w:r w:rsidRPr="003D76D4">
        <w:rPr>
          <w:rFonts w:ascii="Times New Roman" w:hAnsi="Times New Roman" w:cs="Times New Roman"/>
          <w:sz w:val="24"/>
          <w:szCs w:val="24"/>
        </w:rPr>
        <w:t xml:space="preserve"> President Wilson and his </w:t>
      </w:r>
    </w:p>
    <w:p w14:paraId="308CF338" w14:textId="77777777" w:rsidR="006010F7" w:rsidRPr="003D76D4" w:rsidRDefault="006010F7" w:rsidP="003D76D4">
      <w:pPr>
        <w:keepNext/>
        <w:keepLines/>
        <w:jc w:val="both"/>
        <w:rPr>
          <w:rFonts w:ascii="Times New Roman" w:hAnsi="Times New Roman" w:cs="Times New Roman"/>
          <w:sz w:val="24"/>
          <w:szCs w:val="24"/>
        </w:rPr>
      </w:pPr>
    </w:p>
    <w:p w14:paraId="128D1F35" w14:textId="6872E4FB" w:rsidR="006010F7" w:rsidRPr="003D76D4" w:rsidRDefault="006010F7" w:rsidP="003D76D4">
      <w:pPr>
        <w:keepNext/>
        <w:keepLines/>
        <w:jc w:val="right"/>
        <w:rPr>
          <w:rFonts w:ascii="Times New Roman" w:hAnsi="Times New Roman" w:cs="Times New Roman"/>
          <w:b/>
          <w:bCs/>
          <w:color w:val="DF0000"/>
          <w:sz w:val="24"/>
          <w:szCs w:val="24"/>
        </w:rPr>
      </w:pPr>
      <w:r w:rsidRPr="003D76D4">
        <w:rPr>
          <w:rFonts w:ascii="Times New Roman" w:hAnsi="Times New Roman" w:cs="Times New Roman"/>
          <w:b/>
          <w:bCs/>
          <w:color w:val="DF0000"/>
          <w:sz w:val="24"/>
          <w:szCs w:val="24"/>
          <w:highlight w:val="yellow"/>
        </w:rPr>
        <w:t>[479]</w:t>
      </w:r>
    </w:p>
    <w:p w14:paraId="6F530046" w14:textId="77777777" w:rsidR="006010F7" w:rsidRPr="003D76D4" w:rsidRDefault="006010F7" w:rsidP="003D76D4">
      <w:pPr>
        <w:keepNext/>
        <w:keepLines/>
        <w:jc w:val="both"/>
        <w:rPr>
          <w:rFonts w:ascii="Times New Roman" w:hAnsi="Times New Roman" w:cs="Times New Roman"/>
          <w:sz w:val="24"/>
          <w:szCs w:val="24"/>
        </w:rPr>
      </w:pPr>
    </w:p>
    <w:p w14:paraId="7480D3B6" w14:textId="4588BED8" w:rsidR="00092021" w:rsidRPr="003D76D4" w:rsidRDefault="006010F7" w:rsidP="00092021">
      <w:pPr>
        <w:jc w:val="both"/>
        <w:rPr>
          <w:rFonts w:ascii="Times New Roman" w:hAnsi="Times New Roman" w:cs="Times New Roman"/>
          <w:sz w:val="24"/>
          <w:szCs w:val="24"/>
        </w:rPr>
      </w:pPr>
      <w:r w:rsidRPr="003D76D4">
        <w:rPr>
          <w:rFonts w:ascii="Times New Roman" w:hAnsi="Times New Roman" w:cs="Times New Roman"/>
          <w:sz w:val="24"/>
          <w:szCs w:val="24"/>
        </w:rPr>
        <w:t>Attorney General, Thomas Gregory, flatly rejected the constitutionality of proposed legislation (drafted by Assistant Attorney General Charles Warren) that would have authorized military courts to adjudicate a wide swath of conduct because of its impact on military objectives.</w:t>
      </w:r>
      <w:r w:rsidRPr="003D76D4">
        <w:rPr>
          <w:rStyle w:val="FootnoteReference"/>
          <w:rFonts w:ascii="Times New Roman" w:hAnsi="Times New Roman" w:cs="Times New Roman"/>
          <w:sz w:val="24"/>
          <w:szCs w:val="24"/>
        </w:rPr>
        <w:footnoteReference w:id="826"/>
      </w:r>
      <w:r w:rsidRPr="003D76D4">
        <w:rPr>
          <w:rFonts w:ascii="Times New Roman" w:hAnsi="Times New Roman" w:cs="Times New Roman"/>
          <w:sz w:val="24"/>
          <w:szCs w:val="24"/>
        </w:rPr>
        <w:t xml:space="preserve"> And, of greatest importance here, Attorney General Speed eventually defended the Lincoln conspirators’ prosecutions </w:t>
      </w:r>
      <w:r w:rsidRPr="003D76D4">
        <w:rPr>
          <w:rFonts w:ascii="Times New Roman" w:hAnsi="Times New Roman" w:cs="Times New Roman"/>
          <w:i/>
          <w:iCs/>
          <w:sz w:val="24"/>
          <w:szCs w:val="24"/>
        </w:rPr>
        <w:t xml:space="preserve">only </w:t>
      </w:r>
      <w:r w:rsidRPr="003D76D4">
        <w:rPr>
          <w:rFonts w:ascii="Times New Roman" w:hAnsi="Times New Roman" w:cs="Times New Roman"/>
          <w:sz w:val="24"/>
          <w:szCs w:val="24"/>
        </w:rPr>
        <w:t xml:space="preserve">on the theory that they had been convicted of offenses against the international law of war—a view that the Court eventually ratified in </w:t>
      </w:r>
      <w:r w:rsidRPr="003D76D4">
        <w:rPr>
          <w:rFonts w:ascii="Times New Roman" w:hAnsi="Times New Roman" w:cs="Times New Roman"/>
          <w:i/>
          <w:iCs/>
          <w:sz w:val="24"/>
          <w:szCs w:val="24"/>
        </w:rPr>
        <w:t>Quirin</w:t>
      </w:r>
      <w:r w:rsidRPr="003D76D4">
        <w:rPr>
          <w:rFonts w:ascii="Times New Roman" w:hAnsi="Times New Roman" w:cs="Times New Roman"/>
          <w:sz w:val="24"/>
          <w:szCs w:val="24"/>
        </w:rPr>
        <w:t>, but one that does not begin to justify the use of such military courts for the trial of domestic-law offenses.</w:t>
      </w:r>
      <w:r w:rsidRPr="003D76D4">
        <w:rPr>
          <w:rStyle w:val="FootnoteReference"/>
          <w:rFonts w:ascii="Times New Roman" w:hAnsi="Times New Roman" w:cs="Times New Roman"/>
          <w:sz w:val="24"/>
          <w:szCs w:val="24"/>
        </w:rPr>
        <w:footnoteReference w:id="827"/>
      </w:r>
    </w:p>
    <w:p w14:paraId="2FAB3305" w14:textId="77777777" w:rsidR="006010F7" w:rsidRPr="003D76D4" w:rsidRDefault="006010F7" w:rsidP="00092021">
      <w:pPr>
        <w:jc w:val="both"/>
        <w:rPr>
          <w:rFonts w:ascii="Times New Roman" w:hAnsi="Times New Roman" w:cs="Times New Roman"/>
          <w:sz w:val="24"/>
          <w:szCs w:val="24"/>
        </w:rPr>
      </w:pPr>
    </w:p>
    <w:p w14:paraId="4F3B489B" w14:textId="516491B2" w:rsidR="006010F7" w:rsidRPr="003D76D4" w:rsidRDefault="006010F7" w:rsidP="003D76D4">
      <w:pPr>
        <w:ind w:firstLine="360"/>
        <w:jc w:val="both"/>
        <w:rPr>
          <w:rFonts w:ascii="Times New Roman" w:hAnsi="Times New Roman" w:cs="Times New Roman"/>
          <w:sz w:val="24"/>
          <w:szCs w:val="24"/>
        </w:rPr>
      </w:pPr>
      <w:r w:rsidRPr="003D76D4">
        <w:rPr>
          <w:rFonts w:ascii="Times New Roman" w:hAnsi="Times New Roman" w:cs="Times New Roman"/>
          <w:sz w:val="24"/>
          <w:szCs w:val="24"/>
        </w:rPr>
        <w:t>That leaves the fascinating, complicated, and perhaps inscrutable example of Abraham Lincoln himself. It is true, of course, that Lincoln formally authorized, and participated in, his War Department’s elaborate system of military trials, including many cases that did allege violations of the law of war. Lincoln apparently expressed doubts about the constitutionality of at least some such trials when speaking to trusted colleagues, however, and in at least one case—involving the Coles County rioters—Lincoln appeared to heed the advice of Justice David Davis, who had advised him that a military trial would be unconstitutional and unlikely to survive judicial scrutiny: Lincoln directed that the prisoners be released or turned over to civilian authorities before the military trial commenced.</w:t>
      </w:r>
      <w:r w:rsidRPr="003D76D4">
        <w:rPr>
          <w:rStyle w:val="FootnoteReference"/>
          <w:rFonts w:ascii="Times New Roman" w:hAnsi="Times New Roman" w:cs="Times New Roman"/>
          <w:sz w:val="24"/>
          <w:szCs w:val="24"/>
        </w:rPr>
        <w:footnoteReference w:id="828"/>
      </w:r>
      <w:r w:rsidRPr="003D76D4">
        <w:rPr>
          <w:rFonts w:ascii="Times New Roman" w:hAnsi="Times New Roman" w:cs="Times New Roman"/>
          <w:sz w:val="24"/>
          <w:szCs w:val="24"/>
        </w:rPr>
        <w:t xml:space="preserve"> </w:t>
      </w:r>
      <w:r w:rsidRPr="003D76D4">
        <w:rPr>
          <w:rFonts w:ascii="Times New Roman" w:hAnsi="Times New Roman" w:cs="Times New Roman"/>
          <w:sz w:val="24"/>
          <w:szCs w:val="24"/>
        </w:rPr>
        <w:lastRenderedPageBreak/>
        <w:t xml:space="preserve">Perhaps most revealingly, when a group of Ohio Democrats called out Lincoln specifically on the question of the tribunals’ constitutionality, in the context of the </w:t>
      </w:r>
      <w:r w:rsidRPr="003D76D4">
        <w:rPr>
          <w:rFonts w:ascii="Times New Roman" w:hAnsi="Times New Roman" w:cs="Times New Roman"/>
          <w:i/>
          <w:iCs/>
          <w:sz w:val="24"/>
          <w:szCs w:val="24"/>
        </w:rPr>
        <w:t>Vallandigham</w:t>
      </w:r>
      <w:r w:rsidRPr="003D76D4">
        <w:rPr>
          <w:rFonts w:ascii="Times New Roman" w:hAnsi="Times New Roman" w:cs="Times New Roman"/>
          <w:sz w:val="24"/>
          <w:szCs w:val="24"/>
        </w:rPr>
        <w:t xml:space="preserve"> case, Lincoln was unable to offer any response other than to mischaracterize the military commissions as only a means of wartime incapacitation rather than as criminal tribunals designed to assess guilt and impose punishment, which they plainly were.</w:t>
      </w:r>
      <w:r w:rsidRPr="003D76D4">
        <w:rPr>
          <w:rStyle w:val="FootnoteReference"/>
          <w:rFonts w:ascii="Times New Roman" w:hAnsi="Times New Roman" w:cs="Times New Roman"/>
          <w:sz w:val="24"/>
          <w:szCs w:val="24"/>
        </w:rPr>
        <w:footnoteReference w:id="829"/>
      </w:r>
      <w:r w:rsidRPr="003D76D4">
        <w:rPr>
          <w:rFonts w:ascii="Times New Roman" w:hAnsi="Times New Roman" w:cs="Times New Roman"/>
          <w:sz w:val="24"/>
          <w:szCs w:val="24"/>
        </w:rPr>
        <w:t xml:space="preserve"> The paucity of Lincoln’s legal response is especially revealing about whether he had resolved that the military</w:t>
      </w:r>
    </w:p>
    <w:p w14:paraId="2D0F25C7" w14:textId="77777777" w:rsidR="006010F7" w:rsidRPr="003D76D4" w:rsidRDefault="006010F7" w:rsidP="003D76D4">
      <w:pPr>
        <w:keepNext/>
        <w:keepLines/>
        <w:jc w:val="both"/>
        <w:rPr>
          <w:rFonts w:ascii="Times New Roman" w:hAnsi="Times New Roman" w:cs="Times New Roman"/>
          <w:sz w:val="24"/>
          <w:szCs w:val="24"/>
        </w:rPr>
      </w:pPr>
    </w:p>
    <w:p w14:paraId="76AED148" w14:textId="330FD4D8" w:rsidR="006010F7" w:rsidRPr="003D76D4" w:rsidRDefault="009E6577" w:rsidP="003D76D4">
      <w:pPr>
        <w:keepNext/>
        <w:keepLines/>
        <w:jc w:val="both"/>
        <w:rPr>
          <w:rFonts w:ascii="Times New Roman" w:hAnsi="Times New Roman" w:cs="Times New Roman"/>
          <w:b/>
          <w:bCs/>
          <w:color w:val="DF0000"/>
          <w:sz w:val="24"/>
          <w:szCs w:val="24"/>
        </w:rPr>
      </w:pPr>
      <w:r w:rsidRPr="003D76D4">
        <w:rPr>
          <w:rFonts w:ascii="Times New Roman" w:hAnsi="Times New Roman" w:cs="Times New Roman"/>
          <w:b/>
          <w:bCs/>
          <w:color w:val="DF0000"/>
          <w:sz w:val="24"/>
          <w:szCs w:val="24"/>
          <w:highlight w:val="yellow"/>
        </w:rPr>
        <w:t>[480]</w:t>
      </w:r>
    </w:p>
    <w:p w14:paraId="23BBF4E4" w14:textId="77777777" w:rsidR="009E6577" w:rsidRPr="003D76D4" w:rsidRDefault="009E6577" w:rsidP="003D76D4">
      <w:pPr>
        <w:keepNext/>
        <w:keepLines/>
        <w:jc w:val="both"/>
        <w:rPr>
          <w:rFonts w:ascii="Times New Roman" w:hAnsi="Times New Roman" w:cs="Times New Roman"/>
          <w:sz w:val="24"/>
          <w:szCs w:val="24"/>
        </w:rPr>
      </w:pPr>
    </w:p>
    <w:p w14:paraId="5030EBD5" w14:textId="1874CC92" w:rsidR="009E6577" w:rsidRPr="003D76D4" w:rsidRDefault="003D76D4" w:rsidP="00092021">
      <w:pPr>
        <w:jc w:val="both"/>
        <w:rPr>
          <w:rFonts w:ascii="Times New Roman" w:hAnsi="Times New Roman" w:cs="Times New Roman"/>
          <w:sz w:val="24"/>
          <w:szCs w:val="24"/>
        </w:rPr>
      </w:pPr>
      <w:r w:rsidRPr="003D76D4">
        <w:rPr>
          <w:rFonts w:ascii="Times New Roman" w:hAnsi="Times New Roman" w:cs="Times New Roman"/>
          <w:sz w:val="24"/>
          <w:szCs w:val="24"/>
        </w:rPr>
        <w:t>c</w:t>
      </w:r>
      <w:r w:rsidR="009E6577" w:rsidRPr="003D76D4">
        <w:rPr>
          <w:rFonts w:ascii="Times New Roman" w:hAnsi="Times New Roman" w:cs="Times New Roman"/>
          <w:sz w:val="24"/>
          <w:szCs w:val="24"/>
        </w:rPr>
        <w:t>ommissions were constitutionally defensible: He obscured the issue in order to avoid it.</w:t>
      </w:r>
      <w:r w:rsidR="009E6577" w:rsidRPr="003D76D4">
        <w:rPr>
          <w:rStyle w:val="FootnoteReference"/>
          <w:rFonts w:ascii="Times New Roman" w:hAnsi="Times New Roman" w:cs="Times New Roman"/>
          <w:sz w:val="24"/>
          <w:szCs w:val="24"/>
        </w:rPr>
        <w:footnoteReference w:id="830"/>
      </w:r>
      <w:r w:rsidR="009E6577" w:rsidRPr="003D76D4">
        <w:rPr>
          <w:rFonts w:ascii="Times New Roman" w:hAnsi="Times New Roman" w:cs="Times New Roman"/>
          <w:sz w:val="24"/>
          <w:szCs w:val="24"/>
        </w:rPr>
        <w:t xml:space="preserve"> Lincoln was famously willing and eager to offer robust, albeit contested, justifications of the constitutionality of many of his most controversial wartime actions, including the suspension of habeas, detention of dissidents, and emancipation.</w:t>
      </w:r>
      <w:r w:rsidR="009E6577" w:rsidRPr="003D76D4">
        <w:rPr>
          <w:rStyle w:val="FootnoteReference"/>
          <w:rFonts w:ascii="Times New Roman" w:hAnsi="Times New Roman" w:cs="Times New Roman"/>
          <w:sz w:val="24"/>
          <w:szCs w:val="24"/>
        </w:rPr>
        <w:footnoteReference w:id="831"/>
      </w:r>
      <w:r w:rsidR="009E6577" w:rsidRPr="003D76D4">
        <w:rPr>
          <w:rFonts w:ascii="Times New Roman" w:hAnsi="Times New Roman" w:cs="Times New Roman"/>
          <w:sz w:val="24"/>
          <w:szCs w:val="24"/>
        </w:rPr>
        <w:t xml:space="preserve"> There were, however, rare cases in which Lincoln acted with full knowledge that what he was doing was unlawful, or at least dubious—cases in which he conspicuously declined to offer his usual legal defenses.</w:t>
      </w:r>
      <w:r w:rsidR="009E6577" w:rsidRPr="003D76D4">
        <w:rPr>
          <w:rStyle w:val="FootnoteReference"/>
          <w:rFonts w:ascii="Times New Roman" w:hAnsi="Times New Roman" w:cs="Times New Roman"/>
          <w:sz w:val="24"/>
          <w:szCs w:val="24"/>
        </w:rPr>
        <w:footnoteReference w:id="832"/>
      </w:r>
      <w:r w:rsidR="009E6577" w:rsidRPr="003D76D4">
        <w:rPr>
          <w:rFonts w:ascii="Times New Roman" w:hAnsi="Times New Roman" w:cs="Times New Roman"/>
          <w:sz w:val="24"/>
          <w:szCs w:val="24"/>
        </w:rPr>
        <w:t xml:space="preserve"> By all that appears, his involvement in, and approval of, certain military tribunal trials was one such instance.</w:t>
      </w:r>
    </w:p>
    <w:p w14:paraId="58F5FD6E" w14:textId="77777777" w:rsidR="009E6577" w:rsidRPr="003D76D4" w:rsidRDefault="009E6577" w:rsidP="00092021">
      <w:pPr>
        <w:jc w:val="both"/>
        <w:rPr>
          <w:rFonts w:ascii="Times New Roman" w:hAnsi="Times New Roman" w:cs="Times New Roman"/>
          <w:sz w:val="24"/>
          <w:szCs w:val="24"/>
        </w:rPr>
      </w:pPr>
    </w:p>
    <w:p w14:paraId="0BB67E19" w14:textId="79F48E8C" w:rsidR="009E6577" w:rsidRPr="003D76D4" w:rsidRDefault="009E6577" w:rsidP="003D76D4">
      <w:pPr>
        <w:ind w:firstLine="360"/>
        <w:jc w:val="both"/>
        <w:rPr>
          <w:rFonts w:ascii="Times New Roman" w:hAnsi="Times New Roman" w:cs="Times New Roman"/>
          <w:sz w:val="24"/>
          <w:szCs w:val="24"/>
        </w:rPr>
      </w:pPr>
      <w:r w:rsidRPr="003D76D4">
        <w:rPr>
          <w:rFonts w:ascii="Times New Roman" w:hAnsi="Times New Roman" w:cs="Times New Roman"/>
          <w:sz w:val="24"/>
          <w:szCs w:val="24"/>
        </w:rPr>
        <w:t>It is tempting to speculate how Lincoln would have treated the legacy, and continued operation, of military trials, had he lived to superintend the cessation of the war and the subsequent Reconstruction. There is, for example, no evidence that he attempted to disclaim, or hamper, Henry Winter Davis’s efforts, in the hours just before the Second Inaugural, to have Congress effectively repudiate the system of commissions and bring it to a halt.</w:t>
      </w:r>
      <w:r w:rsidRPr="003D76D4">
        <w:rPr>
          <w:rStyle w:val="FootnoteReference"/>
          <w:rFonts w:ascii="Times New Roman" w:hAnsi="Times New Roman" w:cs="Times New Roman"/>
          <w:sz w:val="24"/>
          <w:szCs w:val="24"/>
        </w:rPr>
        <w:footnoteReference w:id="833"/>
      </w:r>
      <w:r w:rsidRPr="003D76D4">
        <w:rPr>
          <w:rFonts w:ascii="Times New Roman" w:hAnsi="Times New Roman" w:cs="Times New Roman"/>
          <w:sz w:val="24"/>
          <w:szCs w:val="24"/>
        </w:rPr>
        <w:t xml:space="preserve"> Perhaps he would have welcomed such an erasure of the constitutional slate. (But then again, there is no evidence that Lincoln encouraged that legislative initiative, either). It is difficult to imagine he would have countenanced the dramatic and highly irregular proceedings that occurred in the Old Arsenal in May and June of 1865, or his successor’s use of habeas suspension to prevent the judiciary from adjudicating the constitutional question in the case of Mary Surratt just hours before she went to the gallows. There is, however, no way to know for certain: Booth’s bullet ensured that the nation would never learn how Lincoln would have negotiated questions such as these in his second term, just as we are left to speculate precisely whether and how he would have made good on the conciliatory </w:t>
      </w:r>
      <w:r w:rsidRPr="003D76D4">
        <w:rPr>
          <w:rFonts w:ascii="Times New Roman" w:hAnsi="Times New Roman" w:cs="Times New Roman"/>
          <w:sz w:val="24"/>
          <w:szCs w:val="24"/>
        </w:rPr>
        <w:lastRenderedPageBreak/>
        <w:t>path he began to carve in his inaugural address less than six weeks before his untimely death.</w:t>
      </w:r>
    </w:p>
    <w:p w14:paraId="40B9AD9D" w14:textId="77777777" w:rsidR="009E6577" w:rsidRPr="003D76D4" w:rsidRDefault="009E6577" w:rsidP="00092021">
      <w:pPr>
        <w:jc w:val="both"/>
        <w:rPr>
          <w:rFonts w:ascii="Times New Roman" w:hAnsi="Times New Roman" w:cs="Times New Roman"/>
          <w:sz w:val="24"/>
          <w:szCs w:val="24"/>
        </w:rPr>
      </w:pPr>
    </w:p>
    <w:p w14:paraId="555E0C9C" w14:textId="44EB24B8" w:rsidR="009E6577" w:rsidRPr="003D76D4" w:rsidRDefault="009E6577" w:rsidP="003D76D4">
      <w:pPr>
        <w:ind w:firstLine="360"/>
        <w:jc w:val="both"/>
        <w:rPr>
          <w:rFonts w:ascii="Times New Roman" w:hAnsi="Times New Roman" w:cs="Times New Roman"/>
          <w:sz w:val="24"/>
          <w:szCs w:val="24"/>
        </w:rPr>
      </w:pPr>
      <w:r w:rsidRPr="003D76D4">
        <w:rPr>
          <w:rFonts w:ascii="Times New Roman" w:hAnsi="Times New Roman" w:cs="Times New Roman"/>
          <w:sz w:val="24"/>
          <w:szCs w:val="24"/>
        </w:rPr>
        <w:t xml:space="preserve">2. </w:t>
      </w:r>
      <w:r w:rsidRPr="003D76D4">
        <w:rPr>
          <w:rFonts w:ascii="Times New Roman" w:hAnsi="Times New Roman" w:cs="Times New Roman"/>
          <w:i/>
          <w:iCs/>
          <w:sz w:val="24"/>
          <w:szCs w:val="24"/>
        </w:rPr>
        <w:t>Congress</w:t>
      </w:r>
      <w:r w:rsidRPr="003D76D4">
        <w:rPr>
          <w:rFonts w:ascii="Times New Roman" w:hAnsi="Times New Roman" w:cs="Times New Roman"/>
          <w:sz w:val="24"/>
          <w:szCs w:val="24"/>
        </w:rPr>
        <w:t>. – The Civil War Congress was, at best, deeply ambivalent about the War Department’s military commissions. The legislature never expressly authorized them and, in the 1863 Habeas Act,</w:t>
      </w:r>
    </w:p>
    <w:p w14:paraId="0B7BE677" w14:textId="77777777" w:rsidR="009E6577" w:rsidRPr="003D76D4" w:rsidRDefault="009E6577" w:rsidP="003D76D4">
      <w:pPr>
        <w:keepNext/>
        <w:keepLines/>
        <w:jc w:val="both"/>
        <w:rPr>
          <w:rFonts w:ascii="Times New Roman" w:hAnsi="Times New Roman" w:cs="Times New Roman"/>
          <w:sz w:val="24"/>
          <w:szCs w:val="24"/>
        </w:rPr>
      </w:pPr>
    </w:p>
    <w:p w14:paraId="14990E86" w14:textId="6DA550BE" w:rsidR="009E6577" w:rsidRPr="003D76D4" w:rsidRDefault="009E6577" w:rsidP="003D76D4">
      <w:pPr>
        <w:keepNext/>
        <w:keepLines/>
        <w:jc w:val="both"/>
        <w:rPr>
          <w:rFonts w:ascii="Times New Roman" w:hAnsi="Times New Roman" w:cs="Times New Roman"/>
          <w:b/>
          <w:bCs/>
          <w:color w:val="DF0000"/>
          <w:sz w:val="24"/>
          <w:szCs w:val="24"/>
        </w:rPr>
      </w:pPr>
      <w:r w:rsidRPr="003D76D4">
        <w:rPr>
          <w:rFonts w:ascii="Times New Roman" w:hAnsi="Times New Roman" w:cs="Times New Roman"/>
          <w:b/>
          <w:bCs/>
          <w:color w:val="DF0000"/>
          <w:sz w:val="24"/>
          <w:szCs w:val="24"/>
          <w:highlight w:val="yellow"/>
        </w:rPr>
        <w:t>[481]</w:t>
      </w:r>
    </w:p>
    <w:p w14:paraId="70B6AD52" w14:textId="77777777" w:rsidR="009E6577" w:rsidRPr="003D76D4" w:rsidRDefault="009E6577" w:rsidP="003D76D4">
      <w:pPr>
        <w:keepNext/>
        <w:keepLines/>
        <w:jc w:val="both"/>
        <w:rPr>
          <w:rFonts w:ascii="Times New Roman" w:hAnsi="Times New Roman" w:cs="Times New Roman"/>
          <w:sz w:val="24"/>
          <w:szCs w:val="24"/>
        </w:rPr>
      </w:pPr>
    </w:p>
    <w:p w14:paraId="207CA8C5" w14:textId="7532BE19" w:rsidR="009E6577" w:rsidRPr="003D76D4" w:rsidRDefault="009E6577" w:rsidP="009E6577">
      <w:pPr>
        <w:jc w:val="both"/>
        <w:rPr>
          <w:rFonts w:ascii="Times New Roman" w:hAnsi="Times New Roman" w:cs="Times New Roman"/>
          <w:sz w:val="24"/>
          <w:szCs w:val="24"/>
        </w:rPr>
      </w:pPr>
      <w:r w:rsidRPr="003D76D4">
        <w:rPr>
          <w:rFonts w:ascii="Times New Roman" w:hAnsi="Times New Roman" w:cs="Times New Roman"/>
          <w:sz w:val="24"/>
          <w:szCs w:val="24"/>
        </w:rPr>
        <w:t>Congress took steps to effectively prevent such commissions except in cases in which civil courts were genuinely unavailable.</w:t>
      </w:r>
      <w:r w:rsidRPr="003D76D4">
        <w:rPr>
          <w:rStyle w:val="FootnoteReference"/>
          <w:rFonts w:ascii="Times New Roman" w:hAnsi="Times New Roman" w:cs="Times New Roman"/>
          <w:sz w:val="24"/>
          <w:szCs w:val="24"/>
        </w:rPr>
        <w:footnoteReference w:id="834"/>
      </w:r>
      <w:r w:rsidRPr="003D76D4">
        <w:rPr>
          <w:rFonts w:ascii="Times New Roman" w:hAnsi="Times New Roman" w:cs="Times New Roman"/>
          <w:sz w:val="24"/>
          <w:szCs w:val="24"/>
        </w:rPr>
        <w:t xml:space="preserve"> On the other hand, Congress did little to ensure enforcement of the 1863 Act for two years, as Holt and the War Department circumvented it via an interpretive sleight-of-hand;</w:t>
      </w:r>
      <w:r w:rsidRPr="003D76D4">
        <w:rPr>
          <w:rStyle w:val="FootnoteReference"/>
          <w:rFonts w:ascii="Times New Roman" w:hAnsi="Times New Roman" w:cs="Times New Roman"/>
          <w:sz w:val="24"/>
          <w:szCs w:val="24"/>
        </w:rPr>
        <w:footnoteReference w:id="835"/>
      </w:r>
      <w:r w:rsidRPr="003D76D4">
        <w:rPr>
          <w:rFonts w:ascii="Times New Roman" w:hAnsi="Times New Roman" w:cs="Times New Roman"/>
          <w:sz w:val="24"/>
          <w:szCs w:val="24"/>
        </w:rPr>
        <w:t xml:space="preserve"> and in 1864 Congress passed a statute drafted by Holt that expressly assumed the commissions’ continued operation (albeit only after a chief sponsor reassured skeptical members that it would not authorize any such trials).</w:t>
      </w:r>
      <w:r w:rsidRPr="003D76D4">
        <w:rPr>
          <w:rStyle w:val="FootnoteReference"/>
          <w:rFonts w:ascii="Times New Roman" w:hAnsi="Times New Roman" w:cs="Times New Roman"/>
          <w:sz w:val="24"/>
          <w:szCs w:val="24"/>
        </w:rPr>
        <w:footnoteReference w:id="836"/>
      </w:r>
      <w:r w:rsidRPr="003D76D4">
        <w:rPr>
          <w:rFonts w:ascii="Times New Roman" w:hAnsi="Times New Roman" w:cs="Times New Roman"/>
          <w:sz w:val="24"/>
          <w:szCs w:val="24"/>
        </w:rPr>
        <w:t xml:space="preserve"> In 1865, many members of Congress inveighed against the War Department’s trials and complained about the Executive’s noncompliance with the 1863 Act. Indeed, only minutes before Lincoln’s second term began, the legislature—led by staunch supporters of the President, who thought that the blight of commissions would tarnish his legacy—came within a hai</w:t>
      </w:r>
      <w:r w:rsidR="009E0F6C" w:rsidRPr="003D76D4">
        <w:rPr>
          <w:rFonts w:ascii="Times New Roman" w:hAnsi="Times New Roman" w:cs="Times New Roman"/>
          <w:sz w:val="24"/>
          <w:szCs w:val="24"/>
        </w:rPr>
        <w:t>r’s breadth of proscribing military commissions altogether, with the House even refusing to approve a government-wide appropriations bill because the anti-commission provision was not included in the version the Senate approved. On the other hand, however, the Senate would not accede to that legislation, at least not as an appropriations rider mere hours before Congress’s adjournment.</w:t>
      </w:r>
      <w:r w:rsidR="009E0F6C" w:rsidRPr="003D76D4">
        <w:rPr>
          <w:rStyle w:val="FootnoteReference"/>
          <w:rFonts w:ascii="Times New Roman" w:hAnsi="Times New Roman" w:cs="Times New Roman"/>
          <w:sz w:val="24"/>
          <w:szCs w:val="24"/>
        </w:rPr>
        <w:footnoteReference w:id="837"/>
      </w:r>
      <w:r w:rsidR="009E0F6C" w:rsidRPr="003D76D4">
        <w:rPr>
          <w:rFonts w:ascii="Times New Roman" w:hAnsi="Times New Roman" w:cs="Times New Roman"/>
          <w:sz w:val="24"/>
          <w:szCs w:val="24"/>
        </w:rPr>
        <w:t xml:space="preserve"> Like President Lincoln, then, the Civil War Congress appeared to be deeply concerned about the constitutionality of the military commissions, but not concerned enough (or perhaps too concerned about practical or political ramifications) to take the steps necessary to bring them to a halt. To be sure, in 1867 Congress enacted a law that purported to retroactively authorize most of the Civil War military trials and, in effect, to statutorily rebuke </w:t>
      </w:r>
      <w:r w:rsidR="009E0F6C" w:rsidRPr="003D76D4">
        <w:rPr>
          <w:rFonts w:ascii="Times New Roman" w:hAnsi="Times New Roman" w:cs="Times New Roman"/>
          <w:i/>
          <w:iCs/>
          <w:sz w:val="24"/>
          <w:szCs w:val="24"/>
        </w:rPr>
        <w:t>Milligan</w:t>
      </w:r>
      <w:r w:rsidR="009E0F6C" w:rsidRPr="003D76D4">
        <w:rPr>
          <w:rFonts w:ascii="Times New Roman" w:hAnsi="Times New Roman" w:cs="Times New Roman"/>
          <w:sz w:val="24"/>
          <w:szCs w:val="24"/>
        </w:rPr>
        <w:t>. That enactment was primarily motivated, however, by a desire to foreclose liability against Union officer for their conduct during the war and did not accomplish its apparent objective: The judiciary continued to adjudicate the legality of Civil War commission sentences, notwithstanding a provision of the 1867 law that purported to strip the courts of jurisdiction.</w:t>
      </w:r>
    </w:p>
    <w:p w14:paraId="29AA1302" w14:textId="77777777" w:rsidR="009E0F6C" w:rsidRPr="003D76D4" w:rsidRDefault="009E0F6C" w:rsidP="009E6577">
      <w:pPr>
        <w:jc w:val="both"/>
        <w:rPr>
          <w:rFonts w:ascii="Times New Roman" w:hAnsi="Times New Roman" w:cs="Times New Roman"/>
          <w:sz w:val="24"/>
          <w:szCs w:val="24"/>
        </w:rPr>
      </w:pPr>
    </w:p>
    <w:p w14:paraId="55DB2852" w14:textId="488E28AF" w:rsidR="009E0F6C" w:rsidRPr="003D76D4" w:rsidRDefault="009E0F6C" w:rsidP="003D76D4">
      <w:pPr>
        <w:ind w:firstLine="360"/>
        <w:jc w:val="both"/>
        <w:rPr>
          <w:rFonts w:ascii="Times New Roman" w:hAnsi="Times New Roman" w:cs="Times New Roman"/>
          <w:sz w:val="24"/>
          <w:szCs w:val="24"/>
        </w:rPr>
      </w:pPr>
      <w:r w:rsidRPr="003D76D4">
        <w:rPr>
          <w:rFonts w:ascii="Times New Roman" w:hAnsi="Times New Roman" w:cs="Times New Roman"/>
          <w:sz w:val="24"/>
          <w:szCs w:val="24"/>
        </w:rPr>
        <w:t xml:space="preserve">From Reconstruction until 2006, Congress did not authorize the use of military tribunals for domestic-law offenses by persons who were not a part of, or employed by, the armed forces, with one possible, minor exception—a statute the Executive virtually never </w:t>
      </w:r>
      <w:r w:rsidRPr="003D76D4">
        <w:rPr>
          <w:rFonts w:ascii="Times New Roman" w:hAnsi="Times New Roman" w:cs="Times New Roman"/>
          <w:sz w:val="24"/>
          <w:szCs w:val="24"/>
        </w:rPr>
        <w:lastRenderedPageBreak/>
        <w:t>used except in the case of the 1942 saboteurs.</w:t>
      </w:r>
      <w:r w:rsidRPr="003D76D4">
        <w:rPr>
          <w:rStyle w:val="FootnoteReference"/>
          <w:rFonts w:ascii="Times New Roman" w:hAnsi="Times New Roman" w:cs="Times New Roman"/>
          <w:sz w:val="24"/>
          <w:szCs w:val="24"/>
        </w:rPr>
        <w:footnoteReference w:id="838"/>
      </w:r>
      <w:r w:rsidRPr="003D76D4">
        <w:rPr>
          <w:rFonts w:ascii="Times New Roman" w:hAnsi="Times New Roman" w:cs="Times New Roman"/>
          <w:sz w:val="24"/>
          <w:szCs w:val="24"/>
        </w:rPr>
        <w:t xml:space="preserve"> Senator George Chamberlain’s initiative in</w:t>
      </w:r>
    </w:p>
    <w:p w14:paraId="098DB471" w14:textId="77777777" w:rsidR="009E0F6C" w:rsidRPr="003D76D4" w:rsidRDefault="009E0F6C" w:rsidP="003D76D4">
      <w:pPr>
        <w:keepNext/>
        <w:keepLines/>
        <w:jc w:val="both"/>
        <w:rPr>
          <w:rFonts w:ascii="Times New Roman" w:hAnsi="Times New Roman" w:cs="Times New Roman"/>
          <w:sz w:val="24"/>
          <w:szCs w:val="24"/>
        </w:rPr>
      </w:pPr>
    </w:p>
    <w:p w14:paraId="439BCBC9" w14:textId="7661470A" w:rsidR="009E0F6C" w:rsidRPr="003D76D4" w:rsidRDefault="009E0F6C" w:rsidP="003D76D4">
      <w:pPr>
        <w:keepNext/>
        <w:keepLines/>
        <w:jc w:val="both"/>
        <w:rPr>
          <w:rFonts w:ascii="Times New Roman" w:hAnsi="Times New Roman" w:cs="Times New Roman"/>
          <w:b/>
          <w:bCs/>
          <w:color w:val="DF0000"/>
          <w:sz w:val="24"/>
          <w:szCs w:val="24"/>
        </w:rPr>
      </w:pPr>
      <w:r w:rsidRPr="003D76D4">
        <w:rPr>
          <w:rFonts w:ascii="Times New Roman" w:hAnsi="Times New Roman" w:cs="Times New Roman"/>
          <w:b/>
          <w:bCs/>
          <w:color w:val="DF0000"/>
          <w:sz w:val="24"/>
          <w:szCs w:val="24"/>
          <w:highlight w:val="yellow"/>
        </w:rPr>
        <w:t>[482]</w:t>
      </w:r>
    </w:p>
    <w:p w14:paraId="4FE94A03" w14:textId="77777777" w:rsidR="009E0F6C" w:rsidRPr="003D76D4" w:rsidRDefault="009E0F6C" w:rsidP="003D76D4">
      <w:pPr>
        <w:keepNext/>
        <w:keepLines/>
        <w:jc w:val="both"/>
        <w:rPr>
          <w:rFonts w:ascii="Times New Roman" w:hAnsi="Times New Roman" w:cs="Times New Roman"/>
          <w:sz w:val="24"/>
          <w:szCs w:val="24"/>
        </w:rPr>
      </w:pPr>
    </w:p>
    <w:p w14:paraId="1A563866" w14:textId="37F8A6E2" w:rsidR="009E0F6C" w:rsidRPr="003D76D4" w:rsidRDefault="009E0F6C" w:rsidP="009E6577">
      <w:pPr>
        <w:jc w:val="both"/>
        <w:rPr>
          <w:rFonts w:ascii="Times New Roman" w:hAnsi="Times New Roman" w:cs="Times New Roman"/>
          <w:sz w:val="24"/>
          <w:szCs w:val="24"/>
        </w:rPr>
      </w:pPr>
      <w:r w:rsidRPr="003D76D4">
        <w:rPr>
          <w:rFonts w:ascii="Times New Roman" w:hAnsi="Times New Roman" w:cs="Times New Roman"/>
          <w:sz w:val="24"/>
          <w:szCs w:val="24"/>
        </w:rPr>
        <w:t>World War I, which would have given military tribunals much broader authority to try war-related offenses, was stopped in its tracks as soon as the President and Attorney General opined that it was unconstitutional.</w:t>
      </w:r>
      <w:r w:rsidRPr="003D76D4">
        <w:rPr>
          <w:rStyle w:val="FootnoteReference"/>
          <w:rFonts w:ascii="Times New Roman" w:hAnsi="Times New Roman" w:cs="Times New Roman"/>
          <w:sz w:val="24"/>
          <w:szCs w:val="24"/>
        </w:rPr>
        <w:footnoteReference w:id="839"/>
      </w:r>
    </w:p>
    <w:p w14:paraId="19E6D96B" w14:textId="77777777" w:rsidR="009E0F6C" w:rsidRPr="003D76D4" w:rsidRDefault="009E0F6C" w:rsidP="009E6577">
      <w:pPr>
        <w:jc w:val="both"/>
        <w:rPr>
          <w:rFonts w:ascii="Times New Roman" w:hAnsi="Times New Roman" w:cs="Times New Roman"/>
          <w:sz w:val="24"/>
          <w:szCs w:val="24"/>
        </w:rPr>
      </w:pPr>
    </w:p>
    <w:p w14:paraId="67E44717" w14:textId="310272AF" w:rsidR="009E0F6C" w:rsidRPr="003D76D4" w:rsidRDefault="009E0F6C" w:rsidP="003D76D4">
      <w:pPr>
        <w:ind w:firstLine="360"/>
        <w:jc w:val="both"/>
        <w:rPr>
          <w:rFonts w:ascii="Times New Roman" w:hAnsi="Times New Roman" w:cs="Times New Roman"/>
          <w:sz w:val="24"/>
          <w:szCs w:val="24"/>
        </w:rPr>
      </w:pPr>
      <w:r w:rsidRPr="003D76D4">
        <w:rPr>
          <w:rFonts w:ascii="Times New Roman" w:hAnsi="Times New Roman" w:cs="Times New Roman"/>
          <w:sz w:val="24"/>
          <w:szCs w:val="24"/>
        </w:rPr>
        <w:t>3.</w:t>
      </w:r>
      <w:r w:rsidRPr="003D76D4">
        <w:rPr>
          <w:rFonts w:ascii="Times New Roman" w:hAnsi="Times New Roman" w:cs="Times New Roman"/>
          <w:sz w:val="24"/>
          <w:szCs w:val="24"/>
        </w:rPr>
        <w:tab/>
      </w:r>
      <w:r w:rsidRPr="003D76D4">
        <w:rPr>
          <w:rFonts w:ascii="Times New Roman" w:hAnsi="Times New Roman" w:cs="Times New Roman"/>
          <w:i/>
          <w:iCs/>
          <w:sz w:val="24"/>
          <w:szCs w:val="24"/>
        </w:rPr>
        <w:t>The Court</w:t>
      </w:r>
      <w:r w:rsidRPr="003D76D4">
        <w:rPr>
          <w:rFonts w:ascii="Times New Roman" w:hAnsi="Times New Roman" w:cs="Times New Roman"/>
          <w:sz w:val="24"/>
          <w:szCs w:val="24"/>
        </w:rPr>
        <w:t xml:space="preserve">. – Finally, we come to the branch of the federal government whose authority would be usurped by the claimed military jurisdiction. That department certainly has not acquiesced in its own disempowerment. The Supreme Court in </w:t>
      </w:r>
      <w:r w:rsidRPr="003D76D4">
        <w:rPr>
          <w:rFonts w:ascii="Times New Roman" w:hAnsi="Times New Roman" w:cs="Times New Roman"/>
          <w:i/>
          <w:iCs/>
          <w:sz w:val="24"/>
          <w:szCs w:val="24"/>
        </w:rPr>
        <w:t>Milligan</w:t>
      </w:r>
      <w:r w:rsidRPr="003D76D4">
        <w:rPr>
          <w:rFonts w:ascii="Times New Roman" w:hAnsi="Times New Roman" w:cs="Times New Roman"/>
          <w:sz w:val="24"/>
          <w:szCs w:val="24"/>
        </w:rPr>
        <w:t xml:space="preserve"> turned aside most, if not quite all, of the constitutional justifications offered for wartime military trials.</w:t>
      </w:r>
      <w:r w:rsidRPr="003D76D4">
        <w:rPr>
          <w:rStyle w:val="FootnoteReference"/>
          <w:rFonts w:ascii="Times New Roman" w:hAnsi="Times New Roman" w:cs="Times New Roman"/>
          <w:sz w:val="24"/>
          <w:szCs w:val="24"/>
        </w:rPr>
        <w:footnoteReference w:id="840"/>
      </w:r>
      <w:r w:rsidRPr="003D76D4">
        <w:rPr>
          <w:rFonts w:ascii="Times New Roman" w:hAnsi="Times New Roman" w:cs="Times New Roman"/>
          <w:sz w:val="24"/>
          <w:szCs w:val="24"/>
        </w:rPr>
        <w:t xml:space="preserve"> Earlier, there were at least two contemporary opportunities for the courts to opine on the constitutionality of the Lincoln conspirators’ trial itself, but President Johnson foreclosed those possibilities on both occasions—first with his remarkable habeas suspension on the morning of Mary Surratt’s execution</w:t>
      </w:r>
      <w:r w:rsidRPr="003D76D4">
        <w:rPr>
          <w:rStyle w:val="FootnoteReference"/>
          <w:rFonts w:ascii="Times New Roman" w:hAnsi="Times New Roman" w:cs="Times New Roman"/>
          <w:sz w:val="24"/>
          <w:szCs w:val="24"/>
        </w:rPr>
        <w:footnoteReference w:id="841"/>
      </w:r>
      <w:r w:rsidRPr="003D76D4">
        <w:rPr>
          <w:rFonts w:ascii="Times New Roman" w:hAnsi="Times New Roman" w:cs="Times New Roman"/>
          <w:sz w:val="24"/>
          <w:szCs w:val="24"/>
        </w:rPr>
        <w:t xml:space="preserve"> and then again when he pardoned Mudd, </w:t>
      </w:r>
      <w:r w:rsidRPr="003D76D4">
        <w:rPr>
          <w:rFonts w:ascii="Times New Roman" w:hAnsi="Times New Roman" w:cs="Times New Roman"/>
          <w:sz w:val="24"/>
          <w:szCs w:val="24"/>
        </w:rPr>
        <w:lastRenderedPageBreak/>
        <w:t xml:space="preserve">Arnold, and Spangler just before the </w:t>
      </w:r>
      <w:r w:rsidR="00FC100F" w:rsidRPr="003D76D4">
        <w:rPr>
          <w:rFonts w:ascii="Times New Roman" w:hAnsi="Times New Roman" w:cs="Times New Roman"/>
          <w:sz w:val="24"/>
          <w:szCs w:val="24"/>
        </w:rPr>
        <w:t>Supreme</w:t>
      </w:r>
      <w:r w:rsidRPr="003D76D4">
        <w:rPr>
          <w:rFonts w:ascii="Times New Roman" w:hAnsi="Times New Roman" w:cs="Times New Roman"/>
          <w:sz w:val="24"/>
          <w:szCs w:val="24"/>
        </w:rPr>
        <w:t xml:space="preserve"> Court might rule on their habeas petitions </w:t>
      </w:r>
      <w:r w:rsidR="00FC100F" w:rsidRPr="003D76D4">
        <w:rPr>
          <w:rFonts w:ascii="Times New Roman" w:hAnsi="Times New Roman" w:cs="Times New Roman"/>
          <w:sz w:val="24"/>
          <w:szCs w:val="24"/>
        </w:rPr>
        <w:t>early</w:t>
      </w:r>
      <w:r w:rsidRPr="003D76D4">
        <w:rPr>
          <w:rFonts w:ascii="Times New Roman" w:hAnsi="Times New Roman" w:cs="Times New Roman"/>
          <w:sz w:val="24"/>
          <w:szCs w:val="24"/>
        </w:rPr>
        <w:t xml:space="preserve"> in 1869.</w:t>
      </w:r>
      <w:r w:rsidR="00FC100F" w:rsidRPr="003D76D4">
        <w:rPr>
          <w:rStyle w:val="FootnoteReference"/>
          <w:rFonts w:ascii="Times New Roman" w:hAnsi="Times New Roman" w:cs="Times New Roman"/>
          <w:sz w:val="24"/>
          <w:szCs w:val="24"/>
        </w:rPr>
        <w:footnoteReference w:id="842"/>
      </w:r>
    </w:p>
    <w:p w14:paraId="52574B87" w14:textId="77777777" w:rsidR="00FC100F" w:rsidRPr="003D76D4" w:rsidRDefault="00FC100F" w:rsidP="003D76D4">
      <w:pPr>
        <w:keepNext/>
        <w:keepLines/>
        <w:jc w:val="both"/>
        <w:rPr>
          <w:rFonts w:ascii="Times New Roman" w:hAnsi="Times New Roman" w:cs="Times New Roman"/>
          <w:sz w:val="24"/>
          <w:szCs w:val="24"/>
        </w:rPr>
      </w:pPr>
    </w:p>
    <w:p w14:paraId="702A5335" w14:textId="16F56B5E" w:rsidR="00FC100F" w:rsidRPr="003D76D4" w:rsidRDefault="00FC100F" w:rsidP="003D76D4">
      <w:pPr>
        <w:keepNext/>
        <w:keepLines/>
        <w:jc w:val="right"/>
        <w:rPr>
          <w:rFonts w:ascii="Times New Roman" w:hAnsi="Times New Roman" w:cs="Times New Roman"/>
          <w:b/>
          <w:bCs/>
          <w:color w:val="DF0000"/>
          <w:sz w:val="24"/>
          <w:szCs w:val="24"/>
        </w:rPr>
      </w:pPr>
      <w:r w:rsidRPr="003D76D4">
        <w:rPr>
          <w:rFonts w:ascii="Times New Roman" w:hAnsi="Times New Roman" w:cs="Times New Roman"/>
          <w:b/>
          <w:bCs/>
          <w:color w:val="DF0000"/>
          <w:sz w:val="24"/>
          <w:szCs w:val="24"/>
          <w:highlight w:val="yellow"/>
        </w:rPr>
        <w:t>[483]</w:t>
      </w:r>
    </w:p>
    <w:p w14:paraId="797CD2C2" w14:textId="77777777" w:rsidR="00FC100F" w:rsidRPr="003D76D4" w:rsidRDefault="00FC100F" w:rsidP="003D76D4">
      <w:pPr>
        <w:keepNext/>
        <w:keepLines/>
        <w:jc w:val="both"/>
        <w:rPr>
          <w:rFonts w:ascii="Times New Roman" w:hAnsi="Times New Roman" w:cs="Times New Roman"/>
          <w:sz w:val="24"/>
          <w:szCs w:val="24"/>
        </w:rPr>
      </w:pPr>
    </w:p>
    <w:p w14:paraId="70E4086B" w14:textId="4CC043AA" w:rsidR="00FC100F" w:rsidRPr="003D76D4" w:rsidRDefault="00FC100F" w:rsidP="003D76D4">
      <w:pPr>
        <w:ind w:firstLine="360"/>
        <w:jc w:val="both"/>
        <w:rPr>
          <w:rFonts w:ascii="Times New Roman" w:hAnsi="Times New Roman" w:cs="Times New Roman"/>
          <w:sz w:val="24"/>
          <w:szCs w:val="24"/>
        </w:rPr>
      </w:pPr>
      <w:r w:rsidRPr="003D76D4">
        <w:rPr>
          <w:rFonts w:ascii="Times New Roman" w:hAnsi="Times New Roman" w:cs="Times New Roman"/>
          <w:sz w:val="24"/>
          <w:szCs w:val="24"/>
        </w:rPr>
        <w:t xml:space="preserve">To be sure, the Court in </w:t>
      </w:r>
      <w:r w:rsidRPr="003D76D4">
        <w:rPr>
          <w:rFonts w:ascii="Times New Roman" w:hAnsi="Times New Roman" w:cs="Times New Roman"/>
          <w:i/>
          <w:iCs/>
          <w:sz w:val="24"/>
          <w:szCs w:val="24"/>
        </w:rPr>
        <w:t>Quirin</w:t>
      </w:r>
      <w:r w:rsidRPr="003D76D4">
        <w:rPr>
          <w:rFonts w:ascii="Times New Roman" w:hAnsi="Times New Roman" w:cs="Times New Roman"/>
          <w:sz w:val="24"/>
          <w:szCs w:val="24"/>
        </w:rPr>
        <w:t xml:space="preserve"> did finally ratify Speed’s argument that military courts can adjudicate at least some offenses against the international law of war.</w:t>
      </w:r>
      <w:r w:rsidRPr="003D76D4">
        <w:rPr>
          <w:rStyle w:val="FootnoteReference"/>
          <w:rFonts w:ascii="Times New Roman" w:hAnsi="Times New Roman" w:cs="Times New Roman"/>
          <w:sz w:val="24"/>
          <w:szCs w:val="24"/>
        </w:rPr>
        <w:footnoteReference w:id="843"/>
      </w:r>
      <w:r w:rsidRPr="003D76D4">
        <w:rPr>
          <w:rFonts w:ascii="Times New Roman" w:hAnsi="Times New Roman" w:cs="Times New Roman"/>
          <w:sz w:val="24"/>
          <w:szCs w:val="24"/>
        </w:rPr>
        <w:t xml:space="preserve"> That Court thus affirmed the judgment of a single specification of a single charge in the saboteurs’ case—one that Chief Justice Stone thought clearly described a law-of-war violation. The </w:t>
      </w:r>
      <w:r w:rsidRPr="003D76D4">
        <w:rPr>
          <w:rFonts w:ascii="Times New Roman" w:hAnsi="Times New Roman" w:cs="Times New Roman"/>
          <w:i/>
          <w:iCs/>
          <w:sz w:val="24"/>
          <w:szCs w:val="24"/>
        </w:rPr>
        <w:t>Quirin</w:t>
      </w:r>
      <w:r w:rsidRPr="003D76D4">
        <w:rPr>
          <w:rFonts w:ascii="Times New Roman" w:hAnsi="Times New Roman" w:cs="Times New Roman"/>
          <w:sz w:val="24"/>
          <w:szCs w:val="24"/>
        </w:rPr>
        <w:t xml:space="preserve"> Court specifically declined, however, to address the constitutionality of the other counts in the case—for alleged spying, aiding the enemy, and conspiracy, all of which were not, in fact, offenses against the law of war—in part, apparently, because Stone recognized constitutional “difficulties” with military adjudication of claims that did not clearly allege law-of-war offenses.</w:t>
      </w:r>
      <w:r w:rsidRPr="003D76D4">
        <w:rPr>
          <w:rStyle w:val="FootnoteReference"/>
          <w:rFonts w:ascii="Times New Roman" w:hAnsi="Times New Roman" w:cs="Times New Roman"/>
          <w:sz w:val="24"/>
          <w:szCs w:val="24"/>
        </w:rPr>
        <w:footnoteReference w:id="844"/>
      </w:r>
      <w:r w:rsidRPr="003D76D4">
        <w:rPr>
          <w:rFonts w:ascii="Times New Roman" w:hAnsi="Times New Roman" w:cs="Times New Roman"/>
          <w:sz w:val="24"/>
          <w:szCs w:val="24"/>
        </w:rPr>
        <w:t xml:space="preserve"> Therefore, the Supreme Court has never resolved the question at hand. Nor, until the recent </w:t>
      </w:r>
      <w:r w:rsidRPr="003D76D4">
        <w:rPr>
          <w:rFonts w:ascii="Times New Roman" w:hAnsi="Times New Roman" w:cs="Times New Roman"/>
          <w:i/>
          <w:iCs/>
          <w:sz w:val="24"/>
          <w:szCs w:val="24"/>
        </w:rPr>
        <w:t>Al Bahlul</w:t>
      </w:r>
      <w:r w:rsidRPr="003D76D4">
        <w:rPr>
          <w:rFonts w:ascii="Times New Roman" w:hAnsi="Times New Roman" w:cs="Times New Roman"/>
          <w:sz w:val="24"/>
          <w:szCs w:val="24"/>
        </w:rPr>
        <w:t xml:space="preserve"> case, had any other Article III court, either.</w:t>
      </w:r>
    </w:p>
    <w:p w14:paraId="5ACA75DF" w14:textId="77777777" w:rsidR="00FC100F" w:rsidRPr="003D76D4" w:rsidRDefault="00FC100F" w:rsidP="009E0F6C">
      <w:pPr>
        <w:jc w:val="both"/>
        <w:rPr>
          <w:rFonts w:ascii="Times New Roman" w:hAnsi="Times New Roman" w:cs="Times New Roman"/>
          <w:sz w:val="24"/>
          <w:szCs w:val="24"/>
        </w:rPr>
      </w:pPr>
    </w:p>
    <w:p w14:paraId="687EAA6E" w14:textId="42939369" w:rsidR="00FC100F" w:rsidRPr="003D76D4" w:rsidRDefault="00FC100F" w:rsidP="00FC100F">
      <w:pPr>
        <w:jc w:val="both"/>
        <w:rPr>
          <w:rFonts w:ascii="Times New Roman" w:hAnsi="Times New Roman" w:cs="Times New Roman"/>
          <w:i/>
          <w:iCs/>
          <w:sz w:val="24"/>
          <w:szCs w:val="24"/>
        </w:rPr>
      </w:pPr>
      <w:r w:rsidRPr="003D76D4">
        <w:rPr>
          <w:rFonts w:ascii="Times New Roman" w:hAnsi="Times New Roman" w:cs="Times New Roman"/>
          <w:sz w:val="24"/>
          <w:szCs w:val="24"/>
        </w:rPr>
        <w:t>C.</w:t>
      </w:r>
      <w:r w:rsidRPr="003D76D4">
        <w:rPr>
          <w:rFonts w:ascii="Times New Roman" w:hAnsi="Times New Roman" w:cs="Times New Roman"/>
          <w:sz w:val="24"/>
          <w:szCs w:val="24"/>
        </w:rPr>
        <w:tab/>
      </w:r>
      <w:r w:rsidRPr="003D76D4">
        <w:rPr>
          <w:rFonts w:ascii="Times New Roman" w:hAnsi="Times New Roman" w:cs="Times New Roman"/>
          <w:i/>
          <w:iCs/>
          <w:sz w:val="24"/>
          <w:szCs w:val="24"/>
        </w:rPr>
        <w:t>An Alternative Lesson?</w:t>
      </w:r>
    </w:p>
    <w:p w14:paraId="18B385BF" w14:textId="77777777" w:rsidR="00FC100F" w:rsidRPr="003D76D4" w:rsidRDefault="00FC100F" w:rsidP="00FC100F">
      <w:pPr>
        <w:jc w:val="both"/>
        <w:rPr>
          <w:rFonts w:ascii="Times New Roman" w:hAnsi="Times New Roman" w:cs="Times New Roman"/>
          <w:sz w:val="24"/>
          <w:szCs w:val="24"/>
        </w:rPr>
      </w:pPr>
    </w:p>
    <w:p w14:paraId="48CE156D" w14:textId="0E56467D" w:rsidR="00FC100F" w:rsidRPr="003D76D4" w:rsidRDefault="00FC100F" w:rsidP="003D76D4">
      <w:pPr>
        <w:ind w:firstLine="360"/>
        <w:jc w:val="both"/>
        <w:rPr>
          <w:rFonts w:ascii="Times New Roman" w:hAnsi="Times New Roman" w:cs="Times New Roman"/>
          <w:sz w:val="24"/>
          <w:szCs w:val="24"/>
        </w:rPr>
      </w:pPr>
      <w:r w:rsidRPr="003D76D4">
        <w:rPr>
          <w:rFonts w:ascii="Times New Roman" w:hAnsi="Times New Roman" w:cs="Times New Roman"/>
          <w:sz w:val="24"/>
          <w:szCs w:val="24"/>
        </w:rPr>
        <w:t xml:space="preserve">This summary survey of the three branches’ historical treatment of military tribunals appears to point decisively against using them to try wartime domestic-law offenses—or, at the very least—belie any argument that the three branches have acquiesced in, or ratified, the purported constitutionality of such a practice. As for the Lincoln assassination trial, in particular, Justice Jackson’s conclusion in 1951 that Thomas Ewing and Reverdy Johnson’s jurisdictional objection during the trial “was certainly one of substance” in light of “later decisions” (presumably including, most significantly, </w:t>
      </w:r>
      <w:r w:rsidRPr="003D76D4">
        <w:rPr>
          <w:rFonts w:ascii="Times New Roman" w:hAnsi="Times New Roman" w:cs="Times New Roman"/>
          <w:i/>
          <w:iCs/>
          <w:sz w:val="24"/>
          <w:szCs w:val="24"/>
        </w:rPr>
        <w:t>Milligan</w:t>
      </w:r>
      <w:r w:rsidRPr="003D76D4">
        <w:rPr>
          <w:rFonts w:ascii="Times New Roman" w:hAnsi="Times New Roman" w:cs="Times New Roman"/>
          <w:sz w:val="24"/>
          <w:szCs w:val="24"/>
        </w:rPr>
        <w:t>)</w:t>
      </w:r>
      <w:r w:rsidRPr="003D76D4">
        <w:rPr>
          <w:rStyle w:val="FootnoteReference"/>
          <w:rFonts w:ascii="Times New Roman" w:hAnsi="Times New Roman" w:cs="Times New Roman"/>
          <w:sz w:val="24"/>
          <w:szCs w:val="24"/>
        </w:rPr>
        <w:footnoteReference w:id="845"/>
      </w:r>
      <w:r w:rsidRPr="003D76D4">
        <w:rPr>
          <w:rFonts w:ascii="Times New Roman" w:hAnsi="Times New Roman" w:cs="Times New Roman"/>
          <w:sz w:val="24"/>
          <w:szCs w:val="24"/>
        </w:rPr>
        <w:t xml:space="preserve"> undoubtedly reflects the dominant view over the past century and a half.</w:t>
      </w:r>
    </w:p>
    <w:p w14:paraId="4D0E0580" w14:textId="77777777" w:rsidR="00FC100F" w:rsidRPr="003D76D4" w:rsidRDefault="00FC100F" w:rsidP="00FC100F">
      <w:pPr>
        <w:jc w:val="both"/>
        <w:rPr>
          <w:rFonts w:ascii="Times New Roman" w:hAnsi="Times New Roman" w:cs="Times New Roman"/>
          <w:sz w:val="24"/>
          <w:szCs w:val="24"/>
        </w:rPr>
      </w:pPr>
    </w:p>
    <w:p w14:paraId="4A5DBEC3" w14:textId="065168C8" w:rsidR="00FC100F" w:rsidRPr="003D76D4" w:rsidRDefault="00FC100F" w:rsidP="003D76D4">
      <w:pPr>
        <w:ind w:firstLine="360"/>
        <w:jc w:val="both"/>
        <w:rPr>
          <w:rFonts w:ascii="Times New Roman" w:hAnsi="Times New Roman" w:cs="Times New Roman"/>
          <w:sz w:val="24"/>
          <w:szCs w:val="24"/>
        </w:rPr>
      </w:pPr>
      <w:r w:rsidRPr="003D76D4">
        <w:rPr>
          <w:rFonts w:ascii="Times New Roman" w:hAnsi="Times New Roman" w:cs="Times New Roman"/>
          <w:sz w:val="24"/>
          <w:szCs w:val="24"/>
        </w:rPr>
        <w:t>It is not difficult, however, to imagine some observers reading this same body of evidence, particularly in the Civil War, to illustrate a very different, commonly heard account of war powers—namely, that during the pendency of the war itself, not only is it appropriate for the President to aggressively construe executive powers, but the other two branches should also generally defer to such aggressive constructions, lest they risk unduly hamstringing the military’s efforts to shape the Constitution to a felt need to effectively address enemy threats. According to Professors Eric Posner and Adrian Vermeule, for example, “When national emergencies strike, the executive acts, Congress acquiesces, and courts defer. When emergencies decay, judges become bolder, and soul searching begins.”</w:t>
      </w:r>
      <w:r w:rsidRPr="003D76D4">
        <w:rPr>
          <w:rStyle w:val="FootnoteReference"/>
          <w:rFonts w:ascii="Times New Roman" w:hAnsi="Times New Roman" w:cs="Times New Roman"/>
          <w:sz w:val="24"/>
          <w:szCs w:val="24"/>
        </w:rPr>
        <w:footnoteReference w:id="846"/>
      </w:r>
      <w:r w:rsidRPr="003D76D4">
        <w:rPr>
          <w:rFonts w:ascii="Times New Roman" w:hAnsi="Times New Roman" w:cs="Times New Roman"/>
          <w:sz w:val="24"/>
          <w:szCs w:val="24"/>
        </w:rPr>
        <w:t xml:space="preserve"> This “traditional practice of judicial and legislative deference” during wartime, they argue, “has served Americans well, and</w:t>
      </w:r>
    </w:p>
    <w:p w14:paraId="79A44D4D" w14:textId="77777777" w:rsidR="00FC100F" w:rsidRPr="00B12E26" w:rsidRDefault="00FC100F" w:rsidP="003D76D4">
      <w:pPr>
        <w:keepNext/>
        <w:keepLines/>
        <w:jc w:val="both"/>
        <w:rPr>
          <w:rFonts w:ascii="Times New Roman" w:hAnsi="Times New Roman" w:cs="Times New Roman"/>
          <w:sz w:val="24"/>
          <w:szCs w:val="24"/>
        </w:rPr>
      </w:pPr>
    </w:p>
    <w:p w14:paraId="583F3382" w14:textId="0D289E69" w:rsidR="00FC100F" w:rsidRPr="00B12E26" w:rsidRDefault="003D76D4" w:rsidP="003D76D4">
      <w:pPr>
        <w:keepNext/>
        <w:keepLines/>
        <w:jc w:val="both"/>
        <w:rPr>
          <w:rFonts w:ascii="Times New Roman" w:hAnsi="Times New Roman" w:cs="Times New Roman"/>
          <w:b/>
          <w:bCs/>
          <w:color w:val="DF0000"/>
          <w:sz w:val="24"/>
          <w:szCs w:val="24"/>
        </w:rPr>
      </w:pPr>
      <w:r w:rsidRPr="00B12E26">
        <w:rPr>
          <w:rFonts w:ascii="Times New Roman" w:hAnsi="Times New Roman" w:cs="Times New Roman"/>
          <w:b/>
          <w:bCs/>
          <w:color w:val="DF0000"/>
          <w:sz w:val="24"/>
          <w:szCs w:val="24"/>
          <w:highlight w:val="yellow"/>
        </w:rPr>
        <w:t>[484]</w:t>
      </w:r>
    </w:p>
    <w:p w14:paraId="61269ECD" w14:textId="77777777" w:rsidR="003D76D4" w:rsidRPr="00B12E26" w:rsidRDefault="003D76D4" w:rsidP="003D76D4">
      <w:pPr>
        <w:keepNext/>
        <w:keepLines/>
        <w:jc w:val="both"/>
        <w:rPr>
          <w:rFonts w:ascii="Times New Roman" w:hAnsi="Times New Roman" w:cs="Times New Roman"/>
          <w:sz w:val="24"/>
          <w:szCs w:val="24"/>
        </w:rPr>
      </w:pPr>
    </w:p>
    <w:p w14:paraId="214E1BAC" w14:textId="45E5A634" w:rsidR="003D76D4" w:rsidRPr="00B12E26" w:rsidRDefault="003D76D4" w:rsidP="00FC100F">
      <w:pPr>
        <w:jc w:val="both"/>
        <w:rPr>
          <w:rFonts w:ascii="Times New Roman" w:hAnsi="Times New Roman" w:cs="Times New Roman"/>
          <w:sz w:val="24"/>
          <w:szCs w:val="24"/>
        </w:rPr>
      </w:pPr>
      <w:r w:rsidRPr="00B12E26">
        <w:rPr>
          <w:rFonts w:ascii="Times New Roman" w:hAnsi="Times New Roman" w:cs="Times New Roman"/>
          <w:sz w:val="24"/>
          <w:szCs w:val="24"/>
        </w:rPr>
        <w:t>there is no reason to change it.”</w:t>
      </w:r>
      <w:r w:rsidRPr="00B12E26">
        <w:rPr>
          <w:rStyle w:val="FootnoteReference"/>
          <w:rFonts w:ascii="Times New Roman" w:hAnsi="Times New Roman" w:cs="Times New Roman"/>
          <w:sz w:val="24"/>
          <w:szCs w:val="24"/>
        </w:rPr>
        <w:footnoteReference w:id="847"/>
      </w:r>
      <w:r w:rsidRPr="00B12E26">
        <w:rPr>
          <w:rFonts w:ascii="Times New Roman" w:hAnsi="Times New Roman" w:cs="Times New Roman"/>
          <w:sz w:val="24"/>
          <w:szCs w:val="24"/>
        </w:rPr>
        <w:t xml:space="preserve"> Indeed, in light of the American “tradition” of judicial deference in times of emergency, “we think the burden of factual uncertainty should be on those who urge courts to abandon this historical posture and assume strict scrutiny.”</w:t>
      </w:r>
      <w:r w:rsidRPr="00B12E26">
        <w:rPr>
          <w:rStyle w:val="FootnoteReference"/>
          <w:rFonts w:ascii="Times New Roman" w:hAnsi="Times New Roman" w:cs="Times New Roman"/>
          <w:sz w:val="24"/>
          <w:szCs w:val="24"/>
        </w:rPr>
        <w:footnoteReference w:id="848"/>
      </w:r>
    </w:p>
    <w:p w14:paraId="4516E526" w14:textId="77777777" w:rsidR="009E0F6C" w:rsidRPr="00B12E26" w:rsidRDefault="009E0F6C" w:rsidP="009E6577">
      <w:pPr>
        <w:jc w:val="both"/>
        <w:rPr>
          <w:rFonts w:ascii="Times New Roman" w:hAnsi="Times New Roman" w:cs="Times New Roman"/>
          <w:sz w:val="24"/>
          <w:szCs w:val="24"/>
        </w:rPr>
      </w:pPr>
    </w:p>
    <w:p w14:paraId="31FF1E15" w14:textId="3A068E51" w:rsidR="009E0F6C" w:rsidRPr="00B12E26" w:rsidRDefault="003D7329" w:rsidP="00B12E26">
      <w:pPr>
        <w:ind w:firstLine="360"/>
        <w:jc w:val="both"/>
        <w:rPr>
          <w:rFonts w:ascii="Times New Roman" w:hAnsi="Times New Roman" w:cs="Times New Roman"/>
          <w:sz w:val="24"/>
          <w:szCs w:val="24"/>
        </w:rPr>
      </w:pPr>
      <w:r w:rsidRPr="00B12E26">
        <w:rPr>
          <w:rFonts w:ascii="Times New Roman" w:hAnsi="Times New Roman" w:cs="Times New Roman"/>
          <w:sz w:val="24"/>
          <w:szCs w:val="24"/>
        </w:rPr>
        <w:t xml:space="preserve">So, for example, the self-described “realist” might emphasize that even when the Civil War Congress suspected the War Department was disregarding the tempering provisions of the 1863 Act, it turned a blind eye to the problem until peace was virtually at hand. Lincoln, too, confronted with constitutional challenges that he knew to be formidable, took many ameliorative steps to keep the doubts at bay, but declined to order a clean halt to Stanton’s and Holt’s excesses. Likewise, one might see the judiciary’s approach during the war to be a form of capitulation, such as when the Supreme Court rejected Vallandigham’s appeal on jurisdictional grounds, and when Judge Wylie felt powerless to resist President Johnson when the latter purported to suspend habeas in Mary Surratt’s case, recognizing to his chagrin that Johnson and his Army would likely hang Surratt anyway, in disregard of any judicial decree. To be sure, the Court eventually condemned the War Department’s system of military trials—in </w:t>
      </w:r>
      <w:r w:rsidRPr="00B12E26">
        <w:rPr>
          <w:rFonts w:ascii="Times New Roman" w:hAnsi="Times New Roman" w:cs="Times New Roman"/>
          <w:i/>
          <w:iCs/>
          <w:sz w:val="24"/>
          <w:szCs w:val="24"/>
        </w:rPr>
        <w:t>Milligan</w:t>
      </w:r>
      <w:r w:rsidRPr="00B12E26">
        <w:rPr>
          <w:rFonts w:ascii="Times New Roman" w:hAnsi="Times New Roman" w:cs="Times New Roman"/>
          <w:sz w:val="24"/>
          <w:szCs w:val="24"/>
        </w:rPr>
        <w:t xml:space="preserve">—but only after the rifles had gone (almost) silent. And even then, Mudd and his cohorts languished for another two years in prison, freed only by the stroke of Johnson’s pen rather than by the expected precedential effect of the </w:t>
      </w:r>
      <w:r w:rsidRPr="00B12E26">
        <w:rPr>
          <w:rFonts w:ascii="Times New Roman" w:hAnsi="Times New Roman" w:cs="Times New Roman"/>
          <w:i/>
          <w:iCs/>
          <w:sz w:val="24"/>
          <w:szCs w:val="24"/>
        </w:rPr>
        <w:t xml:space="preserve">Milligan </w:t>
      </w:r>
      <w:r w:rsidRPr="00B12E26">
        <w:rPr>
          <w:rFonts w:ascii="Times New Roman" w:hAnsi="Times New Roman" w:cs="Times New Roman"/>
          <w:sz w:val="24"/>
          <w:szCs w:val="24"/>
        </w:rPr>
        <w:t>ruling.</w:t>
      </w:r>
      <w:r w:rsidRPr="00B12E26">
        <w:rPr>
          <w:rStyle w:val="FootnoteReference"/>
          <w:rFonts w:ascii="Times New Roman" w:hAnsi="Times New Roman" w:cs="Times New Roman"/>
          <w:sz w:val="24"/>
          <w:szCs w:val="24"/>
        </w:rPr>
        <w:footnoteReference w:id="849"/>
      </w:r>
    </w:p>
    <w:p w14:paraId="40E2F930" w14:textId="77777777" w:rsidR="003D7329" w:rsidRPr="00B12E26" w:rsidRDefault="003D7329" w:rsidP="00B12E26">
      <w:pPr>
        <w:keepNext/>
        <w:keepLines/>
        <w:jc w:val="both"/>
        <w:rPr>
          <w:rFonts w:ascii="Times New Roman" w:hAnsi="Times New Roman" w:cs="Times New Roman"/>
          <w:sz w:val="24"/>
          <w:szCs w:val="24"/>
        </w:rPr>
      </w:pPr>
    </w:p>
    <w:p w14:paraId="381CDDAB" w14:textId="5E373B78" w:rsidR="003D7329" w:rsidRPr="00B12E26" w:rsidRDefault="003D7329" w:rsidP="00B12E26">
      <w:pPr>
        <w:keepNext/>
        <w:keepLines/>
        <w:jc w:val="right"/>
        <w:rPr>
          <w:rFonts w:ascii="Times New Roman" w:hAnsi="Times New Roman" w:cs="Times New Roman"/>
          <w:b/>
          <w:bCs/>
          <w:color w:val="DF0000"/>
          <w:sz w:val="24"/>
          <w:szCs w:val="24"/>
        </w:rPr>
      </w:pPr>
      <w:r w:rsidRPr="00B12E26">
        <w:rPr>
          <w:rFonts w:ascii="Times New Roman" w:hAnsi="Times New Roman" w:cs="Times New Roman"/>
          <w:b/>
          <w:bCs/>
          <w:color w:val="DF0000"/>
          <w:sz w:val="24"/>
          <w:szCs w:val="24"/>
          <w:highlight w:val="yellow"/>
        </w:rPr>
        <w:t>[485]</w:t>
      </w:r>
    </w:p>
    <w:p w14:paraId="4F9B93D2" w14:textId="77777777" w:rsidR="003D7329" w:rsidRPr="00B12E26" w:rsidRDefault="003D7329" w:rsidP="00B12E26">
      <w:pPr>
        <w:keepNext/>
        <w:keepLines/>
        <w:jc w:val="both"/>
        <w:rPr>
          <w:rFonts w:ascii="Times New Roman" w:hAnsi="Times New Roman" w:cs="Times New Roman"/>
          <w:sz w:val="24"/>
          <w:szCs w:val="24"/>
        </w:rPr>
      </w:pPr>
    </w:p>
    <w:p w14:paraId="19582967" w14:textId="05126AD2" w:rsidR="003D7329" w:rsidRPr="00B12E26" w:rsidRDefault="003D7329" w:rsidP="00B12E26">
      <w:pPr>
        <w:ind w:firstLine="360"/>
        <w:jc w:val="both"/>
        <w:rPr>
          <w:rFonts w:ascii="Times New Roman" w:hAnsi="Times New Roman" w:cs="Times New Roman"/>
          <w:sz w:val="24"/>
          <w:szCs w:val="24"/>
        </w:rPr>
      </w:pPr>
      <w:r w:rsidRPr="00B12E26">
        <w:rPr>
          <w:rFonts w:ascii="Times New Roman" w:hAnsi="Times New Roman" w:cs="Times New Roman"/>
          <w:sz w:val="24"/>
          <w:szCs w:val="24"/>
        </w:rPr>
        <w:t xml:space="preserve">A more tempered version of this skeptical perspective, commonly associated with Justice Jackson’s dissent in </w:t>
      </w:r>
      <w:r w:rsidRPr="00B12E26">
        <w:rPr>
          <w:rFonts w:ascii="Times New Roman" w:hAnsi="Times New Roman" w:cs="Times New Roman"/>
          <w:i/>
          <w:iCs/>
          <w:sz w:val="24"/>
          <w:szCs w:val="24"/>
        </w:rPr>
        <w:t>Korematsu</w:t>
      </w:r>
      <w:r w:rsidRPr="00B12E26">
        <w:rPr>
          <w:rFonts w:ascii="Times New Roman" w:hAnsi="Times New Roman" w:cs="Times New Roman"/>
          <w:sz w:val="24"/>
          <w:szCs w:val="24"/>
        </w:rPr>
        <w:t>, is that whether or not such judicial cowering is desirable or warranted in wartime, it is virtually inevitable. On this view courts will be inclined, “whether consciously or not,” to “distort the Constitution to approve all that the military may deem expedient.”</w:t>
      </w:r>
      <w:r w:rsidRPr="00B12E26">
        <w:rPr>
          <w:rStyle w:val="FootnoteReference"/>
          <w:rFonts w:ascii="Times New Roman" w:hAnsi="Times New Roman" w:cs="Times New Roman"/>
          <w:sz w:val="24"/>
          <w:szCs w:val="24"/>
        </w:rPr>
        <w:footnoteReference w:id="850"/>
      </w:r>
      <w:r w:rsidRPr="00B12E26">
        <w:rPr>
          <w:rFonts w:ascii="Times New Roman" w:hAnsi="Times New Roman" w:cs="Times New Roman"/>
          <w:sz w:val="24"/>
          <w:szCs w:val="24"/>
        </w:rPr>
        <w:t xml:space="preserve"> Therefore, though Jackson, the judiciary should, when possible, avoid any pronouncement until after the fighting has ceased—such as by invoking jurisdictional barriers to review—so as not to establish any dubious precedents that might persist as a “loaded weapon ready for the hand of any authority that can bring forward a plausible claim of an urgent need.”</w:t>
      </w:r>
      <w:r w:rsidRPr="00B12E26">
        <w:rPr>
          <w:rStyle w:val="FootnoteReference"/>
          <w:rFonts w:ascii="Times New Roman" w:hAnsi="Times New Roman" w:cs="Times New Roman"/>
          <w:sz w:val="24"/>
          <w:szCs w:val="24"/>
        </w:rPr>
        <w:footnoteReference w:id="851"/>
      </w:r>
      <w:r w:rsidRPr="00B12E26">
        <w:rPr>
          <w:rFonts w:ascii="Times New Roman" w:hAnsi="Times New Roman" w:cs="Times New Roman"/>
          <w:sz w:val="24"/>
          <w:szCs w:val="24"/>
        </w:rPr>
        <w:t xml:space="preserve"> The unhappy result of such a course is that military officers will be effectively free to issue decrees that “may have a certain authority as military commands, although they may be very bad as constitutional law,”</w:t>
      </w:r>
      <w:r w:rsidRPr="00B12E26">
        <w:rPr>
          <w:rStyle w:val="FootnoteReference"/>
          <w:rFonts w:ascii="Times New Roman" w:hAnsi="Times New Roman" w:cs="Times New Roman"/>
          <w:sz w:val="24"/>
          <w:szCs w:val="24"/>
        </w:rPr>
        <w:footnoteReference w:id="852"/>
      </w:r>
      <w:r w:rsidRPr="00B12E26">
        <w:rPr>
          <w:rFonts w:ascii="Times New Roman" w:hAnsi="Times New Roman" w:cs="Times New Roman"/>
          <w:sz w:val="24"/>
          <w:szCs w:val="24"/>
        </w:rPr>
        <w:t xml:space="preserve"> although the courts will then have an opportunity for a course correction once the emergency ebbs</w:t>
      </w:r>
      <w:r w:rsidR="00B12E26" w:rsidRPr="00B12E26">
        <w:rPr>
          <w:rFonts w:ascii="Times New Roman" w:hAnsi="Times New Roman" w:cs="Times New Roman"/>
          <w:sz w:val="24"/>
          <w:szCs w:val="24"/>
        </w:rPr>
        <w:t>.</w:t>
      </w:r>
      <w:r w:rsidRPr="00B12E26">
        <w:rPr>
          <w:rStyle w:val="FootnoteReference"/>
          <w:rFonts w:ascii="Times New Roman" w:hAnsi="Times New Roman" w:cs="Times New Roman"/>
          <w:sz w:val="24"/>
          <w:szCs w:val="24"/>
        </w:rPr>
        <w:footnoteReference w:id="853"/>
      </w:r>
    </w:p>
    <w:p w14:paraId="3390FB64" w14:textId="77777777" w:rsidR="00B12E26" w:rsidRPr="00B12E26" w:rsidRDefault="00B12E26" w:rsidP="00B12E26">
      <w:pPr>
        <w:keepNext/>
        <w:keepLines/>
        <w:jc w:val="both"/>
        <w:rPr>
          <w:rFonts w:ascii="Times New Roman" w:hAnsi="Times New Roman" w:cs="Times New Roman"/>
          <w:sz w:val="24"/>
          <w:szCs w:val="24"/>
        </w:rPr>
      </w:pPr>
    </w:p>
    <w:p w14:paraId="60D8D723" w14:textId="3902C9D4" w:rsidR="00B12E26" w:rsidRPr="00B12E26" w:rsidRDefault="00B12E26" w:rsidP="00B12E26">
      <w:pPr>
        <w:keepNext/>
        <w:keepLines/>
        <w:jc w:val="both"/>
        <w:rPr>
          <w:rFonts w:ascii="Times New Roman" w:hAnsi="Times New Roman" w:cs="Times New Roman"/>
          <w:b/>
          <w:bCs/>
          <w:color w:val="DF0000"/>
          <w:sz w:val="24"/>
          <w:szCs w:val="24"/>
        </w:rPr>
      </w:pPr>
      <w:r w:rsidRPr="00B12E26">
        <w:rPr>
          <w:rFonts w:ascii="Times New Roman" w:hAnsi="Times New Roman" w:cs="Times New Roman"/>
          <w:b/>
          <w:bCs/>
          <w:color w:val="DF0000"/>
          <w:sz w:val="24"/>
          <w:szCs w:val="24"/>
          <w:highlight w:val="yellow"/>
        </w:rPr>
        <w:t>[486]</w:t>
      </w:r>
    </w:p>
    <w:p w14:paraId="624C3BA7" w14:textId="77777777" w:rsidR="00B12E26" w:rsidRPr="00B12E26" w:rsidRDefault="00B12E26" w:rsidP="00B12E26">
      <w:pPr>
        <w:keepNext/>
        <w:keepLines/>
        <w:jc w:val="both"/>
        <w:rPr>
          <w:rFonts w:ascii="Times New Roman" w:hAnsi="Times New Roman" w:cs="Times New Roman"/>
          <w:sz w:val="24"/>
          <w:szCs w:val="24"/>
        </w:rPr>
      </w:pPr>
    </w:p>
    <w:p w14:paraId="128614A6" w14:textId="6D0D4362" w:rsidR="00B12E26" w:rsidRPr="00B12E26" w:rsidRDefault="00B12E26" w:rsidP="009E6577">
      <w:pPr>
        <w:jc w:val="both"/>
        <w:rPr>
          <w:rFonts w:ascii="Times New Roman" w:hAnsi="Times New Roman" w:cs="Times New Roman"/>
          <w:sz w:val="24"/>
          <w:szCs w:val="24"/>
        </w:rPr>
      </w:pPr>
      <w:r w:rsidRPr="00B12E26">
        <w:rPr>
          <w:rFonts w:ascii="Times New Roman" w:hAnsi="Times New Roman" w:cs="Times New Roman"/>
          <w:sz w:val="24"/>
          <w:szCs w:val="24"/>
        </w:rPr>
        <w:t xml:space="preserve">The judiciary’s failure to limit military adjudications during and (in part) after the Civil War might be viewed as an important example of Jackson’s prescription. Indeed, the Court </w:t>
      </w:r>
      <w:r w:rsidRPr="00B12E26">
        <w:rPr>
          <w:rFonts w:ascii="Times New Roman" w:hAnsi="Times New Roman" w:cs="Times New Roman"/>
          <w:sz w:val="24"/>
          <w:szCs w:val="24"/>
        </w:rPr>
        <w:lastRenderedPageBreak/>
        <w:t xml:space="preserve">in </w:t>
      </w:r>
      <w:r w:rsidRPr="00B12E26">
        <w:rPr>
          <w:rFonts w:ascii="Times New Roman" w:hAnsi="Times New Roman" w:cs="Times New Roman"/>
          <w:i/>
          <w:iCs/>
          <w:sz w:val="24"/>
          <w:szCs w:val="24"/>
        </w:rPr>
        <w:t>Milligan</w:t>
      </w:r>
      <w:r w:rsidRPr="00B12E26">
        <w:rPr>
          <w:rFonts w:ascii="Times New Roman" w:hAnsi="Times New Roman" w:cs="Times New Roman"/>
          <w:sz w:val="24"/>
          <w:szCs w:val="24"/>
        </w:rPr>
        <w:t xml:space="preserve"> itself candidly conceded that such a dynamic described the Court’s posture there:</w:t>
      </w:r>
    </w:p>
    <w:p w14:paraId="76516760" w14:textId="77777777" w:rsidR="00B12E26" w:rsidRPr="00B12E26" w:rsidRDefault="00B12E26" w:rsidP="009E6577">
      <w:pPr>
        <w:jc w:val="both"/>
        <w:rPr>
          <w:rFonts w:ascii="Times New Roman" w:hAnsi="Times New Roman" w:cs="Times New Roman"/>
          <w:sz w:val="24"/>
          <w:szCs w:val="24"/>
        </w:rPr>
      </w:pPr>
    </w:p>
    <w:p w14:paraId="59A469E0" w14:textId="3999B67D" w:rsidR="00B12E26" w:rsidRPr="00B12E26" w:rsidRDefault="00B12E26" w:rsidP="00B12E26">
      <w:pPr>
        <w:ind w:left="720" w:right="720"/>
        <w:jc w:val="both"/>
        <w:rPr>
          <w:rFonts w:ascii="Times New Roman" w:hAnsi="Times New Roman" w:cs="Times New Roman"/>
          <w:sz w:val="24"/>
          <w:szCs w:val="24"/>
        </w:rPr>
      </w:pPr>
      <w:r w:rsidRPr="00B12E26">
        <w:rPr>
          <w:rFonts w:ascii="Times New Roman" w:hAnsi="Times New Roman" w:cs="Times New Roman"/>
          <w:sz w:val="24"/>
          <w:szCs w:val="24"/>
        </w:rPr>
        <w:t>During the late wicked Rebellion, the temper of the times did not allow that calmness in deliberation and discussion so necessary to a correct conclusion of a purely judicial question. Then, considerations of safety were mingled with the exercise of power; and feelings and interests prevailed which are happily terminated Now that the public safety is assured, this question, as well as all others, can be discussed and decided without passion or the admixture of any element not required to form a legal judgment.</w:t>
      </w:r>
      <w:r w:rsidR="00C96D5D">
        <w:rPr>
          <w:rStyle w:val="FootnoteReference"/>
          <w:rFonts w:ascii="Times New Roman" w:hAnsi="Times New Roman" w:cs="Times New Roman"/>
          <w:sz w:val="24"/>
          <w:szCs w:val="24"/>
        </w:rPr>
        <w:footnoteReference w:id="854"/>
      </w:r>
    </w:p>
    <w:p w14:paraId="1F4BC167" w14:textId="77777777" w:rsidR="00B12E26" w:rsidRPr="00B12E26" w:rsidRDefault="00B12E26" w:rsidP="009E6577">
      <w:pPr>
        <w:jc w:val="both"/>
        <w:rPr>
          <w:rFonts w:ascii="Times New Roman" w:hAnsi="Times New Roman" w:cs="Times New Roman"/>
          <w:sz w:val="24"/>
          <w:szCs w:val="24"/>
        </w:rPr>
      </w:pPr>
    </w:p>
    <w:p w14:paraId="21D53592" w14:textId="4258D41F" w:rsidR="00B12E26" w:rsidRPr="00B12E26" w:rsidRDefault="00B12E26" w:rsidP="00B12E26">
      <w:pPr>
        <w:ind w:firstLine="360"/>
        <w:jc w:val="both"/>
        <w:rPr>
          <w:rFonts w:ascii="Times New Roman" w:hAnsi="Times New Roman" w:cs="Times New Roman"/>
          <w:sz w:val="24"/>
          <w:szCs w:val="24"/>
        </w:rPr>
      </w:pPr>
      <w:r w:rsidRPr="00B12E26">
        <w:rPr>
          <w:rFonts w:ascii="Times New Roman" w:hAnsi="Times New Roman" w:cs="Times New Roman"/>
          <w:sz w:val="24"/>
          <w:szCs w:val="24"/>
        </w:rPr>
        <w:t>There are several reasons to be dubious about these alternative accounts and, especially, concerning their relevance to the development of contemporary constitutional understandings of possible wartime exceptions to Article III’s guarantees.</w:t>
      </w:r>
    </w:p>
    <w:p w14:paraId="5F2CA946" w14:textId="77777777" w:rsidR="00B12E26" w:rsidRPr="00A34663" w:rsidRDefault="00B12E26" w:rsidP="009E6577">
      <w:pPr>
        <w:jc w:val="both"/>
        <w:rPr>
          <w:rFonts w:ascii="Times New Roman" w:hAnsi="Times New Roman" w:cs="Times New Roman"/>
          <w:sz w:val="24"/>
          <w:szCs w:val="24"/>
        </w:rPr>
      </w:pPr>
    </w:p>
    <w:p w14:paraId="36765087" w14:textId="3FD6AE06" w:rsidR="00B12E26" w:rsidRPr="00A34663" w:rsidRDefault="00B12E26" w:rsidP="00B12E26">
      <w:pPr>
        <w:ind w:firstLine="360"/>
        <w:jc w:val="both"/>
        <w:rPr>
          <w:rFonts w:ascii="Times New Roman" w:hAnsi="Times New Roman" w:cs="Times New Roman"/>
          <w:sz w:val="24"/>
          <w:szCs w:val="24"/>
        </w:rPr>
      </w:pPr>
      <w:r w:rsidRPr="00A34663">
        <w:rPr>
          <w:rFonts w:ascii="Times New Roman" w:hAnsi="Times New Roman" w:cs="Times New Roman"/>
          <w:sz w:val="24"/>
          <w:szCs w:val="24"/>
        </w:rPr>
        <w:t>First, both of these variants of wartime constitutional skepticism or “realism” depend upon the assumption that the war emergency—and thus the undisturbed</w:t>
      </w:r>
      <w:r w:rsidR="00C96D5D" w:rsidRPr="00A34663">
        <w:rPr>
          <w:rFonts w:ascii="Times New Roman" w:hAnsi="Times New Roman" w:cs="Times New Roman"/>
          <w:sz w:val="24"/>
          <w:szCs w:val="24"/>
        </w:rPr>
        <w:t xml:space="preserve"> military discretion at the heart of it—is only a temporary aberrant state of affairs, and that a constitutional correction with be forthcoming (as in Milligan) after a short period, when the exigency that justifies military deference has passed. The current armed conflict, however, is now almost two decades old and is unlikely to end anytime soon. We are, for better or worse, on a perpetual, somewhat indefinite war footing; therefore any “wartime” resolution of a constitutional question if only by way of deference to the Executive, becomes, in effect, an establishment of the new normal state of affairs.</w:t>
      </w:r>
      <w:r w:rsidR="00C96D5D" w:rsidRPr="00A34663">
        <w:rPr>
          <w:rStyle w:val="FootnoteReference"/>
          <w:rFonts w:ascii="Times New Roman" w:hAnsi="Times New Roman" w:cs="Times New Roman"/>
          <w:sz w:val="24"/>
          <w:szCs w:val="24"/>
        </w:rPr>
        <w:footnoteReference w:id="855"/>
      </w:r>
      <w:r w:rsidR="00C96D5D" w:rsidRPr="00A34663">
        <w:rPr>
          <w:rFonts w:ascii="Times New Roman" w:hAnsi="Times New Roman" w:cs="Times New Roman"/>
          <w:sz w:val="24"/>
          <w:szCs w:val="24"/>
        </w:rPr>
        <w:t xml:space="preserve"> Not surprisingly, then, in this long-running conflict the current Supreme Court arguably has been more willing than in some past conflicts to impose</w:t>
      </w:r>
    </w:p>
    <w:p w14:paraId="66B11098" w14:textId="77777777" w:rsidR="00C96D5D" w:rsidRPr="00A34663" w:rsidRDefault="00C96D5D" w:rsidP="00A34663">
      <w:pPr>
        <w:keepNext/>
        <w:keepLines/>
        <w:jc w:val="both"/>
        <w:rPr>
          <w:rFonts w:ascii="Times New Roman" w:hAnsi="Times New Roman" w:cs="Times New Roman"/>
          <w:sz w:val="24"/>
          <w:szCs w:val="24"/>
        </w:rPr>
      </w:pPr>
    </w:p>
    <w:p w14:paraId="0D8ABDCB" w14:textId="25D85940" w:rsidR="00C96D5D" w:rsidRPr="00A34663" w:rsidRDefault="00C96D5D" w:rsidP="00A34663">
      <w:pPr>
        <w:keepNext/>
        <w:keepLines/>
        <w:jc w:val="right"/>
        <w:rPr>
          <w:rFonts w:ascii="Times New Roman" w:hAnsi="Times New Roman" w:cs="Times New Roman"/>
          <w:b/>
          <w:bCs/>
          <w:color w:val="DF0000"/>
          <w:sz w:val="24"/>
          <w:szCs w:val="24"/>
        </w:rPr>
      </w:pPr>
      <w:r w:rsidRPr="00A34663">
        <w:rPr>
          <w:rFonts w:ascii="Times New Roman" w:hAnsi="Times New Roman" w:cs="Times New Roman"/>
          <w:b/>
          <w:bCs/>
          <w:color w:val="DF0000"/>
          <w:sz w:val="24"/>
          <w:szCs w:val="24"/>
          <w:highlight w:val="yellow"/>
        </w:rPr>
        <w:t>[487]</w:t>
      </w:r>
    </w:p>
    <w:p w14:paraId="1AA4FF2A" w14:textId="77777777" w:rsidR="00C96D5D" w:rsidRPr="00A34663" w:rsidRDefault="00C96D5D" w:rsidP="00A34663">
      <w:pPr>
        <w:keepNext/>
        <w:keepLines/>
        <w:jc w:val="both"/>
        <w:rPr>
          <w:rFonts w:ascii="Times New Roman" w:hAnsi="Times New Roman" w:cs="Times New Roman"/>
          <w:sz w:val="24"/>
          <w:szCs w:val="24"/>
        </w:rPr>
      </w:pPr>
    </w:p>
    <w:p w14:paraId="42559B28" w14:textId="0B05C514" w:rsidR="00C96D5D" w:rsidRPr="00A34663" w:rsidRDefault="00A34663" w:rsidP="00C96D5D">
      <w:pPr>
        <w:jc w:val="both"/>
        <w:rPr>
          <w:rFonts w:ascii="Times New Roman" w:hAnsi="Times New Roman" w:cs="Times New Roman"/>
          <w:sz w:val="24"/>
          <w:szCs w:val="24"/>
        </w:rPr>
      </w:pPr>
      <w:r w:rsidRPr="00A34663">
        <w:rPr>
          <w:rFonts w:ascii="Times New Roman" w:hAnsi="Times New Roman" w:cs="Times New Roman"/>
          <w:sz w:val="24"/>
          <w:szCs w:val="24"/>
        </w:rPr>
        <w:t>c</w:t>
      </w:r>
      <w:r w:rsidR="00C96D5D" w:rsidRPr="00A34663">
        <w:rPr>
          <w:rFonts w:ascii="Times New Roman" w:hAnsi="Times New Roman" w:cs="Times New Roman"/>
          <w:sz w:val="24"/>
          <w:szCs w:val="24"/>
        </w:rPr>
        <w:t>onstitutional limits on the decisions of the political branches about how to treat the enemy.</w:t>
      </w:r>
      <w:r w:rsidR="00C96D5D" w:rsidRPr="00A34663">
        <w:rPr>
          <w:rStyle w:val="FootnoteReference"/>
          <w:rFonts w:ascii="Times New Roman" w:hAnsi="Times New Roman" w:cs="Times New Roman"/>
          <w:sz w:val="24"/>
          <w:szCs w:val="24"/>
        </w:rPr>
        <w:footnoteReference w:id="856"/>
      </w:r>
      <w:r w:rsidR="00C96D5D" w:rsidRPr="00A34663">
        <w:rPr>
          <w:rFonts w:ascii="Times New Roman" w:hAnsi="Times New Roman" w:cs="Times New Roman"/>
          <w:sz w:val="24"/>
          <w:szCs w:val="24"/>
        </w:rPr>
        <w:t xml:space="preserve"> In any event, the Executive does not invoke any exigency or emergency for military </w:t>
      </w:r>
      <w:r w:rsidR="00C96D5D" w:rsidRPr="00A34663">
        <w:rPr>
          <w:rFonts w:ascii="Times New Roman" w:hAnsi="Times New Roman" w:cs="Times New Roman"/>
          <w:sz w:val="24"/>
          <w:szCs w:val="24"/>
        </w:rPr>
        <w:lastRenderedPageBreak/>
        <w:t>commission trials at Guantanamo—because there isn’t any.</w:t>
      </w:r>
      <w:r w:rsidR="00C96D5D" w:rsidRPr="00A34663">
        <w:rPr>
          <w:rStyle w:val="FootnoteReference"/>
          <w:rFonts w:ascii="Times New Roman" w:hAnsi="Times New Roman" w:cs="Times New Roman"/>
          <w:sz w:val="24"/>
          <w:szCs w:val="24"/>
        </w:rPr>
        <w:footnoteReference w:id="857"/>
      </w:r>
      <w:r w:rsidR="00C96D5D" w:rsidRPr="00A34663">
        <w:rPr>
          <w:rFonts w:ascii="Times New Roman" w:hAnsi="Times New Roman" w:cs="Times New Roman"/>
          <w:sz w:val="24"/>
          <w:szCs w:val="24"/>
        </w:rPr>
        <w:t xml:space="preserve"> Practice has demonstrated that Article III trials are much more efficient and timely for the prosecution of enemy forces and those who afford them support.</w:t>
      </w:r>
      <w:r w:rsidR="00C96D5D" w:rsidRPr="00A34663">
        <w:rPr>
          <w:rStyle w:val="FootnoteReference"/>
          <w:rFonts w:ascii="Times New Roman" w:hAnsi="Times New Roman" w:cs="Times New Roman"/>
          <w:sz w:val="24"/>
          <w:szCs w:val="24"/>
        </w:rPr>
        <w:footnoteReference w:id="858"/>
      </w:r>
    </w:p>
    <w:p w14:paraId="236666BC" w14:textId="77777777" w:rsidR="00C96D5D" w:rsidRPr="00A34663" w:rsidRDefault="00C96D5D" w:rsidP="00C96D5D">
      <w:pPr>
        <w:jc w:val="both"/>
        <w:rPr>
          <w:rFonts w:ascii="Times New Roman" w:hAnsi="Times New Roman" w:cs="Times New Roman"/>
          <w:sz w:val="24"/>
          <w:szCs w:val="24"/>
        </w:rPr>
      </w:pPr>
    </w:p>
    <w:p w14:paraId="09950DD0" w14:textId="2A168363" w:rsidR="00C96D5D" w:rsidRPr="00A34663" w:rsidRDefault="00C96D5D" w:rsidP="00A34663">
      <w:pPr>
        <w:ind w:firstLine="360"/>
        <w:jc w:val="both"/>
        <w:rPr>
          <w:rFonts w:ascii="Times New Roman" w:hAnsi="Times New Roman" w:cs="Times New Roman"/>
          <w:sz w:val="24"/>
          <w:szCs w:val="24"/>
        </w:rPr>
      </w:pPr>
      <w:r w:rsidRPr="00A34663">
        <w:rPr>
          <w:rFonts w:ascii="Times New Roman" w:hAnsi="Times New Roman" w:cs="Times New Roman"/>
          <w:sz w:val="24"/>
          <w:szCs w:val="24"/>
        </w:rPr>
        <w:t xml:space="preserve">Second, the constitutional question at issue here not only implicates civil liberties but also whether and to what extent the political branches may transfer authority away from Article III courts themselves: The choice is not, for example, between detaining dangerous individuals and setting them free; it is, instead, merely about </w:t>
      </w:r>
      <w:r w:rsidRPr="00A34663">
        <w:rPr>
          <w:rFonts w:ascii="Times New Roman" w:hAnsi="Times New Roman" w:cs="Times New Roman"/>
          <w:i/>
          <w:iCs/>
          <w:sz w:val="24"/>
          <w:szCs w:val="24"/>
        </w:rPr>
        <w:t>which</w:t>
      </w:r>
      <w:r w:rsidRPr="00A34663">
        <w:rPr>
          <w:rFonts w:ascii="Times New Roman" w:hAnsi="Times New Roman" w:cs="Times New Roman"/>
          <w:sz w:val="24"/>
          <w:szCs w:val="24"/>
        </w:rPr>
        <w:t xml:space="preserve"> tribunal will host a criminal trial. Unless and until the Supreme Court itself has reason to question the adequacy of federal trial courts and lay juries—a prospect that is currently hard to imagine—there is no particular normative reason to defer to the decision of the political branches to strip the judiciary of its constitutional role in hosting trials of federal domestic offenses.</w:t>
      </w:r>
    </w:p>
    <w:p w14:paraId="76BAC876" w14:textId="77777777" w:rsidR="00C96D5D" w:rsidRPr="00A34663" w:rsidRDefault="00C96D5D" w:rsidP="00C96D5D">
      <w:pPr>
        <w:jc w:val="both"/>
        <w:rPr>
          <w:rFonts w:ascii="Times New Roman" w:hAnsi="Times New Roman" w:cs="Times New Roman"/>
          <w:sz w:val="24"/>
          <w:szCs w:val="24"/>
        </w:rPr>
      </w:pPr>
    </w:p>
    <w:p w14:paraId="5AFC6E02" w14:textId="012AB527" w:rsidR="00C96D5D" w:rsidRPr="00A34663" w:rsidRDefault="00C96D5D" w:rsidP="00A34663">
      <w:pPr>
        <w:ind w:firstLine="360"/>
        <w:jc w:val="both"/>
        <w:rPr>
          <w:rFonts w:ascii="Times New Roman" w:hAnsi="Times New Roman" w:cs="Times New Roman"/>
          <w:sz w:val="24"/>
          <w:szCs w:val="24"/>
        </w:rPr>
      </w:pPr>
      <w:r w:rsidRPr="00A34663">
        <w:rPr>
          <w:rFonts w:ascii="Times New Roman" w:hAnsi="Times New Roman" w:cs="Times New Roman"/>
          <w:sz w:val="24"/>
          <w:szCs w:val="24"/>
        </w:rPr>
        <w:t xml:space="preserve">Finally, Justice Jackson’s posture in </w:t>
      </w:r>
      <w:r w:rsidRPr="00A34663">
        <w:rPr>
          <w:rFonts w:ascii="Times New Roman" w:hAnsi="Times New Roman" w:cs="Times New Roman"/>
          <w:i/>
          <w:iCs/>
          <w:sz w:val="24"/>
          <w:szCs w:val="24"/>
        </w:rPr>
        <w:t>Koramatsu</w:t>
      </w:r>
      <w:r w:rsidRPr="00A34663">
        <w:rPr>
          <w:rFonts w:ascii="Times New Roman" w:hAnsi="Times New Roman" w:cs="Times New Roman"/>
          <w:sz w:val="24"/>
          <w:szCs w:val="24"/>
        </w:rPr>
        <w:t xml:space="preserve"> appears to have been predicated on the notion that “as long as the judiciary withholds its formal approval of [military] excesses, the Constitution will remain intact.”</w:t>
      </w:r>
      <w:r w:rsidRPr="00A34663">
        <w:rPr>
          <w:rStyle w:val="FootnoteReference"/>
          <w:rFonts w:ascii="Times New Roman" w:hAnsi="Times New Roman" w:cs="Times New Roman"/>
          <w:sz w:val="24"/>
          <w:szCs w:val="24"/>
        </w:rPr>
        <w:footnoteReference w:id="859"/>
      </w:r>
      <w:r w:rsidRPr="00A34663">
        <w:rPr>
          <w:rFonts w:ascii="Times New Roman" w:hAnsi="Times New Roman" w:cs="Times New Roman"/>
          <w:sz w:val="24"/>
          <w:szCs w:val="24"/>
        </w:rPr>
        <w:t xml:space="preserve"> The question at hand, however, is precisely whether the historical practice of the political branches, standing alone—particularly Executive practice in high-profile trials such as the Lincoln assassination commission—should serve to “liquidate” the meaning and scope of Article III, in cases where the text of the Constitution and judicial precedents are insufficient to justify exceptions to the Article III norm (indeed, where the text cuts plainly in the other direction). Where, </w:t>
      </w:r>
      <w:r w:rsidRPr="00A34663">
        <w:rPr>
          <w:rFonts w:ascii="Times New Roman" w:hAnsi="Times New Roman" w:cs="Times New Roman"/>
          <w:i/>
          <w:iCs/>
          <w:sz w:val="24"/>
          <w:szCs w:val="24"/>
        </w:rPr>
        <w:t>that</w:t>
      </w:r>
      <w:r w:rsidRPr="00A34663">
        <w:rPr>
          <w:rFonts w:ascii="Times New Roman" w:hAnsi="Times New Roman" w:cs="Times New Roman"/>
          <w:sz w:val="24"/>
          <w:szCs w:val="24"/>
        </w:rPr>
        <w:t xml:space="preserve"> is</w:t>
      </w:r>
    </w:p>
    <w:p w14:paraId="1D41BE55" w14:textId="77777777" w:rsidR="00977416" w:rsidRPr="00A34663" w:rsidRDefault="00977416" w:rsidP="00A34663">
      <w:pPr>
        <w:keepNext/>
        <w:keepLines/>
        <w:jc w:val="both"/>
        <w:rPr>
          <w:rFonts w:ascii="Times New Roman" w:hAnsi="Times New Roman" w:cs="Times New Roman"/>
          <w:sz w:val="24"/>
          <w:szCs w:val="24"/>
        </w:rPr>
      </w:pPr>
    </w:p>
    <w:p w14:paraId="7D387A19" w14:textId="207E2FAA" w:rsidR="00977416" w:rsidRPr="00A34663" w:rsidRDefault="00977416" w:rsidP="00A34663">
      <w:pPr>
        <w:keepNext/>
        <w:keepLines/>
        <w:jc w:val="both"/>
        <w:rPr>
          <w:rFonts w:ascii="Times New Roman" w:hAnsi="Times New Roman" w:cs="Times New Roman"/>
          <w:b/>
          <w:bCs/>
          <w:color w:val="DF0000"/>
          <w:sz w:val="24"/>
          <w:szCs w:val="24"/>
        </w:rPr>
      </w:pPr>
      <w:r w:rsidRPr="00A34663">
        <w:rPr>
          <w:rFonts w:ascii="Times New Roman" w:hAnsi="Times New Roman" w:cs="Times New Roman"/>
          <w:b/>
          <w:bCs/>
          <w:color w:val="DF0000"/>
          <w:sz w:val="24"/>
          <w:szCs w:val="24"/>
          <w:highlight w:val="yellow"/>
        </w:rPr>
        <w:t>[488]</w:t>
      </w:r>
    </w:p>
    <w:p w14:paraId="611CFBCF" w14:textId="77777777" w:rsidR="00977416" w:rsidRPr="00A34663" w:rsidRDefault="00977416" w:rsidP="00A34663">
      <w:pPr>
        <w:keepNext/>
        <w:keepLines/>
        <w:jc w:val="both"/>
        <w:rPr>
          <w:rFonts w:ascii="Times New Roman" w:hAnsi="Times New Roman" w:cs="Times New Roman"/>
          <w:sz w:val="24"/>
          <w:szCs w:val="24"/>
        </w:rPr>
      </w:pPr>
    </w:p>
    <w:p w14:paraId="6AF3FB97" w14:textId="54F8609B" w:rsidR="00977416" w:rsidRPr="00A34663" w:rsidRDefault="00A34663" w:rsidP="00C96D5D">
      <w:pPr>
        <w:jc w:val="both"/>
        <w:rPr>
          <w:rFonts w:ascii="Times New Roman" w:hAnsi="Times New Roman" w:cs="Times New Roman"/>
          <w:sz w:val="24"/>
          <w:szCs w:val="24"/>
        </w:rPr>
      </w:pPr>
      <w:r w:rsidRPr="00A34663">
        <w:rPr>
          <w:rFonts w:ascii="Times New Roman" w:hAnsi="Times New Roman" w:cs="Times New Roman"/>
          <w:sz w:val="24"/>
          <w:szCs w:val="24"/>
        </w:rPr>
        <w:t>t</w:t>
      </w:r>
      <w:r w:rsidR="00977416" w:rsidRPr="00A34663">
        <w:rPr>
          <w:rFonts w:ascii="Times New Roman" w:hAnsi="Times New Roman" w:cs="Times New Roman"/>
          <w:sz w:val="24"/>
          <w:szCs w:val="24"/>
        </w:rPr>
        <w:t>he question, “judicial abstention may popularly and even formally be understood as tacit approval,”</w:t>
      </w:r>
      <w:r w:rsidR="00977416" w:rsidRPr="00A34663">
        <w:rPr>
          <w:rStyle w:val="FootnoteReference"/>
          <w:rFonts w:ascii="Times New Roman" w:hAnsi="Times New Roman" w:cs="Times New Roman"/>
          <w:sz w:val="24"/>
          <w:szCs w:val="24"/>
        </w:rPr>
        <w:footnoteReference w:id="860"/>
      </w:r>
      <w:r w:rsidR="00977416" w:rsidRPr="00A34663">
        <w:rPr>
          <w:rFonts w:ascii="Times New Roman" w:hAnsi="Times New Roman" w:cs="Times New Roman"/>
          <w:sz w:val="24"/>
          <w:szCs w:val="24"/>
        </w:rPr>
        <w:t xml:space="preserve"> or, at the very least, as a deliberate failure to staunch the generative legal force of the executive practice itself.</w:t>
      </w:r>
    </w:p>
    <w:p w14:paraId="42B94082" w14:textId="77777777" w:rsidR="00977416" w:rsidRPr="00A34663" w:rsidRDefault="00977416" w:rsidP="00A34663">
      <w:pPr>
        <w:keepNext/>
        <w:keepLines/>
        <w:jc w:val="both"/>
        <w:rPr>
          <w:rFonts w:ascii="Times New Roman" w:hAnsi="Times New Roman" w:cs="Times New Roman"/>
          <w:sz w:val="24"/>
          <w:szCs w:val="24"/>
        </w:rPr>
      </w:pPr>
    </w:p>
    <w:p w14:paraId="2A281E76" w14:textId="4BE03FFB" w:rsidR="00977416" w:rsidRPr="00A34663" w:rsidRDefault="00977416" w:rsidP="00A34663">
      <w:pPr>
        <w:keepNext/>
        <w:keepLines/>
        <w:jc w:val="center"/>
        <w:rPr>
          <w:rFonts w:ascii="Times New Roman" w:hAnsi="Times New Roman" w:cs="Times New Roman"/>
          <w:smallCaps/>
          <w:sz w:val="24"/>
          <w:szCs w:val="24"/>
        </w:rPr>
      </w:pPr>
      <w:r w:rsidRPr="00A34663">
        <w:rPr>
          <w:rFonts w:ascii="Times New Roman" w:hAnsi="Times New Roman" w:cs="Times New Roman"/>
          <w:smallCaps/>
          <w:sz w:val="24"/>
          <w:szCs w:val="24"/>
        </w:rPr>
        <w:t>Conclusion</w:t>
      </w:r>
    </w:p>
    <w:p w14:paraId="1CC1086E" w14:textId="77777777" w:rsidR="00977416" w:rsidRPr="00A34663" w:rsidRDefault="00977416" w:rsidP="00A34663">
      <w:pPr>
        <w:keepNext/>
        <w:keepLines/>
        <w:jc w:val="both"/>
        <w:rPr>
          <w:rFonts w:ascii="Times New Roman" w:hAnsi="Times New Roman" w:cs="Times New Roman"/>
          <w:sz w:val="24"/>
          <w:szCs w:val="24"/>
        </w:rPr>
      </w:pPr>
    </w:p>
    <w:p w14:paraId="5CCEFFD1" w14:textId="23891169" w:rsidR="00977416" w:rsidRPr="00A34663" w:rsidRDefault="00977416" w:rsidP="00A34663">
      <w:pPr>
        <w:ind w:firstLine="360"/>
        <w:jc w:val="both"/>
        <w:rPr>
          <w:rFonts w:ascii="Times New Roman" w:hAnsi="Times New Roman" w:cs="Times New Roman"/>
          <w:sz w:val="24"/>
          <w:szCs w:val="24"/>
        </w:rPr>
      </w:pPr>
      <w:r w:rsidRPr="00A34663">
        <w:rPr>
          <w:rFonts w:ascii="Times New Roman" w:hAnsi="Times New Roman" w:cs="Times New Roman"/>
          <w:sz w:val="24"/>
          <w:szCs w:val="24"/>
        </w:rPr>
        <w:t>There are compelling reasons to think that history can, and should, significantly inform our understandings of how constitutional authority may be distributed in wartime.</w:t>
      </w:r>
      <w:r w:rsidRPr="00A34663">
        <w:rPr>
          <w:rStyle w:val="FootnoteReference"/>
          <w:rFonts w:ascii="Times New Roman" w:hAnsi="Times New Roman" w:cs="Times New Roman"/>
          <w:sz w:val="24"/>
          <w:szCs w:val="24"/>
        </w:rPr>
        <w:footnoteReference w:id="861"/>
      </w:r>
      <w:r w:rsidRPr="00A34663">
        <w:rPr>
          <w:rFonts w:ascii="Times New Roman" w:hAnsi="Times New Roman" w:cs="Times New Roman"/>
          <w:sz w:val="24"/>
          <w:szCs w:val="24"/>
        </w:rPr>
        <w:t xml:space="preserve"> Even so, the historical treatment of any constitutional question worth asking is likely to be messy, ambiguous, and multivalent. History does not often yield easy-to-identify or pellucid answers to the hardest questions: “[N]o simple, algorithmic formal dictates how pertinent kinds of history fit together to yield determinate conclusions in many cases that provoke constitutional controversy.”</w:t>
      </w:r>
      <w:r w:rsidRPr="00A34663">
        <w:rPr>
          <w:rStyle w:val="FootnoteReference"/>
          <w:rFonts w:ascii="Times New Roman" w:hAnsi="Times New Roman" w:cs="Times New Roman"/>
          <w:sz w:val="24"/>
          <w:szCs w:val="24"/>
        </w:rPr>
        <w:footnoteReference w:id="862"/>
      </w:r>
      <w:r w:rsidRPr="00A34663">
        <w:rPr>
          <w:rFonts w:ascii="Times New Roman" w:hAnsi="Times New Roman" w:cs="Times New Roman"/>
          <w:sz w:val="24"/>
          <w:szCs w:val="24"/>
        </w:rPr>
        <w:t xml:space="preserve"> Professor Alison LaCroix is thus surely right to caution against assuming “an artificial degree of unity and coherence within institutions, and from one action to another. Whose historical practice matters, and which moment encompasses the relevant distillation of that practice, are complex questions. Messiness, unspoken accommodation, and explicit disagreement abound.”</w:t>
      </w:r>
      <w:r w:rsidRPr="00A34663">
        <w:rPr>
          <w:rStyle w:val="FootnoteReference"/>
          <w:rFonts w:ascii="Times New Roman" w:hAnsi="Times New Roman" w:cs="Times New Roman"/>
          <w:sz w:val="24"/>
          <w:szCs w:val="24"/>
        </w:rPr>
        <w:footnoteReference w:id="863"/>
      </w:r>
    </w:p>
    <w:p w14:paraId="31B237AF" w14:textId="77777777" w:rsidR="00977416" w:rsidRPr="00A34663" w:rsidRDefault="00977416" w:rsidP="00C96D5D">
      <w:pPr>
        <w:jc w:val="both"/>
        <w:rPr>
          <w:rFonts w:ascii="Times New Roman" w:hAnsi="Times New Roman" w:cs="Times New Roman"/>
          <w:sz w:val="24"/>
          <w:szCs w:val="24"/>
        </w:rPr>
      </w:pPr>
    </w:p>
    <w:p w14:paraId="65300F9C" w14:textId="25717C87" w:rsidR="00977416" w:rsidRPr="00A34663" w:rsidRDefault="00977416" w:rsidP="00A34663">
      <w:pPr>
        <w:ind w:firstLine="360"/>
        <w:jc w:val="both"/>
        <w:rPr>
          <w:rFonts w:ascii="Times New Roman" w:hAnsi="Times New Roman" w:cs="Times New Roman"/>
          <w:sz w:val="24"/>
          <w:szCs w:val="24"/>
        </w:rPr>
      </w:pPr>
      <w:r w:rsidRPr="00A34663">
        <w:rPr>
          <w:rFonts w:ascii="Times New Roman" w:hAnsi="Times New Roman" w:cs="Times New Roman"/>
          <w:sz w:val="24"/>
          <w:szCs w:val="24"/>
        </w:rPr>
        <w:t>That is especially true when it comes to practices developed in the proverbial fog—and intense pressures and anxieties—of war. And it is true, in particular, with respect to the use of wartime military courts: The history I have recounted here does not run in a straight line, nor has there been a firm and unbroken consensus of constitutional limits within or among the branches. Although the narrative certainly tends to point in a particular direction—a direction quite different from the one described by the government and its judicial defenders—there are undoubtedly anomalies and thus plenty of room for continued contestation.</w:t>
      </w:r>
    </w:p>
    <w:p w14:paraId="1144761D" w14:textId="77777777" w:rsidR="00977416" w:rsidRPr="00A34663" w:rsidRDefault="00977416" w:rsidP="00C96D5D">
      <w:pPr>
        <w:jc w:val="both"/>
        <w:rPr>
          <w:rFonts w:ascii="Times New Roman" w:hAnsi="Times New Roman" w:cs="Times New Roman"/>
          <w:sz w:val="24"/>
          <w:szCs w:val="24"/>
        </w:rPr>
      </w:pPr>
    </w:p>
    <w:p w14:paraId="1D581615" w14:textId="10A9E562" w:rsidR="00977416" w:rsidRPr="00A34663" w:rsidRDefault="00977416" w:rsidP="00A34663">
      <w:pPr>
        <w:ind w:firstLine="360"/>
        <w:jc w:val="both"/>
        <w:rPr>
          <w:rFonts w:ascii="Times New Roman" w:hAnsi="Times New Roman" w:cs="Times New Roman"/>
          <w:sz w:val="24"/>
          <w:szCs w:val="24"/>
        </w:rPr>
      </w:pPr>
      <w:r w:rsidRPr="00A34663">
        <w:rPr>
          <w:rFonts w:ascii="Times New Roman" w:hAnsi="Times New Roman" w:cs="Times New Roman"/>
          <w:sz w:val="24"/>
          <w:szCs w:val="24"/>
        </w:rPr>
        <w:t>The Lincoln assassination commission is the most striking, and the most famous, of those historical anomalies: It is, indeed, “the highest-profile and most important U.S. military commission precedent in American history.”</w:t>
      </w:r>
      <w:r w:rsidRPr="00A34663">
        <w:rPr>
          <w:rStyle w:val="FootnoteReference"/>
          <w:rFonts w:ascii="Times New Roman" w:hAnsi="Times New Roman" w:cs="Times New Roman"/>
          <w:sz w:val="24"/>
          <w:szCs w:val="24"/>
        </w:rPr>
        <w:footnoteReference w:id="864"/>
      </w:r>
      <w:r w:rsidRPr="00A34663">
        <w:rPr>
          <w:rFonts w:ascii="Times New Roman" w:hAnsi="Times New Roman" w:cs="Times New Roman"/>
          <w:sz w:val="24"/>
          <w:szCs w:val="24"/>
        </w:rPr>
        <w:t xml:space="preserve"> Its prominence in our national narrative, however, is hardly reason to accord it a special pride of place in establishing the</w:t>
      </w:r>
    </w:p>
    <w:p w14:paraId="62C5F976" w14:textId="77777777" w:rsidR="00977416" w:rsidRPr="00A34663" w:rsidRDefault="00977416" w:rsidP="00A34663">
      <w:pPr>
        <w:keepNext/>
        <w:keepLines/>
        <w:jc w:val="both"/>
        <w:rPr>
          <w:rFonts w:ascii="Times New Roman" w:hAnsi="Times New Roman" w:cs="Times New Roman"/>
          <w:sz w:val="24"/>
          <w:szCs w:val="24"/>
        </w:rPr>
      </w:pPr>
    </w:p>
    <w:p w14:paraId="7F01C8E4" w14:textId="3C7CD260" w:rsidR="00977416" w:rsidRPr="00A34663" w:rsidRDefault="00977416" w:rsidP="00A34663">
      <w:pPr>
        <w:keepNext/>
        <w:keepLines/>
        <w:jc w:val="right"/>
        <w:rPr>
          <w:rFonts w:ascii="Times New Roman" w:hAnsi="Times New Roman" w:cs="Times New Roman"/>
          <w:b/>
          <w:bCs/>
          <w:color w:val="DF0000"/>
          <w:sz w:val="24"/>
          <w:szCs w:val="24"/>
        </w:rPr>
      </w:pPr>
      <w:r w:rsidRPr="00A34663">
        <w:rPr>
          <w:rFonts w:ascii="Times New Roman" w:hAnsi="Times New Roman" w:cs="Times New Roman"/>
          <w:b/>
          <w:bCs/>
          <w:color w:val="DF0000"/>
          <w:sz w:val="24"/>
          <w:szCs w:val="24"/>
          <w:highlight w:val="yellow"/>
        </w:rPr>
        <w:t>[489]</w:t>
      </w:r>
    </w:p>
    <w:p w14:paraId="5289E5F2" w14:textId="77777777" w:rsidR="00977416" w:rsidRPr="00A34663" w:rsidRDefault="00977416" w:rsidP="00A34663">
      <w:pPr>
        <w:keepNext/>
        <w:keepLines/>
        <w:jc w:val="both"/>
        <w:rPr>
          <w:rFonts w:ascii="Times New Roman" w:hAnsi="Times New Roman" w:cs="Times New Roman"/>
          <w:sz w:val="24"/>
          <w:szCs w:val="24"/>
        </w:rPr>
      </w:pPr>
    </w:p>
    <w:p w14:paraId="3CADDEE8" w14:textId="08B50D8B" w:rsidR="00977416" w:rsidRPr="00A34663" w:rsidRDefault="00A34663" w:rsidP="00C96D5D">
      <w:pPr>
        <w:jc w:val="both"/>
        <w:rPr>
          <w:rFonts w:ascii="Times New Roman" w:hAnsi="Times New Roman" w:cs="Times New Roman"/>
          <w:sz w:val="24"/>
          <w:szCs w:val="24"/>
        </w:rPr>
      </w:pPr>
      <w:r w:rsidRPr="00A34663">
        <w:rPr>
          <w:rFonts w:ascii="Times New Roman" w:hAnsi="Times New Roman" w:cs="Times New Roman"/>
          <w:sz w:val="24"/>
          <w:szCs w:val="24"/>
        </w:rPr>
        <w:t>c</w:t>
      </w:r>
      <w:r w:rsidR="00977416" w:rsidRPr="00A34663">
        <w:rPr>
          <w:rFonts w:ascii="Times New Roman" w:hAnsi="Times New Roman" w:cs="Times New Roman"/>
          <w:sz w:val="24"/>
          <w:szCs w:val="24"/>
        </w:rPr>
        <w:t xml:space="preserve">onstitutional breadth of military jurisdiction, as some judges and the Executive would have it. To the contrary, the fact that Johnson, Stanton, and Holt convened the tribunal at a moment of heightened public passions and anxiety, and for the conceded purpose of putting on a show trial of sorts, designed to smoke out the alleged nefarious schemes of the leaders of a just-vanquished foe, makes it an especially poor place to look for measured constitutional judgment or evidence of a constitutional settlement of a more lasting, and more </w:t>
      </w:r>
      <w:r w:rsidR="00977416" w:rsidRPr="00A34663">
        <w:rPr>
          <w:rFonts w:ascii="Times New Roman" w:hAnsi="Times New Roman" w:cs="Times New Roman"/>
          <w:sz w:val="24"/>
          <w:szCs w:val="24"/>
        </w:rPr>
        <w:lastRenderedPageBreak/>
        <w:t>generally applicable, kind. The assassination trial, in other words, might be a singular example of how landmark cases can make bad law.</w:t>
      </w:r>
    </w:p>
    <w:p w14:paraId="3B538661" w14:textId="77777777" w:rsidR="00977416" w:rsidRPr="00A34663" w:rsidRDefault="00977416" w:rsidP="00C96D5D">
      <w:pPr>
        <w:jc w:val="both"/>
        <w:rPr>
          <w:rFonts w:ascii="Times New Roman" w:hAnsi="Times New Roman" w:cs="Times New Roman"/>
          <w:sz w:val="24"/>
          <w:szCs w:val="24"/>
        </w:rPr>
      </w:pPr>
    </w:p>
    <w:p w14:paraId="3B70D25F" w14:textId="7B84738B" w:rsidR="00977416" w:rsidRPr="00A34663" w:rsidRDefault="00977416" w:rsidP="00A34663">
      <w:pPr>
        <w:ind w:firstLine="360"/>
        <w:jc w:val="both"/>
        <w:rPr>
          <w:rFonts w:ascii="Times New Roman" w:hAnsi="Times New Roman" w:cs="Times New Roman"/>
          <w:sz w:val="24"/>
          <w:szCs w:val="24"/>
        </w:rPr>
      </w:pPr>
      <w:r w:rsidRPr="00A34663">
        <w:rPr>
          <w:rFonts w:ascii="Times New Roman" w:hAnsi="Times New Roman" w:cs="Times New Roman"/>
          <w:sz w:val="24"/>
          <w:szCs w:val="24"/>
        </w:rPr>
        <w:t>It is no accident that “military men generally have hesitated to regard the occasion as a sound precedent or, indeed, as anything more than an indication of the intensity of popular feeling at the moment.”</w:t>
      </w:r>
      <w:r w:rsidRPr="00A34663">
        <w:rPr>
          <w:rStyle w:val="FootnoteReference"/>
          <w:rFonts w:ascii="Times New Roman" w:hAnsi="Times New Roman" w:cs="Times New Roman"/>
          <w:sz w:val="24"/>
          <w:szCs w:val="24"/>
        </w:rPr>
        <w:footnoteReference w:id="865"/>
      </w:r>
      <w:r w:rsidRPr="00A34663">
        <w:rPr>
          <w:rFonts w:ascii="Times New Roman" w:hAnsi="Times New Roman" w:cs="Times New Roman"/>
          <w:sz w:val="24"/>
          <w:szCs w:val="24"/>
        </w:rPr>
        <w:t xml:space="preserve"> For that is exactly what it was. And thus, until very recently, not only for “military men” but for lawyers and historians, too, to cite the Lincoln tribunal as constitutional authority would have been akin to invoking </w:t>
      </w:r>
      <w:r w:rsidRPr="00A34663">
        <w:rPr>
          <w:rFonts w:ascii="Times New Roman" w:hAnsi="Times New Roman" w:cs="Times New Roman"/>
          <w:i/>
          <w:iCs/>
          <w:sz w:val="24"/>
          <w:szCs w:val="24"/>
        </w:rPr>
        <w:t>Korematsu</w:t>
      </w:r>
      <w:r w:rsidRPr="00A34663">
        <w:rPr>
          <w:rFonts w:ascii="Times New Roman" w:hAnsi="Times New Roman" w:cs="Times New Roman"/>
          <w:sz w:val="24"/>
          <w:szCs w:val="24"/>
        </w:rPr>
        <w:t xml:space="preserve">, </w:t>
      </w:r>
      <w:r w:rsidRPr="00A34663">
        <w:rPr>
          <w:rFonts w:ascii="Times New Roman" w:hAnsi="Times New Roman" w:cs="Times New Roman"/>
          <w:i/>
          <w:iCs/>
          <w:sz w:val="24"/>
          <w:szCs w:val="24"/>
        </w:rPr>
        <w:t>Dred Scott</w:t>
      </w:r>
      <w:r w:rsidRPr="00A34663">
        <w:rPr>
          <w:rFonts w:ascii="Times New Roman" w:hAnsi="Times New Roman" w:cs="Times New Roman"/>
          <w:sz w:val="24"/>
          <w:szCs w:val="24"/>
        </w:rPr>
        <w:t xml:space="preserve">, or </w:t>
      </w:r>
      <w:r w:rsidRPr="00A34663">
        <w:rPr>
          <w:rFonts w:ascii="Times New Roman" w:hAnsi="Times New Roman" w:cs="Times New Roman"/>
          <w:i/>
          <w:iCs/>
          <w:sz w:val="24"/>
          <w:szCs w:val="24"/>
        </w:rPr>
        <w:t>Buck v. Bell</w:t>
      </w:r>
      <w:r w:rsidRPr="00A34663">
        <w:rPr>
          <w:rFonts w:ascii="Times New Roman" w:hAnsi="Times New Roman" w:cs="Times New Roman"/>
          <w:sz w:val="24"/>
          <w:szCs w:val="24"/>
        </w:rPr>
        <w:t xml:space="preserve"> as authoritative precedent: Like those cases, the Lincoln assassination tribunal has long been firmly ensconced in the constitutional “anticanon.”</w:t>
      </w:r>
      <w:r w:rsidRPr="00A34663">
        <w:rPr>
          <w:rStyle w:val="FootnoteReference"/>
          <w:rFonts w:ascii="Times New Roman" w:hAnsi="Times New Roman" w:cs="Times New Roman"/>
          <w:sz w:val="24"/>
          <w:szCs w:val="24"/>
        </w:rPr>
        <w:footnoteReference w:id="866"/>
      </w:r>
    </w:p>
    <w:p w14:paraId="22495E57" w14:textId="77777777" w:rsidR="00977416" w:rsidRPr="00A34663" w:rsidRDefault="00977416" w:rsidP="00C96D5D">
      <w:pPr>
        <w:jc w:val="both"/>
        <w:rPr>
          <w:rFonts w:ascii="Times New Roman" w:hAnsi="Times New Roman" w:cs="Times New Roman"/>
          <w:sz w:val="24"/>
          <w:szCs w:val="24"/>
        </w:rPr>
      </w:pPr>
    </w:p>
    <w:p w14:paraId="0160C14D" w14:textId="4FFC07F7" w:rsidR="00977416" w:rsidRPr="00A34663" w:rsidRDefault="00977416" w:rsidP="00A34663">
      <w:pPr>
        <w:ind w:firstLine="360"/>
        <w:jc w:val="both"/>
        <w:rPr>
          <w:rFonts w:ascii="Times New Roman" w:hAnsi="Times New Roman" w:cs="Times New Roman"/>
          <w:sz w:val="24"/>
          <w:szCs w:val="24"/>
        </w:rPr>
      </w:pPr>
      <w:r w:rsidRPr="00A34663">
        <w:rPr>
          <w:rFonts w:ascii="Times New Roman" w:hAnsi="Times New Roman" w:cs="Times New Roman"/>
          <w:sz w:val="24"/>
          <w:szCs w:val="24"/>
        </w:rPr>
        <w:t>Of course, there is nothing inherently illegitimate about an effort to transform once discredited constitutional ideas or examples into tomorrow’s orthodoxy.</w:t>
      </w:r>
      <w:r w:rsidRPr="00A34663">
        <w:rPr>
          <w:rStyle w:val="FootnoteReference"/>
          <w:rFonts w:ascii="Times New Roman" w:hAnsi="Times New Roman" w:cs="Times New Roman"/>
          <w:sz w:val="24"/>
          <w:szCs w:val="24"/>
        </w:rPr>
        <w:footnoteReference w:id="867"/>
      </w:r>
      <w:r w:rsidRPr="00A34663">
        <w:rPr>
          <w:rFonts w:ascii="Times New Roman" w:hAnsi="Times New Roman" w:cs="Times New Roman"/>
          <w:sz w:val="24"/>
          <w:szCs w:val="24"/>
        </w:rPr>
        <w:t xml:space="preserve"> The burden, however, is on those who would resuscitate the Lincoln assassination trial—and use it to justify a deviation from Article III norms in a very different historical context and in a starkly different armed conflict—to offer compelling reasons why that singular proceeding should, all of a sudden, emerge from its century and a half of constitutional exile.</w:t>
      </w:r>
    </w:p>
    <w:p w14:paraId="7D4AD5FB" w14:textId="77777777" w:rsidR="00977416" w:rsidRPr="00A34663" w:rsidRDefault="00977416" w:rsidP="00A34663">
      <w:pPr>
        <w:keepNext/>
        <w:keepLines/>
        <w:jc w:val="both"/>
        <w:rPr>
          <w:rFonts w:ascii="Times New Roman" w:hAnsi="Times New Roman" w:cs="Times New Roman"/>
          <w:sz w:val="24"/>
          <w:szCs w:val="24"/>
        </w:rPr>
      </w:pPr>
    </w:p>
    <w:p w14:paraId="06D2501E" w14:textId="1D7AA8A4" w:rsidR="00977416" w:rsidRPr="00A34663" w:rsidRDefault="00A34663" w:rsidP="00A34663">
      <w:pPr>
        <w:keepNext/>
        <w:keepLines/>
        <w:jc w:val="both"/>
        <w:rPr>
          <w:rFonts w:ascii="Times New Roman" w:hAnsi="Times New Roman" w:cs="Times New Roman"/>
          <w:b/>
          <w:bCs/>
          <w:color w:val="DF0000"/>
          <w:sz w:val="24"/>
          <w:szCs w:val="24"/>
        </w:rPr>
      </w:pPr>
      <w:r w:rsidRPr="00A34663">
        <w:rPr>
          <w:rFonts w:ascii="Times New Roman" w:hAnsi="Times New Roman" w:cs="Times New Roman"/>
          <w:b/>
          <w:bCs/>
          <w:color w:val="DF0000"/>
          <w:sz w:val="24"/>
          <w:szCs w:val="24"/>
          <w:highlight w:val="yellow"/>
        </w:rPr>
        <w:t>[490]</w:t>
      </w:r>
    </w:p>
    <w:p w14:paraId="0F6A905E" w14:textId="77777777" w:rsidR="00A34663" w:rsidRPr="00A34663" w:rsidRDefault="00A34663" w:rsidP="00A34663">
      <w:pPr>
        <w:keepNext/>
        <w:keepLines/>
        <w:jc w:val="both"/>
        <w:rPr>
          <w:rFonts w:ascii="Times New Roman" w:hAnsi="Times New Roman" w:cs="Times New Roman"/>
          <w:sz w:val="24"/>
          <w:szCs w:val="24"/>
        </w:rPr>
      </w:pPr>
    </w:p>
    <w:p w14:paraId="2651AE0C" w14:textId="39690F13" w:rsidR="00A34663" w:rsidRDefault="00A34663" w:rsidP="00A34663">
      <w:pPr>
        <w:jc w:val="center"/>
      </w:pPr>
      <w:r>
        <w:t>[BLANK PAGE]</w:t>
      </w:r>
    </w:p>
    <w:p w14:paraId="4DCADC93" w14:textId="77777777" w:rsidR="00036F2E" w:rsidRDefault="00036F2E" w:rsidP="00862D91">
      <w:pPr>
        <w:pBdr>
          <w:bottom w:val="single" w:sz="4" w:space="1" w:color="auto"/>
        </w:pBdr>
        <w:jc w:val="center"/>
      </w:pPr>
    </w:p>
    <w:p w14:paraId="22E89D88" w14:textId="77777777" w:rsidR="00036F2E" w:rsidRDefault="00036F2E" w:rsidP="00A34663">
      <w:pPr>
        <w:jc w:val="center"/>
      </w:pPr>
    </w:p>
    <w:p w14:paraId="289FE2CA" w14:textId="0F2EB761" w:rsidR="00036F2E" w:rsidRPr="00862D91" w:rsidRDefault="00036F2E" w:rsidP="003C6A73">
      <w:pPr>
        <w:jc w:val="both"/>
        <w:rPr>
          <w:rFonts w:ascii="Times New Roman" w:hAnsi="Times New Roman" w:cs="Times New Roman"/>
          <w:b/>
          <w:bCs/>
        </w:rPr>
      </w:pPr>
      <w:r w:rsidRPr="00862D91">
        <w:rPr>
          <w:rFonts w:ascii="Times New Roman" w:hAnsi="Times New Roman" w:cs="Times New Roman"/>
        </w:rPr>
        <w:t>* Visiting Professor of Law, Georgetown University Law Center. Thanks to Jessica Bulman-Pozen, Michael Crafts, David Golove, David Pozen, and John Witt for their thoughtful reactions and suggestions, and to Walter Dellinger and David Golove for their many insights on Lincoln as constitutional thinker, lawyer, and actor. Bill Binzel and Roger Cosbey saved me from several historical errors; I am grateful for their generous, eagle-eyed review. For their assistance in locating obscure manuscripts and papers, I am also inde</w:t>
      </w:r>
      <w:r w:rsidR="00862D91" w:rsidRPr="00862D91">
        <w:rPr>
          <w:rFonts w:ascii="Times New Roman" w:hAnsi="Times New Roman" w:cs="Times New Roman"/>
        </w:rPr>
        <w:t>bted to the staff at the Library of Congress Manuscript Reading Room; to Colleen Puterbaugh and Laurie Verge at the Surratt Society and the James O. Hall Research Center; to Raffaela Wakeman; and, as always, to Thanh Nguyen, Erie Taniuchi, and the extraordinary team of research librarians at the Georgetown University Law Center Library.</w:t>
      </w:r>
    </w:p>
    <w:sectPr w:rsidR="00036F2E" w:rsidRPr="00862D91" w:rsidSect="00141D95">
      <w:headerReference w:type="default"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BFAEF" w14:textId="77777777" w:rsidR="00364048" w:rsidRDefault="00364048" w:rsidP="00087620">
      <w:r>
        <w:separator/>
      </w:r>
    </w:p>
  </w:endnote>
  <w:endnote w:type="continuationSeparator" w:id="0">
    <w:p w14:paraId="2B9A206D" w14:textId="77777777" w:rsidR="00364048" w:rsidRDefault="00364048" w:rsidP="00087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9130115"/>
      <w:docPartObj>
        <w:docPartGallery w:val="Page Numbers (Bottom of Page)"/>
        <w:docPartUnique/>
      </w:docPartObj>
    </w:sdtPr>
    <w:sdtEndPr>
      <w:rPr>
        <w:noProof/>
      </w:rPr>
    </w:sdtEndPr>
    <w:sdtContent>
      <w:p w14:paraId="557F67C7" w14:textId="1CD790AD" w:rsidR="00502B3D" w:rsidRDefault="00502B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26298F" w14:textId="77777777" w:rsidR="00502B3D" w:rsidRDefault="00502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8188D" w14:textId="77777777" w:rsidR="00364048" w:rsidRDefault="00364048" w:rsidP="00087620">
      <w:r>
        <w:separator/>
      </w:r>
    </w:p>
  </w:footnote>
  <w:footnote w:type="continuationSeparator" w:id="0">
    <w:p w14:paraId="3E4F5445" w14:textId="77777777" w:rsidR="00364048" w:rsidRDefault="00364048" w:rsidP="00087620">
      <w:r>
        <w:continuationSeparator/>
      </w:r>
    </w:p>
  </w:footnote>
  <w:footnote w:id="1">
    <w:p w14:paraId="1D5559C9" w14:textId="2CF34107" w:rsidR="00087620" w:rsidRPr="005C3C1A" w:rsidRDefault="00087620" w:rsidP="007F5921">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7F5921" w:rsidRPr="005C3C1A">
        <w:rPr>
          <w:rFonts w:ascii="Times New Roman" w:hAnsi="Times New Roman" w:cs="Times New Roman"/>
        </w:rPr>
        <w:t xml:space="preserve">Letter from Edward Curtis to His Mother (Apr. 22, 1865), </w:t>
      </w:r>
      <w:r w:rsidR="007F5921" w:rsidRPr="00143B9E">
        <w:rPr>
          <w:rFonts w:ascii="Times New Roman" w:hAnsi="Times New Roman" w:cs="Times New Roman"/>
          <w:i/>
          <w:iCs/>
        </w:rPr>
        <w:t>in</w:t>
      </w:r>
      <w:r w:rsidR="007F5921" w:rsidRPr="005C3C1A">
        <w:rPr>
          <w:rFonts w:ascii="Times New Roman" w:hAnsi="Times New Roman" w:cs="Times New Roman"/>
        </w:rPr>
        <w:t xml:space="preserve"> Edward Curtis, The Post-Mortem in the Case of President Lincoln, Louisville Courier-J., Apr. 18, 1903, § 5, at 4.</w:t>
      </w:r>
    </w:p>
  </w:footnote>
  <w:footnote w:id="2">
    <w:p w14:paraId="31791060" w14:textId="1F6C794A" w:rsidR="00087620" w:rsidRPr="005C3C1A" w:rsidRDefault="00087620" w:rsidP="007F5921">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7F5921" w:rsidRPr="005C3C1A">
        <w:rPr>
          <w:rFonts w:ascii="Times New Roman" w:hAnsi="Times New Roman" w:cs="Times New Roman"/>
        </w:rPr>
        <w:t>See William Hanchett, The Lincoln Murder Conspiracies 21-30 (1983); see also William A. Tidwell et al., Come Retribution: The Confederate Secret Service and the Assassination of Lincoln 226-32 (1988) (recounting threats to Lincoln during his travel to Washington in 1861). There was good reason to fear such threats in proximity to the nation’s capital. Lincoln received less than three percent of the vote in Maryland in 1860, see The Tribune Almanac and Political Register 1861, at 49 (New York, J.F. Cleveland compiler, 1861), and less than one percent of the vote in present-day Virginia, see id. at 50-51 (showing that Lincoln received 1,929 total votes in Virginia, over 1,200 of which were from counties in what is now West Virginia).</w:t>
      </w:r>
    </w:p>
  </w:footnote>
  <w:footnote w:id="3">
    <w:p w14:paraId="242BD695" w14:textId="07044850" w:rsidR="00087620" w:rsidRPr="005C3C1A" w:rsidRDefault="00087620" w:rsidP="007F5921">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7F5921" w:rsidRPr="005C3C1A">
        <w:rPr>
          <w:rFonts w:ascii="Times New Roman" w:hAnsi="Times New Roman" w:cs="Times New Roman"/>
        </w:rPr>
        <w:t>President Abraham Lincoln, Second Inaugural Address, Cong. Globe, 39</w:t>
      </w:r>
      <w:r w:rsidR="007F5921" w:rsidRPr="003A36D5">
        <w:rPr>
          <w:rFonts w:ascii="Times New Roman" w:hAnsi="Times New Roman" w:cs="Times New Roman"/>
        </w:rPr>
        <w:t>th</w:t>
      </w:r>
      <w:r w:rsidR="007F5921" w:rsidRPr="005C3C1A">
        <w:rPr>
          <w:rFonts w:ascii="Times New Roman" w:hAnsi="Times New Roman" w:cs="Times New Roman"/>
        </w:rPr>
        <w:t xml:space="preserve"> Cong., Special Senate Sess. 1424-25 (1865); see also Garry Wills, Lincoln’s Greatest Speech, Atlantic (Sept. 1999), </w:t>
      </w:r>
      <w:hyperlink r:id="rId1" w:history="1">
        <w:r w:rsidR="007F5921" w:rsidRPr="005C3C1A">
          <w:rPr>
            <w:rStyle w:val="Hyperlink"/>
            <w:rFonts w:ascii="Times New Roman" w:hAnsi="Times New Roman" w:cs="Times New Roman"/>
          </w:rPr>
          <w:t>http://www.theatlantic.com/magazine/archive/1999/09/lincolns-greatest-speech/306551/</w:t>
        </w:r>
      </w:hyperlink>
      <w:r w:rsidR="007F5921" w:rsidRPr="005C3C1A">
        <w:rPr>
          <w:rFonts w:ascii="Times New Roman" w:hAnsi="Times New Roman" w:cs="Times New Roman"/>
        </w:rPr>
        <w:t xml:space="preserve"> [http://perma.cc/ZC3E-J4DH] (“[Lincoln] asked others to recognize in the intractability of events the disposing hand of a God with darker, more compelling purposes than any man or group of men could foresee. This lesson, learned from the war, he meant to apply to the equally intractable problems of the peace.”).</w:t>
      </w:r>
    </w:p>
  </w:footnote>
  <w:footnote w:id="4">
    <w:p w14:paraId="5E096005" w14:textId="45D71CB4" w:rsidR="00087620" w:rsidRPr="005C3C1A" w:rsidRDefault="00087620"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7F5921" w:rsidRPr="005C3C1A">
        <w:rPr>
          <w:rFonts w:ascii="Times New Roman" w:hAnsi="Times New Roman" w:cs="Times New Roman"/>
        </w:rPr>
        <w:t>The Grand Display Last Night, Wash. Evening Star, Apr. 14, 1865, at 1 (on file with the Columbia Law Review). At the War Department, an elaborate fixture of gas jets contributed to the otherworldly nature of the evening: “[H]igh over all, as if suspended by unseen hands from above, in letters of softly subdued light, hung the sweet and healing word, ‘PEACE.’” Frank Abial Flower, Edwin McMasters Stanton: The Autocrat of the Rebellion, Emancipation, and Reconstruction 274 (1905).</w:t>
      </w:r>
    </w:p>
  </w:footnote>
  <w:footnote w:id="5">
    <w:p w14:paraId="0223BD1C" w14:textId="16A1982D" w:rsidR="00087620" w:rsidRPr="005C3C1A" w:rsidRDefault="00087620"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7F5921" w:rsidRPr="005C3C1A">
        <w:rPr>
          <w:rFonts w:ascii="Times New Roman" w:hAnsi="Times New Roman" w:cs="Times New Roman"/>
        </w:rPr>
        <w:t>Curtis, supra note 1.</w:t>
      </w:r>
    </w:p>
  </w:footnote>
  <w:footnote w:id="6">
    <w:p w14:paraId="55156F76" w14:textId="2F69A1C8" w:rsidR="00D70095" w:rsidRPr="005C3C1A" w:rsidRDefault="00D70095" w:rsidP="006D54A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6710B1" w:rsidRPr="005C3C1A">
        <w:rPr>
          <w:rFonts w:ascii="Times New Roman" w:hAnsi="Times New Roman" w:cs="Times New Roman"/>
        </w:rPr>
        <w:t xml:space="preserve">See Tom Taylor, Our American Cousin, act 3, sc. 2, at 37 (1858) (“Well, I guess I know enough to turn you inside out, old gas—you sockdologizing old man-trap.”); John Rudy, Sockdologizing: Finally Laughing at the Lincoln Assassination, Interpreting the Civil War (May 14, 2013), </w:t>
      </w:r>
      <w:hyperlink r:id="rId2" w:history="1">
        <w:r w:rsidR="006710B1" w:rsidRPr="005C3C1A">
          <w:rPr>
            <w:rStyle w:val="Hyperlink"/>
            <w:rFonts w:ascii="Times New Roman" w:hAnsi="Times New Roman" w:cs="Times New Roman"/>
          </w:rPr>
          <w:t>http://www.civilwarconnect.com/2013/05/sockdologizing.html</w:t>
        </w:r>
      </w:hyperlink>
      <w:r w:rsidR="006710B1" w:rsidRPr="005C3C1A">
        <w:rPr>
          <w:rFonts w:ascii="Times New Roman" w:hAnsi="Times New Roman" w:cs="Times New Roman"/>
        </w:rPr>
        <w:t xml:space="preserve"> [http://perma.cc/QNU5-8CLR] (explaining that the laughs came at the expense of the buffoonish character hurling the insult); see also Sarah Vowell, Assassination Vacation 46 (2005) (“It is a comfort of sorts to know that the bullet his Lincoln mid-guffaw. Considering how the war had weighed on him, at least his last conscious moment was a hoot.”).</w:t>
      </w:r>
    </w:p>
  </w:footnote>
  <w:footnote w:id="7">
    <w:p w14:paraId="0AEBED71" w14:textId="409592FE" w:rsidR="009A7A58" w:rsidRPr="005C3C1A" w:rsidRDefault="009A7A58" w:rsidP="006D54A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6710B1" w:rsidRPr="005C3C1A">
        <w:rPr>
          <w:rFonts w:ascii="Times New Roman" w:hAnsi="Times New Roman" w:cs="Times New Roman"/>
        </w:rPr>
        <w:t>Letter from Edward Curtis to His Mother, supra note 1. The quotation is from a remarkable passage penned by a twenty-six-year-old Army surgeon who assisted in the President’s autopsy at the White House the next morning. In a letter to his mother a week after the autopsy, Edward Curtis described the scene:</w:t>
      </w:r>
    </w:p>
    <w:p w14:paraId="1A215E3F" w14:textId="3E60B21E" w:rsidR="006710B1" w:rsidRPr="005C3C1A" w:rsidRDefault="006710B1" w:rsidP="006D54A6">
      <w:pPr>
        <w:pStyle w:val="FootnoteText"/>
        <w:ind w:left="720" w:right="720"/>
        <w:jc w:val="both"/>
        <w:rPr>
          <w:rFonts w:ascii="Times New Roman" w:hAnsi="Times New Roman" w:cs="Times New Roman"/>
        </w:rPr>
      </w:pPr>
      <w:r w:rsidRPr="005C3C1A">
        <w:rPr>
          <w:rFonts w:ascii="Times New Roman" w:hAnsi="Times New Roman" w:cs="Times New Roman"/>
        </w:rPr>
        <w:t>The room . . . contained but little furniture: a large heavily-curtained bed, a sofa or two, bureau, wardrobe and chairs comprised all there was. Seated around the room were several general officers and some civilians, silent or conversing in whispers, and to one side, stretched upon a rough framework of boards and covered only with sheets and towels, lay, cold and immovable, what but a few hours before was the soul of a great nation. The Surgeon General was walking up and down the room when I arrived, and detailed to me the history of the case. He said that the President showed most wonderful tenacity of life, and, had not his wound been necessarily mortal, might have survived an injury to which most men would succumb.</w:t>
      </w:r>
    </w:p>
    <w:p w14:paraId="2EF89D0A" w14:textId="71115284" w:rsidR="006710B1" w:rsidRPr="005C3C1A" w:rsidRDefault="006710B1" w:rsidP="006D54A6">
      <w:pPr>
        <w:pStyle w:val="FootnoteText"/>
        <w:ind w:left="720" w:right="720" w:firstLine="360"/>
        <w:jc w:val="both"/>
        <w:rPr>
          <w:rFonts w:ascii="Times New Roman" w:hAnsi="Times New Roman" w:cs="Times New Roman"/>
        </w:rPr>
      </w:pPr>
      <w:r w:rsidRPr="005C3C1A">
        <w:rPr>
          <w:rFonts w:ascii="Times New Roman" w:hAnsi="Times New Roman" w:cs="Times New Roman"/>
        </w:rPr>
        <w:t>. . . Dr. Woodward and I proceeded to open the head and remove the brain down to the track of the ball. The latter had entered a little to the left of the median line at the back of the head, had passed almost directly forward through the center of the brain and lodged. Not finding it readily, we proceeded to remove the entire brain; when, as I was lifting the latter from the cavity of the skull, suddenly the bullet dropped out through my fingers and fell, breaking the solemn silence of the room with its clatter, into an empty basin that was standing beneath. There is lay upon the white china, a little black mass no bigger than the end of my finger—dull, motionless and harmless, yet the cause of such mighty changes in the world’s history as we may perhaps never realize.</w:t>
      </w:r>
    </w:p>
    <w:p w14:paraId="12B7AFBB" w14:textId="22461C5D" w:rsidR="006710B1" w:rsidRPr="005C3C1A" w:rsidRDefault="006710B1" w:rsidP="006D54A6">
      <w:pPr>
        <w:pStyle w:val="FootnoteText"/>
        <w:ind w:left="720" w:right="720" w:firstLine="360"/>
        <w:jc w:val="both"/>
        <w:rPr>
          <w:rFonts w:ascii="Times New Roman" w:hAnsi="Times New Roman" w:cs="Times New Roman"/>
        </w:rPr>
      </w:pPr>
      <w:r w:rsidRPr="005C3C1A">
        <w:rPr>
          <w:rFonts w:ascii="Times New Roman" w:hAnsi="Times New Roman" w:cs="Times New Roman"/>
        </w:rPr>
        <w:t>Our examination over, I proposed to the Surgeon General to weigh the brain, since the comparative weight of the brains of men distinguished for intellect is a matter of great scientific interest. . . .</w:t>
      </w:r>
    </w:p>
    <w:p w14:paraId="7AA4ECDE" w14:textId="3A05EF03" w:rsidR="006710B1" w:rsidRPr="005C3C1A" w:rsidRDefault="006710B1" w:rsidP="006D54A6">
      <w:pPr>
        <w:pStyle w:val="FootnoteText"/>
        <w:ind w:left="720" w:right="720" w:firstLine="360"/>
        <w:jc w:val="both"/>
        <w:rPr>
          <w:rFonts w:ascii="Times New Roman" w:hAnsi="Times New Roman" w:cs="Times New Roman"/>
        </w:rPr>
      </w:pPr>
      <w:r w:rsidRPr="005C3C1A">
        <w:rPr>
          <w:rFonts w:ascii="Times New Roman" w:hAnsi="Times New Roman" w:cs="Times New Roman"/>
        </w:rPr>
        <w:t xml:space="preserve">. . . [W]hile the embalmers were working over the body, silently, in one corner of the room, I prepared the brain for weighing. As I looked at the mass of soft gray and white substance that I was carefully washing, it was impossible to realize that it was that mere clay upon whose workings but the day before rested the hopes of the nation. I felt more </w:t>
      </w:r>
      <w:r w:rsidR="006D54A6" w:rsidRPr="005C3C1A">
        <w:rPr>
          <w:rFonts w:ascii="Times New Roman" w:hAnsi="Times New Roman" w:cs="Times New Roman"/>
        </w:rPr>
        <w:t>profoundly impressed than ever with the mystery of that unknown something which may be named ‘vital spark’ as well as anything else, whose absence or presence makes all the immeasurable difference between an inert mass of matter owning obedience to no laws but those governing the physical and chemical forces of the universe, and, on the other hand, a living brain by whose silent, subtle machinery a world may be ruled.</w:t>
      </w:r>
    </w:p>
    <w:p w14:paraId="28E1A536" w14:textId="34D5ED30" w:rsidR="006D54A6" w:rsidRPr="005C3C1A" w:rsidRDefault="006D54A6" w:rsidP="006D54A6">
      <w:pPr>
        <w:pStyle w:val="FootnoteText"/>
        <w:spacing w:before="120" w:after="120"/>
        <w:jc w:val="both"/>
        <w:rPr>
          <w:rFonts w:ascii="Times New Roman" w:hAnsi="Times New Roman" w:cs="Times New Roman"/>
        </w:rPr>
      </w:pPr>
      <w:r w:rsidRPr="005C3C1A">
        <w:rPr>
          <w:rFonts w:ascii="Times New Roman" w:hAnsi="Times New Roman" w:cs="Times New Roman"/>
        </w:rPr>
        <w:t>Id. Writing in 1903, Curtis added this understated observation from his examination of Lincoln’s brain:</w:t>
      </w:r>
    </w:p>
    <w:p w14:paraId="2681F10A" w14:textId="0974ADF4" w:rsidR="006D54A6" w:rsidRPr="005C3C1A" w:rsidRDefault="006D54A6" w:rsidP="006D54A6">
      <w:pPr>
        <w:pStyle w:val="FootnoteText"/>
        <w:spacing w:before="120" w:after="120"/>
        <w:ind w:left="720" w:right="720" w:firstLine="360"/>
        <w:jc w:val="both"/>
        <w:rPr>
          <w:rFonts w:ascii="Times New Roman" w:hAnsi="Times New Roman" w:cs="Times New Roman"/>
        </w:rPr>
      </w:pPr>
      <w:r w:rsidRPr="005C3C1A">
        <w:rPr>
          <w:rFonts w:ascii="Times New Roman" w:hAnsi="Times New Roman" w:cs="Times New Roman"/>
        </w:rPr>
        <w:t>The weighing of the brain . . . gave approximate results only, since there had been some loss of brain substance, in consequence of the wound, during the hours of life after the shooting. But the figures, such as they were, seemed to show that the brain weight was not above the ordinary for a man of Mr. Lincoln’s size.</w:t>
      </w:r>
    </w:p>
    <w:p w14:paraId="6D4A51C0" w14:textId="7448FE41" w:rsidR="006D54A6" w:rsidRPr="00862D91" w:rsidRDefault="006D54A6" w:rsidP="006D54A6">
      <w:pPr>
        <w:pStyle w:val="FootnoteText"/>
        <w:spacing w:before="120" w:after="120"/>
        <w:jc w:val="both"/>
        <w:rPr>
          <w:rFonts w:ascii="Times New Roman" w:hAnsi="Times New Roman" w:cs="Times New Roman"/>
        </w:rPr>
      </w:pPr>
      <w:r w:rsidRPr="00862D91">
        <w:rPr>
          <w:rFonts w:ascii="Times New Roman" w:hAnsi="Times New Roman" w:cs="Times New Roman"/>
        </w:rPr>
        <w:t>Curtis, supra note 1.</w:t>
      </w:r>
    </w:p>
  </w:footnote>
  <w:footnote w:id="8">
    <w:p w14:paraId="49A814B5" w14:textId="713F2B1C" w:rsidR="009A7A58" w:rsidRPr="005C3C1A" w:rsidRDefault="009A7A58" w:rsidP="006D54A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6D54A6" w:rsidRPr="005C3C1A">
        <w:rPr>
          <w:rFonts w:ascii="Times New Roman" w:hAnsi="Times New Roman" w:cs="Times New Roman"/>
        </w:rPr>
        <w:t>In particular, they might have been charged with abetting “wilful murder” in a “district . . . under the sole and exclusive jurisdiction of the United States,” an offense established by the first Congress. See An Act for the Punishment of Certain Crimes Against the United States, ch. 9, § 3, 1 Stat. 112, 113 (1790).</w:t>
      </w:r>
    </w:p>
  </w:footnote>
  <w:footnote w:id="9">
    <w:p w14:paraId="6DF2E8D9" w14:textId="62E74C2F" w:rsidR="00B368B4" w:rsidRPr="005C3C1A" w:rsidRDefault="00B368B4" w:rsidP="006D54A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6D54A6" w:rsidRPr="005C3C1A">
        <w:rPr>
          <w:rFonts w:ascii="Times New Roman" w:hAnsi="Times New Roman" w:cs="Times New Roman"/>
        </w:rPr>
        <w:t>See United States v. Lawrence, 26 F. Cas. 887, 887 (C.C.D.C.1835) (No. 15,577).</w:t>
      </w:r>
    </w:p>
  </w:footnote>
  <w:footnote w:id="10">
    <w:p w14:paraId="4DA4D115" w14:textId="585EBBF8" w:rsidR="00B368B4" w:rsidRPr="005C3C1A" w:rsidRDefault="00B368B4" w:rsidP="006D54A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6D54A6" w:rsidRPr="005C3C1A">
        <w:rPr>
          <w:rFonts w:ascii="Times New Roman" w:hAnsi="Times New Roman" w:cs="Times New Roman"/>
        </w:rPr>
        <w:t>See infra note 360 (discussing the 1863 statute that replaced the D.C. Circuit Court and the local criminal court with the Supreme Court for the District of Columbia, to which Lincoln immediately appointed four pro-Union judges).</w:t>
      </w:r>
    </w:p>
  </w:footnote>
  <w:footnote w:id="11">
    <w:p w14:paraId="6F49A277" w14:textId="5CB063B3" w:rsidR="00B368B4" w:rsidRPr="005C3C1A" w:rsidRDefault="00B368B4" w:rsidP="00E46CC2">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6D54A6" w:rsidRPr="005C3C1A">
        <w:rPr>
          <w:rFonts w:ascii="Times New Roman" w:hAnsi="Times New Roman" w:cs="Times New Roman"/>
        </w:rPr>
        <w:t xml:space="preserve">See Michael W. Kauffman, American Brutus: John Wilkes Booth and the Lincoln Conspiracies 331 (2004) [hereinafter Kauffman, American Brutus]; Edward Steers, Jr., Blood on the Moon: The Assassination of Abraham Lincoln 214 (2001) [hereinafter Steers, Blood on the Moon]; Mike Kauffman, Fort Lesley McNair and the Lincoln Conspirators, 80 Lincoln Herald 176, 176-80 (1978) [hereinafter Kauffman, Fort Lesley McNair]. See generally John Elliott, The Washington D.C. Arsenal Penitentiary, Part 1: The Pre-Trial Period (1831-1862), A Little Touch of History (July 2, 2009), </w:t>
      </w:r>
      <w:hyperlink r:id="rId3" w:history="1">
        <w:r w:rsidR="00E46CC2" w:rsidRPr="005C3C1A">
          <w:rPr>
            <w:rStyle w:val="Hyperlink"/>
            <w:rFonts w:ascii="Times New Roman" w:hAnsi="Times New Roman" w:cs="Times New Roman"/>
          </w:rPr>
          <w:t>http://awesometalks.wordpress.com/2009/08/02/the-washington-d-c-arsenal-penitentiary-part-1-of-3/</w:t>
        </w:r>
      </w:hyperlink>
      <w:r w:rsidR="00E46CC2" w:rsidRPr="005C3C1A">
        <w:rPr>
          <w:rFonts w:ascii="Times New Roman" w:hAnsi="Times New Roman" w:cs="Times New Roman"/>
        </w:rPr>
        <w:t xml:space="preserve"> [http://perma.cc.ZM3W-CXYL] (discussing the history of the Washington Arsenal Penitentiary). In 1862, Lincoln had ordered that the Arsenal be transferred to the War Department for the warehousing of military supplies; virtually all of its prisoners were sent elsewhere. Kauffman, Fort Lesley McNair, supra, at 177-78; see also Kauffman, American Brutus, supra, at 463 n.6; Steers, Blood on the Moon, supra, at 214. Today, Greenleaf Point is the site of Army post Fort McNair, which hosts the National Defense University. Fort McNair History, Joint Base Myer-Henderson Hall, </w:t>
      </w:r>
      <w:hyperlink r:id="rId4" w:history="1">
        <w:r w:rsidR="00E46CC2" w:rsidRPr="005C3C1A">
          <w:rPr>
            <w:rStyle w:val="Hyperlink"/>
            <w:rFonts w:ascii="Times New Roman" w:hAnsi="Times New Roman" w:cs="Times New Roman"/>
          </w:rPr>
          <w:t>http://www.jbmhh.army.mil/web/jbmh/AboutJBMHH/FortMcNairHistory.html</w:t>
        </w:r>
      </w:hyperlink>
      <w:r w:rsidR="00E46CC2" w:rsidRPr="005C3C1A">
        <w:rPr>
          <w:rFonts w:ascii="Times New Roman" w:hAnsi="Times New Roman" w:cs="Times New Roman"/>
        </w:rPr>
        <w:t xml:space="preserve"> [http://perma.cc.TT3W-MD77] (last visited Oct. 6, 2017).</w:t>
      </w:r>
    </w:p>
  </w:footnote>
  <w:footnote w:id="12">
    <w:p w14:paraId="68E63089" w14:textId="2BC4300B" w:rsidR="00B368B4" w:rsidRPr="005C3C1A" w:rsidRDefault="00B368B4"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46CC2" w:rsidRPr="005C3C1A">
        <w:rPr>
          <w:rFonts w:ascii="Times New Roman" w:hAnsi="Times New Roman" w:cs="Times New Roman"/>
        </w:rPr>
        <w:t>See Kauffman, American Brutus, supra note 11, at 309-20.</w:t>
      </w:r>
    </w:p>
  </w:footnote>
  <w:footnote w:id="13">
    <w:p w14:paraId="6947218D" w14:textId="4EC3B644" w:rsidR="00B368B4" w:rsidRPr="005C3C1A" w:rsidRDefault="00B368B4"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46CC2" w:rsidRPr="005C3C1A">
        <w:rPr>
          <w:rFonts w:ascii="Times New Roman" w:hAnsi="Times New Roman" w:cs="Times New Roman"/>
        </w:rPr>
        <w:t>See id. at 322-25, 463 n.6; Steers, Blood on the Moon, supra note 11, at 256-57.</w:t>
      </w:r>
    </w:p>
  </w:footnote>
  <w:footnote w:id="14">
    <w:p w14:paraId="28008C98" w14:textId="2F3C8F70" w:rsidR="00B368B4" w:rsidRPr="005C3C1A" w:rsidRDefault="00B368B4"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46CC2" w:rsidRPr="005C3C1A">
        <w:rPr>
          <w:rFonts w:ascii="Times New Roman" w:hAnsi="Times New Roman" w:cs="Times New Roman"/>
        </w:rPr>
        <w:t>See Kauffman, American Brutus, supra note 11, at 391; Steers, Blood on the Moon, supra note 11, at 257-59.</w:t>
      </w:r>
    </w:p>
  </w:footnote>
  <w:footnote w:id="15">
    <w:p w14:paraId="7FB85AB8" w14:textId="390BCFB8" w:rsidR="00B368B4" w:rsidRPr="005C3C1A" w:rsidRDefault="00B368B4"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46CC2" w:rsidRPr="005C3C1A">
        <w:rPr>
          <w:rFonts w:ascii="Times New Roman" w:hAnsi="Times New Roman" w:cs="Times New Roman"/>
        </w:rPr>
        <w:t>See Elizabeth D. Leonard, Lincoln’s Avengers: Justice, Revenge, and Reunion After the Civil War 187-89 (2004) [hereinafter Leonard, Lincoln’s Avengers]. Surratt was later apprehended in Egypt and returned to the United States, where he was tried before a federal civilian jury in the D.C. Supreme Court in 1867. See infra section III.F.2.a.</w:t>
      </w:r>
    </w:p>
  </w:footnote>
  <w:footnote w:id="16">
    <w:p w14:paraId="32200239" w14:textId="064BA721" w:rsidR="00B368B4" w:rsidRPr="005C3C1A" w:rsidRDefault="00B368B4"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46CC2" w:rsidRPr="005C3C1A">
        <w:rPr>
          <w:rFonts w:ascii="Times New Roman" w:hAnsi="Times New Roman" w:cs="Times New Roman"/>
        </w:rPr>
        <w:t>See Roy Z. Chamlee, Jr., Lincoln’s Assassins: A Complete Account of Their Capture, Trial, and Punishment 147, 167 (1990); Kauffman, American Brutus, supra note 11, at 329-31; Leonard, Lincoln’s Avengers, supra note 15, at 39, 48, 59; Steers, Blood on the Moon, supra note 11, at 209.</w:t>
      </w:r>
    </w:p>
  </w:footnote>
  <w:footnote w:id="17">
    <w:p w14:paraId="7F03D150" w14:textId="466E54CB" w:rsidR="00B368B4" w:rsidRPr="005C3C1A" w:rsidRDefault="00B368B4"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46CC2" w:rsidRPr="005C3C1A">
        <w:rPr>
          <w:rFonts w:ascii="Times New Roman" w:hAnsi="Times New Roman" w:cs="Times New Roman"/>
        </w:rPr>
        <w:t xml:space="preserve">See Chamlee, supra note 16, at 194-97; see also John Elliott, The Washington D.C. Arsenal Penitentiary, Part 2: The Trial and Execution Period (1865-1869), A Little Touch of History (Aug. 4, 1009), </w:t>
      </w:r>
      <w:hyperlink r:id="rId5" w:history="1">
        <w:r w:rsidR="00E46CC2" w:rsidRPr="005C3C1A">
          <w:rPr>
            <w:rStyle w:val="Hyperlink"/>
            <w:rFonts w:ascii="Times New Roman" w:hAnsi="Times New Roman" w:cs="Times New Roman"/>
          </w:rPr>
          <w:t>http://awesometalks.wordpress.com/2009/08/04/the-washington-d-c-arsenal-penitentiary-part-2-of-3/</w:t>
        </w:r>
      </w:hyperlink>
      <w:r w:rsidR="00E46CC2" w:rsidRPr="005C3C1A">
        <w:rPr>
          <w:rFonts w:ascii="Times New Roman" w:hAnsi="Times New Roman" w:cs="Times New Roman"/>
        </w:rPr>
        <w:t xml:space="preserve"> [http://perma.cc/JH5K-578U] [hereinafter Elliott, </w:t>
      </w:r>
      <w:r w:rsidR="00637ED0" w:rsidRPr="005C3C1A">
        <w:rPr>
          <w:rFonts w:ascii="Times New Roman" w:hAnsi="Times New Roman" w:cs="Times New Roman"/>
        </w:rPr>
        <w:t>The</w:t>
      </w:r>
      <w:r w:rsidR="00E46CC2" w:rsidRPr="005C3C1A">
        <w:rPr>
          <w:rFonts w:ascii="Times New Roman" w:hAnsi="Times New Roman" w:cs="Times New Roman"/>
        </w:rPr>
        <w:t xml:space="preserve"> Washington D.C. Arsenal Penitentiary, Part 2].</w:t>
      </w:r>
    </w:p>
  </w:footnote>
  <w:footnote w:id="18">
    <w:p w14:paraId="390A6A6D" w14:textId="4AE97816" w:rsidR="00B368B4" w:rsidRPr="005C3C1A" w:rsidRDefault="00B368B4"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46CC2" w:rsidRPr="005C3C1A">
        <w:rPr>
          <w:rFonts w:ascii="Times New Roman" w:hAnsi="Times New Roman" w:cs="Times New Roman"/>
        </w:rPr>
        <w:t>The Assassination of President Lincoln and the Trial of the Conspirators 17 (Cincinnati, Benn Pitman compiler, 1865) [hereinafter Pitman]. In section II.B</w:t>
      </w:r>
      <w:r w:rsidR="00184052">
        <w:rPr>
          <w:rFonts w:ascii="Times New Roman" w:hAnsi="Times New Roman" w:cs="Times New Roman"/>
        </w:rPr>
        <w:t>.</w:t>
      </w:r>
      <w:r w:rsidR="00E46CC2" w:rsidRPr="005C3C1A">
        <w:rPr>
          <w:rFonts w:ascii="Times New Roman" w:hAnsi="Times New Roman" w:cs="Times New Roman"/>
        </w:rPr>
        <w:t xml:space="preserve"> of this Article, I describe the Cabinet debates and the one-sentence legal opinion of the Attorney General that paved the path for Johnson’s decision. See infra section II.B.</w:t>
      </w:r>
    </w:p>
  </w:footnote>
  <w:footnote w:id="19">
    <w:p w14:paraId="6FB743E8" w14:textId="3D1DCFFE" w:rsidR="00B368B4" w:rsidRPr="005C3C1A" w:rsidRDefault="00B368B4"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46CC2" w:rsidRPr="005C3C1A">
        <w:rPr>
          <w:rFonts w:ascii="Times New Roman" w:hAnsi="Times New Roman" w:cs="Times New Roman"/>
        </w:rPr>
        <w:t>Pitman, supra note 18, at 18.</w:t>
      </w:r>
    </w:p>
  </w:footnote>
  <w:footnote w:id="20">
    <w:p w14:paraId="763E305A" w14:textId="7FB58076" w:rsidR="00E57C30" w:rsidRPr="005C3C1A" w:rsidRDefault="00E57C30"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857BA" w:rsidRPr="005C3C1A">
        <w:rPr>
          <w:rFonts w:ascii="Times New Roman" w:hAnsi="Times New Roman" w:cs="Times New Roman"/>
        </w:rPr>
        <w:t>Id.</w:t>
      </w:r>
    </w:p>
  </w:footnote>
  <w:footnote w:id="21">
    <w:p w14:paraId="42DE29AE" w14:textId="7C564955" w:rsidR="00E01151" w:rsidRPr="005C3C1A" w:rsidRDefault="00E01151"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857BA" w:rsidRPr="005C3C1A">
        <w:rPr>
          <w:rFonts w:ascii="Times New Roman" w:hAnsi="Times New Roman" w:cs="Times New Roman"/>
        </w:rPr>
        <w:t xml:space="preserve">See Kauffman, American Brutus, supra note 11, at 350-52; Leonard, Lincoln’s Avengers, supra note 15, at 5-7, 39-42, 115-18; Betty Ownsbey, Lewis Thornton Powell, Alias Lewis Payne, </w:t>
      </w:r>
      <w:r w:rsidR="00E857BA" w:rsidRPr="005C3C1A">
        <w:rPr>
          <w:rFonts w:ascii="Times New Roman" w:hAnsi="Times New Roman" w:cs="Times New Roman"/>
          <w:i/>
          <w:iCs/>
        </w:rPr>
        <w:t>in</w:t>
      </w:r>
      <w:r w:rsidR="00E857BA" w:rsidRPr="005C3C1A">
        <w:rPr>
          <w:rFonts w:ascii="Times New Roman" w:hAnsi="Times New Roman" w:cs="Times New Roman"/>
        </w:rPr>
        <w:t xml:space="preserve"> The Trial: The Assassination of President Lincoln and the Trial of the Conspirators, at lxxii-lxxvii (Edward Steers Jr. ed., 2003) [hereinafter The Trial]].</w:t>
      </w:r>
    </w:p>
  </w:footnote>
  <w:footnote w:id="22">
    <w:p w14:paraId="5355B333" w14:textId="0E370D1D" w:rsidR="00E01151" w:rsidRPr="005C3C1A" w:rsidRDefault="00E01151"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857BA" w:rsidRPr="005C3C1A">
        <w:rPr>
          <w:rFonts w:ascii="Times New Roman" w:hAnsi="Times New Roman" w:cs="Times New Roman"/>
        </w:rPr>
        <w:t xml:space="preserve">See Leonard, Lincoln’s Avengers, supra note 15, at 45-48, 114-15; William H. Rehnquist, All the Laws but One 155-56 (1998); Edward Steers Jr., George Atzerodt, </w:t>
      </w:r>
      <w:r w:rsidR="00E857BA" w:rsidRPr="005C3C1A">
        <w:rPr>
          <w:rFonts w:ascii="Times New Roman" w:hAnsi="Times New Roman" w:cs="Times New Roman"/>
          <w:i/>
          <w:iCs/>
        </w:rPr>
        <w:t>in</w:t>
      </w:r>
      <w:r w:rsidR="00E857BA" w:rsidRPr="005C3C1A">
        <w:rPr>
          <w:rFonts w:ascii="Times New Roman" w:hAnsi="Times New Roman" w:cs="Times New Roman"/>
        </w:rPr>
        <w:t xml:space="preserve"> The Trial, supra note 21, at lxvi-lxxi.</w:t>
      </w:r>
    </w:p>
  </w:footnote>
  <w:footnote w:id="23">
    <w:p w14:paraId="458C1714" w14:textId="28BD1A51" w:rsidR="00E01151" w:rsidRPr="005C3C1A" w:rsidRDefault="00E01151"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857BA" w:rsidRPr="005C3C1A">
        <w:rPr>
          <w:rFonts w:ascii="Times New Roman" w:hAnsi="Times New Roman" w:cs="Times New Roman"/>
        </w:rPr>
        <w:t>See Leonard, Lincoln’s Avengers, supra note 15, at 36-39, 113-14; Rehnquist, supra note 22, at 157-58.</w:t>
      </w:r>
    </w:p>
  </w:footnote>
  <w:footnote w:id="24">
    <w:p w14:paraId="784B1739" w14:textId="2545E27E" w:rsidR="00E01151" w:rsidRPr="005C3C1A" w:rsidRDefault="00E01151"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857BA" w:rsidRPr="005C3C1A">
        <w:rPr>
          <w:rFonts w:ascii="Times New Roman" w:hAnsi="Times New Roman" w:cs="Times New Roman"/>
        </w:rPr>
        <w:t>See Leonard, Lincoln’s Avengers, supra note 15, at 48-51; Rehnquist, supra note 22, at 160-61.</w:t>
      </w:r>
    </w:p>
  </w:footnote>
  <w:footnote w:id="25">
    <w:p w14:paraId="082F5AD5" w14:textId="5FA4BE53" w:rsidR="00E01151" w:rsidRPr="005C3C1A" w:rsidRDefault="00E01151" w:rsidP="00E857B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857BA" w:rsidRPr="005C3C1A">
        <w:rPr>
          <w:rFonts w:ascii="Times New Roman" w:hAnsi="Times New Roman" w:cs="Times New Roman"/>
        </w:rPr>
        <w:t xml:space="preserve">See Leonard, Lincoln’s Avengers, supra note 15, at 53, 122-24; Percy E. Martin, Samuel Arnold and Michael O’Laughlen, </w:t>
      </w:r>
      <w:r w:rsidR="00E857BA" w:rsidRPr="005C3C1A">
        <w:rPr>
          <w:rFonts w:ascii="Times New Roman" w:hAnsi="Times New Roman" w:cs="Times New Roman"/>
          <w:i/>
          <w:iCs/>
        </w:rPr>
        <w:t>in</w:t>
      </w:r>
      <w:r w:rsidR="00E857BA" w:rsidRPr="005C3C1A">
        <w:rPr>
          <w:rFonts w:ascii="Times New Roman" w:hAnsi="Times New Roman" w:cs="Times New Roman"/>
        </w:rPr>
        <w:t xml:space="preserve"> The Trial, supra note 21, at lxxxviii-xcvi.</w:t>
      </w:r>
    </w:p>
  </w:footnote>
  <w:footnote w:id="26">
    <w:p w14:paraId="2FD62A30" w14:textId="79B0CE03" w:rsidR="00E01151" w:rsidRPr="005C3C1A" w:rsidRDefault="00E01151" w:rsidP="00E857B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857BA" w:rsidRPr="005C3C1A">
        <w:rPr>
          <w:rFonts w:ascii="Times New Roman" w:hAnsi="Times New Roman" w:cs="Times New Roman"/>
        </w:rPr>
        <w:t xml:space="preserve">See Leonard, Lincoln’s Avengers, supra note 15, at 54-59, 124-25; Rehnquist supra note 22, at 158-60; Betty J. Ownsbey, Edman Spangler, </w:t>
      </w:r>
      <w:r w:rsidR="00E857BA" w:rsidRPr="00143B9E">
        <w:rPr>
          <w:rFonts w:ascii="Times New Roman" w:hAnsi="Times New Roman" w:cs="Times New Roman"/>
          <w:i/>
          <w:iCs/>
        </w:rPr>
        <w:t xml:space="preserve">in </w:t>
      </w:r>
      <w:r w:rsidR="00E857BA" w:rsidRPr="005C3C1A">
        <w:rPr>
          <w:rFonts w:ascii="Times New Roman" w:hAnsi="Times New Roman" w:cs="Times New Roman"/>
        </w:rPr>
        <w:t>The Trial</w:t>
      </w:r>
      <w:r w:rsidR="00184052">
        <w:rPr>
          <w:rFonts w:ascii="Times New Roman" w:hAnsi="Times New Roman" w:cs="Times New Roman"/>
        </w:rPr>
        <w:t>,</w:t>
      </w:r>
      <w:r w:rsidR="00E857BA" w:rsidRPr="005C3C1A">
        <w:rPr>
          <w:rFonts w:ascii="Times New Roman" w:hAnsi="Times New Roman" w:cs="Times New Roman"/>
        </w:rPr>
        <w:t xml:space="preserve"> supra note 21, at xlvii-li. There was one piece of evidence suggesting that Spangler abetted Booth’s flight from justice: A carpenter at the theater, who had briefly chased after Booth, testified that Spangler implored him not to reveal which way the culprit had fled. See Pitman, supra note 18, at 97 (testimony of Jacob Ritterspaugh).</w:t>
      </w:r>
    </w:p>
  </w:footnote>
  <w:footnote w:id="27">
    <w:p w14:paraId="3ECFBF24" w14:textId="1C8A9F15" w:rsidR="008F7D18" w:rsidRPr="005C3C1A" w:rsidRDefault="008F7D18" w:rsidP="00E857B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857BA" w:rsidRPr="005C3C1A">
        <w:rPr>
          <w:rFonts w:ascii="Times New Roman" w:hAnsi="Times New Roman" w:cs="Times New Roman"/>
        </w:rPr>
        <w:t xml:space="preserve">See Leonard, Lincoln’s Avengers, supra note 15, at 42-45, 108-09, 118-22; Rehnquist, supra note 22, at 162-65;Laurie Verge, Mary Elizabeth Surratt, </w:t>
      </w:r>
      <w:r w:rsidR="00E857BA" w:rsidRPr="005C3C1A">
        <w:rPr>
          <w:rFonts w:ascii="Times New Roman" w:hAnsi="Times New Roman" w:cs="Times New Roman"/>
          <w:i/>
          <w:iCs/>
        </w:rPr>
        <w:t>in</w:t>
      </w:r>
      <w:r w:rsidR="00E857BA" w:rsidRPr="005C3C1A">
        <w:rPr>
          <w:rFonts w:ascii="Times New Roman" w:hAnsi="Times New Roman" w:cs="Times New Roman"/>
        </w:rPr>
        <w:t xml:space="preserve"> The Trial, supra note 21, at lii-lix.</w:t>
      </w:r>
    </w:p>
  </w:footnote>
  <w:footnote w:id="28">
    <w:p w14:paraId="1891B81F" w14:textId="71F5B9AA" w:rsidR="0087643B" w:rsidRPr="005C3C1A" w:rsidRDefault="0087643B" w:rsidP="00E857B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857BA" w:rsidRPr="005C3C1A">
        <w:rPr>
          <w:rFonts w:ascii="Times New Roman" w:hAnsi="Times New Roman" w:cs="Times New Roman"/>
        </w:rPr>
        <w:t xml:space="preserve">See Leonard, Lincoln’s Avengers, supra note 15, at 59-63, 111-12, 125-28; Rehnquist, supra note 22, at 166-67; Edward Steers Jr., Samuel Alexander Mudd, </w:t>
      </w:r>
      <w:r w:rsidR="00E857BA" w:rsidRPr="005C3C1A">
        <w:rPr>
          <w:rFonts w:ascii="Times New Roman" w:hAnsi="Times New Roman" w:cs="Times New Roman"/>
          <w:i/>
          <w:iCs/>
        </w:rPr>
        <w:t>in</w:t>
      </w:r>
      <w:r w:rsidR="00E857BA" w:rsidRPr="005C3C1A">
        <w:rPr>
          <w:rFonts w:ascii="Times New Roman" w:hAnsi="Times New Roman" w:cs="Times New Roman"/>
        </w:rPr>
        <w:t xml:space="preserve"> The Trial, supra note 21, at lxxix-lxxxvii.</w:t>
      </w:r>
    </w:p>
  </w:footnote>
  <w:footnote w:id="29">
    <w:p w14:paraId="70FAF201" w14:textId="53840585" w:rsidR="0087643B" w:rsidRPr="005C3C1A" w:rsidRDefault="0087643B"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E857BA" w:rsidRPr="005C3C1A">
        <w:rPr>
          <w:rFonts w:ascii="Times New Roman" w:hAnsi="Times New Roman" w:cs="Times New Roman"/>
        </w:rPr>
        <w:t>See Kauffman, Fort Lesley McNair, supra note 11, at 180. Today most of the old Penitentiary is long gone, but the portion in which the trial was convened remains, as a smaller building known as Grant Hall. The trial courtroom has recently been recreated on the third floor and is open to public viewing four times a year. See Pub. Affairs Office, U.S. Army Joint Base Myer-Henderson Hall, JBM-HH (Announces</w:t>
      </w:r>
      <w:r w:rsidR="00A055BC" w:rsidRPr="005C3C1A">
        <w:rPr>
          <w:rFonts w:ascii="Times New Roman" w:hAnsi="Times New Roman" w:cs="Times New Roman"/>
        </w:rPr>
        <w:t xml:space="preserve"> Quarterly Grant Hall Public Open House, U.S. Army (Jan. 29, 2016), </w:t>
      </w:r>
      <w:hyperlink r:id="rId6" w:history="1">
        <w:r w:rsidR="00A055BC" w:rsidRPr="005C3C1A">
          <w:rPr>
            <w:rStyle w:val="Hyperlink"/>
            <w:rFonts w:ascii="Times New Roman" w:hAnsi="Times New Roman" w:cs="Times New Roman"/>
          </w:rPr>
          <w:t>http://www.army.mil/article/146900/jbm_hh_announces_quarterly_grant_hall_public_open_house</w:t>
        </w:r>
      </w:hyperlink>
      <w:r w:rsidR="00A055BC" w:rsidRPr="005C3C1A">
        <w:rPr>
          <w:rFonts w:ascii="Times New Roman" w:hAnsi="Times New Roman" w:cs="Times New Roman"/>
        </w:rPr>
        <w:t xml:space="preserve"> [http://perma.cc/SS2M-MW57].</w:t>
      </w:r>
    </w:p>
  </w:footnote>
  <w:footnote w:id="30">
    <w:p w14:paraId="4C5688E4" w14:textId="27628814" w:rsidR="0087643B" w:rsidRPr="005C3C1A" w:rsidRDefault="0087643B" w:rsidP="00A055B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055BC" w:rsidRPr="005C3C1A">
        <w:rPr>
          <w:rFonts w:ascii="Times New Roman" w:hAnsi="Times New Roman" w:cs="Times New Roman"/>
        </w:rPr>
        <w:t xml:space="preserve">War Dep’t, Special Orders, No. 211 (May 6, 1865), reprinted in Pitman, supra note 18, at 17. One member was an attorney: Major General Lew Wallace, who would later become Governor of the New Mexico territory and then the U.S. Minister to the Ottoman Empire. See Kauffman, American Brutus, supra note 11, at 369. He is most famous </w:t>
      </w:r>
      <w:r w:rsidR="00184052">
        <w:rPr>
          <w:rFonts w:ascii="Times New Roman" w:hAnsi="Times New Roman" w:cs="Times New Roman"/>
        </w:rPr>
        <w:t xml:space="preserve">for </w:t>
      </w:r>
      <w:r w:rsidR="00A055BC" w:rsidRPr="005C3C1A">
        <w:rPr>
          <w:rFonts w:ascii="Times New Roman" w:hAnsi="Times New Roman" w:cs="Times New Roman"/>
        </w:rPr>
        <w:t xml:space="preserve">having written the historical adventure story </w:t>
      </w:r>
      <w:r w:rsidR="00A055BC" w:rsidRPr="005C3C1A">
        <w:rPr>
          <w:rFonts w:ascii="Times New Roman" w:hAnsi="Times New Roman" w:cs="Times New Roman"/>
          <w:i/>
          <w:iCs/>
        </w:rPr>
        <w:t xml:space="preserve">Ben-Hur: A Tale of the Christ </w:t>
      </w:r>
      <w:r w:rsidR="00A055BC" w:rsidRPr="005C3C1A">
        <w:rPr>
          <w:rFonts w:ascii="Times New Roman" w:hAnsi="Times New Roman" w:cs="Times New Roman"/>
        </w:rPr>
        <w:t>in 1880.</w:t>
      </w:r>
    </w:p>
  </w:footnote>
  <w:footnote w:id="31">
    <w:p w14:paraId="0D1F9A69" w14:textId="6E8229AA" w:rsidR="0087643B" w:rsidRPr="005C3C1A" w:rsidRDefault="0087643B" w:rsidP="00A055B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055BC" w:rsidRPr="005C3C1A">
        <w:rPr>
          <w:rFonts w:ascii="Times New Roman" w:hAnsi="Times New Roman" w:cs="Times New Roman"/>
        </w:rPr>
        <w:t>See Pitman, supra note 18, at 17; see also Leonard, Lincoln’s Avengers, supra note 15, at 67-68.</w:t>
      </w:r>
    </w:p>
  </w:footnote>
  <w:footnote w:id="32">
    <w:p w14:paraId="445F6B0E" w14:textId="2093CBFF" w:rsidR="0087643B" w:rsidRPr="005C3C1A" w:rsidRDefault="0087643B" w:rsidP="00A055B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055BC" w:rsidRPr="005C3C1A">
        <w:rPr>
          <w:rFonts w:ascii="Times New Roman" w:hAnsi="Times New Roman" w:cs="Times New Roman"/>
        </w:rPr>
        <w:t>See 93 Papers of Joseph Holt 264-68 (Library of Congress) (draft of charges in Stanton’s handwriting).</w:t>
      </w:r>
    </w:p>
  </w:footnote>
  <w:footnote w:id="33">
    <w:p w14:paraId="4E4BC825" w14:textId="428A8255" w:rsidR="001945F0" w:rsidRPr="005C3C1A" w:rsidRDefault="001945F0" w:rsidP="00A055B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055BC" w:rsidRPr="005C3C1A">
        <w:rPr>
          <w:rFonts w:ascii="Times New Roman" w:hAnsi="Times New Roman" w:cs="Times New Roman"/>
        </w:rPr>
        <w:t>See id at 257-59, 263, 269-70 (drafts of charges in Holt’s handwriting and later drafts with his handwritten insertions); see also Leonard, Lincoln’s Avengers, supra note 15, at 70-71; infra note 404 (quoting from the charge).</w:t>
      </w:r>
    </w:p>
  </w:footnote>
  <w:footnote w:id="34">
    <w:p w14:paraId="0A4F6823" w14:textId="62CBDF20" w:rsidR="001945F0" w:rsidRPr="005C3C1A" w:rsidRDefault="001945F0" w:rsidP="00A055B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055BC" w:rsidRPr="005C3C1A">
        <w:rPr>
          <w:rFonts w:ascii="Times New Roman" w:hAnsi="Times New Roman" w:cs="Times New Roman"/>
        </w:rPr>
        <w:t xml:space="preserve">See Kauffman, American Brutus, supra note 11, at 338. Burnett had been the chief prosecutor of the military commission trial of “copperheads” Lambdin Milligan and others in Indiana, see The </w:t>
      </w:r>
      <w:r w:rsidR="00A055BC" w:rsidRPr="005C3C1A">
        <w:rPr>
          <w:rFonts w:ascii="Times New Roman" w:hAnsi="Times New Roman" w:cs="Times New Roman"/>
          <w:i/>
          <w:iCs/>
        </w:rPr>
        <w:t xml:space="preserve">Milligan </w:t>
      </w:r>
      <w:r w:rsidR="00A055BC" w:rsidRPr="005C3C1A">
        <w:rPr>
          <w:rFonts w:ascii="Times New Roman" w:hAnsi="Times New Roman" w:cs="Times New Roman"/>
        </w:rPr>
        <w:t>Case 35, 251 (Samuel Klaus ed., 1929), a proceeding that will play a prominent role in our story. See infra Part III. Bingham went on to become the principal author of Section 1 of the Fourteenth Amendment, see Gerard N. Magliocca, American Founding Son: John Bingham and the Invention of the Fourteenth Amendment 1-2 (2012), and chief prosecutor in the impeachment trial of President Johnson after the President attempted to remove Stanton as Secretary of War in violation of the Tenure in Office Act, see Proceedings in the Trial of Andrew Johnson, President of the United States, Before the United States Senate, on Articles of Impeachment 3 (Washington, D.C., F. &amp; J. Rives &amp; Geo. A. Bailey 1868) (describing Bingham as “chairman of the managers”); id. at 786 (commencement of Bingham’s closing argument).</w:t>
      </w:r>
    </w:p>
  </w:footnote>
  <w:footnote w:id="35">
    <w:p w14:paraId="76B62307" w14:textId="1A0A9E2D" w:rsidR="00DD4D19" w:rsidRPr="005C3C1A" w:rsidRDefault="00DD4D19"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055BC" w:rsidRPr="005C3C1A">
        <w:rPr>
          <w:rFonts w:ascii="Times New Roman" w:hAnsi="Times New Roman" w:cs="Times New Roman"/>
        </w:rPr>
        <w:t>See Kauffman, American Brutus, supra note 11, at 340, 368-69; Leonard, Lincoln’s Avengers, supra note 15, at 71.</w:t>
      </w:r>
    </w:p>
  </w:footnote>
  <w:footnote w:id="36">
    <w:p w14:paraId="4000D8F5" w14:textId="25675F09" w:rsidR="00DD4D19" w:rsidRPr="005C3C1A" w:rsidRDefault="00DD4D19"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055BC" w:rsidRPr="005C3C1A">
        <w:rPr>
          <w:rFonts w:ascii="Times New Roman" w:hAnsi="Times New Roman" w:cs="Times New Roman"/>
        </w:rPr>
        <w:t>Leonard, Lincoln’s Avengers, supra note 15, at 79.</w:t>
      </w:r>
    </w:p>
  </w:footnote>
  <w:footnote w:id="37">
    <w:p w14:paraId="0491CE05" w14:textId="0EEAA2E2" w:rsidR="006E013E" w:rsidRPr="005C3C1A" w:rsidRDefault="006E013E"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055BC" w:rsidRPr="005C3C1A">
        <w:rPr>
          <w:rFonts w:ascii="Times New Roman" w:hAnsi="Times New Roman" w:cs="Times New Roman"/>
        </w:rPr>
        <w:t>See Pitman, supra note 18, at 247-49.</w:t>
      </w:r>
    </w:p>
  </w:footnote>
  <w:footnote w:id="38">
    <w:p w14:paraId="76E56E2F" w14:textId="495A9E7E" w:rsidR="006E013E" w:rsidRPr="005C3C1A" w:rsidRDefault="006E013E"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055BC" w:rsidRPr="005C3C1A">
        <w:rPr>
          <w:rFonts w:ascii="Times New Roman" w:hAnsi="Times New Roman" w:cs="Times New Roman"/>
        </w:rPr>
        <w:t>Id. at 248-49.</w:t>
      </w:r>
    </w:p>
  </w:footnote>
  <w:footnote w:id="39">
    <w:p w14:paraId="737C7C5D" w14:textId="0B831A94" w:rsidR="006E013E" w:rsidRPr="005C3C1A" w:rsidRDefault="006E013E"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055BC" w:rsidRPr="005C3C1A">
        <w:rPr>
          <w:rFonts w:ascii="Times New Roman" w:hAnsi="Times New Roman" w:cs="Times New Roman"/>
        </w:rPr>
        <w:t>See Chamlee, supra note 16, at 470-74; Kauffman, American Brutus, supra note 11, at 373-74.</w:t>
      </w:r>
    </w:p>
  </w:footnote>
  <w:footnote w:id="40">
    <w:p w14:paraId="09CA2AB3" w14:textId="0211E440" w:rsidR="006E013E" w:rsidRPr="005C3C1A" w:rsidRDefault="006E013E" w:rsidP="0035325D">
      <w:pPr>
        <w:pStyle w:val="FootnoteText"/>
        <w:spacing w:before="120" w:after="120"/>
        <w:ind w:firstLine="360"/>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055BC" w:rsidRPr="005C3C1A">
        <w:rPr>
          <w:rFonts w:ascii="Times New Roman" w:hAnsi="Times New Roman" w:cs="Times New Roman"/>
        </w:rPr>
        <w:t xml:space="preserve">See The Historical Marker Database, Lincoln Assassination Trial, </w:t>
      </w:r>
      <w:hyperlink r:id="rId7" w:history="1">
        <w:r w:rsidR="00A055BC" w:rsidRPr="005C3C1A">
          <w:rPr>
            <w:rStyle w:val="Hyperlink"/>
            <w:rFonts w:ascii="Times New Roman" w:hAnsi="Times New Roman" w:cs="Times New Roman"/>
          </w:rPr>
          <w:t>http://www.hmdb.org/marker.asp?marker=29740</w:t>
        </w:r>
      </w:hyperlink>
      <w:r w:rsidR="00A055BC" w:rsidRPr="005C3C1A">
        <w:rPr>
          <w:rFonts w:ascii="Times New Roman" w:hAnsi="Times New Roman" w:cs="Times New Roman"/>
        </w:rPr>
        <w:t xml:space="preserve"> [http://perma.cc/2DuM</w:t>
      </w:r>
      <w:r w:rsidR="00DB5F7C" w:rsidRPr="005C3C1A">
        <w:rPr>
          <w:rFonts w:ascii="Times New Roman" w:hAnsi="Times New Roman" w:cs="Times New Roman"/>
        </w:rPr>
        <w:t>-Gk8k] (last updated Jan. 11, 2017).</w:t>
      </w:r>
    </w:p>
  </w:footnote>
  <w:footnote w:id="41">
    <w:p w14:paraId="57639C77" w14:textId="067027A8" w:rsidR="006E013E" w:rsidRPr="005C3C1A" w:rsidRDefault="006E013E" w:rsidP="00DB5F7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F7C" w:rsidRPr="005C3C1A">
        <w:rPr>
          <w:rFonts w:ascii="Times New Roman" w:hAnsi="Times New Roman" w:cs="Times New Roman"/>
        </w:rPr>
        <w:t>The most comprehensive moder accounts include Chamlee, supra note 16; Kauffman, American Brutus, supra note 11; Leonard, Lincoln’s Avengers, supra note 15, chs. 1-4; Steers, Blood on the Moon, supra note 11; Thomas Reed Turner, Beware the People Weeping: Public Opinion and the Assassination of Abraham Lincoln (1982); and John Fabian Witt, Lincoln’s Code: The Laws of War in American History 287-96 (2012). Older treatments include George S. Bryan, The Great American Myth (1940), and Osborn H. Oldroyd, The Assassination of Abraham Lincoln (1901). A popular account that first transfixed me, as a boy, on the Lincoln assassination was Jim Bishop, The Day Lincoln Was Shot (1955). Lincoln assassination writings have become so voluminous that a historiography of sorts has even sprouted up. See, e.g., Hanchett, supra note 2.</w:t>
      </w:r>
    </w:p>
  </w:footnote>
  <w:footnote w:id="42">
    <w:p w14:paraId="7826F6B1" w14:textId="59C09977" w:rsidR="006E013E" w:rsidRPr="005C3C1A" w:rsidRDefault="006E013E" w:rsidP="00DB5F7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F7C" w:rsidRPr="005C3C1A">
        <w:rPr>
          <w:rFonts w:ascii="Times New Roman" w:hAnsi="Times New Roman" w:cs="Times New Roman"/>
        </w:rPr>
        <w:t xml:space="preserve">See James O. Hall Research Center, Surratt House Museum, </w:t>
      </w:r>
      <w:hyperlink r:id="rId8" w:history="1">
        <w:r w:rsidR="00DB5F7C" w:rsidRPr="005C3C1A">
          <w:rPr>
            <w:rStyle w:val="Hyperlink"/>
            <w:rFonts w:ascii="Times New Roman" w:hAnsi="Times New Roman" w:cs="Times New Roman"/>
          </w:rPr>
          <w:t>http://www.surrattmuseum.org/hall-research-center</w:t>
        </w:r>
      </w:hyperlink>
      <w:r w:rsidR="00DB5F7C" w:rsidRPr="005C3C1A">
        <w:rPr>
          <w:rFonts w:ascii="Times New Roman" w:hAnsi="Times New Roman" w:cs="Times New Roman"/>
        </w:rPr>
        <w:t xml:space="preserve"> [http://permacc/X26E-83HQ] (last visited Nov. 2, 2017).</w:t>
      </w:r>
    </w:p>
  </w:footnote>
  <w:footnote w:id="43">
    <w:p w14:paraId="54F38901" w14:textId="51CEE9FC" w:rsidR="006E013E" w:rsidRPr="005C3C1A" w:rsidRDefault="006E013E" w:rsidP="00DB5F7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F7C" w:rsidRPr="005C3C1A">
        <w:rPr>
          <w:rFonts w:ascii="Times New Roman" w:hAnsi="Times New Roman" w:cs="Times New Roman"/>
        </w:rPr>
        <w:t>Vowell, supra note 6 at 54. Mary Surratt, one of the commission defendants, owned a tavern in Clinton, then known as Surrattsville—and it was there that Booth and his accomplice, David Herold, first stopped for sustenance and munitions as they fled Washington on the night of April 14. See Rehnquist, supra note 22, at 162-66.</w:t>
      </w:r>
    </w:p>
  </w:footnote>
  <w:footnote w:id="44">
    <w:p w14:paraId="0379E6FD" w14:textId="39B8201A" w:rsidR="006E013E" w:rsidRPr="005C3C1A" w:rsidRDefault="006E013E" w:rsidP="00DB5F7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F7C" w:rsidRPr="005C3C1A">
        <w:rPr>
          <w:rFonts w:ascii="Times New Roman" w:hAnsi="Times New Roman" w:cs="Times New Roman"/>
        </w:rPr>
        <w:t xml:space="preserve">See Join the Surratt Society, Surratt House Museum, </w:t>
      </w:r>
      <w:hyperlink r:id="rId9" w:history="1">
        <w:r w:rsidR="00DB5F7C" w:rsidRPr="005C3C1A">
          <w:rPr>
            <w:rStyle w:val="Hyperlink"/>
            <w:rFonts w:ascii="Times New Roman" w:hAnsi="Times New Roman" w:cs="Times New Roman"/>
          </w:rPr>
          <w:t>http://www.surrattmuseum.org/surratt-society</w:t>
        </w:r>
      </w:hyperlink>
      <w:r w:rsidR="00DB5F7C" w:rsidRPr="005C3C1A">
        <w:rPr>
          <w:rFonts w:ascii="Times New Roman" w:hAnsi="Times New Roman" w:cs="Times New Roman"/>
        </w:rPr>
        <w:t xml:space="preserve"> [http://perma.cc/ZHP5-ZFP5-ZFQ4] (last visited Nov. 2, 2017).</w:t>
      </w:r>
    </w:p>
  </w:footnote>
  <w:footnote w:id="45">
    <w:p w14:paraId="31E6E978" w14:textId="7A112226" w:rsidR="006E013E" w:rsidRPr="005C3C1A" w:rsidRDefault="006E013E" w:rsidP="00DB5F7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F7C" w:rsidRPr="005C3C1A">
        <w:rPr>
          <w:rFonts w:ascii="Times New Roman" w:hAnsi="Times New Roman" w:cs="Times New Roman"/>
        </w:rPr>
        <w:t xml:space="preserve">See John Wilkes Booth Escape Route Tour, Surratt House Museum, </w:t>
      </w:r>
      <w:hyperlink r:id="rId10" w:history="1">
        <w:r w:rsidR="00DB5F7C" w:rsidRPr="005C3C1A">
          <w:rPr>
            <w:rStyle w:val="Hyperlink"/>
            <w:rFonts w:ascii="Times New Roman" w:hAnsi="Times New Roman" w:cs="Times New Roman"/>
          </w:rPr>
          <w:t>http://www.surrattmuseum.org/booth-escape-tour</w:t>
        </w:r>
      </w:hyperlink>
      <w:r w:rsidR="00DB5F7C" w:rsidRPr="005C3C1A">
        <w:rPr>
          <w:rFonts w:ascii="Times New Roman" w:hAnsi="Times New Roman" w:cs="Times New Roman"/>
        </w:rPr>
        <w:t xml:space="preserve"> [http://perma.cc.JSU5-F28] (last visited Oct. 6, 2017).</w:t>
      </w:r>
    </w:p>
  </w:footnote>
  <w:footnote w:id="46">
    <w:p w14:paraId="11C3E122" w14:textId="1BBA68AF" w:rsidR="006E013E" w:rsidRPr="005C3C1A" w:rsidRDefault="006E013E" w:rsidP="00DB5F7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F7C" w:rsidRPr="005C3C1A">
        <w:rPr>
          <w:rFonts w:ascii="Times New Roman" w:hAnsi="Times New Roman" w:cs="Times New Roman"/>
        </w:rPr>
        <w:t xml:space="preserve">See Surratt Courier, Surratt House Museum, </w:t>
      </w:r>
      <w:hyperlink r:id="rId11" w:history="1">
        <w:r w:rsidR="00DB5F7C" w:rsidRPr="005C3C1A">
          <w:rPr>
            <w:rStyle w:val="Hyperlink"/>
            <w:rFonts w:ascii="Times New Roman" w:hAnsi="Times New Roman" w:cs="Times New Roman"/>
          </w:rPr>
          <w:t>http://www.surrattmuseum.org/surratt-courier</w:t>
        </w:r>
      </w:hyperlink>
      <w:r w:rsidR="00DB5F7C" w:rsidRPr="005C3C1A">
        <w:rPr>
          <w:rFonts w:ascii="Times New Roman" w:hAnsi="Times New Roman" w:cs="Times New Roman"/>
        </w:rPr>
        <w:t xml:space="preserve"> [http://perma.cc/Q7ES-X9R5] (last visited Oct. 6, 2017).</w:t>
      </w:r>
    </w:p>
  </w:footnote>
  <w:footnote w:id="47">
    <w:p w14:paraId="383772C8" w14:textId="4084030C" w:rsidR="006E013E" w:rsidRPr="005C3C1A" w:rsidRDefault="006E013E" w:rsidP="00DB5F7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F7C" w:rsidRPr="005C3C1A">
        <w:rPr>
          <w:rFonts w:ascii="Times New Roman" w:hAnsi="Times New Roman" w:cs="Times New Roman"/>
        </w:rPr>
        <w:t>Chief Justice Rehnquist’s chapter on the evidence against each of the defendants is about as fair and balanced a summary account as one could hope for. See Rehnquist, supra note 22, at 155-69. Rehnquist concluded that although all the defendants were likely guilty of something, such as conspiring to commit other offenses or being an accessory to Booth after the fact, few of them, other than Powell and Herold, had clearly conspired to murder the President or other officials, which was the principal basis for the charge before the commission. Id.</w:t>
      </w:r>
    </w:p>
  </w:footnote>
  <w:footnote w:id="48">
    <w:p w14:paraId="39144A0D" w14:textId="4938F69E" w:rsidR="006E013E" w:rsidRPr="005C3C1A" w:rsidRDefault="006E013E" w:rsidP="0042674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F7C" w:rsidRPr="005C3C1A">
        <w:rPr>
          <w:rFonts w:ascii="Times New Roman" w:hAnsi="Times New Roman" w:cs="Times New Roman"/>
        </w:rPr>
        <w:t>See, e.g., Kauffman, America Brutus, supra note 11, at 329-31.</w:t>
      </w:r>
    </w:p>
  </w:footnote>
  <w:footnote w:id="49">
    <w:p w14:paraId="1A425399" w14:textId="0A0B3365" w:rsidR="006E013E" w:rsidRPr="005C3C1A" w:rsidRDefault="006E013E" w:rsidP="0042674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2674C" w:rsidRPr="005C3C1A">
        <w:rPr>
          <w:rFonts w:ascii="Times New Roman" w:hAnsi="Times New Roman" w:cs="Times New Roman"/>
        </w:rPr>
        <w:t xml:space="preserve">Diary Entry of Cyrus B. Comstock (May 9, 1865), </w:t>
      </w:r>
      <w:r w:rsidR="0042674C" w:rsidRPr="00385E3B">
        <w:rPr>
          <w:rFonts w:ascii="Times New Roman" w:hAnsi="Times New Roman" w:cs="Times New Roman"/>
          <w:i/>
          <w:iCs/>
        </w:rPr>
        <w:t>in</w:t>
      </w:r>
      <w:r w:rsidR="0042674C" w:rsidRPr="005C3C1A">
        <w:rPr>
          <w:rFonts w:ascii="Times New Roman" w:hAnsi="Times New Roman" w:cs="Times New Roman"/>
        </w:rPr>
        <w:t xml:space="preserve"> The Diary of Cyrus B. Comstock, 317, 317 (Merlin E. Sumner ed., 1987) [hereinafter The Diary of Cyrus B. Comstock]; see also Kauffman, American Brutus, supra note 11, at 354; 2 August V. Kautz Memoirs, 1861-65, at 20, </w:t>
      </w:r>
      <w:r w:rsidR="0042674C" w:rsidRPr="00385E3B">
        <w:rPr>
          <w:rFonts w:ascii="Times New Roman" w:hAnsi="Times New Roman" w:cs="Times New Roman"/>
          <w:i/>
          <w:iCs/>
        </w:rPr>
        <w:t>in</w:t>
      </w:r>
      <w:r w:rsidR="0042674C" w:rsidRPr="005C3C1A">
        <w:rPr>
          <w:rFonts w:ascii="Times New Roman" w:hAnsi="Times New Roman" w:cs="Times New Roman"/>
        </w:rPr>
        <w:t xml:space="preserve"> August V. Kaut</w:t>
      </w:r>
      <w:r w:rsidR="00184052">
        <w:rPr>
          <w:rFonts w:ascii="Times New Roman" w:hAnsi="Times New Roman" w:cs="Times New Roman"/>
        </w:rPr>
        <w:t>z</w:t>
      </w:r>
      <w:r w:rsidR="0042674C" w:rsidRPr="005C3C1A">
        <w:rPr>
          <w:rFonts w:ascii="Times New Roman" w:hAnsi="Times New Roman" w:cs="Times New Roman"/>
        </w:rPr>
        <w:t xml:space="preserve"> Papers, Library of Congress, box 4 [hereinafter Kautz, Memoirs] (“The mystery and apparent severity with which they were brought into the court room partook so much of what my imagination pictured the Inquisition to have been, that I was quite impressed with its impropriety in this age.”) Leonard, Lincoln’s Avengers, supra note 15, at 69.</w:t>
      </w:r>
    </w:p>
  </w:footnote>
  <w:footnote w:id="50">
    <w:p w14:paraId="2237EB47" w14:textId="4C919CF8" w:rsidR="006E013E" w:rsidRPr="005C3C1A" w:rsidRDefault="006E013E" w:rsidP="0042674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2674C" w:rsidRPr="005C3C1A">
        <w:rPr>
          <w:rFonts w:ascii="Times New Roman" w:hAnsi="Times New Roman" w:cs="Times New Roman"/>
        </w:rPr>
        <w:t>Rehnquist, supra note 22, at 147. The charge is described in further detail infra note 404.</w:t>
      </w:r>
    </w:p>
  </w:footnote>
  <w:footnote w:id="51">
    <w:p w14:paraId="2F853828" w14:textId="720C0903" w:rsidR="00EE6155" w:rsidRPr="005C3C1A" w:rsidRDefault="00EE6155" w:rsidP="0042674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2674C" w:rsidRPr="005C3C1A">
        <w:rPr>
          <w:rFonts w:ascii="Times New Roman" w:hAnsi="Times New Roman" w:cs="Times New Roman"/>
        </w:rPr>
        <w:t>See Chamlee, supra note 16, at 219-23, 236-39; Kauffman, American Brutus, supra note 11, at 339-41.</w:t>
      </w:r>
    </w:p>
  </w:footnote>
  <w:footnote w:id="52">
    <w:p w14:paraId="0B716869" w14:textId="36BFAD98" w:rsidR="00EE6155" w:rsidRPr="005C3C1A" w:rsidRDefault="00EE6155" w:rsidP="0042674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2674C" w:rsidRPr="005C3C1A">
        <w:rPr>
          <w:rFonts w:ascii="Times New Roman" w:hAnsi="Times New Roman" w:cs="Times New Roman"/>
        </w:rPr>
        <w:t>See, e.g., Chamlee, supra note 16, at 234-36; 241; Kauffman, American Brutus, supra note 11, at 344; Leonard, Lincoln’s Avengers, supra note 15, at 17.</w:t>
      </w:r>
    </w:p>
  </w:footnote>
  <w:footnote w:id="53">
    <w:p w14:paraId="1F39BBCA" w14:textId="6D2ADEF7" w:rsidR="00EE6155" w:rsidRPr="005C3C1A" w:rsidRDefault="00EE6155" w:rsidP="0042674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2674C" w:rsidRPr="005C3C1A">
        <w:rPr>
          <w:rFonts w:ascii="Times New Roman" w:hAnsi="Times New Roman" w:cs="Times New Roman"/>
        </w:rPr>
        <w:t>Thomas Harris, Rome’s Responsibility for the Assassination of Abraham Lincoln (Pittsburgh, Williams Publ’g Co. 1897).</w:t>
      </w:r>
    </w:p>
  </w:footnote>
  <w:footnote w:id="54">
    <w:p w14:paraId="75CD5D8E" w14:textId="5A4B89CB" w:rsidR="00EE6155" w:rsidRPr="005C3C1A" w:rsidRDefault="00EE6155" w:rsidP="0042674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2674C" w:rsidRPr="005C3C1A">
        <w:rPr>
          <w:rFonts w:ascii="Times New Roman" w:hAnsi="Times New Roman" w:cs="Times New Roman"/>
        </w:rPr>
        <w:t>Pitman, supra note 18, at 22; see also, e.g., Chamlee, supra not e16, at 247-52; Leonard, Lincoln’s Avengers, supra note 15, at 77-79; Kautz, Memoirs, supra note 49, at 21 (noting the “absurdity” of Harris’s objection). Johnson was deeply offended by the accusation, see id., and chose not to participate in the trial extensively thereafter, except for an important jurisdictional argument in June, see infra notes 417-424 and accompanying text.</w:t>
      </w:r>
    </w:p>
  </w:footnote>
  <w:footnote w:id="55">
    <w:p w14:paraId="1867A54F" w14:textId="7B12BA00" w:rsidR="00EE6155" w:rsidRPr="005C3C1A" w:rsidRDefault="00EE6155" w:rsidP="0042674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2674C" w:rsidRPr="005C3C1A">
        <w:rPr>
          <w:rFonts w:ascii="Times New Roman" w:hAnsi="Times New Roman" w:cs="Times New Roman"/>
        </w:rPr>
        <w:t>See Leonard, Lincoln’s Avengers, supra note 15, at 71, 79. Judge Advocate Holt and his Assistant Judge Advocates actually sat in on the commission’s deliberations concerning verdicts after the close of evidence. See Pitman, supra note 18, at 247. Many years later, William Doster, counsel to Paine and Atzerodt, summarized the disadvantages confronting the defendants:</w:t>
      </w:r>
    </w:p>
    <w:p w14:paraId="3A22B72E" w14:textId="404E8058" w:rsidR="0042674C" w:rsidRPr="005C3C1A" w:rsidRDefault="0042674C" w:rsidP="0020467D">
      <w:pPr>
        <w:pStyle w:val="FootnoteText"/>
        <w:ind w:left="720" w:right="720" w:firstLine="360"/>
        <w:jc w:val="both"/>
        <w:rPr>
          <w:rFonts w:ascii="Times New Roman" w:hAnsi="Times New Roman" w:cs="Times New Roman"/>
        </w:rPr>
      </w:pPr>
      <w:r w:rsidRPr="005C3C1A">
        <w:rPr>
          <w:rFonts w:ascii="Times New Roman" w:hAnsi="Times New Roman" w:cs="Times New Roman"/>
        </w:rPr>
        <w:t xml:space="preserve">There were minor circumstances against the defense. The prosecution had had a month assisted by the whole war power of the Government, its railroads, telegraphs, detectives, and military bureau to get its evidence into shape. </w:t>
      </w:r>
      <w:r w:rsidR="0020467D" w:rsidRPr="005C3C1A">
        <w:rPr>
          <w:rFonts w:ascii="Times New Roman" w:hAnsi="Times New Roman" w:cs="Times New Roman"/>
        </w:rPr>
        <w:t>The</w:t>
      </w:r>
      <w:r w:rsidRPr="005C3C1A">
        <w:rPr>
          <w:rFonts w:ascii="Times New Roman" w:hAnsi="Times New Roman" w:cs="Times New Roman"/>
        </w:rPr>
        <w:t xml:space="preserve"> prisoners did not receive their charges until the day the trial opened </w:t>
      </w:r>
      <w:r w:rsidR="0020467D" w:rsidRPr="005C3C1A">
        <w:rPr>
          <w:rFonts w:ascii="Times New Roman" w:hAnsi="Times New Roman" w:cs="Times New Roman"/>
        </w:rPr>
        <w:t>and they</w:t>
      </w:r>
      <w:r w:rsidRPr="005C3C1A">
        <w:rPr>
          <w:rFonts w:ascii="Times New Roman" w:hAnsi="Times New Roman" w:cs="Times New Roman"/>
        </w:rPr>
        <w:t xml:space="preserve"> could only communicate sitting in chains, with a soldier on each side, a great crowd surrounding them, and whisper through the bars of the dock to their counsel[.] Had counsel been closeted with the prisoners for weeks, with the charges in their hands and </w:t>
      </w:r>
      <w:r w:rsidR="0020467D" w:rsidRPr="005C3C1A">
        <w:rPr>
          <w:rFonts w:ascii="Times New Roman" w:hAnsi="Times New Roman" w:cs="Times New Roman"/>
        </w:rPr>
        <w:t>the</w:t>
      </w:r>
      <w:r w:rsidRPr="005C3C1A">
        <w:rPr>
          <w:rFonts w:ascii="Times New Roman" w:hAnsi="Times New Roman" w:cs="Times New Roman"/>
        </w:rPr>
        <w:t xml:space="preserve"> war power of the Government at their disposal, the odds might have been more even.</w:t>
      </w:r>
    </w:p>
    <w:p w14:paraId="009AA2E4" w14:textId="44B8D9EE" w:rsidR="0042674C" w:rsidRPr="005C3C1A" w:rsidRDefault="0042674C" w:rsidP="0020467D">
      <w:pPr>
        <w:pStyle w:val="FootnoteText"/>
        <w:ind w:left="720" w:right="720" w:firstLine="360"/>
        <w:jc w:val="both"/>
        <w:rPr>
          <w:rFonts w:ascii="Times New Roman" w:hAnsi="Times New Roman" w:cs="Times New Roman"/>
        </w:rPr>
      </w:pPr>
      <w:r w:rsidRPr="005C3C1A">
        <w:rPr>
          <w:rFonts w:ascii="Times New Roman" w:hAnsi="Times New Roman" w:cs="Times New Roman"/>
        </w:rPr>
        <w:t>Counsel were not independent. In all military courts they are only tolerated.</w:t>
      </w:r>
      <w:r w:rsidR="0020467D" w:rsidRPr="005C3C1A">
        <w:rPr>
          <w:rFonts w:ascii="Times New Roman" w:hAnsi="Times New Roman" w:cs="Times New Roman"/>
        </w:rPr>
        <w:t xml:space="preserve"> Here they were surrounded by bayonets and seated in a penitentiary. Every paper they read abused them. The judges could not be challenged. They were not peers, but high military officers. The names of witnesses were not given the prisoners. Tendencies, not facts, were admitted. The court, not knowing anything about the rules of evidence, ruled out practically everything the judge advocates objected to and admitted everything the counsel objected to.</w:t>
      </w:r>
    </w:p>
    <w:p w14:paraId="544F97A2" w14:textId="77777777" w:rsidR="0020467D" w:rsidRPr="005C3C1A" w:rsidRDefault="0020467D" w:rsidP="0020467D">
      <w:pPr>
        <w:pStyle w:val="FootnoteText"/>
        <w:ind w:left="720" w:right="720" w:firstLine="360"/>
        <w:jc w:val="both"/>
        <w:rPr>
          <w:rFonts w:ascii="Times New Roman" w:hAnsi="Times New Roman" w:cs="Times New Roman"/>
        </w:rPr>
      </w:pPr>
    </w:p>
    <w:p w14:paraId="176831F8" w14:textId="3841B26A" w:rsidR="0020467D" w:rsidRPr="005C3C1A" w:rsidRDefault="0020467D" w:rsidP="0020467D">
      <w:pPr>
        <w:pStyle w:val="FootnoteText"/>
        <w:jc w:val="both"/>
        <w:rPr>
          <w:rFonts w:ascii="Times New Roman" w:hAnsi="Times New Roman" w:cs="Times New Roman"/>
        </w:rPr>
      </w:pPr>
      <w:r w:rsidRPr="005C3C1A">
        <w:rPr>
          <w:rFonts w:ascii="Times New Roman" w:hAnsi="Times New Roman" w:cs="Times New Roman"/>
        </w:rPr>
        <w:t>William E. Doster, Lincoln and Episodes of War 260 (1915).</w:t>
      </w:r>
    </w:p>
  </w:footnote>
  <w:footnote w:id="56">
    <w:p w14:paraId="46A46AB0" w14:textId="6EC56C51" w:rsidR="00EE6155" w:rsidRPr="005C3C1A" w:rsidRDefault="00EE6155" w:rsidP="0042674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20467D" w:rsidRPr="005C3C1A">
        <w:rPr>
          <w:rFonts w:ascii="Times New Roman" w:hAnsi="Times New Roman" w:cs="Times New Roman"/>
        </w:rPr>
        <w:t>Pitman, supra note 18, at 265 (argument of Thomas Ewing, Jr.); see also Joshua E. Kastenberg, Law in War, War as Law: Brigadier General Joseph Holt and the Judge Advocate General’s Department in the Civil War and Early Reconstruction, 1861-1865, at 364, 370 (2011) [hereinafter Kastenberg, Law in War, War as Law] (collecting other contemporary criticisms of the prosecution’s misbegotten efforts to prove a vast conspiracy); Kauffman, American Brutus, supra note 11, at 342-44 (describing how Holt became convinced the assassination was part of a Confederate plot); Leonard, Lincoln’s Avengers, supra note 15, at 82-86 (describing the prosecution’s strategy to present witnesses who would help prove a conspiracy); Rehnquist, supra note 22, at 148 (characterizing much of the testimony as “wide-ranging and quite immaterial”); Witt, supra note 41, at 294-95 (claiming that the military commission “placed virtually no constraints on the scape of the conspiracy theory” proposed by Holt and that a civilian court likely would have required Holt to “stick closer to the defendants in the dock”).</w:t>
      </w:r>
    </w:p>
  </w:footnote>
  <w:footnote w:id="57">
    <w:p w14:paraId="577C8D54" w14:textId="1C08CC31" w:rsidR="00EE6155" w:rsidRPr="005C3C1A" w:rsidRDefault="00EE6155" w:rsidP="0042674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20467D" w:rsidRPr="005C3C1A">
        <w:rPr>
          <w:rFonts w:ascii="Times New Roman" w:hAnsi="Times New Roman" w:cs="Times New Roman"/>
        </w:rPr>
        <w:t>See Hanchett, supra note 2, at 71-81 (describing the testimony of Conover, Montgomery, and Merritt); Kastenberg, Law in War, War as Law, supra note 56, at 366-68 (same); Kauffman, American Brutus, supra note 11, at 363-64 (same); Leonard, Lincoln’s Avengers, supra note 15, at 83-86 (describing Conover’s controversial testimony); Witt, supra note 41, at 295 (same).</w:t>
      </w:r>
    </w:p>
  </w:footnote>
  <w:footnote w:id="58">
    <w:p w14:paraId="16396622" w14:textId="689F2E2D" w:rsidR="00DA0FC3" w:rsidRPr="005C3C1A" w:rsidRDefault="00DA0FC3" w:rsidP="0042674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20467D" w:rsidRPr="005C3C1A">
        <w:rPr>
          <w:rFonts w:ascii="Times New Roman" w:hAnsi="Times New Roman" w:cs="Times New Roman"/>
        </w:rPr>
        <w:t>See Rehnquist, supra note 22, at 148-54; see also Kauffman, American Brutus, supra note 11, at 333 (concerning Atzerodt’s ignorance of any such plot).</w:t>
      </w:r>
    </w:p>
  </w:footnote>
  <w:footnote w:id="59">
    <w:p w14:paraId="09750634" w14:textId="3E3CD508" w:rsidR="00EE6155" w:rsidRPr="005C3C1A" w:rsidRDefault="00EE6155" w:rsidP="0042674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D01BD" w:rsidRPr="005C3C1A">
        <w:rPr>
          <w:rFonts w:ascii="Times New Roman" w:hAnsi="Times New Roman" w:cs="Times New Roman"/>
        </w:rPr>
        <w:t xml:space="preserve">See Hanchett, supra note 2, at 83-84; Kastenberg, Law in War, War as Law, supra note 56, at 368. When the diary came to light in the 1867 trial of John Surratt, Samuel Mudd concluded that it tended to exonerate him and was angered that Stanton had not disclosed it at the 1865 trial. See Letter from Samuel Mudd to Frances Mudd (June 3, 1867), </w:t>
      </w:r>
      <w:r w:rsidR="00DD01BD" w:rsidRPr="005C3C1A">
        <w:rPr>
          <w:rFonts w:ascii="Times New Roman" w:hAnsi="Times New Roman" w:cs="Times New Roman"/>
          <w:i/>
          <w:iCs/>
        </w:rPr>
        <w:t xml:space="preserve">in </w:t>
      </w:r>
      <w:r w:rsidR="00DD01BD" w:rsidRPr="005C3C1A">
        <w:rPr>
          <w:rFonts w:ascii="Times New Roman" w:hAnsi="Times New Roman" w:cs="Times New Roman"/>
        </w:rPr>
        <w:t>The Life of Dr. Samuel A. Mudd 238, 238-39 (Nettie Mudd ed., 1906).</w:t>
      </w:r>
    </w:p>
  </w:footnote>
  <w:footnote w:id="60">
    <w:p w14:paraId="6CDDDEA1" w14:textId="608E105C" w:rsidR="00EE6155" w:rsidRPr="005C3C1A" w:rsidRDefault="00EE6155" w:rsidP="00D85FD7">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5FD7" w:rsidRPr="005C3C1A">
        <w:rPr>
          <w:rFonts w:ascii="Times New Roman" w:hAnsi="Times New Roman" w:cs="Times New Roman"/>
        </w:rPr>
        <w:t>See Chamlee, supra note 16, at 305; Kauffman, American Brutus, supra note 11, at 355-56.</w:t>
      </w:r>
    </w:p>
  </w:footnote>
  <w:footnote w:id="61">
    <w:p w14:paraId="081E8F47" w14:textId="0658621E" w:rsidR="00DA0FC3" w:rsidRPr="005C3C1A" w:rsidRDefault="00DA0FC3" w:rsidP="00D85FD7">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5FD7" w:rsidRPr="005C3C1A">
        <w:rPr>
          <w:rFonts w:ascii="Times New Roman" w:hAnsi="Times New Roman" w:cs="Times New Roman"/>
        </w:rPr>
        <w:t>See, e.g., Stephen V. Benet, A Treatise on Military Law and the Practice of Courts-Martial 128, 159-60 (New York, D. Van Nostrand, 4</w:t>
      </w:r>
      <w:r w:rsidR="00D85FD7" w:rsidRPr="003A36D5">
        <w:rPr>
          <w:rFonts w:ascii="Times New Roman" w:hAnsi="Times New Roman" w:cs="Times New Roman"/>
        </w:rPr>
        <w:t>th</w:t>
      </w:r>
      <w:r w:rsidR="00D85FD7" w:rsidRPr="005C3C1A">
        <w:rPr>
          <w:rFonts w:ascii="Times New Roman" w:hAnsi="Times New Roman" w:cs="Times New Roman"/>
        </w:rPr>
        <w:t xml:space="preserve"> ed. 1864); William Winthrop, Military Law and Precedents 172, 377, 447 (2d ed. 1920) [hereinafter Winthrop, Military Law and Precedents].</w:t>
      </w:r>
    </w:p>
  </w:footnote>
  <w:footnote w:id="62">
    <w:p w14:paraId="3788C4BF" w14:textId="66CA5269" w:rsidR="00DA0FC3" w:rsidRPr="005C3C1A" w:rsidRDefault="00DA0FC3" w:rsidP="00D85FD7">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5FD7" w:rsidRPr="005C3C1A">
        <w:rPr>
          <w:rFonts w:ascii="Times New Roman" w:hAnsi="Times New Roman" w:cs="Times New Roman"/>
        </w:rPr>
        <w:t>See infra section II.B.5 (discussing Mary Surratt’s habeas petition).</w:t>
      </w:r>
    </w:p>
  </w:footnote>
  <w:footnote w:id="63">
    <w:p w14:paraId="3CC89763" w14:textId="2508CA8D" w:rsidR="00DA0FC3" w:rsidRPr="005C3C1A" w:rsidRDefault="00DA0FC3" w:rsidP="00D85FD7">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5FD7" w:rsidRPr="005C3C1A">
        <w:rPr>
          <w:rFonts w:ascii="Times New Roman" w:hAnsi="Times New Roman" w:cs="Times New Roman"/>
        </w:rPr>
        <w:t>See infra notes 459-460 and accompanying text. This particular controversy lingered for decades and understandably became something of an obsession for Holt, who was determined to defend his reputation by demonstrating that he had, in fact, shared the recommendation for leniency with the President. See, e.g., Chamlee, supra note 16, at 548-58; Hanchett, supra note 2, at 94-100, 110-14.</w:t>
      </w:r>
    </w:p>
  </w:footnote>
  <w:footnote w:id="64">
    <w:p w14:paraId="08110BB0" w14:textId="0A52E3DA" w:rsidR="00DA0FC3" w:rsidRPr="005C3C1A" w:rsidRDefault="00DA0FC3" w:rsidP="00D85FD7">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5FD7" w:rsidRPr="005C3C1A">
        <w:rPr>
          <w:rFonts w:ascii="Times New Roman" w:hAnsi="Times New Roman" w:cs="Times New Roman"/>
        </w:rPr>
        <w:t>Perhaps the most balanced—and certain the most thorough and detailed—contemporary account is in Leonard, Lincoln’s Avengers, supra note 15, at 67-135. Leonard’s book has the additional virtue of situating the Lincoln trial in its broader contemporary context, including the ways in which it augured the coming struggles over how the Union would reconstruct, and reconcile with, the vanquished Southern states.</w:t>
      </w:r>
    </w:p>
  </w:footnote>
  <w:footnote w:id="65">
    <w:p w14:paraId="5A7A2CC5" w14:textId="42EE702D" w:rsidR="00DA0FC3" w:rsidRPr="005C3C1A" w:rsidRDefault="00DA0FC3" w:rsidP="00D85FD7">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5FD7" w:rsidRPr="005C3C1A">
        <w:rPr>
          <w:rFonts w:ascii="Times New Roman" w:hAnsi="Times New Roman" w:cs="Times New Roman"/>
        </w:rPr>
        <w:t>See, e.g., Fred Gardner, The Unlawful Concert 111 (1970) (internal quotation marks omitted).</w:t>
      </w:r>
    </w:p>
  </w:footnote>
  <w:footnote w:id="66">
    <w:p w14:paraId="15E642D8" w14:textId="37A56C1A" w:rsidR="00DA0FC3" w:rsidRPr="005C3C1A" w:rsidRDefault="00DA0FC3" w:rsidP="00D85FD7">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5FD7" w:rsidRPr="005C3C1A">
        <w:rPr>
          <w:rFonts w:ascii="Times New Roman" w:hAnsi="Times New Roman" w:cs="Times New Roman"/>
        </w:rPr>
        <w:t>Robert H. Jackson, Wartime Security and Liberty Under Law,, 1 Buff. L. Rev. 103, 111 (1951).</w:t>
      </w:r>
    </w:p>
  </w:footnote>
  <w:footnote w:id="67">
    <w:p w14:paraId="6DBA2E4E" w14:textId="2AF141E0" w:rsidR="00DA0FC3" w:rsidRPr="005C3C1A" w:rsidRDefault="00DA0FC3" w:rsidP="00D85FD7">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5FD7" w:rsidRPr="005C3C1A">
        <w:rPr>
          <w:rFonts w:ascii="Times New Roman" w:hAnsi="Times New Roman" w:cs="Times New Roman"/>
        </w:rPr>
        <w:t>See Martin S. Lederman, Of Spies, Saboteurs, and Enemy Accomplices: History’s Lessons for the Constitutionality of Wartime Military Tribunals, 105 Geo. L.J. 1529, 1550 (2017) [hereinafter Lederman, Wartime Military Tribunals] (discussing Congress’s passage of the Military Justice Act of 1968 as an effort to “’civilianize’ court-martial procedures”). Moreover, in the unlikely event Congress were to renege on these modern reforms, the Supreme Court would likely insist upon them as a matter of due process.</w:t>
      </w:r>
    </w:p>
  </w:footnote>
  <w:footnote w:id="68">
    <w:p w14:paraId="1135E9CB" w14:textId="25D06E47" w:rsidR="00B82436" w:rsidRPr="005C3C1A" w:rsidRDefault="00B82436" w:rsidP="00D85FD7">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5FD7" w:rsidRPr="005C3C1A">
        <w:rPr>
          <w:rFonts w:ascii="Times New Roman" w:hAnsi="Times New Roman" w:cs="Times New Roman"/>
        </w:rPr>
        <w:t>U.S. Const. art. III, § 2, cl. 3.</w:t>
      </w:r>
    </w:p>
  </w:footnote>
  <w:footnote w:id="69">
    <w:p w14:paraId="42E90512" w14:textId="2E8A4B05" w:rsidR="00B82436" w:rsidRPr="005C3C1A" w:rsidRDefault="00B82436" w:rsidP="00D85FD7">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5FD7" w:rsidRPr="005C3C1A">
        <w:rPr>
          <w:rFonts w:ascii="Times New Roman" w:hAnsi="Times New Roman" w:cs="Times New Roman"/>
        </w:rPr>
        <w:t>See id</w:t>
      </w:r>
      <w:r w:rsidR="00D83BB9" w:rsidRPr="005C3C1A">
        <w:rPr>
          <w:rFonts w:ascii="Times New Roman" w:hAnsi="Times New Roman" w:cs="Times New Roman"/>
        </w:rPr>
        <w:t>.</w:t>
      </w:r>
      <w:r w:rsidR="00D85FD7" w:rsidRPr="005C3C1A">
        <w:rPr>
          <w:rFonts w:ascii="Times New Roman" w:hAnsi="Times New Roman" w:cs="Times New Roman"/>
        </w:rPr>
        <w:t xml:space="preserve"> amend VI; see also Lederman, Wartime Military Tribunals, supra note 67, at 1545-46 (describing the “unconditional . . . constitutional language” requiring a civilian jury as “one of the most fundamental of constitutional guarantees”).</w:t>
      </w:r>
    </w:p>
  </w:footnote>
  <w:footnote w:id="70">
    <w:p w14:paraId="119EBA54" w14:textId="5B05AAC7" w:rsidR="00B82436" w:rsidRPr="005C3C1A" w:rsidRDefault="00B82436" w:rsidP="00D85FD7">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5FD7" w:rsidRPr="005C3C1A">
        <w:rPr>
          <w:rFonts w:ascii="Times New Roman" w:hAnsi="Times New Roman" w:cs="Times New Roman"/>
        </w:rPr>
        <w:t>See U.S. Const. art. III, § 1; see also Lederman, Wartime Military Tribunals, supra note 67, at 1546-48 (discussing how the Supreme Court presumes the language of Article III requires a judge free from possible coercion or influence from other branches).</w:t>
      </w:r>
    </w:p>
  </w:footnote>
  <w:footnote w:id="71">
    <w:p w14:paraId="01FC08DD" w14:textId="3238F5AF" w:rsidR="00B82436" w:rsidRPr="005C3C1A" w:rsidRDefault="00B82436" w:rsidP="00D85FD7">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3BB9" w:rsidRPr="005C3C1A">
        <w:rPr>
          <w:rFonts w:ascii="Times New Roman" w:hAnsi="Times New Roman" w:cs="Times New Roman"/>
        </w:rPr>
        <w:t xml:space="preserve">Stern v. Marshall, 564 U.S. 462, 484 (2011) (quoting James Wilson, Of Government, </w:t>
      </w:r>
      <w:r w:rsidR="00D83BB9" w:rsidRPr="00385E3B">
        <w:rPr>
          <w:rFonts w:ascii="Times New Roman" w:hAnsi="Times New Roman" w:cs="Times New Roman"/>
          <w:i/>
          <w:iCs/>
        </w:rPr>
        <w:t>in</w:t>
      </w:r>
      <w:r w:rsidR="00D83BB9" w:rsidRPr="005C3C1A">
        <w:rPr>
          <w:rFonts w:ascii="Times New Roman" w:hAnsi="Times New Roman" w:cs="Times New Roman"/>
        </w:rPr>
        <w:t xml:space="preserve"> 1 The Works of James Wilson 343, 363 (James DeWitt Andrews ed., Chicago, Callaghan &amp; Co. 1896); see also The Federalist No. 78, at 465-66 (Alexander Hamilton) (Clinton Rossiter ed., 1961) (“The standard of good behavior for the continuance in office of the judicial magistracy . . . is the best expedient . . . to secure a steady, upright, and impartial administration of the laws . . . . ‘[T]here is no liberty, if the power of judging be not separated from the legislative and executive powers.’” (quoting 1 Montesquieu, Spirit of Laws 179 (Edinburgh, A. Donaldson 4</w:t>
      </w:r>
      <w:r w:rsidR="00D83BB9" w:rsidRPr="003A36D5">
        <w:rPr>
          <w:rFonts w:ascii="Times New Roman" w:hAnsi="Times New Roman" w:cs="Times New Roman"/>
        </w:rPr>
        <w:t>th</w:t>
      </w:r>
      <w:r w:rsidR="00D83BB9" w:rsidRPr="005C3C1A">
        <w:rPr>
          <w:rFonts w:ascii="Times New Roman" w:hAnsi="Times New Roman" w:cs="Times New Roman"/>
        </w:rPr>
        <w:t xml:space="preserve"> ed. 1768))).</w:t>
      </w:r>
    </w:p>
  </w:footnote>
  <w:footnote w:id="72">
    <w:p w14:paraId="0B457202" w14:textId="2E18CB2D" w:rsidR="00B82436" w:rsidRPr="005C3C1A" w:rsidRDefault="00B82436" w:rsidP="00D85FD7">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3BB9" w:rsidRPr="005C3C1A">
        <w:rPr>
          <w:rFonts w:ascii="Times New Roman" w:hAnsi="Times New Roman" w:cs="Times New Roman"/>
        </w:rPr>
        <w:t>United States ex rel. Toth v. Quarles, 350 U.S. 11, 17 (1955).</w:t>
      </w:r>
    </w:p>
  </w:footnote>
  <w:footnote w:id="73">
    <w:p w14:paraId="6D5FFBB5" w14:textId="1D7ADDAC" w:rsidR="00B82436" w:rsidRPr="005C3C1A" w:rsidRDefault="00B82436"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3BB9" w:rsidRPr="005C3C1A">
        <w:rPr>
          <w:rFonts w:ascii="Times New Roman" w:hAnsi="Times New Roman" w:cs="Times New Roman"/>
        </w:rPr>
        <w:t>See Lederman, Wartime Military Tribunals, supra note 67, at 1550.</w:t>
      </w:r>
    </w:p>
  </w:footnote>
  <w:footnote w:id="74">
    <w:p w14:paraId="6F0685A7" w14:textId="153F0A9A" w:rsidR="004C3F04" w:rsidRPr="005C3C1A" w:rsidRDefault="004C3F04"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3BB9" w:rsidRPr="005C3C1A">
        <w:rPr>
          <w:rFonts w:ascii="Times New Roman" w:hAnsi="Times New Roman" w:cs="Times New Roman"/>
        </w:rPr>
        <w:t>See id. at 1550-53.</w:t>
      </w:r>
    </w:p>
  </w:footnote>
  <w:footnote w:id="75">
    <w:p w14:paraId="141A00CA" w14:textId="26C72F4D" w:rsidR="004C3F04" w:rsidRPr="005C3C1A" w:rsidRDefault="004C3F04"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3BB9" w:rsidRPr="005C3C1A">
        <w:rPr>
          <w:rFonts w:ascii="Times New Roman" w:hAnsi="Times New Roman" w:cs="Times New Roman"/>
        </w:rPr>
        <w:t>See generally id. at 1561-66, 1583-89; Stephen I. Vladeck, Military Courts and Article III, 103 Geo. L.J. 933 (2015).</w:t>
      </w:r>
    </w:p>
  </w:footnote>
  <w:footnote w:id="76">
    <w:p w14:paraId="4870EE4A" w14:textId="5AE58362" w:rsidR="004C3F04" w:rsidRPr="005C3C1A" w:rsidRDefault="004C3F04"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3BB9" w:rsidRPr="005C3C1A">
        <w:rPr>
          <w:rFonts w:ascii="Times New Roman" w:hAnsi="Times New Roman" w:cs="Times New Roman"/>
        </w:rPr>
        <w:t xml:space="preserve">See </w:t>
      </w:r>
      <w:r w:rsidR="00D83BB9" w:rsidRPr="005C3C1A">
        <w:rPr>
          <w:rFonts w:ascii="Times New Roman" w:hAnsi="Times New Roman" w:cs="Times New Roman"/>
          <w:i/>
          <w:iCs/>
        </w:rPr>
        <w:t>Toth</w:t>
      </w:r>
      <w:r w:rsidR="00D83BB9" w:rsidRPr="005C3C1A">
        <w:rPr>
          <w:rFonts w:ascii="Times New Roman" w:hAnsi="Times New Roman" w:cs="Times New Roman"/>
        </w:rPr>
        <w:t>, 350 U.S. at 14; Dynes v. Hoover, 61 U.S. (20 How.) 65, 83-84 (1858); see also Lederman, Wartime Military Tribunals, supra note 67, at 1561-65.</w:t>
      </w:r>
    </w:p>
  </w:footnote>
  <w:footnote w:id="77">
    <w:p w14:paraId="1C6EC7CE" w14:textId="37FF7E30" w:rsidR="00C44384" w:rsidRPr="005C3C1A" w:rsidRDefault="00C44384"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3BB9" w:rsidRPr="005C3C1A">
        <w:rPr>
          <w:rFonts w:ascii="Times New Roman" w:hAnsi="Times New Roman" w:cs="Times New Roman"/>
        </w:rPr>
        <w:t>See Lederman, Wartime Military Tribunals, supra note 67, at 1565-67; infra note 154.</w:t>
      </w:r>
    </w:p>
  </w:footnote>
  <w:footnote w:id="78">
    <w:p w14:paraId="48890143" w14:textId="0ECCE783" w:rsidR="00C44384" w:rsidRPr="005C3C1A" w:rsidRDefault="00C44384"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3BB9" w:rsidRPr="005C3C1A">
        <w:rPr>
          <w:rFonts w:ascii="Times New Roman" w:hAnsi="Times New Roman" w:cs="Times New Roman"/>
        </w:rPr>
        <w:t>See Lederman, Wartime Military Tribunals, supra note 67, at 1583-89 (discussing Ex parte Quirin, 317 U.S. 1 (1942).</w:t>
      </w:r>
    </w:p>
  </w:footnote>
  <w:footnote w:id="79">
    <w:p w14:paraId="02777118" w14:textId="5B16AAD6" w:rsidR="001146E5" w:rsidRPr="005C3C1A" w:rsidRDefault="001146E5"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3BB9" w:rsidRPr="005C3C1A">
        <w:rPr>
          <w:rFonts w:ascii="Times New Roman" w:hAnsi="Times New Roman" w:cs="Times New Roman"/>
        </w:rPr>
        <w:t>See id at 1534-35.</w:t>
      </w:r>
    </w:p>
  </w:footnote>
  <w:footnote w:id="80">
    <w:p w14:paraId="74F2E744" w14:textId="3A295936" w:rsidR="001146E5" w:rsidRPr="005C3C1A" w:rsidRDefault="001146E5"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3BB9" w:rsidRPr="005C3C1A">
        <w:rPr>
          <w:rFonts w:ascii="Times New Roman" w:hAnsi="Times New Roman" w:cs="Times New Roman"/>
        </w:rPr>
        <w:t>See id. at 1534-35 &amp; n.11.</w:t>
      </w:r>
    </w:p>
  </w:footnote>
  <w:footnote w:id="81">
    <w:p w14:paraId="161B0A81" w14:textId="7C0BFF0B" w:rsidR="001146E5" w:rsidRPr="005C3C1A" w:rsidRDefault="001146E5"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83BB9" w:rsidRPr="005C3C1A">
        <w:rPr>
          <w:rFonts w:ascii="Times New Roman" w:hAnsi="Times New Roman" w:cs="Times New Roman"/>
        </w:rPr>
        <w:t>In the Military Commissions Act of 2009, 10 U.S.C. §§ 948-950 (2012), Congress authorized military commissions to try “alien unprivileged enemy belligerents,” id. § 948b, for an array of domestic-law offenses, including knowingly and intentionally aiding an enemy in breach of an allegiance or duty to the United States (which usually constitutes treason, as well), id § 950t(26); soliciting or advising another to commit a substantive offense triable by military commission, id. § 950t(30); conspiring to commit an offense triable by military commission, id. § 950t(29); providing material support or resources</w:t>
      </w:r>
      <w:r w:rsidR="00F9728B" w:rsidRPr="005C3C1A">
        <w:rPr>
          <w:rFonts w:ascii="Times New Roman" w:hAnsi="Times New Roman" w:cs="Times New Roman"/>
        </w:rPr>
        <w:t xml:space="preserve"> intending that they be used in preparation for, or in carrying out, an act of terrorism, id. § 950t(25); and providing material support or resources to an international terrorist organization engaged in hostilities against the United States, id. This final “material support” provision is a potentially capacious offense the government has used to try numerous persons in Article III courts.</w:t>
      </w:r>
    </w:p>
  </w:footnote>
  <w:footnote w:id="82">
    <w:p w14:paraId="216A6417" w14:textId="6065DE65" w:rsidR="002E0775" w:rsidRPr="005C3C1A" w:rsidRDefault="002E0775"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F9728B" w:rsidRPr="005C3C1A">
        <w:rPr>
          <w:rFonts w:ascii="Times New Roman" w:hAnsi="Times New Roman" w:cs="Times New Roman"/>
        </w:rPr>
        <w:t>See, e.g., National Defense Authorization Act for Fiscal Year 2016, Pub. L. No. 114-92, § 1031, 129 Stat. 726, 968 (2015) (“No amounts . . . may be used . . . to transfer, release, or assist in the transfer or release to or within the United States . . . any other detainee who . . . is or was held on or after January 20, 2009, at United States Naval Station, Guantanamo Bay, Cuba . . . . .”).</w:t>
      </w:r>
    </w:p>
  </w:footnote>
  <w:footnote w:id="83">
    <w:p w14:paraId="1EF484F9" w14:textId="5FF99F2B" w:rsidR="002E0775" w:rsidRPr="005C3C1A" w:rsidRDefault="002E0775"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F9728B" w:rsidRPr="005C3C1A">
        <w:rPr>
          <w:rFonts w:ascii="Times New Roman" w:hAnsi="Times New Roman" w:cs="Times New Roman"/>
        </w:rPr>
        <w:t>See Al Bahlul v. United States, 840 F.3d 757, 758 (D.C. Cir. 2016) (en banc) (per curiam), cert. denied, 138 S. Ct. 313 (2017).</w:t>
      </w:r>
    </w:p>
  </w:footnote>
  <w:footnote w:id="84">
    <w:p w14:paraId="3B3493E4" w14:textId="3E1F632D" w:rsidR="002E0775" w:rsidRPr="005C3C1A" w:rsidRDefault="002E0775"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F9728B" w:rsidRPr="005C3C1A">
        <w:rPr>
          <w:rFonts w:ascii="Times New Roman" w:hAnsi="Times New Roman" w:cs="Times New Roman"/>
        </w:rPr>
        <w:t>See Al Bahlul v. United States, 767 F.3d 1, 5-8 (D.C. Cir. 2014) (en banc).</w:t>
      </w:r>
    </w:p>
  </w:footnote>
  <w:footnote w:id="85">
    <w:p w14:paraId="565C8956" w14:textId="7A3C7D51" w:rsidR="002E0775" w:rsidRPr="005C3C1A" w:rsidRDefault="002E0775"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F9728B" w:rsidRPr="005C3C1A">
        <w:rPr>
          <w:rFonts w:ascii="Times New Roman" w:hAnsi="Times New Roman" w:cs="Times New Roman"/>
        </w:rPr>
        <w:t>See id at 18-31.</w:t>
      </w:r>
    </w:p>
  </w:footnote>
  <w:footnote w:id="86">
    <w:p w14:paraId="7E4381D9" w14:textId="38C62F5B" w:rsidR="002E0775" w:rsidRPr="005C3C1A" w:rsidRDefault="002E0775" w:rsidP="00D83BB9">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F9728B" w:rsidRPr="005C3C1A">
        <w:rPr>
          <w:rFonts w:ascii="Times New Roman" w:hAnsi="Times New Roman" w:cs="Times New Roman"/>
        </w:rPr>
        <w:t xml:space="preserve">See Brief for the United States in Opposition at 26 n.6, </w:t>
      </w:r>
      <w:r w:rsidR="00F9728B" w:rsidRPr="005C3C1A">
        <w:rPr>
          <w:rFonts w:ascii="Times New Roman" w:hAnsi="Times New Roman" w:cs="Times New Roman"/>
          <w:i/>
          <w:iCs/>
        </w:rPr>
        <w:t>Al Bahlul</w:t>
      </w:r>
      <w:r w:rsidR="00F9728B" w:rsidRPr="005C3C1A">
        <w:rPr>
          <w:rFonts w:ascii="Times New Roman" w:hAnsi="Times New Roman" w:cs="Times New Roman"/>
        </w:rPr>
        <w:t>, 138 S. Ct. 313 (2017) (No. 16-1307), 2017 WL 3948468 (“[T]he government has for years acknowledged that standalone inchoate conspiracy has not attained international recognition at this time as an offense under customary international law.”).</w:t>
      </w:r>
    </w:p>
  </w:footnote>
  <w:footnote w:id="87">
    <w:p w14:paraId="634F2BFA" w14:textId="26058FB4" w:rsidR="002E0775" w:rsidRPr="005C3C1A" w:rsidRDefault="002E0775" w:rsidP="00F9728B">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F9728B" w:rsidRPr="005C3C1A">
        <w:rPr>
          <w:rFonts w:ascii="Times New Roman" w:hAnsi="Times New Roman" w:cs="Times New Roman"/>
        </w:rPr>
        <w:t>See id. at 19-22.</w:t>
      </w:r>
    </w:p>
  </w:footnote>
  <w:footnote w:id="88">
    <w:p w14:paraId="478A403A" w14:textId="00DF8407" w:rsidR="002E0775" w:rsidRPr="005C3C1A" w:rsidRDefault="002E0775" w:rsidP="00F9728B">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F9728B" w:rsidRPr="005C3C1A">
        <w:rPr>
          <w:rFonts w:ascii="Times New Roman" w:hAnsi="Times New Roman" w:cs="Times New Roman"/>
        </w:rPr>
        <w:t>See Al Bahlul, 840 F.3d at 759 (Henderson, J., concurring) (incorporating by reference her dissenting opinion in the panel proceeding, Al Bahlul v. United States, 792 F.3d 1, 27-72 (D.C. Cir. 2015) (Henderson, J., dissenting), rev’d en banc, 840 F.3d 757, cert. denied, 138 S. Ct. 313); id. at 759-74 (Kavanaugh, J., concurring, joined by Brown &amp; Griffith, JJ.). Four other judges concluded that Article III bars such a prosecution. See id. at 800 (Wilkins, J., concurring) (stating that if he were to reach the merits, he “would be inclined to agree with the dissent”); id. at 809-26, 835-37 (Rogers, Tatel &amp; Pillard, JJ., dissenting). The remaining three judges on the court of appeals either did not reach the merits question or were recused. Judge Millett concluded that the conviction could be affirmed because it was not “plain error.” Id. at 788-95. (Millet, J., concurring). Chief Judge Garland and Judge Srinivasan did not participate in the decision. See id. at 757 n.*, 758 n**.</w:t>
      </w:r>
    </w:p>
  </w:footnote>
  <w:footnote w:id="89">
    <w:p w14:paraId="71EBD861" w14:textId="7EEF3D65" w:rsidR="002E0775" w:rsidRPr="005C3C1A" w:rsidRDefault="002E0775" w:rsidP="00F9728B">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F14D5" w:rsidRPr="005C3C1A">
        <w:rPr>
          <w:rFonts w:ascii="Times New Roman" w:hAnsi="Times New Roman" w:cs="Times New Roman"/>
        </w:rPr>
        <w:t xml:space="preserve">See Donald Trump, Speech in Youngstown, Ohio (Aug. 15, 2016), </w:t>
      </w:r>
      <w:r w:rsidR="003F14D5" w:rsidRPr="00385E3B">
        <w:rPr>
          <w:rFonts w:ascii="Times New Roman" w:hAnsi="Times New Roman" w:cs="Times New Roman"/>
          <w:i/>
          <w:iCs/>
        </w:rPr>
        <w:t>in</w:t>
      </w:r>
      <w:r w:rsidR="003F14D5" w:rsidRPr="005C3C1A">
        <w:rPr>
          <w:rFonts w:ascii="Times New Roman" w:hAnsi="Times New Roman" w:cs="Times New Roman"/>
        </w:rPr>
        <w:t xml:space="preserve"> U.S. Presidential Candidates on ISIS, Extremism, Wilson Ctr. (Aug. 16, 2016), </w:t>
      </w:r>
      <w:hyperlink r:id="rId12" w:history="1">
        <w:r w:rsidR="003F14D5" w:rsidRPr="005C3C1A">
          <w:rPr>
            <w:rStyle w:val="Hyperlink"/>
            <w:rFonts w:ascii="Times New Roman" w:hAnsi="Times New Roman" w:cs="Times New Roman"/>
          </w:rPr>
          <w:t>http://www.wilsoncenter.org/article/us-presidential-candidates-isis-extremism</w:t>
        </w:r>
      </w:hyperlink>
      <w:r w:rsidR="003F14D5" w:rsidRPr="005C3C1A">
        <w:rPr>
          <w:rFonts w:ascii="Times New Roman" w:hAnsi="Times New Roman" w:cs="Times New Roman"/>
        </w:rPr>
        <w:t xml:space="preserve"> [http://perma.cc/LF9M-L4K4] (“Foreign combatants will be tried in military commissions.”); see also Patricia Mazzei, Trump: Americans Could be Tried in Guantanamo, Miami Herald (Aug. 11, 2016), </w:t>
      </w:r>
      <w:hyperlink r:id="rId13" w:history="1">
        <w:r w:rsidR="003F14D5" w:rsidRPr="005C3C1A">
          <w:rPr>
            <w:rStyle w:val="Hyperlink"/>
            <w:rFonts w:ascii="Times New Roman" w:hAnsi="Times New Roman" w:cs="Times New Roman"/>
          </w:rPr>
          <w:t>http://www.miamiherald.com/news/politics-government/election/donald-trump/article95144337.html</w:t>
        </w:r>
      </w:hyperlink>
      <w:r w:rsidR="003F14D5" w:rsidRPr="005C3C1A">
        <w:rPr>
          <w:rFonts w:ascii="Times New Roman" w:hAnsi="Times New Roman" w:cs="Times New Roman"/>
        </w:rPr>
        <w:t xml:space="preserve"> [http://perma.cc/TV88-W378] (“I know they want to try them in our regular court systems, and I don’t like that at all . . . . I would say they could be tried [in military commissions], that would be fine.” (internal quotation marks omitted) (quoting Trump)).</w:t>
      </w:r>
    </w:p>
  </w:footnote>
  <w:footnote w:id="90">
    <w:p w14:paraId="3F7921A2" w14:textId="06ABA675" w:rsidR="002E0775" w:rsidRPr="005C3C1A" w:rsidRDefault="002E0775" w:rsidP="00F9728B">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F14D5" w:rsidRPr="005C3C1A">
        <w:rPr>
          <w:rFonts w:ascii="Times New Roman" w:hAnsi="Times New Roman" w:cs="Times New Roman"/>
        </w:rPr>
        <w:t>Pub. L. No. 111-84, 123 Stat. 2574 (2009) (codified as amended at 10 U.S.C. §§ 948-50 (2012)).</w:t>
      </w:r>
    </w:p>
  </w:footnote>
  <w:footnote w:id="91">
    <w:p w14:paraId="1AF2CB52" w14:textId="112F4AB8" w:rsidR="002E0775" w:rsidRPr="005C3C1A" w:rsidRDefault="002E0775" w:rsidP="00F9728B">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F14D5" w:rsidRPr="005C3C1A">
        <w:rPr>
          <w:rFonts w:ascii="Times New Roman" w:hAnsi="Times New Roman" w:cs="Times New Roman"/>
        </w:rPr>
        <w:t>See 10 U.S.C. § 948c (limiting the personal jurisdiction of military commissions to offenses committed by “alien unprivileged enemy belligerent[s]”).</w:t>
      </w:r>
    </w:p>
  </w:footnote>
  <w:footnote w:id="92">
    <w:p w14:paraId="71002505" w14:textId="70BF41A1" w:rsidR="002E0775" w:rsidRPr="005C3C1A" w:rsidRDefault="002E0775" w:rsidP="00F9728B">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F14D5" w:rsidRPr="005C3C1A">
        <w:rPr>
          <w:rFonts w:ascii="Times New Roman" w:hAnsi="Times New Roman" w:cs="Times New Roman"/>
        </w:rPr>
        <w:t>Section 904 of Title 10 provides:</w:t>
      </w:r>
    </w:p>
    <w:p w14:paraId="331ABA95" w14:textId="206185A8" w:rsidR="003F14D5" w:rsidRPr="005C3C1A" w:rsidRDefault="003F14D5" w:rsidP="003F14D5">
      <w:pPr>
        <w:pStyle w:val="FootnoteText"/>
        <w:ind w:firstLine="360"/>
        <w:jc w:val="both"/>
        <w:rPr>
          <w:rFonts w:ascii="Times New Roman" w:hAnsi="Times New Roman" w:cs="Times New Roman"/>
        </w:rPr>
      </w:pPr>
      <w:r w:rsidRPr="005C3C1A">
        <w:rPr>
          <w:rFonts w:ascii="Times New Roman" w:hAnsi="Times New Roman" w:cs="Times New Roman"/>
        </w:rPr>
        <w:t>Any person who—</w:t>
      </w:r>
    </w:p>
    <w:p w14:paraId="11CA5D2F" w14:textId="38355EDF" w:rsidR="003F14D5" w:rsidRPr="005C3C1A" w:rsidRDefault="003F14D5" w:rsidP="003F14D5">
      <w:pPr>
        <w:pStyle w:val="FootnoteText"/>
        <w:numPr>
          <w:ilvl w:val="0"/>
          <w:numId w:val="29"/>
        </w:numPr>
        <w:ind w:left="1080"/>
        <w:jc w:val="both"/>
        <w:rPr>
          <w:rFonts w:ascii="Times New Roman" w:hAnsi="Times New Roman" w:cs="Times New Roman"/>
        </w:rPr>
      </w:pPr>
      <w:r w:rsidRPr="005C3C1A">
        <w:rPr>
          <w:rFonts w:ascii="Times New Roman" w:hAnsi="Times New Roman" w:cs="Times New Roman"/>
        </w:rPr>
        <w:t>aids, or attempts to aid, the enemy with arms, ammunition, supplies, money, or other things; or</w:t>
      </w:r>
    </w:p>
    <w:p w14:paraId="74B5F7E0" w14:textId="05EAB2A4" w:rsidR="003F14D5" w:rsidRPr="005C3C1A" w:rsidRDefault="003F14D5" w:rsidP="003F14D5">
      <w:pPr>
        <w:pStyle w:val="FootnoteText"/>
        <w:numPr>
          <w:ilvl w:val="0"/>
          <w:numId w:val="29"/>
        </w:numPr>
        <w:ind w:left="1080"/>
        <w:jc w:val="both"/>
        <w:rPr>
          <w:rFonts w:ascii="Times New Roman" w:hAnsi="Times New Roman" w:cs="Times New Roman"/>
        </w:rPr>
      </w:pPr>
      <w:r w:rsidRPr="005C3C1A">
        <w:rPr>
          <w:rFonts w:ascii="Times New Roman" w:hAnsi="Times New Roman" w:cs="Times New Roman"/>
        </w:rPr>
        <w:t>without proper authority knowingly harbors or protects or gives intelligence to, or communicates or corresponds with or holds any intercourse with the enemy, either directly or indirectly;</w:t>
      </w:r>
    </w:p>
    <w:p w14:paraId="71526E2E" w14:textId="73CEEE6B" w:rsidR="003F14D5" w:rsidRPr="005C3C1A" w:rsidRDefault="003F14D5" w:rsidP="003F14D5">
      <w:pPr>
        <w:pStyle w:val="FootnoteText"/>
        <w:ind w:left="360"/>
        <w:jc w:val="both"/>
        <w:rPr>
          <w:rFonts w:ascii="Times New Roman" w:hAnsi="Times New Roman" w:cs="Times New Roman"/>
        </w:rPr>
      </w:pPr>
      <w:r w:rsidRPr="005C3C1A">
        <w:rPr>
          <w:rFonts w:ascii="Times New Roman" w:hAnsi="Times New Roman" w:cs="Times New Roman"/>
        </w:rPr>
        <w:t>shall suffer death or such other punishment as a court-martial or military commission may direct.</w:t>
      </w:r>
    </w:p>
    <w:p w14:paraId="022A9AD0" w14:textId="7F82E165" w:rsidR="003F14D5" w:rsidRPr="005C3C1A" w:rsidRDefault="003F14D5" w:rsidP="003F14D5">
      <w:pPr>
        <w:pStyle w:val="FootnoteText"/>
        <w:jc w:val="both"/>
        <w:rPr>
          <w:rFonts w:ascii="Times New Roman" w:hAnsi="Times New Roman" w:cs="Times New Roman"/>
        </w:rPr>
      </w:pPr>
      <w:r w:rsidRPr="005C3C1A">
        <w:rPr>
          <w:rFonts w:ascii="Times New Roman" w:hAnsi="Times New Roman" w:cs="Times New Roman"/>
        </w:rPr>
        <w:t>Id. § 904; see also Lederman, Wartime Military Tribunals, supra note 67, at 1604-33, 1671-73.</w:t>
      </w:r>
    </w:p>
  </w:footnote>
  <w:footnote w:id="93">
    <w:p w14:paraId="51D76E36" w14:textId="3A36A2F4" w:rsidR="002E0775" w:rsidRPr="005C3C1A" w:rsidRDefault="002E0775" w:rsidP="003F14D5">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F14D5" w:rsidRPr="005C3C1A">
        <w:rPr>
          <w:rFonts w:ascii="Times New Roman" w:hAnsi="Times New Roman" w:cs="Times New Roman"/>
        </w:rPr>
        <w:t xml:space="preserve">See Lederman, Wartime Military Tribunals, supra note 67, at 1673 (explaining that the Supreme Court in </w:t>
      </w:r>
      <w:r w:rsidR="003F14D5" w:rsidRPr="005C3C1A">
        <w:rPr>
          <w:rFonts w:ascii="Times New Roman" w:hAnsi="Times New Roman" w:cs="Times New Roman"/>
          <w:i/>
          <w:iCs/>
        </w:rPr>
        <w:t>Ex parte Quirin</w:t>
      </w:r>
      <w:r w:rsidR="003F14D5" w:rsidRPr="005C3C1A">
        <w:rPr>
          <w:rFonts w:ascii="Times New Roman" w:hAnsi="Times New Roman" w:cs="Times New Roman"/>
        </w:rPr>
        <w:t xml:space="preserve"> declined to opine on whether the aiding-the-enemy convictions in that case were constitutional).</w:t>
      </w:r>
    </w:p>
  </w:footnote>
  <w:footnote w:id="94">
    <w:p w14:paraId="674DF086" w14:textId="3EC52DD4" w:rsidR="002C7D56" w:rsidRPr="005C3C1A" w:rsidRDefault="002C7D56" w:rsidP="003F14D5">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2D4A46" w:rsidRPr="005C3C1A">
        <w:rPr>
          <w:rFonts w:ascii="Times New Roman" w:hAnsi="Times New Roman" w:cs="Times New Roman"/>
        </w:rPr>
        <w:t>U.S. Const. art. III, § 2, cl. 3.</w:t>
      </w:r>
    </w:p>
  </w:footnote>
  <w:footnote w:id="95">
    <w:p w14:paraId="7870E36B" w14:textId="77391386" w:rsidR="002C7D56" w:rsidRPr="00862D91" w:rsidRDefault="002C7D56" w:rsidP="003F14D5">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2D4A46" w:rsidRPr="005C3C1A">
        <w:rPr>
          <w:rFonts w:ascii="Times New Roman" w:hAnsi="Times New Roman" w:cs="Times New Roman"/>
        </w:rPr>
        <w:t xml:space="preserve">Id. amend. </w:t>
      </w:r>
      <w:r w:rsidR="002D4A46" w:rsidRPr="00862D91">
        <w:rPr>
          <w:rFonts w:ascii="Times New Roman" w:hAnsi="Times New Roman" w:cs="Times New Roman"/>
        </w:rPr>
        <w:t>VI.</w:t>
      </w:r>
    </w:p>
  </w:footnote>
  <w:footnote w:id="96">
    <w:p w14:paraId="59C3AA0B" w14:textId="1680478F" w:rsidR="002735BF" w:rsidRPr="005C3C1A" w:rsidRDefault="002735BF" w:rsidP="003F14D5">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2D4A46" w:rsidRPr="005C3C1A">
        <w:rPr>
          <w:rFonts w:ascii="Times New Roman" w:hAnsi="Times New Roman" w:cs="Times New Roman"/>
        </w:rPr>
        <w:t>Ex parte Milligan, 71 U.S. (4 Wall.) 2, 119 (1866).</w:t>
      </w:r>
    </w:p>
  </w:footnote>
  <w:footnote w:id="97">
    <w:p w14:paraId="03B9ACF1" w14:textId="59A52A19" w:rsidR="002735BF" w:rsidRPr="005C3C1A" w:rsidRDefault="002735BF" w:rsidP="003F14D5">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2D4A46" w:rsidRPr="005C3C1A">
        <w:rPr>
          <w:rFonts w:ascii="Times New Roman" w:hAnsi="Times New Roman" w:cs="Times New Roman"/>
        </w:rPr>
        <w:t xml:space="preserve">Id. at 120. Moreover, the government has opted not to invoke functional, pragmatic, or normative justifications for abandoning civilian judges and juries in such cases—the sorts of justifications that the Supreme Court has relied on to recognize most of the small handful of other exceptions to Article III’s criminal trial guarantees. The government apparently has concluded, with good reason, that no such functional or normative justifications would be compelling enough to warrant an atextual exception for military trials of domestic-law offenses, at least not in the context of our current armed conflicts. See Lederman, Wartime Military Tribunals, supra note 67, at 1567-72. (In its brief in opposition to certiorari in the Al Bahlul </w:t>
      </w:r>
      <w:r w:rsidR="00637ED0" w:rsidRPr="005C3C1A">
        <w:rPr>
          <w:rFonts w:ascii="Times New Roman" w:hAnsi="Times New Roman" w:cs="Times New Roman"/>
        </w:rPr>
        <w:t>case</w:t>
      </w:r>
      <w:r w:rsidR="002D4A46" w:rsidRPr="005C3C1A">
        <w:rPr>
          <w:rFonts w:ascii="Times New Roman" w:hAnsi="Times New Roman" w:cs="Times New Roman"/>
        </w:rPr>
        <w:t>, the government made passing reference to Justice Brennan’s suggestion hat “structural imperatives of the Constitution as a whole,” N. Pipeline Constr. Co. v. Marathon Pipe Line Co., 458 U.S. 50, 64 (1982) (plurality opinion), might be grounds for an Article III exception. Brief for the United States in Opposition, supra note 86, at 20. Notably, however, the government did not advert to any such “structural imperatives” in this context—it relied instead almost exclusively on “historical practice,” and on the Lincoln assassination trial in particular. Id. at 21-22.).</w:t>
      </w:r>
    </w:p>
  </w:footnote>
  <w:footnote w:id="98">
    <w:p w14:paraId="5F83978F" w14:textId="770616ED" w:rsidR="002735BF" w:rsidRPr="005C3C1A" w:rsidRDefault="002735BF" w:rsidP="003F14D5">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2D4A46" w:rsidRPr="005C3C1A">
        <w:rPr>
          <w:rFonts w:ascii="Times New Roman" w:hAnsi="Times New Roman" w:cs="Times New Roman"/>
        </w:rPr>
        <w:t>Al Bahlul v. United States, 840 F.3d 757, 768 (D.C. Cir. 2016) (en banc) (Kavanaugh, J., concurring), cert. denied, 138 S. Ct. 313 (2017).</w:t>
      </w:r>
    </w:p>
  </w:footnote>
  <w:footnote w:id="99">
    <w:p w14:paraId="7AAA2F68" w14:textId="729E47D4" w:rsidR="00D768A2" w:rsidRPr="005C3C1A" w:rsidRDefault="00D768A2" w:rsidP="002D4A4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2D4A46" w:rsidRPr="005C3C1A">
        <w:rPr>
          <w:rFonts w:ascii="Times New Roman" w:hAnsi="Times New Roman" w:cs="Times New Roman"/>
        </w:rPr>
        <w:t>317 U.S. 1, 39 (1942) (citation omitted); see also Miller v. United States, 78 U.S. (11 Wall.) 268, 312 (1871) (reasoning that, with few exceptions, the Constitution was designed to give the government “the power of carrying on war as it had been carried on during the Revolution”).</w:t>
      </w:r>
    </w:p>
  </w:footnote>
  <w:footnote w:id="100">
    <w:p w14:paraId="3488D0AB" w14:textId="5517C300" w:rsidR="005F114F" w:rsidRPr="005C3C1A" w:rsidRDefault="005F114F" w:rsidP="002D4A4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2D4A46" w:rsidRPr="005C3C1A">
        <w:rPr>
          <w:rFonts w:ascii="Times New Roman" w:hAnsi="Times New Roman" w:cs="Times New Roman"/>
        </w:rPr>
        <w:t>See Stephen E. Sachs, Constitutional Backdrops, 80 Geo. Wash. L. rev. 1813, 1816-18 (2012) (defining constitutional “backdrops” as “rules of law that aren’t derivable from the Constitution’s text, but instead are left unaltered by the text, and in fact are protected by the text from various kinds of legal change”).</w:t>
      </w:r>
    </w:p>
  </w:footnote>
  <w:footnote w:id="101">
    <w:p w14:paraId="0ABCDDBE" w14:textId="50D68BEF" w:rsidR="000A06F6" w:rsidRPr="005C3C1A" w:rsidRDefault="000A06F6" w:rsidP="002D4A4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2D4A46" w:rsidRPr="005C3C1A">
        <w:rPr>
          <w:rFonts w:ascii="Times New Roman" w:hAnsi="Times New Roman" w:cs="Times New Roman"/>
        </w:rPr>
        <w:t xml:space="preserve">See, e.g., Brief for the United States at 33-34, Al Bahlul, 840 F.3d 757 (No. 11-1324) [hereinafter U.S. 2015 </w:t>
      </w:r>
      <w:r w:rsidR="002D4A46" w:rsidRPr="005C3C1A">
        <w:rPr>
          <w:rFonts w:ascii="Times New Roman" w:hAnsi="Times New Roman" w:cs="Times New Roman"/>
          <w:i/>
          <w:iCs/>
        </w:rPr>
        <w:t>Al Bahlul</w:t>
      </w:r>
      <w:r w:rsidR="002D4A46" w:rsidRPr="005C3C1A">
        <w:rPr>
          <w:rFonts w:ascii="Times New Roman" w:hAnsi="Times New Roman" w:cs="Times New Roman"/>
        </w:rPr>
        <w:t xml:space="preserve"> Brief], 2015 WL 6689466; see also Brief for the United States in Opposition, supra note 86, at 21.</w:t>
      </w:r>
    </w:p>
  </w:footnote>
  <w:footnote w:id="102">
    <w:p w14:paraId="73CF499A" w14:textId="3FF632D4" w:rsidR="002C1659" w:rsidRPr="005C3C1A" w:rsidRDefault="002C1659" w:rsidP="002D4A4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C322A5" w:rsidRPr="005C3C1A">
        <w:rPr>
          <w:rFonts w:ascii="Times New Roman" w:hAnsi="Times New Roman" w:cs="Times New Roman"/>
        </w:rPr>
        <w:t xml:space="preserve">See </w:t>
      </w:r>
      <w:r w:rsidR="00C322A5" w:rsidRPr="005C3C1A">
        <w:rPr>
          <w:rFonts w:ascii="Times New Roman" w:hAnsi="Times New Roman" w:cs="Times New Roman"/>
          <w:i/>
          <w:iCs/>
        </w:rPr>
        <w:t>Al Bahlul</w:t>
      </w:r>
      <w:r w:rsidR="00C322A5" w:rsidRPr="005C3C1A">
        <w:rPr>
          <w:rFonts w:ascii="Times New Roman" w:hAnsi="Times New Roman" w:cs="Times New Roman"/>
        </w:rPr>
        <w:t>, 840 F.3d at 765 (Kavanaugh, J., concurring) (“From the earliest days of the Republic, Congress has gone beyond international law in specifying the offenses that may be tried by military commission.”).</w:t>
      </w:r>
    </w:p>
  </w:footnote>
  <w:footnote w:id="103">
    <w:p w14:paraId="3A76D2F8" w14:textId="769A7EA7" w:rsidR="002C1659" w:rsidRPr="005C3C1A" w:rsidRDefault="002C1659" w:rsidP="002D4A4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C322A5" w:rsidRPr="005C3C1A">
        <w:rPr>
          <w:rFonts w:ascii="Times New Roman" w:hAnsi="Times New Roman" w:cs="Times New Roman"/>
        </w:rPr>
        <w:t>See generally Lederman, Wartime Military Tribunals, supra note 67.</w:t>
      </w:r>
    </w:p>
  </w:footnote>
  <w:footnote w:id="104">
    <w:p w14:paraId="1EC2D77D" w14:textId="01C35EB9" w:rsidR="00AC288D" w:rsidRPr="005C3C1A" w:rsidRDefault="00AC288D" w:rsidP="002D4A4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C322A5" w:rsidRPr="005C3C1A">
        <w:rPr>
          <w:rFonts w:ascii="Times New Roman" w:hAnsi="Times New Roman" w:cs="Times New Roman"/>
        </w:rPr>
        <w:t xml:space="preserve">NLRB v. Noel Canning, 134 S. Ct. 2550, 2560 (2014) (quoting Letter from James Madison to Spencer Roane (Sept. 2, 1819), </w:t>
      </w:r>
      <w:r w:rsidR="00C322A5" w:rsidRPr="005C3C1A">
        <w:rPr>
          <w:rFonts w:ascii="Times New Roman" w:hAnsi="Times New Roman" w:cs="Times New Roman"/>
          <w:i/>
          <w:iCs/>
        </w:rPr>
        <w:t>in</w:t>
      </w:r>
      <w:r w:rsidR="00C322A5" w:rsidRPr="005C3C1A">
        <w:rPr>
          <w:rFonts w:ascii="Times New Roman" w:hAnsi="Times New Roman" w:cs="Times New Roman"/>
        </w:rPr>
        <w:t xml:space="preserve"> 8 Writings of James Madison 447, 450 (Gaillard Hunt ed., 1908); see also Zivotofsky v. Kerry, 135 S. Ct. 2076, 2091 (2015) (“In separation-of-powers cases this Court has often ‘put significant weight upon historical practice.’ Here, history is not all on one side, but on balance it provides strong support for the conclusion that the recognition power is the President’s alone.” (citation omitted) (quoting </w:t>
      </w:r>
      <w:r w:rsidR="00C322A5" w:rsidRPr="005C3C1A">
        <w:rPr>
          <w:rFonts w:ascii="Times New Roman" w:hAnsi="Times New Roman" w:cs="Times New Roman"/>
          <w:i/>
          <w:iCs/>
        </w:rPr>
        <w:t>Noel Canning</w:t>
      </w:r>
      <w:r w:rsidR="00C322A5" w:rsidRPr="005C3C1A">
        <w:rPr>
          <w:rFonts w:ascii="Times New Roman" w:hAnsi="Times New Roman" w:cs="Times New Roman"/>
        </w:rPr>
        <w:t>, 13 S. Ct. at 2559)).</w:t>
      </w:r>
    </w:p>
  </w:footnote>
  <w:footnote w:id="105">
    <w:p w14:paraId="6369F98D" w14:textId="2F01D7DD" w:rsidR="00AC288D" w:rsidRPr="005C3C1A" w:rsidRDefault="00AC288D" w:rsidP="002D4A4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C322A5" w:rsidRPr="005C3C1A">
        <w:rPr>
          <w:rFonts w:ascii="Times New Roman" w:hAnsi="Times New Roman" w:cs="Times New Roman"/>
        </w:rPr>
        <w:t xml:space="preserve">U.S. 2015 </w:t>
      </w:r>
      <w:r w:rsidR="00C322A5" w:rsidRPr="005C3C1A">
        <w:rPr>
          <w:rFonts w:ascii="Times New Roman" w:hAnsi="Times New Roman" w:cs="Times New Roman"/>
          <w:i/>
          <w:iCs/>
        </w:rPr>
        <w:t>Al Bahlul Brief</w:t>
      </w:r>
      <w:r w:rsidR="00C322A5" w:rsidRPr="005C3C1A">
        <w:rPr>
          <w:rFonts w:ascii="Times New Roman" w:hAnsi="Times New Roman" w:cs="Times New Roman"/>
        </w:rPr>
        <w:t>, supra note 101, at 32 (internal quotation marks omitted</w:t>
      </w:r>
      <w:r w:rsidR="00806F20">
        <w:rPr>
          <w:rFonts w:ascii="Times New Roman" w:hAnsi="Times New Roman" w:cs="Times New Roman"/>
        </w:rPr>
        <w:t>)</w:t>
      </w:r>
      <w:r w:rsidR="00C322A5" w:rsidRPr="005C3C1A">
        <w:rPr>
          <w:rFonts w:ascii="Times New Roman" w:hAnsi="Times New Roman" w:cs="Times New Roman"/>
        </w:rPr>
        <w:t xml:space="preserve"> (quoting Noel Canning, 134 S. Ct. at 2560).</w:t>
      </w:r>
    </w:p>
  </w:footnote>
  <w:footnote w:id="106">
    <w:p w14:paraId="46B385AE" w14:textId="68A14527" w:rsidR="00AC288D" w:rsidRPr="005C3C1A" w:rsidRDefault="00AC288D" w:rsidP="002D4A4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C322A5" w:rsidRPr="005C3C1A">
        <w:rPr>
          <w:rFonts w:ascii="Times New Roman" w:hAnsi="Times New Roman" w:cs="Times New Roman"/>
          <w:i/>
          <w:iCs/>
        </w:rPr>
        <w:t>Al Bahlul</w:t>
      </w:r>
      <w:r w:rsidR="00C322A5" w:rsidRPr="005C3C1A">
        <w:rPr>
          <w:rFonts w:ascii="Times New Roman" w:hAnsi="Times New Roman" w:cs="Times New Roman"/>
        </w:rPr>
        <w:t xml:space="preserve">, 840 F.3d at 768 (Kavanaugh, J., concurring) (quoting </w:t>
      </w:r>
      <w:r w:rsidR="00C322A5" w:rsidRPr="005C3C1A">
        <w:rPr>
          <w:rFonts w:ascii="Times New Roman" w:hAnsi="Times New Roman" w:cs="Times New Roman"/>
          <w:i/>
          <w:iCs/>
        </w:rPr>
        <w:t>Noel Canning</w:t>
      </w:r>
      <w:r w:rsidR="00C322A5" w:rsidRPr="005C3C1A">
        <w:rPr>
          <w:rFonts w:ascii="Times New Roman" w:hAnsi="Times New Roman" w:cs="Times New Roman"/>
        </w:rPr>
        <w:t>, 134 S. Ct. at 2573); see also Al Bahlul v. United States, 792 F.3d 1, 62 (D.C. Cir. 2015) (Henderson, J., dissenting) (relying on a “robust history” of wartime military trials of domestic-law offenses), rev’d en banc, 840 F3d 757 (D.C. Cir. 2016), cert. denied, 138 S. Ct. 313 (2017).</w:t>
      </w:r>
    </w:p>
  </w:footnote>
  <w:footnote w:id="107">
    <w:p w14:paraId="7432AF57" w14:textId="77C7C691" w:rsidR="00AC288D" w:rsidRPr="005C3C1A" w:rsidRDefault="00AC288D" w:rsidP="002D4A4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C322A5" w:rsidRPr="005C3C1A">
        <w:rPr>
          <w:rFonts w:ascii="Times New Roman" w:hAnsi="Times New Roman" w:cs="Times New Roman"/>
        </w:rPr>
        <w:t xml:space="preserve">See U.S. 2015 </w:t>
      </w:r>
      <w:r w:rsidR="00C322A5" w:rsidRPr="00806F20">
        <w:rPr>
          <w:rFonts w:ascii="Times New Roman" w:hAnsi="Times New Roman" w:cs="Times New Roman"/>
          <w:i/>
          <w:iCs/>
        </w:rPr>
        <w:t xml:space="preserve">Al Bahlul </w:t>
      </w:r>
      <w:r w:rsidR="00C322A5" w:rsidRPr="00806F20">
        <w:rPr>
          <w:rFonts w:ascii="Times New Roman" w:hAnsi="Times New Roman" w:cs="Times New Roman"/>
        </w:rPr>
        <w:t>Brief</w:t>
      </w:r>
      <w:r w:rsidR="00C322A5" w:rsidRPr="005C3C1A">
        <w:rPr>
          <w:rFonts w:ascii="Times New Roman" w:hAnsi="Times New Roman" w:cs="Times New Roman"/>
        </w:rPr>
        <w:t>, supra note 101, at 36-44. During the Civil War, to be sure, the military tried thousands of individuals for a wide variety of domestic-law offenses, see infra note 137-148 and accompanying text, and Abraham Lincoln himself was deeply involved</w:t>
      </w:r>
      <w:r w:rsidR="00637ED0">
        <w:rPr>
          <w:rFonts w:ascii="Times New Roman" w:hAnsi="Times New Roman" w:cs="Times New Roman"/>
        </w:rPr>
        <w:t xml:space="preserve"> </w:t>
      </w:r>
      <w:r w:rsidR="00C322A5" w:rsidRPr="005C3C1A">
        <w:rPr>
          <w:rFonts w:ascii="Times New Roman" w:hAnsi="Times New Roman" w:cs="Times New Roman"/>
        </w:rPr>
        <w:t>in that practice, even though he never did quite reconcile himself to the legality of the military commissions, nor was he able to offer an adequate answer to critics who complained that such commissions were unconstitutional, see infra notes</w:t>
      </w:r>
      <w:r w:rsidR="00806F20">
        <w:rPr>
          <w:rFonts w:ascii="Times New Roman" w:hAnsi="Times New Roman" w:cs="Times New Roman"/>
        </w:rPr>
        <w:t xml:space="preserve"> </w:t>
      </w:r>
      <w:r w:rsidR="00C322A5" w:rsidRPr="005C3C1A">
        <w:rPr>
          <w:rFonts w:ascii="Times New Roman" w:hAnsi="Times New Roman" w:cs="Times New Roman"/>
        </w:rPr>
        <w:t xml:space="preserve">258-288 and accompanying text. The court of appeals, however, has already expressed a warranted “skepticism” that such trials could offer much constitutional guidance, because “[u]nlike the Lincoln conspirators’ and Nazi saboteurs’ cases, which attracted national attention and reflected the deliberations of highest-level Executive Branch officials, the field precedents are terse recordings of drumhead justice . . . . “ Al Bahlul v. United </w:t>
      </w:r>
      <w:r w:rsidR="008D200F" w:rsidRPr="005C3C1A">
        <w:rPr>
          <w:rFonts w:ascii="Times New Roman" w:hAnsi="Times New Roman" w:cs="Times New Roman"/>
        </w:rPr>
        <w:t>States</w:t>
      </w:r>
      <w:r w:rsidR="00C322A5" w:rsidRPr="005C3C1A">
        <w:rPr>
          <w:rFonts w:ascii="Times New Roman" w:hAnsi="Times New Roman" w:cs="Times New Roman"/>
        </w:rPr>
        <w:t>, 767 F</w:t>
      </w:r>
      <w:r w:rsidR="008D200F" w:rsidRPr="005C3C1A">
        <w:rPr>
          <w:rFonts w:ascii="Times New Roman" w:hAnsi="Times New Roman" w:cs="Times New Roman"/>
        </w:rPr>
        <w:t xml:space="preserve">.3d 1, 27 (D.C. Cir. 2014) (en banc). The government, accordingly, has relied primarily on only three Civil War trials, the Lincoln proceeding foremost among them. See U.S. 2015 </w:t>
      </w:r>
      <w:r w:rsidR="008D200F" w:rsidRPr="005C3C1A">
        <w:rPr>
          <w:rFonts w:ascii="Times New Roman" w:hAnsi="Times New Roman" w:cs="Times New Roman"/>
          <w:i/>
          <w:iCs/>
        </w:rPr>
        <w:t>Al Bahlul Brief</w:t>
      </w:r>
      <w:r w:rsidR="008D200F" w:rsidRPr="005C3C1A">
        <w:rPr>
          <w:rFonts w:ascii="Times New Roman" w:hAnsi="Times New Roman" w:cs="Times New Roman"/>
        </w:rPr>
        <w:t>, supra note 101, at 40-44.</w:t>
      </w:r>
    </w:p>
  </w:footnote>
  <w:footnote w:id="108">
    <w:p w14:paraId="7C0491F5" w14:textId="3F3CCD58" w:rsidR="00AC288D" w:rsidRPr="005C3C1A" w:rsidRDefault="00AC288D"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rPr>
        <w:t>See infra section V.A.</w:t>
      </w:r>
    </w:p>
  </w:footnote>
  <w:footnote w:id="109">
    <w:p w14:paraId="2A60D4D4" w14:textId="43775525" w:rsidR="00AC288D" w:rsidRPr="005C3C1A" w:rsidRDefault="00AC288D"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i/>
          <w:iCs/>
        </w:rPr>
        <w:t>Al Bahlul</w:t>
      </w:r>
      <w:r w:rsidR="008D200F" w:rsidRPr="005C3C1A">
        <w:rPr>
          <w:rFonts w:ascii="Times New Roman" w:hAnsi="Times New Roman" w:cs="Times New Roman"/>
        </w:rPr>
        <w:t>, 840 F.3d at 767 (Kavanaugh, J., concurring); accord Brief for the United States in Opposition, supra note 86, at 21 (invoking the same “two most important military commission precedents in U.S</w:t>
      </w:r>
      <w:r w:rsidR="00385E3B">
        <w:rPr>
          <w:rFonts w:ascii="Times New Roman" w:hAnsi="Times New Roman" w:cs="Times New Roman"/>
        </w:rPr>
        <w:t>.</w:t>
      </w:r>
      <w:r w:rsidR="008D200F" w:rsidRPr="005C3C1A">
        <w:rPr>
          <w:rFonts w:ascii="Times New Roman" w:hAnsi="Times New Roman" w:cs="Times New Roman"/>
        </w:rPr>
        <w:t xml:space="preserve"> history” (internal quotation marks omitted) (quoting </w:t>
      </w:r>
      <w:r w:rsidR="008D200F" w:rsidRPr="005C3C1A">
        <w:rPr>
          <w:rFonts w:ascii="Times New Roman" w:hAnsi="Times New Roman" w:cs="Times New Roman"/>
          <w:i/>
          <w:iCs/>
        </w:rPr>
        <w:t>Al Bahlul</w:t>
      </w:r>
      <w:r w:rsidR="008D200F" w:rsidRPr="005C3C1A">
        <w:rPr>
          <w:rFonts w:ascii="Times New Roman" w:hAnsi="Times New Roman" w:cs="Times New Roman"/>
        </w:rPr>
        <w:t>, 840 F.3d at 767 (Kavanaugh, J., concurring)), along with the longstanding statutes prohibiting spying and aiding the enemy, as the “historical practice” that purportedly justifies trials for conspiracy in military tribunals).</w:t>
      </w:r>
    </w:p>
  </w:footnote>
  <w:footnote w:id="110">
    <w:p w14:paraId="64C805D3" w14:textId="0B167DD6" w:rsidR="00AC288D" w:rsidRPr="005C3C1A" w:rsidRDefault="00AC288D"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i/>
          <w:iCs/>
        </w:rPr>
        <w:t>Al Bahlul</w:t>
      </w:r>
      <w:r w:rsidR="008D200F" w:rsidRPr="005C3C1A">
        <w:rPr>
          <w:rFonts w:ascii="Times New Roman" w:hAnsi="Times New Roman" w:cs="Times New Roman"/>
        </w:rPr>
        <w:t>, 767 F.3d at 25.</w:t>
      </w:r>
    </w:p>
  </w:footnote>
  <w:footnote w:id="111">
    <w:p w14:paraId="3B4EF2F1" w14:textId="0B29EF23" w:rsidR="00037275" w:rsidRPr="005C3C1A" w:rsidRDefault="00037275"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rPr>
        <w:t xml:space="preserve">See </w:t>
      </w:r>
      <w:r w:rsidR="008D200F" w:rsidRPr="005C3C1A">
        <w:rPr>
          <w:rFonts w:ascii="Times New Roman" w:hAnsi="Times New Roman" w:cs="Times New Roman"/>
          <w:i/>
          <w:iCs/>
        </w:rPr>
        <w:t>Al Bahlul</w:t>
      </w:r>
      <w:r w:rsidR="008D200F" w:rsidRPr="005C3C1A">
        <w:rPr>
          <w:rFonts w:ascii="Times New Roman" w:hAnsi="Times New Roman" w:cs="Times New Roman"/>
        </w:rPr>
        <w:t>, 792 F.3d at 60-61 (Henderson, J., dissenting).</w:t>
      </w:r>
    </w:p>
  </w:footnote>
  <w:footnote w:id="112">
    <w:p w14:paraId="27224389" w14:textId="3D9DB533" w:rsidR="00037275" w:rsidRPr="005C3C1A" w:rsidRDefault="00037275"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i/>
          <w:iCs/>
        </w:rPr>
        <w:t>Al Bahlul</w:t>
      </w:r>
      <w:r w:rsidR="008D200F" w:rsidRPr="005C3C1A">
        <w:rPr>
          <w:rFonts w:ascii="Times New Roman" w:hAnsi="Times New Roman" w:cs="Times New Roman"/>
        </w:rPr>
        <w:t xml:space="preserve">, 767 F.3d at 72 (Kavanaugh, J., concurring in the judgment in part and dissenting in part); see also id. at 52 (Brown, J., concurring in the judgment in part and dissenting in part) (“[A]s the Lincoln conspirators’ cases, </w:t>
      </w:r>
      <w:r w:rsidR="008D200F" w:rsidRPr="005C3C1A">
        <w:rPr>
          <w:rFonts w:ascii="Times New Roman" w:hAnsi="Times New Roman" w:cs="Times New Roman"/>
          <w:i/>
          <w:iCs/>
        </w:rPr>
        <w:t>Quirin</w:t>
      </w:r>
      <w:r w:rsidR="008D200F" w:rsidRPr="005C3C1A">
        <w:rPr>
          <w:rFonts w:ascii="Times New Roman" w:hAnsi="Times New Roman" w:cs="Times New Roman"/>
        </w:rPr>
        <w:t xml:space="preserve">, </w:t>
      </w:r>
      <w:r w:rsidR="008D200F" w:rsidRPr="005C3C1A">
        <w:rPr>
          <w:rFonts w:ascii="Times New Roman" w:hAnsi="Times New Roman" w:cs="Times New Roman"/>
          <w:i/>
          <w:iCs/>
        </w:rPr>
        <w:t>Colepaugh</w:t>
      </w:r>
      <w:r w:rsidR="008D200F" w:rsidRPr="005C3C1A">
        <w:rPr>
          <w:rFonts w:ascii="Times New Roman" w:hAnsi="Times New Roman" w:cs="Times New Roman"/>
        </w:rPr>
        <w:t>, and the Korean War decisions demonstrate, domestic practice traditionally treated conspiracy as an offense triable by military commission.”).</w:t>
      </w:r>
    </w:p>
  </w:footnote>
  <w:footnote w:id="113">
    <w:p w14:paraId="06917781" w14:textId="2E0A1694" w:rsidR="00037275" w:rsidRPr="005C3C1A" w:rsidRDefault="00037275"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i/>
          <w:iCs/>
        </w:rPr>
        <w:t>Al Bahlul</w:t>
      </w:r>
      <w:r w:rsidR="008D200F" w:rsidRPr="005C3C1A">
        <w:rPr>
          <w:rFonts w:ascii="Times New Roman" w:hAnsi="Times New Roman" w:cs="Times New Roman"/>
        </w:rPr>
        <w:t>, 840 F.3d at 768 (Kavanaugh, J., concurring).</w:t>
      </w:r>
    </w:p>
  </w:footnote>
  <w:footnote w:id="114">
    <w:p w14:paraId="4EB81DC8" w14:textId="77A20323" w:rsidR="00037275" w:rsidRPr="005C3C1A" w:rsidRDefault="00037275"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i/>
          <w:iCs/>
        </w:rPr>
        <w:t>Al Bahlul</w:t>
      </w:r>
      <w:r w:rsidR="008D200F" w:rsidRPr="005C3C1A">
        <w:rPr>
          <w:rFonts w:ascii="Times New Roman" w:hAnsi="Times New Roman" w:cs="Times New Roman"/>
        </w:rPr>
        <w:t>, 767 F.3d at 68 (Kavanaugh, J., concurring in the judgment in part and dissenting in part).</w:t>
      </w:r>
    </w:p>
  </w:footnote>
  <w:footnote w:id="115">
    <w:p w14:paraId="0AA72DF0" w14:textId="20733268" w:rsidR="00FC36B2" w:rsidRPr="005C3C1A" w:rsidRDefault="00FC36B2"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rPr>
        <w:t>See infra note 359 and accompanying text (noting the preference of Secretaries Welles and McCulloch for a civilian trial).</w:t>
      </w:r>
    </w:p>
  </w:footnote>
  <w:footnote w:id="116">
    <w:p w14:paraId="14336672" w14:textId="0C8CFBCC" w:rsidR="00FC36B2" w:rsidRPr="005C3C1A" w:rsidRDefault="00FC36B2"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rPr>
        <w:t>See infra notes 393-397 and accompanying text (discussing Brevet Brigadier General Cyrus Comstock’s doubts about the constitutionality of the military commission).</w:t>
      </w:r>
    </w:p>
  </w:footnote>
  <w:footnote w:id="117">
    <w:p w14:paraId="18D6ACC5" w14:textId="74969E99" w:rsidR="00FC36B2" w:rsidRPr="005C3C1A" w:rsidRDefault="00FC36B2"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rPr>
        <w:t>See infra notes 389-391 and accompanying text (recounting press criticism of the decision to use a military commission).</w:t>
      </w:r>
    </w:p>
  </w:footnote>
  <w:footnote w:id="118">
    <w:p w14:paraId="779BD4BC" w14:textId="68D99A05" w:rsidR="00FC36B2" w:rsidRPr="005C3C1A" w:rsidRDefault="00FC36B2"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rPr>
        <w:t>See infra note 424 and accompanying text (quoting Judge Rufus Peckham’s charge to a grand jury on the use of a military commission to try the Lincoln conspirators).</w:t>
      </w:r>
    </w:p>
  </w:footnote>
  <w:footnote w:id="119">
    <w:p w14:paraId="1F1BACE7" w14:textId="763995FD" w:rsidR="00FC36B2" w:rsidRPr="005C3C1A" w:rsidRDefault="00FC36B2"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rPr>
        <w:t>See infra section III.D.</w:t>
      </w:r>
    </w:p>
  </w:footnote>
  <w:footnote w:id="120">
    <w:p w14:paraId="7FACC197" w14:textId="42504DB6" w:rsidR="00FC36B2" w:rsidRPr="005C3C1A" w:rsidRDefault="00FC36B2"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rPr>
        <w:t>See infra section III,F.2.a.</w:t>
      </w:r>
    </w:p>
  </w:footnote>
  <w:footnote w:id="121">
    <w:p w14:paraId="7AEEBE1A" w14:textId="31F8FAE9" w:rsidR="00FC36B2" w:rsidRPr="005C3C1A" w:rsidRDefault="00FC36B2"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8D200F" w:rsidRPr="005C3C1A">
        <w:rPr>
          <w:rFonts w:ascii="Times New Roman" w:hAnsi="Times New Roman" w:cs="Times New Roman"/>
        </w:rPr>
        <w:t>John W. Curran, Lincoln Conspiracy Trial and Military Jurisdiction over Civilians, 9 Notre dame L. Rev. 26, 46 (1933).</w:t>
      </w:r>
    </w:p>
  </w:footnote>
  <w:footnote w:id="122">
    <w:p w14:paraId="46EE4AD1" w14:textId="1DE90288" w:rsidR="00BB5D0A" w:rsidRPr="005C3C1A" w:rsidRDefault="00BB5D0A"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B035C" w:rsidRPr="005C3C1A">
        <w:rPr>
          <w:rFonts w:ascii="Times New Roman" w:hAnsi="Times New Roman" w:cs="Times New Roman"/>
        </w:rPr>
        <w:t>Professor John Fabian Witt’s recent, brief account of how the jurisdictional question was considered at the trial itself is a rare and welcome exception. See Witt, supra note 41, at 289-94.</w:t>
      </w:r>
    </w:p>
  </w:footnote>
  <w:footnote w:id="123">
    <w:p w14:paraId="24F23F2F" w14:textId="4619940C" w:rsidR="00BB5D0A" w:rsidRPr="005C3C1A" w:rsidRDefault="00BB5D0A"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B035C" w:rsidRPr="005C3C1A">
        <w:rPr>
          <w:rFonts w:ascii="Times New Roman" w:hAnsi="Times New Roman" w:cs="Times New Roman"/>
        </w:rPr>
        <w:t xml:space="preserve">Letter from Frederick Bernays Wiener to Justice Felix Frankfurter 9 (Nov. 5, 1942), </w:t>
      </w:r>
      <w:r w:rsidR="003B035C" w:rsidRPr="00385E3B">
        <w:rPr>
          <w:rFonts w:ascii="Times New Roman" w:hAnsi="Times New Roman" w:cs="Times New Roman"/>
          <w:i/>
          <w:iCs/>
        </w:rPr>
        <w:t>in</w:t>
      </w:r>
      <w:r w:rsidR="003B035C" w:rsidRPr="005C3C1A">
        <w:rPr>
          <w:rFonts w:ascii="Times New Roman" w:hAnsi="Times New Roman" w:cs="Times New Roman"/>
        </w:rPr>
        <w:t xml:space="preserve"> Felix Frankfurter Papers, Harvard Law School Library, Part III, Reel 43; accord Frederick Bernays Wiener, A Practical manual of Martial Law 138 (1940) [hereinafter Wiener, Practical Manual] (“[M]ilitary men generally have hesitated to regard the occasion as a sound precedent or, indeed, as anything more than an indication of the intensity of popular feeling at the moment.”).</w:t>
      </w:r>
    </w:p>
  </w:footnote>
  <w:footnote w:id="124">
    <w:p w14:paraId="5DD73C9B" w14:textId="16221B9E" w:rsidR="00BB5D0A" w:rsidRPr="005C3C1A" w:rsidRDefault="00BB5D0A"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B035C" w:rsidRPr="005C3C1A">
        <w:rPr>
          <w:rFonts w:ascii="Times New Roman" w:hAnsi="Times New Roman" w:cs="Times New Roman"/>
        </w:rPr>
        <w:t>548 U.S. 557, 699 (2006) (Thomas, J., dissenting); see also id. at 693-94 (relying on Attorney General Speed’s after-the-fact legal opinion in support of the Lincoln trial’s constitutionality).</w:t>
      </w:r>
    </w:p>
  </w:footnote>
  <w:footnote w:id="125">
    <w:p w14:paraId="31F7BE9A" w14:textId="237C2517" w:rsidR="00BB5D0A" w:rsidRPr="005C3C1A" w:rsidRDefault="00BB5D0A"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B035C" w:rsidRPr="005C3C1A">
        <w:rPr>
          <w:rFonts w:ascii="Times New Roman" w:hAnsi="Times New Roman" w:cs="Times New Roman"/>
        </w:rPr>
        <w:t>Al Bahlul v. United States, 767 F</w:t>
      </w:r>
      <w:r w:rsidR="00806F20">
        <w:rPr>
          <w:rFonts w:ascii="Times New Roman" w:hAnsi="Times New Roman" w:cs="Times New Roman"/>
        </w:rPr>
        <w:t>.</w:t>
      </w:r>
      <w:r w:rsidR="003B035C" w:rsidRPr="005C3C1A">
        <w:rPr>
          <w:rFonts w:ascii="Times New Roman" w:hAnsi="Times New Roman" w:cs="Times New Roman"/>
        </w:rPr>
        <w:t>3d 1</w:t>
      </w:r>
      <w:r w:rsidR="00806F20">
        <w:rPr>
          <w:rFonts w:ascii="Times New Roman" w:hAnsi="Times New Roman" w:cs="Times New Roman"/>
        </w:rPr>
        <w:t>,</w:t>
      </w:r>
      <w:r w:rsidR="003B035C" w:rsidRPr="005C3C1A">
        <w:rPr>
          <w:rFonts w:ascii="Times New Roman" w:hAnsi="Times New Roman" w:cs="Times New Roman"/>
        </w:rPr>
        <w:t xml:space="preserve"> 25 (D.C. Cir. 2014) (en banc); accord id. at 52 (Brown, J., concurring).</w:t>
      </w:r>
    </w:p>
  </w:footnote>
  <w:footnote w:id="126">
    <w:p w14:paraId="717E44BB" w14:textId="11A16C18" w:rsidR="00BB5D0A" w:rsidRPr="005C3C1A" w:rsidRDefault="00BB5D0A"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B035C" w:rsidRPr="005C3C1A">
        <w:rPr>
          <w:rFonts w:ascii="Times New Roman" w:hAnsi="Times New Roman" w:cs="Times New Roman"/>
        </w:rPr>
        <w:t>See supra notes 109-113 and accompanying text (discussing Judge Kavanaugh’s opinion).</w:t>
      </w:r>
    </w:p>
  </w:footnote>
  <w:footnote w:id="127">
    <w:p w14:paraId="30991B15" w14:textId="766D45DD" w:rsidR="00BB5D0A" w:rsidRPr="005C3C1A" w:rsidRDefault="00BB5D0A"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B035C" w:rsidRPr="005C3C1A">
        <w:rPr>
          <w:rFonts w:ascii="Times New Roman" w:hAnsi="Times New Roman" w:cs="Times New Roman"/>
          <w:i/>
          <w:iCs/>
        </w:rPr>
        <w:t>Al Bahlul</w:t>
      </w:r>
      <w:r w:rsidR="003B035C" w:rsidRPr="005C3C1A">
        <w:rPr>
          <w:rFonts w:ascii="Times New Roman" w:hAnsi="Times New Roman" w:cs="Times New Roman"/>
        </w:rPr>
        <w:t>, 767 F.3d at 69 (Kavanaugh, J., concurring in the judgment in part and dissenting in part).</w:t>
      </w:r>
    </w:p>
  </w:footnote>
  <w:footnote w:id="128">
    <w:p w14:paraId="2FF8F092" w14:textId="64709265" w:rsidR="00BB5D0A" w:rsidRPr="005C3C1A" w:rsidRDefault="00BB5D0A"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B035C" w:rsidRPr="005C3C1A">
        <w:rPr>
          <w:rFonts w:ascii="Times New Roman" w:hAnsi="Times New Roman" w:cs="Times New Roman"/>
        </w:rPr>
        <w:t>Al Bahlul v. United States, 840 F.3d 757, 768 (D.C. Cir. 2016) (en banc) (Kavanaugh, J., concurring), cert. denied, 138 S. Ct. 313 (2017).</w:t>
      </w:r>
    </w:p>
  </w:footnote>
  <w:footnote w:id="129">
    <w:p w14:paraId="20CBE661" w14:textId="008B1559" w:rsidR="00BB5D0A" w:rsidRPr="005C3C1A" w:rsidRDefault="00BB5D0A"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B035C" w:rsidRPr="005C3C1A">
        <w:rPr>
          <w:rFonts w:ascii="Times New Roman" w:hAnsi="Times New Roman" w:cs="Times New Roman"/>
        </w:rPr>
        <w:t>See supra notes 89-91 and accompanying text.</w:t>
      </w:r>
    </w:p>
  </w:footnote>
  <w:footnote w:id="130">
    <w:p w14:paraId="519E00DC" w14:textId="7A6105C0" w:rsidR="00BB5D0A" w:rsidRPr="005C3C1A" w:rsidRDefault="00BB5D0A"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B035C" w:rsidRPr="005C3C1A">
        <w:rPr>
          <w:rFonts w:ascii="Times New Roman" w:hAnsi="Times New Roman" w:cs="Times New Roman"/>
        </w:rPr>
        <w:t>See infra section I.B.2.</w:t>
      </w:r>
    </w:p>
  </w:footnote>
  <w:footnote w:id="131">
    <w:p w14:paraId="6CF0160E" w14:textId="512D1687" w:rsidR="00785FA5" w:rsidRPr="005C3C1A" w:rsidRDefault="00785FA5"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B035C" w:rsidRPr="005C3C1A">
        <w:rPr>
          <w:rFonts w:ascii="Times New Roman" w:hAnsi="Times New Roman" w:cs="Times New Roman"/>
        </w:rPr>
        <w:t>See infra section I.B.3.c.</w:t>
      </w:r>
    </w:p>
  </w:footnote>
  <w:footnote w:id="132">
    <w:p w14:paraId="01E3AC60" w14:textId="0E16F3B7" w:rsidR="00785FA5" w:rsidRPr="005C3C1A" w:rsidRDefault="00785FA5"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B035C" w:rsidRPr="005C3C1A">
        <w:rPr>
          <w:rFonts w:ascii="Times New Roman" w:hAnsi="Times New Roman" w:cs="Times New Roman"/>
        </w:rPr>
        <w:t>See infra Part III.</w:t>
      </w:r>
    </w:p>
  </w:footnote>
  <w:footnote w:id="133">
    <w:p w14:paraId="4958800A" w14:textId="4A8FC64F" w:rsidR="00785FA5" w:rsidRPr="005C3C1A" w:rsidRDefault="00785FA5"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B035C" w:rsidRPr="005C3C1A">
        <w:rPr>
          <w:rFonts w:ascii="Times New Roman" w:hAnsi="Times New Roman" w:cs="Times New Roman"/>
        </w:rPr>
        <w:t>See infra notes 471-485.</w:t>
      </w:r>
    </w:p>
  </w:footnote>
  <w:footnote w:id="134">
    <w:p w14:paraId="6566CD0F" w14:textId="4765A561" w:rsidR="00785FA5" w:rsidRPr="005C3C1A" w:rsidRDefault="00785FA5"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B035C" w:rsidRPr="005C3C1A">
        <w:rPr>
          <w:rFonts w:ascii="Times New Roman" w:hAnsi="Times New Roman" w:cs="Times New Roman"/>
        </w:rPr>
        <w:t>See, e.g., Curtis A. Bradley &amp; Neil S. Siegel, After Recess: Historical Practice, Textual Ambiguity, and Constitutional Adverse Possession, 2014 Sup. Ct. Rev. 1; Curtis A. Bradley &amp; Trevor W. Morrison, Historical Gloss and the Separation of Powers, 126 Harv. L. Rev. 411 (2012); Harlan Grant Cohen, “Undead” Wartime Cases: Stare Decisis and the Lessons of History, 84 Tul. L. Rev. 957, 1012-16 (2010); Richard H. Fallon, Jr., The Many and Varied Roles of History in Constitutional Adjudication, 90 Notre Dame L. Rev. 1753 (2015)</w:t>
      </w:r>
      <w:r w:rsidR="00FD4972" w:rsidRPr="005C3C1A">
        <w:rPr>
          <w:rFonts w:ascii="Times New Roman" w:hAnsi="Times New Roman" w:cs="Times New Roman"/>
        </w:rPr>
        <w:t xml:space="preserve">; Alison L. LaCroix, Response, Historical Gloss: A Primer, 126 Harv. L. Rev. Forum 75 (2013), </w:t>
      </w:r>
      <w:hyperlink r:id="rId14" w:history="1">
        <w:r w:rsidR="00FD4972" w:rsidRPr="005C3C1A">
          <w:rPr>
            <w:rStyle w:val="Hyperlink"/>
            <w:rFonts w:ascii="Times New Roman" w:hAnsi="Times New Roman" w:cs="Times New Roman"/>
          </w:rPr>
          <w:t>http://harvardlawreview.org/wp-content/uploads/pdfs/forvo1126_lacroix.pdf</w:t>
        </w:r>
      </w:hyperlink>
      <w:r w:rsidR="00FD4972" w:rsidRPr="005C3C1A">
        <w:rPr>
          <w:rFonts w:ascii="Times New Roman" w:hAnsi="Times New Roman" w:cs="Times New Roman"/>
        </w:rPr>
        <w:t xml:space="preserve"> [http://perma.cc/9NGK-437U[; H. Jefferson Powell, The Original Understanding of the Original Intent, 93 Harv. L. Rev. 885, 929-31 (1985); Shalev Roisman, Constitutional Acquiescence, 84 Geo. Wash. L. Rev. 668 (2016); Ernest A. Young, Our Prescriptive Judicial Power: Constitutive and Entrenchment Effects of Historical Practice in Federal Courts Law, 58 Wm. &amp; Mary L. Rev. 535 (2016); William Baude, Constitutional Liquidation, 71 Stan. L. Rev. (forthcoming 2019) (on file with the </w:t>
      </w:r>
      <w:r w:rsidR="00FD4972" w:rsidRPr="005C3C1A">
        <w:rPr>
          <w:rFonts w:ascii="Times New Roman" w:hAnsi="Times New Roman" w:cs="Times New Roman"/>
          <w:i/>
          <w:iCs/>
        </w:rPr>
        <w:t>Columbia Law Review</w:t>
      </w:r>
      <w:r w:rsidR="00FD4972" w:rsidRPr="005C3C1A">
        <w:rPr>
          <w:rFonts w:ascii="Times New Roman" w:hAnsi="Times New Roman" w:cs="Times New Roman"/>
        </w:rPr>
        <w:t>).</w:t>
      </w:r>
    </w:p>
  </w:footnote>
  <w:footnote w:id="135">
    <w:p w14:paraId="45B9426B" w14:textId="3253D37F" w:rsidR="00785FA5" w:rsidRPr="005C3C1A" w:rsidRDefault="00785FA5"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FD4972" w:rsidRPr="005C3C1A">
        <w:rPr>
          <w:rFonts w:ascii="Times New Roman" w:hAnsi="Times New Roman" w:cs="Times New Roman"/>
        </w:rPr>
        <w:t xml:space="preserve">See Letter from James Madison to Spencer Roane (Sept. 2, 1819) </w:t>
      </w:r>
      <w:r w:rsidR="00FD4972" w:rsidRPr="00385E3B">
        <w:rPr>
          <w:rFonts w:ascii="Times New Roman" w:hAnsi="Times New Roman" w:cs="Times New Roman"/>
          <w:i/>
          <w:iCs/>
        </w:rPr>
        <w:t>in</w:t>
      </w:r>
      <w:r w:rsidR="00FD4972" w:rsidRPr="005C3C1A">
        <w:rPr>
          <w:rFonts w:ascii="Times New Roman" w:hAnsi="Times New Roman" w:cs="Times New Roman"/>
        </w:rPr>
        <w:t xml:space="preserve"> 8 Writings of James Madison 447, 450 (Gaillard Hunt, ed., 1908) (“It . . . was foreseen at the birth of the Constitution, that difficulties and differences of opinion might occasionally arise in expounding terms &amp; phrases . . . and that it might require a regular course of practice to liquidate &amp; settle the meaning of some of them.”); see also Zivotofsky v. Kerry, 135 S. Ct. 2076, 2091 (2015) (examining the weight of the historical evidence to assess whether Congress can regulate the President’s “recognition” power); NLRB v. Noel Canning, 134 S. Ct. 2550, 2559-60 (2014) (“[T]his Court has treated practice as an important interpretive factor even when the nature or longevity of that practice is subject to dispute.”); Youngstown Sheet &amp; Tube Co. v. Sawyer, 343 U.S. 570, 610-11 (1952) (Frankfurter, J., concurring) (“It is an inadmissibly narrow conception of American constitutional law to confine to the words of the Constitution and to disregard the gloss which life has written upon them.”); Baude, supra note 134, at 7 (“The core idea [of liquidation] is that legal texts, including the Constitution, do not have a fully determined meaning and must have those indeterminacies settled through subsequent practice.”).</w:t>
      </w:r>
    </w:p>
  </w:footnote>
  <w:footnote w:id="136">
    <w:p w14:paraId="4579B251" w14:textId="6C0FDEE3" w:rsidR="00785FA5" w:rsidRPr="005C3C1A" w:rsidRDefault="00785FA5"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FD4972" w:rsidRPr="005C3C1A">
        <w:rPr>
          <w:rFonts w:ascii="Times New Roman" w:hAnsi="Times New Roman" w:cs="Times New Roman"/>
        </w:rPr>
        <w:t>See Jamal Greene, The Anticanon, 125 Harv. L. Rev. 379, 380 (2011); see also Jack M. Balkin, Constitutional Redemption 119 (2011) (arguing that “attempting to move arguments from off-the-wall to on-the-wall is the process of constitutional development in America”).</w:t>
      </w:r>
    </w:p>
  </w:footnote>
  <w:footnote w:id="137">
    <w:p w14:paraId="28410A51" w14:textId="42C3F4BB" w:rsidR="00932C03" w:rsidRPr="005C3C1A" w:rsidRDefault="00932C03"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98160A" w:rsidRPr="005C3C1A">
        <w:rPr>
          <w:rFonts w:ascii="Times New Roman" w:hAnsi="Times New Roman" w:cs="Times New Roman"/>
        </w:rPr>
        <w:t>The best, most thorough accounts of this practice include Mark E. Neely, Jr., The Fate of Liberty: Abraham Lincoln and Civil Liberties chs. 2, 8 (1991); Witt, supra note 41, at 263-73; see also Kastenberg, Law in War, War as Law, supra note 56, at 294-313; J.G. Randall, Constitutional Problems Under Lincoln ch. 8 (rev. ed. 1951); Gideon M. Hart, Military Commissions and the Lieber Code: Toward a New Understanding of the Jurisdictional Foundations of Military Commissions, 203 Mil. L. Rev. 1 (2010).</w:t>
      </w:r>
    </w:p>
  </w:footnote>
  <w:footnote w:id="138">
    <w:p w14:paraId="25899D83" w14:textId="488C39C2" w:rsidR="00932C03" w:rsidRPr="005C3C1A" w:rsidRDefault="00932C03"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98160A" w:rsidRPr="005C3C1A">
        <w:rPr>
          <w:rFonts w:ascii="Times New Roman" w:hAnsi="Times New Roman" w:cs="Times New Roman"/>
        </w:rPr>
        <w:t>See Witt, supra note 41, at 264-65 (describing how Holt pulled together a cadre of extraordinary, talented judge advocates, including Representative John Bingham, John Knox, John Chipman Gray, and William Winthrop.</w:t>
      </w:r>
    </w:p>
  </w:footnote>
  <w:footnote w:id="139">
    <w:p w14:paraId="7E45640B" w14:textId="5F1DFF16" w:rsidR="00932C03" w:rsidRPr="005C3C1A" w:rsidRDefault="00932C03"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98160A" w:rsidRPr="005C3C1A">
        <w:rPr>
          <w:rFonts w:ascii="Times New Roman" w:hAnsi="Times New Roman" w:cs="Times New Roman"/>
        </w:rPr>
        <w:t>See Lederman, Wartime Military Tribunals, supra note 67, at 1643-44 (describing the types of conduct, ranging from ordinary crimes to activities viewed as harmful to the Union war effort, over which the commissions asserted jurisdiction).</w:t>
      </w:r>
    </w:p>
  </w:footnote>
  <w:footnote w:id="140">
    <w:p w14:paraId="24A77E29" w14:textId="7BF99A2B" w:rsidR="00932C03" w:rsidRPr="005C3C1A" w:rsidRDefault="00932C03" w:rsidP="00E05AC6">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98160A" w:rsidRPr="005C3C1A">
        <w:rPr>
          <w:rFonts w:ascii="Times New Roman" w:hAnsi="Times New Roman" w:cs="Times New Roman"/>
        </w:rPr>
        <w:t>See id at 1643.</w:t>
      </w:r>
    </w:p>
  </w:footnote>
  <w:footnote w:id="141">
    <w:p w14:paraId="72090556" w14:textId="71B36934" w:rsidR="003919C4" w:rsidRPr="005C3C1A" w:rsidRDefault="003919C4" w:rsidP="00567BD1">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98160A" w:rsidRPr="005C3C1A">
        <w:rPr>
          <w:rFonts w:ascii="Times New Roman" w:hAnsi="Times New Roman" w:cs="Times New Roman"/>
        </w:rPr>
        <w:t>Witt, supra note 41, at 268.</w:t>
      </w:r>
    </w:p>
  </w:footnote>
  <w:footnote w:id="142">
    <w:p w14:paraId="294457CF" w14:textId="59A144DD" w:rsidR="003919C4" w:rsidRPr="005C3C1A" w:rsidRDefault="003919C4" w:rsidP="00567BD1">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98160A" w:rsidRPr="005C3C1A">
        <w:rPr>
          <w:rFonts w:ascii="Times New Roman" w:hAnsi="Times New Roman" w:cs="Times New Roman"/>
        </w:rPr>
        <w:t>See Lederman, Wartime Military Tribunals, supra note 67, at 1643-44.</w:t>
      </w:r>
    </w:p>
  </w:footnote>
  <w:footnote w:id="143">
    <w:p w14:paraId="021A2DEB" w14:textId="4AEFCB03" w:rsidR="0043459C" w:rsidRPr="005C3C1A" w:rsidRDefault="0043459C" w:rsidP="00567BD1">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98160A" w:rsidRPr="005C3C1A">
        <w:rPr>
          <w:rFonts w:ascii="Times New Roman" w:hAnsi="Times New Roman" w:cs="Times New Roman"/>
        </w:rPr>
        <w:t>Winthrop. Military Law and Precedents, supra note 61, at 839-40 (footnotes omitted).</w:t>
      </w:r>
    </w:p>
  </w:footnote>
  <w:footnote w:id="144">
    <w:p w14:paraId="5A3D679C" w14:textId="6B08B98C" w:rsidR="00E3418B" w:rsidRPr="005C3C1A" w:rsidRDefault="00E3418B" w:rsidP="00567BD1">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98160A" w:rsidRPr="005C3C1A">
        <w:rPr>
          <w:rFonts w:ascii="Times New Roman" w:hAnsi="Times New Roman" w:cs="Times New Roman"/>
        </w:rPr>
        <w:t>Id. at 839 (emphasis omitted).</w:t>
      </w:r>
    </w:p>
  </w:footnote>
  <w:footnote w:id="145">
    <w:p w14:paraId="0A92210D" w14:textId="523698F2" w:rsidR="00E3418B" w:rsidRPr="005C3C1A" w:rsidRDefault="00E3418B" w:rsidP="00567BD1">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98160A" w:rsidRPr="005C3C1A">
        <w:rPr>
          <w:rFonts w:ascii="Times New Roman" w:hAnsi="Times New Roman" w:cs="Times New Roman"/>
        </w:rPr>
        <w:t>See Neely, supra note 137, at 171-72; Witt, supra note 41, at 268-69.</w:t>
      </w:r>
    </w:p>
  </w:footnote>
  <w:footnote w:id="146">
    <w:p w14:paraId="6A8437CD" w14:textId="1DB45881" w:rsidR="00E3418B" w:rsidRPr="005C3C1A" w:rsidRDefault="00E3418B" w:rsidP="00567BD1">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98160A" w:rsidRPr="005C3C1A">
        <w:rPr>
          <w:rFonts w:ascii="Times New Roman" w:hAnsi="Times New Roman" w:cs="Times New Roman"/>
        </w:rPr>
        <w:t xml:space="preserve">I discuss the court-martial practice in Lederman, Wartime Military Tribunals, supra note 67, at 1634-35. For example, a court-martial in 1861 convicted a Missouri civilian, Isaac Wilcox for “[t]reason against the Government of the United States,” by virtue of his enlisting in the rebel army and inducing others to do the same. See Headquarters, War Dep’t, Case of Isaac Wilcox—Citizen, Missouri (Sept. 20, 1861), National Archives Identifier 1813076, Local Identifier KK-817, </w:t>
      </w:r>
      <w:r w:rsidR="0098160A" w:rsidRPr="00385E3B">
        <w:rPr>
          <w:rFonts w:ascii="Times New Roman" w:hAnsi="Times New Roman" w:cs="Times New Roman"/>
          <w:i/>
          <w:iCs/>
        </w:rPr>
        <w:t>in</w:t>
      </w:r>
      <w:r w:rsidR="0098160A" w:rsidRPr="005C3C1A">
        <w:rPr>
          <w:rFonts w:ascii="Times New Roman" w:hAnsi="Times New Roman" w:cs="Times New Roman"/>
        </w:rPr>
        <w:t xml:space="preserve"> Records of the Office of the Judge Advocate General (Army), 1792-2010 (National Archives Record Group 153), Court Martial Case Files, 12/1800-10/1894.</w:t>
      </w:r>
    </w:p>
  </w:footnote>
  <w:footnote w:id="147">
    <w:p w14:paraId="4B2A6FA1" w14:textId="6F4781F7" w:rsidR="00E3418B" w:rsidRPr="005C3C1A" w:rsidRDefault="00E3418B" w:rsidP="00567BD1">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98160A" w:rsidRPr="005C3C1A">
        <w:rPr>
          <w:rFonts w:ascii="Times New Roman" w:hAnsi="Times New Roman" w:cs="Times New Roman"/>
        </w:rPr>
        <w:t>Cong. Globe, 37</w:t>
      </w:r>
      <w:r w:rsidR="0098160A" w:rsidRPr="003A36D5">
        <w:rPr>
          <w:rFonts w:ascii="Times New Roman" w:hAnsi="Times New Roman" w:cs="Times New Roman"/>
        </w:rPr>
        <w:t>th</w:t>
      </w:r>
      <w:r w:rsidR="0098160A" w:rsidRPr="005C3C1A">
        <w:rPr>
          <w:rFonts w:ascii="Times New Roman" w:hAnsi="Times New Roman" w:cs="Times New Roman"/>
        </w:rPr>
        <w:t xml:space="preserve"> Cong. 3d Sess. 957 (1863) (statement of Sen. Davis).</w:t>
      </w:r>
    </w:p>
  </w:footnote>
  <w:footnote w:id="148">
    <w:p w14:paraId="77708787" w14:textId="2A1C5A84" w:rsidR="00E3418B" w:rsidRPr="005C3C1A" w:rsidRDefault="00E3418B" w:rsidP="00567BD1">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98160A" w:rsidRPr="005C3C1A">
        <w:rPr>
          <w:rFonts w:ascii="Times New Roman" w:hAnsi="Times New Roman" w:cs="Times New Roman"/>
        </w:rPr>
        <w:t xml:space="preserve">Letter from Attorney General Edward Bates to Judge J.G. Knapp (Sept. 16, 1863), </w:t>
      </w:r>
      <w:r w:rsidR="0098160A" w:rsidRPr="00385E3B">
        <w:rPr>
          <w:rFonts w:ascii="Times New Roman" w:hAnsi="Times New Roman" w:cs="Times New Roman"/>
          <w:i/>
          <w:iCs/>
        </w:rPr>
        <w:t>in</w:t>
      </w:r>
      <w:r w:rsidR="0098160A" w:rsidRPr="005C3C1A">
        <w:rPr>
          <w:rFonts w:ascii="Times New Roman" w:hAnsi="Times New Roman" w:cs="Times New Roman"/>
        </w:rPr>
        <w:t xml:space="preserve"> Arbitrary Arrests in New-Mexico; A Letter from Attorney-General Bates, N.Y. Times (Feb. 20, 1864), </w:t>
      </w:r>
      <w:hyperlink r:id="rId15" w:history="1">
        <w:r w:rsidR="0098160A" w:rsidRPr="005C3C1A">
          <w:rPr>
            <w:rStyle w:val="Hyperlink"/>
            <w:rFonts w:ascii="Times New Roman" w:hAnsi="Times New Roman" w:cs="Times New Roman"/>
          </w:rPr>
          <w:t>http://www.nytimes.com/1864/02/20/new/arbitrary-arrests-in-new-mexico-a-letter-from-attorney-general-bates.html</w:t>
        </w:r>
      </w:hyperlink>
      <w:r w:rsidR="0098160A" w:rsidRPr="005C3C1A">
        <w:rPr>
          <w:rFonts w:ascii="Times New Roman" w:hAnsi="Times New Roman" w:cs="Times New Roman"/>
        </w:rPr>
        <w:t xml:space="preserve"> (on file with the </w:t>
      </w:r>
      <w:r w:rsidR="0098160A" w:rsidRPr="005C3C1A">
        <w:rPr>
          <w:rFonts w:ascii="Times New Roman" w:hAnsi="Times New Roman" w:cs="Times New Roman"/>
          <w:i/>
          <w:iCs/>
        </w:rPr>
        <w:t>Columbia Law Review</w:t>
      </w:r>
      <w:r w:rsidR="0098160A" w:rsidRPr="005C3C1A">
        <w:rPr>
          <w:rFonts w:ascii="Times New Roman" w:hAnsi="Times New Roman" w:cs="Times New Roman"/>
        </w:rPr>
        <w:t>).</w:t>
      </w:r>
    </w:p>
  </w:footnote>
  <w:footnote w:id="149">
    <w:p w14:paraId="7A9F0F4C" w14:textId="1272C061" w:rsidR="000F2771" w:rsidRPr="005C3C1A" w:rsidRDefault="000F2771"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77234" w:rsidRPr="005C3C1A">
        <w:rPr>
          <w:rFonts w:ascii="Times New Roman" w:hAnsi="Times New Roman" w:cs="Times New Roman"/>
        </w:rPr>
        <w:t>See infra section I.A.1.</w:t>
      </w:r>
    </w:p>
  </w:footnote>
  <w:footnote w:id="150">
    <w:p w14:paraId="22C0AF09" w14:textId="7BE38CAA" w:rsidR="000F2771" w:rsidRPr="005C3C1A" w:rsidRDefault="000F2771"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77234" w:rsidRPr="005C3C1A">
        <w:rPr>
          <w:rFonts w:ascii="Times New Roman" w:hAnsi="Times New Roman" w:cs="Times New Roman"/>
        </w:rPr>
        <w:t>See infra section III.D. Moreover, that argument is inapposite in today’s armed conflicts (and the government therefore has not invoked it), because Article III courts obviously can be, and since 2001 have been, used to try many terrorism-related cases against the enemy and its supporters.</w:t>
      </w:r>
    </w:p>
  </w:footnote>
  <w:footnote w:id="151">
    <w:p w14:paraId="7F449009" w14:textId="5B3BED1E" w:rsidR="000F2771" w:rsidRPr="005C3C1A" w:rsidRDefault="000F2771" w:rsidP="003F5043">
      <w:pPr>
        <w:pStyle w:val="FootnoteText"/>
        <w:spacing w:before="120" w:after="120"/>
        <w:ind w:firstLine="360"/>
        <w:jc w:val="both"/>
        <w:rPr>
          <w:rFonts w:ascii="Times New Roman" w:hAnsi="Times New Roman" w:cs="Times New Roman"/>
          <w:lang w:val="es-MX"/>
        </w:rPr>
      </w:pPr>
      <w:r w:rsidRPr="005C3C1A">
        <w:rPr>
          <w:rStyle w:val="FootnoteReference"/>
          <w:rFonts w:ascii="Times New Roman" w:hAnsi="Times New Roman" w:cs="Times New Roman"/>
        </w:rPr>
        <w:footnoteRef/>
      </w:r>
      <w:r w:rsidRPr="005C3C1A">
        <w:rPr>
          <w:rFonts w:ascii="Times New Roman" w:hAnsi="Times New Roman" w:cs="Times New Roman"/>
          <w:lang w:val="es-MX"/>
        </w:rPr>
        <w:t xml:space="preserve"> </w:t>
      </w:r>
      <w:r w:rsidR="00573DCE" w:rsidRPr="005C3C1A">
        <w:rPr>
          <w:rFonts w:ascii="Times New Roman" w:hAnsi="Times New Roman" w:cs="Times New Roman"/>
          <w:lang w:val="es-MX"/>
        </w:rPr>
        <w:t>Ex parte Quirin, 317 U.S. 1 (1942).</w:t>
      </w:r>
    </w:p>
  </w:footnote>
  <w:footnote w:id="152">
    <w:p w14:paraId="73A42560" w14:textId="258FF04B" w:rsidR="000F2771" w:rsidRPr="005C3C1A" w:rsidRDefault="000F2771"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573DCE" w:rsidRPr="005C3C1A">
        <w:rPr>
          <w:rFonts w:ascii="Times New Roman" w:hAnsi="Times New Roman" w:cs="Times New Roman"/>
        </w:rPr>
        <w:t>See infra section I.A.2. This, too, is by definition not a ground for the military trial of domestic-law offenses in the United States’ current conflicts with nonstate terrorist organizations.</w:t>
      </w:r>
    </w:p>
  </w:footnote>
  <w:footnote w:id="153">
    <w:p w14:paraId="5D9E2DD6" w14:textId="6CA7988D" w:rsidR="000F2771" w:rsidRPr="005C3C1A" w:rsidRDefault="000F2771"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573DCE" w:rsidRPr="005C3C1A">
        <w:rPr>
          <w:rFonts w:ascii="Times New Roman" w:hAnsi="Times New Roman" w:cs="Times New Roman"/>
        </w:rPr>
        <w:t xml:space="preserve">See infra section I.A.3. In addition to the three theories described in the text, Holt also sometimes proffered a quasi-textual argument for an Article III exception, predicated on an express exception in the Grand Jury Clause of the Fifth Amendment. See U.S. Const. amend. V (“No person shall be held to answer for a capital, or otherwise infamous crime, unless on a presentment or indictment of a Grand Jury, except in cases arising in the land or naval forces . . . .”). This argument had two constituent parts: First, Holt assumed that if a case “arises in” the land or naval forces, it is exempt not only from the grand jury guarantee but also from the petit jury guarantees of the Sixth Amendment and Article II and (implicitly) from the Article II guarantee of an independent, life-tenured judge. The second component of the argument was a capacious notion of how to identify those cases “arising in” the armed forces: According to Holt, that category included not only cases alleging offenses committed by persons in or accompanying the armed forces, and persons doing business with the armed forces, but also any case involving conduct that “directly connects itself with the operations and safety of th[e] forces, whose overthrow and destruction it seeks.” Judge Advocate Gen.’s Office, Case of William T. Smithson (Nov. 13, 1863) [hereinafter Case of William T. Smithson], </w:t>
      </w:r>
      <w:r w:rsidR="00573DCE" w:rsidRPr="005C3C1A">
        <w:rPr>
          <w:rFonts w:ascii="Times New Roman" w:hAnsi="Times New Roman" w:cs="Times New Roman"/>
          <w:i/>
          <w:iCs/>
        </w:rPr>
        <w:t>in</w:t>
      </w:r>
      <w:r w:rsidR="00573DCE" w:rsidRPr="005C3C1A">
        <w:rPr>
          <w:rFonts w:ascii="Times New Roman" w:hAnsi="Times New Roman" w:cs="Times New Roman"/>
        </w:rPr>
        <w:t xml:space="preserve"> 5 Bureau of Military</w:t>
      </w:r>
      <w:r w:rsidR="00806F20">
        <w:rPr>
          <w:rFonts w:ascii="Times New Roman" w:hAnsi="Times New Roman" w:cs="Times New Roman"/>
        </w:rPr>
        <w:t xml:space="preserve"> </w:t>
      </w:r>
      <w:r w:rsidR="00573DCE" w:rsidRPr="005C3C1A">
        <w:rPr>
          <w:rFonts w:ascii="Times New Roman" w:hAnsi="Times New Roman" w:cs="Times New Roman"/>
        </w:rPr>
        <w:t xml:space="preserve">3 (1863). On this view Justice Record Book 287, 293 (1863). On this view, any aid to the enemy </w:t>
      </w:r>
      <w:r w:rsidR="00637ED0" w:rsidRPr="005C3C1A">
        <w:rPr>
          <w:rFonts w:ascii="Times New Roman" w:hAnsi="Times New Roman" w:cs="Times New Roman"/>
        </w:rPr>
        <w:t>that</w:t>
      </w:r>
      <w:r w:rsidR="00573DCE" w:rsidRPr="005C3C1A">
        <w:rPr>
          <w:rFonts w:ascii="Times New Roman" w:hAnsi="Times New Roman" w:cs="Times New Roman"/>
        </w:rPr>
        <w:t xml:space="preserve"> was likely to undermine the Union war effort would “arise in” the armed or naval forces and would, for that reason, permit military adjudication, even when the conduct could also be tried in an Article III court. This argument never took root in the courts, presumably because it was flawed in multiple respects, and the Supreme Court finally put it to rest in a series of cases in the middle of the twentieth century. See Lederman, Wartime Military Tribunals, supra note 67, at 1563, 1584, 1642.</w:t>
      </w:r>
    </w:p>
  </w:footnote>
  <w:footnote w:id="154">
    <w:p w14:paraId="76E2E859" w14:textId="0DDCB9C8" w:rsidR="000F2771" w:rsidRPr="005C3C1A" w:rsidRDefault="000F2771"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The Supreme Court would later endorse the use of military courts in certain other settings in which Article III courts are unavailable, such as foreign places of occupation, “where civilian government cannot and does not function.” Duncan v. Kahanamoku, 327 U.S. 304, 314 (1946); see also Hamdan v. Rumsfeld, 548 U.S. 557, 595-96 (2006) (plurality opinion) (referring to the commission established “to apply the German Criminal Code, in occupied Germany following the end of World War II”). “The limitations on these occupied territory or military government commissions are tailored to the tribunals’ purpose and the exigencies that necessitate their use.” Id. at 596 n.26.</w:t>
      </w:r>
    </w:p>
  </w:footnote>
  <w:footnote w:id="155">
    <w:p w14:paraId="7D65B11C" w14:textId="792CD045" w:rsidR="000F2771" w:rsidRPr="005C3C1A" w:rsidRDefault="000F2771"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See, e.g., section I.A.1.a. (discussing the assertion of martial law in Missouri). Martial law is often and aptly described as “the public law of necessity.” See, e.g., Wiener, Practical Manual, supra note 123, at 16. “Necessity calls it forth, necessity justifies its exercise, and necessity measures the extent and degree to which it may be employed.” Id. (citing Ex parte Milligan, 71 U.S. (4 Wall.) 2, 127 (1866)).</w:t>
      </w:r>
    </w:p>
  </w:footnote>
  <w:footnote w:id="156">
    <w:p w14:paraId="18AF73E2" w14:textId="1AA6EFF6" w:rsidR="000F2771" w:rsidRPr="005C3C1A" w:rsidRDefault="000F2771"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 xml:space="preserve">Letter from J. Holt, Judge Advocate Gen., to E.M. Stanton, Sec’y of War (Nov. 13, 1865), </w:t>
      </w:r>
      <w:r w:rsidR="00367E8B" w:rsidRPr="005C3C1A">
        <w:rPr>
          <w:rFonts w:ascii="Times New Roman" w:hAnsi="Times New Roman" w:cs="Times New Roman"/>
          <w:i/>
          <w:iCs/>
        </w:rPr>
        <w:t xml:space="preserve">in </w:t>
      </w:r>
      <w:r w:rsidR="00367E8B" w:rsidRPr="005C3C1A">
        <w:rPr>
          <w:rFonts w:ascii="Times New Roman" w:hAnsi="Times New Roman" w:cs="Times New Roman"/>
        </w:rPr>
        <w:t>United States Department of War, The War of the Rebellion: A Compilation of the Official Records of the Union and Confederate Armies, ser. III, vol. 5, at 490, 493 (1900) [hereinafter Official Records].</w:t>
      </w:r>
    </w:p>
  </w:footnote>
  <w:footnote w:id="157">
    <w:p w14:paraId="3D4874D7" w14:textId="6D1C5D7C" w:rsidR="00586AE0" w:rsidRPr="005C3C1A" w:rsidRDefault="00586AE0"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H.W. Halleck, International Law; or, Rules Regulating the Intercourse of States in Peace and War (San Francisco, H.H. Bancroft &amp; Co. 1861) [hereinafter Halleck, International Law].</w:t>
      </w:r>
    </w:p>
  </w:footnote>
  <w:footnote w:id="158">
    <w:p w14:paraId="317FF275" w14:textId="3AA17855" w:rsidR="00586AE0" w:rsidRPr="005C3C1A" w:rsidRDefault="00586AE0"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See Stephen E. Ambrose, Halleck: Lincoln’s Chief of Staff 11 (1996).</w:t>
      </w:r>
    </w:p>
  </w:footnote>
  <w:footnote w:id="159">
    <w:p w14:paraId="552D0D10" w14:textId="43CDA0A1" w:rsidR="00586AE0" w:rsidRPr="005C3C1A" w:rsidRDefault="00586AE0"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Id. at 61; see also Witt, supra note 41, at 188 (describing Halleck).</w:t>
      </w:r>
    </w:p>
  </w:footnote>
  <w:footnote w:id="160">
    <w:p w14:paraId="65F63A9C" w14:textId="271176DD" w:rsidR="00586AE0" w:rsidRPr="005C3C1A" w:rsidRDefault="00586AE0"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 xml:space="preserve">Headquarters, Dep’t of the Mo., General Orders, No. 13 (Dec. 4, 1861), </w:t>
      </w:r>
      <w:r w:rsidR="00367E8B" w:rsidRPr="005C3C1A">
        <w:rPr>
          <w:rFonts w:ascii="Times New Roman" w:hAnsi="Times New Roman" w:cs="Times New Roman"/>
          <w:i/>
          <w:iCs/>
        </w:rPr>
        <w:t>in</w:t>
      </w:r>
      <w:r w:rsidR="00367E8B" w:rsidRPr="005C3C1A">
        <w:rPr>
          <w:rFonts w:ascii="Times New Roman" w:hAnsi="Times New Roman" w:cs="Times New Roman"/>
        </w:rPr>
        <w:t xml:space="preserve"> Official Records, supra note 156, ser. I, vol. 8, at 405, 405.</w:t>
      </w:r>
    </w:p>
  </w:footnote>
  <w:footnote w:id="161">
    <w:p w14:paraId="07708437" w14:textId="0E7C3394" w:rsidR="00586AE0" w:rsidRPr="005C3C1A" w:rsidRDefault="00586AE0"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Id.</w:t>
      </w:r>
    </w:p>
  </w:footnote>
  <w:footnote w:id="162">
    <w:p w14:paraId="45492C4A" w14:textId="5E249D38" w:rsidR="00586AE0" w:rsidRPr="005C3C1A" w:rsidRDefault="00586AE0"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 xml:space="preserve">Telegram from Major Gen. H.W. Halleck to Gen. McClellan (Nov. 20, 1861), </w:t>
      </w:r>
      <w:r w:rsidR="00367E8B" w:rsidRPr="005C3C1A">
        <w:rPr>
          <w:rFonts w:ascii="Times New Roman" w:hAnsi="Times New Roman" w:cs="Times New Roman"/>
          <w:i/>
          <w:iCs/>
        </w:rPr>
        <w:t xml:space="preserve">in </w:t>
      </w:r>
      <w:r w:rsidR="00367E8B" w:rsidRPr="005C3C1A">
        <w:rPr>
          <w:rFonts w:ascii="Times New Roman" w:hAnsi="Times New Roman" w:cs="Times New Roman"/>
        </w:rPr>
        <w:t>Official Records, supra note 156, ser. I, vol. 8, at 817, 817.</w:t>
      </w:r>
    </w:p>
  </w:footnote>
  <w:footnote w:id="163">
    <w:p w14:paraId="1725D9BE" w14:textId="0B81F9A0" w:rsidR="00586AE0" w:rsidRPr="005C3C1A" w:rsidRDefault="00586AE0"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 xml:space="preserve">Letter from Major Gen. H.W. Halleck to Brigadier Gen. Lorenzo Thomas (Nov. 25, 1861), </w:t>
      </w:r>
      <w:r w:rsidR="00367E8B" w:rsidRPr="005C3C1A">
        <w:rPr>
          <w:rFonts w:ascii="Times New Roman" w:hAnsi="Times New Roman" w:cs="Times New Roman"/>
          <w:i/>
          <w:iCs/>
        </w:rPr>
        <w:t xml:space="preserve">in </w:t>
      </w:r>
      <w:r w:rsidR="00367E8B" w:rsidRPr="005C3C1A">
        <w:rPr>
          <w:rFonts w:ascii="Times New Roman" w:hAnsi="Times New Roman" w:cs="Times New Roman"/>
        </w:rPr>
        <w:t>Official Records, supra note 156, ser. I, vol. 8, at 817, 817.</w:t>
      </w:r>
    </w:p>
  </w:footnote>
  <w:footnote w:id="164">
    <w:p w14:paraId="65EE67B1" w14:textId="53FFB0CC" w:rsidR="00586AE0" w:rsidRPr="005C3C1A" w:rsidRDefault="00586AE0"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Id. (emphasis added).</w:t>
      </w:r>
    </w:p>
  </w:footnote>
  <w:footnote w:id="165">
    <w:p w14:paraId="57F752B3" w14:textId="7DF56D94" w:rsidR="00586AE0" w:rsidRPr="005C3C1A" w:rsidRDefault="00586AE0"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 xml:space="preserve">Telegram from Major Gen. H.W. Halleck to Major Gen. George B. McClellan (Nov. 26, 1861), </w:t>
      </w:r>
      <w:r w:rsidR="00367E8B" w:rsidRPr="005C3C1A">
        <w:rPr>
          <w:rFonts w:ascii="Times New Roman" w:hAnsi="Times New Roman" w:cs="Times New Roman"/>
          <w:i/>
          <w:iCs/>
        </w:rPr>
        <w:t xml:space="preserve">in </w:t>
      </w:r>
      <w:r w:rsidR="00367E8B" w:rsidRPr="005C3C1A">
        <w:rPr>
          <w:rFonts w:ascii="Times New Roman" w:hAnsi="Times New Roman" w:cs="Times New Roman"/>
        </w:rPr>
        <w:t>Official Records, supra note 156, ser. I, vol. 8, at 818, 818.</w:t>
      </w:r>
    </w:p>
  </w:footnote>
  <w:footnote w:id="166">
    <w:p w14:paraId="2A211F0E" w14:textId="5BB3C3CE" w:rsidR="00586AE0" w:rsidRPr="005C3C1A" w:rsidRDefault="00586AE0"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Id.</w:t>
      </w:r>
    </w:p>
  </w:footnote>
  <w:footnote w:id="167">
    <w:p w14:paraId="3AD63175" w14:textId="5615E864" w:rsidR="00586AE0" w:rsidRPr="005C3C1A" w:rsidRDefault="00586AE0"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367E8B" w:rsidRPr="005C3C1A">
        <w:rPr>
          <w:rFonts w:ascii="Times New Roman" w:hAnsi="Times New Roman" w:cs="Times New Roman"/>
        </w:rPr>
        <w:t xml:space="preserve">Letter from Adjutant Gen. L. Thomas to Major Gen. H.W. Halleck (Nov. 25, 1861), </w:t>
      </w:r>
      <w:r w:rsidR="00367E8B" w:rsidRPr="005C3C1A">
        <w:rPr>
          <w:rFonts w:ascii="Times New Roman" w:hAnsi="Times New Roman" w:cs="Times New Roman"/>
          <w:i/>
          <w:iCs/>
        </w:rPr>
        <w:t>in</w:t>
      </w:r>
      <w:r w:rsidR="00367E8B" w:rsidRPr="005C3C1A">
        <w:rPr>
          <w:rFonts w:ascii="Times New Roman" w:hAnsi="Times New Roman" w:cs="Times New Roman"/>
        </w:rPr>
        <w:t xml:space="preserve"> Official Records, supra note 156, ser. II, vol. 1, at 231, 231.</w:t>
      </w:r>
    </w:p>
  </w:footnote>
  <w:footnote w:id="168">
    <w:p w14:paraId="4461D3C4" w14:textId="1DEF725A" w:rsidR="00586AE0" w:rsidRPr="005C3C1A" w:rsidRDefault="00586AE0"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67055" w:rsidRPr="005C3C1A">
        <w:rPr>
          <w:rFonts w:ascii="Times New Roman" w:hAnsi="Times New Roman" w:cs="Times New Roman"/>
        </w:rPr>
        <w:t xml:space="preserve">Telegram from Major Gen. H.W. Halleck to Major Gen. George B. McClellan (Nov. 30, 1861), </w:t>
      </w:r>
      <w:r w:rsidR="00167055" w:rsidRPr="005C3C1A">
        <w:rPr>
          <w:rFonts w:ascii="Times New Roman" w:hAnsi="Times New Roman" w:cs="Times New Roman"/>
          <w:i/>
          <w:iCs/>
        </w:rPr>
        <w:t>in</w:t>
      </w:r>
      <w:r w:rsidR="00167055" w:rsidRPr="005C3C1A">
        <w:rPr>
          <w:rFonts w:ascii="Times New Roman" w:hAnsi="Times New Roman" w:cs="Times New Roman"/>
        </w:rPr>
        <w:t xml:space="preserve"> Official Records, supra note 156, ser. II, vol. 1, at 232, 232.</w:t>
      </w:r>
    </w:p>
  </w:footnote>
  <w:footnote w:id="169">
    <w:p w14:paraId="2BF3BBAB" w14:textId="052E4224" w:rsidR="00586AE0" w:rsidRPr="005C3C1A" w:rsidRDefault="00586AE0"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67055" w:rsidRPr="005C3C1A">
        <w:rPr>
          <w:rFonts w:ascii="Times New Roman" w:hAnsi="Times New Roman" w:cs="Times New Roman"/>
        </w:rPr>
        <w:t>Id. As Halleck described it, he wished only to be given the authority to continue a form of martial law that his predecessor, John C. Fremont, had been exercising without authority for months. Halleck was a stickler for proper process—and he was wary of being blamed for either unlawful actions or a failure to deal with the problem of the disloyal violence if he acted unilaterally. “I mean to act strictly under authority and according to instructions and where authority will not be granted the Government must not hold me responsible for the result,” he wrote. Id. at 233. Accordingly, he added that if Lincoln was not willing to entrust him with the authority to enforce martial law, “he should relieve me from the command.” Id. at 232.</w:t>
      </w:r>
    </w:p>
  </w:footnote>
  <w:footnote w:id="170">
    <w:p w14:paraId="0C8AD75C" w14:textId="241B66B2" w:rsidR="009D297C" w:rsidRPr="005C3C1A" w:rsidRDefault="009D297C"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67055" w:rsidRPr="005C3C1A">
        <w:rPr>
          <w:rFonts w:ascii="Times New Roman" w:hAnsi="Times New Roman" w:cs="Times New Roman"/>
        </w:rPr>
        <w:t xml:space="preserve">Telegram from President Abraham Lincoln (sent by William Seward, Sec’y of State) to Major Gen. Henry W. Halleck (Dec. 2, 1861), </w:t>
      </w:r>
      <w:r w:rsidR="00167055" w:rsidRPr="005C3C1A">
        <w:rPr>
          <w:rFonts w:ascii="Times New Roman" w:hAnsi="Times New Roman" w:cs="Times New Roman"/>
          <w:i/>
          <w:iCs/>
        </w:rPr>
        <w:t>in</w:t>
      </w:r>
      <w:r w:rsidR="00167055" w:rsidRPr="005C3C1A">
        <w:rPr>
          <w:rFonts w:ascii="Times New Roman" w:hAnsi="Times New Roman" w:cs="Times New Roman"/>
        </w:rPr>
        <w:t xml:space="preserve"> Official Records, supra note e156, ser. II, vol. 1, at 233, 233.</w:t>
      </w:r>
    </w:p>
  </w:footnote>
  <w:footnote w:id="171">
    <w:p w14:paraId="3CCE57CC" w14:textId="395218FE" w:rsidR="009D297C" w:rsidRPr="005C3C1A" w:rsidRDefault="009D297C"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67055" w:rsidRPr="005C3C1A">
        <w:rPr>
          <w:rFonts w:ascii="Times New Roman" w:hAnsi="Times New Roman" w:cs="Times New Roman"/>
        </w:rPr>
        <w:t xml:space="preserve">See Headquarters, Dep’t of the Mo., General Orders, No. 13, supra note 160, at 405. Halleck would later suggest that this order applied only in St. Louis, rather than across the state. Headquarters, Dep’t of the Miss., General Orders, No. 2 (Mar. 13, 1862) (signed by Assistant Adjutant Gen. N.H. McLean “[b]y command of Major-General Halleck”), </w:t>
      </w:r>
      <w:r w:rsidR="00167055" w:rsidRPr="005C3C1A">
        <w:rPr>
          <w:rFonts w:ascii="Times New Roman" w:hAnsi="Times New Roman" w:cs="Times New Roman"/>
          <w:i/>
          <w:iCs/>
        </w:rPr>
        <w:t>in</w:t>
      </w:r>
      <w:r w:rsidR="00167055" w:rsidRPr="005C3C1A">
        <w:rPr>
          <w:rFonts w:ascii="Times New Roman" w:hAnsi="Times New Roman" w:cs="Times New Roman"/>
        </w:rPr>
        <w:t xml:space="preserve"> Official Records, supra note 156, ser. II, vol. 1, at 270, 270. The text of the December 4 order, however, was not so limited.</w:t>
      </w:r>
    </w:p>
  </w:footnote>
  <w:footnote w:id="172">
    <w:p w14:paraId="7A342FDB" w14:textId="3AC5D1CB" w:rsidR="009D297C" w:rsidRPr="005C3C1A" w:rsidRDefault="009D297C"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67055" w:rsidRPr="005C3C1A">
        <w:rPr>
          <w:rFonts w:ascii="Times New Roman" w:hAnsi="Times New Roman" w:cs="Times New Roman"/>
        </w:rPr>
        <w:t xml:space="preserve">Headquarters, Dep’t of the Mo., General Orders, No. 1 (Jan. 1, 1862), </w:t>
      </w:r>
      <w:r w:rsidR="00167055" w:rsidRPr="005C3C1A">
        <w:rPr>
          <w:rFonts w:ascii="Times New Roman" w:hAnsi="Times New Roman" w:cs="Times New Roman"/>
          <w:i/>
          <w:iCs/>
        </w:rPr>
        <w:t xml:space="preserve">in </w:t>
      </w:r>
      <w:r w:rsidR="00167055" w:rsidRPr="005C3C1A">
        <w:rPr>
          <w:rFonts w:ascii="Times New Roman" w:hAnsi="Times New Roman" w:cs="Times New Roman"/>
        </w:rPr>
        <w:t>Official Records, supra note 156, ser. II, vol. 1, at 247, 247-49.</w:t>
      </w:r>
    </w:p>
  </w:footnote>
  <w:footnote w:id="173">
    <w:p w14:paraId="2D728B6C" w14:textId="1347F052" w:rsidR="009D297C" w:rsidRPr="005C3C1A" w:rsidRDefault="009D297C"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67055" w:rsidRPr="005C3C1A">
        <w:rPr>
          <w:rFonts w:ascii="Times New Roman" w:hAnsi="Times New Roman" w:cs="Times New Roman"/>
        </w:rPr>
        <w:t>Id. at 248.</w:t>
      </w:r>
    </w:p>
  </w:footnote>
  <w:footnote w:id="174">
    <w:p w14:paraId="19B9AD2E" w14:textId="60B7E350" w:rsidR="009D297C" w:rsidRPr="005C3C1A" w:rsidRDefault="009D297C"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67055" w:rsidRPr="005C3C1A">
        <w:rPr>
          <w:rFonts w:ascii="Times New Roman" w:hAnsi="Times New Roman" w:cs="Times New Roman"/>
        </w:rPr>
        <w:t>Id..</w:t>
      </w:r>
    </w:p>
  </w:footnote>
  <w:footnote w:id="175">
    <w:p w14:paraId="305DBF25" w14:textId="71E85D4A" w:rsidR="009D297C" w:rsidRPr="005C3C1A" w:rsidRDefault="009D297C"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67055" w:rsidRPr="005C3C1A">
        <w:rPr>
          <w:rFonts w:ascii="Times New Roman" w:hAnsi="Times New Roman" w:cs="Times New Roman"/>
        </w:rPr>
        <w:t>Id. at 247.</w:t>
      </w:r>
    </w:p>
  </w:footnote>
  <w:footnote w:id="176">
    <w:p w14:paraId="4A221047" w14:textId="59AB48AC" w:rsidR="009D297C" w:rsidRPr="005C3C1A" w:rsidRDefault="009D297C"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67055" w:rsidRPr="005C3C1A">
        <w:rPr>
          <w:rFonts w:ascii="Times New Roman" w:hAnsi="Times New Roman" w:cs="Times New Roman"/>
        </w:rPr>
        <w:t xml:space="preserve">Id. at 248. Halleck would later disapprove of some treason convictions in military commissions. See, e.g., Headquarters, Dep’t of the Mo., General Orders, No. 20 (Jan. 14, 1862), </w:t>
      </w:r>
      <w:r w:rsidR="00167055" w:rsidRPr="005C3C1A">
        <w:rPr>
          <w:rFonts w:ascii="Times New Roman" w:hAnsi="Times New Roman" w:cs="Times New Roman"/>
          <w:i/>
          <w:iCs/>
        </w:rPr>
        <w:t xml:space="preserve">in </w:t>
      </w:r>
      <w:r w:rsidR="00167055" w:rsidRPr="005C3C1A">
        <w:rPr>
          <w:rFonts w:ascii="Times New Roman" w:hAnsi="Times New Roman" w:cs="Times New Roman"/>
        </w:rPr>
        <w:t>Official Records, supra note 156, ser. II, vol. 1, at 402, 405 (charges against George H. Cunningham).</w:t>
      </w:r>
    </w:p>
  </w:footnote>
  <w:footnote w:id="177">
    <w:p w14:paraId="68026232" w14:textId="5B61BDD9" w:rsidR="009D297C" w:rsidRPr="005C3C1A" w:rsidRDefault="009D297C"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67055" w:rsidRPr="005C3C1A">
        <w:rPr>
          <w:rFonts w:ascii="Times New Roman" w:hAnsi="Times New Roman" w:cs="Times New Roman"/>
        </w:rPr>
        <w:t>Headquarters, Dep’t of the Mo., General Orders, No. 1, supra note 172, at 248.</w:t>
      </w:r>
    </w:p>
  </w:footnote>
  <w:footnote w:id="178">
    <w:p w14:paraId="2715D6D1" w14:textId="0D82E190" w:rsidR="009D297C" w:rsidRPr="005C3C1A" w:rsidRDefault="009D297C"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67055" w:rsidRPr="005C3C1A">
        <w:rPr>
          <w:rFonts w:ascii="Times New Roman" w:hAnsi="Times New Roman" w:cs="Times New Roman"/>
        </w:rPr>
        <w:t>Id.</w:t>
      </w:r>
    </w:p>
  </w:footnote>
  <w:footnote w:id="179">
    <w:p w14:paraId="2F5ACCAE" w14:textId="04FD300F" w:rsidR="009D297C" w:rsidRPr="005C3C1A" w:rsidRDefault="009D297C"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67055" w:rsidRPr="005C3C1A">
        <w:rPr>
          <w:rFonts w:ascii="Times New Roman" w:hAnsi="Times New Roman" w:cs="Times New Roman"/>
        </w:rPr>
        <w:t>In re Murphy, 17 F. Cas. 1030, 1031 (C.C.D. Mo. 1867) (No. 9,947).</w:t>
      </w:r>
    </w:p>
  </w:footnote>
  <w:footnote w:id="180">
    <w:p w14:paraId="55B2E901" w14:textId="7FFEAD41" w:rsidR="003F5043" w:rsidRPr="005C3C1A" w:rsidRDefault="003F5043"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67055" w:rsidRPr="005C3C1A">
        <w:rPr>
          <w:rFonts w:ascii="Times New Roman" w:hAnsi="Times New Roman" w:cs="Times New Roman"/>
        </w:rPr>
        <w:t>Headquarters, Dep’t of the Mo., General Orders, No. 13, supra note 160, at 405.</w:t>
      </w:r>
    </w:p>
  </w:footnote>
  <w:footnote w:id="181">
    <w:p w14:paraId="695F42A9" w14:textId="45ECD8FD" w:rsidR="003F5043" w:rsidRPr="005C3C1A" w:rsidRDefault="003F5043"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D4729" w:rsidRPr="005C3C1A">
        <w:rPr>
          <w:rFonts w:ascii="Times New Roman" w:hAnsi="Times New Roman" w:cs="Times New Roman"/>
        </w:rPr>
        <w:t xml:space="preserve">Id. In a related declaration that martial law would be enforced “in and about all railroads in this State,” Halleck likewise wrote that resort to civil courts would be the default rule where they adequately served the military’s purposes: “It is not intended by this declaration to interfere with the jurisdiction of any civil court which is loyal to the Government of the United States and which will aid the military authorities in enforcing order and punishing crimes.” Headquarters, Dep’t of the Mo., General Orders, No. 34 (Dec. 26, 1861), </w:t>
      </w:r>
      <w:r w:rsidR="001D4729" w:rsidRPr="005C3C1A">
        <w:rPr>
          <w:rFonts w:ascii="Times New Roman" w:hAnsi="Times New Roman" w:cs="Times New Roman"/>
          <w:i/>
          <w:iCs/>
        </w:rPr>
        <w:t>in</w:t>
      </w:r>
      <w:r w:rsidR="001D4729" w:rsidRPr="005C3C1A">
        <w:rPr>
          <w:rFonts w:ascii="Times New Roman" w:hAnsi="Times New Roman" w:cs="Times New Roman"/>
        </w:rPr>
        <w:t xml:space="preserve"> Official Records, supra note 156, ser. II, vol. 1, at 155, 155.</w:t>
      </w:r>
    </w:p>
  </w:footnote>
  <w:footnote w:id="182">
    <w:p w14:paraId="1F4481DE" w14:textId="1827F420" w:rsidR="003F5043" w:rsidRPr="005C3C1A" w:rsidRDefault="003F5043"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D4729" w:rsidRPr="005C3C1A">
        <w:rPr>
          <w:rFonts w:ascii="Times New Roman" w:hAnsi="Times New Roman" w:cs="Times New Roman"/>
        </w:rPr>
        <w:t xml:space="preserve">Letter from Maj. Gen. H.W. Halleck to Hon. T. Ewing (Jan. 1, 1862), </w:t>
      </w:r>
      <w:r w:rsidR="001D4729" w:rsidRPr="005C3C1A">
        <w:rPr>
          <w:rFonts w:ascii="Times New Roman" w:hAnsi="Times New Roman" w:cs="Times New Roman"/>
          <w:i/>
          <w:iCs/>
        </w:rPr>
        <w:t>in</w:t>
      </w:r>
      <w:r w:rsidR="001D4729" w:rsidRPr="005C3C1A">
        <w:rPr>
          <w:rFonts w:ascii="Times New Roman" w:hAnsi="Times New Roman" w:cs="Times New Roman"/>
        </w:rPr>
        <w:t xml:space="preserve"> Official Records, supra note 156, ser. II, vol. 1, at 247, 247.</w:t>
      </w:r>
    </w:p>
  </w:footnote>
  <w:footnote w:id="183">
    <w:p w14:paraId="38574202" w14:textId="71F57131" w:rsidR="003F5043" w:rsidRPr="005C3C1A" w:rsidRDefault="003F5043"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D4729" w:rsidRPr="005C3C1A">
        <w:rPr>
          <w:rFonts w:ascii="Times New Roman" w:hAnsi="Times New Roman" w:cs="Times New Roman"/>
        </w:rPr>
        <w:t>Id.</w:t>
      </w:r>
    </w:p>
  </w:footnote>
  <w:footnote w:id="184">
    <w:p w14:paraId="4A7414B6" w14:textId="5FD15FA1" w:rsidR="003F5043" w:rsidRPr="005C3C1A" w:rsidRDefault="003F5043" w:rsidP="003F5043">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D4729" w:rsidRPr="005C3C1A">
        <w:rPr>
          <w:rFonts w:ascii="Times New Roman" w:hAnsi="Times New Roman" w:cs="Times New Roman"/>
        </w:rPr>
        <w:t>See infra notes 425-427 and accompanying text (discussing Ewing’s oral argument attacking the jurisdiction of the military commission).</w:t>
      </w:r>
    </w:p>
  </w:footnote>
  <w:footnote w:id="185">
    <w:p w14:paraId="16AC3421" w14:textId="21146B3D" w:rsidR="002C1F27" w:rsidRPr="005C3C1A" w:rsidRDefault="002C1F27"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D4729" w:rsidRPr="005C3C1A">
        <w:rPr>
          <w:rFonts w:ascii="Times New Roman" w:hAnsi="Times New Roman" w:cs="Times New Roman"/>
        </w:rPr>
        <w:t>Case of William T. Smithson, supra note 153, at 292.</w:t>
      </w:r>
    </w:p>
  </w:footnote>
  <w:footnote w:id="186">
    <w:p w14:paraId="44C6B25A" w14:textId="0DCB0133" w:rsidR="002C1F27" w:rsidRPr="005C3C1A" w:rsidRDefault="002C1F27"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D4729" w:rsidRPr="005C3C1A">
        <w:rPr>
          <w:rFonts w:ascii="Times New Roman" w:hAnsi="Times New Roman" w:cs="Times New Roman"/>
        </w:rPr>
        <w:t>Letter from J. Holt to E.M. Stanton, supra note 156, at 493.</w:t>
      </w:r>
    </w:p>
  </w:footnote>
  <w:footnote w:id="187">
    <w:p w14:paraId="3A57D17E" w14:textId="5C8649BD" w:rsidR="00735953" w:rsidRPr="005C3C1A" w:rsidRDefault="00735953"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D4729" w:rsidRPr="005C3C1A">
        <w:rPr>
          <w:rFonts w:ascii="Times New Roman" w:hAnsi="Times New Roman" w:cs="Times New Roman"/>
        </w:rPr>
        <w:t xml:space="preserve">War Dep’t, Order Authorizing Arrests of Persons Discouraging Enlistments (Aug. 8, 1862), </w:t>
      </w:r>
      <w:r w:rsidR="001D4729" w:rsidRPr="005C3C1A">
        <w:rPr>
          <w:rFonts w:ascii="Times New Roman" w:hAnsi="Times New Roman" w:cs="Times New Roman"/>
          <w:i/>
          <w:iCs/>
        </w:rPr>
        <w:t>in</w:t>
      </w:r>
      <w:r w:rsidR="001D4729" w:rsidRPr="005C3C1A">
        <w:rPr>
          <w:rFonts w:ascii="Times New Roman" w:hAnsi="Times New Roman" w:cs="Times New Roman"/>
        </w:rPr>
        <w:t xml:space="preserve"> Official Records, supra note 156, ser. III, vol. 2, at 321, 321 (emphasis added).</w:t>
      </w:r>
    </w:p>
  </w:footnote>
  <w:footnote w:id="188">
    <w:p w14:paraId="7AD5229B" w14:textId="10CF4190" w:rsidR="00735953" w:rsidRPr="005C3C1A" w:rsidRDefault="00735953"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D4729" w:rsidRPr="005C3C1A">
        <w:rPr>
          <w:rFonts w:ascii="Times New Roman" w:hAnsi="Times New Roman" w:cs="Times New Roman"/>
        </w:rPr>
        <w:t>Id.</w:t>
      </w:r>
    </w:p>
  </w:footnote>
  <w:footnote w:id="189">
    <w:p w14:paraId="09BA8F8F" w14:textId="53F3DF0E" w:rsidR="00735953" w:rsidRPr="005C3C1A" w:rsidRDefault="00735953"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D4729" w:rsidRPr="005C3C1A">
        <w:rPr>
          <w:rFonts w:ascii="Times New Roman" w:hAnsi="Times New Roman" w:cs="Times New Roman"/>
        </w:rPr>
        <w:t xml:space="preserve">War Dep’t, General Orders, No. 141 (Sept. 25, 1862), </w:t>
      </w:r>
      <w:r w:rsidR="001D4729" w:rsidRPr="005C3C1A">
        <w:rPr>
          <w:rFonts w:ascii="Times New Roman" w:hAnsi="Times New Roman" w:cs="Times New Roman"/>
          <w:i/>
          <w:iCs/>
        </w:rPr>
        <w:t>in</w:t>
      </w:r>
      <w:r w:rsidR="001D4729" w:rsidRPr="005C3C1A">
        <w:rPr>
          <w:rFonts w:ascii="Times New Roman" w:hAnsi="Times New Roman" w:cs="Times New Roman"/>
        </w:rPr>
        <w:t xml:space="preserve"> Official Records, supra note 156, ser. III, vol. 2, at 587, 587.</w:t>
      </w:r>
    </w:p>
  </w:footnote>
  <w:footnote w:id="190">
    <w:p w14:paraId="37EA5205" w14:textId="3B9EF565" w:rsidR="00735953" w:rsidRPr="005C3C1A" w:rsidRDefault="00735953"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D4729" w:rsidRPr="005C3C1A">
        <w:rPr>
          <w:rFonts w:ascii="Times New Roman" w:hAnsi="Times New Roman" w:cs="Times New Roman"/>
        </w:rPr>
        <w:t>Id.</w:t>
      </w:r>
    </w:p>
  </w:footnote>
  <w:footnote w:id="191">
    <w:p w14:paraId="482F9720" w14:textId="7A03BEAB" w:rsidR="00735953" w:rsidRPr="005C3C1A" w:rsidRDefault="00735953"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 xml:space="preserve">See In re Kemp, 16 Wis. 382, 400 (1863) (“The civil authorities here maintain themselves. Justice is dispensed by the courts; the laws are administered with difficulty, and . . . no necessity can exist for subjecting the citizen to the control of military power.”). But cf. Ex parte Field, 9 F. Cas. 1, 8 (C.D.D. Vt. 1862) (No. 4,761) </w:t>
      </w:r>
      <w:r w:rsidR="00806F20">
        <w:rPr>
          <w:rFonts w:ascii="Times New Roman" w:hAnsi="Times New Roman" w:cs="Times New Roman"/>
        </w:rPr>
        <w:t>(</w:t>
      </w:r>
      <w:r w:rsidR="001F58CF" w:rsidRPr="005C3C1A">
        <w:rPr>
          <w:rFonts w:ascii="Times New Roman" w:hAnsi="Times New Roman" w:cs="Times New Roman"/>
        </w:rPr>
        <w:t>“[I]t may be argued that Vermont is a loyal state, . . . that the enforcement of civil law has not been interfered with within her borders; and that, therefore, there is nothing to justify martial law. But . . . this is a question for the president, not for the court, to determine.”).</w:t>
      </w:r>
    </w:p>
  </w:footnote>
  <w:footnote w:id="192">
    <w:p w14:paraId="7C0D3B84" w14:textId="37CDE591" w:rsidR="00735953" w:rsidRPr="005C3C1A" w:rsidRDefault="00735953"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Act of July 17, 1862, ch. 195, § 1, 12 Stat. 589, 589-90.</w:t>
      </w:r>
    </w:p>
  </w:footnote>
  <w:footnote w:id="193">
    <w:p w14:paraId="306235D5" w14:textId="004B8587" w:rsidR="00735953" w:rsidRPr="005C3C1A" w:rsidRDefault="00735953"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See infra section II.D; see also infra notes 429-439 and accompanying text (explaining that Lincoln’s declaration of “martial law” was a misnomer).</w:t>
      </w:r>
    </w:p>
  </w:footnote>
  <w:footnote w:id="194">
    <w:p w14:paraId="0FF5DB8F" w14:textId="0C88103E" w:rsidR="00735953" w:rsidRPr="005C3C1A" w:rsidRDefault="00735953"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Witt, supra note 41, at 267-71.</w:t>
      </w:r>
    </w:p>
  </w:footnote>
  <w:footnote w:id="195">
    <w:p w14:paraId="094D4FFE" w14:textId="1BFB4CB3" w:rsidR="00A37E99" w:rsidRPr="005C3C1A" w:rsidRDefault="00A37E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See Neely, supra note 137, at 42-43; Hart, supra note 137, at 16.</w:t>
      </w:r>
    </w:p>
  </w:footnote>
  <w:footnote w:id="196">
    <w:p w14:paraId="6A063ACC" w14:textId="6F1DD29A" w:rsidR="00A37E99" w:rsidRPr="005C3C1A" w:rsidRDefault="00A37E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Witt, supra note 41, at 267.</w:t>
      </w:r>
    </w:p>
  </w:footnote>
  <w:footnote w:id="197">
    <w:p w14:paraId="4D228443" w14:textId="03AD1AF4" w:rsidR="00A37E99" w:rsidRPr="005C3C1A" w:rsidRDefault="00A37E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See id. at 268-69.</w:t>
      </w:r>
    </w:p>
  </w:footnote>
  <w:footnote w:id="198">
    <w:p w14:paraId="19AC8354" w14:textId="150B2ADF" w:rsidR="00A37E99" w:rsidRPr="005C3C1A" w:rsidRDefault="00A37E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See infra section II.B.6.</w:t>
      </w:r>
    </w:p>
  </w:footnote>
  <w:footnote w:id="199">
    <w:p w14:paraId="78A60552" w14:textId="6E086F3E" w:rsidR="00A37E99" w:rsidRPr="005C3C1A" w:rsidRDefault="00A37E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Henry Wager Halleck, Military Tribunals and Their Jurisdiction, 5 Am. J. Int’l L. 958, 965 (1911); see also id. at 958 n.1 (explaining, in an editor’s note, that the memorandum was found among Halleck’s papers at his death).</w:t>
      </w:r>
    </w:p>
  </w:footnote>
  <w:footnote w:id="200">
    <w:p w14:paraId="532F7F7C" w14:textId="2AC65552" w:rsidR="00A37E99" w:rsidRPr="005C3C1A" w:rsidRDefault="00A37E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See, e.g. 18 U.S.C. § 2441 (2012) (making it a crime under federal law for a U.S. national or member of the armed services to “commit[] a war time”).</w:t>
      </w:r>
    </w:p>
  </w:footnote>
  <w:footnote w:id="201">
    <w:p w14:paraId="5447080D" w14:textId="10D35C88" w:rsidR="00A37E99" w:rsidRPr="005C3C1A" w:rsidRDefault="00A37E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U.S. Const. art. I, § 8, cl. 10.</w:t>
      </w:r>
    </w:p>
  </w:footnote>
  <w:footnote w:id="202">
    <w:p w14:paraId="0CD78707" w14:textId="2AEB227E" w:rsidR="00A37E99" w:rsidRPr="005C3C1A" w:rsidRDefault="00A37E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For a compelling account of Halleck, Lieber, and the problem of “guerrilla” warfare, see Witt, supra note 41, at 188-95.</w:t>
      </w:r>
    </w:p>
  </w:footnote>
  <w:footnote w:id="203">
    <w:p w14:paraId="5AAE8BE8" w14:textId="28BF4F37" w:rsidR="00CE23CB" w:rsidRPr="005C3C1A" w:rsidRDefault="00CE23CB"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 xml:space="preserve">Francis Lieber, Guerrilla Parties Considered with Reference to the Laws and Usages of War (1862) [hereinafter Lieber, Guerrilla Parties], </w:t>
      </w:r>
      <w:r w:rsidR="001F58CF" w:rsidRPr="005C3C1A">
        <w:rPr>
          <w:rFonts w:ascii="Times New Roman" w:hAnsi="Times New Roman" w:cs="Times New Roman"/>
          <w:i/>
          <w:iCs/>
        </w:rPr>
        <w:t>in</w:t>
      </w:r>
      <w:r w:rsidR="001F58CF" w:rsidRPr="005C3C1A">
        <w:rPr>
          <w:rFonts w:ascii="Times New Roman" w:hAnsi="Times New Roman" w:cs="Times New Roman"/>
        </w:rPr>
        <w:t xml:space="preserve"> 2 Francis Lieber, Contributions to Political Science, Including on the Constitution of the United States and Other Papers 277, 277 (Philadelphia, J. B. Lippincott &amp; Co., 1881) [hereinafter Lieber, Contributions to Political Science].</w:t>
      </w:r>
    </w:p>
  </w:footnote>
  <w:footnote w:id="204">
    <w:p w14:paraId="53E5064D" w14:textId="01548AA5" w:rsidR="00CE23CB" w:rsidRPr="005C3C1A" w:rsidRDefault="00CE23CB"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See Halleck, International Law, supra note 157, ch. XVI, § 8, at 386.</w:t>
      </w:r>
    </w:p>
  </w:footnote>
  <w:footnote w:id="205">
    <w:p w14:paraId="6B891A66" w14:textId="73994053" w:rsidR="00CE23CB" w:rsidRPr="005C3C1A" w:rsidRDefault="00CE23CB"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Id.</w:t>
      </w:r>
    </w:p>
  </w:footnote>
  <w:footnote w:id="206">
    <w:p w14:paraId="2CE1CF4B" w14:textId="6CE6F049" w:rsidR="00CE23CB" w:rsidRPr="005C3C1A" w:rsidRDefault="00CE23CB"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Id.</w:t>
      </w:r>
    </w:p>
  </w:footnote>
  <w:footnote w:id="207">
    <w:p w14:paraId="0157D668" w14:textId="14222C0F" w:rsidR="00CE23CB" w:rsidRPr="005C3C1A" w:rsidRDefault="00CE23CB"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F58CF" w:rsidRPr="005C3C1A">
        <w:rPr>
          <w:rFonts w:ascii="Times New Roman" w:hAnsi="Times New Roman" w:cs="Times New Roman"/>
        </w:rPr>
        <w:t xml:space="preserve">Id. A letter from Halleck on December 31, 1861, reporting the proceedings of an early Missouri military commission, included the same distinction: Whereas a soldier “duly enrolled” in an enemy’s service by “proper authority” cannot be prosecuted for “taking life in battle or according to the rules of modern warfare,” by contrast “it is a well-established principle that insurgents and marauding,  predatory, and guerrilla bands are </w:t>
      </w:r>
      <w:r w:rsidR="001B2A59" w:rsidRPr="005C3C1A">
        <w:rPr>
          <w:rFonts w:ascii="Times New Roman" w:hAnsi="Times New Roman" w:cs="Times New Roman"/>
        </w:rPr>
        <w:t xml:space="preserve">not entitled to this exemption” and “are, by the laws of war, regarded as no more nor less than murderers, robbers, and thieves,” whose “military garb . . . cannot change the character of their offenses, nor exempt them from punishment.” Letter from Maj. Gen. H.W. Halleck to Brigadier Gen. John Pope (Dec. 31, 1861), </w:t>
      </w:r>
      <w:r w:rsidR="001B2A59" w:rsidRPr="005C3C1A">
        <w:rPr>
          <w:rFonts w:ascii="Times New Roman" w:hAnsi="Times New Roman" w:cs="Times New Roman"/>
          <w:i/>
          <w:iCs/>
        </w:rPr>
        <w:t xml:space="preserve">in </w:t>
      </w:r>
      <w:r w:rsidR="001B2A59" w:rsidRPr="005C3C1A">
        <w:rPr>
          <w:rFonts w:ascii="Times New Roman" w:hAnsi="Times New Roman" w:cs="Times New Roman"/>
        </w:rPr>
        <w:t>Official Records, supra note 156, ser. I, vol. 8, at 822, 822.</w:t>
      </w:r>
    </w:p>
  </w:footnote>
  <w:footnote w:id="208">
    <w:p w14:paraId="6EE97249" w14:textId="4079D362" w:rsidR="00CE23CB" w:rsidRPr="005C3C1A" w:rsidRDefault="00CE23CB"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Lieber, Guerrilla Parties, supra note 203, at 289.</w:t>
      </w:r>
    </w:p>
  </w:footnote>
  <w:footnote w:id="209">
    <w:p w14:paraId="1F234E4D" w14:textId="10D04968" w:rsidR="00CE23CB" w:rsidRPr="005C3C1A" w:rsidRDefault="00CE23CB"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Id. at 291.</w:t>
      </w:r>
    </w:p>
  </w:footnote>
  <w:footnote w:id="210">
    <w:p w14:paraId="3E973086" w14:textId="3C953D45" w:rsidR="00CE23CB" w:rsidRPr="005C3C1A" w:rsidRDefault="00CE23CB"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Id.</w:t>
      </w:r>
    </w:p>
  </w:footnote>
  <w:footnote w:id="211">
    <w:p w14:paraId="1E38D4F3" w14:textId="6A5DB3A1" w:rsidR="00CE23CB" w:rsidRPr="005C3C1A" w:rsidRDefault="00CE23CB"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Id. at 292.</w:t>
      </w:r>
    </w:p>
  </w:footnote>
  <w:footnote w:id="212">
    <w:p w14:paraId="56B7EFA1" w14:textId="3217E7CE" w:rsidR="00CE23CB" w:rsidRPr="005C3C1A" w:rsidRDefault="00CE23CB"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See War Dep’t, General Orders No. 100, Instructions for the Government of Armies of the United States in the Field (Apr. 24, 1863) [hereinafter Lieber Code], reprinted in Lieber, Contributions to Political Science, supra note 203, at 246, 246-74.</w:t>
      </w:r>
    </w:p>
  </w:footnote>
  <w:footnote w:id="213">
    <w:p w14:paraId="7E543BC8" w14:textId="3C953512" w:rsidR="003F5299" w:rsidRPr="005C3C1A" w:rsidRDefault="003F52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Witt, supra note 41, at 231.</w:t>
      </w:r>
    </w:p>
  </w:footnote>
  <w:footnote w:id="214">
    <w:p w14:paraId="745BCF5C" w14:textId="23ED2AE9" w:rsidR="003F5299" w:rsidRPr="005C3C1A" w:rsidRDefault="003F52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Lieber Code, supra note 212, art. 30, at 253.</w:t>
      </w:r>
    </w:p>
  </w:footnote>
  <w:footnote w:id="215">
    <w:p w14:paraId="558D1E32" w14:textId="2009E072" w:rsidR="003F5299" w:rsidRPr="005C3C1A" w:rsidRDefault="003F52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Id. art. 11, at 249.</w:t>
      </w:r>
    </w:p>
  </w:footnote>
  <w:footnote w:id="216">
    <w:p w14:paraId="1F506AD1" w14:textId="501314DB" w:rsidR="003F5299" w:rsidRPr="005C3C1A" w:rsidRDefault="003F52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Id. art. 70, at 260.</w:t>
      </w:r>
    </w:p>
  </w:footnote>
  <w:footnote w:id="217">
    <w:p w14:paraId="11079EA5" w14:textId="0B9D3DA4" w:rsidR="003F5299" w:rsidRPr="005C3C1A" w:rsidRDefault="003F52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Id. art. 80, at 262.</w:t>
      </w:r>
    </w:p>
  </w:footnote>
  <w:footnote w:id="218">
    <w:p w14:paraId="6709EE83" w14:textId="7E4C822E" w:rsidR="003F5299" w:rsidRPr="005C3C1A" w:rsidRDefault="003F52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Id. art. 104, at 266.</w:t>
      </w:r>
    </w:p>
  </w:footnote>
  <w:footnote w:id="219">
    <w:p w14:paraId="08EA5245" w14:textId="059337B3" w:rsidR="003F5299" w:rsidRPr="005C3C1A" w:rsidRDefault="003F52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Id. art. 82, at 262-63 (emphasis added).</w:t>
      </w:r>
    </w:p>
  </w:footnote>
  <w:footnote w:id="220">
    <w:p w14:paraId="513146BE" w14:textId="58C8D085" w:rsidR="003F5299" w:rsidRPr="005C3C1A" w:rsidRDefault="003F52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Id. art. 84, at 263 (emphasis added).</w:t>
      </w:r>
    </w:p>
  </w:footnote>
  <w:footnote w:id="221">
    <w:p w14:paraId="76A35FB2" w14:textId="2FC04B81" w:rsidR="003F5299" w:rsidRPr="005C3C1A" w:rsidRDefault="003F52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Id. art. 82, at 262-63; see also id. art. 83, at 263 (“Scouts or single soldiers, if disguised in the dress of the country, or in the uniform of the army hostile to their own, employed in obtaining information, if found within or lurking about the lines of the captor, are treated as spies, and suffer death.”).</w:t>
      </w:r>
    </w:p>
  </w:footnote>
  <w:footnote w:id="222">
    <w:p w14:paraId="6830D90F" w14:textId="58472EA9" w:rsidR="003F5299" w:rsidRPr="005C3C1A" w:rsidRDefault="003F5299"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Id. art. 98, at 265 (emphasis added).</w:t>
      </w:r>
    </w:p>
  </w:footnote>
  <w:footnote w:id="223">
    <w:p w14:paraId="0A6A3980" w14:textId="6A3AC05C" w:rsidR="005B076A" w:rsidRPr="005C3C1A" w:rsidRDefault="005B076A"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See infra section II.B.6 (discussing Attorney General Speed’s legal opinion on the constitutionality of the Lincoln commission).</w:t>
      </w:r>
    </w:p>
  </w:footnote>
  <w:footnote w:id="224">
    <w:p w14:paraId="00F47D0B" w14:textId="196E5D9A" w:rsidR="005B076A" w:rsidRPr="005C3C1A" w:rsidRDefault="005B076A" w:rsidP="005B076A">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 xml:space="preserve">See infra section V.A (discussing the Supreme Court’s decision in </w:t>
      </w:r>
      <w:r w:rsidR="001B2A59" w:rsidRPr="005C3C1A">
        <w:rPr>
          <w:rFonts w:ascii="Times New Roman" w:hAnsi="Times New Roman" w:cs="Times New Roman"/>
          <w:i/>
          <w:iCs/>
        </w:rPr>
        <w:t>Quirin</w:t>
      </w:r>
      <w:r w:rsidR="001B2A59" w:rsidRPr="005C3C1A">
        <w:rPr>
          <w:rFonts w:ascii="Times New Roman" w:hAnsi="Times New Roman" w:cs="Times New Roman"/>
        </w:rPr>
        <w:t>); see also Lederman, Wartime Military Tribunals, supra note 67, at 1587-88.</w:t>
      </w:r>
    </w:p>
  </w:footnote>
  <w:footnote w:id="225">
    <w:p w14:paraId="34F0FD29" w14:textId="1453483D" w:rsidR="003974AE" w:rsidRPr="005C3C1A" w:rsidRDefault="003974AE"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 xml:space="preserve">See Letter from Major Gen. H.W. Halleck to Major Gen. Ambrose E. Burnside (Mar. 16, 1863), </w:t>
      </w:r>
      <w:r w:rsidR="001B2A59" w:rsidRPr="005C3C1A">
        <w:rPr>
          <w:rFonts w:ascii="Times New Roman" w:hAnsi="Times New Roman" w:cs="Times New Roman"/>
          <w:i/>
          <w:iCs/>
        </w:rPr>
        <w:t>in</w:t>
      </w:r>
      <w:r w:rsidR="001B2A59" w:rsidRPr="005C3C1A">
        <w:rPr>
          <w:rFonts w:ascii="Times New Roman" w:hAnsi="Times New Roman" w:cs="Times New Roman"/>
        </w:rPr>
        <w:t xml:space="preserve"> Official Records, supra note 156, ser. I, vol. 23, at 147, 147.</w:t>
      </w:r>
    </w:p>
  </w:footnote>
  <w:footnote w:id="226">
    <w:p w14:paraId="0F32ED9A" w14:textId="36D685DB" w:rsidR="003974AE" w:rsidRPr="005C3C1A" w:rsidRDefault="003974AE"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 xml:space="preserve">See Headquarters, Dep’t of the Ohio, General Orders, No. 38 (Apr. 13, 1863), </w:t>
      </w:r>
      <w:r w:rsidR="001B2A59" w:rsidRPr="005C3C1A">
        <w:rPr>
          <w:rFonts w:ascii="Times New Roman" w:hAnsi="Times New Roman" w:cs="Times New Roman"/>
          <w:i/>
          <w:iCs/>
        </w:rPr>
        <w:t xml:space="preserve">in </w:t>
      </w:r>
      <w:r w:rsidR="001B2A59" w:rsidRPr="005C3C1A">
        <w:rPr>
          <w:rFonts w:ascii="Times New Roman" w:hAnsi="Times New Roman" w:cs="Times New Roman"/>
        </w:rPr>
        <w:t>Official Records, supra note 156, ser. II, vol. 5, at 480, 480.</w:t>
      </w:r>
    </w:p>
  </w:footnote>
  <w:footnote w:id="227">
    <w:p w14:paraId="29C95254" w14:textId="63B762FB" w:rsidR="003974AE" w:rsidRPr="005C3C1A" w:rsidRDefault="003974AE"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See Witt, supra note 41, at 271.</w:t>
      </w:r>
    </w:p>
  </w:footnote>
  <w:footnote w:id="228">
    <w:p w14:paraId="12901FE8" w14:textId="4A1C3B7A" w:rsidR="003974AE" w:rsidRPr="005C3C1A" w:rsidRDefault="003974AE"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1B2A59" w:rsidRPr="005C3C1A">
        <w:rPr>
          <w:rFonts w:ascii="Times New Roman" w:hAnsi="Times New Roman" w:cs="Times New Roman"/>
        </w:rPr>
        <w:t>See Headquarters, Dep’t of the Ohio, General Orders, No. 38, supra note 226, at 480.</w:t>
      </w:r>
    </w:p>
  </w:footnote>
  <w:footnote w:id="229">
    <w:p w14:paraId="64DE90FA" w14:textId="0870374F" w:rsidR="003974AE" w:rsidRPr="005C3C1A" w:rsidRDefault="003974AE"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D6D88" w:rsidRPr="005C3C1A">
        <w:rPr>
          <w:rFonts w:ascii="Times New Roman" w:hAnsi="Times New Roman" w:cs="Times New Roman"/>
        </w:rPr>
        <w:t>See Frank L. Klement, The Limits of Dissent: Clement L. Vallandigham and the Civil War 149-52 (1998).</w:t>
      </w:r>
    </w:p>
  </w:footnote>
  <w:footnote w:id="230">
    <w:p w14:paraId="0463A760" w14:textId="5129E2F0" w:rsidR="003974AE" w:rsidRPr="005C3C1A" w:rsidRDefault="003974AE"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D6D88" w:rsidRPr="005C3C1A">
        <w:rPr>
          <w:rFonts w:ascii="Times New Roman" w:hAnsi="Times New Roman" w:cs="Times New Roman"/>
        </w:rPr>
        <w:t>Id. at 44-60, 74-75.</w:t>
      </w:r>
    </w:p>
  </w:footnote>
  <w:footnote w:id="231">
    <w:p w14:paraId="4D116009" w14:textId="523F1147" w:rsidR="003974AE" w:rsidRPr="005C3C1A" w:rsidRDefault="003974AE"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D6D88" w:rsidRPr="005C3C1A">
        <w:rPr>
          <w:rFonts w:ascii="Times New Roman" w:hAnsi="Times New Roman" w:cs="Times New Roman"/>
        </w:rPr>
        <w:t>See id at 152-55.</w:t>
      </w:r>
    </w:p>
  </w:footnote>
  <w:footnote w:id="232">
    <w:p w14:paraId="48416666" w14:textId="203D7033" w:rsidR="003974AE" w:rsidRPr="005C3C1A" w:rsidRDefault="003974AE"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D6D88" w:rsidRPr="005C3C1A">
        <w:rPr>
          <w:rFonts w:ascii="Times New Roman" w:hAnsi="Times New Roman" w:cs="Times New Roman"/>
        </w:rPr>
        <w:t>Ex parte Vallandigham, 68 U.S. (1 Wall.) 243, 244 (1864) (quoting from the military’s charge against Vallandigham.</w:t>
      </w:r>
    </w:p>
  </w:footnote>
  <w:footnote w:id="233">
    <w:p w14:paraId="542A8D06" w14:textId="0EAEF83D" w:rsidR="003974AE" w:rsidRPr="005C3C1A" w:rsidRDefault="003974AE"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D6D88" w:rsidRPr="005C3C1A">
        <w:rPr>
          <w:rFonts w:ascii="Times New Roman" w:hAnsi="Times New Roman" w:cs="Times New Roman"/>
        </w:rPr>
        <w:t>Id. at 245. Regardless of the possible merits of Vallandigham’s attack on Burnside, and however questionable his later arrest and banishment might have been, he was anything but a sympathetic figure. One observer described him as “the incarnation of Copperheadism,” infected by a “pro-slavery virus that he had been collecting from boyhood days.” Horace White, The Life of Lyman Trumbull 203 (1913) [hereinafter White, Life of Lyman Trumbull]. Horace White recounted:</w:t>
      </w:r>
    </w:p>
    <w:p w14:paraId="6B1581CB" w14:textId="122C8EEA" w:rsidR="004D6D88" w:rsidRPr="005C3C1A" w:rsidRDefault="004D6D88" w:rsidP="004D6D88">
      <w:pPr>
        <w:pStyle w:val="FootnoteText"/>
        <w:spacing w:before="120" w:after="120"/>
        <w:ind w:left="720" w:right="720"/>
        <w:jc w:val="both"/>
        <w:rPr>
          <w:rFonts w:ascii="Times New Roman" w:hAnsi="Times New Roman" w:cs="Times New Roman"/>
        </w:rPr>
      </w:pPr>
      <w:r w:rsidRPr="005C3C1A">
        <w:rPr>
          <w:rFonts w:ascii="Times New Roman" w:hAnsi="Times New Roman" w:cs="Times New Roman"/>
        </w:rPr>
        <w:t>As a public speaker [Vallandigham] had no attractions, but rather, as it seemed to me, the tone and front of a fallen angel defying the Almighty. There was neither humor nor persuasion nor conciliation in his makeup. He was cold as ice and hard as iron. Although born and bred in a free state, he avowed himself a pro-slavery man.</w:t>
      </w:r>
    </w:p>
    <w:p w14:paraId="31C451CB" w14:textId="7C6D8CD8" w:rsidR="004D6D88" w:rsidRPr="005C3C1A" w:rsidRDefault="004D6D88" w:rsidP="004D6D88">
      <w:pPr>
        <w:pStyle w:val="FootnoteText"/>
        <w:spacing w:before="120" w:after="120"/>
        <w:jc w:val="both"/>
        <w:rPr>
          <w:rFonts w:ascii="Times New Roman" w:hAnsi="Times New Roman" w:cs="Times New Roman"/>
          <w:lang w:val="es-MX"/>
        </w:rPr>
      </w:pPr>
      <w:r w:rsidRPr="005C3C1A">
        <w:rPr>
          <w:rFonts w:ascii="Times New Roman" w:hAnsi="Times New Roman" w:cs="Times New Roman"/>
          <w:lang w:val="es-MX"/>
        </w:rPr>
        <w:t>Id.</w:t>
      </w:r>
    </w:p>
  </w:footnote>
  <w:footnote w:id="234">
    <w:p w14:paraId="2706D246" w14:textId="69CAE1E0" w:rsidR="003974AE" w:rsidRPr="005C3C1A" w:rsidRDefault="003974AE" w:rsidP="00FC37B0">
      <w:pPr>
        <w:pStyle w:val="FootnoteText"/>
        <w:spacing w:before="120" w:after="120"/>
        <w:ind w:firstLine="360"/>
        <w:jc w:val="both"/>
        <w:rPr>
          <w:rFonts w:ascii="Times New Roman" w:hAnsi="Times New Roman" w:cs="Times New Roman"/>
          <w:lang w:val="es-MX"/>
        </w:rPr>
      </w:pPr>
      <w:r w:rsidRPr="005C3C1A">
        <w:rPr>
          <w:rStyle w:val="FootnoteReference"/>
          <w:rFonts w:ascii="Times New Roman" w:hAnsi="Times New Roman" w:cs="Times New Roman"/>
        </w:rPr>
        <w:footnoteRef/>
      </w:r>
      <w:r w:rsidRPr="005C3C1A">
        <w:rPr>
          <w:rFonts w:ascii="Times New Roman" w:hAnsi="Times New Roman" w:cs="Times New Roman"/>
          <w:lang w:val="es-MX"/>
        </w:rPr>
        <w:t xml:space="preserve"> </w:t>
      </w:r>
      <w:r w:rsidR="004D6D88" w:rsidRPr="005C3C1A">
        <w:rPr>
          <w:rFonts w:ascii="Times New Roman" w:hAnsi="Times New Roman" w:cs="Times New Roman"/>
          <w:lang w:val="es-MX"/>
        </w:rPr>
        <w:t>Ex parte Vallandigham, 28 F. Cas. 874, 865 (C.C.S.D. Ohio 1863) (No. 16,816).</w:t>
      </w:r>
    </w:p>
  </w:footnote>
  <w:footnote w:id="235">
    <w:p w14:paraId="5319F00D" w14:textId="73DB7531" w:rsidR="003974AE" w:rsidRPr="005C3C1A" w:rsidRDefault="003974AE"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D6D88" w:rsidRPr="005C3C1A">
        <w:rPr>
          <w:rFonts w:ascii="Times New Roman" w:hAnsi="Times New Roman" w:cs="Times New Roman"/>
        </w:rPr>
        <w:t xml:space="preserve">See </w:t>
      </w:r>
      <w:r w:rsidR="004D6D88" w:rsidRPr="005C3C1A">
        <w:rPr>
          <w:rFonts w:ascii="Times New Roman" w:hAnsi="Times New Roman" w:cs="Times New Roman"/>
          <w:i/>
          <w:iCs/>
        </w:rPr>
        <w:t>Vallandigham</w:t>
      </w:r>
      <w:r w:rsidR="004D6D88" w:rsidRPr="005C3C1A">
        <w:rPr>
          <w:rFonts w:ascii="Times New Roman" w:hAnsi="Times New Roman" w:cs="Times New Roman"/>
        </w:rPr>
        <w:t>, 68 U.S. (1 Wall.) at 245-47 (statement of the case).</w:t>
      </w:r>
    </w:p>
  </w:footnote>
  <w:footnote w:id="236">
    <w:p w14:paraId="583D9C59" w14:textId="31C27E86" w:rsidR="003974AE" w:rsidRPr="005C3C1A" w:rsidRDefault="003974AE"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D6D88" w:rsidRPr="005C3C1A">
        <w:rPr>
          <w:rFonts w:ascii="Times New Roman" w:hAnsi="Times New Roman" w:cs="Times New Roman"/>
        </w:rPr>
        <w:t>See id. at 247-48.</w:t>
      </w:r>
    </w:p>
  </w:footnote>
  <w:footnote w:id="237">
    <w:p w14:paraId="2A259A57" w14:textId="76649308" w:rsidR="00FC37B0" w:rsidRPr="005C3C1A" w:rsidRDefault="00FC37B0"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D6D88" w:rsidRPr="005C3C1A">
        <w:rPr>
          <w:rFonts w:ascii="Times New Roman" w:hAnsi="Times New Roman" w:cs="Times New Roman"/>
        </w:rPr>
        <w:t xml:space="preserve">See </w:t>
      </w:r>
      <w:r w:rsidR="004D6D88" w:rsidRPr="005C3C1A">
        <w:rPr>
          <w:rFonts w:ascii="Times New Roman" w:hAnsi="Times New Roman" w:cs="Times New Roman"/>
          <w:i/>
          <w:iCs/>
        </w:rPr>
        <w:t>Vallandigham</w:t>
      </w:r>
      <w:r w:rsidR="004D6D88" w:rsidRPr="005C3C1A">
        <w:rPr>
          <w:rFonts w:ascii="Times New Roman" w:hAnsi="Times New Roman" w:cs="Times New Roman"/>
        </w:rPr>
        <w:t>, 28 F. Cas. At 874-76.</w:t>
      </w:r>
    </w:p>
  </w:footnote>
  <w:footnote w:id="238">
    <w:p w14:paraId="3AF33519" w14:textId="11AD4CD7" w:rsidR="00FC37B0" w:rsidRPr="005C3C1A" w:rsidRDefault="00FC37B0"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D6D88" w:rsidRPr="005C3C1A">
        <w:rPr>
          <w:rFonts w:ascii="Times New Roman" w:hAnsi="Times New Roman" w:cs="Times New Roman"/>
        </w:rPr>
        <w:t>See id, at 920.</w:t>
      </w:r>
    </w:p>
  </w:footnote>
  <w:footnote w:id="239">
    <w:p w14:paraId="4E143C12" w14:textId="3FED00C8" w:rsidR="00FC37B0" w:rsidRPr="005C3C1A" w:rsidRDefault="00FC37B0"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D6D88" w:rsidRPr="005C3C1A">
        <w:rPr>
          <w:rFonts w:ascii="Times New Roman" w:hAnsi="Times New Roman" w:cs="Times New Roman"/>
        </w:rPr>
        <w:t>Id. at 923.</w:t>
      </w:r>
    </w:p>
  </w:footnote>
  <w:footnote w:id="240">
    <w:p w14:paraId="60AB464A" w14:textId="7D45515D" w:rsidR="00FC37B0" w:rsidRPr="005C3C1A" w:rsidRDefault="00FC37B0"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D6D88" w:rsidRPr="005C3C1A">
        <w:rPr>
          <w:rFonts w:ascii="Times New Roman" w:hAnsi="Times New Roman" w:cs="Times New Roman"/>
        </w:rPr>
        <w:t>Id. at 878-79, 888-91.</w:t>
      </w:r>
    </w:p>
  </w:footnote>
  <w:footnote w:id="241">
    <w:p w14:paraId="28ECC4B7" w14:textId="7F24C918" w:rsidR="00FC37B0" w:rsidRPr="005C3C1A" w:rsidRDefault="00FC37B0"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D6D88" w:rsidRPr="005C3C1A">
        <w:rPr>
          <w:rFonts w:ascii="Times New Roman" w:hAnsi="Times New Roman" w:cs="Times New Roman"/>
        </w:rPr>
        <w:t>See Witt, supra note 41, at 272.</w:t>
      </w:r>
    </w:p>
  </w:footnote>
  <w:footnote w:id="242">
    <w:p w14:paraId="5F3AD91B" w14:textId="17076391" w:rsidR="00FC37B0" w:rsidRPr="005C3C1A" w:rsidRDefault="00FC37B0"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4D6D88" w:rsidRPr="005C3C1A">
        <w:rPr>
          <w:rFonts w:ascii="Times New Roman" w:hAnsi="Times New Roman" w:cs="Times New Roman"/>
          <w:i/>
          <w:iCs/>
        </w:rPr>
        <w:t>Vallandigham</w:t>
      </w:r>
      <w:r w:rsidR="004D6D88" w:rsidRPr="005C3C1A">
        <w:rPr>
          <w:rFonts w:ascii="Times New Roman" w:hAnsi="Times New Roman" w:cs="Times New Roman"/>
        </w:rPr>
        <w:t>, 28 F. Cas. at 894</w:t>
      </w:r>
      <w:r w:rsidR="00B44959" w:rsidRPr="005C3C1A">
        <w:rPr>
          <w:rFonts w:ascii="Times New Roman" w:hAnsi="Times New Roman" w:cs="Times New Roman"/>
        </w:rPr>
        <w:t>.</w:t>
      </w:r>
      <w:r w:rsidR="004D6D88" w:rsidRPr="005C3C1A">
        <w:rPr>
          <w:rFonts w:ascii="Times New Roman" w:hAnsi="Times New Roman" w:cs="Times New Roman"/>
        </w:rPr>
        <w:t xml:space="preserve"> It was a remarkable, florid argument:</w:t>
      </w:r>
    </w:p>
    <w:p w14:paraId="0B76D58D" w14:textId="3D25287E" w:rsidR="004D6D88" w:rsidRPr="005C3C1A" w:rsidRDefault="004D6D88" w:rsidP="00B44959">
      <w:pPr>
        <w:pStyle w:val="FootnoteText"/>
        <w:spacing w:before="120" w:after="120"/>
        <w:ind w:left="720" w:right="720"/>
        <w:jc w:val="both"/>
        <w:rPr>
          <w:rFonts w:ascii="Times New Roman" w:hAnsi="Times New Roman" w:cs="Times New Roman"/>
        </w:rPr>
      </w:pPr>
      <w:r w:rsidRPr="005C3C1A">
        <w:rPr>
          <w:rFonts w:ascii="Times New Roman" w:hAnsi="Times New Roman" w:cs="Times New Roman"/>
        </w:rPr>
        <w:t xml:space="preserve">If they should be put upon trial before a jury in such moments of overwhelming excitement, one of two results would follow. If the jury should not be so divided by the passions raging through the whole population as to disagree, and thus bring the law into contempt, their passions would take them to one side or the other. Men might be let loose, and certainly would be, </w:t>
      </w:r>
      <w:r w:rsidR="00B44959" w:rsidRPr="005C3C1A">
        <w:rPr>
          <w:rFonts w:ascii="Times New Roman" w:hAnsi="Times New Roman" w:cs="Times New Roman"/>
        </w:rPr>
        <w:t>whom</w:t>
      </w:r>
      <w:r w:rsidRPr="005C3C1A">
        <w:rPr>
          <w:rFonts w:ascii="Times New Roman" w:hAnsi="Times New Roman" w:cs="Times New Roman"/>
        </w:rPr>
        <w:t xml:space="preserve"> the safety of the state required to be restrained, or more probably convicted and executed without sufficient evidence. When society is imperiled by intestine war, the passions rage which occasioned the war, the entrails of the volcano, covered for a while, have at length broken forth. Smoke and ashes obscure the sky. Fiery floods pour along the earth. No good man could be impartial. Who claims to be impartial impeaches himself. Believing his government to be in the right, interest, feeling, lawful duty, compelled him to uphold it with all his power. He has no decent  pretext, certainly no lawful excuse, for throwing on others a duty to uphold the government which he shrinks from.</w:t>
      </w:r>
      <w:r w:rsidR="00B44959" w:rsidRPr="005C3C1A">
        <w:rPr>
          <w:rFonts w:ascii="Times New Roman" w:hAnsi="Times New Roman" w:cs="Times New Roman"/>
        </w:rPr>
        <w:t xml:space="preserve"> It is each man’s duty as much as any other’s. Its enemies are, and in the nature of the case must be, his enemies; its friends his friends. The law allows him no other position. On the other hand, he who believes the government to be wrong has no choice but to sympathize with its enemies. He must assist them, and will assist them, either openly or by secret and suppressed sympathy. On one side or the other, men go to the jury box under the influence of deep feeling.</w:t>
      </w:r>
    </w:p>
    <w:p w14:paraId="70AF3768" w14:textId="25C22656" w:rsidR="00B44959" w:rsidRPr="005C3C1A" w:rsidRDefault="00B44959" w:rsidP="00B44959">
      <w:pPr>
        <w:pStyle w:val="FootnoteText"/>
        <w:spacing w:before="120" w:after="120"/>
        <w:jc w:val="both"/>
        <w:rPr>
          <w:rFonts w:ascii="Times New Roman" w:hAnsi="Times New Roman" w:cs="Times New Roman"/>
        </w:rPr>
      </w:pPr>
      <w:r w:rsidRPr="005C3C1A">
        <w:rPr>
          <w:rFonts w:ascii="Times New Roman" w:hAnsi="Times New Roman" w:cs="Times New Roman"/>
        </w:rPr>
        <w:t>Id.</w:t>
      </w:r>
    </w:p>
  </w:footnote>
  <w:footnote w:id="243">
    <w:p w14:paraId="7D65A9FF" w14:textId="125C8119" w:rsidR="00FC37B0" w:rsidRPr="005C3C1A" w:rsidRDefault="00FC37B0"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44959" w:rsidRPr="005C3C1A">
        <w:rPr>
          <w:rFonts w:ascii="Times New Roman" w:hAnsi="Times New Roman" w:cs="Times New Roman"/>
        </w:rPr>
        <w:t>Id. at 903-06.</w:t>
      </w:r>
    </w:p>
  </w:footnote>
  <w:footnote w:id="244">
    <w:p w14:paraId="72F54B6A" w14:textId="2C5624ED" w:rsidR="00FC37B0" w:rsidRPr="005C3C1A" w:rsidRDefault="00FC37B0" w:rsidP="00FC37B0">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44959" w:rsidRPr="005C3C1A">
        <w:rPr>
          <w:rFonts w:ascii="Times New Roman" w:hAnsi="Times New Roman" w:cs="Times New Roman"/>
        </w:rPr>
        <w:t>Professor Witt notes that Perry also invoked the laws of war. Witt, supra note 41, at 272. That is true, but Perry did not suggest that Vallandigham himself had violated any of the laws of war. Instead, he simply argued that the law of war, which on Perry’s view governed the case, did not forbid Burnside from having Vallandigham arrested, Vallandigham, 28 F. Cas. at 894, and detained, id. at 895.</w:t>
      </w:r>
    </w:p>
  </w:footnote>
  <w:footnote w:id="245">
    <w:p w14:paraId="4F6C466A" w14:textId="09CBC882" w:rsidR="00B019B3" w:rsidRPr="005C3C1A" w:rsidRDefault="00B019B3"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44959" w:rsidRPr="005C3C1A">
        <w:rPr>
          <w:rFonts w:ascii="Times New Roman" w:hAnsi="Times New Roman" w:cs="Times New Roman"/>
          <w:i/>
          <w:iCs/>
        </w:rPr>
        <w:t>Vallandigham</w:t>
      </w:r>
      <w:r w:rsidR="00B44959" w:rsidRPr="005C3C1A">
        <w:rPr>
          <w:rFonts w:ascii="Times New Roman" w:hAnsi="Times New Roman" w:cs="Times New Roman"/>
        </w:rPr>
        <w:t>, 28 F. Cas. at 902-03 (quoting H.L. Scott, Military Dictionary 273-74 (New York, D. Van Nostrand, 1861)).</w:t>
      </w:r>
    </w:p>
  </w:footnote>
  <w:footnote w:id="246">
    <w:p w14:paraId="371BFE58" w14:textId="6A6E2FF5" w:rsidR="00B019B3" w:rsidRPr="005C3C1A" w:rsidRDefault="00B019B3"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44959" w:rsidRPr="005C3C1A">
        <w:rPr>
          <w:rFonts w:ascii="Times New Roman" w:hAnsi="Times New Roman" w:cs="Times New Roman"/>
        </w:rPr>
        <w:t>See infra section III.D.</w:t>
      </w:r>
    </w:p>
  </w:footnote>
  <w:footnote w:id="247">
    <w:p w14:paraId="22C620F0" w14:textId="3130BA00" w:rsidR="00B019B3" w:rsidRPr="005C3C1A" w:rsidRDefault="00B019B3"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44959" w:rsidRPr="005C3C1A">
        <w:rPr>
          <w:rFonts w:ascii="Times New Roman" w:hAnsi="Times New Roman" w:cs="Times New Roman"/>
        </w:rPr>
        <w:t>Three days after Judge Leavitt’s decision, Lincoln commuted the sentence, directing Burnside to exile Vallandigham to the South, beyond the Union lines, for the duration of the conflict. Order of the President (May 19, 1863), reprinted in The Trial of Hon. Clement L. Vallandigham by a Military Commission 34 (Cincinnati, Rickey &amp; Carroll 1863). This temporary banishment ended Vallandigham’s detention and thus mooted his habeas case. Vallandigham’s counsel then sought to challenge his military conviction directly in the Supreme Court, asking the Court to issue a write of certiorari to the Judge Advocate General of the Army to bring before the Court the record of the trial and judgment. See 6 Charles Fairman, History of the Supreme Court of the United states; Reconstruction and Reunion, 1864-1868, Part One 193, n.49 (1971) [hereinafter Fairman, History of the Supreme Court]; Klement, supra note 229, at 258. The merits of the constitutional challenge, however, were never fully briefed, let alone decided, because the Court held that it lacked constitutional and statutory jurisdiction to review the judgment of the military tribunal. Ex parte Vallandigham, 68 U.S. (1 Wall.) 243, 25-53 (1864).</w:t>
      </w:r>
    </w:p>
  </w:footnote>
  <w:footnote w:id="248">
    <w:p w14:paraId="4774A1A0" w14:textId="2434E3FA" w:rsidR="00CC35D6" w:rsidRPr="005C3C1A" w:rsidRDefault="00CC35D6"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See Suspension of the Privilege of the Writ of Habeas Corpus, 10 Op. Att’y Gen. 74 (1861).</w:t>
      </w:r>
    </w:p>
  </w:footnote>
  <w:footnote w:id="249">
    <w:p w14:paraId="70465AFF" w14:textId="7C56FB84" w:rsidR="00A6523A" w:rsidRPr="005C3C1A" w:rsidRDefault="00A6523A"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 xml:space="preserve">Diary Entry of Edward Bates (Mar. 9, 1865), </w:t>
      </w:r>
      <w:r w:rsidR="00B749F5" w:rsidRPr="005C3C1A">
        <w:rPr>
          <w:rFonts w:ascii="Times New Roman" w:hAnsi="Times New Roman" w:cs="Times New Roman"/>
          <w:i/>
          <w:iCs/>
        </w:rPr>
        <w:t xml:space="preserve">in </w:t>
      </w:r>
      <w:r w:rsidR="00B749F5" w:rsidRPr="005C3C1A">
        <w:rPr>
          <w:rFonts w:ascii="Times New Roman" w:hAnsi="Times New Roman" w:cs="Times New Roman"/>
        </w:rPr>
        <w:t>4 The Annual Report of the American Historical Association for the Year 1930, at 457, 457 (1933) [hereinafter The Diary of Edward Bates].</w:t>
      </w:r>
    </w:p>
  </w:footnote>
  <w:footnote w:id="250">
    <w:p w14:paraId="3879B111" w14:textId="69CE0EE3" w:rsidR="00A6523A" w:rsidRPr="005C3C1A" w:rsidRDefault="00A6523A"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Id. (alternation in original).</w:t>
      </w:r>
    </w:p>
  </w:footnote>
  <w:footnote w:id="251">
    <w:p w14:paraId="4695B020" w14:textId="28CB6FF7" w:rsidR="00B95D39" w:rsidRPr="005C3C1A" w:rsidRDefault="00B95D39"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Letter from Edward Bates to J.G. Knapp, supra note 148.</w:t>
      </w:r>
    </w:p>
  </w:footnote>
  <w:footnote w:id="252">
    <w:p w14:paraId="793F50B7" w14:textId="5A1FE79D" w:rsidR="00B95D39" w:rsidRPr="005C3C1A" w:rsidRDefault="00B95D39"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See supra note 189 and accompanying text.</w:t>
      </w:r>
    </w:p>
  </w:footnote>
  <w:footnote w:id="253">
    <w:p w14:paraId="50A68A57" w14:textId="7F082030" w:rsidR="00B95D39" w:rsidRPr="005C3C1A" w:rsidRDefault="00B95D39"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See supra note 251 and accompanying text.</w:t>
      </w:r>
    </w:p>
  </w:footnote>
  <w:footnote w:id="254">
    <w:p w14:paraId="7CEB06FE" w14:textId="4A8E1052" w:rsidR="00B95D39" w:rsidRPr="005C3C1A" w:rsidRDefault="00B95D39"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Letter from Edward Bates to J.G. Knapp, supra note 148.</w:t>
      </w:r>
    </w:p>
  </w:footnote>
  <w:footnote w:id="255">
    <w:p w14:paraId="62497275" w14:textId="40309F45" w:rsidR="00B95D39" w:rsidRPr="005C3C1A" w:rsidRDefault="00B95D39"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2 William H. Herndon &amp; Jesse W. Weik, Abraham Lincoln: The True Story of a Great Life 266 n.* (New York, D. Appleton &amp; Co. 1893) (1888) [hereinafter Herndon &amp; Weik, Abraham Lincoln].</w:t>
      </w:r>
    </w:p>
  </w:footnote>
  <w:footnote w:id="256">
    <w:p w14:paraId="1402DD62" w14:textId="289145B2" w:rsidR="00B95D39" w:rsidRPr="005C3C1A" w:rsidRDefault="00B95D39"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Id.</w:t>
      </w:r>
    </w:p>
  </w:footnote>
  <w:footnote w:id="257">
    <w:p w14:paraId="63D1C3F5" w14:textId="42E691BD" w:rsidR="00B95D39" w:rsidRPr="005C3C1A" w:rsidRDefault="00B95D39"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Davis’s representation might well have been based on an incident in 1864, when Lincoln ordered prisoners released from military custody before trial after Davis had informed Lincoln of his view that military custody and trial were unlawful. See infra section III.A (discussing the case of Coles County rioters).</w:t>
      </w:r>
    </w:p>
  </w:footnote>
  <w:footnote w:id="258">
    <w:p w14:paraId="6DB9875D" w14:textId="18BF1D6F" w:rsidR="00B95D39" w:rsidRPr="005C3C1A" w:rsidRDefault="00B95D39"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 xml:space="preserve">Letter from Erastus Corning, President, N.Y. Democrats, et al. to President Abraham Lincoln (May 19, 1863), </w:t>
      </w:r>
      <w:r w:rsidR="00B749F5" w:rsidRPr="00385E3B">
        <w:rPr>
          <w:rFonts w:ascii="Times New Roman" w:hAnsi="Times New Roman" w:cs="Times New Roman"/>
          <w:i/>
          <w:iCs/>
        </w:rPr>
        <w:t>in</w:t>
      </w:r>
      <w:r w:rsidR="00B749F5" w:rsidRPr="005C3C1A">
        <w:rPr>
          <w:rFonts w:ascii="Times New Roman" w:hAnsi="Times New Roman" w:cs="Times New Roman"/>
        </w:rPr>
        <w:t xml:space="preserve"> The Political History of the United States of America, During the Great Rebellion, 163, 163 (Edward McPherson, ed., Washington, D.C., Philp &amp; Solomons 1864).</w:t>
      </w:r>
    </w:p>
  </w:footnote>
  <w:footnote w:id="259">
    <w:p w14:paraId="073FEC1C" w14:textId="2FCBB1ED" w:rsidR="00B95D39" w:rsidRPr="005C3C1A" w:rsidRDefault="00B95D39"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Id.</w:t>
      </w:r>
    </w:p>
  </w:footnote>
  <w:footnote w:id="260">
    <w:p w14:paraId="39694218" w14:textId="3E5E919E" w:rsidR="004548F4" w:rsidRPr="005C3C1A" w:rsidRDefault="004548F4"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Id.</w:t>
      </w:r>
    </w:p>
  </w:footnote>
  <w:footnote w:id="261">
    <w:p w14:paraId="095A7BD2" w14:textId="426D18EA" w:rsidR="004548F4" w:rsidRPr="005C3C1A" w:rsidRDefault="004548F4"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 xml:space="preserve">Letter from President Abraham Lincoln to Erastus Corning and Others (June 12, 1863) [hereinafter Corning Letter] </w:t>
      </w:r>
      <w:r w:rsidR="00B749F5" w:rsidRPr="005C3C1A">
        <w:rPr>
          <w:rFonts w:ascii="Times New Roman" w:hAnsi="Times New Roman" w:cs="Times New Roman"/>
          <w:i/>
          <w:iCs/>
        </w:rPr>
        <w:t>in</w:t>
      </w:r>
      <w:r w:rsidR="00B749F5" w:rsidRPr="005C3C1A">
        <w:rPr>
          <w:rFonts w:ascii="Times New Roman" w:hAnsi="Times New Roman" w:cs="Times New Roman"/>
        </w:rPr>
        <w:t xml:space="preserve"> 6 The Collected Works of Abraham Lincoln 260 (Roy P. Basler ed., 1953).</w:t>
      </w:r>
    </w:p>
  </w:footnote>
  <w:footnote w:id="262">
    <w:p w14:paraId="164A2D61" w14:textId="4C629599" w:rsidR="004548F4" w:rsidRPr="005C3C1A" w:rsidRDefault="004548F4"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 xml:space="preserve">Horace Greeley, An Estimate of Abraham Lincoln, </w:t>
      </w:r>
      <w:r w:rsidR="00B749F5" w:rsidRPr="005C3C1A">
        <w:rPr>
          <w:rFonts w:ascii="Times New Roman" w:hAnsi="Times New Roman" w:cs="Times New Roman"/>
          <w:i/>
          <w:iCs/>
        </w:rPr>
        <w:t>in</w:t>
      </w:r>
      <w:r w:rsidR="00B749F5" w:rsidRPr="005C3C1A">
        <w:rPr>
          <w:rFonts w:ascii="Times New Roman" w:hAnsi="Times New Roman" w:cs="Times New Roman"/>
        </w:rPr>
        <w:t xml:space="preserve"> Greeley on Lincoln 11, 52 (Joel Benton ed., New York, Baker &amp; Taylor Co. 1893).</w:t>
      </w:r>
    </w:p>
  </w:footnote>
  <w:footnote w:id="263">
    <w:p w14:paraId="1088B073" w14:textId="293DE9A9" w:rsidR="004548F4" w:rsidRPr="005C3C1A" w:rsidRDefault="004548F4"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Corning Letter, supra note 261, at 266.</w:t>
      </w:r>
    </w:p>
  </w:footnote>
  <w:footnote w:id="264">
    <w:p w14:paraId="6365A140" w14:textId="3ECFEFE4" w:rsidR="004548F4" w:rsidRPr="005C3C1A" w:rsidRDefault="004548F4"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Id.</w:t>
      </w:r>
    </w:p>
  </w:footnote>
  <w:footnote w:id="265">
    <w:p w14:paraId="0BA6B985" w14:textId="2B4241B4" w:rsidR="004548F4" w:rsidRPr="005C3C1A" w:rsidRDefault="004548F4"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Id.</w:t>
      </w:r>
    </w:p>
  </w:footnote>
  <w:footnote w:id="266">
    <w:p w14:paraId="3021EA91" w14:textId="2D3C6358" w:rsidR="004548F4" w:rsidRPr="005C3C1A" w:rsidRDefault="004548F4"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U.S. Const. art. I, § 9, cl. 2.</w:t>
      </w:r>
    </w:p>
  </w:footnote>
  <w:footnote w:id="267">
    <w:p w14:paraId="6E3B1F2D" w14:textId="33C570A7" w:rsidR="004548F4" w:rsidRPr="005C3C1A" w:rsidRDefault="004548F4"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Corning Letter, supra note 261, at 264.</w:t>
      </w:r>
    </w:p>
  </w:footnote>
  <w:footnote w:id="268">
    <w:p w14:paraId="7C032A29" w14:textId="70B029D7" w:rsidR="004548F4" w:rsidRPr="005C3C1A" w:rsidRDefault="004548F4"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749F5" w:rsidRPr="005C3C1A">
        <w:rPr>
          <w:rFonts w:ascii="Times New Roman" w:hAnsi="Times New Roman" w:cs="Times New Roman"/>
        </w:rPr>
        <w:t xml:space="preserve">Id. Three years later, in </w:t>
      </w:r>
      <w:r w:rsidR="00B749F5" w:rsidRPr="005C3C1A">
        <w:rPr>
          <w:rFonts w:ascii="Times New Roman" w:hAnsi="Times New Roman" w:cs="Times New Roman"/>
          <w:i/>
          <w:iCs/>
        </w:rPr>
        <w:t>Milligan</w:t>
      </w:r>
      <w:r w:rsidR="00B749F5" w:rsidRPr="005C3C1A">
        <w:rPr>
          <w:rFonts w:ascii="Times New Roman" w:hAnsi="Times New Roman" w:cs="Times New Roman"/>
        </w:rPr>
        <w:t xml:space="preserve">, the Justices divided on this question, in dicta. Compare Ex parte Milligan, 71 U.S. (4 Wall.) 2, 115 (1866) (“The suspension of the writ does not authorize the arrest of any one, but simply denies to one arrested the privilege of this writ in order to obtain his liberty.”), with id. at 137 (Chase, C.J., concurring) (“[W]hen the writ is suspended, the Executive is authorized to arrest as well as to detain . . . .”) For further discussion of the Justices’ disagreement in </w:t>
      </w:r>
      <w:r w:rsidR="00B749F5" w:rsidRPr="005C3C1A">
        <w:rPr>
          <w:rFonts w:ascii="Times New Roman" w:hAnsi="Times New Roman" w:cs="Times New Roman"/>
          <w:i/>
          <w:iCs/>
        </w:rPr>
        <w:t>Milligan</w:t>
      </w:r>
      <w:r w:rsidR="00B749F5" w:rsidRPr="005C3C1A">
        <w:rPr>
          <w:rFonts w:ascii="Times New Roman" w:hAnsi="Times New Roman" w:cs="Times New Roman"/>
        </w:rPr>
        <w:t>, see Trevor</w:t>
      </w:r>
      <w:r w:rsidR="00DB527B" w:rsidRPr="005C3C1A">
        <w:rPr>
          <w:rFonts w:ascii="Times New Roman" w:hAnsi="Times New Roman" w:cs="Times New Roman"/>
        </w:rPr>
        <w:t xml:space="preserve"> W. Morrison, Suspension and the Extrajudicial Constitution, 107 Colum. L. Rev. 1533, 1566-67 (2007).</w:t>
      </w:r>
    </w:p>
  </w:footnote>
  <w:footnote w:id="269">
    <w:p w14:paraId="2BDD96BC" w14:textId="2AF946D2" w:rsidR="004548F4" w:rsidRPr="005C3C1A" w:rsidRDefault="004548F4"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27B" w:rsidRPr="005C3C1A">
        <w:rPr>
          <w:rFonts w:ascii="Times New Roman" w:hAnsi="Times New Roman" w:cs="Times New Roman"/>
        </w:rPr>
        <w:t>Corning Letter, supra note 261, at 265.</w:t>
      </w:r>
    </w:p>
  </w:footnote>
  <w:footnote w:id="270">
    <w:p w14:paraId="32A79AAC" w14:textId="7622B5D7" w:rsidR="004548F4" w:rsidRPr="005C3C1A" w:rsidRDefault="004548F4"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27B" w:rsidRPr="005C3C1A">
        <w:rPr>
          <w:rFonts w:ascii="Times New Roman" w:hAnsi="Times New Roman" w:cs="Times New Roman"/>
        </w:rPr>
        <w:t>Id.</w:t>
      </w:r>
    </w:p>
  </w:footnote>
  <w:footnote w:id="271">
    <w:p w14:paraId="1F917AC5" w14:textId="3DB6B5E7" w:rsidR="00CC6C65" w:rsidRPr="005C3C1A" w:rsidRDefault="00CC6C65"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27B" w:rsidRPr="005C3C1A">
        <w:rPr>
          <w:rFonts w:ascii="Times New Roman" w:hAnsi="Times New Roman" w:cs="Times New Roman"/>
        </w:rPr>
        <w:t>Id. at 263-64.</w:t>
      </w:r>
    </w:p>
  </w:footnote>
  <w:footnote w:id="272">
    <w:p w14:paraId="3515C5D8" w14:textId="098948FC" w:rsidR="00CC6C65" w:rsidRPr="005C3C1A" w:rsidRDefault="00CC6C65"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27B" w:rsidRPr="005C3C1A">
        <w:rPr>
          <w:rFonts w:ascii="Times New Roman" w:hAnsi="Times New Roman" w:cs="Times New Roman"/>
        </w:rPr>
        <w:t>Id. at 263.</w:t>
      </w:r>
    </w:p>
  </w:footnote>
  <w:footnote w:id="273">
    <w:p w14:paraId="2EE982DB" w14:textId="48599281" w:rsidR="00CC6C65" w:rsidRPr="005C3C1A" w:rsidRDefault="00CC6C65"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27B" w:rsidRPr="005C3C1A">
        <w:rPr>
          <w:rFonts w:ascii="Times New Roman" w:hAnsi="Times New Roman" w:cs="Times New Roman"/>
        </w:rPr>
        <w:t>Id. at 264.</w:t>
      </w:r>
    </w:p>
  </w:footnote>
  <w:footnote w:id="274">
    <w:p w14:paraId="51E2767F" w14:textId="3ECFE119" w:rsidR="00CC6C65" w:rsidRPr="005C3C1A" w:rsidRDefault="00CC6C65"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27B" w:rsidRPr="005C3C1A">
        <w:rPr>
          <w:rFonts w:ascii="Times New Roman" w:hAnsi="Times New Roman" w:cs="Times New Roman"/>
        </w:rPr>
        <w:t>Id. Justice Robert Jackson later pointed to this passage—with a mixture of criticism and sympathy—as “voic[ing] the impatience with the process of the civil courts that always develops in wartime.” Jackson, supra note 66, at 110.</w:t>
      </w:r>
    </w:p>
  </w:footnote>
  <w:footnote w:id="275">
    <w:p w14:paraId="7D860B72" w14:textId="60700A30" w:rsidR="00CC6C65" w:rsidRPr="005C3C1A" w:rsidRDefault="00CC6C65"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27B" w:rsidRPr="005C3C1A">
        <w:rPr>
          <w:rFonts w:ascii="Times New Roman" w:hAnsi="Times New Roman" w:cs="Times New Roman"/>
        </w:rPr>
        <w:t>Corning Letter, supra note 261, at 262.</w:t>
      </w:r>
    </w:p>
  </w:footnote>
  <w:footnote w:id="276">
    <w:p w14:paraId="130E6482" w14:textId="0120EA34" w:rsidR="00CC6C65" w:rsidRPr="005C3C1A" w:rsidRDefault="00CC6C65"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DB527B" w:rsidRPr="005C3C1A">
        <w:rPr>
          <w:rFonts w:ascii="Times New Roman" w:hAnsi="Times New Roman" w:cs="Times New Roman"/>
        </w:rPr>
        <w:t>Letter from M. Birchard, Chairman, 19</w:t>
      </w:r>
      <w:r w:rsidR="00DB527B" w:rsidRPr="003A36D5">
        <w:rPr>
          <w:rFonts w:ascii="Times New Roman" w:hAnsi="Times New Roman" w:cs="Times New Roman"/>
        </w:rPr>
        <w:t>th</w:t>
      </w:r>
      <w:r w:rsidR="00DB527B" w:rsidRPr="005C3C1A">
        <w:rPr>
          <w:rFonts w:ascii="Times New Roman" w:hAnsi="Times New Roman" w:cs="Times New Roman"/>
        </w:rPr>
        <w:t xml:space="preserve"> </w:t>
      </w:r>
      <w:r w:rsidR="003A36D5">
        <w:rPr>
          <w:rFonts w:ascii="Times New Roman" w:hAnsi="Times New Roman" w:cs="Times New Roman"/>
        </w:rPr>
        <w:t>D</w:t>
      </w:r>
      <w:r w:rsidR="00DB527B" w:rsidRPr="005C3C1A">
        <w:rPr>
          <w:rFonts w:ascii="Times New Roman" w:hAnsi="Times New Roman" w:cs="Times New Roman"/>
        </w:rPr>
        <w:t>is</w:t>
      </w:r>
      <w:r w:rsidR="003A36D5">
        <w:rPr>
          <w:rFonts w:ascii="Times New Roman" w:hAnsi="Times New Roman" w:cs="Times New Roman"/>
        </w:rPr>
        <w:t>t.</w:t>
      </w:r>
      <w:r w:rsidR="00DB527B" w:rsidRPr="005C3C1A">
        <w:rPr>
          <w:rFonts w:ascii="Times New Roman" w:hAnsi="Times New Roman" w:cs="Times New Roman"/>
        </w:rPr>
        <w:t xml:space="preserve"> et al. to President Abraham Lincoln (June 26, 1863), </w:t>
      </w:r>
      <w:r w:rsidR="00DB527B" w:rsidRPr="005C3C1A">
        <w:rPr>
          <w:rFonts w:ascii="Times New Roman" w:hAnsi="Times New Roman" w:cs="Times New Roman"/>
          <w:i/>
          <w:iCs/>
        </w:rPr>
        <w:t xml:space="preserve">in </w:t>
      </w:r>
      <w:r w:rsidR="00DB527B" w:rsidRPr="005C3C1A">
        <w:rPr>
          <w:rFonts w:ascii="Times New Roman" w:hAnsi="Times New Roman" w:cs="Times New Roman"/>
        </w:rPr>
        <w:t>The Political History of the United States of America, During the Great Rebellion, supra note 258, at 167, 169. In a later letter to Lincoln, sent July 1, 1863, the Ohio Democrats elaborated:</w:t>
      </w:r>
    </w:p>
    <w:p w14:paraId="5A0C78A7" w14:textId="23B506E9" w:rsidR="00DB527B" w:rsidRPr="005C3C1A" w:rsidRDefault="00DB527B" w:rsidP="00B5084D">
      <w:pPr>
        <w:pStyle w:val="FootnoteText"/>
        <w:ind w:left="720" w:right="720"/>
        <w:jc w:val="both"/>
        <w:rPr>
          <w:rFonts w:ascii="Times New Roman" w:hAnsi="Times New Roman" w:cs="Times New Roman"/>
        </w:rPr>
      </w:pPr>
      <w:r w:rsidRPr="005C3C1A">
        <w:rPr>
          <w:rFonts w:ascii="Times New Roman" w:hAnsi="Times New Roman" w:cs="Times New Roman"/>
        </w:rPr>
        <w:t xml:space="preserve">[T]he denial of [the habeas petition] did not take away [Vallandigham’s] right to a speedy public trial by an impartial jury, or deprive him of his other rights as an American citizen. Your assumption of the right to suspend all the constitutional guaranties of personal liberty, and even of the freedom of speech and of the press, because the summary remedy of </w:t>
      </w:r>
      <w:r w:rsidRPr="005C3C1A">
        <w:rPr>
          <w:rFonts w:ascii="Times New Roman" w:hAnsi="Times New Roman" w:cs="Times New Roman"/>
          <w:i/>
          <w:iCs/>
        </w:rPr>
        <w:t>habeas corpus</w:t>
      </w:r>
      <w:r w:rsidRPr="005C3C1A">
        <w:rPr>
          <w:rFonts w:ascii="Times New Roman" w:hAnsi="Times New Roman" w:cs="Times New Roman"/>
        </w:rPr>
        <w:t xml:space="preserve"> may be suspended, is at once starling and alarming to all persons desirous of preserving free government in this country.</w:t>
      </w:r>
    </w:p>
    <w:p w14:paraId="38D12B5C" w14:textId="3FBB5D3E" w:rsidR="00DB527B" w:rsidRPr="005C3C1A" w:rsidRDefault="00DB527B" w:rsidP="00B5084D">
      <w:pPr>
        <w:pStyle w:val="FootnoteText"/>
        <w:spacing w:before="120" w:after="120"/>
        <w:jc w:val="both"/>
        <w:rPr>
          <w:rFonts w:ascii="Times New Roman" w:hAnsi="Times New Roman" w:cs="Times New Roman"/>
        </w:rPr>
      </w:pPr>
      <w:r w:rsidRPr="005C3C1A">
        <w:rPr>
          <w:rFonts w:ascii="Times New Roman" w:hAnsi="Times New Roman" w:cs="Times New Roman"/>
        </w:rPr>
        <w:t>Letter from M. Birchard, Charman, 19</w:t>
      </w:r>
      <w:r w:rsidRPr="003A36D5">
        <w:rPr>
          <w:rFonts w:ascii="Times New Roman" w:hAnsi="Times New Roman" w:cs="Times New Roman"/>
        </w:rPr>
        <w:t>th</w:t>
      </w:r>
      <w:r w:rsidRPr="005C3C1A">
        <w:rPr>
          <w:rFonts w:ascii="Times New Roman" w:hAnsi="Times New Roman" w:cs="Times New Roman"/>
        </w:rPr>
        <w:t xml:space="preserve"> Dist., et al. to President Abraham Lincoln (July 1, 1863) </w:t>
      </w:r>
      <w:r w:rsidRPr="005C3C1A">
        <w:rPr>
          <w:rFonts w:ascii="Times New Roman" w:hAnsi="Times New Roman" w:cs="Times New Roman"/>
          <w:i/>
          <w:iCs/>
        </w:rPr>
        <w:t xml:space="preserve">in </w:t>
      </w:r>
      <w:r w:rsidRPr="005C3C1A">
        <w:rPr>
          <w:rFonts w:ascii="Times New Roman" w:hAnsi="Times New Roman" w:cs="Times New Roman"/>
        </w:rPr>
        <w:t>7 The Rebellion Record: A Diary of American Events 376, 377 (F. Moore, ed., New York, D. Van Nostrand 1864). This echoed the response the New York Democrats themselves made to Lincoln a day earlier:</w:t>
      </w:r>
    </w:p>
    <w:p w14:paraId="446B2A24" w14:textId="29CB62E2" w:rsidR="00DB527B" w:rsidRPr="005C3C1A" w:rsidRDefault="00DB527B" w:rsidP="00B5084D">
      <w:pPr>
        <w:pStyle w:val="FootnoteText"/>
        <w:ind w:left="720" w:right="720"/>
        <w:jc w:val="both"/>
        <w:rPr>
          <w:rFonts w:ascii="Times New Roman" w:hAnsi="Times New Roman" w:cs="Times New Roman"/>
        </w:rPr>
      </w:pPr>
      <w:r w:rsidRPr="005C3C1A">
        <w:rPr>
          <w:rFonts w:ascii="Times New Roman" w:hAnsi="Times New Roman" w:cs="Times New Roman"/>
        </w:rPr>
        <w:t xml:space="preserve">[A] suspension of the writ of </w:t>
      </w:r>
      <w:r w:rsidRPr="005C3C1A">
        <w:rPr>
          <w:rFonts w:ascii="Times New Roman" w:hAnsi="Times New Roman" w:cs="Times New Roman"/>
          <w:i/>
          <w:iCs/>
        </w:rPr>
        <w:t>habeas corpus</w:t>
      </w:r>
      <w:r w:rsidRPr="005C3C1A">
        <w:rPr>
          <w:rFonts w:ascii="Times New Roman" w:hAnsi="Times New Roman" w:cs="Times New Roman"/>
        </w:rPr>
        <w:t xml:space="preserve"> merely dispenses with a single and peculiar remedy against an unlawful imprisonment; but if that remedy had never existed, the right to liberty would be the same, and every invasion of that right would be condemned not only by the Constitution, but by principles of far grater antiquity than the writ itself . . . .</w:t>
      </w:r>
    </w:p>
    <w:p w14:paraId="7E0D36DC" w14:textId="71727A4A" w:rsidR="00DB527B" w:rsidRPr="005C3C1A" w:rsidRDefault="00DB527B" w:rsidP="00B5084D">
      <w:pPr>
        <w:pStyle w:val="FootnoteText"/>
        <w:ind w:left="720" w:right="720" w:firstLine="360"/>
        <w:jc w:val="both"/>
        <w:rPr>
          <w:rFonts w:ascii="Times New Roman" w:hAnsi="Times New Roman" w:cs="Times New Roman"/>
        </w:rPr>
      </w:pPr>
      <w:r w:rsidRPr="005C3C1A">
        <w:rPr>
          <w:rFonts w:ascii="Times New Roman" w:hAnsi="Times New Roman" w:cs="Times New Roman"/>
        </w:rPr>
        <w:t xml:space="preserve">. . . It seems to us, moreover, too plain for argument that the sacred right of trial by jury, and in courts where the law of the land is the rule of decision, is a right which is never dormant, never suspended, in peaceful and loyal communities and States. Will you, Mr. President, maintain, that because the writ of </w:t>
      </w:r>
      <w:r w:rsidR="00B5084D" w:rsidRPr="005C3C1A">
        <w:rPr>
          <w:rFonts w:ascii="Times New Roman" w:hAnsi="Times New Roman" w:cs="Times New Roman"/>
          <w:i/>
          <w:iCs/>
        </w:rPr>
        <w:t>habeas</w:t>
      </w:r>
      <w:r w:rsidRPr="005C3C1A">
        <w:rPr>
          <w:rFonts w:ascii="Times New Roman" w:hAnsi="Times New Roman" w:cs="Times New Roman"/>
          <w:i/>
          <w:iCs/>
        </w:rPr>
        <w:t xml:space="preserve"> corpus</w:t>
      </w:r>
      <w:r w:rsidRPr="005C3C1A">
        <w:rPr>
          <w:rFonts w:ascii="Times New Roman" w:hAnsi="Times New Roman" w:cs="Times New Roman"/>
        </w:rPr>
        <w:t xml:space="preserve"> may be in suspense, you can substitute soldiers and bayonets for the peaceful operation of laws, military commissions and inquisitorial modes of trial for the courts and juries prescribed by the Constitution itself? And if you cannot maintain this, then let us ask, where is the justification for the monstrous proceeding in the case of a citizen of Ohio, to which we have called your attention?</w:t>
      </w:r>
    </w:p>
    <w:p w14:paraId="18CE2964" w14:textId="522C474B" w:rsidR="00DB527B" w:rsidRPr="005C3C1A" w:rsidRDefault="00DB527B" w:rsidP="00B5084D">
      <w:pPr>
        <w:pStyle w:val="FootnoteText"/>
        <w:spacing w:before="120" w:after="120"/>
        <w:jc w:val="both"/>
        <w:rPr>
          <w:rFonts w:ascii="Times New Roman" w:hAnsi="Times New Roman" w:cs="Times New Roman"/>
        </w:rPr>
      </w:pPr>
      <w:r w:rsidRPr="005C3C1A">
        <w:rPr>
          <w:rFonts w:ascii="Times New Roman" w:hAnsi="Times New Roman" w:cs="Times New Roman"/>
        </w:rPr>
        <w:t xml:space="preserve">Reply from John V. L. Pruyn, Chairman of Comm., et al. to President Abraham Lincoln (June 30, 1863), </w:t>
      </w:r>
      <w:r w:rsidRPr="005C3C1A">
        <w:rPr>
          <w:rFonts w:ascii="Times New Roman" w:hAnsi="Times New Roman" w:cs="Times New Roman"/>
          <w:i/>
          <w:iCs/>
        </w:rPr>
        <w:t>in</w:t>
      </w:r>
      <w:r w:rsidRPr="005C3C1A">
        <w:rPr>
          <w:rFonts w:ascii="Times New Roman" w:hAnsi="Times New Roman" w:cs="Times New Roman"/>
        </w:rPr>
        <w:t xml:space="preserve"> Papers for the Society for the </w:t>
      </w:r>
      <w:r w:rsidR="00B5084D" w:rsidRPr="005C3C1A">
        <w:rPr>
          <w:rFonts w:ascii="Times New Roman" w:hAnsi="Times New Roman" w:cs="Times New Roman"/>
        </w:rPr>
        <w:t>Diffusion of Political Knowledge, No. 10, at 1, 5-6 (New York 1863).</w:t>
      </w:r>
    </w:p>
  </w:footnote>
  <w:footnote w:id="277">
    <w:p w14:paraId="5DCC56DC" w14:textId="777D610B" w:rsidR="00CC6C65" w:rsidRPr="005C3C1A" w:rsidRDefault="00CC6C65"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5084D" w:rsidRPr="005C3C1A">
        <w:rPr>
          <w:rFonts w:ascii="Times New Roman" w:hAnsi="Times New Roman" w:cs="Times New Roman"/>
        </w:rPr>
        <w:t>Letter from President Abraham Lincoln to Matthew Birchard, Chairman, 19</w:t>
      </w:r>
      <w:r w:rsidR="00B5084D" w:rsidRPr="003A36D5">
        <w:rPr>
          <w:rFonts w:ascii="Times New Roman" w:hAnsi="Times New Roman" w:cs="Times New Roman"/>
        </w:rPr>
        <w:t>th</w:t>
      </w:r>
      <w:r w:rsidR="00B5084D" w:rsidRPr="005C3C1A">
        <w:rPr>
          <w:rFonts w:ascii="Times New Roman" w:hAnsi="Times New Roman" w:cs="Times New Roman"/>
        </w:rPr>
        <w:t xml:space="preserve"> Dist., et al. (June 29, 1863), </w:t>
      </w:r>
      <w:r w:rsidR="00B5084D" w:rsidRPr="005C3C1A">
        <w:rPr>
          <w:rFonts w:ascii="Times New Roman" w:hAnsi="Times New Roman" w:cs="Times New Roman"/>
          <w:i/>
          <w:iCs/>
        </w:rPr>
        <w:t>in</w:t>
      </w:r>
      <w:r w:rsidR="00B5084D" w:rsidRPr="005C3C1A">
        <w:rPr>
          <w:rFonts w:ascii="Times New Roman" w:hAnsi="Times New Roman" w:cs="Times New Roman"/>
        </w:rPr>
        <w:t xml:space="preserve"> 6 The Collected Works of Abraham Lincoln, supra note 261, at 300, 300-06.</w:t>
      </w:r>
    </w:p>
  </w:footnote>
  <w:footnote w:id="278">
    <w:p w14:paraId="3EFF133C" w14:textId="5E633277" w:rsidR="00CC6C65" w:rsidRPr="005C3C1A" w:rsidRDefault="00CC6C65"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5084D" w:rsidRPr="005C3C1A">
        <w:rPr>
          <w:rFonts w:ascii="Times New Roman" w:hAnsi="Times New Roman" w:cs="Times New Roman"/>
        </w:rPr>
        <w:t>Id. at 304 (emphasis added).</w:t>
      </w:r>
    </w:p>
  </w:footnote>
  <w:footnote w:id="279">
    <w:p w14:paraId="39CD60F6" w14:textId="79D182FC" w:rsidR="002B40C7" w:rsidRPr="005C3C1A" w:rsidRDefault="002B40C7"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5084D" w:rsidRPr="005C3C1A">
        <w:rPr>
          <w:rFonts w:ascii="Times New Roman" w:hAnsi="Times New Roman" w:cs="Times New Roman"/>
        </w:rPr>
        <w:t>See supra note 235 and accompanying text.</w:t>
      </w:r>
    </w:p>
  </w:footnote>
  <w:footnote w:id="280">
    <w:p w14:paraId="5E81EB5D" w14:textId="2C85A0C7" w:rsidR="002B40C7" w:rsidRPr="005C3C1A" w:rsidRDefault="002B40C7"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5084D" w:rsidRPr="005C3C1A">
        <w:rPr>
          <w:rFonts w:ascii="Times New Roman" w:hAnsi="Times New Roman" w:cs="Times New Roman"/>
        </w:rPr>
        <w:t>They wrote:</w:t>
      </w:r>
    </w:p>
    <w:p w14:paraId="4B3C04FD" w14:textId="6912EEBE" w:rsidR="00B5084D" w:rsidRPr="005C3C1A" w:rsidRDefault="00B5084D" w:rsidP="00B5084D">
      <w:pPr>
        <w:pStyle w:val="FootnoteText"/>
        <w:spacing w:before="120" w:after="120"/>
        <w:ind w:left="720" w:right="720"/>
        <w:jc w:val="both"/>
        <w:rPr>
          <w:rFonts w:ascii="Times New Roman" w:hAnsi="Times New Roman" w:cs="Times New Roman"/>
        </w:rPr>
      </w:pPr>
      <w:r w:rsidRPr="005C3C1A">
        <w:rPr>
          <w:rFonts w:ascii="Times New Roman" w:hAnsi="Times New Roman" w:cs="Times New Roman"/>
        </w:rPr>
        <w:t>You claim that the military arrests made by your Administration, are merely preventive remedies “as injunctions to stay injury, or proceedings to keep the peace and not for punishment.” . . . If the proceedings be merely preventive, why not allow the prisoner the benefit of a bond to keep the peace? But if no offence had been committed, why was Mr. Vallandigham tried, convicted, and sentenced by a court-martial? And why the actual punishment, by imprisonment or banishment, without the opportunity of obtaining his liberty in the mode usual in preventive remedies, and yet say, it is not for punishment?</w:t>
      </w:r>
    </w:p>
    <w:p w14:paraId="2CAC75DF" w14:textId="10B37A04" w:rsidR="00B5084D" w:rsidRPr="005C3C1A" w:rsidRDefault="00B5084D" w:rsidP="00B5084D">
      <w:pPr>
        <w:pStyle w:val="FootnoteText"/>
        <w:spacing w:before="120" w:after="120"/>
        <w:jc w:val="both"/>
        <w:rPr>
          <w:rFonts w:ascii="Times New Roman" w:hAnsi="Times New Roman" w:cs="Times New Roman"/>
        </w:rPr>
      </w:pPr>
      <w:r w:rsidRPr="005C3C1A">
        <w:rPr>
          <w:rFonts w:ascii="Times New Roman" w:hAnsi="Times New Roman" w:cs="Times New Roman"/>
        </w:rPr>
        <w:t>Letter from M. Birchard et al. to Abraham Lincoln (July 1, 1863), supra note 276, at 378l.</w:t>
      </w:r>
    </w:p>
  </w:footnote>
  <w:footnote w:id="281">
    <w:p w14:paraId="77E92F99" w14:textId="7FEC53E9" w:rsidR="002B40C7" w:rsidRPr="005C3C1A" w:rsidRDefault="002B40C7"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5084D" w:rsidRPr="005C3C1A">
        <w:rPr>
          <w:rFonts w:ascii="Times New Roman" w:hAnsi="Times New Roman" w:cs="Times New Roman"/>
        </w:rPr>
        <w:t>Headquarters, Dep’t of the Mo., General Orders, No. 13, supra note 160, at 406.</w:t>
      </w:r>
    </w:p>
  </w:footnote>
  <w:footnote w:id="282">
    <w:p w14:paraId="42F5DB74" w14:textId="1BF460DC" w:rsidR="002B40C7" w:rsidRPr="005C3C1A" w:rsidRDefault="002B40C7"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B5084D" w:rsidRPr="005C3C1A">
        <w:rPr>
          <w:rFonts w:ascii="Times New Roman" w:hAnsi="Times New Roman" w:cs="Times New Roman"/>
        </w:rPr>
        <w:t>Letter from J. Holt to E.M. Stanton, supra note 156, at 493. To similar effect, in the context of courts-martial, was a formal opinion of Lincoln’s Attorney General, Edward Bates, in 1864, that a President’s approval of a court-martial verdict establishes the “guilt” of the accused. See President’s Approval of the Sentence of a Court Martial, 11 Op. Att’y Gen. 19, 22 (1864). Bates elaborated:</w:t>
      </w:r>
    </w:p>
    <w:p w14:paraId="72526FED" w14:textId="3A326615" w:rsidR="00B5084D" w:rsidRPr="005C3C1A" w:rsidRDefault="00B5084D" w:rsidP="00AD2132">
      <w:pPr>
        <w:pStyle w:val="FootnoteText"/>
        <w:spacing w:before="120" w:after="120"/>
        <w:ind w:left="720" w:right="720"/>
        <w:jc w:val="both"/>
        <w:rPr>
          <w:rFonts w:ascii="Times New Roman" w:hAnsi="Times New Roman" w:cs="Times New Roman"/>
        </w:rPr>
      </w:pPr>
      <w:r w:rsidRPr="005C3C1A">
        <w:rPr>
          <w:rFonts w:ascii="Times New Roman" w:hAnsi="Times New Roman" w:cs="Times New Roman"/>
        </w:rPr>
        <w:t xml:space="preserve">Undoubtedly the President, in passing upon the sentence of a court martial, and giving to it the approval without which it cannot be executed, acts judicially. </w:t>
      </w:r>
      <w:r w:rsidR="00AD2132" w:rsidRPr="005C3C1A">
        <w:rPr>
          <w:rFonts w:ascii="Times New Roman" w:hAnsi="Times New Roman" w:cs="Times New Roman"/>
        </w:rPr>
        <w:t>The</w:t>
      </w:r>
      <w:r w:rsidRPr="005C3C1A">
        <w:rPr>
          <w:rFonts w:ascii="Times New Roman" w:hAnsi="Times New Roman" w:cs="Times New Roman"/>
        </w:rPr>
        <w:t xml:space="preserve"> whole proceeding from its inception is judicial. </w:t>
      </w:r>
      <w:r w:rsidR="00AD2132" w:rsidRPr="005C3C1A">
        <w:rPr>
          <w:rFonts w:ascii="Times New Roman" w:hAnsi="Times New Roman" w:cs="Times New Roman"/>
        </w:rPr>
        <w:t>The</w:t>
      </w:r>
      <w:r w:rsidRPr="005C3C1A">
        <w:rPr>
          <w:rFonts w:ascii="Times New Roman" w:hAnsi="Times New Roman" w:cs="Times New Roman"/>
        </w:rPr>
        <w:t xml:space="preserve"> trial, finding, and sentence, are the solemn acts of a court organized and conducted under the authority and according to the prescribed forms of law. It sits to pass upon the most sacred questions of human rights that are ever placed on trial in a court of justice; rights which, in the very nature of things, can neither be exposed to danger nor entitled to </w:t>
      </w:r>
      <w:r w:rsidR="00AD2132" w:rsidRPr="005C3C1A">
        <w:rPr>
          <w:rFonts w:ascii="Times New Roman" w:hAnsi="Times New Roman" w:cs="Times New Roman"/>
        </w:rPr>
        <w:t>protection</w:t>
      </w:r>
      <w:r w:rsidRPr="005C3C1A">
        <w:rPr>
          <w:rFonts w:ascii="Times New Roman" w:hAnsi="Times New Roman" w:cs="Times New Roman"/>
        </w:rPr>
        <w:t xml:space="preserve"> from the uncontrolled will of any man, but which </w:t>
      </w:r>
      <w:r w:rsidR="00AD2132" w:rsidRPr="005C3C1A">
        <w:rPr>
          <w:rFonts w:ascii="Times New Roman" w:hAnsi="Times New Roman" w:cs="Times New Roman"/>
        </w:rPr>
        <w:t>must</w:t>
      </w:r>
      <w:r w:rsidRPr="005C3C1A">
        <w:rPr>
          <w:rFonts w:ascii="Times New Roman" w:hAnsi="Times New Roman" w:cs="Times New Roman"/>
        </w:rPr>
        <w:t xml:space="preserve"> be adjudged according to law. And the act of the officer who</w:t>
      </w:r>
      <w:r w:rsidR="00AD2132" w:rsidRPr="005C3C1A">
        <w:rPr>
          <w:rFonts w:ascii="Times New Roman" w:hAnsi="Times New Roman" w:cs="Times New Roman"/>
        </w:rPr>
        <w:t xml:space="preserve"> reviews the proceedings of the court, whether he be the commander or the President, and without whose approval the sentence cannot be executed, is as much a part of this judgment, according to law as is the trial or the sentence. When the President, then, performs this duty of approving the sentence of a court martial dismissing an officer, his act has all the solemnity and significance of the judgment of a court of law. As it has to be performed under the same sanctions, so it draws with it the same consequences.</w:t>
      </w:r>
    </w:p>
    <w:p w14:paraId="51FBB701" w14:textId="2C2F7AAC" w:rsidR="00AD2132" w:rsidRPr="005C3C1A" w:rsidRDefault="00AD2132" w:rsidP="00AD2132">
      <w:pPr>
        <w:pStyle w:val="FootnoteText"/>
        <w:spacing w:before="120" w:after="120"/>
        <w:jc w:val="both"/>
        <w:rPr>
          <w:rFonts w:ascii="Times New Roman" w:hAnsi="Times New Roman" w:cs="Times New Roman"/>
        </w:rPr>
      </w:pPr>
      <w:r w:rsidRPr="005C3C1A">
        <w:rPr>
          <w:rFonts w:ascii="Times New Roman" w:hAnsi="Times New Roman" w:cs="Times New Roman"/>
        </w:rPr>
        <w:t>Id. at 21.</w:t>
      </w:r>
    </w:p>
  </w:footnote>
  <w:footnote w:id="283">
    <w:p w14:paraId="1C5EED3B" w14:textId="0CE2ED6E" w:rsidR="002B40C7" w:rsidRPr="005C3C1A" w:rsidRDefault="002B40C7"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D2132" w:rsidRPr="005C3C1A">
        <w:rPr>
          <w:rFonts w:ascii="Times New Roman" w:hAnsi="Times New Roman" w:cs="Times New Roman"/>
        </w:rPr>
        <w:t>See Witt, supra note 41, at 196.</w:t>
      </w:r>
    </w:p>
  </w:footnote>
  <w:footnote w:id="284">
    <w:p w14:paraId="333E7407" w14:textId="7F89031F" w:rsidR="002B40C7" w:rsidRPr="005C3C1A" w:rsidRDefault="002B40C7"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D2132" w:rsidRPr="005C3C1A">
        <w:rPr>
          <w:rFonts w:ascii="Times New Roman" w:hAnsi="Times New Roman" w:cs="Times New Roman"/>
        </w:rPr>
        <w:t xml:space="preserve">See generally Thomas P. Lowry, Merciful Lincoln: The President and Military Justice (2009). There is reason to be cautious about Lowry’s scholarship. He later confessed to altering at least one date on a presidential pardon at the National Archives, so as to make it look as though it was Lincoln’s last official pardon in 1865 (whereas in fact it occurred in 1864). See Press Release, Nat’l Archives, National Archives Discovers Date Change on Lincoln Record: Thomas Lowry Confesses to Altering Lincoln Pardon to April 14, 1865 (Jan. 24, 2011), </w:t>
      </w:r>
      <w:hyperlink r:id="rId16" w:history="1">
        <w:r w:rsidR="00AD2132" w:rsidRPr="005C3C1A">
          <w:rPr>
            <w:rStyle w:val="Hyperlink"/>
            <w:rFonts w:ascii="Times New Roman" w:hAnsi="Times New Roman" w:cs="Times New Roman"/>
          </w:rPr>
          <w:t>http://www.archives.gov/press/pree-releases/2011/nr11-57.html</w:t>
        </w:r>
      </w:hyperlink>
      <w:r w:rsidR="00AD2132" w:rsidRPr="005C3C1A">
        <w:rPr>
          <w:rFonts w:ascii="Times New Roman" w:hAnsi="Times New Roman" w:cs="Times New Roman"/>
        </w:rPr>
        <w:t xml:space="preserve"> [http://perma.cc/3BE-S63S]. Even if not all of Lowry’s assertions can necessarily be trusted, however, his 2009 book does reflect general patte</w:t>
      </w:r>
      <w:r w:rsidR="00811353">
        <w:rPr>
          <w:rFonts w:ascii="Times New Roman" w:hAnsi="Times New Roman" w:cs="Times New Roman"/>
        </w:rPr>
        <w:t>r</w:t>
      </w:r>
      <w:r w:rsidR="00AD2132" w:rsidRPr="005C3C1A">
        <w:rPr>
          <w:rFonts w:ascii="Times New Roman" w:hAnsi="Times New Roman" w:cs="Times New Roman"/>
        </w:rPr>
        <w:t>ns in Lincoln’s review of military tribunal verdicts.</w:t>
      </w:r>
    </w:p>
  </w:footnote>
  <w:footnote w:id="285">
    <w:p w14:paraId="7D9DD616" w14:textId="77A6AF0D" w:rsidR="002B40C7" w:rsidRPr="005C3C1A" w:rsidRDefault="002B40C7"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D2132" w:rsidRPr="005C3C1A">
        <w:rPr>
          <w:rFonts w:ascii="Times New Roman" w:hAnsi="Times New Roman" w:cs="Times New Roman"/>
        </w:rPr>
        <w:t>See supra notes 189-193 and accompanying text.</w:t>
      </w:r>
    </w:p>
  </w:footnote>
  <w:footnote w:id="286">
    <w:p w14:paraId="0C25A2E5" w14:textId="3E94F3C9" w:rsidR="002B40C7" w:rsidRPr="005C3C1A" w:rsidRDefault="002B40C7"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D2132" w:rsidRPr="005C3C1A">
        <w:rPr>
          <w:rFonts w:ascii="Times New Roman" w:hAnsi="Times New Roman" w:cs="Times New Roman"/>
        </w:rPr>
        <w:t>War Dep’t, General Orders, No. 141, supra note 189, at 587 (emphasis added).</w:t>
      </w:r>
    </w:p>
  </w:footnote>
  <w:footnote w:id="287">
    <w:p w14:paraId="786EC7E9" w14:textId="0D18F8F6" w:rsidR="002B40C7" w:rsidRPr="005C3C1A" w:rsidRDefault="002B40C7"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D2132" w:rsidRPr="005C3C1A">
        <w:rPr>
          <w:rFonts w:ascii="Times New Roman" w:hAnsi="Times New Roman" w:cs="Times New Roman"/>
        </w:rPr>
        <w:t>Herndon &amp; Weik, Abraham Lincoln, supra note 255, at 266 n.*.</w:t>
      </w:r>
    </w:p>
  </w:footnote>
  <w:footnote w:id="288">
    <w:p w14:paraId="21FC611E" w14:textId="56D0171D" w:rsidR="000649F2" w:rsidRPr="005C3C1A" w:rsidRDefault="000649F2"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D2132" w:rsidRPr="005C3C1A">
        <w:rPr>
          <w:rFonts w:ascii="Times New Roman" w:hAnsi="Times New Roman" w:cs="Times New Roman"/>
        </w:rPr>
        <w:t>Neely, supra note 137, at 175.</w:t>
      </w:r>
    </w:p>
  </w:footnote>
  <w:footnote w:id="289">
    <w:p w14:paraId="07940436" w14:textId="1CC1AC30" w:rsidR="000649F2" w:rsidRPr="005C3C1A" w:rsidRDefault="000649F2"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D2132" w:rsidRPr="005C3C1A">
        <w:rPr>
          <w:rFonts w:ascii="Times New Roman" w:hAnsi="Times New Roman" w:cs="Times New Roman"/>
        </w:rPr>
        <w:t>See, e.g., Daniel Farber, Lincoln’s Constitution, 20 (2003) (“What authoritarian government could have asked for a broader charter?”); Neely, supra note 137, at 49 (explaining that the profligate use of commissions “dealt a blow to Lincoln’s reputation as a steward of the Constitution from which he never recovered in the constitutional history books”); Randall, supra note 137, at 152 (claiming that it “is of course evident” that the 1862 order was “arbitrary”); id. at 183 (“All this was out of keeping with the normal tenor of American law.”).</w:t>
      </w:r>
    </w:p>
  </w:footnote>
  <w:footnote w:id="290">
    <w:p w14:paraId="01FC3010" w14:textId="1133322D" w:rsidR="000649F2" w:rsidRPr="005C3C1A" w:rsidRDefault="000649F2"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AD2132" w:rsidRPr="005C3C1A">
        <w:rPr>
          <w:rFonts w:ascii="Times New Roman" w:hAnsi="Times New Roman" w:cs="Times New Roman"/>
        </w:rPr>
        <w:t>In addition to the three initiatives discussed in the text, Congress enacted two laws of possible relevance in 1862. First, on January 31, 1862, Congress authorized courts-martial to punish any persons who attempted to interfere with the government’s “unrestrained use” of telegraph and railroad lines. Act of Jan. 31, 1862, ch. 15, § 2, 12 Stat. 334, 334. That authority extended, however, only to states or districts in which federal law was “opposed” (i.e., the Confederate South) or in which federal law execution was obstructed  by insurgents and rebels “too powerful to be suppressed by the ordinary course of judicial proceedings.” Id. In other words, the 1862 enactment expressly provided for military jurisdiction only in cases of necessity, where ordinary proceedings were obstructed. I have not found any instances in which courts either construed the scope of the “necessity” condition o this Act or had any occasion to opine on the circumstances in which it could be constitutionally applied</w:t>
      </w:r>
    </w:p>
    <w:p w14:paraId="6DF98C83" w14:textId="03D33B6B" w:rsidR="00AD2132" w:rsidRPr="005C3C1A" w:rsidRDefault="00AD2132" w:rsidP="00E9455C">
      <w:pPr>
        <w:pStyle w:val="FootnoteText"/>
        <w:spacing w:before="120" w:after="120"/>
        <w:ind w:firstLine="360"/>
        <w:jc w:val="both"/>
        <w:rPr>
          <w:rFonts w:ascii="Times New Roman" w:hAnsi="Times New Roman" w:cs="Times New Roman"/>
        </w:rPr>
      </w:pPr>
      <w:r w:rsidRPr="005C3C1A">
        <w:rPr>
          <w:rFonts w:ascii="Times New Roman" w:hAnsi="Times New Roman" w:cs="Times New Roman"/>
        </w:rPr>
        <w:t>Second, on June 17, 1862, Congress enacted a law authorizing courts-martial to impose punishment for fraud or willful neglect of duty by military contractors in their dealings with the Army and Navy.</w:t>
      </w:r>
      <w:r w:rsidR="00C45287" w:rsidRPr="005C3C1A">
        <w:rPr>
          <w:rFonts w:ascii="Times New Roman" w:hAnsi="Times New Roman" w:cs="Times New Roman"/>
        </w:rPr>
        <w:t xml:space="preserve"> See Act of July 17, 1862, ch. 200, § 16, 12 Stat. 594, 596. That law contained within its very terms a recognition of the constitutional problem: It further provided that such contractors “shall be deemed and taken as a part of the land or naval forces of the United States, . . . and be subject to the rules and regulations for the government of the land and naval forces of the United States. Id. In other words, Congress purported to “deem” military contractors as “part of” the land and naval forces, ostensibly so as to bring them within the reach of the Article III exception, recognized by the Supreme Court four years earlier, that allows the military trial of such forces. See Dynes v. Hoover, 61 U.S. (20 How.) 65, 79 (1858); Lederman, Wartime Military Tribunals, supra note 67, at 1562-63. The bill passed over sharp constitutional objections in the Senate. See, e.g., Cong. Globe, 37</w:t>
      </w:r>
      <w:r w:rsidR="00C45287" w:rsidRPr="003A36D5">
        <w:rPr>
          <w:rFonts w:ascii="Times New Roman" w:hAnsi="Times New Roman" w:cs="Times New Roman"/>
        </w:rPr>
        <w:t>th</w:t>
      </w:r>
      <w:r w:rsidR="00C45287" w:rsidRPr="005C3C1A">
        <w:rPr>
          <w:rFonts w:ascii="Times New Roman" w:hAnsi="Times New Roman" w:cs="Times New Roman"/>
        </w:rPr>
        <w:t xml:space="preserve"> Cong., 3d Sess. 954 (1863) (state of Sen. Cowan) (characterizing the provision authorizing court-martial trial of civilian contractors to be a “monstrous proposition” and an “absurdity.”). In 1866, a federal judge held that the provision was “clearly unconstitutional” under Article II, Ex parte Henderson, 11 F. Cas. 1067, 1075 (C.C.D. Ky, 1866) (reported 1878)) (No. 6,349), and that its constitutionality could not be salvaged by the “deeming” clause, which “no more places [the contractor] in the land or naval forces than he would be without such declaration.” Id. at 1078. Almost a century later, when the Supreme Court in </w:t>
      </w:r>
      <w:r w:rsidR="00C45287" w:rsidRPr="005C3C1A">
        <w:rPr>
          <w:rFonts w:ascii="Times New Roman" w:hAnsi="Times New Roman" w:cs="Times New Roman"/>
          <w:i/>
          <w:iCs/>
        </w:rPr>
        <w:t>Reid v. Covert</w:t>
      </w:r>
      <w:r w:rsidR="00C45287" w:rsidRPr="005C3C1A">
        <w:rPr>
          <w:rFonts w:ascii="Times New Roman" w:hAnsi="Times New Roman" w:cs="Times New Roman"/>
        </w:rPr>
        <w:t xml:space="preserve"> rejected the constitutionality of subjecting spouses accompanying the armed forces to military trial, Justice Black’s governing plurality opinion noted with disapproval that “Congress once went to the extreme of subjecting persons who made contracts with the military to court-martial jurisdiction with respect to frauds related to such contracts,” and favorably cited </w:t>
      </w:r>
      <w:r w:rsidR="00C45287" w:rsidRPr="005C3C1A">
        <w:rPr>
          <w:rFonts w:ascii="Times New Roman" w:hAnsi="Times New Roman" w:cs="Times New Roman"/>
          <w:i/>
          <w:iCs/>
        </w:rPr>
        <w:t>Henderson</w:t>
      </w:r>
      <w:r w:rsidR="00C45287" w:rsidRPr="005C3C1A">
        <w:rPr>
          <w:rFonts w:ascii="Times New Roman" w:hAnsi="Times New Roman" w:cs="Times New Roman"/>
        </w:rPr>
        <w:t xml:space="preserve"> as the “only judicial test” of the 1862 statute, in which “a Circuit Court held that the legislation was patently unconstitutional.” 354 U.S. 1, 20-21 (1957) (plurality opinion); see also Frederick Bernays Wiener, Courts-Martial and the Bill of Rights: The Original Practice II, 72 Harv. L. Rev. 266, 285 &amp; n.460 (1958) (calling the 1862 provision “plainly unconstitutional”).</w:t>
      </w:r>
    </w:p>
  </w:footnote>
  <w:footnote w:id="291">
    <w:p w14:paraId="2619DC6C" w14:textId="43957EA7" w:rsidR="000649F2" w:rsidRPr="005C3C1A" w:rsidRDefault="000649F2" w:rsidP="00E9455C">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C45287" w:rsidRPr="005C3C1A">
        <w:rPr>
          <w:rFonts w:ascii="Times New Roman" w:hAnsi="Times New Roman" w:cs="Times New Roman"/>
        </w:rPr>
        <w:t>An Act Relating to Habeas Corpus, and Regulating Judicial Proceedings in Certain Cases, ch. 81, § 1, 12 Stat. 755, 755 (1863).</w:t>
      </w:r>
    </w:p>
  </w:footnote>
  <w:footnote w:id="292">
    <w:p w14:paraId="15230C6F" w14:textId="11D7ADDD" w:rsidR="00E9455C" w:rsidRPr="005C3C1A" w:rsidRDefault="00E9455C" w:rsidP="00874BED">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C45287" w:rsidRPr="005C3C1A">
        <w:rPr>
          <w:rFonts w:ascii="Times New Roman" w:hAnsi="Times New Roman" w:cs="Times New Roman"/>
        </w:rPr>
        <w:t>Id. § 2, 12 Stat. at 755.</w:t>
      </w:r>
    </w:p>
  </w:footnote>
  <w:footnote w:id="293">
    <w:p w14:paraId="5258D38B" w14:textId="121DE367" w:rsidR="00E9455C" w:rsidRPr="005C3C1A" w:rsidRDefault="00E9455C" w:rsidP="00874BED">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C45287" w:rsidRPr="005C3C1A">
        <w:rPr>
          <w:rFonts w:ascii="Times New Roman" w:hAnsi="Times New Roman" w:cs="Times New Roman"/>
        </w:rPr>
        <w:t>Id. at 755-56.</w:t>
      </w:r>
    </w:p>
  </w:footnote>
  <w:footnote w:id="294">
    <w:p w14:paraId="72AF57D4" w14:textId="66BBBE64" w:rsidR="00E9455C" w:rsidRPr="005C3C1A" w:rsidRDefault="00E9455C" w:rsidP="00874BED">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C45287" w:rsidRPr="005C3C1A">
        <w:rPr>
          <w:rFonts w:ascii="Times New Roman" w:hAnsi="Times New Roman" w:cs="Times New Roman"/>
        </w:rPr>
        <w:t>Id. § 3, 12 Stat. at 756.</w:t>
      </w:r>
    </w:p>
  </w:footnote>
  <w:footnote w:id="295">
    <w:p w14:paraId="2D807A2F" w14:textId="0533B189" w:rsidR="00E9455C" w:rsidRPr="005C3C1A" w:rsidRDefault="00E9455C" w:rsidP="00874BED">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C45287" w:rsidRPr="005C3C1A">
        <w:rPr>
          <w:rFonts w:ascii="Times New Roman" w:hAnsi="Times New Roman" w:cs="Times New Roman"/>
        </w:rPr>
        <w:t>Cong. Globe, 38</w:t>
      </w:r>
      <w:r w:rsidR="00C45287" w:rsidRPr="003A36D5">
        <w:rPr>
          <w:rFonts w:ascii="Times New Roman" w:hAnsi="Times New Roman" w:cs="Times New Roman"/>
        </w:rPr>
        <w:t>th</w:t>
      </w:r>
      <w:r w:rsidR="00C45287" w:rsidRPr="005C3C1A">
        <w:rPr>
          <w:rFonts w:ascii="Times New Roman" w:hAnsi="Times New Roman" w:cs="Times New Roman"/>
        </w:rPr>
        <w:t xml:space="preserve"> Cong., 2d Sess. 1047 (1865) (statement of Sen. Hendricks).</w:t>
      </w:r>
    </w:p>
  </w:footnote>
  <w:footnote w:id="296">
    <w:p w14:paraId="0BC01CE1" w14:textId="65384282" w:rsidR="00E9455C" w:rsidRPr="005C3C1A" w:rsidRDefault="00E9455C" w:rsidP="00874BED">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C45287" w:rsidRPr="005C3C1A">
        <w:rPr>
          <w:rFonts w:ascii="Times New Roman" w:hAnsi="Times New Roman" w:cs="Times New Roman"/>
        </w:rPr>
        <w:t>Id. at 318 (statement of Rep. Davis).</w:t>
      </w:r>
    </w:p>
  </w:footnote>
  <w:footnote w:id="297">
    <w:p w14:paraId="5570AFF7" w14:textId="3ABC55C1" w:rsidR="00E9455C" w:rsidRPr="005C3C1A" w:rsidRDefault="00E9455C" w:rsidP="00874BED">
      <w:pPr>
        <w:pStyle w:val="FootnoteText"/>
        <w:spacing w:before="120" w:after="120"/>
        <w:ind w:firstLine="360"/>
        <w:jc w:val="both"/>
        <w:rPr>
          <w:rFonts w:ascii="Times New Roman" w:hAnsi="Times New Roman" w:cs="Times New Roman"/>
        </w:rPr>
      </w:pPr>
      <w:r w:rsidRPr="005C3C1A">
        <w:rPr>
          <w:rStyle w:val="FootnoteReference"/>
          <w:rFonts w:ascii="Times New Roman" w:hAnsi="Times New Roman" w:cs="Times New Roman"/>
        </w:rPr>
        <w:footnoteRef/>
      </w:r>
      <w:r w:rsidRPr="005C3C1A">
        <w:rPr>
          <w:rFonts w:ascii="Times New Roman" w:hAnsi="Times New Roman" w:cs="Times New Roman"/>
        </w:rPr>
        <w:t xml:space="preserve"> </w:t>
      </w:r>
      <w:r w:rsidR="00C45287" w:rsidRPr="005C3C1A">
        <w:rPr>
          <w:rFonts w:ascii="Times New Roman" w:hAnsi="Times New Roman" w:cs="Times New Roman"/>
        </w:rPr>
        <w:t>Ex parte Milligan, 71 U.S. (4 Wall.) 2, 136 (1866) (Chase, C.J., concurring).</w:t>
      </w:r>
    </w:p>
  </w:footnote>
  <w:footnote w:id="298">
    <w:p w14:paraId="7B938A3C" w14:textId="0A312B27" w:rsidR="00874BED" w:rsidRPr="00143B9E" w:rsidRDefault="00874BED" w:rsidP="00874BED">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305DE3" w:rsidRPr="00143B9E">
        <w:rPr>
          <w:rFonts w:ascii="Times New Roman" w:hAnsi="Times New Roman" w:cs="Times New Roman"/>
        </w:rPr>
        <w:t>White, Life of Lyman Trumbull, supra note 233, at 198-99.</w:t>
      </w:r>
    </w:p>
  </w:footnote>
  <w:footnote w:id="299">
    <w:p w14:paraId="7BBB87E3" w14:textId="0B364F59" w:rsidR="00B275AE" w:rsidRPr="00143B9E" w:rsidRDefault="00B275A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512AEB" w:rsidRPr="00143B9E">
        <w:rPr>
          <w:rFonts w:ascii="Times New Roman" w:hAnsi="Times New Roman" w:cs="Times New Roman"/>
        </w:rPr>
        <w:t xml:space="preserve">See id. at 208 (quoting the </w:t>
      </w:r>
      <w:r w:rsidR="00512AEB" w:rsidRPr="00143B9E">
        <w:rPr>
          <w:rFonts w:ascii="Times New Roman" w:hAnsi="Times New Roman" w:cs="Times New Roman"/>
          <w:i/>
          <w:iCs/>
        </w:rPr>
        <w:t>Chicago Evening Journa</w:t>
      </w:r>
      <w:r w:rsidR="00512AEB" w:rsidRPr="00143B9E">
        <w:rPr>
          <w:rFonts w:ascii="Times New Roman" w:hAnsi="Times New Roman" w:cs="Times New Roman"/>
        </w:rPr>
        <w:t>l’s report of the speech).</w:t>
      </w:r>
    </w:p>
  </w:footnote>
  <w:footnote w:id="300">
    <w:p w14:paraId="0C8A39B7" w14:textId="42088D12" w:rsidR="00B275AE" w:rsidRPr="00143B9E" w:rsidRDefault="00B275A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512AEB" w:rsidRPr="00143B9E">
        <w:rPr>
          <w:rFonts w:ascii="Times New Roman" w:hAnsi="Times New Roman" w:cs="Times New Roman"/>
        </w:rPr>
        <w:t>Id.</w:t>
      </w:r>
    </w:p>
  </w:footnote>
  <w:footnote w:id="301">
    <w:p w14:paraId="08FB17D5" w14:textId="49AC4ADF" w:rsidR="00B275AE" w:rsidRPr="00143B9E" w:rsidRDefault="00B275A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512AEB" w:rsidRPr="00143B9E">
        <w:rPr>
          <w:rFonts w:ascii="Times New Roman" w:hAnsi="Times New Roman" w:cs="Times New Roman"/>
        </w:rPr>
        <w:t>Randall, supra note 137, at 164.</w:t>
      </w:r>
    </w:p>
  </w:footnote>
  <w:footnote w:id="302">
    <w:p w14:paraId="7F97701A" w14:textId="7DBD47BC" w:rsidR="00B275AE" w:rsidRPr="00143B9E" w:rsidRDefault="00B275A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512AEB" w:rsidRPr="00143B9E">
        <w:rPr>
          <w:rFonts w:ascii="Times New Roman" w:hAnsi="Times New Roman" w:cs="Times New Roman"/>
        </w:rPr>
        <w:t>See id. at 166-67 &amp; n.50.</w:t>
      </w:r>
    </w:p>
  </w:footnote>
  <w:footnote w:id="303">
    <w:p w14:paraId="377CC9EB" w14:textId="4E80EB8E" w:rsidR="00B275AE" w:rsidRPr="00143B9E" w:rsidRDefault="00B275A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512AEB" w:rsidRPr="00143B9E">
        <w:rPr>
          <w:rFonts w:ascii="Times New Roman" w:hAnsi="Times New Roman" w:cs="Times New Roman"/>
        </w:rPr>
        <w:t xml:space="preserve">Report from J. Holt, Judge Advocate Gen., to E.M. Stanton, Sec’y of War (June 9, 1863), </w:t>
      </w:r>
      <w:r w:rsidR="00512AEB" w:rsidRPr="00143B9E">
        <w:rPr>
          <w:rFonts w:ascii="Times New Roman" w:hAnsi="Times New Roman" w:cs="Times New Roman"/>
          <w:i/>
          <w:iCs/>
        </w:rPr>
        <w:t>in</w:t>
      </w:r>
      <w:r w:rsidR="00512AEB" w:rsidRPr="00143B9E">
        <w:rPr>
          <w:rFonts w:ascii="Times New Roman" w:hAnsi="Times New Roman" w:cs="Times New Roman"/>
        </w:rPr>
        <w:t xml:space="preserve"> Official Records, supra note 156, ser. II, vol. 5, at 765, 765-66.</w:t>
      </w:r>
    </w:p>
  </w:footnote>
  <w:footnote w:id="304">
    <w:p w14:paraId="2B99CA1B" w14:textId="5C892938" w:rsidR="00B275AE" w:rsidRPr="00143B9E" w:rsidRDefault="00B275A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512AEB" w:rsidRPr="00143B9E">
        <w:rPr>
          <w:rFonts w:ascii="Times New Roman" w:hAnsi="Times New Roman" w:cs="Times New Roman"/>
        </w:rPr>
        <w:t>Id. at 766.</w:t>
      </w:r>
    </w:p>
  </w:footnote>
  <w:footnote w:id="305">
    <w:p w14:paraId="0A3D2BEF" w14:textId="3C02704A" w:rsidR="00B275AE" w:rsidRPr="00143B9E" w:rsidRDefault="00B275A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512AEB" w:rsidRPr="00143B9E">
        <w:rPr>
          <w:rFonts w:ascii="Times New Roman" w:hAnsi="Times New Roman" w:cs="Times New Roman"/>
        </w:rPr>
        <w:t xml:space="preserve">See infra notes 594-597 and accompanying text (discussing this holding in </w:t>
      </w:r>
      <w:r w:rsidR="00512AEB" w:rsidRPr="00143B9E">
        <w:rPr>
          <w:rFonts w:ascii="Times New Roman" w:hAnsi="Times New Roman" w:cs="Times New Roman"/>
          <w:i/>
          <w:iCs/>
        </w:rPr>
        <w:t>Milligan</w:t>
      </w:r>
      <w:r w:rsidR="00512AEB" w:rsidRPr="00143B9E">
        <w:rPr>
          <w:rFonts w:ascii="Times New Roman" w:hAnsi="Times New Roman" w:cs="Times New Roman"/>
        </w:rPr>
        <w:t xml:space="preserve">). The failure of the War Department to comply with the statute did not go entirely unremarked at the time. In their first letter to the President about the </w:t>
      </w:r>
      <w:r w:rsidR="00512AEB" w:rsidRPr="00143B9E">
        <w:rPr>
          <w:rFonts w:ascii="Times New Roman" w:hAnsi="Times New Roman" w:cs="Times New Roman"/>
          <w:i/>
          <w:iCs/>
        </w:rPr>
        <w:t>Vallandigham</w:t>
      </w:r>
      <w:r w:rsidR="00512AEB" w:rsidRPr="00143B9E">
        <w:rPr>
          <w:rFonts w:ascii="Times New Roman" w:hAnsi="Times New Roman" w:cs="Times New Roman"/>
        </w:rPr>
        <w:t xml:space="preserve"> case, for example, the Ohio Democrats noted in passing that “the charge in the specifications upon which Mr. Vallandigham was tried entitled him to a trial before the civil tribunals, according to the express provisions of the late acts of Congress approved by yourself July 17, 1862, and March 3, 1863 . . . .” Letter from M. Birchard et al. to Abraham Lincoln (June 26, 1863), supra note 276, at 169. In his response to Birchard’s Letter, see supra note 277 and accompanying text, Lincoln did not address the statutory objection.</w:t>
      </w:r>
    </w:p>
  </w:footnote>
  <w:footnote w:id="306">
    <w:p w14:paraId="7607EF78" w14:textId="7286D5FA" w:rsidR="00BE385D" w:rsidRPr="00143B9E" w:rsidRDefault="00BE385D"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512AEB" w:rsidRPr="00143B9E">
        <w:rPr>
          <w:rFonts w:ascii="Times New Roman" w:hAnsi="Times New Roman" w:cs="Times New Roman"/>
        </w:rPr>
        <w:t>Cong. Globe, 38</w:t>
      </w:r>
      <w:r w:rsidR="00512AEB" w:rsidRPr="003A36D5">
        <w:rPr>
          <w:rFonts w:ascii="Times New Roman" w:hAnsi="Times New Roman" w:cs="Times New Roman"/>
        </w:rPr>
        <w:t>th</w:t>
      </w:r>
      <w:r w:rsidR="00512AEB" w:rsidRPr="00143B9E">
        <w:rPr>
          <w:rFonts w:ascii="Times New Roman" w:hAnsi="Times New Roman" w:cs="Times New Roman"/>
        </w:rPr>
        <w:t xml:space="preserve"> Cong., 1</w:t>
      </w:r>
      <w:r w:rsidR="00512AEB" w:rsidRPr="003A36D5">
        <w:rPr>
          <w:rFonts w:ascii="Times New Roman" w:hAnsi="Times New Roman" w:cs="Times New Roman"/>
        </w:rPr>
        <w:t>st</w:t>
      </w:r>
      <w:r w:rsidR="00512AEB" w:rsidRPr="00143B9E">
        <w:rPr>
          <w:rFonts w:ascii="Times New Roman" w:hAnsi="Times New Roman" w:cs="Times New Roman"/>
        </w:rPr>
        <w:t xml:space="preserve"> Sess. 3416 (1864) (statement of Sen. Wilson).</w:t>
      </w:r>
    </w:p>
  </w:footnote>
  <w:footnote w:id="307">
    <w:p w14:paraId="344E8CE8" w14:textId="660F29FA" w:rsidR="00BE385D" w:rsidRPr="00143B9E" w:rsidRDefault="00BE385D"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512AEB" w:rsidRPr="00143B9E">
        <w:rPr>
          <w:rFonts w:ascii="Times New Roman" w:hAnsi="Times New Roman" w:cs="Times New Roman"/>
        </w:rPr>
        <w:t>Id. at 2772.</w:t>
      </w:r>
    </w:p>
  </w:footnote>
  <w:footnote w:id="308">
    <w:p w14:paraId="616FC1CA" w14:textId="5D8D7F9D" w:rsidR="00BE385D" w:rsidRPr="00143B9E" w:rsidRDefault="00BE385D"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67F46" w:rsidRPr="00143B9E">
        <w:rPr>
          <w:rFonts w:ascii="Times New Roman" w:hAnsi="Times New Roman" w:cs="Times New Roman"/>
        </w:rPr>
        <w:t>Id. at 2771 (statements of Reps. Le Blond and Garfield).</w:t>
      </w:r>
    </w:p>
  </w:footnote>
  <w:footnote w:id="309">
    <w:p w14:paraId="75676A4C" w14:textId="1D29DA3C" w:rsidR="00BE385D" w:rsidRPr="00143B9E" w:rsidRDefault="00BE385D"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67F46" w:rsidRPr="00143B9E">
        <w:rPr>
          <w:rFonts w:ascii="Times New Roman" w:hAnsi="Times New Roman" w:cs="Times New Roman"/>
        </w:rPr>
        <w:t>Id. at 3003 (statement of Sen. Johnson).</w:t>
      </w:r>
    </w:p>
  </w:footnote>
  <w:footnote w:id="310">
    <w:p w14:paraId="13130F59" w14:textId="462FAF8B" w:rsidR="00BE385D" w:rsidRPr="00143B9E" w:rsidRDefault="00BE385D"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67F46" w:rsidRPr="00143B9E">
        <w:rPr>
          <w:rFonts w:ascii="Times New Roman" w:hAnsi="Times New Roman" w:cs="Times New Roman"/>
        </w:rPr>
        <w:t>Id. (statement of Sen. Davis); see also id. at 3029-30 (statement of Sen. Davis).</w:t>
      </w:r>
    </w:p>
  </w:footnote>
  <w:footnote w:id="311">
    <w:p w14:paraId="1667679A" w14:textId="7A050B4E" w:rsidR="00BE385D" w:rsidRPr="00143B9E" w:rsidRDefault="00BE385D"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67F46" w:rsidRPr="00143B9E">
        <w:rPr>
          <w:rFonts w:ascii="Times New Roman" w:hAnsi="Times New Roman" w:cs="Times New Roman"/>
        </w:rPr>
        <w:t>Id. at 3030 (statement of Sen. Trumbull).</w:t>
      </w:r>
    </w:p>
  </w:footnote>
  <w:footnote w:id="312">
    <w:p w14:paraId="1B1065BC" w14:textId="1A34989C" w:rsidR="00BE385D" w:rsidRPr="00143B9E" w:rsidRDefault="00BE385D"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161EF9" w:rsidRPr="00143B9E">
        <w:rPr>
          <w:rFonts w:ascii="Times New Roman" w:hAnsi="Times New Roman" w:cs="Times New Roman"/>
        </w:rPr>
        <w:t>Id.</w:t>
      </w:r>
    </w:p>
  </w:footnote>
  <w:footnote w:id="313">
    <w:p w14:paraId="2E8E8874" w14:textId="107CB60F" w:rsidR="00BE385D" w:rsidRPr="00143B9E" w:rsidRDefault="00BE385D"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161EF9" w:rsidRPr="00143B9E">
        <w:rPr>
          <w:rFonts w:ascii="Times New Roman" w:hAnsi="Times New Roman" w:cs="Times New Roman"/>
        </w:rPr>
        <w:t>Id. at 3416-17 (statement of Sen. Trumbull).</w:t>
      </w:r>
    </w:p>
  </w:footnote>
  <w:footnote w:id="314">
    <w:p w14:paraId="0C17C5D6" w14:textId="390364BA" w:rsidR="00BE385D" w:rsidRPr="00143B9E" w:rsidRDefault="00BE385D"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161EF9" w:rsidRPr="00143B9E">
        <w:rPr>
          <w:rFonts w:ascii="Times New Roman" w:hAnsi="Times New Roman" w:cs="Times New Roman"/>
        </w:rPr>
        <w:t>An Act to Provide for the More Speedy Punishment of Guerilla Marauders, and for Other Purposes, ch. 215, § 1, 13 Stat. 356, 356 (1864).</w:t>
      </w:r>
    </w:p>
  </w:footnote>
  <w:footnote w:id="315">
    <w:p w14:paraId="4C38DDE2" w14:textId="19D5C168" w:rsidR="00AC3A53" w:rsidRPr="00143B9E" w:rsidRDefault="00AC3A53"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161EF9" w:rsidRPr="00143B9E">
        <w:rPr>
          <w:rFonts w:ascii="Times New Roman" w:hAnsi="Times New Roman" w:cs="Times New Roman"/>
        </w:rPr>
        <w:t>See Cong. Globe, 38</w:t>
      </w:r>
      <w:r w:rsidR="00161EF9" w:rsidRPr="003A36D5">
        <w:rPr>
          <w:rFonts w:ascii="Times New Roman" w:hAnsi="Times New Roman" w:cs="Times New Roman"/>
        </w:rPr>
        <w:t>th</w:t>
      </w:r>
      <w:r w:rsidR="00161EF9" w:rsidRPr="00143B9E">
        <w:rPr>
          <w:rFonts w:ascii="Times New Roman" w:hAnsi="Times New Roman" w:cs="Times New Roman"/>
        </w:rPr>
        <w:t xml:space="preserve"> Cong., 2d Sess. 318 (1865) (statement of Rep. Davis).</w:t>
      </w:r>
    </w:p>
  </w:footnote>
  <w:footnote w:id="316">
    <w:p w14:paraId="4048F974" w14:textId="441E1F9F" w:rsidR="00AC3A53" w:rsidRPr="00143B9E" w:rsidRDefault="00AC3A53"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F48DD" w:rsidRPr="00143B9E">
        <w:rPr>
          <w:rFonts w:ascii="Times New Roman" w:hAnsi="Times New Roman" w:cs="Times New Roman"/>
        </w:rPr>
        <w:t>A year earlier, Davis sponsored legislation that would have given Congress more control over Reconstruction and that would have required the Confederate states to disenfranchise their officers and abolish slavery as conditions of reentry into the Union. Lincoln pocket-vetoed the legislation, which prompted Davis, together with Senator Benjamin Wade of Ohio, to issue a famous manifesto, strongly denouncing Lincoln for not being tough enough on the issue of slavery. See F.F. Wade &amp; H. Winter Davis, The War Upon the</w:t>
      </w:r>
      <w:r w:rsidR="009F48DD">
        <w:t xml:space="preserve"> </w:t>
      </w:r>
      <w:r w:rsidR="009F48DD" w:rsidRPr="00143B9E">
        <w:rPr>
          <w:rFonts w:ascii="Times New Roman" w:hAnsi="Times New Roman" w:cs="Times New Roman"/>
        </w:rPr>
        <w:t xml:space="preserve">President.; Manifesto of Ben. Wade and H. Winter Davis Against the President’s Proclamation, N.Y. Times (Aug. 9, 1864), </w:t>
      </w:r>
      <w:hyperlink r:id="rId17" w:history="1">
        <w:r w:rsidR="009F48DD" w:rsidRPr="00143B9E">
          <w:rPr>
            <w:rStyle w:val="Hyperlink"/>
            <w:rFonts w:ascii="Times New Roman" w:hAnsi="Times New Roman" w:cs="Times New Roman"/>
          </w:rPr>
          <w:t>http://www.nytimes.com/1864/08/09/news/war-upon-president-manifesto-ben-wade-h-winter-davis-against-president-s.html</w:t>
        </w:r>
      </w:hyperlink>
      <w:r w:rsidR="009F48DD" w:rsidRPr="00143B9E">
        <w:rPr>
          <w:rFonts w:ascii="Times New Roman" w:hAnsi="Times New Roman" w:cs="Times New Roman"/>
        </w:rPr>
        <w:t xml:space="preserve"> (on file with the </w:t>
      </w:r>
      <w:r w:rsidR="009F48DD" w:rsidRPr="00143B9E">
        <w:rPr>
          <w:rFonts w:ascii="Times New Roman" w:hAnsi="Times New Roman" w:cs="Times New Roman"/>
          <w:i/>
          <w:iCs/>
        </w:rPr>
        <w:t>Columbia Law Review</w:t>
      </w:r>
      <w:r w:rsidR="009F48DD" w:rsidRPr="00143B9E">
        <w:rPr>
          <w:rFonts w:ascii="Times New Roman" w:hAnsi="Times New Roman" w:cs="Times New Roman"/>
        </w:rPr>
        <w:t>).</w:t>
      </w:r>
    </w:p>
  </w:footnote>
  <w:footnote w:id="317">
    <w:p w14:paraId="5FA65A0E" w14:textId="2E9671E3" w:rsidR="00AC3A53" w:rsidRPr="00143B9E" w:rsidRDefault="00AC3A53"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F48DD" w:rsidRPr="00143B9E">
        <w:rPr>
          <w:rFonts w:ascii="Times New Roman" w:hAnsi="Times New Roman" w:cs="Times New Roman"/>
        </w:rPr>
        <w:t>Cong. Globe, 38</w:t>
      </w:r>
      <w:r w:rsidR="009F48DD" w:rsidRPr="003A36D5">
        <w:rPr>
          <w:rFonts w:ascii="Times New Roman" w:hAnsi="Times New Roman" w:cs="Times New Roman"/>
        </w:rPr>
        <w:t>th</w:t>
      </w:r>
      <w:r w:rsidR="009F48DD" w:rsidRPr="00143B9E">
        <w:rPr>
          <w:rFonts w:ascii="Times New Roman" w:hAnsi="Times New Roman" w:cs="Times New Roman"/>
        </w:rPr>
        <w:t xml:space="preserve"> Cong., 2d Sess. 318 (statement of Rep. Davis).</w:t>
      </w:r>
    </w:p>
  </w:footnote>
  <w:footnote w:id="318">
    <w:p w14:paraId="6C0A1290" w14:textId="4887232F" w:rsidR="00AC3A53" w:rsidRPr="00143B9E" w:rsidRDefault="00AC3A53"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F48DD" w:rsidRPr="00143B9E">
        <w:rPr>
          <w:rFonts w:ascii="Times New Roman" w:hAnsi="Times New Roman" w:cs="Times New Roman"/>
        </w:rPr>
        <w:t>Id.</w:t>
      </w:r>
    </w:p>
  </w:footnote>
  <w:footnote w:id="319">
    <w:p w14:paraId="66C7863F" w14:textId="5D2B71D9" w:rsidR="00AC3A53" w:rsidRPr="00143B9E" w:rsidRDefault="00AC3A53"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F48DD" w:rsidRPr="00143B9E">
        <w:rPr>
          <w:rFonts w:ascii="Times New Roman" w:hAnsi="Times New Roman" w:cs="Times New Roman"/>
        </w:rPr>
        <w:t>Id. at 320.</w:t>
      </w:r>
    </w:p>
  </w:footnote>
  <w:footnote w:id="320">
    <w:p w14:paraId="45F6E7F8" w14:textId="36D668A1" w:rsidR="00AC3A53" w:rsidRPr="00143B9E" w:rsidRDefault="00AC3A53"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F48DD" w:rsidRPr="00143B9E">
        <w:rPr>
          <w:rFonts w:ascii="Times New Roman" w:hAnsi="Times New Roman" w:cs="Times New Roman"/>
        </w:rPr>
        <w:t>Id. at 784 (statement of Sen. Powell).</w:t>
      </w:r>
    </w:p>
  </w:footnote>
  <w:footnote w:id="321">
    <w:p w14:paraId="0AD54FB4" w14:textId="53A7728C" w:rsidR="00AC3A53" w:rsidRPr="00143B9E" w:rsidRDefault="00AC3A53"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F48DD" w:rsidRPr="00143B9E">
        <w:rPr>
          <w:rFonts w:ascii="Times New Roman" w:hAnsi="Times New Roman" w:cs="Times New Roman"/>
        </w:rPr>
        <w:t xml:space="preserve">Letter from Edin M. Stanton, Sec’y of War, to the President of the Senate (Feb. 18, 1865), </w:t>
      </w:r>
      <w:r w:rsidR="009F48DD" w:rsidRPr="00143B9E">
        <w:rPr>
          <w:rFonts w:ascii="Times New Roman" w:hAnsi="Times New Roman" w:cs="Times New Roman"/>
          <w:i/>
          <w:iCs/>
        </w:rPr>
        <w:t>in</w:t>
      </w:r>
      <w:r w:rsidR="009F48DD" w:rsidRPr="00143B9E">
        <w:rPr>
          <w:rFonts w:ascii="Times New Roman" w:hAnsi="Times New Roman" w:cs="Times New Roman"/>
        </w:rPr>
        <w:t xml:space="preserve"> Official Records, supra note 156, ser. II, vol. 8, at 255, 255.</w:t>
      </w:r>
    </w:p>
  </w:footnote>
  <w:footnote w:id="322">
    <w:p w14:paraId="2F68989A" w14:textId="08D5B627" w:rsidR="00AC3A53" w:rsidRPr="00143B9E" w:rsidRDefault="00AC3A53"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F48DD" w:rsidRPr="00143B9E">
        <w:rPr>
          <w:rFonts w:ascii="Times New Roman" w:hAnsi="Times New Roman" w:cs="Times New Roman"/>
        </w:rPr>
        <w:t>Report from J. Holt to E.M. Stanton, supra note 303, at 766; see also supra notes 303-304 and accompanying text (describing Holt’s restrictive reading of the 1863 Habeas Act).</w:t>
      </w:r>
    </w:p>
  </w:footnote>
  <w:footnote w:id="323">
    <w:p w14:paraId="5DACC788" w14:textId="033F9EE6" w:rsidR="00AC3A53" w:rsidRPr="00143B9E" w:rsidRDefault="00AC3A53"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F48DD" w:rsidRPr="00143B9E">
        <w:rPr>
          <w:rFonts w:ascii="Times New Roman" w:hAnsi="Times New Roman" w:cs="Times New Roman"/>
        </w:rPr>
        <w:t>Cong. Globe, 38</w:t>
      </w:r>
      <w:r w:rsidR="009F48DD" w:rsidRPr="003A36D5">
        <w:rPr>
          <w:rFonts w:ascii="Times New Roman" w:hAnsi="Times New Roman" w:cs="Times New Roman"/>
        </w:rPr>
        <w:t>th</w:t>
      </w:r>
      <w:r w:rsidR="009F48DD" w:rsidRPr="00143B9E">
        <w:rPr>
          <w:rFonts w:ascii="Times New Roman" w:hAnsi="Times New Roman" w:cs="Times New Roman"/>
        </w:rPr>
        <w:t xml:space="preserve"> Cong., 2d Sess. 1047 (statement of Sen. Hendricks).</w:t>
      </w:r>
    </w:p>
  </w:footnote>
  <w:footnote w:id="324">
    <w:p w14:paraId="5527C989" w14:textId="2D343906" w:rsidR="00AC3A53" w:rsidRPr="00143B9E" w:rsidRDefault="00AC3A53"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F48DD" w:rsidRPr="00143B9E">
        <w:rPr>
          <w:rFonts w:ascii="Times New Roman" w:hAnsi="Times New Roman" w:cs="Times New Roman"/>
        </w:rPr>
        <w:t xml:space="preserve">From Washington.; The Closing Work of Congress, N.Y. Times (Mar. 3, 1865), </w:t>
      </w:r>
      <w:hyperlink r:id="rId18" w:history="1">
        <w:r w:rsidR="009F48DD" w:rsidRPr="00143B9E">
          <w:rPr>
            <w:rStyle w:val="Hyperlink"/>
            <w:rFonts w:ascii="Times New Roman" w:hAnsi="Times New Roman" w:cs="Times New Roman"/>
          </w:rPr>
          <w:t>http://www.nytimes.com/1865/03/03/news/washington-closing-work-congress-tax-bill-passed-senate-with-important.html</w:t>
        </w:r>
      </w:hyperlink>
      <w:r w:rsidR="009F48DD" w:rsidRPr="00143B9E">
        <w:rPr>
          <w:rFonts w:ascii="Times New Roman" w:hAnsi="Times New Roman" w:cs="Times New Roman"/>
        </w:rPr>
        <w:t xml:space="preserve"> (on file with the </w:t>
      </w:r>
      <w:r w:rsidR="009F48DD" w:rsidRPr="00143B9E">
        <w:rPr>
          <w:rFonts w:ascii="Times New Roman" w:hAnsi="Times New Roman" w:cs="Times New Roman"/>
          <w:i/>
          <w:iCs/>
        </w:rPr>
        <w:t>Columbia Law Review</w:t>
      </w:r>
      <w:r w:rsidR="009F48DD" w:rsidRPr="00143B9E">
        <w:rPr>
          <w:rFonts w:ascii="Times New Roman" w:hAnsi="Times New Roman" w:cs="Times New Roman"/>
        </w:rPr>
        <w:t>).</w:t>
      </w:r>
    </w:p>
  </w:footnote>
  <w:footnote w:id="325">
    <w:p w14:paraId="0515BE26" w14:textId="452BAA14" w:rsidR="009145A2" w:rsidRPr="00143B9E" w:rsidRDefault="009145A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F48DD" w:rsidRPr="00143B9E">
        <w:rPr>
          <w:rFonts w:ascii="Times New Roman" w:hAnsi="Times New Roman" w:cs="Times New Roman"/>
        </w:rPr>
        <w:t>Cong. Globe, 38</w:t>
      </w:r>
      <w:r w:rsidR="009F48DD" w:rsidRPr="003A36D5">
        <w:rPr>
          <w:rFonts w:ascii="Times New Roman" w:hAnsi="Times New Roman" w:cs="Times New Roman"/>
        </w:rPr>
        <w:t>th</w:t>
      </w:r>
      <w:r w:rsidR="009F48DD" w:rsidRPr="00143B9E">
        <w:rPr>
          <w:rFonts w:ascii="Times New Roman" w:hAnsi="Times New Roman" w:cs="Times New Roman"/>
        </w:rPr>
        <w:t xml:space="preserve"> Cong., 2d Sess. 1323 (state of Rep. Davis).</w:t>
      </w:r>
    </w:p>
  </w:footnote>
  <w:footnote w:id="326">
    <w:p w14:paraId="0488B41E" w14:textId="006EB6A5" w:rsidR="009145A2" w:rsidRPr="00143B9E" w:rsidRDefault="009145A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F48DD" w:rsidRPr="00143B9E">
        <w:rPr>
          <w:rFonts w:ascii="Times New Roman" w:hAnsi="Times New Roman" w:cs="Times New Roman"/>
        </w:rPr>
        <w:t>Id. at 1324. Representative Francis Kernan of New York echoed this sentiment:</w:t>
      </w:r>
    </w:p>
    <w:p w14:paraId="6589FE62" w14:textId="463DFC12" w:rsidR="009F48DD" w:rsidRPr="00143B9E" w:rsidRDefault="009F48DD" w:rsidP="009F48DD">
      <w:pPr>
        <w:pStyle w:val="FootnoteText"/>
        <w:spacing w:before="120" w:after="120"/>
        <w:ind w:left="720" w:right="720"/>
        <w:jc w:val="both"/>
        <w:rPr>
          <w:rFonts w:ascii="Times New Roman" w:hAnsi="Times New Roman" w:cs="Times New Roman"/>
        </w:rPr>
      </w:pPr>
      <w:r w:rsidRPr="00143B9E">
        <w:rPr>
          <w:rFonts w:ascii="Times New Roman" w:hAnsi="Times New Roman" w:cs="Times New Roman"/>
        </w:rPr>
        <w:t>We owe it to the cause of constitutional liberty and to the preservation of republican government to enact a law that shall abrogate the system of arbitrary imprisonments and</w:t>
      </w:r>
      <w:r>
        <w:t xml:space="preserve"> </w:t>
      </w:r>
      <w:r w:rsidRPr="00143B9E">
        <w:rPr>
          <w:rFonts w:ascii="Times New Roman" w:hAnsi="Times New Roman" w:cs="Times New Roman"/>
        </w:rPr>
        <w:t>trials by military commissions which has been inaugurated, and which shall secure to every citizen the protection guaranteed by the Constitution against these weapons of despotism. If, during the excitement of this civil war, by reason of the real or supposed exigencies of the times, the practice of arbitrary arrests and trials of civilians by military tribunals has grown up, it is our right and our duty now, when it cannot truthfully be claimed that there is any need of proceedings of the kind, to enact a law which shall forbid them in the future, and which shall restore to the jurisdiction of the civil tribunals those who are now in prison.</w:t>
      </w:r>
    </w:p>
    <w:p w14:paraId="2B403E6C" w14:textId="0A5726BD" w:rsidR="009F48DD" w:rsidRPr="00143B9E" w:rsidRDefault="009F48DD" w:rsidP="009F48DD">
      <w:pPr>
        <w:pStyle w:val="FootnoteText"/>
        <w:spacing w:before="120" w:after="120"/>
        <w:jc w:val="both"/>
        <w:rPr>
          <w:rFonts w:ascii="Times New Roman" w:hAnsi="Times New Roman" w:cs="Times New Roman"/>
        </w:rPr>
      </w:pPr>
      <w:r w:rsidRPr="00143B9E">
        <w:rPr>
          <w:rFonts w:ascii="Times New Roman" w:hAnsi="Times New Roman" w:cs="Times New Roman"/>
        </w:rPr>
        <w:t>Id. (statement of Rep. Kernan).</w:t>
      </w:r>
    </w:p>
  </w:footnote>
  <w:footnote w:id="327">
    <w:p w14:paraId="31C4A062" w14:textId="11AF02EC" w:rsidR="009145A2" w:rsidRPr="00143B9E" w:rsidRDefault="009145A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Id. at 1327 (statement of Rep. Yeaman).</w:t>
      </w:r>
    </w:p>
  </w:footnote>
  <w:footnote w:id="328">
    <w:p w14:paraId="580957FB" w14:textId="5D37D2D6" w:rsidR="009145A2" w:rsidRPr="00143B9E" w:rsidRDefault="009145A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Id.</w:t>
      </w:r>
    </w:p>
  </w:footnote>
  <w:footnote w:id="329">
    <w:p w14:paraId="2043C6EC" w14:textId="68179AEC" w:rsidR="009145A2" w:rsidRPr="00143B9E" w:rsidRDefault="009145A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009A397F" w:rsidRPr="00143B9E">
        <w:rPr>
          <w:rFonts w:ascii="Times New Roman" w:hAnsi="Times New Roman" w:cs="Times New Roman"/>
        </w:rPr>
        <w:t xml:space="preserve"> Id.</w:t>
      </w:r>
    </w:p>
  </w:footnote>
  <w:footnote w:id="330">
    <w:p w14:paraId="1B477C09" w14:textId="68E24133" w:rsidR="000753EE" w:rsidRPr="00143B9E" w:rsidRDefault="000753E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Id. at 1327 (statement of Rep. Davis).</w:t>
      </w:r>
    </w:p>
  </w:footnote>
  <w:footnote w:id="331">
    <w:p w14:paraId="057CF4C6" w14:textId="1B7A7460" w:rsidR="000753EE" w:rsidRPr="00143B9E" w:rsidRDefault="000753E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Id. at 1328.</w:t>
      </w:r>
    </w:p>
  </w:footnote>
  <w:footnote w:id="332">
    <w:p w14:paraId="7DEC7DE6" w14:textId="449ADE98" w:rsidR="000753EE" w:rsidRPr="00143B9E" w:rsidRDefault="000753E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Id.</w:t>
      </w:r>
    </w:p>
  </w:footnote>
  <w:footnote w:id="333">
    <w:p w14:paraId="5563A1D4" w14:textId="6581DC4B" w:rsidR="000753EE" w:rsidRPr="00143B9E" w:rsidRDefault="000753E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From Washington.; The Closing Work of Congress, supra note 324.</w:t>
      </w:r>
    </w:p>
  </w:footnote>
  <w:footnote w:id="334">
    <w:p w14:paraId="59F4629B" w14:textId="71D1082F" w:rsidR="000753EE" w:rsidRPr="00143B9E" w:rsidRDefault="000753E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See Cong. Glob, 38</w:t>
      </w:r>
      <w:r w:rsidR="009A397F" w:rsidRPr="003A36D5">
        <w:rPr>
          <w:rFonts w:ascii="Times New Roman" w:hAnsi="Times New Roman" w:cs="Times New Roman"/>
        </w:rPr>
        <w:t>th</w:t>
      </w:r>
      <w:r w:rsidR="009A397F" w:rsidRPr="00143B9E">
        <w:rPr>
          <w:rFonts w:ascii="Times New Roman" w:hAnsi="Times New Roman" w:cs="Times New Roman"/>
        </w:rPr>
        <w:t xml:space="preserve"> Cong., 2d Sess. 1332.</w:t>
      </w:r>
    </w:p>
  </w:footnote>
  <w:footnote w:id="335">
    <w:p w14:paraId="6ED8CB2B" w14:textId="055DEDFE" w:rsidR="000753EE" w:rsidRPr="00143B9E" w:rsidRDefault="000753E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See, e.g., id. at 1325 (statement of Rep. Schenck) (“I shall content myself with saying that if the resolution . . . were made prospective, . . . I could give it my most hearty support.”).</w:t>
      </w:r>
    </w:p>
  </w:footnote>
  <w:footnote w:id="336">
    <w:p w14:paraId="1603E9E1" w14:textId="0390E7FF" w:rsidR="000753EE" w:rsidRPr="00143B9E" w:rsidRDefault="000753E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Id. at 1333.</w:t>
      </w:r>
    </w:p>
  </w:footnote>
  <w:footnote w:id="337">
    <w:p w14:paraId="4B954B1F" w14:textId="16C9BABB" w:rsidR="000753EE" w:rsidRPr="00143B9E" w:rsidRDefault="000753EE"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Id. at 1369 (statement of Sen. Lane).</w:t>
      </w:r>
    </w:p>
  </w:footnote>
  <w:footnote w:id="338">
    <w:p w14:paraId="43DD6F73" w14:textId="12B1AC12"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Id. at 1374 (statement of Sen. Howard).</w:t>
      </w:r>
    </w:p>
  </w:footnote>
  <w:footnote w:id="339">
    <w:p w14:paraId="6652E598" w14:textId="5104C388"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See, e.g., id at 1372 (statement of Sen. Johnson); id. at 1373, 1379-80 (statements of Sen. Trumbull); id. at 1374-75 (statement of Sen. Hendricks); id. at 1375-77 (statement of Sen. Cowan).</w:t>
      </w:r>
    </w:p>
  </w:footnote>
  <w:footnote w:id="340">
    <w:p w14:paraId="4CFE0A13" w14:textId="0AC06B46"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Id. at 1372 (statement of Sen. Johnson).</w:t>
      </w:r>
    </w:p>
  </w:footnote>
  <w:footnote w:id="341">
    <w:p w14:paraId="1B28693A" w14:textId="50EBDA59"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Id. at 1375 (statement of Sen. Hendricks).</w:t>
      </w:r>
    </w:p>
  </w:footnote>
  <w:footnote w:id="342">
    <w:p w14:paraId="2C59EEDF" w14:textId="769DCED1"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See id at 1374 (statement of Sen. Grimes).</w:t>
      </w:r>
    </w:p>
  </w:footnote>
  <w:footnote w:id="343">
    <w:p w14:paraId="651CECCD" w14:textId="0C1E6194"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Id. at 1380.</w:t>
      </w:r>
    </w:p>
  </w:footnote>
  <w:footnote w:id="344">
    <w:p w14:paraId="3FE500A4" w14:textId="1E08325F"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 xml:space="preserve">Adjournment of Congress.; Both Houses in Session All Night, N.Y. Times (Mar. 5, 1865) [hereinafter Adjournment of Congress, N.Y. Times], </w:t>
      </w:r>
      <w:hyperlink r:id="rId19" w:history="1">
        <w:r w:rsidR="009A397F" w:rsidRPr="00143B9E">
          <w:rPr>
            <w:rStyle w:val="Hyperlink"/>
            <w:rFonts w:ascii="Times New Roman" w:hAnsi="Times New Roman" w:cs="Times New Roman"/>
          </w:rPr>
          <w:t>http://www.nytimes.com/1865/03/05/news/adjournment-congress-both-houses-session-all-night-army-appropriation-bill.html</w:t>
        </w:r>
      </w:hyperlink>
      <w:r w:rsidR="009A397F" w:rsidRPr="00143B9E">
        <w:rPr>
          <w:rFonts w:ascii="Times New Roman" w:hAnsi="Times New Roman" w:cs="Times New Roman"/>
        </w:rPr>
        <w:t xml:space="preserve"> (on file with the </w:t>
      </w:r>
      <w:r w:rsidR="009A397F" w:rsidRPr="00143B9E">
        <w:rPr>
          <w:rFonts w:ascii="Times New Roman" w:hAnsi="Times New Roman" w:cs="Times New Roman"/>
          <w:i/>
          <w:iCs/>
        </w:rPr>
        <w:t>Columbia Law Review</w:t>
      </w:r>
      <w:r w:rsidR="009A397F" w:rsidRPr="00143B9E">
        <w:rPr>
          <w:rFonts w:ascii="Times New Roman" w:hAnsi="Times New Roman" w:cs="Times New Roman"/>
        </w:rPr>
        <w:t>).</w:t>
      </w:r>
    </w:p>
  </w:footnote>
  <w:footnote w:id="345">
    <w:p w14:paraId="404B8EBC" w14:textId="15CE501B"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See Cong. Globe, 38</w:t>
      </w:r>
      <w:r w:rsidR="009A397F" w:rsidRPr="003A36D5">
        <w:rPr>
          <w:rFonts w:ascii="Times New Roman" w:hAnsi="Times New Roman" w:cs="Times New Roman"/>
        </w:rPr>
        <w:t>th</w:t>
      </w:r>
      <w:r w:rsidR="009A397F" w:rsidRPr="00143B9E">
        <w:rPr>
          <w:rFonts w:ascii="Times New Roman" w:hAnsi="Times New Roman" w:cs="Times New Roman"/>
        </w:rPr>
        <w:t xml:space="preserve"> Cong., 2d Sess. 1389.</w:t>
      </w:r>
    </w:p>
  </w:footnote>
  <w:footnote w:id="346">
    <w:p w14:paraId="2FBD54F9" w14:textId="27CA9F0C"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Adjournment of Congress, N.Y. Times, supra note 344.</w:t>
      </w:r>
    </w:p>
  </w:footnote>
  <w:footnote w:id="347">
    <w:p w14:paraId="6A08DF30" w14:textId="30F1414E"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See Cong. Globe, 38</w:t>
      </w:r>
      <w:r w:rsidR="009A397F" w:rsidRPr="003A36D5">
        <w:rPr>
          <w:rFonts w:ascii="Times New Roman" w:hAnsi="Times New Roman" w:cs="Times New Roman"/>
        </w:rPr>
        <w:t xml:space="preserve">th </w:t>
      </w:r>
      <w:r w:rsidR="009A397F" w:rsidRPr="00143B9E">
        <w:rPr>
          <w:rFonts w:ascii="Times New Roman" w:hAnsi="Times New Roman" w:cs="Times New Roman"/>
        </w:rPr>
        <w:t>Cong., 2d Sess. 1390 (statement of Sen. Sherman).</w:t>
      </w:r>
    </w:p>
  </w:footnote>
  <w:footnote w:id="348">
    <w:p w14:paraId="0ED18CE4" w14:textId="70DCD9BF"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See id at 1421 (statement of Rep. Davis).</w:t>
      </w:r>
    </w:p>
  </w:footnote>
  <w:footnote w:id="349">
    <w:p w14:paraId="2CFB1382" w14:textId="30C8D4F1"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See id.</w:t>
      </w:r>
    </w:p>
  </w:footnote>
  <w:footnote w:id="350">
    <w:p w14:paraId="1ED1AC2A" w14:textId="7AA32AEE"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See id. at 1422 (statement of Rep. Littlejohn).</w:t>
      </w:r>
    </w:p>
  </w:footnote>
  <w:footnote w:id="351">
    <w:p w14:paraId="55395E50" w14:textId="2D930074"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Id. at 1421 (statement of Rep. Davis); see also id. at 1422 (conceding that the “situation is a grave one”).</w:t>
      </w:r>
    </w:p>
  </w:footnote>
  <w:footnote w:id="352">
    <w:p w14:paraId="37234F4B" w14:textId="55986545" w:rsidR="00CF0FEC" w:rsidRPr="00143B9E" w:rsidRDefault="00CF0FEC"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009A397F" w:rsidRPr="00143B9E">
        <w:rPr>
          <w:rFonts w:ascii="Times New Roman" w:hAnsi="Times New Roman" w:cs="Times New Roman"/>
        </w:rPr>
        <w:t xml:space="preserve"> See id. at 1423 (statements of Reps. Kasson, Davis, and Littlejohn).</w:t>
      </w:r>
    </w:p>
  </w:footnote>
  <w:footnote w:id="353">
    <w:p w14:paraId="53E89522" w14:textId="16382C8F" w:rsidR="00FC3BF2" w:rsidRPr="00143B9E" w:rsidRDefault="00FC3BF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9A397F" w:rsidRPr="00143B9E">
        <w:rPr>
          <w:rFonts w:ascii="Times New Roman" w:hAnsi="Times New Roman" w:cs="Times New Roman"/>
        </w:rPr>
        <w:t>It appears that at least some executive departments proceeded in the months thereafter to expend funds “on the faith” of both houses having passed an appropriation bill and the fact that they had been stymied “only . . . in consequence” of the failure to reach agreement on the Davis amendment. See Cong. Globe, 39</w:t>
      </w:r>
      <w:r w:rsidR="009A397F" w:rsidRPr="003A36D5">
        <w:rPr>
          <w:rFonts w:ascii="Times New Roman" w:hAnsi="Times New Roman" w:cs="Times New Roman"/>
        </w:rPr>
        <w:t>th</w:t>
      </w:r>
      <w:r w:rsidR="009A397F" w:rsidRPr="00143B9E">
        <w:rPr>
          <w:rFonts w:ascii="Times New Roman" w:hAnsi="Times New Roman" w:cs="Times New Roman"/>
        </w:rPr>
        <w:t xml:space="preserve"> Cong., 1</w:t>
      </w:r>
      <w:r w:rsidR="009A397F" w:rsidRPr="00184052">
        <w:rPr>
          <w:rFonts w:ascii="Times New Roman" w:hAnsi="Times New Roman" w:cs="Times New Roman"/>
        </w:rPr>
        <w:t>st</w:t>
      </w:r>
      <w:r w:rsidR="009A397F" w:rsidRPr="00143B9E">
        <w:rPr>
          <w:rFonts w:ascii="Times New Roman" w:hAnsi="Times New Roman" w:cs="Times New Roman"/>
        </w:rPr>
        <w:t xml:space="preserve"> Sess. 856 (1866) (statement of Rep. Stevens).</w:t>
      </w:r>
    </w:p>
  </w:footnote>
  <w:footnote w:id="354">
    <w:p w14:paraId="0E9E6975" w14:textId="695E81D2" w:rsidR="00FC3BF2" w:rsidRPr="00143B9E" w:rsidRDefault="00FC3BF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C262D" w:rsidRPr="00143B9E">
        <w:rPr>
          <w:rFonts w:ascii="Times New Roman" w:hAnsi="Times New Roman" w:cs="Times New Roman"/>
        </w:rPr>
        <w:t>Cong. Globe, 38</w:t>
      </w:r>
      <w:r w:rsidR="004C262D" w:rsidRPr="003A36D5">
        <w:rPr>
          <w:rFonts w:ascii="Times New Roman" w:hAnsi="Times New Roman" w:cs="Times New Roman"/>
        </w:rPr>
        <w:t>th</w:t>
      </w:r>
      <w:r w:rsidR="004C262D" w:rsidRPr="00143B9E">
        <w:rPr>
          <w:rFonts w:ascii="Times New Roman" w:hAnsi="Times New Roman" w:cs="Times New Roman"/>
        </w:rPr>
        <w:t xml:space="preserve"> Cong., 2d Sess., 1394-95. Johnson emphasized his “plebeian” roots several times, culminating in this passage: “I, though a plebeian boy, am authorized by the principles of the Government under which I live to feel proudly conscious that I am a man, and grave dignitaries are but men.” Id. at 1394.</w:t>
      </w:r>
    </w:p>
  </w:footnote>
  <w:footnote w:id="355">
    <w:p w14:paraId="1BB5C967" w14:textId="235423A3" w:rsidR="00FC3BF2" w:rsidRPr="00143B9E" w:rsidRDefault="00FC3BF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C262D" w:rsidRPr="00143B9E">
        <w:rPr>
          <w:rFonts w:ascii="Times New Roman" w:hAnsi="Times New Roman" w:cs="Times New Roman"/>
        </w:rPr>
        <w:t>Cong. Globe, 39</w:t>
      </w:r>
      <w:r w:rsidR="004C262D" w:rsidRPr="003A36D5">
        <w:rPr>
          <w:rFonts w:ascii="Times New Roman" w:hAnsi="Times New Roman" w:cs="Times New Roman"/>
        </w:rPr>
        <w:t>th</w:t>
      </w:r>
      <w:r w:rsidR="004C262D" w:rsidRPr="00143B9E">
        <w:rPr>
          <w:rFonts w:ascii="Times New Roman" w:hAnsi="Times New Roman" w:cs="Times New Roman"/>
        </w:rPr>
        <w:t xml:space="preserve"> Cong. S. Spec. Sess. 1424-25 (1865) (President Lincoln’s Second Inaugural Address).</w:t>
      </w:r>
    </w:p>
  </w:footnote>
  <w:footnote w:id="356">
    <w:p w14:paraId="005F213D" w14:textId="6A55443A" w:rsidR="00FC3BF2" w:rsidRPr="00143B9E" w:rsidRDefault="00FC3BF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C262D" w:rsidRPr="00143B9E">
        <w:rPr>
          <w:rFonts w:ascii="Times New Roman" w:hAnsi="Times New Roman" w:cs="Times New Roman"/>
        </w:rPr>
        <w:t>Frederick Douglass, Life and Times of Frederick Douglass 445 (1882).</w:t>
      </w:r>
    </w:p>
  </w:footnote>
  <w:footnote w:id="357">
    <w:p w14:paraId="7461A7AC" w14:textId="47AFC2F6" w:rsidR="00FC3BF2" w:rsidRPr="00143B9E" w:rsidRDefault="00FC3BF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C262D" w:rsidRPr="00143B9E">
        <w:rPr>
          <w:rFonts w:ascii="Times New Roman" w:hAnsi="Times New Roman" w:cs="Times New Roman"/>
        </w:rPr>
        <w:t xml:space="preserve">See Dave Taylor, Booth at Lincoln’s Second Inauguration, BoothieBarn (May 31, 2012), </w:t>
      </w:r>
      <w:hyperlink r:id="rId20" w:history="1">
        <w:r w:rsidR="004C262D" w:rsidRPr="00143B9E">
          <w:rPr>
            <w:rStyle w:val="Hyperlink"/>
            <w:rFonts w:ascii="Times New Roman" w:hAnsi="Times New Roman" w:cs="Times New Roman"/>
          </w:rPr>
          <w:t>http://boothiebarn.com/2012/05/31/booth-at-lincolns-second-inauguration/</w:t>
        </w:r>
      </w:hyperlink>
      <w:r w:rsidR="004C262D" w:rsidRPr="00143B9E">
        <w:rPr>
          <w:rFonts w:ascii="Times New Roman" w:hAnsi="Times New Roman" w:cs="Times New Roman"/>
        </w:rPr>
        <w:t xml:space="preserve"> [http://perma.cc/TP3Y-T3JQ] (examining photographs of Lincoln delivering the inaugural address). Booth later boasted that he had “an excellent chance” to kill Lincoln on inauguration day. See Pitman, supra note 18, at 45 (testimony of Samuel Chester).</w:t>
      </w:r>
    </w:p>
  </w:footnote>
  <w:footnote w:id="358">
    <w:p w14:paraId="5607C844" w14:textId="3A8F32E7" w:rsidR="00FC3BF2" w:rsidRPr="00143B9E" w:rsidRDefault="00FC3BF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C262D" w:rsidRPr="00143B9E">
        <w:rPr>
          <w:rFonts w:ascii="Times New Roman" w:hAnsi="Times New Roman" w:cs="Times New Roman"/>
        </w:rPr>
        <w:t>Cong. Globe, 39</w:t>
      </w:r>
      <w:r w:rsidR="004C262D" w:rsidRPr="003A36D5">
        <w:rPr>
          <w:rFonts w:ascii="Times New Roman" w:hAnsi="Times New Roman" w:cs="Times New Roman"/>
        </w:rPr>
        <w:t>th</w:t>
      </w:r>
      <w:r w:rsidR="004C262D" w:rsidRPr="00143B9E">
        <w:rPr>
          <w:rFonts w:ascii="Times New Roman" w:hAnsi="Times New Roman" w:cs="Times New Roman"/>
        </w:rPr>
        <w:t xml:space="preserve"> Cong., S. Spec. Sess. 1425.</w:t>
      </w:r>
    </w:p>
  </w:footnote>
  <w:footnote w:id="359">
    <w:p w14:paraId="70016131" w14:textId="5548F986" w:rsidR="00FC3BF2" w:rsidRPr="00143B9E" w:rsidRDefault="00FC3BF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C262D" w:rsidRPr="00143B9E">
        <w:rPr>
          <w:rFonts w:ascii="Times New Roman" w:hAnsi="Times New Roman" w:cs="Times New Roman"/>
        </w:rPr>
        <w:t xml:space="preserve">See Diary Entry of Gideon Welles (May 9, 1865), </w:t>
      </w:r>
      <w:r w:rsidR="004C262D" w:rsidRPr="00385E3B">
        <w:rPr>
          <w:rFonts w:ascii="Times New Roman" w:hAnsi="Times New Roman" w:cs="Times New Roman"/>
          <w:i/>
          <w:iCs/>
        </w:rPr>
        <w:t>in</w:t>
      </w:r>
      <w:r w:rsidR="004C262D" w:rsidRPr="00143B9E">
        <w:rPr>
          <w:rFonts w:ascii="Times New Roman" w:hAnsi="Times New Roman" w:cs="Times New Roman"/>
        </w:rPr>
        <w:t xml:space="preserve"> 2 Diary of Gideon Welles 301, 303 (1911) (“I regret [the assassins] are not tried by the civil court, and so expressed myself, as did McCulloch; but Stanton, who says the proof is clear and positive, was emphatic, and Speed advised a military commission, though at first, I thought, otherwise inclined.”).</w:t>
      </w:r>
    </w:p>
  </w:footnote>
  <w:footnote w:id="360">
    <w:p w14:paraId="3AB01B3B" w14:textId="39583C80" w:rsidR="00FC3BF2" w:rsidRPr="00143B9E" w:rsidRDefault="00FC3BF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C262D" w:rsidRPr="00143B9E">
        <w:rPr>
          <w:rFonts w:ascii="Times New Roman" w:hAnsi="Times New Roman" w:cs="Times New Roman"/>
        </w:rPr>
        <w:t>The creation of the new D.C. court in 1863—the culmination of an extraordinary rebuke to judicial independence by the political branches—raised a serious Article III question in its own right.</w:t>
      </w:r>
    </w:p>
    <w:p w14:paraId="2696B2BC" w14:textId="73A78FE2" w:rsidR="004C262D" w:rsidRPr="00143B9E" w:rsidRDefault="004C262D" w:rsidP="00253652">
      <w:pPr>
        <w:pStyle w:val="FootnoteText"/>
        <w:spacing w:before="120" w:after="120"/>
        <w:ind w:firstLine="360"/>
        <w:jc w:val="both"/>
        <w:rPr>
          <w:rFonts w:ascii="Times New Roman" w:hAnsi="Times New Roman" w:cs="Times New Roman"/>
        </w:rPr>
      </w:pPr>
      <w:r w:rsidRPr="00143B9E">
        <w:rPr>
          <w:rFonts w:ascii="Times New Roman" w:hAnsi="Times New Roman" w:cs="Times New Roman"/>
        </w:rPr>
        <w:t>In 1861, parents of teenage soldiers in the Union Army began to petition for writs of habeas corpus to have their sons discharged, arguing that a federal law prohibited their enlistment without parental consent. See Howard C. Westwood, Questioned Loyalty in the District of Columbia Government, 75 Geo. L.J. 1455, 1459 (1987). One of the D.C. Circuit Court judges, William Matthew Merrick, began to grant some of these petitions. See id. at 1459-61; see also Jonathan W. White, “Sweltering with Treason”: The Civil War Trials of William Matthew Merrick, Prologue Mag., Summer 2007,at 27, 28-29 [hereinafter White, Sweltering with</w:t>
      </w:r>
      <w:r>
        <w:t xml:space="preserve"> </w:t>
      </w:r>
      <w:r w:rsidRPr="00143B9E">
        <w:rPr>
          <w:rFonts w:ascii="Times New Roman" w:hAnsi="Times New Roman" w:cs="Times New Roman"/>
        </w:rPr>
        <w:t>Treason]. Eventually, Merrick met with resistance from the executive branch. On October 19, 1861, he issued a writ of habeas corpus ordering the Army to release James Murphy, a seventeen-year-old boy. See United States ex rel. Murphy v. Porter, 27 F. Cas. 599, 600-01 (C.C.D.C. 1861) (No. 16,074a) (letter of Judge Merrick to the court). Murphy’s parents’ lawyer delivered the writ to Brigadier General Andrew Porter. Id. at 600. Porter did not produce Murphy to the court, however. Id. Instead, Porter not only disregarded the writ but went so far as to have the messenger (the petitioning lawyer) arrested, and—on the order of Secretary of State Seward—he also stationed a “strict military guard” outside Judge Merrick’s house. See id at 600-01; West</w:t>
      </w:r>
      <w:r w:rsidR="006028F6" w:rsidRPr="00143B9E">
        <w:rPr>
          <w:rFonts w:ascii="Times New Roman" w:hAnsi="Times New Roman" w:cs="Times New Roman"/>
        </w:rPr>
        <w:t>w</w:t>
      </w:r>
      <w:r w:rsidRPr="00143B9E">
        <w:rPr>
          <w:rFonts w:ascii="Times New Roman" w:hAnsi="Times New Roman" w:cs="Times New Roman"/>
        </w:rPr>
        <w:t xml:space="preserve">ood, supra, at 1462-63; White, Sweltering with Treason, supra, at 29-30; Letter from William H Seward, Sec’y of State, to Brigadier Gen. Andrew Porter (Oct. 21, 1861), </w:t>
      </w:r>
      <w:r w:rsidRPr="00143B9E">
        <w:rPr>
          <w:rFonts w:ascii="Times New Roman" w:hAnsi="Times New Roman" w:cs="Times New Roman"/>
          <w:i/>
          <w:iCs/>
        </w:rPr>
        <w:t>in</w:t>
      </w:r>
      <w:r w:rsidRPr="00143B9E">
        <w:rPr>
          <w:rFonts w:ascii="Times New Roman" w:hAnsi="Times New Roman" w:cs="Times New Roman"/>
        </w:rPr>
        <w:t xml:space="preserve"> Official Records, supra note 156, sere. II, vol. 2, at 1021, 1021. (Although Seward privately informed Porter in a follow-up letter that it was “not expected” Judge Merrick would e confined to his house, Letter from William H. Seward , Sec’y of State, to Brigadier Gen. Andrew Porter (Oct</w:t>
      </w:r>
      <w:r w:rsidR="006028F6" w:rsidRPr="00143B9E">
        <w:rPr>
          <w:rFonts w:ascii="Times New Roman" w:hAnsi="Times New Roman" w:cs="Times New Roman"/>
        </w:rPr>
        <w:t xml:space="preserve">. 21, 1861), </w:t>
      </w:r>
      <w:r w:rsidR="006028F6" w:rsidRPr="00143B9E">
        <w:rPr>
          <w:rFonts w:ascii="Times New Roman" w:hAnsi="Times New Roman" w:cs="Times New Roman"/>
          <w:i/>
          <w:iCs/>
        </w:rPr>
        <w:t>in</w:t>
      </w:r>
      <w:r w:rsidR="006028F6" w:rsidRPr="00143B9E">
        <w:rPr>
          <w:rFonts w:ascii="Times New Roman" w:hAnsi="Times New Roman" w:cs="Times New Roman"/>
        </w:rPr>
        <w:t xml:space="preserve"> Official Records, supra note 156, ser. II, vol. 2, at 1022, 1022, Judge Merrick fully appreciated the </w:t>
      </w:r>
      <w:r w:rsidR="006028F6" w:rsidRPr="00143B9E">
        <w:rPr>
          <w:rFonts w:ascii="Times New Roman" w:hAnsi="Times New Roman" w:cs="Times New Roman"/>
          <w:i/>
          <w:iCs/>
        </w:rPr>
        <w:t>in terrorem</w:t>
      </w:r>
      <w:r w:rsidR="006028F6" w:rsidRPr="00143B9E">
        <w:rPr>
          <w:rFonts w:ascii="Times New Roman" w:hAnsi="Times New Roman" w:cs="Times New Roman"/>
        </w:rPr>
        <w:t xml:space="preserve"> effect of the military guard: He did not attend court until the guard abandoned its watch on his house several weeks later. See White, Sweltering with Treason, supra, at 32). Seward and Porter presumably acted at the direction of, or at least with the approval of, the President himself; indeed, Lincoln remarkably ordered Seward to direct the Comptroller of the Treasury to cease payment of Judge Merrick’s salary. See Letter from William Seward, Sec’y of State, to Elisha Whittlesey, First Comptroller of the Treasury (Oct. 21, 1861), </w:t>
      </w:r>
      <w:r w:rsidR="006028F6" w:rsidRPr="00143B9E">
        <w:rPr>
          <w:rFonts w:ascii="Times New Roman" w:hAnsi="Times New Roman" w:cs="Times New Roman"/>
          <w:i/>
          <w:iCs/>
        </w:rPr>
        <w:t>in</w:t>
      </w:r>
      <w:r w:rsidR="006028F6" w:rsidRPr="00143B9E">
        <w:rPr>
          <w:rFonts w:ascii="Times New Roman" w:hAnsi="Times New Roman" w:cs="Times New Roman"/>
        </w:rPr>
        <w:t xml:space="preserve"> Official Records, supra note 156, ser. II, vol. 2, at 1022, 1022. (It is not clear what came of this patent violation of Article III: According to one scholar, Merrick received his check on the next scheduled payday, in December 1861. See Westwood, supra, at 1465). The other two judge on the court proceeded to issue a “rule” to General Porter, ordering him to show cause why he should not be held in contempt for ignoring the habeas writ. </w:t>
      </w:r>
      <w:r w:rsidR="006028F6" w:rsidRPr="00143B9E">
        <w:rPr>
          <w:rFonts w:ascii="Times New Roman" w:hAnsi="Times New Roman" w:cs="Times New Roman"/>
          <w:i/>
          <w:iCs/>
        </w:rPr>
        <w:t>Murphy</w:t>
      </w:r>
      <w:r w:rsidR="006028F6" w:rsidRPr="00143B9E">
        <w:rPr>
          <w:rFonts w:ascii="Times New Roman" w:hAnsi="Times New Roman" w:cs="Times New Roman"/>
        </w:rPr>
        <w:t>, 27 F. Cas. at 601. Porter never received the court’s order, however, because President Lincoln instructed the Deputy Marshal not to serve it. The Deputy Marshal also reported to the court that Lincoln had purported to suspend habeas “for the present . . . in regard to soldiers in the army of the United States within [the] [D]istrict . . . .” Id. The court was duly alarmed: It issued an opinion describing the executive actions as “without a parallel in the judicial history of the United States” and denied that Lincoln had the power to suspend habeas “retrospective[ly].” Id. at 602. The court concluded, however, that it was helpless to countermand Lincoln’s gambit, as “we have no physical power to enforce the lawful process of this court on [Lincoln’s] military subordinates against the president’s prohibition.” Id.</w:t>
      </w:r>
    </w:p>
    <w:p w14:paraId="4B1C7A3C" w14:textId="6FBFC129" w:rsidR="006028F6" w:rsidRPr="00143B9E" w:rsidRDefault="006028F6" w:rsidP="00253652">
      <w:pPr>
        <w:pStyle w:val="FootnoteText"/>
        <w:spacing w:before="120" w:after="120"/>
        <w:ind w:firstLine="360"/>
        <w:jc w:val="both"/>
        <w:rPr>
          <w:rFonts w:ascii="Times New Roman" w:hAnsi="Times New Roman" w:cs="Times New Roman"/>
        </w:rPr>
      </w:pPr>
      <w:r w:rsidRPr="00143B9E">
        <w:rPr>
          <w:rFonts w:ascii="Times New Roman" w:hAnsi="Times New Roman" w:cs="Times New Roman"/>
        </w:rPr>
        <w:t>Within sixteen months of this episode, Lincoln’s Republican supporters in Congress concocted a more permanent method of disempowering Merrick, a jurist whose heart, in the words of one senator, was suspected to be “sweltering with treason.” Cong. Globe, 37</w:t>
      </w:r>
      <w:r w:rsidRPr="003A36D5">
        <w:rPr>
          <w:rFonts w:ascii="Times New Roman" w:hAnsi="Times New Roman" w:cs="Times New Roman"/>
        </w:rPr>
        <w:t>th</w:t>
      </w:r>
      <w:r w:rsidRPr="00143B9E">
        <w:rPr>
          <w:rFonts w:ascii="Times New Roman" w:hAnsi="Times New Roman" w:cs="Times New Roman"/>
        </w:rPr>
        <w:t xml:space="preserve"> Cong., 3d Sess. 1139 (1863) (statement of Sen. Wilson). In February 1863, the Senate suddenly took up legislation that would disband the D.C. Circuit Court altogether and replace it with a new court, to which Lincoln could appoint new judges more amenable to the Union cause. Id. at 1135 (statement of Sen. Davis). Forty-nine District of Columbia attorneys—</w:t>
      </w:r>
      <w:r w:rsidR="00EF3D33" w:rsidRPr="00143B9E">
        <w:rPr>
          <w:rFonts w:ascii="Times New Roman" w:hAnsi="Times New Roman" w:cs="Times New Roman"/>
        </w:rPr>
        <w:t>virtually</w:t>
      </w:r>
      <w:r w:rsidRPr="00143B9E">
        <w:rPr>
          <w:rFonts w:ascii="Times New Roman" w:hAnsi="Times New Roman" w:cs="Times New Roman"/>
        </w:rPr>
        <w:t xml:space="preserve"> all of the jurisdiction’s criminal bar—petitioned Congress to reject the legislation, which they insisted was unnecessary. Id. Opponents of the legislation alleged, with good reason, that “[t]here can be but one motive [for the bill], and that is to give the present Executive of the United States the power to render the judiciary of this District subservient to his will</w:t>
      </w:r>
      <w:r w:rsidR="00E779B2" w:rsidRPr="00143B9E">
        <w:rPr>
          <w:rFonts w:ascii="Times New Roman" w:hAnsi="Times New Roman" w:cs="Times New Roman"/>
        </w:rPr>
        <w:t>, by such appointments as he shall choose to make.” Id. at 1138 (statement of Sen. Saulsbury); see also id. at 1538 (statement of Rep. Delano) (“I have received a letter from a very respectable source . . . informing me that the passage of this bill will have the very desirable effect of legislating out of office one judge very old, and another very disloyal.”); id. (statement of Rep. Pendleton) (“[I]t is nothing more than an attempt to legislate one set of judges out of office and another in.”); Westwood, supra, at 1471 (“There is little doubt that the dominant element in the federal government was motivated, not by an interest in reform of the court system, but by a hastily reached determination to be rid of judges it was unsure of, and to get on with the war.”) Senate opponents further insisted that if Lincoln and the Senate were to effectively displace any of the sitting judges (by not reappointing them to the new court), that would violate Article III’s guarantee of lifetime tenure and emoluments. See, e.g., Cong. Globe, 37</w:t>
      </w:r>
      <w:r w:rsidR="00E779B2" w:rsidRPr="003A36D5">
        <w:rPr>
          <w:rFonts w:ascii="Times New Roman" w:hAnsi="Times New Roman" w:cs="Times New Roman"/>
        </w:rPr>
        <w:t>th</w:t>
      </w:r>
      <w:r w:rsidR="00E779B2" w:rsidRPr="00143B9E">
        <w:rPr>
          <w:rFonts w:ascii="Times New Roman" w:hAnsi="Times New Roman" w:cs="Times New Roman"/>
        </w:rPr>
        <w:t xml:space="preserve"> Cong., 3d Sess. 1136-37 (statement of Sen. Davis). Their objections were to no avail. The Senate narrowly approved the bill, id. at 1140, the House passed it in the waning hours of the congressional term, id. at 1538-39, and Lincoln signed it into law. See generally Westwood, supra, at 1468-71; White, Sweltering with Treason, supra, at 33-36 The new law replaced the Circuit Court, as well as the local criminal court (which had been established in 1838, with judges who were not tenured, see Act of July 7, 1838, ch. 192, § 1, 5 Stat. 306, 306-07), with the new Supreme Court for the District of Columbia, empowered to hear both civil and criminal cases. See An Act to Reorganize the Courts in the District of Columbia, ch. 91, § 3, 12 Stat. 762, 763 (1863).</w:t>
      </w:r>
    </w:p>
    <w:p w14:paraId="0DB9E2EE" w14:textId="7B9E4B38" w:rsidR="00E779B2" w:rsidRPr="00143B9E" w:rsidRDefault="00E779B2" w:rsidP="00253652">
      <w:pPr>
        <w:pStyle w:val="FootnoteText"/>
        <w:spacing w:before="120" w:after="120"/>
        <w:ind w:firstLine="360"/>
        <w:jc w:val="both"/>
        <w:rPr>
          <w:rFonts w:ascii="Times New Roman" w:hAnsi="Times New Roman" w:cs="Times New Roman"/>
        </w:rPr>
      </w:pPr>
      <w:r w:rsidRPr="00143B9E">
        <w:rPr>
          <w:rFonts w:ascii="Times New Roman" w:hAnsi="Times New Roman" w:cs="Times New Roman"/>
        </w:rPr>
        <w:t>Eight days after enactment, Lincoln appointed four judges to the new court. See Matthew F. McGuire, An Anecdotal History of the United States District Court for the District of Columbia 1801-1976, at 45 (1977). Two of those new judges had been members of the House of Representatives that voted, one week earlier, in favor of the court-switching legislation. See id. at 45-46; see also Cong. Globe, 37</w:t>
      </w:r>
      <w:r w:rsidRPr="003A36D5">
        <w:rPr>
          <w:rFonts w:ascii="Times New Roman" w:hAnsi="Times New Roman" w:cs="Times New Roman"/>
        </w:rPr>
        <w:t>th</w:t>
      </w:r>
      <w:r w:rsidRPr="00143B9E">
        <w:rPr>
          <w:rFonts w:ascii="Times New Roman" w:hAnsi="Times New Roman" w:cs="Times New Roman"/>
        </w:rPr>
        <w:t xml:space="preserve"> Cong., 3d Sess. 1538 (recording the affirmative vote of Rep. George Fisher). The loyalty of all four new judges to the Union cause was “beyond the shadow of doubt.” Westwood, supra, at 1472. Not surprisingly, Judge Merrick was not among Lincoln’s appointees, and he therefore had to abandon his Article III office. See id. at 1472-73. In 1885, however, President Cleveland appointed Merrick to fill a vacancy on the D.C. Supreme Court, and Merrick served on that court for th final four years of his life. See id. at 1473-74.</w:t>
      </w:r>
    </w:p>
    <w:p w14:paraId="264E144B" w14:textId="5958ED2A" w:rsidR="00EF3D33" w:rsidRPr="00143B9E" w:rsidRDefault="00EF3D33" w:rsidP="00253652">
      <w:pPr>
        <w:pStyle w:val="FootnoteText"/>
        <w:spacing w:before="120" w:after="120"/>
        <w:ind w:firstLine="360"/>
        <w:jc w:val="both"/>
        <w:rPr>
          <w:rFonts w:ascii="Times New Roman" w:hAnsi="Times New Roman" w:cs="Times New Roman"/>
        </w:rPr>
      </w:pPr>
      <w:r w:rsidRPr="00143B9E">
        <w:rPr>
          <w:rFonts w:ascii="Times New Roman" w:hAnsi="Times New Roman" w:cs="Times New Roman"/>
        </w:rPr>
        <w:t xml:space="preserve">This audacious displacement of disfavored Article III judges in 1863 echoed the more well-known actions of the Republican Congress in 1802, which eliminated circuit court judgeships that the lame-duck Federalist Congress had established the previous year, thereby effectively terminating the service of sixteen “midnight” Federalist judges. See Act of Mar. 8, 1802, ch. 8, §§ 1, 3, 2 Stat. 132, 132. The constitutionality of this effective “tenure-stripping” was challenged in Stuart v. Laird, 5 U.S. (1 Cranch) 299, 304-05 (1803) (argument of Mr. Lee); see also 3 Joseph Story, Commentaries on the Constitution of the United States 494-95 (Boston, Hilliard, Gray, &amp; C. and Cambridge, Brown, Shattuck, &amp; Co. 1833) (arguing that the 1802 Act “prostrates in the dust the independence of all inferior judges, . . . and leaves the constitution a miserable and vain delusion”). The Supreme Court, however, did not say a word about the question in its opinion in </w:t>
      </w:r>
      <w:r w:rsidRPr="00143B9E">
        <w:rPr>
          <w:rFonts w:ascii="Times New Roman" w:hAnsi="Times New Roman" w:cs="Times New Roman"/>
          <w:i/>
          <w:iCs/>
        </w:rPr>
        <w:t>Stuart</w:t>
      </w:r>
      <w:r w:rsidRPr="00143B9E">
        <w:rPr>
          <w:rFonts w:ascii="Times New Roman" w:hAnsi="Times New Roman" w:cs="Times New Roman"/>
        </w:rPr>
        <w:t>. The constitutional question thus remained an open one when Lincoln and his cohorts acted in 1863.</w:t>
      </w:r>
    </w:p>
  </w:footnote>
  <w:footnote w:id="361">
    <w:p w14:paraId="067C4269" w14:textId="135635B3" w:rsidR="00FC3BF2" w:rsidRPr="00143B9E" w:rsidRDefault="00FC3BF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EF3D33" w:rsidRPr="00143B9E">
        <w:rPr>
          <w:rFonts w:ascii="Times New Roman" w:hAnsi="Times New Roman" w:cs="Times New Roman"/>
        </w:rPr>
        <w:t>See Diary Entry of Gideon Welles (May 9, 1865), supra note 359, at 303.</w:t>
      </w:r>
    </w:p>
  </w:footnote>
  <w:footnote w:id="362">
    <w:p w14:paraId="37A5A9D3" w14:textId="7E0C1E21" w:rsidR="00FC3BF2" w:rsidRPr="00143B9E" w:rsidRDefault="00FC3BF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EF3D33" w:rsidRPr="00143B9E">
        <w:rPr>
          <w:rFonts w:ascii="Times New Roman" w:hAnsi="Times New Roman" w:cs="Times New Roman"/>
        </w:rPr>
        <w:t>See Leonard, Lincoln’s Avengers, supra note 15, at 8-12, 33-65; see also Chamlee, supra note 16, chs. 18-23; Hanchett, supra note 2, at 60-65; Kauffman, American Brutus, supra note 11, at 46-46, 255-85, 324-25.</w:t>
      </w:r>
    </w:p>
  </w:footnote>
  <w:footnote w:id="363">
    <w:p w14:paraId="072B3363" w14:textId="5DBAB82C" w:rsidR="00FC3BF2" w:rsidRPr="00143B9E" w:rsidRDefault="00FC3BF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EF3D33" w:rsidRPr="00143B9E">
        <w:rPr>
          <w:rFonts w:ascii="Times New Roman" w:hAnsi="Times New Roman" w:cs="Times New Roman"/>
        </w:rPr>
        <w:t>See Leonard, Lincoln’s Avengers, supra note 15, at 33-34.</w:t>
      </w:r>
    </w:p>
  </w:footnote>
  <w:footnote w:id="364">
    <w:p w14:paraId="2C3D1D78" w14:textId="25FE6BA2" w:rsidR="00FC3BF2" w:rsidRPr="00143B9E" w:rsidRDefault="00FC3BF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EF3D33" w:rsidRPr="00143B9E">
        <w:rPr>
          <w:rFonts w:ascii="Times New Roman" w:hAnsi="Times New Roman" w:cs="Times New Roman"/>
        </w:rPr>
        <w:t xml:space="preserve">Diary Entry of Gideon Welles (Apr. 23, 1865), </w:t>
      </w:r>
      <w:r w:rsidR="00EF3D33" w:rsidRPr="00143B9E">
        <w:rPr>
          <w:rFonts w:ascii="Times New Roman" w:hAnsi="Times New Roman" w:cs="Times New Roman"/>
          <w:i/>
          <w:iCs/>
        </w:rPr>
        <w:t xml:space="preserve">in </w:t>
      </w:r>
      <w:r w:rsidR="00EF3D33" w:rsidRPr="00143B9E">
        <w:rPr>
          <w:rFonts w:ascii="Times New Roman" w:hAnsi="Times New Roman" w:cs="Times New Roman"/>
        </w:rPr>
        <w:t>Diary of Gideon Welles, supra note 359, at 295, 296 n.1.</w:t>
      </w:r>
    </w:p>
  </w:footnote>
  <w:footnote w:id="365">
    <w:p w14:paraId="5F6C7315" w14:textId="685B79AC" w:rsidR="00FC3BF2" w:rsidRPr="00143B9E" w:rsidRDefault="00FC3BF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EF3D33" w:rsidRPr="00143B9E">
        <w:rPr>
          <w:rFonts w:ascii="Times New Roman" w:hAnsi="Times New Roman" w:cs="Times New Roman"/>
        </w:rPr>
        <w:t xml:space="preserve">See Broadside for the Capture of John Wilkes Booth, John Surratt, and David Herold, Metro. Museum of Art, </w:t>
      </w:r>
      <w:hyperlink r:id="rId21" w:history="1">
        <w:r w:rsidR="00EF3D33" w:rsidRPr="00143B9E">
          <w:rPr>
            <w:rStyle w:val="Hyperlink"/>
            <w:rFonts w:ascii="Times New Roman" w:hAnsi="Times New Roman" w:cs="Times New Roman"/>
          </w:rPr>
          <w:t>http://www.metmuseum.org/art/collections/search/283200</w:t>
        </w:r>
      </w:hyperlink>
      <w:r w:rsidR="00EF3D33" w:rsidRPr="00143B9E">
        <w:rPr>
          <w:rFonts w:ascii="Times New Roman" w:hAnsi="Times New Roman" w:cs="Times New Roman"/>
        </w:rPr>
        <w:t xml:space="preserve"> [http://perma.cc/4TTB-MZG5] (last visited Nov. 3, 2017).</w:t>
      </w:r>
    </w:p>
  </w:footnote>
  <w:footnote w:id="366">
    <w:p w14:paraId="4B0C3FDB" w14:textId="28FE3E32" w:rsidR="00F03CEA" w:rsidRPr="00143B9E" w:rsidRDefault="00F03CEA"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EF3D33" w:rsidRPr="00143B9E">
        <w:rPr>
          <w:rFonts w:ascii="Times New Roman" w:hAnsi="Times New Roman" w:cs="Times New Roman"/>
        </w:rPr>
        <w:t>See Pitman, supra note 18, at 17.</w:t>
      </w:r>
    </w:p>
  </w:footnote>
  <w:footnote w:id="367">
    <w:p w14:paraId="5126115D" w14:textId="4867318F" w:rsidR="00F03CEA" w:rsidRPr="00143B9E" w:rsidRDefault="00F03CEA"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EF3D33" w:rsidRPr="00143B9E">
        <w:rPr>
          <w:rFonts w:ascii="Times New Roman" w:hAnsi="Times New Roman" w:cs="Times New Roman"/>
        </w:rPr>
        <w:t>See supra notes 137-148 and accompanying text (describing the practice during the war).</w:t>
      </w:r>
    </w:p>
  </w:footnote>
  <w:footnote w:id="368">
    <w:p w14:paraId="39CA1184" w14:textId="3C947473" w:rsidR="00F03CEA" w:rsidRPr="00143B9E" w:rsidRDefault="00F03CEA"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EF3D33" w:rsidRPr="00143B9E">
        <w:rPr>
          <w:rFonts w:ascii="Times New Roman" w:hAnsi="Times New Roman" w:cs="Times New Roman"/>
        </w:rPr>
        <w:t>Letter from J. Holt to E.M. Stanton, supra note 156, at 493.</w:t>
      </w:r>
    </w:p>
  </w:footnote>
  <w:footnote w:id="369">
    <w:p w14:paraId="4144CDD0" w14:textId="1BDCE6A5" w:rsidR="00F03CEA" w:rsidRPr="00143B9E" w:rsidRDefault="00F03CEA"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EF3D33" w:rsidRPr="00143B9E">
        <w:rPr>
          <w:rFonts w:ascii="Times New Roman" w:hAnsi="Times New Roman" w:cs="Times New Roman"/>
        </w:rPr>
        <w:t>Id.</w:t>
      </w:r>
    </w:p>
  </w:footnote>
  <w:footnote w:id="370">
    <w:p w14:paraId="22EE53B2" w14:textId="69F7D2B8" w:rsidR="00F03CEA" w:rsidRPr="00143B9E" w:rsidRDefault="00F03CEA"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EF3D33" w:rsidRPr="00143B9E">
        <w:rPr>
          <w:rFonts w:ascii="Times New Roman" w:hAnsi="Times New Roman" w:cs="Times New Roman"/>
        </w:rPr>
        <w:t>See supra section 1.B.3.c. (describing early-1865 legislative debate concerning Representative Davis’s proposal).</w:t>
      </w:r>
    </w:p>
  </w:footnote>
  <w:footnote w:id="371">
    <w:p w14:paraId="7CD63CA9" w14:textId="04FC285B" w:rsidR="00F03CEA" w:rsidRPr="00143B9E" w:rsidRDefault="00F03CEA"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38687F" w:rsidRPr="00143B9E">
        <w:rPr>
          <w:rFonts w:ascii="Times New Roman" w:hAnsi="Times New Roman" w:cs="Times New Roman"/>
        </w:rPr>
        <w:t>According to witnesses, in 1864 the Confederate Congress appropriate $5 million to support cover actions in the North, including against civilian targets, with operations to be coordinated by unindicted coconspirators Jacob Thompson (who had been President Buchanan’s Secretary of the Interior) and Clement Clay (a pre-secession senator from Alabama). See Pitman, supra note 18, at 373; see also James M. McPherson, The Illustrated Battle Cry of Freedom: The Civil War Era 763 (2003). Witnesses testified of plots to burn down buildings and boats, to poison the New York water supply, and even, in the words of prosecutor John Bingham, “the infamous and fiendish project of importing pestilence” by distributing to Union soldiers clothing infected with yellow fever, smallpox, and other contagious diseases. Pitman, supra note 18, at 373. The same Confederate officials in Canada were said to have conspired with Booth on a plan to kill Lincoln and other U.S. government officials. Id.</w:t>
      </w:r>
    </w:p>
  </w:footnote>
  <w:footnote w:id="372">
    <w:p w14:paraId="4E2A0ADA" w14:textId="60712F52" w:rsidR="00F03CEA" w:rsidRPr="00143B9E" w:rsidRDefault="00F03CEA"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38687F" w:rsidRPr="00143B9E">
        <w:rPr>
          <w:rFonts w:ascii="Times New Roman" w:hAnsi="Times New Roman" w:cs="Times New Roman"/>
        </w:rPr>
        <w:t>Letter from J. Holt to E.M. Stanton, supra note 156, at 493.</w:t>
      </w:r>
    </w:p>
  </w:footnote>
  <w:footnote w:id="373">
    <w:p w14:paraId="0C6CC610" w14:textId="206D8322" w:rsidR="00253652" w:rsidRPr="00143B9E" w:rsidRDefault="0025365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38687F" w:rsidRPr="00143B9E">
        <w:rPr>
          <w:rFonts w:ascii="Times New Roman" w:hAnsi="Times New Roman" w:cs="Times New Roman"/>
        </w:rPr>
        <w:t>Id.</w:t>
      </w:r>
    </w:p>
  </w:footnote>
  <w:footnote w:id="374">
    <w:p w14:paraId="621AEF92" w14:textId="6737B0FE" w:rsidR="00253652" w:rsidRPr="00143B9E" w:rsidRDefault="0025365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38687F" w:rsidRPr="00143B9E">
        <w:rPr>
          <w:rFonts w:ascii="Times New Roman" w:hAnsi="Times New Roman" w:cs="Times New Roman"/>
        </w:rPr>
        <w:t>See Witt, supra note 41, at 294 (“The military commission placed virtually no constraints on the scope of the conspiracy theory that Holt’s team proposed.”)</w:t>
      </w:r>
    </w:p>
  </w:footnote>
  <w:footnote w:id="375">
    <w:p w14:paraId="53BA8F18" w14:textId="1212B275" w:rsidR="00253652" w:rsidRPr="00143B9E" w:rsidRDefault="00253652" w:rsidP="00253652">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38687F" w:rsidRPr="00143B9E">
        <w:rPr>
          <w:rFonts w:ascii="Times New Roman" w:hAnsi="Times New Roman" w:cs="Times New Roman"/>
        </w:rPr>
        <w:t>Pitman, supra note 18, at 259 (statement of Reverdy Johnson, counsel for Mary Surratt, toward the end of the trial). The New York Times identified the trial for what it was—a cross between a fishing expedition and a grand inquest:</w:t>
      </w:r>
    </w:p>
    <w:p w14:paraId="4043A61F" w14:textId="2802C737" w:rsidR="0038687F" w:rsidRPr="00143B9E" w:rsidRDefault="0038687F" w:rsidP="0038687F">
      <w:pPr>
        <w:pStyle w:val="FootnoteText"/>
        <w:spacing w:before="120" w:after="120"/>
        <w:ind w:left="720" w:right="720"/>
        <w:jc w:val="both"/>
        <w:rPr>
          <w:rFonts w:ascii="Times New Roman" w:hAnsi="Times New Roman" w:cs="Times New Roman"/>
        </w:rPr>
      </w:pPr>
      <w:r w:rsidRPr="00143B9E">
        <w:rPr>
          <w:rFonts w:ascii="Times New Roman" w:hAnsi="Times New Roman" w:cs="Times New Roman"/>
        </w:rPr>
        <w:t>The trial now in progress is not a trial for simple murder. Its object is not merely to punish one or more individuals for a specific act of crime. The government seeks to unravel a conspiracy—to follow every clue that may be offered for the detection and arraignment of every person in any way connected, directly or indirectly, with the extended and formidable conspiracy, in which the assassination of the President was only one of the objects sought.</w:t>
      </w:r>
    </w:p>
    <w:p w14:paraId="001A2957" w14:textId="435DC3E8" w:rsidR="0038687F" w:rsidRPr="00143B9E" w:rsidRDefault="0038687F" w:rsidP="0038687F">
      <w:pPr>
        <w:pStyle w:val="FootnoteText"/>
        <w:spacing w:before="120" w:after="120"/>
        <w:jc w:val="both"/>
        <w:rPr>
          <w:rFonts w:ascii="Times New Roman" w:hAnsi="Times New Roman" w:cs="Times New Roman"/>
        </w:rPr>
      </w:pPr>
      <w:r w:rsidRPr="00143B9E">
        <w:rPr>
          <w:rFonts w:ascii="Times New Roman" w:hAnsi="Times New Roman" w:cs="Times New Roman"/>
        </w:rPr>
        <w:t xml:space="preserve">Trial of the Assassins, N.Y. Times (May 15, 1865), </w:t>
      </w:r>
      <w:hyperlink r:id="rId22" w:history="1">
        <w:r w:rsidRPr="00143B9E">
          <w:rPr>
            <w:rStyle w:val="Hyperlink"/>
            <w:rFonts w:ascii="Times New Roman" w:hAnsi="Times New Roman" w:cs="Times New Roman"/>
          </w:rPr>
          <w:t>http://www.nytimes.com/1865/05/15/news/trial-of-the-assassins.html</w:t>
        </w:r>
      </w:hyperlink>
      <w:r w:rsidRPr="00143B9E">
        <w:rPr>
          <w:rFonts w:ascii="Times New Roman" w:hAnsi="Times New Roman" w:cs="Times New Roman"/>
        </w:rPr>
        <w:t xml:space="preserve"> (on file with the </w:t>
      </w:r>
      <w:r w:rsidRPr="00143B9E">
        <w:rPr>
          <w:rFonts w:ascii="Times New Roman" w:hAnsi="Times New Roman" w:cs="Times New Roman"/>
          <w:i/>
          <w:iCs/>
        </w:rPr>
        <w:t>Columbia Law Review</w:t>
      </w:r>
      <w:r w:rsidRPr="00143B9E">
        <w:rPr>
          <w:rFonts w:ascii="Times New Roman" w:hAnsi="Times New Roman" w:cs="Times New Roman"/>
        </w:rPr>
        <w:t xml:space="preserve">). It is noteworthy that the </w:t>
      </w:r>
      <w:r w:rsidRPr="00143B9E">
        <w:rPr>
          <w:rFonts w:ascii="Times New Roman" w:hAnsi="Times New Roman" w:cs="Times New Roman"/>
          <w:i/>
          <w:iCs/>
        </w:rPr>
        <w:t>Times</w:t>
      </w:r>
      <w:r w:rsidRPr="00143B9E">
        <w:rPr>
          <w:rFonts w:ascii="Times New Roman" w:hAnsi="Times New Roman" w:cs="Times New Roman"/>
        </w:rPr>
        <w:t xml:space="preserve">, like Holt, considered this an admirable feature, not a (constitutional) flaw. See infra note 391 (describing the </w:t>
      </w:r>
      <w:r w:rsidRPr="00143B9E">
        <w:rPr>
          <w:rFonts w:ascii="Times New Roman" w:hAnsi="Times New Roman" w:cs="Times New Roman"/>
          <w:i/>
          <w:iCs/>
        </w:rPr>
        <w:t xml:space="preserve">Times’s </w:t>
      </w:r>
      <w:r w:rsidRPr="00143B9E">
        <w:rPr>
          <w:rFonts w:ascii="Times New Roman" w:hAnsi="Times New Roman" w:cs="Times New Roman"/>
        </w:rPr>
        <w:t>about-face regarding the legality of the military commission).</w:t>
      </w:r>
    </w:p>
  </w:footnote>
  <w:footnote w:id="376">
    <w:p w14:paraId="560714B2" w14:textId="7CF7A7A2" w:rsidR="00B040C8" w:rsidRPr="00143B9E" w:rsidRDefault="00B040C8"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38687F" w:rsidRPr="00143B9E">
        <w:rPr>
          <w:rFonts w:ascii="Times New Roman" w:hAnsi="Times New Roman" w:cs="Times New Roman"/>
        </w:rPr>
        <w:t>See infra note 467 (recounting the trial of Mary Harris).</w:t>
      </w:r>
    </w:p>
  </w:footnote>
  <w:footnote w:id="377">
    <w:p w14:paraId="70774DE0" w14:textId="647088D5" w:rsidR="00B040C8" w:rsidRPr="00143B9E" w:rsidRDefault="00B040C8"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38687F" w:rsidRPr="00143B9E">
        <w:rPr>
          <w:rFonts w:ascii="Times New Roman" w:hAnsi="Times New Roman" w:cs="Times New Roman"/>
        </w:rPr>
        <w:t>See infra section III.F.2.a.</w:t>
      </w:r>
    </w:p>
  </w:footnote>
  <w:footnote w:id="378">
    <w:p w14:paraId="7E2B8C31" w14:textId="7010288E" w:rsidR="00B040C8" w:rsidRPr="00143B9E" w:rsidRDefault="00B040C8"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38687F" w:rsidRPr="00143B9E">
        <w:rPr>
          <w:rFonts w:ascii="Times New Roman" w:hAnsi="Times New Roman" w:cs="Times New Roman"/>
        </w:rPr>
        <w:t>Letter from J. Holt to E.M. Stanton, supra note 156, at 493.</w:t>
      </w:r>
    </w:p>
  </w:footnote>
  <w:footnote w:id="379">
    <w:p w14:paraId="2CC2AA8D" w14:textId="2E3BC121" w:rsidR="00B040C8" w:rsidRPr="00143B9E" w:rsidRDefault="00B040C8"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38687F" w:rsidRPr="00143B9E">
        <w:rPr>
          <w:rFonts w:ascii="Times New Roman" w:hAnsi="Times New Roman" w:cs="Times New Roman"/>
        </w:rPr>
        <w:t>See Judiciary Act of 1789, ch. 20, § 35, 1 Stat. 73, 93 (assigning the Attorney General the duty “to give his advice and opinion upon questions of law when required by the President of the United States”).</w:t>
      </w:r>
      <w:r w:rsidR="0038687F">
        <w:t xml:space="preserve"> </w:t>
      </w:r>
      <w:r w:rsidR="0038687F" w:rsidRPr="00143B9E">
        <w:rPr>
          <w:rFonts w:ascii="Times New Roman" w:hAnsi="Times New Roman" w:cs="Times New Roman"/>
        </w:rPr>
        <w:t xml:space="preserve">As noted above, Lincoln apparently never asked for such a formal opinion on military commissions from Attorney General Bates, Speed’s predecessor, perhaps fearing that he would not like the </w:t>
      </w:r>
      <w:r w:rsidR="000F022B" w:rsidRPr="00143B9E">
        <w:rPr>
          <w:rFonts w:ascii="Times New Roman" w:hAnsi="Times New Roman" w:cs="Times New Roman"/>
        </w:rPr>
        <w:t>answer</w:t>
      </w:r>
      <w:r w:rsidR="0038687F" w:rsidRPr="00143B9E">
        <w:rPr>
          <w:rFonts w:ascii="Times New Roman" w:hAnsi="Times New Roman" w:cs="Times New Roman"/>
        </w:rPr>
        <w:t xml:space="preserve"> Bates was prepared to offer. See supra section I.B.1.</w:t>
      </w:r>
    </w:p>
  </w:footnote>
  <w:footnote w:id="380">
    <w:p w14:paraId="14A334BC" w14:textId="57CD8FBC" w:rsidR="00B040C8" w:rsidRPr="00143B9E" w:rsidRDefault="00B040C8"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0F022B" w:rsidRPr="00143B9E">
        <w:rPr>
          <w:rFonts w:ascii="Times New Roman" w:hAnsi="Times New Roman" w:cs="Times New Roman"/>
        </w:rPr>
        <w:t xml:space="preserve">Diary Entry of Gideon Welles (Apr. 25, 1865), </w:t>
      </w:r>
      <w:r w:rsidR="000F022B" w:rsidRPr="00143B9E">
        <w:rPr>
          <w:rFonts w:ascii="Times New Roman" w:hAnsi="Times New Roman" w:cs="Times New Roman"/>
          <w:i/>
          <w:iCs/>
        </w:rPr>
        <w:t>in</w:t>
      </w:r>
      <w:r w:rsidR="000F022B" w:rsidRPr="00143B9E">
        <w:rPr>
          <w:rFonts w:ascii="Times New Roman" w:hAnsi="Times New Roman" w:cs="Times New Roman"/>
        </w:rPr>
        <w:t xml:space="preserve"> Diary of Gideon Welles, supra note 359, at 296, 297.</w:t>
      </w:r>
    </w:p>
  </w:footnote>
  <w:footnote w:id="381">
    <w:p w14:paraId="0E6A7E14" w14:textId="55804D73" w:rsidR="00B040C8" w:rsidRPr="00143B9E" w:rsidRDefault="00B040C8"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0F022B" w:rsidRPr="00143B9E">
        <w:rPr>
          <w:rFonts w:ascii="Times New Roman" w:hAnsi="Times New Roman" w:cs="Times New Roman"/>
        </w:rPr>
        <w:t xml:space="preserve">Id. Notably, Lincoln had initially asked Holt, in November 1864, to succeed Bates as Attorney General, but Holt declined “with extreme reluctance and regret,” telling Lincoln that “[i]n view of all the circumstances, I am satisfied that I can serve you better in the position which I now hold at your hands, than in the more elevated one to which I have been invited.” Letter from J. Holt, Judge Advocate Gen., to President Abraham Lincoln, 2 (Nov. 30, 1864), </w:t>
      </w:r>
      <w:r w:rsidR="000F022B" w:rsidRPr="00143B9E">
        <w:rPr>
          <w:rFonts w:ascii="Times New Roman" w:hAnsi="Times New Roman" w:cs="Times New Roman"/>
          <w:i/>
          <w:iCs/>
        </w:rPr>
        <w:t>in</w:t>
      </w:r>
      <w:r w:rsidR="000F022B" w:rsidRPr="00143B9E">
        <w:rPr>
          <w:rFonts w:ascii="Times New Roman" w:hAnsi="Times New Roman" w:cs="Times New Roman"/>
        </w:rPr>
        <w:t xml:space="preserve"> Abraham Lincoln Papers, Library of Congress, ser. 1. The next day, Holt recommended Speed for the post. See Letter from J. Holt, Judge Advocate Gen., to President Abaham Lincoln (Dec. 1, 1864), </w:t>
      </w:r>
      <w:r w:rsidR="000F022B" w:rsidRPr="00143B9E">
        <w:rPr>
          <w:rFonts w:ascii="Times New Roman" w:hAnsi="Times New Roman" w:cs="Times New Roman"/>
          <w:i/>
          <w:iCs/>
        </w:rPr>
        <w:t>in</w:t>
      </w:r>
      <w:r w:rsidR="000F022B" w:rsidRPr="00143B9E">
        <w:rPr>
          <w:rFonts w:ascii="Times New Roman" w:hAnsi="Times New Roman" w:cs="Times New Roman"/>
        </w:rPr>
        <w:t xml:space="preserve"> Abraham Lincoln Papers, Library of Congress, ser. 1. Speed took office on December 2, 1864.</w:t>
      </w:r>
    </w:p>
  </w:footnote>
  <w:footnote w:id="382">
    <w:p w14:paraId="3599ED4F" w14:textId="7951C719" w:rsidR="00B040C8" w:rsidRPr="00143B9E" w:rsidRDefault="00B040C8"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0F022B" w:rsidRPr="00143B9E">
        <w:rPr>
          <w:rFonts w:ascii="Times New Roman" w:hAnsi="Times New Roman" w:cs="Times New Roman"/>
        </w:rPr>
        <w:t xml:space="preserve">Murder of the President, 11 Op. Att’y Gen. 215, 215 (1865). Many years later, the Chief Justice of the United States would remark of this formal opinion: “The arguments for and against this position . . . were very much bruited about at the time, and Speed’s failure to deal with them at all is . . . evidence of his lack of professional ability.” Rehnquist, supra note 22, at 145. A few weeks after Speed opined, his predecessor, Edward Bates, wrote that Speed was in effect an empty suit, with “no strong confidence in his own opinions,” who had been “caressed and courted by Stanton and [Secretary of State] Seward, and sank, under the weight of their blandishments, into a mere tool—to give such opinions as were wanted!,” thereby corrupting and degrading Bates’s beloved law department. Diary Entry of Edward Bates (Mar. 9, 1865), supra note 249, at 483. Although Speed “must know better,” Bates surmised, he was “wheedled out of an opinion, to the effect that such a trial is lawful.” Id. By contrast, Stanton’s skills and energy impressed Secretary of the Navy Welles, who was nonetheless often at odds with the War Secretary and troubled by his “mercurial” and “impulsive” nature—never more so than in this instance. Diary Entry of Gideon Welles (May 10, 1865), </w:t>
      </w:r>
      <w:r w:rsidR="000F022B" w:rsidRPr="00143B9E">
        <w:rPr>
          <w:rFonts w:ascii="Times New Roman" w:hAnsi="Times New Roman" w:cs="Times New Roman"/>
          <w:i/>
          <w:iCs/>
        </w:rPr>
        <w:t xml:space="preserve">in </w:t>
      </w:r>
      <w:r w:rsidR="000F022B" w:rsidRPr="00143B9E">
        <w:rPr>
          <w:rFonts w:ascii="Times New Roman" w:hAnsi="Times New Roman" w:cs="Times New Roman"/>
        </w:rPr>
        <w:t xml:space="preserve">Diary of Gideon Welles, supra note 359, at 307, 309; see also Diary Entry of Gideon Welles (May 9, 1865), supra note 359 at 304 (“The rash, impulsive, and arbitrary measures of Stanton are exceedingly </w:t>
      </w:r>
      <w:r w:rsidR="00475CCB" w:rsidRPr="00143B9E">
        <w:rPr>
          <w:rFonts w:ascii="Times New Roman" w:hAnsi="Times New Roman" w:cs="Times New Roman"/>
        </w:rPr>
        <w:t>repugnant</w:t>
      </w:r>
      <w:r w:rsidR="000F022B" w:rsidRPr="00143B9E">
        <w:rPr>
          <w:rFonts w:ascii="Times New Roman" w:hAnsi="Times New Roman" w:cs="Times New Roman"/>
        </w:rPr>
        <w:t xml:space="preserve"> to my notions, and I am pained to witness the acquiescence they receive. He carries </w:t>
      </w:r>
      <w:r w:rsidR="00475CCB" w:rsidRPr="00143B9E">
        <w:rPr>
          <w:rFonts w:ascii="Times New Roman" w:hAnsi="Times New Roman" w:cs="Times New Roman"/>
        </w:rPr>
        <w:t>others with him, sometimes against their convictions as expressed to me.”).</w:t>
      </w:r>
    </w:p>
  </w:footnote>
  <w:footnote w:id="383">
    <w:p w14:paraId="3038A09F" w14:textId="574E2CA3" w:rsidR="00B040C8" w:rsidRPr="00143B9E" w:rsidRDefault="00B040C8"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75CCB" w:rsidRPr="00143B9E">
        <w:rPr>
          <w:rFonts w:ascii="Times New Roman" w:hAnsi="Times New Roman" w:cs="Times New Roman"/>
        </w:rPr>
        <w:t>Pitman, supra note 18, at 17.</w:t>
      </w:r>
    </w:p>
  </w:footnote>
  <w:footnote w:id="384">
    <w:p w14:paraId="2B6A7E16" w14:textId="79B0F2B3" w:rsidR="00B040C8" w:rsidRPr="00143B9E" w:rsidRDefault="00B040C8"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75CCB" w:rsidRPr="00143B9E">
        <w:rPr>
          <w:rFonts w:ascii="Times New Roman" w:hAnsi="Times New Roman" w:cs="Times New Roman"/>
        </w:rPr>
        <w:t>See supra section I.B.3.c.</w:t>
      </w:r>
    </w:p>
  </w:footnote>
  <w:footnote w:id="385">
    <w:p w14:paraId="2A31D5EA" w14:textId="6FF4C046" w:rsidR="00A0147D" w:rsidRPr="00143B9E" w:rsidRDefault="00A0147D"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75CCB" w:rsidRPr="00143B9E">
        <w:rPr>
          <w:rFonts w:ascii="Times New Roman" w:hAnsi="Times New Roman" w:cs="Times New Roman"/>
        </w:rPr>
        <w:t xml:space="preserve">Letter from Henry Winter Davis to President Andrew Johnson (May 13, 1865), </w:t>
      </w:r>
      <w:r w:rsidR="00475CCB" w:rsidRPr="00143B9E">
        <w:rPr>
          <w:rFonts w:ascii="Times New Roman" w:hAnsi="Times New Roman" w:cs="Times New Roman"/>
          <w:i/>
          <w:iCs/>
        </w:rPr>
        <w:t xml:space="preserve">in </w:t>
      </w:r>
      <w:r w:rsidR="00475CCB" w:rsidRPr="00143B9E">
        <w:rPr>
          <w:rFonts w:ascii="Times New Roman" w:hAnsi="Times New Roman" w:cs="Times New Roman"/>
        </w:rPr>
        <w:t>8 The Papers of Andrew Johnson 65, 65 (Paul H. Bergeron ed., 1989).</w:t>
      </w:r>
    </w:p>
  </w:footnote>
  <w:footnote w:id="386">
    <w:p w14:paraId="6BEAC60A" w14:textId="484D0ADD" w:rsidR="00A0147D" w:rsidRPr="00143B9E" w:rsidRDefault="00A0147D"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75CCB" w:rsidRPr="00143B9E">
        <w:rPr>
          <w:rFonts w:ascii="Times New Roman" w:hAnsi="Times New Roman" w:cs="Times New Roman"/>
        </w:rPr>
        <w:t xml:space="preserve">Id. at 65-66; see also Letter from Gen. Carl Schurz to President Andrew Johnson (May 13, 1865), </w:t>
      </w:r>
      <w:r w:rsidR="00475CCB" w:rsidRPr="00143B9E">
        <w:rPr>
          <w:rFonts w:ascii="Times New Roman" w:hAnsi="Times New Roman" w:cs="Times New Roman"/>
          <w:i/>
          <w:iCs/>
        </w:rPr>
        <w:t xml:space="preserve">in </w:t>
      </w:r>
      <w:r w:rsidR="00475CCB" w:rsidRPr="00143B9E">
        <w:rPr>
          <w:rFonts w:ascii="Times New Roman" w:hAnsi="Times New Roman" w:cs="Times New Roman"/>
        </w:rPr>
        <w:t>The Papers of Andrew Johnson, supra note 385, at 67, 67 (stating that submitting the case to a military commission was “perhaps the utmost stretch of power upon which the government could venture without laying itself open to an imputation of unfair play.”).</w:t>
      </w:r>
    </w:p>
  </w:footnote>
  <w:footnote w:id="387">
    <w:p w14:paraId="1CE58CAB" w14:textId="0AB6C33B" w:rsidR="00A0147D" w:rsidRPr="00143B9E" w:rsidRDefault="00A0147D"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75CCB" w:rsidRPr="00143B9E">
        <w:rPr>
          <w:rFonts w:ascii="Times New Roman" w:hAnsi="Times New Roman" w:cs="Times New Roman"/>
        </w:rPr>
        <w:t xml:space="preserve">Letter from David Dudley Field to President Andrew Johnson (June 8, 1865), </w:t>
      </w:r>
      <w:r w:rsidR="00475CCB" w:rsidRPr="00143B9E">
        <w:rPr>
          <w:rFonts w:ascii="Times New Roman" w:hAnsi="Times New Roman" w:cs="Times New Roman"/>
          <w:i/>
          <w:iCs/>
        </w:rPr>
        <w:t>in</w:t>
      </w:r>
      <w:r w:rsidR="00475CCB" w:rsidRPr="00143B9E">
        <w:rPr>
          <w:rFonts w:ascii="Times New Roman" w:hAnsi="Times New Roman" w:cs="Times New Roman"/>
        </w:rPr>
        <w:t xml:space="preserve"> The Papers of Andrew Johnson, supra note 385, at 201, 201.</w:t>
      </w:r>
    </w:p>
  </w:footnote>
  <w:footnote w:id="388">
    <w:p w14:paraId="42120053" w14:textId="2C336C79" w:rsidR="00A0147D" w:rsidRPr="00143B9E" w:rsidRDefault="00A0147D"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75CCB" w:rsidRPr="00143B9E">
        <w:rPr>
          <w:rFonts w:ascii="Times New Roman" w:hAnsi="Times New Roman" w:cs="Times New Roman"/>
        </w:rPr>
        <w:t xml:space="preserve">Diary Entry of Orville Hickman Browning (July 6, 1865), </w:t>
      </w:r>
      <w:r w:rsidR="00475CCB" w:rsidRPr="00143B9E">
        <w:rPr>
          <w:rFonts w:ascii="Times New Roman" w:hAnsi="Times New Roman" w:cs="Times New Roman"/>
          <w:i/>
          <w:iCs/>
        </w:rPr>
        <w:t>in</w:t>
      </w:r>
      <w:r w:rsidR="00475CCB" w:rsidRPr="00143B9E">
        <w:rPr>
          <w:rFonts w:ascii="Times New Roman" w:hAnsi="Times New Roman" w:cs="Times New Roman"/>
        </w:rPr>
        <w:t xml:space="preserve"> 2 The Diary of Orville Hickman Browning 36, 37 (James G. Randall ed., 1933).</w:t>
      </w:r>
    </w:p>
  </w:footnote>
  <w:footnote w:id="389">
    <w:p w14:paraId="1F24B362" w14:textId="5873E7A7" w:rsidR="00A0147D" w:rsidRPr="00143B9E" w:rsidRDefault="00A0147D"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75CCB" w:rsidRPr="00143B9E">
        <w:rPr>
          <w:rFonts w:ascii="Times New Roman" w:hAnsi="Times New Roman" w:cs="Times New Roman"/>
        </w:rPr>
        <w:t xml:space="preserve">See Turner, supra note 41, at 140-41; see also Diary Entry of Edward Bates (May 25, 1865), </w:t>
      </w:r>
      <w:r w:rsidR="00475CCB" w:rsidRPr="00143B9E">
        <w:rPr>
          <w:rFonts w:ascii="Times New Roman" w:hAnsi="Times New Roman" w:cs="Times New Roman"/>
          <w:i/>
          <w:iCs/>
        </w:rPr>
        <w:t>in</w:t>
      </w:r>
      <w:r w:rsidR="00475CCB" w:rsidRPr="00143B9E">
        <w:rPr>
          <w:rFonts w:ascii="Times New Roman" w:hAnsi="Times New Roman" w:cs="Times New Roman"/>
        </w:rPr>
        <w:t xml:space="preserve"> The Diary of Edward Bates, supra note 249, at 482, 483 (“The three leading </w:t>
      </w:r>
      <w:r w:rsidR="00475CCB" w:rsidRPr="00143B9E">
        <w:rPr>
          <w:rFonts w:ascii="Times New Roman" w:hAnsi="Times New Roman" w:cs="Times New Roman"/>
          <w:i/>
          <w:iCs/>
        </w:rPr>
        <w:t>Republican</w:t>
      </w:r>
      <w:r w:rsidR="00475CCB" w:rsidRPr="00143B9E">
        <w:rPr>
          <w:rFonts w:ascii="Times New Roman" w:hAnsi="Times New Roman" w:cs="Times New Roman"/>
        </w:rPr>
        <w:t xml:space="preserve"> papers in New York,</w:t>
      </w:r>
      <w:r w:rsidR="00BD5163">
        <w:rPr>
          <w:rFonts w:ascii="Times New Roman" w:hAnsi="Times New Roman" w:cs="Times New Roman"/>
        </w:rPr>
        <w:t>—</w:t>
      </w:r>
      <w:r w:rsidR="00475CCB" w:rsidRPr="00143B9E">
        <w:rPr>
          <w:rFonts w:ascii="Times New Roman" w:hAnsi="Times New Roman" w:cs="Times New Roman"/>
        </w:rPr>
        <w:t xml:space="preserve">the Post, the Tribune and the Times—come out boldly, against the trial of the </w:t>
      </w:r>
      <w:r w:rsidR="00475CCB" w:rsidRPr="00143B9E">
        <w:rPr>
          <w:rFonts w:ascii="Times New Roman" w:hAnsi="Times New Roman" w:cs="Times New Roman"/>
          <w:i/>
          <w:iCs/>
        </w:rPr>
        <w:t>assassins</w:t>
      </w:r>
      <w:r w:rsidR="00475CCB" w:rsidRPr="00143B9E">
        <w:rPr>
          <w:rFonts w:ascii="Times New Roman" w:hAnsi="Times New Roman" w:cs="Times New Roman"/>
        </w:rPr>
        <w:t xml:space="preserve"> of the President and the Sewards, by a </w:t>
      </w:r>
      <w:r w:rsidR="00475CCB" w:rsidRPr="00143B9E">
        <w:rPr>
          <w:rFonts w:ascii="Times New Roman" w:hAnsi="Times New Roman" w:cs="Times New Roman"/>
          <w:i/>
          <w:iCs/>
        </w:rPr>
        <w:t>Military Commission</w:t>
      </w:r>
      <w:r w:rsidR="00475CCB" w:rsidRPr="00143B9E">
        <w:rPr>
          <w:rFonts w:ascii="Times New Roman" w:hAnsi="Times New Roman" w:cs="Times New Roman"/>
        </w:rPr>
        <w:t>.”).</w:t>
      </w:r>
    </w:p>
  </w:footnote>
  <w:footnote w:id="390">
    <w:p w14:paraId="7FEE32A3" w14:textId="32E63FC7" w:rsidR="00A0147D" w:rsidRPr="00143B9E" w:rsidRDefault="00A0147D" w:rsidP="004A1A99">
      <w:pPr>
        <w:pStyle w:val="FootnoteText"/>
        <w:spacing w:before="120" w:after="120"/>
        <w:ind w:firstLine="360"/>
        <w:jc w:val="both"/>
        <w:rPr>
          <w:rFonts w:ascii="Times New Roman" w:hAnsi="Times New Roman" w:cs="Times New Roman"/>
        </w:rPr>
      </w:pPr>
      <w:r w:rsidRPr="00143B9E">
        <w:rPr>
          <w:rStyle w:val="FootnoteReference"/>
          <w:rFonts w:ascii="Times New Roman" w:hAnsi="Times New Roman" w:cs="Times New Roman"/>
        </w:rPr>
        <w:footnoteRef/>
      </w:r>
      <w:r w:rsidRPr="00143B9E">
        <w:rPr>
          <w:rFonts w:ascii="Times New Roman" w:hAnsi="Times New Roman" w:cs="Times New Roman"/>
        </w:rPr>
        <w:t xml:space="preserve"> </w:t>
      </w:r>
      <w:r w:rsidR="00475CCB" w:rsidRPr="00143B9E">
        <w:rPr>
          <w:rFonts w:ascii="Times New Roman" w:hAnsi="Times New Roman" w:cs="Times New Roman"/>
        </w:rPr>
        <w:t xml:space="preserve">Secret Court.—The Trial of the Assassins, N.Y. Times (May 11, 1865), </w:t>
      </w:r>
      <w:hyperlink r:id="rId23" w:history="1">
        <w:r w:rsidR="00475CCB" w:rsidRPr="00143B9E">
          <w:rPr>
            <w:rStyle w:val="Hyperlink"/>
            <w:rFonts w:ascii="Times New Roman" w:hAnsi="Times New Roman" w:cs="Times New Roman"/>
          </w:rPr>
          <w:t>http://www.nytimes.com/1865/05/11/news/secret-court-the-trial-of-the-assassins.html</w:t>
        </w:r>
      </w:hyperlink>
      <w:r w:rsidR="00475CCB" w:rsidRPr="00143B9E">
        <w:rPr>
          <w:rFonts w:ascii="Times New Roman" w:hAnsi="Times New Roman" w:cs="Times New Roman"/>
        </w:rPr>
        <w:t xml:space="preserve"> (on file with the </w:t>
      </w:r>
      <w:r w:rsidR="00475CCB" w:rsidRPr="00143B9E">
        <w:rPr>
          <w:rFonts w:ascii="Times New Roman" w:hAnsi="Times New Roman" w:cs="Times New Roman"/>
          <w:i/>
          <w:iCs/>
        </w:rPr>
        <w:t>Columbia Law Review</w:t>
      </w:r>
      <w:r w:rsidR="00475CCB" w:rsidRPr="00143B9E">
        <w:rPr>
          <w:rFonts w:ascii="Times New Roman" w:hAnsi="Times New Roman" w:cs="Times New Roman"/>
        </w:rPr>
        <w:t>).</w:t>
      </w:r>
    </w:p>
  </w:footnote>
  <w:footnote w:id="391">
    <w:p w14:paraId="05AC6F68" w14:textId="71BAB6C4" w:rsidR="00A0147D" w:rsidRPr="0009166A" w:rsidRDefault="00A0147D"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475CCB" w:rsidRPr="0009166A">
        <w:rPr>
          <w:rFonts w:ascii="Times New Roman" w:hAnsi="Times New Roman" w:cs="Times New Roman"/>
        </w:rPr>
        <w:t xml:space="preserve">The Trial of the Assassins, N.Y. Times (May 12, 1865), </w:t>
      </w:r>
      <w:hyperlink r:id="rId24" w:history="1">
        <w:r w:rsidR="00475CCB" w:rsidRPr="0009166A">
          <w:rPr>
            <w:rStyle w:val="Hyperlink"/>
            <w:rFonts w:ascii="Times New Roman" w:hAnsi="Times New Roman" w:cs="Times New Roman"/>
          </w:rPr>
          <w:t>http://www.nytimes.com/1865/05/12/news/the-trial-of-the-assassins.html</w:t>
        </w:r>
      </w:hyperlink>
      <w:r w:rsidR="00475CCB" w:rsidRPr="0009166A">
        <w:rPr>
          <w:rFonts w:ascii="Times New Roman" w:hAnsi="Times New Roman" w:cs="Times New Roman"/>
        </w:rPr>
        <w:t xml:space="preserve"> (on file with the </w:t>
      </w:r>
      <w:r w:rsidR="00475CCB" w:rsidRPr="0009166A">
        <w:rPr>
          <w:rFonts w:ascii="Times New Roman" w:hAnsi="Times New Roman" w:cs="Times New Roman"/>
          <w:i/>
          <w:iCs/>
        </w:rPr>
        <w:t>Columbia Law Review</w:t>
      </w:r>
      <w:r w:rsidR="00475CCB" w:rsidRPr="0009166A">
        <w:rPr>
          <w:rFonts w:ascii="Times New Roman" w:hAnsi="Times New Roman" w:cs="Times New Roman"/>
        </w:rPr>
        <w:t>).</w:t>
      </w:r>
      <w:r w:rsidR="00305AD9" w:rsidRPr="0009166A">
        <w:rPr>
          <w:rFonts w:ascii="Times New Roman" w:hAnsi="Times New Roman" w:cs="Times New Roman"/>
        </w:rPr>
        <w:t xml:space="preserve"> Other, more vociferous opponents of Stanton and Johnson were pleasantly surprised that the </w:t>
      </w:r>
      <w:r w:rsidR="00305AD9" w:rsidRPr="0009166A">
        <w:rPr>
          <w:rFonts w:ascii="Times New Roman" w:hAnsi="Times New Roman" w:cs="Times New Roman"/>
          <w:i/>
          <w:iCs/>
        </w:rPr>
        <w:t>Times</w:t>
      </w:r>
      <w:r w:rsidR="00305AD9" w:rsidRPr="0009166A">
        <w:rPr>
          <w:rFonts w:ascii="Times New Roman" w:hAnsi="Times New Roman" w:cs="Times New Roman"/>
        </w:rPr>
        <w:t xml:space="preserve"> had joined in opposition to the military court. Interestingly, this prompted the </w:t>
      </w:r>
      <w:r w:rsidR="00305AD9" w:rsidRPr="0009166A">
        <w:rPr>
          <w:rFonts w:ascii="Times New Roman" w:hAnsi="Times New Roman" w:cs="Times New Roman"/>
          <w:i/>
          <w:iCs/>
        </w:rPr>
        <w:t>Times</w:t>
      </w:r>
      <w:r w:rsidR="00305AD9" w:rsidRPr="0009166A">
        <w:rPr>
          <w:rFonts w:ascii="Times New Roman" w:hAnsi="Times New Roman" w:cs="Times New Roman"/>
        </w:rPr>
        <w:t xml:space="preserve"> to do an about-face; by May 13, it was apologizing for “the ill-judged language of an article accidentally inserted in these columns, a day or two since,” which had given the New York World “some color of justice in claiming the TIMES as among the journals which concur n its opinions on this subject. The Trial of the Assassins—Action of the Government.; Prices of Things—Trade Combinations—Systematic Extortion., N.Y. Times (May 13, 1865), </w:t>
      </w:r>
      <w:hyperlink r:id="rId25" w:history="1">
        <w:r w:rsidR="00305AD9" w:rsidRPr="0009166A">
          <w:rPr>
            <w:rStyle w:val="Hyperlink"/>
            <w:rFonts w:ascii="Times New Roman" w:hAnsi="Times New Roman" w:cs="Times New Roman"/>
          </w:rPr>
          <w:t>http://www.nytimes.com/1865/05/13/news/trial-assassins-action-government-prices=tjings-trade-combinations-systematic.html</w:t>
        </w:r>
      </w:hyperlink>
      <w:r w:rsidR="00305AD9" w:rsidRPr="0009166A">
        <w:rPr>
          <w:rFonts w:ascii="Times New Roman" w:hAnsi="Times New Roman" w:cs="Times New Roman"/>
        </w:rPr>
        <w:t xml:space="preserve"> (on file with the Columbia Law Review). In the span of just forty-eight hours, the </w:t>
      </w:r>
      <w:r w:rsidR="00305AD9" w:rsidRPr="0009166A">
        <w:rPr>
          <w:rFonts w:ascii="Times New Roman" w:hAnsi="Times New Roman" w:cs="Times New Roman"/>
          <w:i/>
          <w:iCs/>
        </w:rPr>
        <w:t>Times</w:t>
      </w:r>
      <w:r w:rsidR="00305AD9" w:rsidRPr="0009166A">
        <w:rPr>
          <w:rFonts w:ascii="Times New Roman" w:hAnsi="Times New Roman" w:cs="Times New Roman"/>
        </w:rPr>
        <w:t xml:space="preserve"> had switched gears and become an unapologetic defender of the legality of the military commission proceedings:</w:t>
      </w:r>
    </w:p>
    <w:p w14:paraId="07FA0F91" w14:textId="6C280E94" w:rsidR="00305AD9" w:rsidRPr="0009166A" w:rsidRDefault="00305AD9" w:rsidP="00BC5862">
      <w:pPr>
        <w:pStyle w:val="FootnoteText"/>
        <w:spacing w:before="120" w:after="120"/>
        <w:ind w:left="720" w:right="720"/>
        <w:jc w:val="both"/>
        <w:rPr>
          <w:rFonts w:ascii="Times New Roman" w:hAnsi="Times New Roman" w:cs="Times New Roman"/>
        </w:rPr>
      </w:pPr>
      <w:r w:rsidRPr="0009166A">
        <w:rPr>
          <w:rFonts w:ascii="Times New Roman" w:hAnsi="Times New Roman" w:cs="Times New Roman"/>
        </w:rPr>
        <w:t>The assassination of Mr. LINCOLN was the murder of a military officer, in actual command, during actual war, in a fortified camp, and for the purpose of aiding the enemy; what more was needed to give the military tribunals complete cognizance of the case? . . . ]D]oes not every consideration of justice to the public welfare demand that they should be tried by the most summary, rigorous and inflexible tribunals provided by the constitution and laws of the land for such dread emergencies? Is it wise to give to such criminals, as a special favor, the chance of packing a jury or securing upon it one man who will screen them at all hazards? . . . It is well to remember that the purpose of the government is not simply, to punish a criminal, but to unravel a conspiracy; to detect the threats and connecting links of a vast and powerful organization, aiming at anarchy and the overthrow of the government by secret assassinations.</w:t>
      </w:r>
    </w:p>
    <w:p w14:paraId="1C31984B" w14:textId="0BEAAD77" w:rsidR="00305AD9" w:rsidRPr="0009166A" w:rsidRDefault="00305AD9" w:rsidP="00BC5862">
      <w:pPr>
        <w:pStyle w:val="FootnoteText"/>
        <w:spacing w:before="120" w:after="120"/>
        <w:jc w:val="both"/>
        <w:rPr>
          <w:rFonts w:ascii="Times New Roman" w:hAnsi="Times New Roman" w:cs="Times New Roman"/>
        </w:rPr>
      </w:pPr>
      <w:r w:rsidRPr="0009166A">
        <w:rPr>
          <w:rFonts w:ascii="Times New Roman" w:hAnsi="Times New Roman" w:cs="Times New Roman"/>
        </w:rPr>
        <w:t xml:space="preserve">Id. After learning of this remarkable turnabout, former Attorney General Bates wrote in his diary that the </w:t>
      </w:r>
      <w:r w:rsidRPr="0009166A">
        <w:rPr>
          <w:rFonts w:ascii="Times New Roman" w:hAnsi="Times New Roman" w:cs="Times New Roman"/>
          <w:i/>
          <w:iCs/>
        </w:rPr>
        <w:t>Times</w:t>
      </w:r>
      <w:r w:rsidRPr="0009166A">
        <w:rPr>
          <w:rFonts w:ascii="Times New Roman" w:hAnsi="Times New Roman" w:cs="Times New Roman"/>
        </w:rPr>
        <w:t xml:space="preserve">, “scared, perhaps, at his own boldness, in daring to assert a principle contrary to the dictatorship of the war office,” was “easing off and backing down, into its normal condition of abject dependence upon power.” Diary Entry of Edward Bates (May 18, 1865), </w:t>
      </w:r>
      <w:r w:rsidRPr="0009166A">
        <w:rPr>
          <w:rFonts w:ascii="Times New Roman" w:hAnsi="Times New Roman" w:cs="Times New Roman"/>
          <w:i/>
          <w:iCs/>
        </w:rPr>
        <w:t>in</w:t>
      </w:r>
      <w:r w:rsidRPr="0009166A">
        <w:rPr>
          <w:rFonts w:ascii="Times New Roman" w:hAnsi="Times New Roman" w:cs="Times New Roman"/>
        </w:rPr>
        <w:t xml:space="preserve"> The Diary of Edward Bates, supra note 249, at 481, 481. </w:t>
      </w:r>
      <w:r w:rsidRPr="0009166A">
        <w:rPr>
          <w:rFonts w:ascii="Times New Roman" w:hAnsi="Times New Roman" w:cs="Times New Roman"/>
          <w:i/>
          <w:iCs/>
        </w:rPr>
        <w:t xml:space="preserve">Times </w:t>
      </w:r>
      <w:r w:rsidRPr="0009166A">
        <w:rPr>
          <w:rFonts w:ascii="Times New Roman" w:hAnsi="Times New Roman" w:cs="Times New Roman"/>
        </w:rPr>
        <w:t>cofounder Henry J. Raymond, wrote Bates, “has capacity, and would rather be a statesman, and a good citizen than a sycophant”</w:t>
      </w:r>
      <w:r w:rsidR="00BC5862" w:rsidRPr="0009166A">
        <w:rPr>
          <w:rFonts w:ascii="Times New Roman" w:hAnsi="Times New Roman" w:cs="Times New Roman"/>
        </w:rPr>
        <w:t>—but only when it “</w:t>
      </w:r>
      <w:r w:rsidR="00BC5862" w:rsidRPr="0009166A">
        <w:rPr>
          <w:rFonts w:ascii="Times New Roman" w:hAnsi="Times New Roman" w:cs="Times New Roman"/>
          <w:i/>
          <w:iCs/>
        </w:rPr>
        <w:t>convenient</w:t>
      </w:r>
      <w:r w:rsidR="00BC5862" w:rsidRPr="0009166A">
        <w:rPr>
          <w:rFonts w:ascii="Times New Roman" w:hAnsi="Times New Roman" w:cs="Times New Roman"/>
        </w:rPr>
        <w:t xml:space="preserve"> and consistent with the pecuniary interest of his paper.” Id.</w:t>
      </w:r>
    </w:p>
  </w:footnote>
  <w:footnote w:id="392">
    <w:p w14:paraId="589BC2CF" w14:textId="6773F8D4" w:rsidR="00A0147D" w:rsidRPr="0009166A" w:rsidRDefault="00A0147D"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BC5862" w:rsidRPr="0009166A">
        <w:rPr>
          <w:rFonts w:ascii="Times New Roman" w:hAnsi="Times New Roman" w:cs="Times New Roman"/>
        </w:rPr>
        <w:t>See Military Commissions, 11 Op. Att’y Gen. 297 (1865); see also infra section II.B.6.</w:t>
      </w:r>
    </w:p>
  </w:footnote>
  <w:footnote w:id="393">
    <w:p w14:paraId="4D77886C" w14:textId="5D6B8E7F" w:rsidR="00A0147D" w:rsidRPr="0009166A" w:rsidRDefault="00A0147D"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BC5862" w:rsidRPr="0009166A">
        <w:rPr>
          <w:rFonts w:ascii="Times New Roman" w:hAnsi="Times New Roman" w:cs="Times New Roman"/>
        </w:rPr>
        <w:t xml:space="preserve">Diary Entry of Cyrus B. Comstock (May 8, 1865), </w:t>
      </w:r>
      <w:r w:rsidR="00BC5862" w:rsidRPr="0009166A">
        <w:rPr>
          <w:rFonts w:ascii="Times New Roman" w:hAnsi="Times New Roman" w:cs="Times New Roman"/>
          <w:i/>
          <w:iCs/>
        </w:rPr>
        <w:t>in</w:t>
      </w:r>
      <w:r w:rsidR="00BC5862" w:rsidRPr="0009166A">
        <w:rPr>
          <w:rFonts w:ascii="Times New Roman" w:hAnsi="Times New Roman" w:cs="Times New Roman"/>
        </w:rPr>
        <w:t xml:space="preserve"> The Diary of Cyrus B. Comstock, supra note 49, at 317, 317.</w:t>
      </w:r>
    </w:p>
  </w:footnote>
  <w:footnote w:id="394">
    <w:p w14:paraId="6A0839C8" w14:textId="4D2B607B" w:rsidR="00A0147D" w:rsidRPr="0009166A" w:rsidRDefault="00A0147D"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BC5862" w:rsidRPr="0009166A">
        <w:rPr>
          <w:rFonts w:ascii="Times New Roman" w:hAnsi="Times New Roman" w:cs="Times New Roman"/>
        </w:rPr>
        <w:t>See Diary Entry of Cyrus B. Comstock (May 9, 1865), supra note 49, at 317.</w:t>
      </w:r>
    </w:p>
  </w:footnote>
  <w:footnote w:id="395">
    <w:p w14:paraId="6BB6AE18" w14:textId="264527A5" w:rsidR="00CD6C49" w:rsidRPr="0009166A" w:rsidRDefault="00CD6C4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BC5862" w:rsidRPr="0009166A">
        <w:rPr>
          <w:rFonts w:ascii="Times New Roman" w:hAnsi="Times New Roman" w:cs="Times New Roman"/>
        </w:rPr>
        <w:t xml:space="preserve">Diary Entry of Cyrus B. Comstock (May 10, 1865), </w:t>
      </w:r>
      <w:r w:rsidR="00BC5862" w:rsidRPr="0009166A">
        <w:rPr>
          <w:rFonts w:ascii="Times New Roman" w:hAnsi="Times New Roman" w:cs="Times New Roman"/>
          <w:i/>
          <w:iCs/>
        </w:rPr>
        <w:t>in</w:t>
      </w:r>
      <w:r w:rsidR="00BC5862" w:rsidRPr="0009166A">
        <w:rPr>
          <w:rFonts w:ascii="Times New Roman" w:hAnsi="Times New Roman" w:cs="Times New Roman"/>
        </w:rPr>
        <w:t xml:space="preserve"> The Diary of Cyrus B. Comstock, supra note 49, at 317, 317-318.</w:t>
      </w:r>
    </w:p>
  </w:footnote>
  <w:footnote w:id="396">
    <w:p w14:paraId="227BA194" w14:textId="1F2468B1" w:rsidR="00CD6C49" w:rsidRPr="0009166A" w:rsidRDefault="00CD6C4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BC5862" w:rsidRPr="0009166A">
        <w:rPr>
          <w:rFonts w:ascii="Times New Roman" w:hAnsi="Times New Roman" w:cs="Times New Roman"/>
        </w:rPr>
        <w:t>Pitman, supra note 18, at 18.</w:t>
      </w:r>
    </w:p>
  </w:footnote>
  <w:footnote w:id="397">
    <w:p w14:paraId="6794B324" w14:textId="48E84575" w:rsidR="00CD6C49" w:rsidRPr="0009166A" w:rsidRDefault="00CD6C4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BC5862" w:rsidRPr="0009166A">
        <w:rPr>
          <w:rFonts w:ascii="Times New Roman" w:hAnsi="Times New Roman" w:cs="Times New Roman"/>
        </w:rPr>
        <w:t>See Diary Entry of Cyrus B. Comstock (May 10, 1865), supra note 395, at 317-18.</w:t>
      </w:r>
    </w:p>
  </w:footnote>
  <w:footnote w:id="398">
    <w:p w14:paraId="7EB741CA" w14:textId="64959B4C" w:rsidR="00CD6C49" w:rsidRPr="0009166A" w:rsidRDefault="00CD6C4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BC5862" w:rsidRPr="0009166A">
        <w:rPr>
          <w:rFonts w:ascii="Times New Roman" w:hAnsi="Times New Roman" w:cs="Times New Roman"/>
        </w:rPr>
        <w:t>Pitman, supra note 18, at 22-23.</w:t>
      </w:r>
    </w:p>
  </w:footnote>
  <w:footnote w:id="399">
    <w:p w14:paraId="7E1858F3" w14:textId="187C8BDA" w:rsidR="00CD6C49" w:rsidRPr="0009166A" w:rsidRDefault="00CD6C4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BC5862" w:rsidRPr="0009166A">
        <w:rPr>
          <w:rFonts w:ascii="Times New Roman" w:hAnsi="Times New Roman" w:cs="Times New Roman"/>
        </w:rPr>
        <w:t>Id. at 23.</w:t>
      </w:r>
    </w:p>
  </w:footnote>
  <w:footnote w:id="400">
    <w:p w14:paraId="029DC43B" w14:textId="32854487" w:rsidR="00CD6C49" w:rsidRPr="0009166A" w:rsidRDefault="00CD6C4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BC5862" w:rsidRPr="0009166A">
        <w:rPr>
          <w:rFonts w:ascii="Times New Roman" w:hAnsi="Times New Roman" w:cs="Times New Roman"/>
        </w:rPr>
        <w:t xml:space="preserve">Id. Holt later reported to President Johnson that the commission overruled the jurisdictional plea “after mature deliberations.” Report of Joseph Holt, Judge Advocate Gen., to President Andrew Johnson 2 (July 5, 1865) (on file with the </w:t>
      </w:r>
      <w:r w:rsidR="00BC5862" w:rsidRPr="0009166A">
        <w:rPr>
          <w:rFonts w:ascii="Times New Roman" w:hAnsi="Times New Roman" w:cs="Times New Roman"/>
          <w:i/>
          <w:iCs/>
        </w:rPr>
        <w:t>Columbia Law Review</w:t>
      </w:r>
      <w:r w:rsidR="00BC5862" w:rsidRPr="0009166A">
        <w:rPr>
          <w:rFonts w:ascii="Times New Roman" w:hAnsi="Times New Roman" w:cs="Times New Roman"/>
        </w:rPr>
        <w:t>).</w:t>
      </w:r>
    </w:p>
  </w:footnote>
  <w:footnote w:id="401">
    <w:p w14:paraId="70FFE7BD" w14:textId="35818AD4" w:rsidR="00CD6C49" w:rsidRPr="0009166A" w:rsidRDefault="00CD6C4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BC5862" w:rsidRPr="0009166A">
        <w:rPr>
          <w:rFonts w:ascii="Times New Roman" w:hAnsi="Times New Roman" w:cs="Times New Roman"/>
        </w:rPr>
        <w:t>Pitman, supra note 18, at 244.</w:t>
      </w:r>
    </w:p>
  </w:footnote>
  <w:footnote w:id="402">
    <w:p w14:paraId="789F83D6" w14:textId="5130D0A2" w:rsidR="00CD6C49" w:rsidRPr="0009166A" w:rsidRDefault="00CD6C4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BC5862" w:rsidRPr="0009166A">
        <w:rPr>
          <w:rFonts w:ascii="Times New Roman" w:hAnsi="Times New Roman" w:cs="Times New Roman"/>
        </w:rPr>
        <w:t>Id. at 244-47.</w:t>
      </w:r>
    </w:p>
  </w:footnote>
  <w:footnote w:id="403">
    <w:p w14:paraId="6B6B7332" w14:textId="483A964C" w:rsidR="00CD6C49" w:rsidRPr="0009166A" w:rsidRDefault="00CD6C4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BC5862" w:rsidRPr="0009166A">
        <w:rPr>
          <w:rFonts w:ascii="Times New Roman" w:hAnsi="Times New Roman" w:cs="Times New Roman"/>
        </w:rPr>
        <w:t>Id. at 18.</w:t>
      </w:r>
    </w:p>
  </w:footnote>
  <w:footnote w:id="404">
    <w:p w14:paraId="4E3B5B61" w14:textId="5A517F2D" w:rsidR="00CD6C49" w:rsidRPr="0009166A" w:rsidRDefault="00CD6C4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BC5862" w:rsidRPr="0009166A">
        <w:rPr>
          <w:rFonts w:ascii="Times New Roman" w:hAnsi="Times New Roman" w:cs="Times New Roman"/>
        </w:rPr>
        <w:t>Id. at 18-21. The “Charge” paragraph, in its entirety, read as follows:</w:t>
      </w:r>
    </w:p>
    <w:p w14:paraId="31C977DB" w14:textId="68C8F8A8" w:rsidR="00BC5862" w:rsidRPr="0009166A" w:rsidRDefault="00BC5862" w:rsidP="002C193D">
      <w:pPr>
        <w:pStyle w:val="FootnoteText"/>
        <w:spacing w:before="120" w:after="120"/>
        <w:ind w:left="720" w:right="720"/>
        <w:jc w:val="both"/>
        <w:rPr>
          <w:rFonts w:ascii="Times New Roman" w:hAnsi="Times New Roman" w:cs="Times New Roman"/>
        </w:rPr>
      </w:pPr>
      <w:r w:rsidRPr="0009166A">
        <w:rPr>
          <w:rFonts w:ascii="Times New Roman" w:hAnsi="Times New Roman" w:cs="Times New Roman"/>
        </w:rPr>
        <w:t>For maliciously, unlawfully, and traitorously, and in aid of the existing armed rebellion against the United States of America, on or before the 6</w:t>
      </w:r>
      <w:r w:rsidRPr="003A36D5">
        <w:rPr>
          <w:rFonts w:ascii="Times New Roman" w:hAnsi="Times New Roman" w:cs="Times New Roman"/>
        </w:rPr>
        <w:t>th</w:t>
      </w:r>
      <w:r w:rsidRPr="0009166A">
        <w:rPr>
          <w:rFonts w:ascii="Times New Roman" w:hAnsi="Times New Roman" w:cs="Times New Roman"/>
        </w:rPr>
        <w:t xml:space="preserve"> day of March, A.D. 1865, an on diverse other days between that date and the 15</w:t>
      </w:r>
      <w:r w:rsidRPr="003A36D5">
        <w:rPr>
          <w:rFonts w:ascii="Times New Roman" w:hAnsi="Times New Roman" w:cs="Times New Roman"/>
        </w:rPr>
        <w:t>th</w:t>
      </w:r>
      <w:r w:rsidRPr="0009166A">
        <w:rPr>
          <w:rFonts w:ascii="Times New Roman" w:hAnsi="Times New Roman" w:cs="Times New Roman"/>
        </w:rPr>
        <w:t xml:space="preserve"> day of April, A.D. 1865, combining, confederating, and conspiring together with one John S. Surratt, John Wilkes Booth, Jefferson Davis, George N. Sanders, Beverly Tucker, Jacob Thompson, William C. Cleary, Clement C. Clay, George Harper, George Young, and others unknown, to kill and murder, within the Military Department of Washington, and within the fortified and intrenched lines thereof, Abraham Lincoln, late, and at the time of said combining, confederating, and conspiring, President of the United States of America, and Commander-in-Chief of the Army and Navy thereof; Andrew Johnson, now Vice-President of the United States aforesaid; William H. Seward, Secretary of State of the United States aforesaid; and Ulysses S. Grant, Lieutenant-General of the Army of the United States aforesaid, then in command of the Armies of the United States, under the direction of the said Abraham Lincoln; and in pursuance of and in prosecuting said malicious, unlawful, and traitorous conspiracy aforesaid, and in aid of the said rebellion, afterward, to wit, on the 14</w:t>
      </w:r>
      <w:r w:rsidRPr="003A36D5">
        <w:rPr>
          <w:rFonts w:ascii="Times New Roman" w:hAnsi="Times New Roman" w:cs="Times New Roman"/>
        </w:rPr>
        <w:t xml:space="preserve">th </w:t>
      </w:r>
      <w:r w:rsidRPr="0009166A">
        <w:rPr>
          <w:rFonts w:ascii="Times New Roman" w:hAnsi="Times New Roman" w:cs="Times New Roman"/>
        </w:rPr>
        <w:t xml:space="preserve">day of April, A.D. 1865, within the Military Department of Washington aforesaid, and within the fortified and intrenched lines of said Military Department, together with said John Wilkes Booth and John H. Surratt, maliciously, unlawfully, and traitorously murdering the said Abraham Lincoln, then President of </w:t>
      </w:r>
      <w:r w:rsidR="002C193D" w:rsidRPr="0009166A">
        <w:rPr>
          <w:rFonts w:ascii="Times New Roman" w:hAnsi="Times New Roman" w:cs="Times New Roman"/>
        </w:rPr>
        <w:t>the</w:t>
      </w:r>
      <w:r w:rsidRPr="0009166A">
        <w:rPr>
          <w:rFonts w:ascii="Times New Roman" w:hAnsi="Times New Roman" w:cs="Times New Roman"/>
        </w:rPr>
        <w:t xml:space="preserve"> United </w:t>
      </w:r>
      <w:r w:rsidR="002C193D" w:rsidRPr="0009166A">
        <w:rPr>
          <w:rFonts w:ascii="Times New Roman" w:hAnsi="Times New Roman" w:cs="Times New Roman"/>
        </w:rPr>
        <w:t>States</w:t>
      </w:r>
      <w:r w:rsidRPr="0009166A">
        <w:rPr>
          <w:rFonts w:ascii="Times New Roman" w:hAnsi="Times New Roman" w:cs="Times New Roman"/>
        </w:rPr>
        <w:t xml:space="preserve"> and Commander-in-Chief of the </w:t>
      </w:r>
      <w:r w:rsidR="002C193D" w:rsidRPr="0009166A">
        <w:rPr>
          <w:rFonts w:ascii="Times New Roman" w:hAnsi="Times New Roman" w:cs="Times New Roman"/>
        </w:rPr>
        <w:t>A</w:t>
      </w:r>
      <w:r w:rsidRPr="0009166A">
        <w:rPr>
          <w:rFonts w:ascii="Times New Roman" w:hAnsi="Times New Roman" w:cs="Times New Roman"/>
        </w:rPr>
        <w:t xml:space="preserve">rmy and Navy of the United States, as </w:t>
      </w:r>
      <w:r w:rsidR="002C193D" w:rsidRPr="0009166A">
        <w:rPr>
          <w:rFonts w:ascii="Times New Roman" w:hAnsi="Times New Roman" w:cs="Times New Roman"/>
        </w:rPr>
        <w:t>a</w:t>
      </w:r>
      <w:r w:rsidRPr="0009166A">
        <w:rPr>
          <w:rFonts w:ascii="Times New Roman" w:hAnsi="Times New Roman" w:cs="Times New Roman"/>
        </w:rPr>
        <w:t xml:space="preserve">foresaid; and </w:t>
      </w:r>
      <w:r w:rsidR="002C193D" w:rsidRPr="0009166A">
        <w:rPr>
          <w:rFonts w:ascii="Times New Roman" w:hAnsi="Times New Roman" w:cs="Times New Roman"/>
        </w:rPr>
        <w:t>maliciously, unlawfully, and traitorously assaulting, with intent to kill and murder, the said William H. Seward, then Secretary of State of the United States, as foresaid; and lying in wait with intent maliciously, unlawfully, and traitorously to kill and murder the said Andrew Johnson, then being Vice-President of the United States; and the said Ulyesses S. Grant, then being Lieutenant General, and in command of the Armies of the United States as aforesaid.</w:t>
      </w:r>
    </w:p>
    <w:p w14:paraId="4CB0810F" w14:textId="40A258F7" w:rsidR="002C193D" w:rsidRPr="0009166A" w:rsidRDefault="002C193D" w:rsidP="002C193D">
      <w:pPr>
        <w:pStyle w:val="FootnoteText"/>
        <w:spacing w:before="120" w:after="120"/>
        <w:jc w:val="both"/>
        <w:rPr>
          <w:rFonts w:ascii="Times New Roman" w:hAnsi="Times New Roman" w:cs="Times New Roman"/>
        </w:rPr>
      </w:pPr>
      <w:r w:rsidRPr="0009166A">
        <w:rPr>
          <w:rFonts w:ascii="Times New Roman" w:hAnsi="Times New Roman" w:cs="Times New Roman"/>
        </w:rPr>
        <w:t>Id. at 18-19. The charging document then proceeded to include ten more paragraphs, with further specifications for each of the defendants, many of which sounded in accessorial culpability. Id. at 19-21. The paragraph respecting Samuel Mudd, for instance, alleged that</w:t>
      </w:r>
    </w:p>
    <w:p w14:paraId="272C4050" w14:textId="73749022" w:rsidR="002C193D" w:rsidRPr="0009166A" w:rsidRDefault="002C193D" w:rsidP="002C193D">
      <w:pPr>
        <w:pStyle w:val="FootnoteText"/>
        <w:spacing w:before="120" w:after="120"/>
        <w:ind w:left="720" w:right="720"/>
        <w:jc w:val="both"/>
        <w:rPr>
          <w:rFonts w:ascii="Times New Roman" w:hAnsi="Times New Roman" w:cs="Times New Roman"/>
        </w:rPr>
      </w:pPr>
      <w:r w:rsidRPr="0009166A">
        <w:rPr>
          <w:rFonts w:ascii="Times New Roman" w:hAnsi="Times New Roman" w:cs="Times New Roman"/>
        </w:rPr>
        <w:t>[I]in further prosecution of said conspiracy, the said Samuel A. Mudd did, at Washington City, and within the military department and military lines aforesaid, on or before the 6</w:t>
      </w:r>
      <w:r w:rsidRPr="003A36D5">
        <w:rPr>
          <w:rFonts w:ascii="Times New Roman" w:hAnsi="Times New Roman" w:cs="Times New Roman"/>
        </w:rPr>
        <w:t>th</w:t>
      </w:r>
      <w:r w:rsidRPr="0009166A">
        <w:rPr>
          <w:rFonts w:ascii="Times New Roman" w:hAnsi="Times New Roman" w:cs="Times New Roman"/>
        </w:rPr>
        <w:t xml:space="preserve"> day of March, A.D. 1865, and on divers other days and times between that day and the 20</w:t>
      </w:r>
      <w:r w:rsidRPr="003A36D5">
        <w:rPr>
          <w:rFonts w:ascii="Times New Roman" w:hAnsi="Times New Roman" w:cs="Times New Roman"/>
        </w:rPr>
        <w:t xml:space="preserve">th </w:t>
      </w:r>
      <w:r w:rsidRPr="0009166A">
        <w:rPr>
          <w:rFonts w:ascii="Times New Roman" w:hAnsi="Times New Roman" w:cs="Times New Roman"/>
        </w:rPr>
        <w:t>day of April, A.D. 1865, advise, encourage, receive, entertain, harbor, and conceal, aid and assist the said John Wilkes Booth, David E. Herold, Lewis Payne, John H. Surratt, Michael O’Laughlin, George A. Atzerodt, Mary E. Surratt, and Samuel Arnold, and their confederates, with knowledge of the murderous and traitorous conspiracy aforesaid, and with the intent to aid, abet, and assist them in the execution thereof, and in escaping from justice after the murder of the said Abraham Lincoln, in pursuance of said conspiracy in manner aforesaid.</w:t>
      </w:r>
    </w:p>
    <w:p w14:paraId="280F5E0F" w14:textId="58D813E7" w:rsidR="002C193D" w:rsidRPr="0009166A" w:rsidRDefault="002C193D" w:rsidP="002C193D">
      <w:pPr>
        <w:pStyle w:val="FootnoteText"/>
        <w:spacing w:before="120" w:after="120"/>
        <w:jc w:val="both"/>
        <w:rPr>
          <w:rFonts w:ascii="Times New Roman" w:hAnsi="Times New Roman" w:cs="Times New Roman"/>
        </w:rPr>
      </w:pPr>
      <w:r w:rsidRPr="0009166A">
        <w:rPr>
          <w:rFonts w:ascii="Times New Roman" w:hAnsi="Times New Roman" w:cs="Times New Roman"/>
        </w:rPr>
        <w:t>Id, at 20-21.</w:t>
      </w:r>
    </w:p>
  </w:footnote>
  <w:footnote w:id="405">
    <w:p w14:paraId="1BA11A96" w14:textId="5D1F9FD4" w:rsidR="005058D7" w:rsidRPr="0009166A" w:rsidRDefault="005058D7"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Rehnquist, supra note 22, at 147.</w:t>
      </w:r>
    </w:p>
  </w:footnote>
  <w:footnote w:id="406">
    <w:p w14:paraId="1B0A765F" w14:textId="72098D8E" w:rsidR="005058D7" w:rsidRPr="0009166A" w:rsidRDefault="005058D7"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Pitman, supra note 18, at 244.</w:t>
      </w:r>
    </w:p>
  </w:footnote>
  <w:footnote w:id="407">
    <w:p w14:paraId="1C964FF9" w14:textId="0BAB86D6" w:rsidR="005058D7" w:rsidRPr="0009166A" w:rsidRDefault="005058D7"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Id. at 245; see also U.S. Const. art. III, § 3; infra note 420 (discussing the Treason Clause of Article III).</w:t>
      </w:r>
    </w:p>
  </w:footnote>
  <w:footnote w:id="408">
    <w:p w14:paraId="2413F72B" w14:textId="549C3106" w:rsidR="005058D7" w:rsidRPr="0009166A" w:rsidRDefault="005058D7"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Pitman, supra note 18, at 245-46.</w:t>
      </w:r>
    </w:p>
  </w:footnote>
  <w:footnote w:id="409">
    <w:p w14:paraId="35FEF215" w14:textId="3353594D" w:rsidR="005058D7" w:rsidRPr="0009166A" w:rsidRDefault="005058D7"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Id. at 246.</w:t>
      </w:r>
    </w:p>
  </w:footnote>
  <w:footnote w:id="410">
    <w:p w14:paraId="75B9A6A6" w14:textId="293C5C35" w:rsidR="005058D7" w:rsidRPr="0009166A" w:rsidRDefault="005058D7"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Id. at 245-46.</w:t>
      </w:r>
    </w:p>
  </w:footnote>
  <w:footnote w:id="411">
    <w:p w14:paraId="6DB3E15A" w14:textId="77907DC8" w:rsidR="005058D7" w:rsidRPr="0009166A" w:rsidRDefault="005058D7"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Id. at 246.</w:t>
      </w:r>
    </w:p>
  </w:footnote>
  <w:footnote w:id="412">
    <w:p w14:paraId="40F9B84F" w14:textId="7F4A2219" w:rsidR="005058D7" w:rsidRPr="0009166A" w:rsidRDefault="005058D7"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Id. at 247.</w:t>
      </w:r>
    </w:p>
  </w:footnote>
  <w:footnote w:id="413">
    <w:p w14:paraId="2F1E3CFE" w14:textId="7D149BCD" w:rsidR="005058D7" w:rsidRPr="0009166A" w:rsidRDefault="005058D7"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Id.</w:t>
      </w:r>
    </w:p>
  </w:footnote>
  <w:footnote w:id="414">
    <w:p w14:paraId="1E643689" w14:textId="427CE215" w:rsidR="005058D7" w:rsidRPr="0009166A" w:rsidRDefault="005058D7"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Id.</w:t>
      </w:r>
    </w:p>
  </w:footnote>
  <w:footnote w:id="415">
    <w:p w14:paraId="58626467" w14:textId="76A75A72" w:rsidR="005058D7" w:rsidRPr="0009166A" w:rsidRDefault="005058D7"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Id. at 251-62.</w:t>
      </w:r>
    </w:p>
  </w:footnote>
  <w:footnote w:id="416">
    <w:p w14:paraId="1B061355" w14:textId="1228FA34" w:rsidR="004A1A99" w:rsidRPr="0009166A" w:rsidRDefault="004A1A9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Id. at 264-67.</w:t>
      </w:r>
    </w:p>
  </w:footnote>
  <w:footnote w:id="417">
    <w:p w14:paraId="7FD3B65C" w14:textId="22E2D49B" w:rsidR="004A1A99" w:rsidRPr="0009166A" w:rsidRDefault="004A1A9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60 U.S. (19 How.) 393 (1857).</w:t>
      </w:r>
    </w:p>
  </w:footnote>
  <w:footnote w:id="418">
    <w:p w14:paraId="77FF81D4" w14:textId="203448F5" w:rsidR="004A1A99" w:rsidRPr="0009166A" w:rsidRDefault="004A1A9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2C193D" w:rsidRPr="0009166A">
        <w:rPr>
          <w:rFonts w:ascii="Times New Roman" w:hAnsi="Times New Roman" w:cs="Times New Roman"/>
        </w:rPr>
        <w:t xml:space="preserve">John Woolley &amp; Gerhard Peters, Official Arrangements for the Funeral of President Lincoln, The Am. Presidency Project, </w:t>
      </w:r>
      <w:hyperlink r:id="rId26" w:history="1">
        <w:r w:rsidR="002C193D" w:rsidRPr="0009166A">
          <w:rPr>
            <w:rStyle w:val="Hyperlink"/>
            <w:rFonts w:ascii="Times New Roman" w:hAnsi="Times New Roman" w:cs="Times New Roman"/>
          </w:rPr>
          <w:t>http://www.presidency.ucsb.edu/ws/?pid=69747</w:t>
        </w:r>
      </w:hyperlink>
      <w:r w:rsidR="002C193D" w:rsidRPr="0009166A">
        <w:rPr>
          <w:rFonts w:ascii="Times New Roman" w:hAnsi="Times New Roman" w:cs="Times New Roman"/>
        </w:rPr>
        <w:t xml:space="preserve"> [http://perma.cc/X6HW-4KS5] </w:t>
      </w:r>
      <w:r w:rsidR="001270B4" w:rsidRPr="0009166A">
        <w:rPr>
          <w:rFonts w:ascii="Times New Roman" w:hAnsi="Times New Roman" w:cs="Times New Roman"/>
        </w:rPr>
        <w:t>(last visited Oct. 12, 2017).</w:t>
      </w:r>
    </w:p>
  </w:footnote>
  <w:footnote w:id="419">
    <w:p w14:paraId="22E97E4F" w14:textId="195BB398" w:rsidR="004A1A99" w:rsidRPr="0009166A" w:rsidRDefault="004A1A9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1270B4" w:rsidRPr="0009166A">
        <w:rPr>
          <w:rFonts w:ascii="Times New Roman" w:hAnsi="Times New Roman" w:cs="Times New Roman"/>
        </w:rPr>
        <w:t>See Pitman, supra note 18, at 251.</w:t>
      </w:r>
    </w:p>
  </w:footnote>
  <w:footnote w:id="420">
    <w:p w14:paraId="2EF6CE54" w14:textId="3B008702" w:rsidR="004A1A99" w:rsidRPr="0009166A" w:rsidRDefault="004A1A9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1270B4" w:rsidRPr="0009166A">
        <w:rPr>
          <w:rFonts w:ascii="Times New Roman" w:hAnsi="Times New Roman" w:cs="Times New Roman"/>
        </w:rPr>
        <w:t>See id. at 251-63. Section 3 of the Article III provide that “Treason against the United States shall consist only in levying War against them, or in adhering to their Enemies, giving them Aid and Comfort. No Person shall be convicted of Treason unless on the Testimony of two Witnesses to the same overt Act, or on Confession in open Court.” U.S. Const. art. III, § 3. The defendants before the commission certainly appeared to be charged with adhering, and giving aid and comfort, to the enemy. Section 3 does not say in so many words that treason charges must be adjudicated in Article III courts; however, Attorney General Speed himself opined several months later, with respect to a potential treason trial of Jefferson Davis that “I have ever thought trials for high treason cannot be had before a military court. The civil courts have alone jurisdiction of that crime.” Case of Jefferson Davis, 11 Op. Att’y Gen. 411, 411 (1866); accord Ex parte Quirin, 317 U.S&gt; 1, 38-39 (1942) (intimating that the crime of treason is not a violation of the law of war that can be tried before a military commission).</w:t>
      </w:r>
    </w:p>
  </w:footnote>
  <w:footnote w:id="421">
    <w:p w14:paraId="344A65B9" w14:textId="7B629BE9" w:rsidR="004A1A99" w:rsidRPr="0009166A" w:rsidRDefault="004A1A9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1270B4" w:rsidRPr="0009166A">
        <w:rPr>
          <w:rFonts w:ascii="Times New Roman" w:hAnsi="Times New Roman" w:cs="Times New Roman"/>
        </w:rPr>
        <w:t>Pitman, supra note 18, at 261.</w:t>
      </w:r>
    </w:p>
  </w:footnote>
  <w:footnote w:id="422">
    <w:p w14:paraId="75B55C0E" w14:textId="760FD54D" w:rsidR="004A1A99" w:rsidRPr="0009166A" w:rsidRDefault="004A1A99" w:rsidP="004A1A99">
      <w:pPr>
        <w:pStyle w:val="FootnoteText"/>
        <w:spacing w:before="120" w:after="120"/>
        <w:ind w:firstLine="360"/>
        <w:jc w:val="both"/>
        <w:rPr>
          <w:rFonts w:ascii="Times New Roman" w:hAnsi="Times New Roman" w:cs="Times New Roman"/>
        </w:rPr>
      </w:pPr>
      <w:r w:rsidRPr="0009166A">
        <w:rPr>
          <w:rStyle w:val="FootnoteReference"/>
          <w:rFonts w:ascii="Times New Roman" w:hAnsi="Times New Roman" w:cs="Times New Roman"/>
        </w:rPr>
        <w:footnoteRef/>
      </w:r>
      <w:r w:rsidRPr="0009166A">
        <w:rPr>
          <w:rFonts w:ascii="Times New Roman" w:hAnsi="Times New Roman" w:cs="Times New Roman"/>
        </w:rPr>
        <w:t xml:space="preserve"> </w:t>
      </w:r>
      <w:r w:rsidR="001270B4" w:rsidRPr="0009166A">
        <w:rPr>
          <w:rFonts w:ascii="Times New Roman" w:hAnsi="Times New Roman" w:cs="Times New Roman"/>
        </w:rPr>
        <w:t>Id.</w:t>
      </w:r>
    </w:p>
  </w:footnote>
  <w:footnote w:id="423">
    <w:p w14:paraId="1A30677E" w14:textId="0BAF7A29" w:rsidR="004B075D" w:rsidRPr="00262E70" w:rsidRDefault="004B075D"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8352AF" w:rsidRPr="00262E70">
        <w:rPr>
          <w:rFonts w:ascii="Times New Roman" w:hAnsi="Times New Roman" w:cs="Times New Roman"/>
        </w:rPr>
        <w:t>Id. at 262 (argument of Reverdy Johnson) (internal quotation marks omitted) (quoting Judge Peckham’s charge to the grand jury). Judge Peckham gave this charge to the grand jury in the May term of the New York Supreme Court and Court of Oyer and Terminer, in Albany, and it was reported in local papers, see, e.g., Judge Peckham’s Charge to the Grand Jury, Albany Argus, May 16 1865.</w:t>
      </w:r>
    </w:p>
  </w:footnote>
  <w:footnote w:id="424">
    <w:p w14:paraId="3DD911BE" w14:textId="7526E85E" w:rsidR="000C2895" w:rsidRPr="00262E70" w:rsidRDefault="000C289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8352AF" w:rsidRPr="00262E70">
        <w:rPr>
          <w:rFonts w:ascii="Times New Roman" w:hAnsi="Times New Roman" w:cs="Times New Roman"/>
        </w:rPr>
        <w:t>Pitman, supra note 18, at 262. Judge Peckham apparently understood that the Albany grand jury’s “presentment” would be merely hortatory: He conceded that no “remedy” for the unlawful military proceeding was available “except through the power of public sentiment” and thus implored the grand jury “in all courtesy and kindness, and with all proper respect, [to] express our disapprobation of this course in our rulers in Washington.” Id. I have not uncovered any record indicating that the grand jury responded to Peckham’s plea.</w:t>
      </w:r>
    </w:p>
  </w:footnote>
  <w:footnote w:id="425">
    <w:p w14:paraId="5153482A" w14:textId="184014EF" w:rsidR="000C2895" w:rsidRPr="00262E70" w:rsidRDefault="000C289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8352AF" w:rsidRPr="00262E70">
        <w:rPr>
          <w:rFonts w:ascii="Times New Roman" w:hAnsi="Times New Roman" w:cs="Times New Roman"/>
        </w:rPr>
        <w:t>Id. at 266 (argument of Thomas Ewing). Ewing acknowledged that Judge Advocate Holt was “learned in the law,” but that was cold comfort because “from his position he can not be an impartial judge, unless he be more than a man.” Id.</w:t>
      </w:r>
    </w:p>
  </w:footnote>
  <w:footnote w:id="426">
    <w:p w14:paraId="6978DFF7" w14:textId="29D5BD0D" w:rsidR="000C2895" w:rsidRPr="00262E70" w:rsidRDefault="000C289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8352AF" w:rsidRPr="00262E70">
        <w:rPr>
          <w:rFonts w:ascii="Times New Roman" w:hAnsi="Times New Roman" w:cs="Times New Roman"/>
        </w:rPr>
        <w:t>Id.</w:t>
      </w:r>
    </w:p>
  </w:footnote>
  <w:footnote w:id="427">
    <w:p w14:paraId="3C3551F6" w14:textId="5971343F" w:rsidR="000C2895" w:rsidRPr="00262E70" w:rsidRDefault="000C289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8352AF" w:rsidRPr="00262E70">
        <w:rPr>
          <w:rFonts w:ascii="Times New Roman" w:hAnsi="Times New Roman" w:cs="Times New Roman"/>
        </w:rPr>
        <w:t>Id.</w:t>
      </w:r>
    </w:p>
  </w:footnote>
  <w:footnote w:id="428">
    <w:p w14:paraId="3E022CB5" w14:textId="71944539" w:rsidR="000C2895" w:rsidRPr="00262E70" w:rsidRDefault="000C289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8352AF" w:rsidRPr="00262E70">
        <w:rPr>
          <w:rFonts w:ascii="Times New Roman" w:hAnsi="Times New Roman" w:cs="Times New Roman"/>
        </w:rPr>
        <w:t>See id. at 351-72 (argument of John A. Bingham).</w:t>
      </w:r>
    </w:p>
  </w:footnote>
  <w:footnote w:id="429">
    <w:p w14:paraId="72B22266" w14:textId="339EC7D6" w:rsidR="000C2895" w:rsidRPr="00262E70" w:rsidRDefault="000C289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8352AF" w:rsidRPr="00262E70">
        <w:rPr>
          <w:rFonts w:ascii="Times New Roman" w:hAnsi="Times New Roman" w:cs="Times New Roman"/>
        </w:rPr>
        <w:t>See supra notes 189-190 and accompanying text (quoting Lincoln’s September 1862 Order).</w:t>
      </w:r>
    </w:p>
  </w:footnote>
  <w:footnote w:id="430">
    <w:p w14:paraId="659C31D9" w14:textId="43A91D87" w:rsidR="000C2895" w:rsidRPr="00262E70" w:rsidRDefault="000C289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8352AF" w:rsidRPr="00262E70">
        <w:rPr>
          <w:rFonts w:ascii="Times New Roman" w:hAnsi="Times New Roman" w:cs="Times New Roman"/>
        </w:rPr>
        <w:t>Pitman, supra note 18, at 359.</w:t>
      </w:r>
    </w:p>
  </w:footnote>
  <w:footnote w:id="431">
    <w:p w14:paraId="2EF554CF" w14:textId="13E49359" w:rsidR="00364357" w:rsidRPr="00262E70" w:rsidRDefault="00364357"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8352AF" w:rsidRPr="00262E70">
        <w:rPr>
          <w:rFonts w:ascii="Times New Roman" w:hAnsi="Times New Roman" w:cs="Times New Roman"/>
        </w:rPr>
        <w:t>Id. at 361. Bingham reasoned that if it was permissible for the Army to have chased down and killed Booth himself, without “civil process,” it stood to reason that the military could try his coconspirators. Id. at 352. At one point, Bingham invoked a well-known argument offered by then-Representative John Quincy Adams in 1836, to the effect that when the Executive exercises war powers, municipal laws are displaced by the law of war—that there is a sharp distinction between the laws that govern “war power” and “peace power.” Id. at 365. This argument had some traction with the Supreme Court in the nineteenth century in the context of constitutional property rights, but it was never successfully applied to displace the rights the Constitution guarantees with respect to criminal trials. See Lederman, Wartime Military Tribunals, supra note 67, at 1579-82.</w:t>
      </w:r>
    </w:p>
  </w:footnote>
  <w:footnote w:id="432">
    <w:p w14:paraId="556B0947" w14:textId="118819D0" w:rsidR="00364357" w:rsidRPr="00262E70" w:rsidRDefault="00364357"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8352AF" w:rsidRPr="00262E70">
        <w:rPr>
          <w:rFonts w:ascii="Times New Roman" w:hAnsi="Times New Roman" w:cs="Times New Roman"/>
        </w:rPr>
        <w:t>War Dep’t, General Orders, No. 141, supra note 189, at 587; see also supra notes 189-190 and accompanying text (discussing Lincoln’s September 1862 Order).</w:t>
      </w:r>
    </w:p>
  </w:footnote>
  <w:footnote w:id="433">
    <w:p w14:paraId="12804AA4" w14:textId="31A72D5C" w:rsidR="00364357" w:rsidRPr="00262E70" w:rsidRDefault="00364357"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8352AF" w:rsidRPr="00262E70">
        <w:rPr>
          <w:rFonts w:ascii="Times New Roman" w:hAnsi="Times New Roman" w:cs="Times New Roman"/>
        </w:rPr>
        <w:t xml:space="preserve">See Duncan v. Kahanamoku, 327 U.S. 304, 315 (1946) (“[T]he term ‘martial law’ carries no precise meaning. The Constitution does not refer to ‘martial </w:t>
      </w:r>
      <w:r w:rsidR="00065928" w:rsidRPr="00262E70">
        <w:rPr>
          <w:rFonts w:ascii="Times New Roman" w:hAnsi="Times New Roman" w:cs="Times New Roman"/>
        </w:rPr>
        <w:t>law</w:t>
      </w:r>
      <w:r w:rsidR="008352AF" w:rsidRPr="00262E70">
        <w:rPr>
          <w:rFonts w:ascii="Times New Roman" w:hAnsi="Times New Roman" w:cs="Times New Roman"/>
        </w:rPr>
        <w:t>’ at all and no Act of Congress has defined the term. It has been employed in various way by different people and at different times.”)</w:t>
      </w:r>
      <w:r w:rsidR="00065928" w:rsidRPr="00262E70">
        <w:rPr>
          <w:rFonts w:ascii="Times New Roman" w:hAnsi="Times New Roman" w:cs="Times New Roman"/>
        </w:rPr>
        <w:t>; Martial Law, 8 Op. Att’y Gen. 365, 368 (1857) (“Martial law is a thing not mentioned by name, and scarcely as much as hinted at, in the Constitution and statutes of the United States. And our law books, whether civil or military, do not afford any correct or useful information on the subject.”).</w:t>
      </w:r>
    </w:p>
  </w:footnote>
  <w:footnote w:id="434">
    <w:p w14:paraId="12959F9A" w14:textId="66A354A9" w:rsidR="00364357" w:rsidRPr="00862D91" w:rsidRDefault="00364357"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862D91">
        <w:rPr>
          <w:rFonts w:ascii="Times New Roman" w:hAnsi="Times New Roman" w:cs="Times New Roman"/>
        </w:rPr>
        <w:t xml:space="preserve"> </w:t>
      </w:r>
      <w:r w:rsidR="00065928" w:rsidRPr="00862D91">
        <w:rPr>
          <w:rFonts w:ascii="Times New Roman" w:hAnsi="Times New Roman" w:cs="Times New Roman"/>
        </w:rPr>
        <w:t>Ex parte Milligan, 71 U.S. (4 Wall.) 2, 127 (1866).</w:t>
      </w:r>
    </w:p>
  </w:footnote>
  <w:footnote w:id="435">
    <w:p w14:paraId="59131057" w14:textId="32FA0ED6" w:rsidR="00364357" w:rsidRPr="00262E70" w:rsidRDefault="00364357"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065928" w:rsidRPr="00262E70">
        <w:rPr>
          <w:rFonts w:ascii="Times New Roman" w:hAnsi="Times New Roman" w:cs="Times New Roman"/>
        </w:rPr>
        <w:t>Martial Law, 8 Op. Att’y Gen. at 374. In that opinion, Attorney General Caleb Cushing explained:</w:t>
      </w:r>
    </w:p>
    <w:p w14:paraId="39356BFC" w14:textId="7914D933" w:rsidR="00065928" w:rsidRPr="00262E70" w:rsidRDefault="00065928" w:rsidP="00065928">
      <w:pPr>
        <w:pStyle w:val="FootnoteText"/>
        <w:spacing w:before="120" w:after="120"/>
        <w:ind w:left="720" w:right="720"/>
        <w:jc w:val="both"/>
        <w:rPr>
          <w:rFonts w:ascii="Times New Roman" w:hAnsi="Times New Roman" w:cs="Times New Roman"/>
        </w:rPr>
      </w:pPr>
      <w:r w:rsidRPr="00262E70">
        <w:rPr>
          <w:rFonts w:ascii="Times New Roman" w:hAnsi="Times New Roman" w:cs="Times New Roman"/>
        </w:rPr>
        <w:t>When martial law is proclaimed under circumstances of assumed necessity, the proclamation must be regarded as the statement of an existing fact, rather than the legal creation of that fact. In a beleaguered city, for instance, the state of siege lawfully exists, because the city is beleaguered; and the proclamation of martial law, in such case, is but notice and authentication of a fact,</w:t>
      </w:r>
      <w:r w:rsidR="00BD5163">
        <w:rPr>
          <w:rFonts w:ascii="Times New Roman" w:hAnsi="Times New Roman" w:cs="Times New Roman"/>
        </w:rPr>
        <w:t>—</w:t>
      </w:r>
      <w:r w:rsidRPr="00262E70">
        <w:rPr>
          <w:rFonts w:ascii="Times New Roman" w:hAnsi="Times New Roman" w:cs="Times New Roman"/>
        </w:rPr>
        <w:t>that civil authority has become suspended, of itself, by the force of circumstances, and that by the same force of circumstances the military power had had devolved upon it, without having authoritatively assumed, the supreme control of affairs, in the care of the public safety and conservation.</w:t>
      </w:r>
    </w:p>
    <w:p w14:paraId="5825893F" w14:textId="205C1885" w:rsidR="00065928" w:rsidRPr="00262E70" w:rsidRDefault="00065928" w:rsidP="00065928">
      <w:pPr>
        <w:pStyle w:val="FootnoteText"/>
        <w:spacing w:before="120" w:after="120"/>
        <w:jc w:val="both"/>
        <w:rPr>
          <w:rFonts w:ascii="Times New Roman" w:hAnsi="Times New Roman" w:cs="Times New Roman"/>
        </w:rPr>
      </w:pPr>
      <w:r w:rsidRPr="00262E70">
        <w:rPr>
          <w:rFonts w:ascii="Times New Roman" w:hAnsi="Times New Roman" w:cs="Times New Roman"/>
        </w:rPr>
        <w:t>Id.</w:t>
      </w:r>
    </w:p>
  </w:footnote>
  <w:footnote w:id="436">
    <w:p w14:paraId="52C49A92" w14:textId="09780C94" w:rsidR="00364357" w:rsidRPr="00262E70" w:rsidRDefault="00364357"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065928" w:rsidRPr="00262E70">
        <w:rPr>
          <w:rFonts w:ascii="Times New Roman" w:hAnsi="Times New Roman" w:cs="Times New Roman"/>
        </w:rPr>
        <w:t>1 The Conspiracy Trial for the Murder of the President, and the Attempt to Overthrow the Government by the Assassination of Its Principal Officers 39 (Ben: Perley Poore ed., Boston, J.E. Tilton &amp; Co. 1865) [hereinafter Poore, The Conspiracy Trial].</w:t>
      </w:r>
    </w:p>
  </w:footnote>
  <w:footnote w:id="437">
    <w:p w14:paraId="16D03D16" w14:textId="737368E7" w:rsidR="00364357" w:rsidRPr="00262E70" w:rsidRDefault="00364357"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065928" w:rsidRPr="00262E70">
        <w:rPr>
          <w:rFonts w:ascii="Times New Roman" w:hAnsi="Times New Roman" w:cs="Times New Roman"/>
        </w:rPr>
        <w:t>Military Commissions, 11 Op. Att’y Gen. 297, 297 (1865).</w:t>
      </w:r>
    </w:p>
  </w:footnote>
  <w:footnote w:id="438">
    <w:p w14:paraId="431965C9" w14:textId="737A0A36" w:rsidR="00364357" w:rsidRPr="00262E70" w:rsidRDefault="00364357"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065928" w:rsidRPr="00262E70">
        <w:rPr>
          <w:rFonts w:ascii="Times New Roman" w:hAnsi="Times New Roman" w:cs="Times New Roman"/>
        </w:rPr>
        <w:t xml:space="preserve">In his classic work on constitutional questions during the Civil War, for example, James Randall wrote that “[b]eginning with September, 1863, the District of Columbia was subjected to martial law.” Randall, supra note 137, at 170; see also, e.g., Steers, Blood on the Moon, supra note 11, at 211, 324 n.7. In support of this statement, Randall cited only an 1874 House Report, see Randall, supra note 137, at 170 n.4.; that House Report, in turn, cited a letter from the Chief Clerk of the State Department, which claimed that “[t]he date of the President’s proclamation declaring martial law in the District of Columbia is September 15, 1863.” H.R. Rep. No. 43-262, at 6 n.20 (1874) (quoting Letter from Sevellon A. Brown, Chief Clerk, Dep’t of State (Feb. 6, 1874). Lincoln’s September 1863 proclamation, however—principally a suspension of habeas—does not mention martial law at all, let alone declare martial law in the District. See Proclamation 104—Suspending the Writ of Habeas Corpus Throughout the United States (Sept. 15, 1863), </w:t>
      </w:r>
      <w:r w:rsidR="00065928" w:rsidRPr="00262E70">
        <w:rPr>
          <w:rFonts w:ascii="Times New Roman" w:hAnsi="Times New Roman" w:cs="Times New Roman"/>
          <w:i/>
          <w:iCs/>
        </w:rPr>
        <w:t xml:space="preserve">in </w:t>
      </w:r>
      <w:r w:rsidR="00065928" w:rsidRPr="00262E70">
        <w:rPr>
          <w:rFonts w:ascii="Times New Roman" w:hAnsi="Times New Roman" w:cs="Times New Roman"/>
        </w:rPr>
        <w:t>4 A Compilation of the Messages and Papers of the Presidents 3371, 3371-72 (James D. Richardson ed., New York, Bureau of Nat’l Literature, Inc. 1897).</w:t>
      </w:r>
    </w:p>
  </w:footnote>
  <w:footnote w:id="439">
    <w:p w14:paraId="02624599" w14:textId="66ED2E73" w:rsidR="00364357" w:rsidRPr="00262E70" w:rsidRDefault="00364357"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Poore, The Conspiracy Trial, supra note 436, at 39.</w:t>
      </w:r>
    </w:p>
  </w:footnote>
  <w:footnote w:id="440">
    <w:p w14:paraId="7075072A" w14:textId="0E5402E0" w:rsidR="00617E85" w:rsidRPr="00262E70" w:rsidRDefault="00617E8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War Dep’t, General Orders, No. 141, supra note 189, at 587.</w:t>
      </w:r>
    </w:p>
  </w:footnote>
  <w:footnote w:id="441">
    <w:p w14:paraId="736026EF" w14:textId="526EF3A2" w:rsidR="00617E85" w:rsidRPr="00262E70" w:rsidRDefault="00617E8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See, e.g., Pitman, supra note 18, at 271 (argument of Frederick Stone) (arguing that Lincoln’s 1862 proclamation left “untouched and undisturbed” the authority and ability of civil courts in D.C. to try cases alleging murder, conspiracy to murder, and aiding and abetting murder).</w:t>
      </w:r>
    </w:p>
  </w:footnote>
  <w:footnote w:id="442">
    <w:p w14:paraId="71A4D81F" w14:textId="6D5BDDCD" w:rsidR="00617E85" w:rsidRPr="00262E70" w:rsidRDefault="00617E8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Id. at 352.</w:t>
      </w:r>
    </w:p>
  </w:footnote>
  <w:footnote w:id="443">
    <w:p w14:paraId="149D5EFF" w14:textId="5CF21A0A" w:rsidR="00617E85" w:rsidRPr="00262E70" w:rsidRDefault="00617E8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See Military Commissions, 11 Op. Att’y Gen. 297, 297 (1865) (“Washington was defended by fortifications regularly and constantly manned, the principal police of the city was by federal soldiers, the public offices and property of the city were all guarded by soldiers, and the President’s house and person were, or should have been, under the guard of soldiers.”).</w:t>
      </w:r>
    </w:p>
  </w:footnote>
  <w:footnote w:id="444">
    <w:p w14:paraId="7D49932B" w14:textId="3CE9A889" w:rsidR="00617E85" w:rsidRPr="00262E70" w:rsidRDefault="00617E8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William E. Birkhimer, Military Government and Martial Law 480 (Franklin Hudson Publ’g Co. 3d rev. ed. 1914) (1892).</w:t>
      </w:r>
    </w:p>
  </w:footnote>
  <w:footnote w:id="445">
    <w:p w14:paraId="56C6F4E4" w14:textId="6D067E55" w:rsidR="00617E85" w:rsidRPr="00262E70" w:rsidRDefault="00617E8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Id. (emphasis added).</w:t>
      </w:r>
    </w:p>
  </w:footnote>
  <w:footnote w:id="446">
    <w:p w14:paraId="6253260B" w14:textId="1AD85133" w:rsidR="00617E85" w:rsidRPr="00262E70" w:rsidRDefault="00617E8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In addition to the substantive arguments described in the text, he argued that the commission lacked the power to declare that it lacked jurisdiction: “[T]his Court has no power, as a Court, to declare the authority by which it was constituted null and void, and the act of the President a mere nullity, a usurpation . . . . How can it be possible that a judicial tribunal can decide the question that it does not exist . . . ?” Pitman, supra note 18, at 353-54.</w:t>
      </w:r>
    </w:p>
  </w:footnote>
  <w:footnote w:id="447">
    <w:p w14:paraId="07CA1CAF" w14:textId="5C41202C" w:rsidR="00617E85" w:rsidRPr="00262E70" w:rsidRDefault="00617E8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Id. at 354.</w:t>
      </w:r>
    </w:p>
  </w:footnote>
  <w:footnote w:id="448">
    <w:p w14:paraId="1A61CDC7" w14:textId="66E0500D" w:rsidR="00617E85" w:rsidRPr="00262E70" w:rsidRDefault="00617E85"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Id. at 358-59; see also supra note 153 (discussing a similar argument Holt had made in 1863).</w:t>
      </w:r>
    </w:p>
  </w:footnote>
  <w:footnote w:id="449">
    <w:p w14:paraId="0AA271B7" w14:textId="5B481D32" w:rsidR="00B10FD1" w:rsidRPr="00262E70" w:rsidRDefault="00B10FD1"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Pitman, supra note 18, at 360-61; see also Lederman, Wartime Military Tribunals, supra note 67, at 1574 (addressing this equitable argument).</w:t>
      </w:r>
    </w:p>
  </w:footnote>
  <w:footnote w:id="450">
    <w:p w14:paraId="409BD98A" w14:textId="71D3A38D" w:rsidR="00B10FD1" w:rsidRPr="00262E70" w:rsidRDefault="00B10FD1"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 xml:space="preserve">Indeed, a year later, in </w:t>
      </w:r>
      <w:r w:rsidR="009D27CA" w:rsidRPr="00262E70">
        <w:rPr>
          <w:rFonts w:ascii="Times New Roman" w:hAnsi="Times New Roman" w:cs="Times New Roman"/>
          <w:i/>
          <w:iCs/>
        </w:rPr>
        <w:t>Ex parte Milligan</w:t>
      </w:r>
      <w:r w:rsidR="009D27CA" w:rsidRPr="00262E70">
        <w:rPr>
          <w:rFonts w:ascii="Times New Roman" w:hAnsi="Times New Roman" w:cs="Times New Roman"/>
        </w:rPr>
        <w:t xml:space="preserve">, the Supreme Court vigorously rejected Bingham’s arguments premised on the alleged existence of martial law and displacement of civil law. See 71 U.S. (4 Wall.) 2, 124-27 (1866); see also infra section III.D (describing the Supreme Court’s holding in </w:t>
      </w:r>
      <w:r w:rsidR="009D27CA" w:rsidRPr="00262E70">
        <w:rPr>
          <w:rFonts w:ascii="Times New Roman" w:hAnsi="Times New Roman" w:cs="Times New Roman"/>
          <w:i/>
          <w:iCs/>
        </w:rPr>
        <w:t>Milligan</w:t>
      </w:r>
      <w:r w:rsidR="009D27CA" w:rsidRPr="00262E70">
        <w:rPr>
          <w:rFonts w:ascii="Times New Roman" w:hAnsi="Times New Roman" w:cs="Times New Roman"/>
        </w:rPr>
        <w:t>).</w:t>
      </w:r>
    </w:p>
  </w:footnote>
  <w:footnote w:id="451">
    <w:p w14:paraId="656402DE" w14:textId="514F2C57" w:rsidR="00B10FD1" w:rsidRPr="00262E70" w:rsidRDefault="00B10FD1"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Pitman, supra note 18, at 361-62.</w:t>
      </w:r>
    </w:p>
  </w:footnote>
  <w:footnote w:id="452">
    <w:p w14:paraId="13E1DC1E" w14:textId="2F7324E8" w:rsidR="00B10FD1" w:rsidRPr="00262E70" w:rsidRDefault="00B10FD1"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10 Journals of the Continental Congress, 1774-1789, at 204-05 (Gov’t Printing Office 1908) (1778),</w:t>
      </w:r>
    </w:p>
  </w:footnote>
  <w:footnote w:id="453">
    <w:p w14:paraId="5881740A" w14:textId="0467FAE0" w:rsidR="00B10FD1" w:rsidRPr="00262E70" w:rsidRDefault="00B10FD1"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Pitman, supra note 18, at 362.</w:t>
      </w:r>
    </w:p>
  </w:footnote>
  <w:footnote w:id="454">
    <w:p w14:paraId="4A78CB24" w14:textId="088C1309" w:rsidR="00B10FD1" w:rsidRPr="00262E70" w:rsidRDefault="00B10FD1"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I discuss the Smith case and the 1778 resolution in greater detail in Lederman, Wartime Military Tribunals, supra note 67, at 1615-27.</w:t>
      </w:r>
    </w:p>
  </w:footnote>
  <w:footnote w:id="455">
    <w:p w14:paraId="0F4D5658" w14:textId="376766A7" w:rsidR="00B10FD1" w:rsidRPr="00262E70" w:rsidRDefault="00B10FD1"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Pitman, supra note 18, at 362.</w:t>
      </w:r>
    </w:p>
  </w:footnote>
  <w:footnote w:id="456">
    <w:p w14:paraId="4080D646" w14:textId="4591B30E" w:rsidR="00DE7FF8" w:rsidRPr="00262E70" w:rsidRDefault="00DE7FF8"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This argument, based upon Revolutionary War precedents and the authority of General Washington, is the principal subject of Lederman, Wartime Military Tribunals, supra note 67.</w:t>
      </w:r>
    </w:p>
  </w:footnote>
  <w:footnote w:id="457">
    <w:p w14:paraId="78820A0E" w14:textId="07901250" w:rsidR="00DE7FF8" w:rsidRPr="00262E70" w:rsidRDefault="00DE7FF8"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9D27CA" w:rsidRPr="00262E70">
        <w:rPr>
          <w:rFonts w:ascii="Times New Roman" w:hAnsi="Times New Roman" w:cs="Times New Roman"/>
        </w:rPr>
        <w:t xml:space="preserve">Defense counsel William Doster later wrote that Johnson’s </w:t>
      </w:r>
      <w:r w:rsidR="002840CA" w:rsidRPr="00262E70">
        <w:rPr>
          <w:rFonts w:ascii="Times New Roman" w:hAnsi="Times New Roman" w:cs="Times New Roman"/>
        </w:rPr>
        <w:t>argument on behalf of Mary Surratt, although nominally addressed to the commission, was in fact “meant for the President and the people.” Doster, supra note 55, at 263. “From what members of the court have since told me,” wrote Doster, “it had no effect on them whatever. They had Stanton’s orders, and that was enough for them who were in the service of the United States.” Id. Reflecting upon the experience after the fact, one of the commission members, August Kautz, conceded that although the “slight statutory authority” for military commissions might have been subject to “abuse,” he doubted the assassination commission would be “styled [as] such by posterity,” for it was “the only way for [a] speedy result which the loyal spirit of the country seemed to demand at the time.” Kautz, Memoirs, supra note 49, at 27.</w:t>
      </w:r>
    </w:p>
  </w:footnote>
  <w:footnote w:id="458">
    <w:p w14:paraId="2163E35E" w14:textId="51872DFD" w:rsidR="00DE7FF8" w:rsidRPr="00262E70" w:rsidRDefault="00DE7FF8"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40CA" w:rsidRPr="00262E70">
        <w:rPr>
          <w:rFonts w:ascii="Times New Roman" w:hAnsi="Times New Roman" w:cs="Times New Roman"/>
        </w:rPr>
        <w:t>Pitman, supra note 18, at 248.</w:t>
      </w:r>
    </w:p>
  </w:footnote>
  <w:footnote w:id="459">
    <w:p w14:paraId="6C324440" w14:textId="615CB6D6" w:rsidR="00DE7FF8" w:rsidRPr="00262E70" w:rsidRDefault="00DE7FF8"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40CA" w:rsidRPr="00262E70">
        <w:rPr>
          <w:rFonts w:ascii="Times New Roman" w:hAnsi="Times New Roman" w:cs="Times New Roman"/>
        </w:rPr>
        <w:t>Joseph Holt, Vindication of Hon. Joseph Holt, Judge Advocate General of the United States Army 13 (Washington, D.C., Chronicle Publ’g Co. 1873).</w:t>
      </w:r>
    </w:p>
  </w:footnote>
  <w:footnote w:id="460">
    <w:p w14:paraId="1D7123C1" w14:textId="4649C515" w:rsidR="00DE7FF8" w:rsidRPr="00262E70" w:rsidRDefault="00DE7FF8"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40CA" w:rsidRPr="00262E70">
        <w:rPr>
          <w:rFonts w:ascii="Times New Roman" w:hAnsi="Times New Roman" w:cs="Times New Roman"/>
        </w:rPr>
        <w:t>Johnson later claimed that he had never seen the clemency request. Holt insisted that he presented it to the President; he informed Surratt’s lawyers and daughter that the President was “immovable” and that they “might as well attempt to overthrow this building as to alter his decision.” John W. Clampitt, The Trial of Mrs. Surratt, 131 N. Am. Rev. 223, 235 (1880). It has never been definitively resolved whether Holt presented Johnson the panel majority’s clemency request for Surratt. See generally Hanchett, supra note 2, at 94-100, 110-14. In 1873, Holt published a short volume, in which he desperately tried to show that he had faithfully presented the petition to Johnson. See generally Holt, supra note 459.</w:t>
      </w:r>
    </w:p>
  </w:footnote>
  <w:footnote w:id="461">
    <w:p w14:paraId="3673DD66" w14:textId="1D6E9022" w:rsidR="00DE7FF8" w:rsidRPr="00262E70" w:rsidRDefault="00DE7FF8"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40CA" w:rsidRPr="00262E70">
        <w:rPr>
          <w:rFonts w:ascii="Times New Roman" w:hAnsi="Times New Roman" w:cs="Times New Roman"/>
        </w:rPr>
        <w:t>Pitman, supra note 18, at 249.</w:t>
      </w:r>
    </w:p>
  </w:footnote>
  <w:footnote w:id="462">
    <w:p w14:paraId="32185591" w14:textId="76092B93" w:rsidR="00DE7FF8" w:rsidRPr="00262E70" w:rsidRDefault="00DE7FF8"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40CA" w:rsidRPr="00262E70">
        <w:rPr>
          <w:rFonts w:ascii="Times New Roman" w:hAnsi="Times New Roman" w:cs="Times New Roman"/>
        </w:rPr>
        <w:t>Clampitt, supra note 460, at 236.</w:t>
      </w:r>
    </w:p>
  </w:footnote>
  <w:footnote w:id="463">
    <w:p w14:paraId="3A664FF3" w14:textId="11BD7D92" w:rsidR="00DE7FF8" w:rsidRPr="00262E70" w:rsidRDefault="00DE7FF8"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40CA" w:rsidRPr="00262E70">
        <w:rPr>
          <w:rFonts w:ascii="Times New Roman" w:hAnsi="Times New Roman" w:cs="Times New Roman"/>
        </w:rPr>
        <w:t>See Ted Pulliam, Historic Alexandria: An Illustrated History 37 (2011).</w:t>
      </w:r>
    </w:p>
  </w:footnote>
  <w:footnote w:id="464">
    <w:p w14:paraId="558C9705" w14:textId="542F8B63" w:rsidR="00DE7FF8" w:rsidRPr="00262E70" w:rsidRDefault="00DE7FF8"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40CA" w:rsidRPr="00262E70">
        <w:rPr>
          <w:rFonts w:ascii="Times New Roman" w:hAnsi="Times New Roman" w:cs="Times New Roman"/>
        </w:rPr>
        <w:t>Clampitt, supra note 460, at 236.</w:t>
      </w:r>
    </w:p>
  </w:footnote>
  <w:footnote w:id="465">
    <w:p w14:paraId="4ADA709A" w14:textId="5556B407" w:rsidR="00DE7FF8" w:rsidRPr="00262E70" w:rsidRDefault="00DE7FF8"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40CA" w:rsidRPr="00262E70">
        <w:rPr>
          <w:rFonts w:ascii="Times New Roman" w:hAnsi="Times New Roman" w:cs="Times New Roman"/>
        </w:rPr>
        <w:t>Id.</w:t>
      </w:r>
    </w:p>
  </w:footnote>
  <w:footnote w:id="466">
    <w:p w14:paraId="6F77112F" w14:textId="3906180D" w:rsidR="00F60294" w:rsidRPr="00262E70" w:rsidRDefault="00F60294"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40CA" w:rsidRPr="00262E70">
        <w:rPr>
          <w:rFonts w:ascii="Times New Roman" w:hAnsi="Times New Roman" w:cs="Times New Roman"/>
        </w:rPr>
        <w:t>Pitman, supra note 18, at 250.</w:t>
      </w:r>
    </w:p>
  </w:footnote>
  <w:footnote w:id="467">
    <w:p w14:paraId="1ED389A6" w14:textId="60BE6672" w:rsidR="00F60294" w:rsidRPr="00262E70" w:rsidRDefault="00F60294"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40CA" w:rsidRPr="00262E70">
        <w:rPr>
          <w:rFonts w:ascii="Times New Roman" w:hAnsi="Times New Roman" w:cs="Times New Roman"/>
        </w:rPr>
        <w:t xml:space="preserve">See J.O. Clephane, Official Report of the Trial of Mary Harris, Indicted for the Murder of Adoniram J. Burroughs 6-18 (1865). On the very day the Lincoln conspirators were to be executed, the trial of Mary Harris for the murder of Adoniram Burroughs general widespread public interest and morbid curiosity: Judge Wylie’s courtroom was “crowded to excess; nearly all the legal fraternity of Washington occupying the bar, the space without being filled by citizens generally.” Id. at 6. Harris’s lawyer, Joseph Bradley (who would, two years later, defend Mary Surratt’s </w:t>
      </w:r>
      <w:r w:rsidR="00281741" w:rsidRPr="00262E70">
        <w:rPr>
          <w:rFonts w:ascii="Times New Roman" w:hAnsi="Times New Roman" w:cs="Times New Roman"/>
        </w:rPr>
        <w:t>son John in his trial for the murder of President Lincoln, see infra section III.F.2.a), proffered a defense of “paroxysmal insanity from moral causes.” Clephane, supra, at 17, on the theory that Burroughs’s abandonment of Harris caused her dysmenorrhea, which in turn led to bouts of temporary insanity, see, e.g., id. at 51-52, 73-74, 78-79, during one of which Harris traveled across the country and shot Burroughs. After only five minutes deliberation, the jury accepted Harris’s defense and acquitted her, just days after Mary Surratt was hanged. Id. at 181.</w:t>
      </w:r>
    </w:p>
  </w:footnote>
  <w:footnote w:id="468">
    <w:p w14:paraId="0BEA2234" w14:textId="24DE9BC9" w:rsidR="00F60294" w:rsidRPr="00262E70" w:rsidRDefault="00F60294"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1741" w:rsidRPr="00262E70">
        <w:rPr>
          <w:rFonts w:ascii="Times New Roman" w:hAnsi="Times New Roman" w:cs="Times New Roman"/>
        </w:rPr>
        <w:t>Pitman, supra note 18, at 250.</w:t>
      </w:r>
    </w:p>
  </w:footnote>
  <w:footnote w:id="469">
    <w:p w14:paraId="6AF3180C" w14:textId="2F2DCFAC" w:rsidR="00F60294" w:rsidRPr="00262E70" w:rsidRDefault="00F60294"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1741" w:rsidRPr="00262E70">
        <w:rPr>
          <w:rFonts w:ascii="Times New Roman" w:hAnsi="Times New Roman" w:cs="Times New Roman"/>
        </w:rPr>
        <w:t>Id.</w:t>
      </w:r>
    </w:p>
  </w:footnote>
  <w:footnote w:id="470">
    <w:p w14:paraId="01FE0649" w14:textId="600ED0AF" w:rsidR="00F60294" w:rsidRPr="00262E70" w:rsidRDefault="00F60294"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1741" w:rsidRPr="00262E70">
        <w:rPr>
          <w:rFonts w:ascii="Times New Roman" w:hAnsi="Times New Roman" w:cs="Times New Roman"/>
        </w:rPr>
        <w:t>Clampitt, supra note 460, at 236.</w:t>
      </w:r>
    </w:p>
  </w:footnote>
  <w:footnote w:id="471">
    <w:p w14:paraId="0837E7A9" w14:textId="394F03BE" w:rsidR="00F60294" w:rsidRPr="00262E70" w:rsidRDefault="00F60294"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1741" w:rsidRPr="00262E70">
        <w:rPr>
          <w:rFonts w:ascii="Times New Roman" w:hAnsi="Times New Roman" w:cs="Times New Roman"/>
        </w:rPr>
        <w:t>Pitman, supra note 18, at 250.</w:t>
      </w:r>
    </w:p>
  </w:footnote>
  <w:footnote w:id="472">
    <w:p w14:paraId="2036E473" w14:textId="40FE5597" w:rsidR="00F60294" w:rsidRPr="00262E70" w:rsidRDefault="00F60294"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1741" w:rsidRPr="00262E70">
        <w:rPr>
          <w:rFonts w:ascii="Times New Roman" w:hAnsi="Times New Roman" w:cs="Times New Roman"/>
        </w:rPr>
        <w:t>Id.</w:t>
      </w:r>
    </w:p>
  </w:footnote>
  <w:footnote w:id="473">
    <w:p w14:paraId="15A65D82" w14:textId="3EB5CA3D" w:rsidR="00F60294" w:rsidRPr="00262E70" w:rsidRDefault="00F60294"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281741" w:rsidRPr="00262E70">
        <w:rPr>
          <w:rFonts w:ascii="Times New Roman" w:hAnsi="Times New Roman" w:cs="Times New Roman"/>
        </w:rPr>
        <w:t xml:space="preserve">Lincoln issued his 1863 suspension pursuant to section 1 of the Habeas Act of 1863, see supra section I.B.3.a., in which Congress authorized the President to suspend habeas “whenever in </w:t>
      </w:r>
      <w:r w:rsidR="00281741" w:rsidRPr="00262E70">
        <w:rPr>
          <w:rFonts w:ascii="Times New Roman" w:hAnsi="Times New Roman" w:cs="Times New Roman"/>
          <w:i/>
          <w:iCs/>
        </w:rPr>
        <w:t>his</w:t>
      </w:r>
      <w:r w:rsidR="00281741" w:rsidRPr="00262E70">
        <w:rPr>
          <w:rFonts w:ascii="Times New Roman" w:hAnsi="Times New Roman" w:cs="Times New Roman"/>
        </w:rPr>
        <w:t xml:space="preserve"> judgment, the public safety may require it . . . in any case throughout the United States, or any part thereof.” An Act Relating to Habeas Corpus, and Regulating Judicial Proceedings in Certain Cases, ch. 81, § 1, 12 Stat. 755, 755 (1863) (emphasis added). (It is an interesting question, beyond the scope of this Article, whether Congress may delegate to the President the authority to make the “public safety” determination that Article I, Section 9 of the Constitution requires as a predicate for a habeas suspension. See generally Amy Coney Barrett, Suspension and Delegation, 99 Cornell L. Rev. 151_ (2014).) The operative paragraphs of Lincoln’s September 15, 1863 proclamation read in full:</w:t>
      </w:r>
    </w:p>
    <w:p w14:paraId="5CEF64F1" w14:textId="7277F0EA" w:rsidR="00281741" w:rsidRPr="00262E70" w:rsidRDefault="00281741" w:rsidP="00F170A2">
      <w:pPr>
        <w:pStyle w:val="FootnoteText"/>
        <w:ind w:left="720" w:right="720" w:firstLine="360"/>
        <w:jc w:val="both"/>
        <w:rPr>
          <w:rFonts w:ascii="Times New Roman" w:hAnsi="Times New Roman" w:cs="Times New Roman"/>
        </w:rPr>
      </w:pPr>
      <w:r w:rsidRPr="00262E70">
        <w:rPr>
          <w:rFonts w:ascii="Times New Roman" w:hAnsi="Times New Roman" w:cs="Times New Roman"/>
        </w:rPr>
        <w:t xml:space="preserve">Whereas, in the judgment of the President, the public safety does require that the privilege of the said writ shall now be suspended throughout the United States in the cases where, by the authority of the President of the United States, military, naval, and civil </w:t>
      </w:r>
      <w:r w:rsidR="00F170A2" w:rsidRPr="00262E70">
        <w:rPr>
          <w:rFonts w:ascii="Times New Roman" w:hAnsi="Times New Roman" w:cs="Times New Roman"/>
        </w:rPr>
        <w:t>officers</w:t>
      </w:r>
      <w:r w:rsidRPr="00262E70">
        <w:rPr>
          <w:rFonts w:ascii="Times New Roman" w:hAnsi="Times New Roman" w:cs="Times New Roman"/>
        </w:rPr>
        <w:t xml:space="preserve"> of the United States, or any of them, hold persons under their command or in their custody, either as prisoners of war, spies, or aiders or abettors of the enemy, or officers, soldiers, or seamen enrolled or drafted or mustered or enlisted in or belonging to the land or naval forces of the United States, or as deserters therefrom, or otherwise amenable to military law or the rules and articles of war or the rules and regulations prescribed for the military or naval services by authority of the President of the United States, or for resisting a draft, or for any other offense against the military or naval service:</w:t>
      </w:r>
    </w:p>
    <w:p w14:paraId="1C2E27E3" w14:textId="40F38D15" w:rsidR="00281741" w:rsidRPr="00262E70" w:rsidRDefault="00281741" w:rsidP="00F170A2">
      <w:pPr>
        <w:pStyle w:val="FootnoteText"/>
        <w:ind w:left="720" w:right="720" w:firstLine="360"/>
        <w:jc w:val="both"/>
        <w:rPr>
          <w:rFonts w:ascii="Times New Roman" w:hAnsi="Times New Roman" w:cs="Times New Roman"/>
        </w:rPr>
      </w:pPr>
      <w:r w:rsidRPr="00262E70">
        <w:rPr>
          <w:rFonts w:ascii="Times New Roman" w:hAnsi="Times New Roman" w:cs="Times New Roman"/>
        </w:rPr>
        <w:t>Now, therefore, I, Abraham Lincoln, President of the United States, do hereby proclaim and make known to all whom it may concern that the privilege of the writ of habeas corpus is suspended</w:t>
      </w:r>
      <w:r w:rsidR="00F170A2" w:rsidRPr="00262E70">
        <w:rPr>
          <w:rFonts w:ascii="Times New Roman" w:hAnsi="Times New Roman" w:cs="Times New Roman"/>
        </w:rPr>
        <w:t xml:space="preserve"> throughout the United States in the several cases before mentioned, and that this suspension will continue throughout the duration of the said rebellion or until this proclamation shall, by a subsequent one to be issued by the President of the United States, be modified or revoked. And I do hereby require all magistrates, attorneys, and other civil officers within the United States and all officers and others in the military and naval services of the United States to take distinct notice of this suspension and to give it full effect, and all citizens of the United States to conduct and govern themselves accordingly and in conformity with the Constitution of the United States and the laws of Congress in such case made and provided.</w:t>
      </w:r>
    </w:p>
    <w:p w14:paraId="512C647D" w14:textId="5114BE64" w:rsidR="00F170A2" w:rsidRPr="00262E70" w:rsidRDefault="00F170A2" w:rsidP="00F170A2">
      <w:pPr>
        <w:pStyle w:val="FootnoteText"/>
        <w:spacing w:before="120" w:after="120"/>
        <w:jc w:val="both"/>
        <w:rPr>
          <w:rFonts w:ascii="Times New Roman" w:hAnsi="Times New Roman" w:cs="Times New Roman"/>
        </w:rPr>
      </w:pPr>
      <w:r w:rsidRPr="00262E70">
        <w:rPr>
          <w:rFonts w:ascii="Times New Roman" w:hAnsi="Times New Roman" w:cs="Times New Roman"/>
        </w:rPr>
        <w:t>Proclamation 104—Suspending the Writ of Habeas Corpus Throughout the United States, supra note 438, at 3372.</w:t>
      </w:r>
    </w:p>
  </w:footnote>
  <w:footnote w:id="474">
    <w:p w14:paraId="18666E34" w14:textId="3A67C5FF" w:rsidR="00AE18D9" w:rsidRPr="00262E70" w:rsidRDefault="00AE18D9"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00F170A2" w:rsidRPr="00262E70">
        <w:rPr>
          <w:rFonts w:ascii="Times New Roman" w:hAnsi="Times New Roman" w:cs="Times New Roman"/>
        </w:rPr>
        <w:t xml:space="preserve"> Pitman, supra note 18, at 250 (emphasis added).</w:t>
      </w:r>
    </w:p>
  </w:footnote>
  <w:footnote w:id="475">
    <w:p w14:paraId="7F3E64B0" w14:textId="39299E87" w:rsidR="00AE18D9" w:rsidRPr="00262E70" w:rsidRDefault="00AE18D9"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F170A2" w:rsidRPr="00262E70">
        <w:rPr>
          <w:rFonts w:ascii="Times New Roman" w:hAnsi="Times New Roman" w:cs="Times New Roman"/>
        </w:rPr>
        <w:t>See id.</w:t>
      </w:r>
    </w:p>
  </w:footnote>
  <w:footnote w:id="476">
    <w:p w14:paraId="7EC155EE" w14:textId="30DA2CEC" w:rsidR="00AE18D9" w:rsidRPr="00262E70" w:rsidRDefault="00AE18D9"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F170A2" w:rsidRPr="00262E70">
        <w:rPr>
          <w:rFonts w:ascii="Times New Roman" w:hAnsi="Times New Roman" w:cs="Times New Roman"/>
        </w:rPr>
        <w:t>See supra section I.B.3.a. (discussing the 1863 Habeas Act).</w:t>
      </w:r>
    </w:p>
  </w:footnote>
  <w:footnote w:id="477">
    <w:p w14:paraId="0575EAAB" w14:textId="5F146F87" w:rsidR="00AE18D9" w:rsidRPr="00262E70" w:rsidRDefault="00AE18D9"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F170A2" w:rsidRPr="00262E70">
        <w:rPr>
          <w:rFonts w:ascii="Times New Roman" w:hAnsi="Times New Roman" w:cs="Times New Roman"/>
        </w:rPr>
        <w:t>See supra notes 302-305 (discussing Holt’s narrow interpretation of the 1863 Habeas Act).</w:t>
      </w:r>
    </w:p>
  </w:footnote>
  <w:footnote w:id="478">
    <w:p w14:paraId="1BA56D50" w14:textId="7E5A536C" w:rsidR="00AE18D9" w:rsidRPr="00262E70" w:rsidRDefault="00AE18D9"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F170A2" w:rsidRPr="00262E70">
        <w:rPr>
          <w:rFonts w:ascii="Times New Roman" w:hAnsi="Times New Roman" w:cs="Times New Roman"/>
        </w:rPr>
        <w:t xml:space="preserve">See infra section III.D (discussing the Supreme Court’s decision in </w:t>
      </w:r>
      <w:r w:rsidR="00F170A2" w:rsidRPr="00262E70">
        <w:rPr>
          <w:rFonts w:ascii="Times New Roman" w:hAnsi="Times New Roman" w:cs="Times New Roman"/>
          <w:i/>
          <w:iCs/>
        </w:rPr>
        <w:t>Milligan</w:t>
      </w:r>
      <w:r w:rsidR="00F170A2" w:rsidRPr="00262E70">
        <w:rPr>
          <w:rFonts w:ascii="Times New Roman" w:hAnsi="Times New Roman" w:cs="Times New Roman"/>
        </w:rPr>
        <w:t>).</w:t>
      </w:r>
    </w:p>
  </w:footnote>
  <w:footnote w:id="479">
    <w:p w14:paraId="5C7B07BE" w14:textId="128B123D" w:rsidR="00AE18D9" w:rsidRPr="00262E70" w:rsidRDefault="00AE18D9"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F170A2" w:rsidRPr="00262E70">
        <w:rPr>
          <w:rFonts w:ascii="Times New Roman" w:hAnsi="Times New Roman" w:cs="Times New Roman"/>
        </w:rPr>
        <w:t xml:space="preserve">In an impromptu address to Judge Wylie in court that morning, Attorney General Speed struggled to offer a </w:t>
      </w:r>
      <w:r w:rsidR="00BD5163" w:rsidRPr="00262E70">
        <w:rPr>
          <w:rFonts w:ascii="Times New Roman" w:hAnsi="Times New Roman" w:cs="Times New Roman"/>
        </w:rPr>
        <w:t>ham-fisted</w:t>
      </w:r>
      <w:r w:rsidR="00F170A2" w:rsidRPr="00262E70">
        <w:rPr>
          <w:rFonts w:ascii="Times New Roman" w:hAnsi="Times New Roman" w:cs="Times New Roman"/>
        </w:rPr>
        <w:t xml:space="preserve"> defense of necessity that amounted to nothing much more than a trite variation on “</w:t>
      </w:r>
      <w:r w:rsidR="00F170A2" w:rsidRPr="00262E70">
        <w:rPr>
          <w:rFonts w:ascii="Times New Roman" w:hAnsi="Times New Roman" w:cs="Times New Roman"/>
          <w:i/>
          <w:iCs/>
        </w:rPr>
        <w:t>inter arma enim silent leges</w:t>
      </w:r>
      <w:r w:rsidR="00F170A2" w:rsidRPr="00262E70">
        <w:rPr>
          <w:rFonts w:ascii="Times New Roman" w:hAnsi="Times New Roman" w:cs="Times New Roman"/>
        </w:rPr>
        <w:t>”:</w:t>
      </w:r>
    </w:p>
    <w:p w14:paraId="03D8FA61" w14:textId="43CB0B05" w:rsidR="00F170A2" w:rsidRPr="00262E70" w:rsidRDefault="00F170A2" w:rsidP="00480506">
      <w:pPr>
        <w:pStyle w:val="FootnoteText"/>
        <w:spacing w:before="120" w:after="120"/>
        <w:ind w:left="720" w:right="720"/>
        <w:jc w:val="both"/>
        <w:rPr>
          <w:rFonts w:ascii="Times New Roman" w:hAnsi="Times New Roman" w:cs="Times New Roman"/>
        </w:rPr>
      </w:pPr>
      <w:r w:rsidRPr="00262E70">
        <w:rPr>
          <w:rFonts w:ascii="Times New Roman" w:hAnsi="Times New Roman" w:cs="Times New Roman"/>
        </w:rPr>
        <w:t>It may not be out of order for me to say here that this whole subject has of course had the most earnest and anxious considerations of the Executive, and of the war-making power of the government. Everyman, upon reflection, and particularly every lawyer knows that the war cannot be fought by due process of law, and armies cannot be maintained by the process of law: there must be armies, there must be battles of war; of war comes the law of war, and usages permits battles to be fought, permits human life to be taken without the judgment of the court, and without the process of the court it permits prisoners to be taken and prisoners to be held; and your Honor will not undertake to discharge them although the constitution says that human life shall not be taken, or man be deprived of his liberty or property without due process of law . . . . This country is now in the midst of a great war, and the Commander-in-Chief of the armies of the United States was slain in the discharge of his duties, and if the armies of the United States cannot, under the laws of war, protect its Commander-in-Chief from assassination, and if the laws and usages of war cannot protect by military law, its Commander-in-Chief from assassination and destruction[,] [w]hat has the government come to?</w:t>
      </w:r>
    </w:p>
    <w:p w14:paraId="4868CCF2" w14:textId="1B90FC7A" w:rsidR="00F170A2" w:rsidRPr="00262E70" w:rsidRDefault="00F170A2" w:rsidP="00F170A2">
      <w:pPr>
        <w:pStyle w:val="FootnoteText"/>
        <w:spacing w:before="120" w:after="120"/>
        <w:jc w:val="both"/>
        <w:rPr>
          <w:rFonts w:ascii="Times New Roman" w:hAnsi="Times New Roman" w:cs="Times New Roman"/>
        </w:rPr>
      </w:pPr>
      <w:r w:rsidRPr="00262E70">
        <w:rPr>
          <w:rFonts w:ascii="Times New Roman" w:hAnsi="Times New Roman" w:cs="Times New Roman"/>
        </w:rPr>
        <w:t xml:space="preserve">End of the Assassins, N.Y. Times (July 8, 1865) [hereinafter End of the Assassins, N.Y. Times], </w:t>
      </w:r>
      <w:hyperlink r:id="rId27" w:history="1">
        <w:r w:rsidRPr="00262E70">
          <w:rPr>
            <w:rStyle w:val="Hyperlink"/>
            <w:rFonts w:ascii="Times New Roman" w:hAnsi="Times New Roman" w:cs="Times New Roman"/>
          </w:rPr>
          <w:t>http://www.nytimes.com/1865/07.08/news/end-assassins-execution-mrs-surratt-paybe-herold-atzeroth-their-demeanor.html</w:t>
        </w:r>
      </w:hyperlink>
      <w:r w:rsidRPr="00262E70">
        <w:rPr>
          <w:rFonts w:ascii="Times New Roman" w:hAnsi="Times New Roman" w:cs="Times New Roman"/>
        </w:rPr>
        <w:t xml:space="preserve"> (on file with the </w:t>
      </w:r>
      <w:r w:rsidRPr="00262E70">
        <w:rPr>
          <w:rFonts w:ascii="Times New Roman" w:hAnsi="Times New Roman" w:cs="Times New Roman"/>
          <w:i/>
          <w:iCs/>
        </w:rPr>
        <w:t>Columbia Law Review</w:t>
      </w:r>
      <w:r w:rsidRPr="00262E70">
        <w:rPr>
          <w:rFonts w:ascii="Times New Roman" w:hAnsi="Times New Roman" w:cs="Times New Roman"/>
        </w:rPr>
        <w:t>).</w:t>
      </w:r>
    </w:p>
  </w:footnote>
  <w:footnote w:id="480">
    <w:p w14:paraId="782882C6" w14:textId="0854EE0E" w:rsidR="00AE18D9" w:rsidRPr="00262E70" w:rsidRDefault="00AE18D9"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480506" w:rsidRPr="00262E70">
        <w:rPr>
          <w:rFonts w:ascii="Times New Roman" w:hAnsi="Times New Roman" w:cs="Times New Roman"/>
        </w:rPr>
        <w:t>See Amanda L. Tyler, Habeas Corpus in Wartime: From the Tower of London to Guantanamo Bay 180 (2017).</w:t>
      </w:r>
    </w:p>
  </w:footnote>
  <w:footnote w:id="481">
    <w:p w14:paraId="041EF049" w14:textId="77777777" w:rsidR="00480506" w:rsidRPr="00262E70" w:rsidRDefault="007D60C0"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00480506" w:rsidRPr="00262E70">
        <w:rPr>
          <w:rFonts w:ascii="Times New Roman" w:hAnsi="Times New Roman" w:cs="Times New Roman"/>
        </w:rPr>
        <w:t xml:space="preserve"> In his address to the court, Attorney General Speed put the point in somewhat grotesque terms, albeit effectively:</w:t>
      </w:r>
    </w:p>
    <w:p w14:paraId="2E424132" w14:textId="77777777" w:rsidR="00480506" w:rsidRPr="00262E70" w:rsidRDefault="00480506" w:rsidP="00480506">
      <w:pPr>
        <w:pStyle w:val="FootnoteText"/>
        <w:spacing w:before="120" w:after="120"/>
        <w:ind w:left="720" w:right="720"/>
        <w:jc w:val="both"/>
        <w:rPr>
          <w:rFonts w:ascii="Times New Roman" w:hAnsi="Times New Roman" w:cs="Times New Roman"/>
        </w:rPr>
      </w:pPr>
      <w:r w:rsidRPr="00262E70">
        <w:rPr>
          <w:rFonts w:ascii="Times New Roman" w:hAnsi="Times New Roman" w:cs="Times New Roman"/>
        </w:rPr>
        <w:t>If the government desires to carry out its purpose in regard to the petitioner, the Court cannot prevent it, and I do not know it would be possible every hereafter to bring the case up for argument on this court, for it the petitioner be executed as designed, the body cannot be brought into court, and, therefore, there is an end of the case.</w:t>
      </w:r>
    </w:p>
    <w:p w14:paraId="24E5C7A3" w14:textId="696136F6" w:rsidR="007D60C0" w:rsidRPr="00262E70" w:rsidRDefault="00480506" w:rsidP="00480506">
      <w:pPr>
        <w:pStyle w:val="FootnoteText"/>
        <w:spacing w:before="120" w:after="120"/>
        <w:jc w:val="both"/>
        <w:rPr>
          <w:rFonts w:ascii="Times New Roman" w:hAnsi="Times New Roman" w:cs="Times New Roman"/>
        </w:rPr>
      </w:pPr>
      <w:r w:rsidRPr="00262E70">
        <w:rPr>
          <w:rFonts w:ascii="Times New Roman" w:hAnsi="Times New Roman" w:cs="Times New Roman"/>
        </w:rPr>
        <w:t>End of the Assassins, N.Y. Times, supra note 479.</w:t>
      </w:r>
      <w:r w:rsidR="007D60C0" w:rsidRPr="00262E70">
        <w:rPr>
          <w:rFonts w:ascii="Times New Roman" w:hAnsi="Times New Roman" w:cs="Times New Roman"/>
        </w:rPr>
        <w:t xml:space="preserve"> </w:t>
      </w:r>
    </w:p>
  </w:footnote>
  <w:footnote w:id="482">
    <w:p w14:paraId="4F6368F9" w14:textId="0A5B3857" w:rsidR="007D60C0" w:rsidRPr="00262E70" w:rsidRDefault="007D60C0"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480506" w:rsidRPr="00262E70">
        <w:rPr>
          <w:rFonts w:ascii="Times New Roman" w:hAnsi="Times New Roman" w:cs="Times New Roman"/>
        </w:rPr>
        <w:t>Id.</w:t>
      </w:r>
    </w:p>
  </w:footnote>
  <w:footnote w:id="483">
    <w:p w14:paraId="3EF0F02A" w14:textId="5028878E" w:rsidR="007D60C0" w:rsidRPr="00262E70" w:rsidRDefault="007D60C0" w:rsidP="007D5D23">
      <w:pPr>
        <w:pStyle w:val="FootnoteText"/>
        <w:spacing w:before="120" w:after="120"/>
        <w:ind w:firstLine="360"/>
        <w:jc w:val="both"/>
        <w:rPr>
          <w:rFonts w:ascii="Times New Roman" w:hAnsi="Times New Roman" w:cs="Times New Roman"/>
        </w:rPr>
      </w:pPr>
      <w:r w:rsidRPr="00262E70">
        <w:rPr>
          <w:rStyle w:val="FootnoteReference"/>
          <w:rFonts w:ascii="Times New Roman" w:hAnsi="Times New Roman" w:cs="Times New Roman"/>
        </w:rPr>
        <w:footnoteRef/>
      </w:r>
      <w:r w:rsidRPr="00262E70">
        <w:rPr>
          <w:rFonts w:ascii="Times New Roman" w:hAnsi="Times New Roman" w:cs="Times New Roman"/>
        </w:rPr>
        <w:t xml:space="preserve"> </w:t>
      </w:r>
      <w:r w:rsidR="00480506" w:rsidRPr="00262E70">
        <w:rPr>
          <w:rFonts w:ascii="Times New Roman" w:hAnsi="Times New Roman" w:cs="Times New Roman"/>
        </w:rPr>
        <w:t>Clampitt, supra note 460, at 238.</w:t>
      </w:r>
    </w:p>
  </w:footnote>
  <w:footnote w:id="484">
    <w:p w14:paraId="574EA1A6" w14:textId="2902D35F" w:rsidR="007D60C0" w:rsidRPr="008E6882" w:rsidRDefault="007D60C0" w:rsidP="007D5D23">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80506" w:rsidRPr="008E6882">
        <w:rPr>
          <w:rFonts w:ascii="Times New Roman" w:hAnsi="Times New Roman" w:cs="Times New Roman"/>
        </w:rPr>
        <w:t xml:space="preserve">Indeed, William Doster, counsel for Paine and Atzerodt, reportedly followed on the heels of Surratt’s counsel and petitioned for writs on his clients’ behalf that same day, “but as the writ in the case of Mrs. Surratt had been of no avail, Judge Wylie declined to issue the writ” on their behalf, as well. President Johnson on Habeas Corpus, </w:t>
      </w:r>
      <w:r w:rsidR="00480506" w:rsidRPr="008E6882">
        <w:rPr>
          <w:rFonts w:ascii="Times New Roman" w:hAnsi="Times New Roman" w:cs="Times New Roman"/>
          <w:i/>
          <w:iCs/>
        </w:rPr>
        <w:t xml:space="preserve">in </w:t>
      </w:r>
      <w:r w:rsidR="00480506" w:rsidRPr="008E6882">
        <w:rPr>
          <w:rFonts w:ascii="Times New Roman" w:hAnsi="Times New Roman" w:cs="Times New Roman"/>
        </w:rPr>
        <w:t>The Political History of the United States of America During the Period of Reconstruction 260, 260 (Edward McPherson ed., Washington, D.C., Philp &amp; Solomons 1876); see also William E. Doster, Lincoln and Episodes of the Civil War 256 (1915) (reporting that Surratt “and other prisoners” applied to Judge Wylie for writs that day).</w:t>
      </w:r>
    </w:p>
  </w:footnote>
  <w:footnote w:id="485">
    <w:p w14:paraId="1C759A49" w14:textId="6BFA73BE" w:rsidR="007D60C0" w:rsidRPr="008E6882" w:rsidRDefault="007D60C0" w:rsidP="007D5D23">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80506" w:rsidRPr="008E6882">
        <w:rPr>
          <w:rFonts w:ascii="Times New Roman" w:hAnsi="Times New Roman" w:cs="Times New Roman"/>
        </w:rPr>
        <w:t>See infra section III.D.</w:t>
      </w:r>
    </w:p>
  </w:footnote>
  <w:footnote w:id="486">
    <w:p w14:paraId="33D9517D" w14:textId="1BE79DB3" w:rsidR="00BF7EB0" w:rsidRPr="008E6882" w:rsidRDefault="00BF7EB0" w:rsidP="007D5D23">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80506" w:rsidRPr="008E6882">
        <w:rPr>
          <w:rFonts w:ascii="Times New Roman" w:hAnsi="Times New Roman" w:cs="Times New Roman"/>
        </w:rPr>
        <w:t>Murder of the President, 11 Op. Att’y Gen. 215, 215 (1865); see also supra note 382 and accompanying text.</w:t>
      </w:r>
    </w:p>
  </w:footnote>
  <w:footnote w:id="487">
    <w:p w14:paraId="5821DA05" w14:textId="6EA14519" w:rsidR="007862CA" w:rsidRPr="008E6882" w:rsidRDefault="007862CA"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Military Commissions, 11 Op. Att’y Gen. 297, 298 (1865).</w:t>
      </w:r>
    </w:p>
  </w:footnote>
  <w:footnote w:id="488">
    <w:p w14:paraId="65D6AE2A" w14:textId="7038C586" w:rsidR="007862CA" w:rsidRPr="008E6882" w:rsidRDefault="007862CA"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Id. at 297. (On July 5, Speed wrote Francis Lieber that he was preparing his opinion on the jurisdiction of the assassins’ military commission and hoping to obtain Lieber’s “full and free criticism upon it.” Letter</w:t>
      </w:r>
      <w:r w:rsidR="00407D84">
        <w:t xml:space="preserve"> </w:t>
      </w:r>
      <w:r w:rsidR="00407D84" w:rsidRPr="008E6882">
        <w:rPr>
          <w:rFonts w:ascii="Times New Roman" w:hAnsi="Times New Roman" w:cs="Times New Roman"/>
        </w:rPr>
        <w:t xml:space="preserve">from James Speed to Dr. Francis Lieber 1-2 (July 5, 1865), </w:t>
      </w:r>
      <w:r w:rsidR="00407D84" w:rsidRPr="008E6882">
        <w:rPr>
          <w:rFonts w:ascii="Times New Roman" w:hAnsi="Times New Roman" w:cs="Times New Roman"/>
          <w:i/>
          <w:iCs/>
        </w:rPr>
        <w:t>in</w:t>
      </w:r>
      <w:r w:rsidR="00407D84" w:rsidRPr="008E6882">
        <w:rPr>
          <w:rFonts w:ascii="Times New Roman" w:hAnsi="Times New Roman" w:cs="Times New Roman"/>
        </w:rPr>
        <w:t xml:space="preserve"> Francis Lieber Papers, 1815-1888, The Huntington Library, box 62. Presumably, then, Speed issued the opinion sometime later in July.)</w:t>
      </w:r>
    </w:p>
  </w:footnote>
  <w:footnote w:id="489">
    <w:p w14:paraId="2D785E2A" w14:textId="6F3561CE" w:rsidR="007862CA" w:rsidRPr="008E6882" w:rsidRDefault="007862CA"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Military Commissions, 11 Op. Att’y Gen. at 297.</w:t>
      </w:r>
    </w:p>
  </w:footnote>
  <w:footnote w:id="490">
    <w:p w14:paraId="05678528" w14:textId="71043D57" w:rsidR="007862CA" w:rsidRPr="008E6882" w:rsidRDefault="007862CA"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See supra note 404 (quoting the charge against the conspirators).</w:t>
      </w:r>
    </w:p>
  </w:footnote>
  <w:footnote w:id="491">
    <w:p w14:paraId="2A1C86FC" w14:textId="785FDE7D" w:rsidR="007862CA" w:rsidRPr="008E6882" w:rsidRDefault="007862CA"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Military Commissions, 11 Op. Att’y Gen. at 298 (“[T]he conspirators not only may but ought to be tried by a military tribunal.”).</w:t>
      </w:r>
    </w:p>
  </w:footnote>
  <w:footnote w:id="492">
    <w:p w14:paraId="533972E3" w14:textId="694087B6" w:rsidR="007862CA" w:rsidRPr="008E6882" w:rsidRDefault="007862CA"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Id. at 297. As noted supra notes 429-439 and accompanying text, this assertion was misleading, at best: There had not been any such declaration of martial law in the District.</w:t>
      </w:r>
    </w:p>
  </w:footnote>
  <w:footnote w:id="493">
    <w:p w14:paraId="05F19112" w14:textId="5EF5738C" w:rsidR="007862CA" w:rsidRPr="008E6882" w:rsidRDefault="007862CA"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Military Commissions, 11 Op. Att’y Gen. at 297.</w:t>
      </w:r>
    </w:p>
  </w:footnote>
  <w:footnote w:id="494">
    <w:p w14:paraId="6CFF9673" w14:textId="6D988B02" w:rsidR="007862CA" w:rsidRPr="008E6882" w:rsidRDefault="007862CA"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 xml:space="preserve">In retrospect, this omission is surprising, because Speed and his fellow government attorneys relied almost exclusively on the martial law rationale in defending the constitutionality of commissions before the Supreme Court several months later in </w:t>
      </w:r>
      <w:r w:rsidR="00407D84" w:rsidRPr="008E6882">
        <w:rPr>
          <w:rFonts w:ascii="Times New Roman" w:hAnsi="Times New Roman" w:cs="Times New Roman"/>
          <w:i/>
          <w:iCs/>
        </w:rPr>
        <w:t>Milligan</w:t>
      </w:r>
      <w:r w:rsidR="00407D84" w:rsidRPr="008E6882">
        <w:rPr>
          <w:rFonts w:ascii="Times New Roman" w:hAnsi="Times New Roman" w:cs="Times New Roman"/>
        </w:rPr>
        <w:t>. See infra section III.D.</w:t>
      </w:r>
    </w:p>
  </w:footnote>
  <w:footnote w:id="495">
    <w:p w14:paraId="0D3E0100" w14:textId="625C9C3A" w:rsidR="007862CA" w:rsidRPr="008E6882" w:rsidRDefault="007862CA"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U.S. Const. art. I, § 8, cl. 14.</w:t>
      </w:r>
    </w:p>
  </w:footnote>
  <w:footnote w:id="496">
    <w:p w14:paraId="1312841C" w14:textId="32AE13F5" w:rsidR="007862CA" w:rsidRPr="008E6882" w:rsidRDefault="007862CA"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Military Commissions, 11 Op. Att’y Gen. at 298.</w:t>
      </w:r>
    </w:p>
  </w:footnote>
  <w:footnote w:id="497">
    <w:p w14:paraId="11452A4E" w14:textId="03154A68" w:rsidR="00B374B6" w:rsidRPr="008E6882" w:rsidRDefault="00B374B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Id. at 311.</w:t>
      </w:r>
    </w:p>
  </w:footnote>
  <w:footnote w:id="498">
    <w:p w14:paraId="0F9C5D3E" w14:textId="3859EAA0" w:rsidR="00B374B6" w:rsidRPr="008E6882" w:rsidRDefault="00B374B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Id. at 309 (emphasis added).</w:t>
      </w:r>
    </w:p>
  </w:footnote>
  <w:footnote w:id="499">
    <w:p w14:paraId="33DF4295" w14:textId="710B765A" w:rsidR="00B374B6" w:rsidRPr="008E6882" w:rsidRDefault="00B374B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 xml:space="preserve">See Lederman, Wartime Military Tribunals, supra note 67, at 1583-89 (discussing this aspect of </w:t>
      </w:r>
      <w:r w:rsidR="00407D84" w:rsidRPr="008E6882">
        <w:rPr>
          <w:rFonts w:ascii="Times New Roman" w:hAnsi="Times New Roman" w:cs="Times New Roman"/>
          <w:i/>
          <w:iCs/>
        </w:rPr>
        <w:t>Quirin</w:t>
      </w:r>
      <w:r w:rsidR="00407D84" w:rsidRPr="008E6882">
        <w:rPr>
          <w:rFonts w:ascii="Times New Roman" w:hAnsi="Times New Roman" w:cs="Times New Roman"/>
        </w:rPr>
        <w:t>).</w:t>
      </w:r>
    </w:p>
  </w:footnote>
  <w:footnote w:id="500">
    <w:p w14:paraId="007A4E3B" w14:textId="19E0774C" w:rsidR="00B374B6" w:rsidRPr="008E6882" w:rsidRDefault="00B374B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Military Commissions, 11 Op. Att’y Gen. at 302-04.</w:t>
      </w:r>
    </w:p>
  </w:footnote>
  <w:footnote w:id="501">
    <w:p w14:paraId="46EF1866" w14:textId="61C52828" w:rsidR="00B374B6" w:rsidRPr="008E6882" w:rsidRDefault="00B374B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407D84" w:rsidRPr="008E6882">
        <w:rPr>
          <w:rFonts w:ascii="Times New Roman" w:hAnsi="Times New Roman" w:cs="Times New Roman"/>
        </w:rPr>
        <w:t>Id. at 299; see also id. at 300 (“[W]ar is required by the framework of our Government to be prosecuted according to the known usages of war amongst the civilized nations of the earth . . . .:); id. at 310 (referring to “the laws and usages of war as understood and practiced by the civilized nations of the world”); id. at 316 (referencing the “law of nations”). Speed invoked international historical examples when canvassing many of the restrictions of the law of war. Id. at 302-04.</w:t>
      </w:r>
    </w:p>
  </w:footnote>
  <w:footnote w:id="502">
    <w:p w14:paraId="14DF1F3C" w14:textId="0897F281" w:rsidR="00B374B6" w:rsidRPr="008E6882" w:rsidRDefault="00B374B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9233E8" w:rsidRPr="008E6882">
        <w:rPr>
          <w:rFonts w:ascii="Times New Roman" w:hAnsi="Times New Roman" w:cs="Times New Roman"/>
        </w:rPr>
        <w:t>Id. at 312.</w:t>
      </w:r>
    </w:p>
  </w:footnote>
  <w:footnote w:id="503">
    <w:p w14:paraId="6EC54CAA" w14:textId="79CEFE31" w:rsidR="00B374B6" w:rsidRPr="008E6882" w:rsidRDefault="00B374B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9233E8" w:rsidRPr="008E6882">
        <w:rPr>
          <w:rFonts w:ascii="Times New Roman" w:hAnsi="Times New Roman" w:cs="Times New Roman"/>
        </w:rPr>
        <w:t>Id. at 299.</w:t>
      </w:r>
    </w:p>
  </w:footnote>
  <w:footnote w:id="504">
    <w:p w14:paraId="344BD04A" w14:textId="0FED6D1D" w:rsidR="00B374B6" w:rsidRPr="008E6882" w:rsidRDefault="00B374B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9233E8" w:rsidRPr="008E6882">
        <w:rPr>
          <w:rFonts w:ascii="Times New Roman" w:hAnsi="Times New Roman" w:cs="Times New Roman"/>
        </w:rPr>
        <w:t>Id. at 305, 308.</w:t>
      </w:r>
    </w:p>
  </w:footnote>
  <w:footnote w:id="505">
    <w:p w14:paraId="47F1815C" w14:textId="64B35F1E" w:rsidR="00350876" w:rsidRPr="008E6882" w:rsidRDefault="0035087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9233E8" w:rsidRPr="008E6882">
        <w:rPr>
          <w:rFonts w:ascii="Times New Roman" w:hAnsi="Times New Roman" w:cs="Times New Roman"/>
        </w:rPr>
        <w:t xml:space="preserve">Speed repeatedly reasoned that the laws of war encourage or even require military trials of such offenses because the alternative is savage butchery—punishment in the form of slaughter. Id. at 307-08. Military tribunals therefore “exert a kindly and benign influence in time of war.” Id. at 309; see also id. at 315-16 (“The object of such tribunals is obviously intended to save life, and when their jurisdiction is confined to offences against the laws of war, that is their effect. They prevent indiscriminate slaughter; they prevent men from being punished or killed upon mere suspicion.”) Speed may have been correct that the laws of war often insist upon trial rather than summary execution of detained individuals who have breached those laws. But the alternative to military trials is not simply butchery of those within the commander’s custody: Such persons can, after all, be detained during hostilities and can be tried in civilian courts for any crimes they committed. (Indeed, the general rule under the law of war is that prisoners, like other persons who are </w:t>
      </w:r>
      <w:r w:rsidR="009233E8" w:rsidRPr="008E6882">
        <w:rPr>
          <w:rFonts w:ascii="Times New Roman" w:hAnsi="Times New Roman" w:cs="Times New Roman"/>
          <w:i/>
          <w:iCs/>
        </w:rPr>
        <w:t>hors de combat</w:t>
      </w:r>
      <w:r w:rsidR="009233E8" w:rsidRPr="008E6882">
        <w:rPr>
          <w:rFonts w:ascii="Times New Roman" w:hAnsi="Times New Roman" w:cs="Times New Roman"/>
        </w:rPr>
        <w:t>, may not be harmed). Nor, contrary to Speed’s suggestion, does the law of war affirmatively authorize the use of military, rather than civilian, tribunals in a particular state’s legal system. The law of nations is generally indifferent as to the civilian or military nature of the tribunal a state may choose to use. At one point in his opinion, Speed claimed that “it would be . . . palpably wrong for the military to hand [law-of-war offenders] over to the civil courts.” Id. at 317. He did not defend that proposition, however, and the “wrongness” of civilian trials of law-of-war violations is certainly not “palpable,” at least not today. See, e.g., 18 U.S.C. § 2441 (2012) (providing that certain war crimes committed by U.S. nationals are criminal offenses, which are triable in Article III courts).</w:t>
      </w:r>
    </w:p>
  </w:footnote>
  <w:footnote w:id="506">
    <w:p w14:paraId="40837D27" w14:textId="12A25EFD" w:rsidR="00350876" w:rsidRPr="008E6882" w:rsidRDefault="0035087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9233E8" w:rsidRPr="008E6882">
        <w:rPr>
          <w:rFonts w:ascii="Times New Roman" w:hAnsi="Times New Roman" w:cs="Times New Roman"/>
        </w:rPr>
        <w:t xml:space="preserve">See, e.g., Stephen Carter, The Violence of Peace: America’s Wars in the Age of Obama 74 (2011). “[T]he [Obama] Administration does not this word,” writes Carter, “but, to paraphrase one of my wisest professors, you can call it Thucydides or you can call it bananas, but it’s assassination all the same.” Id. at 80. Carter thus assumes that such a targeted killing by the United States of a leader of enemy forces not only violates customary law, id. at 74, and the so-called “plain language of Article 23(b0 of the 1907 Hague Convention (which Carter misquotes as prohibiting “assassination,” although that term does not appear in Article 23), id., but that it also must violate section 2.11 of Executive Order 12,333, entitled “United States Intelligence Activities,” 46 Fed. Reg. 59,941, 59,952 (Dec. 4, 1981), which provides that “[n]o person employed by or acting on behalf of the United States Government shall engage in, or conspire to engage in, assassination.” Carter is simply mistaken, however: Such a targeted killing might be colloquially referred to as an “assassination,” but it is not an “assassination” as that term is understood in international law or in Executive Order 12,333. See Marty Lederman, The U.S. </w:t>
      </w:r>
      <w:r w:rsidR="007A36BD" w:rsidRPr="008E6882">
        <w:rPr>
          <w:rFonts w:ascii="Times New Roman" w:hAnsi="Times New Roman" w:cs="Times New Roman"/>
        </w:rPr>
        <w:t xml:space="preserve">Perspective on the Legal Basis for the Bin Laden Operation, Opinio Juris (May 24, 2011), </w:t>
      </w:r>
      <w:hyperlink r:id="rId28" w:history="1">
        <w:r w:rsidR="007A36BD" w:rsidRPr="008E6882">
          <w:rPr>
            <w:rStyle w:val="Hyperlink"/>
            <w:rFonts w:ascii="Times New Roman" w:hAnsi="Times New Roman" w:cs="Times New Roman"/>
          </w:rPr>
          <w:t>http://opiniojuris.org/2011/05/24/the-us-perspective-on-the-legal-basis-for-the-bin-laden-operation/</w:t>
        </w:r>
      </w:hyperlink>
      <w:r w:rsidR="007A36BD" w:rsidRPr="008E6882">
        <w:rPr>
          <w:rFonts w:ascii="Times New Roman" w:hAnsi="Times New Roman" w:cs="Times New Roman"/>
        </w:rPr>
        <w:t xml:space="preserve"> [http://perma.cc/2D5E-QZPH].</w:t>
      </w:r>
    </w:p>
  </w:footnote>
  <w:footnote w:id="507">
    <w:p w14:paraId="4C546FDC" w14:textId="6BBA2304" w:rsidR="00350876" w:rsidRPr="008E6882" w:rsidRDefault="0035087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7A36BD" w:rsidRPr="008E6882">
        <w:rPr>
          <w:rFonts w:ascii="Times New Roman" w:hAnsi="Times New Roman" w:cs="Times New Roman"/>
        </w:rPr>
        <w:t xml:space="preserve">See Barack Obama, Remarks by the President at the National Defense University (May 23, 2013), </w:t>
      </w:r>
      <w:hyperlink r:id="rId29" w:history="1">
        <w:r w:rsidR="007A36BD" w:rsidRPr="008E6882">
          <w:rPr>
            <w:rStyle w:val="Hyperlink"/>
            <w:rFonts w:ascii="Times New Roman" w:hAnsi="Times New Roman" w:cs="Times New Roman"/>
          </w:rPr>
          <w:t>http://www.whitehouse.gov/the-press-office/2013/05/23/remarks-president-national-defense-university</w:t>
        </w:r>
      </w:hyperlink>
      <w:r w:rsidR="007A36BD" w:rsidRPr="008E6882">
        <w:rPr>
          <w:rFonts w:ascii="Times New Roman" w:hAnsi="Times New Roman" w:cs="Times New Roman"/>
        </w:rPr>
        <w:t xml:space="preserve"> [http://perma.cc/M7RA-RSR4].</w:t>
      </w:r>
    </w:p>
  </w:footnote>
  <w:footnote w:id="508">
    <w:p w14:paraId="6A21FBAE" w14:textId="1F5D30C9" w:rsidR="00350876" w:rsidRPr="008E6882" w:rsidRDefault="0035087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7A36BD" w:rsidRPr="008E6882">
        <w:rPr>
          <w:rFonts w:ascii="Times New Roman" w:hAnsi="Times New Roman" w:cs="Times New Roman"/>
        </w:rPr>
        <w:t>See id.</w:t>
      </w:r>
    </w:p>
  </w:footnote>
  <w:footnote w:id="509">
    <w:p w14:paraId="1BCEAE47" w14:textId="48C60317" w:rsidR="00350876" w:rsidRPr="008E6882" w:rsidRDefault="0035087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7A36BD" w:rsidRPr="008E6882">
        <w:rPr>
          <w:rFonts w:ascii="Times New Roman" w:hAnsi="Times New Roman" w:cs="Times New Roman"/>
        </w:rPr>
        <w:t>See Military Commissions, 11 Op. Att’y Gen. at 305-06 (referring to the combatant’s privilege); see also, e.g., Protocol Additional to the Geneva Conventions of 12 August 1949, and Relating to the Protection of Victims of International Armed Conflicts art. 43(2), June 8, 1977, 1125 U.N.T.S. 4 [hereinafter API] (“Members of the armed forces of a Party to a conflict . . . are combatants, that is to say, they have the right to participate directly in hostilities.”); Lieber Code, supra note 212, art. 57, at 258 (“So soon as a man is armed by a sovereign government, and takes the soldier’s oath of fidelity, he is a belligerent; his killing, wounding, or other warlike acts, are no individual crimes or offences.”) Jens Davis Ohlin, The Combatant’s Privilege in Asymmetric and Covert Conflicts, 40 Yale J. Int’l L. 337, 343-43 (2015) (challenging the view that the combatant’s privilege does not apply to non</w:t>
      </w:r>
      <w:r w:rsidR="008E6882" w:rsidRPr="008E6882">
        <w:rPr>
          <w:rFonts w:ascii="Times New Roman" w:hAnsi="Times New Roman" w:cs="Times New Roman"/>
        </w:rPr>
        <w:t>-</w:t>
      </w:r>
      <w:r w:rsidR="007A36BD" w:rsidRPr="008E6882">
        <w:rPr>
          <w:rFonts w:ascii="Times New Roman" w:hAnsi="Times New Roman" w:cs="Times New Roman"/>
        </w:rPr>
        <w:t>international armed conflicts).</w:t>
      </w:r>
    </w:p>
  </w:footnote>
  <w:footnote w:id="510">
    <w:p w14:paraId="6387197A" w14:textId="481490B2" w:rsidR="00350876" w:rsidRPr="008E6882" w:rsidRDefault="0035087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7A36BD" w:rsidRPr="008E6882">
        <w:rPr>
          <w:rFonts w:ascii="Times New Roman" w:hAnsi="Times New Roman" w:cs="Times New Roman"/>
        </w:rPr>
        <w:t>See supra note 404 (quoting from the charge).</w:t>
      </w:r>
    </w:p>
  </w:footnote>
  <w:footnote w:id="511">
    <w:p w14:paraId="53FA889E" w14:textId="5A3A8A9D" w:rsidR="00350876" w:rsidRPr="008E6882" w:rsidRDefault="0035087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7A36BD" w:rsidRPr="008E6882">
        <w:rPr>
          <w:rFonts w:ascii="Times New Roman" w:hAnsi="Times New Roman" w:cs="Times New Roman"/>
        </w:rPr>
        <w:t>See, e.g., API, supra note 509, art. 51(2) (“The civilian population as such, as well as individual civilians, shall not be the object of attack. Acts or threats o violence the primary purpose of which is to spread terror among the civilian population are prohibited.”)</w:t>
      </w:r>
    </w:p>
  </w:footnote>
  <w:footnote w:id="512">
    <w:p w14:paraId="6877B008" w14:textId="76CEE832" w:rsidR="00350876" w:rsidRPr="008E6882" w:rsidRDefault="0035087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7A36BD" w:rsidRPr="008E6882">
        <w:rPr>
          <w:rFonts w:ascii="Times New Roman" w:hAnsi="Times New Roman" w:cs="Times New Roman"/>
        </w:rPr>
        <w:t>See Military Commissions, 11 Op. Att’y Gen. at 302 (“Non-combatants are not to be disturbed or interfered with by the armies of either party except in extreme cases.”)</w:t>
      </w:r>
    </w:p>
  </w:footnote>
  <w:footnote w:id="513">
    <w:p w14:paraId="224C1054" w14:textId="47F25F7B" w:rsidR="00350876" w:rsidRPr="008E6882" w:rsidRDefault="00350876" w:rsidP="000366AD">
      <w:pPr>
        <w:pStyle w:val="FootnoteText"/>
        <w:spacing w:before="120" w:after="120"/>
        <w:ind w:firstLine="360"/>
        <w:jc w:val="both"/>
        <w:rPr>
          <w:rFonts w:ascii="Times New Roman" w:hAnsi="Times New Roman" w:cs="Times New Roman"/>
        </w:rPr>
      </w:pPr>
      <w:r w:rsidRPr="008E6882">
        <w:rPr>
          <w:rStyle w:val="FootnoteReference"/>
          <w:rFonts w:ascii="Times New Roman" w:hAnsi="Times New Roman" w:cs="Times New Roman"/>
        </w:rPr>
        <w:footnoteRef/>
      </w:r>
      <w:r w:rsidRPr="008E6882">
        <w:rPr>
          <w:rFonts w:ascii="Times New Roman" w:hAnsi="Times New Roman" w:cs="Times New Roman"/>
        </w:rPr>
        <w:t xml:space="preserve"> </w:t>
      </w:r>
      <w:r w:rsidR="007A36BD" w:rsidRPr="008E6882">
        <w:rPr>
          <w:rFonts w:ascii="Times New Roman" w:hAnsi="Times New Roman" w:cs="Times New Roman"/>
        </w:rPr>
        <w:t>In March 1864, Confederate soldiers claimed to have found on the body of a slain Union officer, Colonel Ulric Dahlgren, papers directing forces under his command to burn Richmond to the ground and to slaughter President Davis and his entire cabinet “on the spot.” See Duane</w:t>
      </w:r>
      <w:r w:rsidR="008E6882" w:rsidRPr="008E6882">
        <w:rPr>
          <w:rFonts w:ascii="Times New Roman" w:hAnsi="Times New Roman" w:cs="Times New Roman"/>
        </w:rPr>
        <w:t xml:space="preserve"> Schultz, The Dahlgren Affair: Terror and Conspiracy in the Civil War 144-45, 152-57 (1998); see also Letter from Gen. R.E. Lee to Major Gen. George G. Meade (Apr. 1, 1864), </w:t>
      </w:r>
      <w:r w:rsidR="008E6882" w:rsidRPr="008E6882">
        <w:rPr>
          <w:rFonts w:ascii="Times New Roman" w:hAnsi="Times New Roman" w:cs="Times New Roman"/>
          <w:i/>
          <w:iCs/>
        </w:rPr>
        <w:t xml:space="preserve">in </w:t>
      </w:r>
      <w:r w:rsidR="008E6882" w:rsidRPr="008E6882">
        <w:rPr>
          <w:rFonts w:ascii="Times New Roman" w:hAnsi="Times New Roman" w:cs="Times New Roman"/>
        </w:rPr>
        <w:t xml:space="preserve">Official Records, supra note 156, ser. I, vol. 33, at 178, 178-89 (enclosing documents allegedly found on Dahlgren’s body). This naturally caused great consternation in the South, because such a plot would, at the very least, have violated well-established chivalric norms. Union Army General George Meade assured Robert E. Lee, however, that “neither the United States Government, myself, nor General Kilpatrick [Dahlgren’s commander] authorized, sanctioned, or approved th burning of the city of Richmond and the killing of Mr. Davis and cabinet, nor any other act not required by military necessity and in accordance with the usages of war.” Letter from Major Gen. George G. Meade to Gen. R.E. Lee (Apr. 17, 1864), </w:t>
      </w:r>
      <w:r w:rsidR="008E6882" w:rsidRPr="008E6882">
        <w:rPr>
          <w:rFonts w:ascii="Times New Roman" w:hAnsi="Times New Roman" w:cs="Times New Roman"/>
          <w:i/>
          <w:iCs/>
        </w:rPr>
        <w:t xml:space="preserve">in </w:t>
      </w:r>
      <w:r w:rsidR="008E6882" w:rsidRPr="008E6882">
        <w:rPr>
          <w:rFonts w:ascii="Times New Roman" w:hAnsi="Times New Roman" w:cs="Times New Roman"/>
        </w:rPr>
        <w:t>Official Records, supra note 156, ser. I, vol. 33, at 180. 180.</w:t>
      </w:r>
    </w:p>
  </w:footnote>
  <w:footnote w:id="514">
    <w:p w14:paraId="74A1E1C5" w14:textId="4EB4C04F" w:rsidR="00765D32" w:rsidRPr="00E444DD" w:rsidRDefault="00765D32"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922CC" w:rsidRPr="00E444DD">
        <w:rPr>
          <w:rFonts w:ascii="Times New Roman" w:hAnsi="Times New Roman" w:cs="Times New Roman"/>
        </w:rPr>
        <w:t>Lewis Powell had previously been in the Confederate Army, and spent some time as a Union prisoner, but he deserted from the army in January 1865 and had taken an oath of allegiance to the United States. During the trial, his counsel argued that his conduct—the attack on Secretary of State Seward—was morally indistinguishable from that of “the best rebel soldiers,” who had themselves “picked off high officers of the government.” Pitman, supra note 18, at 310. Whatever the moral merits of that somewhat desperate plea might have been, Powell’s conduct differed from that of the rebel soldiers in question in at least two important legal respects: Most fundamentally, Powell was no longer a member of the Confederate Army, acting within the chain of command, thus the combatant’s privilege no longer protected him from an attempted murder prosecution under U.S. law. Second, he attacked not “the chief of the enemy,” id. at 311, but instead a civilian officer (Seward)—conduct that is presumptively a violation of the law of war when committed by enemy forces. (Powell’s counsel tried to justify the attack on Seward by describing the Secretary as “an adviser in oppression, and a slippery advocate of an irrepressible conflict.” Id. It is unclear, even today, whether such a military advice function, performed by a civilian official, would make that official a permissible target of a state’s armed forces.).</w:t>
      </w:r>
    </w:p>
  </w:footnote>
  <w:footnote w:id="515">
    <w:p w14:paraId="58C11CCE" w14:textId="1E3308FE" w:rsidR="00765D32" w:rsidRPr="00E444DD" w:rsidRDefault="00765D32"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922CC" w:rsidRPr="00E444DD">
        <w:rPr>
          <w:rFonts w:ascii="Times New Roman" w:hAnsi="Times New Roman" w:cs="Times New Roman"/>
        </w:rPr>
        <w:t>Military Commission, 11 Op. Att’y Gen. at 301.</w:t>
      </w:r>
    </w:p>
  </w:footnote>
  <w:footnote w:id="516">
    <w:p w14:paraId="35349A36" w14:textId="22537203" w:rsidR="00765D32" w:rsidRPr="00E444DD" w:rsidRDefault="00765D32"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922CC" w:rsidRPr="00E444DD">
        <w:rPr>
          <w:rFonts w:ascii="Times New Roman" w:hAnsi="Times New Roman" w:cs="Times New Roman"/>
        </w:rPr>
        <w:t>Id. at 312.</w:t>
      </w:r>
    </w:p>
  </w:footnote>
  <w:footnote w:id="517">
    <w:p w14:paraId="13F8922A" w14:textId="34C58BA3" w:rsidR="00765D32" w:rsidRPr="00E444DD" w:rsidRDefault="00765D32"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922CC" w:rsidRPr="00E444DD">
        <w:rPr>
          <w:rFonts w:ascii="Times New Roman" w:hAnsi="Times New Roman" w:cs="Times New Roman"/>
        </w:rPr>
        <w:t>Id. at 312-13.</w:t>
      </w:r>
    </w:p>
  </w:footnote>
  <w:footnote w:id="518">
    <w:p w14:paraId="0CD6FCA5" w14:textId="492026CD" w:rsidR="00765D32" w:rsidRPr="00E444DD" w:rsidRDefault="00765D32"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922CC" w:rsidRPr="00E444DD">
        <w:rPr>
          <w:rFonts w:ascii="Times New Roman" w:hAnsi="Times New Roman" w:cs="Times New Roman"/>
        </w:rPr>
        <w:t>Id. at 312.</w:t>
      </w:r>
    </w:p>
  </w:footnote>
  <w:footnote w:id="519">
    <w:p w14:paraId="6FFD4063" w14:textId="5D39AADD" w:rsidR="00765D32" w:rsidRPr="00E444DD" w:rsidRDefault="00765D32"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922CC" w:rsidRPr="00E444DD">
        <w:rPr>
          <w:rFonts w:ascii="Times New Roman" w:hAnsi="Times New Roman" w:cs="Times New Roman"/>
        </w:rPr>
        <w:t>See, e.g., Richard R. Baxter, So-called ‘Unprivileged Belligerency’: Spies, Guerrillas, and Saboteurs, 28 Brit. Y.B. Int</w:t>
      </w:r>
      <w:r w:rsidR="00BC5660" w:rsidRPr="00E444DD">
        <w:rPr>
          <w:rFonts w:ascii="Times New Roman" w:hAnsi="Times New Roman" w:cs="Times New Roman"/>
        </w:rPr>
        <w:t xml:space="preserve">’l L. 323, 339-40 (1951); Marty Lederman, Unprivileged Does Not Prohibited, Just Security (Sept. 26, 2013), </w:t>
      </w:r>
      <w:hyperlink r:id="rId30" w:history="1">
        <w:r w:rsidR="00BC5660" w:rsidRPr="00E444DD">
          <w:rPr>
            <w:rStyle w:val="Hyperlink"/>
            <w:rFonts w:ascii="Times New Roman" w:hAnsi="Times New Roman" w:cs="Times New Roman"/>
          </w:rPr>
          <w:t>http://www.justsecurity.org/1153/unprivilegedunlawful/</w:t>
        </w:r>
      </w:hyperlink>
      <w:r w:rsidR="00BC5660" w:rsidRPr="00E444DD">
        <w:rPr>
          <w:rFonts w:ascii="Times New Roman" w:hAnsi="Times New Roman" w:cs="Times New Roman"/>
        </w:rPr>
        <w:t xml:space="preserve"> [http://perma.cc/A4RY-C#X8].</w:t>
      </w:r>
    </w:p>
  </w:footnote>
  <w:footnote w:id="520">
    <w:p w14:paraId="430C5661" w14:textId="55BE2EB4" w:rsidR="00765D32" w:rsidRPr="00E444DD" w:rsidRDefault="00765D32"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C5660" w:rsidRPr="00E444DD">
        <w:rPr>
          <w:rFonts w:ascii="Times New Roman" w:hAnsi="Times New Roman" w:cs="Times New Roman"/>
        </w:rPr>
        <w:t>See supra section I.A.2 (discussing the Lieber Code’s theory of alleged violations of the “laws of war.”).</w:t>
      </w:r>
    </w:p>
  </w:footnote>
  <w:footnote w:id="521">
    <w:p w14:paraId="727E9DB6" w14:textId="55B3C4F6" w:rsidR="00765D32" w:rsidRPr="00E444DD" w:rsidRDefault="00765D32"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C5660" w:rsidRPr="00E444DD">
        <w:rPr>
          <w:rFonts w:ascii="Times New Roman" w:hAnsi="Times New Roman" w:cs="Times New Roman"/>
        </w:rPr>
        <w:t>See infra section V.A.</w:t>
      </w:r>
    </w:p>
  </w:footnote>
  <w:footnote w:id="522">
    <w:p w14:paraId="399E273E" w14:textId="2334A8DA" w:rsidR="00765D32" w:rsidRPr="00E444DD" w:rsidRDefault="00765D32"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C5660" w:rsidRPr="00E444DD">
        <w:rPr>
          <w:rFonts w:ascii="Times New Roman" w:hAnsi="Times New Roman" w:cs="Times New Roman"/>
        </w:rPr>
        <w:t>Military Commissions, 11 Op. Att’y Gen. at 316 (emphasis added).</w:t>
      </w:r>
    </w:p>
  </w:footnote>
  <w:footnote w:id="523">
    <w:p w14:paraId="2EB37576" w14:textId="17DF683B" w:rsidR="00C02C8D" w:rsidRPr="00E444DD" w:rsidRDefault="00C02C8D"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C5660" w:rsidRPr="00E444DD">
        <w:rPr>
          <w:rFonts w:ascii="Times New Roman" w:hAnsi="Times New Roman" w:cs="Times New Roman"/>
        </w:rPr>
        <w:t>Id. at 316 (quoting 3 Emer de Vattel, The Law of Nations, ch. 8, §  155, at 559 (Béla Kapossy &amp; R. Whatmore eds., 2008)).</w:t>
      </w:r>
    </w:p>
  </w:footnote>
  <w:footnote w:id="524">
    <w:p w14:paraId="713BF1EB" w14:textId="15E1FEED" w:rsidR="00C02C8D" w:rsidRPr="00E444DD" w:rsidRDefault="00C02C8D"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C5660" w:rsidRPr="00E444DD">
        <w:rPr>
          <w:rFonts w:ascii="Times New Roman" w:hAnsi="Times New Roman" w:cs="Times New Roman"/>
        </w:rPr>
        <w:t>API, supra note 509, art. 37(1).</w:t>
      </w:r>
    </w:p>
  </w:footnote>
  <w:footnote w:id="525">
    <w:p w14:paraId="34917691" w14:textId="632DC008" w:rsidR="00C02C8D" w:rsidRPr="00E444DD" w:rsidRDefault="00C02C8D"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C5660" w:rsidRPr="00E444DD">
        <w:rPr>
          <w:rFonts w:ascii="Times New Roman" w:hAnsi="Times New Roman" w:cs="Times New Roman"/>
        </w:rPr>
        <w:t>Id.</w:t>
      </w:r>
    </w:p>
  </w:footnote>
  <w:footnote w:id="526">
    <w:p w14:paraId="1B04D5B8" w14:textId="0EF28038" w:rsidR="00C02C8D" w:rsidRPr="00E444DD" w:rsidRDefault="00C02C8D"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C5660" w:rsidRPr="00E444DD">
        <w:rPr>
          <w:rFonts w:ascii="Times New Roman" w:hAnsi="Times New Roman" w:cs="Times New Roman"/>
        </w:rPr>
        <w:t>See generally Sean Watts, Law-of-War Perfidy, 219 Mil. L. Rev. 106 (2014). As Professor Watts explains, the law of perfidy was more indistinct, and less well-settled, in the nineteenth century and typically was focused on the idea that it was impermissible to breach “good faith” in a way that was inconsistent with chivalric norms of honor. Id. at 125-34. Nevertheless, the modern idea of the prohibition was present, at least in nascent form. See, e.g., Lieber Code, supra note 212, art. 117, at 268 (“It is justly considered an act of bath faith, of infamy or fiendishness, to deceive the enemy by flags of protection.”).</w:t>
      </w:r>
    </w:p>
  </w:footnote>
  <w:footnote w:id="527">
    <w:p w14:paraId="5F0CA891" w14:textId="3EB4D708" w:rsidR="00C02C8D" w:rsidRPr="00E444DD" w:rsidRDefault="00C02C8D"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C5660" w:rsidRPr="00E444DD">
        <w:rPr>
          <w:rFonts w:ascii="Times New Roman" w:hAnsi="Times New Roman" w:cs="Times New Roman"/>
        </w:rPr>
        <w:t>Lincoln was not protected by a military guard on the evening of April 14. See Kauffman, American Brutus, supra note 11, at 393 (“Mr. Lincoln had never been guarded in the theater before, and if anyone had suggested he be accompanied by guards on Good Friday, he undoubtedly would have rejected the idea.”). Of course, others in Ford’s Theatre that evening, including off-duty officers, paid Booth no mind precisely because he was a well-known actor who did not appear to be doing anything out of the ordinary. Presumably someone in the vicinity, even if not Army personnel, might have tried to interdict Booth had he revealed his true intentions—what Speed called his role as a “public foe”—upon entering the theater. But that fact does not establish that the killing was in violation of the law of war.</w:t>
      </w:r>
    </w:p>
  </w:footnote>
  <w:footnote w:id="528">
    <w:p w14:paraId="27D3EBE2" w14:textId="418F5C9E" w:rsidR="00957DAB" w:rsidRPr="00E444DD" w:rsidRDefault="00957DAB"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C5660" w:rsidRPr="00E444DD">
        <w:rPr>
          <w:rFonts w:ascii="Times New Roman" w:hAnsi="Times New Roman" w:cs="Times New Roman"/>
        </w:rPr>
        <w:t>Vattel, supra note e523, ch. 8, § 155, at 559.</w:t>
      </w:r>
    </w:p>
  </w:footnote>
  <w:footnote w:id="529">
    <w:p w14:paraId="258EA4D7" w14:textId="250D7110" w:rsidR="00957DAB" w:rsidRPr="00E444DD" w:rsidRDefault="00957DAB"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C5660" w:rsidRPr="00E444DD">
        <w:rPr>
          <w:rFonts w:ascii="Times New Roman" w:hAnsi="Times New Roman" w:cs="Times New Roman"/>
        </w:rPr>
        <w:t>Halleck, International Law, supra note 157, ch. XVI, § 20, at 400.</w:t>
      </w:r>
    </w:p>
  </w:footnote>
  <w:footnote w:id="530">
    <w:p w14:paraId="48E13F0D" w14:textId="7C37CD86" w:rsidR="00957DAB" w:rsidRPr="00E444DD" w:rsidRDefault="00957DAB"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See supra note 404 (quoting from the charge).</w:t>
      </w:r>
    </w:p>
  </w:footnote>
  <w:footnote w:id="531">
    <w:p w14:paraId="66F841C2" w14:textId="50165AAB" w:rsidR="00957DAB" w:rsidRPr="00E444DD" w:rsidRDefault="00957DAB"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Vattel wrote that the attempted killing by the induced subject would be “infamous and execrable, both in him who executes and in him who commands it.” Vattel, supra note 523, ch. 8, § 155, at 559. But Vattel did not say directly whether the disloyal subject (as opposed to the enemy inducer) would thereby violate the law of war. Halleck, to similar effect, characterized famous cases of killings by disloyal subjects as “infamous and execrable” and added that the “detestation of the civilized world is not confined to the perpetrators of such acts; those who command, encourage, countenance, or reward them, are equally execrated.” Halleck, International Law, supra note 157, ch. XVI, § 20, at 400. Like Vattel, however, Halleck did not specify whether the subjects who were induced to kill their leader would thereby violate international law.</w:t>
      </w:r>
    </w:p>
  </w:footnote>
  <w:footnote w:id="532">
    <w:p w14:paraId="636A3E42" w14:textId="65CB3C6F" w:rsidR="00534884" w:rsidRPr="00862D91" w:rsidRDefault="00534884" w:rsidP="000366AD">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 xml:space="preserve">Military Commissions, 11 Op. </w:t>
      </w:r>
      <w:r w:rsidR="00AA4161" w:rsidRPr="00862D91">
        <w:rPr>
          <w:rFonts w:ascii="Times New Roman" w:hAnsi="Times New Roman" w:cs="Times New Roman"/>
        </w:rPr>
        <w:t>Att’y Gen. 297, 309 (1865).</w:t>
      </w:r>
    </w:p>
  </w:footnote>
  <w:footnote w:id="533">
    <w:p w14:paraId="08D2F59C" w14:textId="6B49E4D9" w:rsidR="00024EC5" w:rsidRPr="00E444DD" w:rsidRDefault="00024EC5"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Ex parte Milligan, 71 U.S. (4 Wall.) 2 (1866).</w:t>
      </w:r>
    </w:p>
  </w:footnote>
  <w:footnote w:id="534">
    <w:p w14:paraId="2B86C50D" w14:textId="667EB1B0" w:rsidR="00024EC5" w:rsidRPr="00E444DD" w:rsidRDefault="00024EC5"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See Charles H. Coleman &amp; Paul H. Spence, The Charleston Riot, March 28, 164, 33 J. Ill. St. Hist. Soc’y 7, 10-11 (1940).</w:t>
      </w:r>
    </w:p>
  </w:footnote>
  <w:footnote w:id="535">
    <w:p w14:paraId="393C0CC7" w14:textId="0B1DC320" w:rsidR="00024EC5" w:rsidRPr="00E444DD" w:rsidRDefault="00024EC5"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Id.</w:t>
      </w:r>
    </w:p>
  </w:footnote>
  <w:footnote w:id="536">
    <w:p w14:paraId="6A7309DA" w14:textId="485B8095" w:rsidR="00024EC5" w:rsidRPr="00E444DD" w:rsidRDefault="00024EC5"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See generally Peter J. Barry, The Charleston Riot and Its Aftermath: Civil, Military and Presidential Responses, 7 J. Ill. Hist. 82 (2004) [hereinafter Barry, The Charleston Riot]; Coleman &amp; Spence, supra note 534, at 22-30.</w:t>
      </w:r>
    </w:p>
  </w:footnote>
  <w:footnote w:id="537">
    <w:p w14:paraId="7C593F7F" w14:textId="24E92B48" w:rsidR="00024EC5" w:rsidRPr="00E444DD" w:rsidRDefault="00024EC5"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Coleman &amp; Spence, supra note 534, at 29.</w:t>
      </w:r>
    </w:p>
  </w:footnote>
  <w:footnote w:id="538">
    <w:p w14:paraId="42C1ECEA" w14:textId="4F3EBFC3" w:rsidR="00024EC5" w:rsidRPr="00E444DD" w:rsidRDefault="00024EC5"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Id. at 43.</w:t>
      </w:r>
    </w:p>
  </w:footnote>
  <w:footnote w:id="539">
    <w:p w14:paraId="79975712" w14:textId="7DB96311" w:rsidR="00024EC5" w:rsidRPr="00E444DD" w:rsidRDefault="00024EC5"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Id at 37-39.</w:t>
      </w:r>
    </w:p>
  </w:footnote>
  <w:footnote w:id="540">
    <w:p w14:paraId="50C63585" w14:textId="55AA1EAA" w:rsidR="00024EC5" w:rsidRPr="00E444DD" w:rsidRDefault="00024EC5"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 xml:space="preserve">Report from Lieutenant Colonel James Oakes to Colonel James B. Fry (Apr. 18, 1864) </w:t>
      </w:r>
      <w:r w:rsidR="00AA4161" w:rsidRPr="00E444DD">
        <w:rPr>
          <w:rFonts w:ascii="Times New Roman" w:hAnsi="Times New Roman" w:cs="Times New Roman"/>
          <w:i/>
          <w:iCs/>
        </w:rPr>
        <w:t xml:space="preserve">in </w:t>
      </w:r>
      <w:r w:rsidR="00AA4161" w:rsidRPr="00E444DD">
        <w:rPr>
          <w:rFonts w:ascii="Times New Roman" w:hAnsi="Times New Roman" w:cs="Times New Roman"/>
        </w:rPr>
        <w:t>Official Records, supra note 156, ser. I, vol. 32, pt. 1, at 630, 633.</w:t>
      </w:r>
    </w:p>
  </w:footnote>
  <w:footnote w:id="541">
    <w:p w14:paraId="0B6419CB" w14:textId="410A3E7B" w:rsidR="00024EC5" w:rsidRPr="00E444DD" w:rsidRDefault="00024EC5"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Barry, The Charleston Riot, supra note 536, at 91.</w:t>
      </w:r>
    </w:p>
  </w:footnote>
  <w:footnote w:id="542">
    <w:p w14:paraId="07ACA4EE" w14:textId="66EEE20B" w:rsidR="00024EC5" w:rsidRPr="00E444DD" w:rsidRDefault="00024EC5"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Id.</w:t>
      </w:r>
    </w:p>
  </w:footnote>
  <w:footnote w:id="543">
    <w:p w14:paraId="3BB93AD3" w14:textId="2CCBA815" w:rsidR="00024EC5" w:rsidRPr="00E444DD" w:rsidRDefault="00024EC5"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Id. at 92.</w:t>
      </w:r>
    </w:p>
  </w:footnote>
  <w:footnote w:id="544">
    <w:p w14:paraId="043215F4" w14:textId="66C87967" w:rsidR="00024EC5" w:rsidRPr="00E444DD" w:rsidRDefault="00024EC5"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See Peter J. Barry, “I’ll Keep Them in Prison Awhile . . .”: Abraham Lincoln and David Davis on Civil Liberties in Wartime, J. Abraham Lincoln Ass’n, Winter 2007, at 20, 20-21 &amp; n.1 (2007) [hereinafter Barry, Civil Liberties in Wartime]; see also Barry, The Charleston Riot, supra note 536, at 93 (discussing Lincoln and Davis’s friendship and correspondence).</w:t>
      </w:r>
    </w:p>
  </w:footnote>
  <w:footnote w:id="545">
    <w:p w14:paraId="77D9CF1E" w14:textId="72D1720D" w:rsidR="00024EC5" w:rsidRPr="00E444DD" w:rsidRDefault="00024EC5"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AA4161" w:rsidRPr="00E444DD">
        <w:rPr>
          <w:rFonts w:ascii="Times New Roman" w:hAnsi="Times New Roman" w:cs="Times New Roman"/>
        </w:rPr>
        <w:t>Barry, Civil Liberties in Wartime, supra note 544, at 20.</w:t>
      </w:r>
    </w:p>
  </w:footnote>
  <w:footnote w:id="546">
    <w:p w14:paraId="4F5D3F7C" w14:textId="34FBDBC6" w:rsidR="002E6D2E" w:rsidRPr="00E444DD" w:rsidRDefault="002E6D2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 xml:space="preserve">See Report from Major Addison A. Hosmer to President Abraham Lincoln (July 26, 1864), </w:t>
      </w:r>
      <w:r w:rsidR="00CF604A" w:rsidRPr="00E444DD">
        <w:rPr>
          <w:rFonts w:ascii="Times New Roman" w:hAnsi="Times New Roman" w:cs="Times New Roman"/>
          <w:i/>
          <w:iCs/>
        </w:rPr>
        <w:t>in</w:t>
      </w:r>
      <w:r w:rsidR="00CF604A" w:rsidRPr="00E444DD">
        <w:rPr>
          <w:rFonts w:ascii="Times New Roman" w:hAnsi="Times New Roman" w:cs="Times New Roman"/>
        </w:rPr>
        <w:t xml:space="preserve"> Official Records, supra note 156, ser. I, vol. 32, pt. 1, at 635, 643 (referring to the “express order’ of the President that the writ be disregarded and the prisoners retained by the military).</w:t>
      </w:r>
    </w:p>
  </w:footnote>
  <w:footnote w:id="547">
    <w:p w14:paraId="6E311BD4" w14:textId="5CDD49DA" w:rsidR="002E6D2E" w:rsidRPr="00E444DD" w:rsidRDefault="002E6D2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Barry, Civil Liberties in Wartime, supra note 544, at 23.</w:t>
      </w:r>
    </w:p>
  </w:footnote>
  <w:footnote w:id="548">
    <w:p w14:paraId="4B8B3CB6" w14:textId="37276677" w:rsidR="002E6D2E" w:rsidRPr="00E444DD" w:rsidRDefault="002E6D2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Letter from Justice David Davis to President Abraham Lincoln (July 4, 1864), reprinted in Barry, Civil Liberties in Wartime, supra note 544, at 27, 28.</w:t>
      </w:r>
    </w:p>
  </w:footnote>
  <w:footnote w:id="549">
    <w:p w14:paraId="434BB693" w14:textId="35A8811A" w:rsidR="002E6D2E" w:rsidRPr="00E444DD" w:rsidRDefault="002E6D2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See supra notes 292-293 and accompanying text (quoting section 2 of the 1863 Habeas Act).</w:t>
      </w:r>
    </w:p>
  </w:footnote>
  <w:footnote w:id="550">
    <w:p w14:paraId="759778A6" w14:textId="3B95BFC6" w:rsidR="002E6D2E" w:rsidRPr="00E444DD" w:rsidRDefault="002E6D2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Letter from David Davis to Abraham Lincoln, supra note 548, at 29.</w:t>
      </w:r>
    </w:p>
  </w:footnote>
  <w:footnote w:id="551">
    <w:p w14:paraId="2FFBE18E" w14:textId="4426DA25" w:rsidR="002E6D2E" w:rsidRPr="00E444DD" w:rsidRDefault="002E6D2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Id.</w:t>
      </w:r>
    </w:p>
  </w:footnote>
  <w:footnote w:id="552">
    <w:p w14:paraId="39B9F736" w14:textId="7436FD74" w:rsidR="002E6D2E" w:rsidRPr="00E444DD" w:rsidRDefault="002E6D2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Id. at 28.</w:t>
      </w:r>
    </w:p>
  </w:footnote>
  <w:footnote w:id="553">
    <w:p w14:paraId="6F7F02A9" w14:textId="114F9460" w:rsidR="002E6D2E" w:rsidRPr="00E444DD" w:rsidRDefault="002E6D2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 xml:space="preserve">Order of President Lincoln (Nov. 4, 1864), </w:t>
      </w:r>
      <w:r w:rsidR="00CF604A" w:rsidRPr="00E444DD">
        <w:rPr>
          <w:rFonts w:ascii="Times New Roman" w:hAnsi="Times New Roman" w:cs="Times New Roman"/>
          <w:i/>
          <w:iCs/>
        </w:rPr>
        <w:t xml:space="preserve">in </w:t>
      </w:r>
      <w:r w:rsidR="00CF604A" w:rsidRPr="00E444DD">
        <w:rPr>
          <w:rFonts w:ascii="Times New Roman" w:hAnsi="Times New Roman" w:cs="Times New Roman"/>
        </w:rPr>
        <w:t>Official Records, supra note 156, ser. I, vol. 32, pt. 1, at 643, 643.</w:t>
      </w:r>
    </w:p>
  </w:footnote>
  <w:footnote w:id="554">
    <w:p w14:paraId="41CC8E00" w14:textId="5E954D5A" w:rsidR="002E6D2E" w:rsidRPr="00E444DD" w:rsidRDefault="002E6D2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See Barry, The Charleston Riot, supra note 536, at 98-103.</w:t>
      </w:r>
    </w:p>
  </w:footnote>
  <w:footnote w:id="555">
    <w:p w14:paraId="3D140C7F" w14:textId="669D0F06" w:rsidR="002E6D2E" w:rsidRPr="00E444DD" w:rsidRDefault="002E6D2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 xml:space="preserve">See The </w:t>
      </w:r>
      <w:r w:rsidR="00CF604A" w:rsidRPr="00E444DD">
        <w:rPr>
          <w:rFonts w:ascii="Times New Roman" w:hAnsi="Times New Roman" w:cs="Times New Roman"/>
          <w:i/>
          <w:iCs/>
        </w:rPr>
        <w:t xml:space="preserve">Milligan </w:t>
      </w:r>
      <w:r w:rsidR="00CF604A" w:rsidRPr="00E444DD">
        <w:rPr>
          <w:rFonts w:ascii="Times New Roman" w:hAnsi="Times New Roman" w:cs="Times New Roman"/>
        </w:rPr>
        <w:t>Case, supra note 34, at 68-69 (reporting the third and fourth specifications of the first charge in the military commission proceeding).</w:t>
      </w:r>
    </w:p>
  </w:footnote>
  <w:footnote w:id="556">
    <w:p w14:paraId="0328ED63" w14:textId="2C6DDDB1" w:rsidR="009D2336" w:rsidRPr="00E444DD" w:rsidRDefault="009D2336"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See id. at 67-73.</w:t>
      </w:r>
    </w:p>
  </w:footnote>
  <w:footnote w:id="557">
    <w:p w14:paraId="0B7FC907" w14:textId="1CEFC9CE" w:rsidR="009D2336" w:rsidRPr="00E444DD" w:rsidRDefault="009D2336"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See id. at 81-82.</w:t>
      </w:r>
    </w:p>
  </w:footnote>
  <w:footnote w:id="558">
    <w:p w14:paraId="24DEB4E5" w14:textId="6054E9E9" w:rsidR="009D2336" w:rsidRPr="00E444DD" w:rsidRDefault="009D2336"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Herndon &amp; Weik, Abraham Lincoln, supra note 255, at 267 n.* (recounting the statement of Joseph E. McDonald to Herndon on August 28, 1888).</w:t>
      </w:r>
    </w:p>
  </w:footnote>
  <w:footnote w:id="559">
    <w:p w14:paraId="13D0ED92" w14:textId="28300A2B" w:rsidR="009D2336" w:rsidRPr="00E444DD" w:rsidRDefault="009D2336"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See supra section I.B.2.</w:t>
      </w:r>
    </w:p>
  </w:footnote>
  <w:footnote w:id="560">
    <w:p w14:paraId="7C4D741D" w14:textId="0F5DE892" w:rsidR="009D2336" w:rsidRPr="00E444DD" w:rsidRDefault="009D2336"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 xml:space="preserve">See The </w:t>
      </w:r>
      <w:r w:rsidR="00CF604A" w:rsidRPr="00E444DD">
        <w:rPr>
          <w:rFonts w:ascii="Times New Roman" w:hAnsi="Times New Roman" w:cs="Times New Roman"/>
          <w:i/>
          <w:iCs/>
        </w:rPr>
        <w:t>Milligan</w:t>
      </w:r>
      <w:r w:rsidR="00CF604A" w:rsidRPr="00E444DD">
        <w:rPr>
          <w:rFonts w:ascii="Times New Roman" w:hAnsi="Times New Roman" w:cs="Times New Roman"/>
        </w:rPr>
        <w:t xml:space="preserve"> Case, supra note 34, at 39.</w:t>
      </w:r>
    </w:p>
  </w:footnote>
  <w:footnote w:id="561">
    <w:p w14:paraId="73AAE57E" w14:textId="2828CCFF" w:rsidR="009D2336" w:rsidRPr="00E444DD" w:rsidRDefault="009D2336"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See id. at 40.</w:t>
      </w:r>
    </w:p>
  </w:footnote>
  <w:footnote w:id="562">
    <w:p w14:paraId="226B7C2F" w14:textId="29525D07" w:rsidR="009D2336" w:rsidRPr="00E444DD" w:rsidRDefault="009D2336"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 xml:space="preserve">Letter from Justice David Davis and Judge David McDonald to President Andrew Johnson (May 11, 1865), </w:t>
      </w:r>
      <w:r w:rsidR="00CF604A" w:rsidRPr="00E444DD">
        <w:rPr>
          <w:rFonts w:ascii="Times New Roman" w:hAnsi="Times New Roman" w:cs="Times New Roman"/>
          <w:i/>
          <w:iCs/>
        </w:rPr>
        <w:t>in</w:t>
      </w:r>
      <w:r w:rsidR="00CF604A" w:rsidRPr="00E444DD">
        <w:rPr>
          <w:rFonts w:ascii="Times New Roman" w:hAnsi="Times New Roman" w:cs="Times New Roman"/>
        </w:rPr>
        <w:t xml:space="preserve"> Fairman, History of the Supreme Court, supra note 247, at 197, 197-99.</w:t>
      </w:r>
    </w:p>
  </w:footnote>
  <w:footnote w:id="563">
    <w:p w14:paraId="0196F423" w14:textId="4AF09B13" w:rsidR="009D2336" w:rsidRPr="00E444DD" w:rsidRDefault="009D2336"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Id. at 198.</w:t>
      </w:r>
    </w:p>
  </w:footnote>
  <w:footnote w:id="564">
    <w:p w14:paraId="5B3D8B72" w14:textId="6ECA4E28" w:rsidR="009D2336" w:rsidRPr="00E444DD" w:rsidRDefault="009D2336"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Id.</w:t>
      </w:r>
    </w:p>
  </w:footnote>
  <w:footnote w:id="565">
    <w:p w14:paraId="0D77D3AF" w14:textId="4D8C7DE8" w:rsidR="009D2336" w:rsidRPr="00E444DD" w:rsidRDefault="009D2336"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Id</w:t>
      </w:r>
    </w:p>
  </w:footnote>
  <w:footnote w:id="566">
    <w:p w14:paraId="2BFEE337" w14:textId="7009A53A" w:rsidR="009D2336" w:rsidRPr="00E444DD" w:rsidRDefault="009D2336"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Id. at 199.</w:t>
      </w:r>
    </w:p>
  </w:footnote>
  <w:footnote w:id="567">
    <w:p w14:paraId="749AAA00" w14:textId="34027E94" w:rsidR="009D2336" w:rsidRPr="00E444DD" w:rsidRDefault="009D2336"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Id. at 199-200.</w:t>
      </w:r>
    </w:p>
  </w:footnote>
  <w:footnote w:id="568">
    <w:p w14:paraId="44405E31" w14:textId="758A3054" w:rsidR="009D2336" w:rsidRPr="00E444DD" w:rsidRDefault="009D2336"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See Ex parte Milligan, 71 U.S. (4 Wall.) 2, 4 (1866).</w:t>
      </w:r>
    </w:p>
  </w:footnote>
  <w:footnote w:id="569">
    <w:p w14:paraId="0C517202" w14:textId="0AC5255F" w:rsidR="008F3B24" w:rsidRPr="00E444DD" w:rsidRDefault="008F3B2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 xml:space="preserve">President Andrew Johnson, Proclamation 131—Rewards for the Arrest of Jefferson Davis and Others (May 2, 1865), </w:t>
      </w:r>
      <w:hyperlink r:id="rId31" w:history="1">
        <w:r w:rsidR="00CF604A" w:rsidRPr="00E444DD">
          <w:rPr>
            <w:rStyle w:val="Hyperlink"/>
            <w:rFonts w:ascii="Times New Roman" w:hAnsi="Times New Roman" w:cs="Times New Roman"/>
          </w:rPr>
          <w:t>http://www.presidency.ucsb.edu/ws/index.php?pid=72356</w:t>
        </w:r>
      </w:hyperlink>
      <w:r w:rsidR="00CF604A" w:rsidRPr="00E444DD">
        <w:rPr>
          <w:rFonts w:ascii="Times New Roman" w:hAnsi="Times New Roman" w:cs="Times New Roman"/>
        </w:rPr>
        <w:t xml:space="preserve"> [http://perma.cc/9BJP-GQEH].</w:t>
      </w:r>
    </w:p>
  </w:footnote>
  <w:footnote w:id="570">
    <w:p w14:paraId="23E38ECC" w14:textId="1FBCC49F" w:rsidR="008F3B24" w:rsidRPr="00E444DD" w:rsidRDefault="008F3B2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Id.</w:t>
      </w:r>
    </w:p>
  </w:footnote>
  <w:footnote w:id="571">
    <w:p w14:paraId="0584D482" w14:textId="23E8695E" w:rsidR="008F3B24" w:rsidRPr="00E444DD" w:rsidRDefault="008F3B2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See supra note 404 (quoting from the charge).</w:t>
      </w:r>
    </w:p>
  </w:footnote>
  <w:footnote w:id="572">
    <w:p w14:paraId="57EFD98D" w14:textId="2F17C373" w:rsidR="008F3B24" w:rsidRPr="00E444DD" w:rsidRDefault="008F3B2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F604A" w:rsidRPr="00E444DD">
        <w:rPr>
          <w:rFonts w:ascii="Times New Roman" w:hAnsi="Times New Roman" w:cs="Times New Roman"/>
        </w:rPr>
        <w:t>See Case of Jefferson Davis, 11 Op. Att’y Gen. 411, 413 (1866).</w:t>
      </w:r>
    </w:p>
  </w:footnote>
  <w:footnote w:id="573">
    <w:p w14:paraId="34022634" w14:textId="02816848" w:rsidR="008F3B24" w:rsidRPr="00E444DD" w:rsidRDefault="008F3B2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F3EDD" w:rsidRPr="00E444DD">
        <w:rPr>
          <w:rFonts w:ascii="Times New Roman" w:hAnsi="Times New Roman" w:cs="Times New Roman"/>
        </w:rPr>
        <w:t>See, e.g., Leonard, Lincoln’s Avengers, supra note 15, at 217-18. Secretary Stanton even asked Francis Lieber to scour the Confederate archives to find evidence of Davis’s complicity in the Lincoln killing or in violations of the laws of war. That effort came to naught. See Witt, supra note 41, at 319-20.</w:t>
      </w:r>
    </w:p>
  </w:footnote>
  <w:footnote w:id="574">
    <w:p w14:paraId="12CC6C86" w14:textId="61F1A2F4" w:rsidR="008F3B24" w:rsidRPr="00E444DD" w:rsidRDefault="008F3B2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F3EDD" w:rsidRPr="00E444DD">
        <w:rPr>
          <w:rFonts w:ascii="Times New Roman" w:hAnsi="Times New Roman" w:cs="Times New Roman"/>
        </w:rPr>
        <w:t>See supra notes 528-532 and accompanying text (discussing Speed’s theory of treachery-by-inducement).</w:t>
      </w:r>
    </w:p>
  </w:footnote>
  <w:footnote w:id="575">
    <w:p w14:paraId="6D2247B0" w14:textId="11EEA413" w:rsidR="008F3B24" w:rsidRPr="00E444DD" w:rsidRDefault="008F3B2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F3EDD" w:rsidRPr="00E444DD">
        <w:rPr>
          <w:rFonts w:ascii="Times New Roman" w:hAnsi="Times New Roman" w:cs="Times New Roman"/>
        </w:rPr>
        <w:t xml:space="preserve">The cabinet debates are detail in Diary of Gideon Welles, supra note 539, at 335-39, and nicely summarized by Cynthia Nicoletti, Secession on Trial: The Treason Prosecution of Jefferson Davis 33-37 (2017); see also Witt, supra note 41, at 318. Francis Lieber himself concluded—and probably advised cabinet officials with whom he was meeting in Washington that July—that a military trial was inadvisable, in part because the people had become “jealous” of military trials (perhaps owing to the taint of the Lincoln assassination proceeding), in part because Davis had “committed plain, broad and wide treason, and trying him for any special military crime (or rather for a crime at the common law of war,) would [be] avoiding the main question,” and also because such a choice would “look like a positive distrust in our law as it stands.” Memorandum from Francis Lieber to James Speed 1-2 (July 15, 1865), </w:t>
      </w:r>
      <w:r w:rsidR="00BF3EDD" w:rsidRPr="00E444DD">
        <w:rPr>
          <w:rFonts w:ascii="Times New Roman" w:hAnsi="Times New Roman" w:cs="Times New Roman"/>
          <w:i/>
          <w:iCs/>
        </w:rPr>
        <w:t xml:space="preserve">in </w:t>
      </w:r>
      <w:r w:rsidR="00BF3EDD" w:rsidRPr="00E444DD">
        <w:rPr>
          <w:rFonts w:ascii="Times New Roman" w:hAnsi="Times New Roman" w:cs="Times New Roman"/>
        </w:rPr>
        <w:t>Francis Lieber papers, Johns Hopkins Univ., Sheridan Libraries, Special Collections, MS71, box 2, folder 33; see also Frank Freidel, Francis Lieber: Nineteenth Century Liberal 369-70 (1971) (describing Lieber’s involvement with cabinet officials that July).</w:t>
      </w:r>
    </w:p>
  </w:footnote>
  <w:footnote w:id="576">
    <w:p w14:paraId="68DF57EC" w14:textId="305EB16A" w:rsidR="008F3B24" w:rsidRPr="00E444DD" w:rsidRDefault="008F3B2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F3EDD" w:rsidRPr="00E444DD">
        <w:rPr>
          <w:rFonts w:ascii="Times New Roman" w:hAnsi="Times New Roman" w:cs="Times New Roman"/>
        </w:rPr>
        <w:t>Case of Jefferson Davis, 11 Op. Att’y Gen. at 411-12.</w:t>
      </w:r>
    </w:p>
  </w:footnote>
  <w:footnote w:id="577">
    <w:p w14:paraId="38450927" w14:textId="3BF49881" w:rsidR="008F3B24" w:rsidRPr="00E444DD" w:rsidRDefault="008F3B2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F3EDD" w:rsidRPr="00E444DD">
        <w:rPr>
          <w:rFonts w:ascii="Times New Roman" w:hAnsi="Times New Roman" w:cs="Times New Roman"/>
        </w:rPr>
        <w:t>Id. at 413.</w:t>
      </w:r>
    </w:p>
  </w:footnote>
  <w:footnote w:id="578">
    <w:p w14:paraId="1F4A6EA1" w14:textId="6B6520CD"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BF3EDD" w:rsidRPr="00E444DD">
        <w:rPr>
          <w:rFonts w:ascii="Times New Roman" w:hAnsi="Times New Roman" w:cs="Times New Roman"/>
        </w:rPr>
        <w:t xml:space="preserve">Id. at 411. Speed mentioned in passing that if Davis had been tried and convicted for offenses against the laws of war, as Speed’s opinion of the previous July suggested he might have been, he could remain in military custody. Id. at 413. But Speed’s opinion appeared to assume that no law-of-war offense could be proved, and therefore a civilian treason trial was the only prosecutorial option. Speed’s reasoning in this January 1866 opinion—that Davis could in theory be tried for law-of-war offenses in a military court but not for the domestic-law offense of treason—was consistent with his Lincoln trial opinion from the preceding July, yet it contradicted what Speed himself would write several weeks later in the government’s brief in </w:t>
      </w:r>
      <w:r w:rsidR="00BF3EDD" w:rsidRPr="00E444DD">
        <w:rPr>
          <w:rFonts w:ascii="Times New Roman" w:hAnsi="Times New Roman" w:cs="Times New Roman"/>
          <w:i/>
          <w:iCs/>
        </w:rPr>
        <w:t>Milligan</w:t>
      </w:r>
      <w:r w:rsidR="00BF3EDD" w:rsidRPr="00E444DD">
        <w:rPr>
          <w:rFonts w:ascii="Times New Roman" w:hAnsi="Times New Roman" w:cs="Times New Roman"/>
        </w:rPr>
        <w:t xml:space="preserve">, see infra note 615-616 and accompanying text (quoting the government’s brief in </w:t>
      </w:r>
      <w:r w:rsidR="00BF3EDD" w:rsidRPr="00E444DD">
        <w:rPr>
          <w:rFonts w:ascii="Times New Roman" w:hAnsi="Times New Roman" w:cs="Times New Roman"/>
          <w:i/>
          <w:iCs/>
        </w:rPr>
        <w:t>Milligan</w:t>
      </w:r>
      <w:r w:rsidR="00BF3EDD" w:rsidRPr="00E444DD">
        <w:rPr>
          <w:rFonts w:ascii="Times New Roman" w:hAnsi="Times New Roman" w:cs="Times New Roman"/>
        </w:rPr>
        <w:t xml:space="preserve">), namely, that military jurisdiction could be predicated only on martial law and that such tribunals could not try law-of-war offenses. </w:t>
      </w:r>
    </w:p>
    <w:p w14:paraId="4F92F6DF" w14:textId="0F0CCC96" w:rsidR="00BF3EDD" w:rsidRPr="00E444DD" w:rsidRDefault="00BF3EDD" w:rsidP="009E3AA5">
      <w:pPr>
        <w:pStyle w:val="FootnoteText"/>
        <w:spacing w:before="120" w:after="120"/>
        <w:ind w:firstLine="360"/>
        <w:jc w:val="both"/>
        <w:rPr>
          <w:rFonts w:ascii="Times New Roman" w:hAnsi="Times New Roman" w:cs="Times New Roman"/>
        </w:rPr>
      </w:pPr>
      <w:r w:rsidRPr="00E444DD">
        <w:rPr>
          <w:rFonts w:ascii="Times New Roman" w:hAnsi="Times New Roman" w:cs="Times New Roman"/>
        </w:rPr>
        <w:t xml:space="preserve">Even after Speed’s opinion, Joseph Holt continued to advocate for a military trial, see Letter from J. Holt, Judge Advocate Gen., to E.M. Stanton, Sec’y of War (Mar. 20, 1866), </w:t>
      </w:r>
      <w:r w:rsidRPr="00E444DD">
        <w:rPr>
          <w:rFonts w:ascii="Times New Roman" w:hAnsi="Times New Roman" w:cs="Times New Roman"/>
          <w:i/>
          <w:iCs/>
        </w:rPr>
        <w:t>in</w:t>
      </w:r>
      <w:r w:rsidRPr="00E444DD">
        <w:rPr>
          <w:rFonts w:ascii="Times New Roman" w:hAnsi="Times New Roman" w:cs="Times New Roman"/>
        </w:rPr>
        <w:t xml:space="preserve"> Official Records, supra note 156, ser. II, vol. 8, at 890</w:t>
      </w:r>
      <w:r w:rsidR="00C931A2" w:rsidRPr="00E444DD">
        <w:rPr>
          <w:rFonts w:ascii="Times New Roman" w:hAnsi="Times New Roman" w:cs="Times New Roman"/>
        </w:rPr>
        <w:t>J</w:t>
      </w:r>
      <w:r w:rsidRPr="00E444DD">
        <w:rPr>
          <w:rFonts w:ascii="Times New Roman" w:hAnsi="Times New Roman" w:cs="Times New Roman"/>
        </w:rPr>
        <w:t>, 891; but by this point his pleas were to no avail.</w:t>
      </w:r>
    </w:p>
  </w:footnote>
  <w:footnote w:id="579">
    <w:p w14:paraId="6CEBF279" w14:textId="1F3D5F08"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931A2" w:rsidRPr="00E444DD">
        <w:rPr>
          <w:rFonts w:ascii="Times New Roman" w:hAnsi="Times New Roman" w:cs="Times New Roman"/>
        </w:rPr>
        <w:t>See Nicoletti, supra note 575, at 164-66.</w:t>
      </w:r>
    </w:p>
  </w:footnote>
  <w:footnote w:id="580">
    <w:p w14:paraId="1A6CA3FF" w14:textId="6B412DCC"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931A2" w:rsidRPr="00E444DD">
        <w:rPr>
          <w:rFonts w:ascii="Times New Roman" w:hAnsi="Times New Roman" w:cs="Times New Roman"/>
        </w:rPr>
        <w:t>Witt, supra note 41, at 321.</w:t>
      </w:r>
    </w:p>
  </w:footnote>
  <w:footnote w:id="581">
    <w:p w14:paraId="4B1D0B6A" w14:textId="1BDAE259"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931A2" w:rsidRPr="00E444DD">
        <w:rPr>
          <w:rFonts w:ascii="Times New Roman" w:hAnsi="Times New Roman" w:cs="Times New Roman"/>
        </w:rPr>
        <w:t>See Nicoletti, supra note 575, at 187-89.</w:t>
      </w:r>
    </w:p>
  </w:footnote>
  <w:footnote w:id="582">
    <w:p w14:paraId="592CC840" w14:textId="34A38496"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931A2" w:rsidRPr="00E444DD">
        <w:rPr>
          <w:rFonts w:ascii="Times New Roman" w:hAnsi="Times New Roman" w:cs="Times New Roman"/>
        </w:rPr>
        <w:t>See id. at 266-68.</w:t>
      </w:r>
    </w:p>
  </w:footnote>
  <w:footnote w:id="583">
    <w:p w14:paraId="4511BAD8" w14:textId="56D03883"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931A2" w:rsidRPr="00E444DD">
        <w:rPr>
          <w:rFonts w:ascii="Times New Roman" w:hAnsi="Times New Roman" w:cs="Times New Roman"/>
        </w:rPr>
        <w:t xml:space="preserve">Id. at 300; see also President Andrew Johnson, Proclamation No. 179—Granting Full Pardon and Amnesty for the Offense of Treason Against the United States During the Late Civil War (Dec. 25, 1868), </w:t>
      </w:r>
      <w:hyperlink r:id="rId32" w:history="1">
        <w:r w:rsidR="00C931A2" w:rsidRPr="00E444DD">
          <w:rPr>
            <w:rStyle w:val="Hyperlink"/>
            <w:rFonts w:ascii="Times New Roman" w:hAnsi="Times New Roman" w:cs="Times New Roman"/>
          </w:rPr>
          <w:t>http://www.presidency,ucsb.edu/ws/?pid=72360</w:t>
        </w:r>
      </w:hyperlink>
      <w:r w:rsidR="00C931A2" w:rsidRPr="00E444DD">
        <w:rPr>
          <w:rFonts w:ascii="Times New Roman" w:hAnsi="Times New Roman" w:cs="Times New Roman"/>
        </w:rPr>
        <w:t xml:space="preserve"> [http://perma.cc/4WMV-CE7J].</w:t>
      </w:r>
    </w:p>
  </w:footnote>
  <w:footnote w:id="584">
    <w:p w14:paraId="36AE8897" w14:textId="505CE233"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931A2" w:rsidRPr="00E444DD">
        <w:rPr>
          <w:rFonts w:ascii="Times New Roman" w:hAnsi="Times New Roman" w:cs="Times New Roman"/>
        </w:rPr>
        <w:t>See Witt, supra note 41, at 319-24.</w:t>
      </w:r>
    </w:p>
  </w:footnote>
  <w:footnote w:id="585">
    <w:p w14:paraId="3A1E68D9" w14:textId="76D9BFBC"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931A2" w:rsidRPr="00E444DD">
        <w:rPr>
          <w:rFonts w:ascii="Times New Roman" w:hAnsi="Times New Roman" w:cs="Times New Roman"/>
        </w:rPr>
        <w:t>See Fairman, History of the Supreme Court, supra note 247, at 200.</w:t>
      </w:r>
    </w:p>
  </w:footnote>
  <w:footnote w:id="586">
    <w:p w14:paraId="32B7C14C" w14:textId="1EFE983F"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931A2" w:rsidRPr="00E444DD">
        <w:rPr>
          <w:rFonts w:ascii="Times New Roman" w:hAnsi="Times New Roman" w:cs="Times New Roman"/>
        </w:rPr>
        <w:t>Id.</w:t>
      </w:r>
    </w:p>
  </w:footnote>
  <w:footnote w:id="587">
    <w:p w14:paraId="445063A1" w14:textId="76BBEBD7"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931A2" w:rsidRPr="00E444DD">
        <w:rPr>
          <w:rFonts w:ascii="Times New Roman" w:hAnsi="Times New Roman" w:cs="Times New Roman"/>
        </w:rPr>
        <w:t xml:space="preserve">President Andrew Johnson, Proclamation No. 153—Declaring the insurrection in Certain Southern states to Be at an End (Apr. 2, 1866), </w:t>
      </w:r>
      <w:hyperlink r:id="rId33" w:history="1">
        <w:r w:rsidR="00C931A2" w:rsidRPr="00E444DD">
          <w:rPr>
            <w:rStyle w:val="Hyperlink"/>
            <w:rFonts w:ascii="Times New Roman" w:hAnsi="Times New Roman" w:cs="Times New Roman"/>
          </w:rPr>
          <w:t>http://www.presidency.ucsb.edu/ws/index.php?=71987</w:t>
        </w:r>
      </w:hyperlink>
      <w:r w:rsidR="00C931A2" w:rsidRPr="00E444DD">
        <w:rPr>
          <w:rFonts w:ascii="Times New Roman" w:hAnsi="Times New Roman" w:cs="Times New Roman"/>
        </w:rPr>
        <w:t xml:space="preserve"> [http://perma.cc/H4XC-EA86].</w:t>
      </w:r>
    </w:p>
  </w:footnote>
  <w:footnote w:id="588">
    <w:p w14:paraId="2DF263E4" w14:textId="7000A54F"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C931A2" w:rsidRPr="00E444DD">
        <w:rPr>
          <w:rFonts w:ascii="Times New Roman" w:hAnsi="Times New Roman" w:cs="Times New Roman"/>
        </w:rPr>
        <w:t xml:space="preserve">See id. (“[M]ilitary tribunals . . . are in time of peace dangerous to public liberty, incompatible with the individual rights of the citizen, contrary to the genius and spirit of our free institutions, and exhaustive of the national resources, and ought not, therefore, to be sanctioned . . . except in cases of actual necessity . . . .”). Four weeks later, after the Supreme Court issued its judgment in </w:t>
      </w:r>
      <w:r w:rsidR="00C931A2" w:rsidRPr="00E444DD">
        <w:rPr>
          <w:rFonts w:ascii="Times New Roman" w:hAnsi="Times New Roman" w:cs="Times New Roman"/>
          <w:i/>
          <w:iCs/>
        </w:rPr>
        <w:t>Milligan</w:t>
      </w:r>
      <w:r w:rsidR="00C931A2" w:rsidRPr="00E444DD">
        <w:rPr>
          <w:rFonts w:ascii="Times New Roman" w:hAnsi="Times New Roman" w:cs="Times New Roman"/>
        </w:rPr>
        <w:t>, the War Department issued a follow-up order clarifying that “hereafter, whenever offenses committed by civilians are to be tried where civil tribunals are in existence which can try them, their cases are not authorized to be, and will not be, brought before military courts-martial or commissions, but will be committed to the proper civil authorities.” Executive Order—General Orders: 26</w:t>
      </w:r>
      <w:r w:rsidR="00114FCF" w:rsidRPr="00E444DD">
        <w:rPr>
          <w:rFonts w:ascii="Times New Roman" w:hAnsi="Times New Roman" w:cs="Times New Roman"/>
        </w:rPr>
        <w:t xml:space="preserve">—Order in Relation to Trials by Military Courts and Commissions (May 1, 1866), </w:t>
      </w:r>
      <w:hyperlink r:id="rId34" w:history="1">
        <w:r w:rsidR="00114FCF" w:rsidRPr="00E444DD">
          <w:rPr>
            <w:rStyle w:val="Hyperlink"/>
            <w:rFonts w:ascii="Times New Roman" w:hAnsi="Times New Roman" w:cs="Times New Roman"/>
          </w:rPr>
          <w:t>http://www.presidency.ucsb.edu.ws/index.php?pid=71996</w:t>
        </w:r>
      </w:hyperlink>
      <w:r w:rsidR="00114FCF" w:rsidRPr="00E444DD">
        <w:rPr>
          <w:rFonts w:ascii="Times New Roman" w:hAnsi="Times New Roman" w:cs="Times New Roman"/>
        </w:rPr>
        <w:t xml:space="preserve"> [http://perma.cc/7ZXQ-L84C].</w:t>
      </w:r>
    </w:p>
  </w:footnote>
  <w:footnote w:id="589">
    <w:p w14:paraId="67066347" w14:textId="6DB1DE2D"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00114FCF" w:rsidRPr="00E444DD">
        <w:rPr>
          <w:rFonts w:ascii="Times New Roman" w:hAnsi="Times New Roman" w:cs="Times New Roman"/>
        </w:rPr>
        <w:t xml:space="preserve"> See supra section I.B.3.a (discussin</w:t>
      </w:r>
      <w:r w:rsidR="005F59F8" w:rsidRPr="00E444DD">
        <w:rPr>
          <w:rFonts w:ascii="Times New Roman" w:hAnsi="Times New Roman" w:cs="Times New Roman"/>
        </w:rPr>
        <w:t>g</w:t>
      </w:r>
      <w:r w:rsidR="00114FCF" w:rsidRPr="00E444DD">
        <w:rPr>
          <w:rFonts w:ascii="Times New Roman" w:hAnsi="Times New Roman" w:cs="Times New Roman"/>
        </w:rPr>
        <w:t xml:space="preserve"> the Act).</w:t>
      </w:r>
    </w:p>
  </w:footnote>
  <w:footnote w:id="590">
    <w:p w14:paraId="0BA953C0" w14:textId="653F04E3"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114FCF" w:rsidRPr="00E444DD">
        <w:rPr>
          <w:rFonts w:ascii="Times New Roman" w:hAnsi="Times New Roman" w:cs="Times New Roman"/>
        </w:rPr>
        <w:t xml:space="preserve">The </w:t>
      </w:r>
      <w:r w:rsidR="00114FCF" w:rsidRPr="00E444DD">
        <w:rPr>
          <w:rFonts w:ascii="Times New Roman" w:hAnsi="Times New Roman" w:cs="Times New Roman"/>
          <w:i/>
          <w:iCs/>
        </w:rPr>
        <w:t xml:space="preserve">Milligan </w:t>
      </w:r>
      <w:r w:rsidR="00114FCF" w:rsidRPr="00E444DD">
        <w:rPr>
          <w:rFonts w:ascii="Times New Roman" w:hAnsi="Times New Roman" w:cs="Times New Roman"/>
        </w:rPr>
        <w:t>Case, supra note 34, at 224.</w:t>
      </w:r>
    </w:p>
  </w:footnote>
  <w:footnote w:id="591">
    <w:p w14:paraId="22DCEEF0" w14:textId="1E2DFE04" w:rsidR="003A4174" w:rsidRPr="00E444DD" w:rsidRDefault="003A417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862D91">
        <w:rPr>
          <w:rFonts w:ascii="Times New Roman" w:hAnsi="Times New Roman" w:cs="Times New Roman"/>
        </w:rPr>
        <w:t xml:space="preserve"> </w:t>
      </w:r>
      <w:r w:rsidR="00114FCF" w:rsidRPr="00862D91">
        <w:rPr>
          <w:rFonts w:ascii="Times New Roman" w:hAnsi="Times New Roman" w:cs="Times New Roman"/>
        </w:rPr>
        <w:t xml:space="preserve">Ex parte Milligan, 71 US. </w:t>
      </w:r>
      <w:r w:rsidR="00114FCF" w:rsidRPr="00E444DD">
        <w:rPr>
          <w:rFonts w:ascii="Times New Roman" w:hAnsi="Times New Roman" w:cs="Times New Roman"/>
        </w:rPr>
        <w:t xml:space="preserve">(4 Wall.) 2 (1866). The opinions were not published in full until two weeks later, on January 1, 1867. See The </w:t>
      </w:r>
      <w:r w:rsidR="00114FCF" w:rsidRPr="00E444DD">
        <w:rPr>
          <w:rFonts w:ascii="Times New Roman" w:hAnsi="Times New Roman" w:cs="Times New Roman"/>
          <w:i/>
          <w:iCs/>
        </w:rPr>
        <w:t>Milligan</w:t>
      </w:r>
      <w:r w:rsidR="00114FCF" w:rsidRPr="00E444DD">
        <w:rPr>
          <w:rFonts w:ascii="Times New Roman" w:hAnsi="Times New Roman" w:cs="Times New Roman"/>
        </w:rPr>
        <w:t xml:space="preserve"> Case, supra note 34, at 47.</w:t>
      </w:r>
    </w:p>
  </w:footnote>
  <w:footnote w:id="592">
    <w:p w14:paraId="0FEEAFE8" w14:textId="2B052BEC" w:rsidR="00F92861" w:rsidRPr="00E444DD" w:rsidRDefault="00F92861"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5F59F8" w:rsidRPr="00E444DD">
        <w:rPr>
          <w:rFonts w:ascii="Times New Roman" w:hAnsi="Times New Roman" w:cs="Times New Roman"/>
        </w:rPr>
        <w:t>See supra notes 548-552 and accompanying text (discussing the correspondence between Lincoln and Davis regarding the legality of subjecting the Coles County prisoners to military jurisdiction).</w:t>
      </w:r>
    </w:p>
  </w:footnote>
  <w:footnote w:id="593">
    <w:p w14:paraId="3EA9BF82" w14:textId="564BFF2D" w:rsidR="003A4174" w:rsidRPr="00E444DD" w:rsidRDefault="003A417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5F59F8" w:rsidRPr="00E444DD">
        <w:rPr>
          <w:rFonts w:ascii="Times New Roman" w:hAnsi="Times New Roman" w:cs="Times New Roman"/>
        </w:rPr>
        <w:t xml:space="preserve">See, e.g., David J. Barron, Waging War: The Clash Between Presidents and Congress, 1776 to ISIS 161-69 (2016); Fairman, History of the Supreme Court, supra note 247, at 200-14; Curtis A. Bradley, The Story of </w:t>
      </w:r>
      <w:r w:rsidR="005F59F8" w:rsidRPr="00E444DD">
        <w:rPr>
          <w:rFonts w:ascii="Times New Roman" w:hAnsi="Times New Roman" w:cs="Times New Roman"/>
          <w:i/>
          <w:iCs/>
        </w:rPr>
        <w:t>Ex parte Milligan</w:t>
      </w:r>
      <w:r w:rsidR="005F59F8" w:rsidRPr="00E444DD">
        <w:rPr>
          <w:rFonts w:ascii="Times New Roman" w:hAnsi="Times New Roman" w:cs="Times New Roman"/>
        </w:rPr>
        <w:t>: Military Trials, Enemy Combatants, and Congressional Authorization, in Presidential Power Stor</w:t>
      </w:r>
      <w:r w:rsidR="005E5B25">
        <w:rPr>
          <w:rFonts w:ascii="Times New Roman" w:hAnsi="Times New Roman" w:cs="Times New Roman"/>
        </w:rPr>
        <w:t>i</w:t>
      </w:r>
      <w:r w:rsidR="005F59F8" w:rsidRPr="00E444DD">
        <w:rPr>
          <w:rFonts w:ascii="Times New Roman" w:hAnsi="Times New Roman" w:cs="Times New Roman"/>
        </w:rPr>
        <w:t>es 93, 93-132 (Christopher H. Schroeder &amp; Curtis A. Bradley eds., 2009).</w:t>
      </w:r>
    </w:p>
  </w:footnote>
  <w:footnote w:id="594">
    <w:p w14:paraId="17AAF1D6" w14:textId="27A34E75" w:rsidR="003A4174" w:rsidRPr="00E444DD" w:rsidRDefault="003A417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5F59F8" w:rsidRPr="00E444DD">
        <w:rPr>
          <w:rFonts w:ascii="Times New Roman" w:hAnsi="Times New Roman" w:cs="Times New Roman"/>
        </w:rPr>
        <w:t xml:space="preserve">See </w:t>
      </w:r>
      <w:r w:rsidR="005F59F8" w:rsidRPr="00E444DD">
        <w:rPr>
          <w:rFonts w:ascii="Times New Roman" w:hAnsi="Times New Roman" w:cs="Times New Roman"/>
          <w:i/>
          <w:iCs/>
        </w:rPr>
        <w:t>Milligan</w:t>
      </w:r>
      <w:r w:rsidR="005F59F8" w:rsidRPr="00E444DD">
        <w:rPr>
          <w:rFonts w:ascii="Times New Roman" w:hAnsi="Times New Roman" w:cs="Times New Roman"/>
        </w:rPr>
        <w:t xml:space="preserve">, 71 U.S. (4 Wall.) at 59 (argument of James Garfield on behalf of the petitioner); Brief for Petitioners at 8, </w:t>
      </w:r>
      <w:r w:rsidR="005F59F8" w:rsidRPr="00E444DD">
        <w:rPr>
          <w:rFonts w:ascii="Times New Roman" w:hAnsi="Times New Roman" w:cs="Times New Roman"/>
          <w:i/>
          <w:iCs/>
        </w:rPr>
        <w:t>Milligan</w:t>
      </w:r>
      <w:r w:rsidR="005F59F8" w:rsidRPr="00E444DD">
        <w:rPr>
          <w:rFonts w:ascii="Times New Roman" w:hAnsi="Times New Roman" w:cs="Times New Roman"/>
        </w:rPr>
        <w:t>, 71 U.S. (4 Wall.) 2 No. 350).</w:t>
      </w:r>
    </w:p>
  </w:footnote>
  <w:footnote w:id="595">
    <w:p w14:paraId="6CF2357B" w14:textId="6E4CB02C" w:rsidR="003A4174" w:rsidRPr="00E444DD" w:rsidRDefault="003A417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005F59F8" w:rsidRPr="00E444DD">
        <w:rPr>
          <w:rFonts w:ascii="Times New Roman" w:hAnsi="Times New Roman" w:cs="Times New Roman"/>
        </w:rPr>
        <w:t xml:space="preserve"> See </w:t>
      </w:r>
      <w:r w:rsidR="005F59F8" w:rsidRPr="00E444DD">
        <w:rPr>
          <w:rFonts w:ascii="Times New Roman" w:hAnsi="Times New Roman" w:cs="Times New Roman"/>
          <w:i/>
          <w:iCs/>
        </w:rPr>
        <w:t>Milligan</w:t>
      </w:r>
      <w:r w:rsidR="005F59F8" w:rsidRPr="00E444DD">
        <w:rPr>
          <w:rFonts w:ascii="Times New Roman" w:hAnsi="Times New Roman" w:cs="Times New Roman"/>
        </w:rPr>
        <w:t xml:space="preserve">, 71 U.S. (4 Wall.) at 21 (argument for the United States); Brief for the United States at 14, Milligan, 71 U.S. (4 Wall.), 2 (No. 350) [hereinafter Brief for the United States, </w:t>
      </w:r>
      <w:r w:rsidR="005F59F8" w:rsidRPr="00E444DD">
        <w:rPr>
          <w:rFonts w:ascii="Times New Roman" w:hAnsi="Times New Roman" w:cs="Times New Roman"/>
          <w:i/>
          <w:iCs/>
        </w:rPr>
        <w:t>Ex parte Milligan</w:t>
      </w:r>
      <w:r w:rsidR="005F59F8" w:rsidRPr="00E444DD">
        <w:rPr>
          <w:rFonts w:ascii="Times New Roman" w:hAnsi="Times New Roman" w:cs="Times New Roman"/>
        </w:rPr>
        <w:t>]; see also supra notes 302-305 (describing Holt’s construction).</w:t>
      </w:r>
    </w:p>
  </w:footnote>
  <w:footnote w:id="596">
    <w:p w14:paraId="3B2B0C0B" w14:textId="610889B6" w:rsidR="003A4174" w:rsidRPr="00E444DD" w:rsidRDefault="003A417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5F59F8" w:rsidRPr="00E444DD">
        <w:rPr>
          <w:rFonts w:ascii="Times New Roman" w:hAnsi="Times New Roman" w:cs="Times New Roman"/>
          <w:i/>
          <w:iCs/>
        </w:rPr>
        <w:t>Milligan</w:t>
      </w:r>
      <w:r w:rsidR="005F59F8" w:rsidRPr="00E444DD">
        <w:rPr>
          <w:rFonts w:ascii="Times New Roman" w:hAnsi="Times New Roman" w:cs="Times New Roman"/>
        </w:rPr>
        <w:t>, 71 U.S. (4 Wall.) at 131 (majority opinion); id. at 133-37 (Chae, C.J., concurring)</w:t>
      </w:r>
    </w:p>
  </w:footnote>
  <w:footnote w:id="597">
    <w:p w14:paraId="2ACE41E7" w14:textId="47BDDB6A" w:rsidR="003A4174" w:rsidRPr="00E444DD" w:rsidRDefault="003A417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5F59F8" w:rsidRPr="00E444DD">
        <w:rPr>
          <w:rFonts w:ascii="Times New Roman" w:hAnsi="Times New Roman" w:cs="Times New Roman"/>
        </w:rPr>
        <w:t>Id. at 136 (Chase, C.J., concurring).</w:t>
      </w:r>
    </w:p>
  </w:footnote>
  <w:footnote w:id="598">
    <w:p w14:paraId="68DF992A" w14:textId="0C7E8A7E" w:rsidR="003A4174" w:rsidRPr="00E444DD" w:rsidRDefault="003A417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5F59F8" w:rsidRPr="00E444DD">
        <w:rPr>
          <w:rFonts w:ascii="Times New Roman" w:hAnsi="Times New Roman" w:cs="Times New Roman"/>
        </w:rPr>
        <w:t>Letter from David Dudley Field to Andrew Johnson, supra note 387, at 201.</w:t>
      </w:r>
    </w:p>
  </w:footnote>
  <w:footnote w:id="599">
    <w:p w14:paraId="7AB58AE6" w14:textId="3F59F546" w:rsidR="003A4174" w:rsidRPr="00E444DD" w:rsidRDefault="003A4174"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5F59F8" w:rsidRPr="00E444DD">
        <w:rPr>
          <w:rFonts w:ascii="Times New Roman" w:hAnsi="Times New Roman" w:cs="Times New Roman"/>
        </w:rPr>
        <w:t>See supra section II.B.6 (discussing Speed’s opinion).</w:t>
      </w:r>
    </w:p>
  </w:footnote>
  <w:footnote w:id="600">
    <w:p w14:paraId="73F38AF8" w14:textId="31B0BC13" w:rsidR="00DC62ED" w:rsidRPr="00E444DD" w:rsidRDefault="00DC62ED"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5F59F8" w:rsidRPr="00E444DD">
        <w:rPr>
          <w:rFonts w:ascii="Times New Roman" w:hAnsi="Times New Roman" w:cs="Times New Roman"/>
        </w:rPr>
        <w:t xml:space="preserve">See The </w:t>
      </w:r>
      <w:r w:rsidR="005F59F8" w:rsidRPr="00E444DD">
        <w:rPr>
          <w:rFonts w:ascii="Times New Roman" w:hAnsi="Times New Roman" w:cs="Times New Roman"/>
          <w:i/>
          <w:iCs/>
        </w:rPr>
        <w:t>Milligan</w:t>
      </w:r>
      <w:r w:rsidR="005F59F8" w:rsidRPr="00E444DD">
        <w:rPr>
          <w:rFonts w:ascii="Times New Roman" w:hAnsi="Times New Roman" w:cs="Times New Roman"/>
        </w:rPr>
        <w:t xml:space="preserve"> Case, supra note 34, at 124. Black argued:</w:t>
      </w:r>
    </w:p>
    <w:p w14:paraId="056E60FF" w14:textId="08521FA4" w:rsidR="005F59F8" w:rsidRPr="00E444DD" w:rsidRDefault="005F59F8" w:rsidP="00DA0745">
      <w:pPr>
        <w:pStyle w:val="FootnoteText"/>
        <w:ind w:left="720" w:right="720" w:firstLine="360"/>
        <w:jc w:val="both"/>
        <w:rPr>
          <w:rFonts w:ascii="Times New Roman" w:hAnsi="Times New Roman" w:cs="Times New Roman"/>
        </w:rPr>
      </w:pPr>
      <w:r w:rsidRPr="00E444DD">
        <w:rPr>
          <w:rFonts w:ascii="Times New Roman" w:hAnsi="Times New Roman" w:cs="Times New Roman"/>
        </w:rPr>
        <w:t>The truth is that no authority exists anywhere in the world for the doctrine of the Attorney General. No judge or jurist, no statesman or parliamentary orator, on this or the other side of the water, sustains him. Every elementary writer from Coke to Wharton is against him. All military authors who profess to know the duties of their profession admit themselves to be under, not above, the laws. No book can be found in any library to justify the assertion that military tribunals may try a citizen at a place where the courts are open.</w:t>
      </w:r>
    </w:p>
    <w:p w14:paraId="4AA66B14" w14:textId="4ADD3A3B" w:rsidR="005F59F8" w:rsidRPr="00E444DD" w:rsidRDefault="005F59F8" w:rsidP="00DA0745">
      <w:pPr>
        <w:pStyle w:val="FootnoteText"/>
        <w:jc w:val="both"/>
        <w:rPr>
          <w:rFonts w:ascii="Times New Roman" w:hAnsi="Times New Roman" w:cs="Times New Roman"/>
        </w:rPr>
      </w:pPr>
      <w:r w:rsidRPr="00E444DD">
        <w:rPr>
          <w:rFonts w:ascii="Times New Roman" w:hAnsi="Times New Roman" w:cs="Times New Roman"/>
        </w:rPr>
        <w:t>Id. at 132. Later, he continued:</w:t>
      </w:r>
    </w:p>
    <w:p w14:paraId="0D7252B5" w14:textId="6C310686" w:rsidR="005F59F8" w:rsidRPr="00E444DD" w:rsidRDefault="00DA0745" w:rsidP="00DA0745">
      <w:pPr>
        <w:pStyle w:val="FootnoteText"/>
        <w:ind w:left="720" w:right="720"/>
        <w:jc w:val="both"/>
        <w:rPr>
          <w:rFonts w:ascii="Times New Roman" w:hAnsi="Times New Roman" w:cs="Times New Roman"/>
        </w:rPr>
      </w:pPr>
      <w:r w:rsidRPr="00E444DD">
        <w:rPr>
          <w:rFonts w:ascii="Times New Roman" w:hAnsi="Times New Roman" w:cs="Times New Roman"/>
        </w:rPr>
        <w:t xml:space="preserve">You assert the right of th Executive Government, without the intervention of the judiciary, to capture, imprison, and kill any person to whom the Governor or its paid dependents may choose to impute an offence. This, in its very essence, is despotic and lawless. It is never claimed or tolerated except by those governments which deny the restraints of all law. It has been exercised by the great and small oppressor of mankind ever since the days of Nimrod. It operates in different ways; the tools it uses are not always the same; it hides its hideous features under may disguises; it assumes every variety of form; </w:t>
      </w:r>
    </w:p>
    <w:p w14:paraId="7BA0FAA8" w14:textId="43A9290A" w:rsidR="00DA0745" w:rsidRPr="00E444DD" w:rsidRDefault="00DA0745" w:rsidP="00DA0745">
      <w:pPr>
        <w:pStyle w:val="FootnoteText"/>
        <w:ind w:left="1440"/>
        <w:jc w:val="both"/>
        <w:rPr>
          <w:rFonts w:ascii="Times New Roman" w:hAnsi="Times New Roman" w:cs="Times New Roman"/>
        </w:rPr>
      </w:pPr>
      <w:r w:rsidRPr="00E444DD">
        <w:rPr>
          <w:rFonts w:ascii="Times New Roman" w:hAnsi="Times New Roman" w:cs="Times New Roman"/>
        </w:rPr>
        <w:t>“It can change shapes with Proteus for advantages,</w:t>
      </w:r>
    </w:p>
    <w:p w14:paraId="2BEEEAA1" w14:textId="68CF6CDD" w:rsidR="00DA0745" w:rsidRPr="00E444DD" w:rsidRDefault="00DA0745" w:rsidP="00DA0745">
      <w:pPr>
        <w:pStyle w:val="FootnoteText"/>
        <w:ind w:left="1440"/>
        <w:jc w:val="both"/>
        <w:rPr>
          <w:rFonts w:ascii="Times New Roman" w:hAnsi="Times New Roman" w:cs="Times New Roman"/>
        </w:rPr>
      </w:pPr>
      <w:r w:rsidRPr="00E444DD">
        <w:rPr>
          <w:rFonts w:ascii="Times New Roman" w:hAnsi="Times New Roman" w:cs="Times New Roman"/>
        </w:rPr>
        <w:t>And set the murderous Machivel to school.”</w:t>
      </w:r>
    </w:p>
    <w:p w14:paraId="506E72D0" w14:textId="49E63B97" w:rsidR="00DA0745" w:rsidRPr="00E444DD" w:rsidRDefault="00DA0745" w:rsidP="00DA0745">
      <w:pPr>
        <w:pStyle w:val="FootnoteText"/>
        <w:jc w:val="both"/>
        <w:rPr>
          <w:rFonts w:ascii="Times New Roman" w:hAnsi="Times New Roman" w:cs="Times New Roman"/>
        </w:rPr>
      </w:pPr>
      <w:r w:rsidRPr="00E444DD">
        <w:rPr>
          <w:rFonts w:ascii="Times New Roman" w:hAnsi="Times New Roman" w:cs="Times New Roman"/>
        </w:rPr>
        <w:t>Id. at 143 (quoting William Shakespeare, The Third Part of King Henry the Sixth, act. 3, sc. 2).</w:t>
      </w:r>
    </w:p>
  </w:footnote>
  <w:footnote w:id="601">
    <w:p w14:paraId="51CCBED7" w14:textId="66E5C725" w:rsidR="00DC62ED" w:rsidRPr="00E444DD" w:rsidRDefault="00DC62ED"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DA0745" w:rsidRPr="00E444DD">
        <w:rPr>
          <w:rFonts w:ascii="Times New Roman" w:hAnsi="Times New Roman" w:cs="Times New Roman"/>
        </w:rPr>
        <w:t>See supra notes 503-505 and accompanying text.</w:t>
      </w:r>
    </w:p>
  </w:footnote>
  <w:footnote w:id="602">
    <w:p w14:paraId="65625386" w14:textId="761316E4" w:rsidR="00DC62ED" w:rsidRPr="00E444DD" w:rsidRDefault="00DC62ED"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DA0745" w:rsidRPr="00E444DD">
        <w:rPr>
          <w:rFonts w:ascii="Times New Roman" w:hAnsi="Times New Roman" w:cs="Times New Roman"/>
        </w:rPr>
        <w:t xml:space="preserve">The </w:t>
      </w:r>
      <w:r w:rsidR="00DA0745" w:rsidRPr="00E444DD">
        <w:rPr>
          <w:rFonts w:ascii="Times New Roman" w:hAnsi="Times New Roman" w:cs="Times New Roman"/>
          <w:i/>
          <w:iCs/>
        </w:rPr>
        <w:t>Milligan</w:t>
      </w:r>
      <w:r w:rsidR="00DA0745" w:rsidRPr="00E444DD">
        <w:rPr>
          <w:rFonts w:ascii="Times New Roman" w:hAnsi="Times New Roman" w:cs="Times New Roman"/>
        </w:rPr>
        <w:t xml:space="preserve"> Case, supra note 34, at 146.constit</w:t>
      </w:r>
    </w:p>
  </w:footnote>
  <w:footnote w:id="603">
    <w:p w14:paraId="7D89A435" w14:textId="480B1A6A" w:rsidR="00DC62ED" w:rsidRPr="00E444DD" w:rsidRDefault="00DC62ED"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DA0745" w:rsidRPr="00E444DD">
        <w:rPr>
          <w:rFonts w:ascii="Times New Roman" w:hAnsi="Times New Roman" w:cs="Times New Roman"/>
        </w:rPr>
        <w:t>Ex parte Milligan, 71 U.S. (4 Wall.), 2, 122-23 (1866); see also id. at 119 (stating that the Article III jury guarantee for the “’trial of all crimes’” is “too plain and direct, to leave room for misconstruction or doubt of [its] true meaning”).</w:t>
      </w:r>
    </w:p>
  </w:footnote>
  <w:footnote w:id="604">
    <w:p w14:paraId="5AFCA276" w14:textId="4E0F717E" w:rsidR="00DC62ED" w:rsidRPr="00E444DD" w:rsidRDefault="00DC62ED"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DA0745" w:rsidRPr="00E444DD">
        <w:rPr>
          <w:rFonts w:ascii="Times New Roman" w:hAnsi="Times New Roman" w:cs="Times New Roman"/>
        </w:rPr>
        <w:t>This constitutional conclusion technically was dicta, in the sense that the statutory holding was sufficient to resolve the case. See generally Fairman, History of the Supreme Court, supra note 247, at 224-29; Bradley, supra note 593, at 115 (“[T]he majority’s unnecessary resolution of a constitutional issue . . . seems questionable by contemporary standards.”) Nevertheless, the constitutional questions were fully briefed, and there is little question that the Court’s constitutional analysis was a well-considered and deliberate effort by a majority of the Justices to condemn even some military trials that Congress had arguably authorized during the late war.</w:t>
      </w:r>
    </w:p>
  </w:footnote>
  <w:footnote w:id="605">
    <w:p w14:paraId="72FAA64B" w14:textId="5C3CF1A1" w:rsidR="00DC62ED" w:rsidRPr="00E444DD" w:rsidRDefault="00DC62ED"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DA0745" w:rsidRPr="00E444DD">
        <w:rPr>
          <w:rFonts w:ascii="Times New Roman" w:hAnsi="Times New Roman" w:cs="Times New Roman"/>
        </w:rPr>
        <w:t xml:space="preserve">Benjamin Butler, arguing for the United States on rebuttal, also relied upon history, namely, an account of the military trials approved by General George Washington during the Revolutionary Wear—especially the court-martial of Joshua Hett Smith for his involvement in the treasonous plot of Benedict Arnold to sacrifice West Point to the British. </w:t>
      </w:r>
      <w:r w:rsidR="00DA0745" w:rsidRPr="00E444DD">
        <w:rPr>
          <w:rFonts w:ascii="Times New Roman" w:hAnsi="Times New Roman" w:cs="Times New Roman"/>
          <w:i/>
          <w:iCs/>
        </w:rPr>
        <w:t>Milligan</w:t>
      </w:r>
      <w:r w:rsidR="00DA0745" w:rsidRPr="00E444DD">
        <w:rPr>
          <w:rFonts w:ascii="Times New Roman" w:hAnsi="Times New Roman" w:cs="Times New Roman"/>
        </w:rPr>
        <w:t xml:space="preserve">, 71 U.S. (4 Wall.), 99-101 (Butler’s argument for the United States). I discuss this argument in greater detail in Lederman, Wartime Military Tribunals, supra note 67, at 1647-48. The Court in </w:t>
      </w:r>
      <w:r w:rsidR="00DA0745" w:rsidRPr="00E444DD">
        <w:rPr>
          <w:rFonts w:ascii="Times New Roman" w:hAnsi="Times New Roman" w:cs="Times New Roman"/>
          <w:i/>
          <w:iCs/>
        </w:rPr>
        <w:t>Milligan</w:t>
      </w:r>
      <w:r w:rsidR="00DA0745" w:rsidRPr="00E444DD">
        <w:rPr>
          <w:rFonts w:ascii="Times New Roman" w:hAnsi="Times New Roman" w:cs="Times New Roman"/>
        </w:rPr>
        <w:t xml:space="preserve"> did not refer to this argument, or to Washington’s practice during the Revolutionary War, in its opinions.</w:t>
      </w:r>
    </w:p>
  </w:footnote>
  <w:footnote w:id="606">
    <w:p w14:paraId="19DDF97F" w14:textId="055D46EE" w:rsidR="0007536E" w:rsidRPr="00E444DD" w:rsidRDefault="0007536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1D48F4" w:rsidRPr="00E444DD">
        <w:rPr>
          <w:rFonts w:ascii="Times New Roman" w:hAnsi="Times New Roman" w:cs="Times New Roman"/>
          <w:i/>
          <w:iCs/>
        </w:rPr>
        <w:t>Milligan</w:t>
      </w:r>
      <w:r w:rsidR="001D48F4" w:rsidRPr="00E444DD">
        <w:rPr>
          <w:rFonts w:ascii="Times New Roman" w:hAnsi="Times New Roman" w:cs="Times New Roman"/>
        </w:rPr>
        <w:t>, 71 U.S. (4 Wall.) at 20-21 (argument for the United States).</w:t>
      </w:r>
    </w:p>
  </w:footnote>
  <w:footnote w:id="607">
    <w:p w14:paraId="77AE545D" w14:textId="74CE23EF" w:rsidR="0007536E" w:rsidRPr="00E444DD" w:rsidRDefault="0007536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1D48F4" w:rsidRPr="00E444DD">
        <w:rPr>
          <w:rFonts w:ascii="Times New Roman" w:hAnsi="Times New Roman" w:cs="Times New Roman"/>
        </w:rPr>
        <w:t>Fairman, History of the Supreme Court, supra note 247, at 201.</w:t>
      </w:r>
    </w:p>
  </w:footnote>
  <w:footnote w:id="608">
    <w:p w14:paraId="0674B4FD" w14:textId="1B67AEAB" w:rsidR="0007536E" w:rsidRPr="00E444DD" w:rsidRDefault="0007536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937FB8" w:rsidRPr="00E444DD">
        <w:rPr>
          <w:rFonts w:ascii="Times New Roman" w:hAnsi="Times New Roman" w:cs="Times New Roman"/>
          <w:i/>
          <w:iCs/>
        </w:rPr>
        <w:t>Milligan</w:t>
      </w:r>
      <w:r w:rsidR="00937FB8" w:rsidRPr="00E444DD">
        <w:rPr>
          <w:rFonts w:ascii="Times New Roman" w:hAnsi="Times New Roman" w:cs="Times New Roman"/>
        </w:rPr>
        <w:t xml:space="preserve">, 71 U.S. (4 Wall.) at 121. In his rebuttal argument for the United States, Benjamin Butler offered the somewhat more sophisticated argument (which had famously </w:t>
      </w:r>
      <w:r w:rsidR="00AB5A17" w:rsidRPr="00E444DD">
        <w:rPr>
          <w:rFonts w:ascii="Times New Roman" w:hAnsi="Times New Roman" w:cs="Times New Roman"/>
        </w:rPr>
        <w:t>been</w:t>
      </w:r>
      <w:r w:rsidR="00937FB8" w:rsidRPr="00E444DD">
        <w:rPr>
          <w:rFonts w:ascii="Times New Roman" w:hAnsi="Times New Roman" w:cs="Times New Roman"/>
        </w:rPr>
        <w:t xml:space="preserve"> propounded by John Quincy Adams) that when the political branches are exercising their war powers, municipal constraints, including the Constitution, are displaced by the distinct limitations of the law and usages of nations. Id. at 104 (reply for the United States). The Court did not accept that argument, either, because it assumed that the law of war did not apply to the Peace Democrats, who were not part of an armed force. Id. at 122-22 (majority opinion). For a discussion of this common nineteenth-century argument, see Lederman, Wartime Military Tribunals, supra note 67, at 1579-82.</w:t>
      </w:r>
    </w:p>
  </w:footnote>
  <w:footnote w:id="609">
    <w:p w14:paraId="23CF3714" w14:textId="2196E38F" w:rsidR="0007536E" w:rsidRPr="00E444DD" w:rsidRDefault="0007536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937FB8" w:rsidRPr="00E444DD">
        <w:rPr>
          <w:rFonts w:ascii="Times New Roman" w:hAnsi="Times New Roman" w:cs="Times New Roman"/>
        </w:rPr>
        <w:t>See supra section I.A.1.</w:t>
      </w:r>
    </w:p>
  </w:footnote>
  <w:footnote w:id="610">
    <w:p w14:paraId="25BFAF20" w14:textId="1C40EAD1" w:rsidR="0007536E" w:rsidRPr="00E444DD" w:rsidRDefault="0007536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937FB8" w:rsidRPr="00E444DD">
        <w:rPr>
          <w:rFonts w:ascii="Times New Roman" w:hAnsi="Times New Roman" w:cs="Times New Roman"/>
          <w:i/>
          <w:iCs/>
        </w:rPr>
        <w:t>Milligan</w:t>
      </w:r>
      <w:r w:rsidR="00937FB8" w:rsidRPr="00E444DD">
        <w:rPr>
          <w:rFonts w:ascii="Times New Roman" w:hAnsi="Times New Roman" w:cs="Times New Roman"/>
        </w:rPr>
        <w:t>, 71 U.S. (4 Wall.) at 127.</w:t>
      </w:r>
    </w:p>
  </w:footnote>
  <w:footnote w:id="611">
    <w:p w14:paraId="3CFBFEE6" w14:textId="20CEDF88" w:rsidR="0007536E" w:rsidRPr="00E444DD" w:rsidRDefault="0007536E" w:rsidP="009E3AA5">
      <w:pPr>
        <w:pStyle w:val="FootnoteText"/>
        <w:spacing w:before="120" w:after="120"/>
        <w:ind w:firstLine="360"/>
        <w:jc w:val="both"/>
        <w:rPr>
          <w:rFonts w:ascii="Times New Roman" w:hAnsi="Times New Roman" w:cs="Times New Roman"/>
        </w:rPr>
      </w:pPr>
      <w:r w:rsidRPr="00E444DD">
        <w:rPr>
          <w:rStyle w:val="FootnoteReference"/>
          <w:rFonts w:ascii="Times New Roman" w:hAnsi="Times New Roman" w:cs="Times New Roman"/>
        </w:rPr>
        <w:footnoteRef/>
      </w:r>
      <w:r w:rsidRPr="00E444DD">
        <w:rPr>
          <w:rFonts w:ascii="Times New Roman" w:hAnsi="Times New Roman" w:cs="Times New Roman"/>
        </w:rPr>
        <w:t xml:space="preserve"> </w:t>
      </w:r>
      <w:r w:rsidR="00937FB8" w:rsidRPr="00E444DD">
        <w:rPr>
          <w:rFonts w:ascii="Times New Roman" w:hAnsi="Times New Roman" w:cs="Times New Roman"/>
        </w:rPr>
        <w:t>Id. Chief Justice Chase’s concurrence agreed that the political branches’ power to authorize military trials against such civilians was limited by political necessity, although he would have allowed Congress more leeway to authorize military trials if and when the legislature determined that the civil courts were “wholly incompetent to avert threatened danger, or to punish, with adequate promptitude and certainty.” Id. at 140-41. (Chase, C.J., concurring). The Court more recently addressed this question in Duncan v. Kahanamoku:</w:t>
      </w:r>
    </w:p>
    <w:p w14:paraId="3F2C5467" w14:textId="3BEAA044" w:rsidR="00937FB8" w:rsidRPr="00E444DD" w:rsidRDefault="00937FB8" w:rsidP="00937FB8">
      <w:pPr>
        <w:pStyle w:val="FootnoteText"/>
        <w:spacing w:before="120" w:after="120"/>
        <w:ind w:left="720" w:right="720"/>
        <w:jc w:val="both"/>
        <w:rPr>
          <w:rFonts w:ascii="Times New Roman" w:hAnsi="Times New Roman" w:cs="Times New Roman"/>
        </w:rPr>
      </w:pPr>
      <w:r w:rsidRPr="00E444DD">
        <w:rPr>
          <w:rFonts w:ascii="Times New Roman" w:hAnsi="Times New Roman" w:cs="Times New Roman"/>
        </w:rPr>
        <w:t>There must be some overpowering factor that makes a recognition of [the jury right and other constitutional trial rights] incompatible with the public safety before we should consent to their temporary suspension . . . . In other words, the civil courts must be utterly incapable of trying criminals or of dispensing justice in their usual manner before the Bill of Rights may be temporarily suspended.</w:t>
      </w:r>
    </w:p>
    <w:p w14:paraId="7EDB849E" w14:textId="39F130E9" w:rsidR="00937FB8" w:rsidRPr="00E444DD" w:rsidRDefault="00937FB8" w:rsidP="009E3AA5">
      <w:pPr>
        <w:pStyle w:val="FootnoteText"/>
        <w:spacing w:before="120" w:after="120"/>
        <w:ind w:firstLine="360"/>
        <w:jc w:val="both"/>
        <w:rPr>
          <w:rFonts w:ascii="Times New Roman" w:hAnsi="Times New Roman" w:cs="Times New Roman"/>
        </w:rPr>
      </w:pPr>
      <w:r w:rsidRPr="00E444DD">
        <w:rPr>
          <w:rFonts w:ascii="Times New Roman" w:hAnsi="Times New Roman" w:cs="Times New Roman"/>
        </w:rPr>
        <w:t>327 U.S. 304, 330 (1946).</w:t>
      </w:r>
    </w:p>
  </w:footnote>
  <w:footnote w:id="612">
    <w:p w14:paraId="352B1C93" w14:textId="08AB35DE" w:rsidR="00937FB8" w:rsidRPr="002B30A8" w:rsidRDefault="00937FB8" w:rsidP="00E444DD">
      <w:pPr>
        <w:pStyle w:val="FootnoteText"/>
        <w:spacing w:before="120" w:after="120"/>
        <w:ind w:firstLine="360"/>
        <w:jc w:val="both"/>
        <w:rPr>
          <w:rFonts w:ascii="Times New Roman" w:hAnsi="Times New Roman" w:cs="Times New Roman"/>
        </w:rPr>
      </w:pPr>
      <w:r w:rsidRPr="002B30A8">
        <w:rPr>
          <w:rStyle w:val="FootnoteReference"/>
          <w:rFonts w:ascii="Times New Roman" w:hAnsi="Times New Roman" w:cs="Times New Roman"/>
        </w:rPr>
        <w:footnoteRef/>
      </w:r>
      <w:r w:rsidRPr="002B30A8">
        <w:rPr>
          <w:rFonts w:ascii="Times New Roman" w:hAnsi="Times New Roman" w:cs="Times New Roman"/>
        </w:rPr>
        <w:t xml:space="preserve"> </w:t>
      </w:r>
      <w:r w:rsidR="00AE5C98" w:rsidRPr="002B30A8">
        <w:rPr>
          <w:rFonts w:ascii="Times New Roman" w:hAnsi="Times New Roman" w:cs="Times New Roman"/>
          <w:i/>
          <w:iCs/>
        </w:rPr>
        <w:t>Milligan</w:t>
      </w:r>
      <w:r w:rsidR="00AE5C98" w:rsidRPr="002B30A8">
        <w:rPr>
          <w:rFonts w:ascii="Times New Roman" w:hAnsi="Times New Roman" w:cs="Times New Roman"/>
        </w:rPr>
        <w:t>, 71 U.S. (4 Wall.) at 127. The Court explained that civilian courts were fully operational at the time of Milligan’s trial:</w:t>
      </w:r>
    </w:p>
    <w:p w14:paraId="0A9BA664" w14:textId="2242EE4B" w:rsidR="00AE5C98" w:rsidRPr="005C0E08" w:rsidRDefault="00AE5C98" w:rsidP="00AE5C98">
      <w:pPr>
        <w:pStyle w:val="FootnoteText"/>
        <w:spacing w:before="120" w:after="120"/>
        <w:ind w:left="720" w:right="720"/>
        <w:jc w:val="both"/>
        <w:rPr>
          <w:rFonts w:ascii="Times New Roman" w:hAnsi="Times New Roman" w:cs="Times New Roman"/>
        </w:rPr>
      </w:pPr>
      <w:r w:rsidRPr="005C0E08">
        <w:rPr>
          <w:rFonts w:ascii="Times New Roman" w:hAnsi="Times New Roman" w:cs="Times New Roman"/>
        </w:rPr>
        <w:t>[S]oon after this military tribunal was ended, the Circuit Court met, peacefully transacted its business, and adjourned. It was held in a state, eminently distinguished for patriotism, by judges commissioned during the Rebellion, who were provided with juries, upright, intelligent, and selected by a marshal appointed by the President. The government had no right to conclude that Milligan, if guilty, would not receive in that court merited punishment; for its records disclose that it was constantly engaged in the trial of similar offences, and was never interrupted in its administration of criminal justice.</w:t>
      </w:r>
    </w:p>
    <w:p w14:paraId="03512BEB" w14:textId="242CAE79" w:rsidR="00AE5C98" w:rsidRPr="005C0E08" w:rsidRDefault="00AE5C98" w:rsidP="00AE5C98">
      <w:pPr>
        <w:pStyle w:val="FootnoteText"/>
        <w:spacing w:before="120" w:after="120"/>
        <w:jc w:val="both"/>
        <w:rPr>
          <w:rFonts w:ascii="Times New Roman" w:hAnsi="Times New Roman" w:cs="Times New Roman"/>
        </w:rPr>
      </w:pPr>
      <w:r w:rsidRPr="005C0E08">
        <w:rPr>
          <w:rFonts w:ascii="Times New Roman" w:hAnsi="Times New Roman" w:cs="Times New Roman"/>
        </w:rPr>
        <w:t>Id. at 122.</w:t>
      </w:r>
    </w:p>
  </w:footnote>
  <w:footnote w:id="613">
    <w:p w14:paraId="1D9D8A77" w14:textId="604D6023" w:rsidR="00D4205C" w:rsidRPr="005C0E08" w:rsidRDefault="00D4205C"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AE5C98" w:rsidRPr="005C0E08">
        <w:rPr>
          <w:rFonts w:ascii="Times New Roman" w:hAnsi="Times New Roman" w:cs="Times New Roman"/>
        </w:rPr>
        <w:t>See supra text accompanying note 556.</w:t>
      </w:r>
    </w:p>
  </w:footnote>
  <w:footnote w:id="614">
    <w:p w14:paraId="48242BDD" w14:textId="7959DB30" w:rsidR="00D4205C" w:rsidRPr="005C0E08" w:rsidRDefault="00D4205C"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AE5C98" w:rsidRPr="005C0E08">
        <w:rPr>
          <w:rFonts w:ascii="Times New Roman" w:hAnsi="Times New Roman" w:cs="Times New Roman"/>
        </w:rPr>
        <w:t>See supra section II.B.6.</w:t>
      </w:r>
    </w:p>
  </w:footnote>
  <w:footnote w:id="615">
    <w:p w14:paraId="7FCF6D23" w14:textId="378DDA59" w:rsidR="00D4205C" w:rsidRPr="005C0E08" w:rsidRDefault="00D4205C"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AE5C98" w:rsidRPr="005C0E08">
        <w:rPr>
          <w:rFonts w:ascii="Times New Roman" w:hAnsi="Times New Roman" w:cs="Times New Roman"/>
        </w:rPr>
        <w:t xml:space="preserve">Brief for the United States, </w:t>
      </w:r>
      <w:r w:rsidR="00AE5C98" w:rsidRPr="005C0E08">
        <w:rPr>
          <w:rFonts w:ascii="Times New Roman" w:hAnsi="Times New Roman" w:cs="Times New Roman"/>
          <w:i/>
          <w:iCs/>
        </w:rPr>
        <w:t>Ex parte Milligan</w:t>
      </w:r>
      <w:r w:rsidR="00AE5C98" w:rsidRPr="005C0E08">
        <w:rPr>
          <w:rFonts w:ascii="Times New Roman" w:hAnsi="Times New Roman" w:cs="Times New Roman"/>
        </w:rPr>
        <w:t xml:space="preserve">, supra note 595, at 5; see also </w:t>
      </w:r>
      <w:r w:rsidR="00AE5C98" w:rsidRPr="005C0E08">
        <w:rPr>
          <w:rFonts w:ascii="Times New Roman" w:hAnsi="Times New Roman" w:cs="Times New Roman"/>
          <w:i/>
          <w:iCs/>
        </w:rPr>
        <w:t>Milligan</w:t>
      </w:r>
      <w:r w:rsidR="00AE5C98" w:rsidRPr="005C0E08">
        <w:rPr>
          <w:rFonts w:ascii="Times New Roman" w:hAnsi="Times New Roman" w:cs="Times New Roman"/>
        </w:rPr>
        <w:t>, 71 U.S. (4 Wall.) at 14 (argument for the United States).</w:t>
      </w:r>
    </w:p>
  </w:footnote>
  <w:footnote w:id="616">
    <w:p w14:paraId="42B607E2" w14:textId="5783EB11" w:rsidR="00D4205C" w:rsidRPr="005C0E08" w:rsidRDefault="00D4205C"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AE5C98" w:rsidRPr="005C0E08">
        <w:rPr>
          <w:rFonts w:ascii="Times New Roman" w:hAnsi="Times New Roman" w:cs="Times New Roman"/>
        </w:rPr>
        <w:t xml:space="preserve">Brief for the United States, </w:t>
      </w:r>
      <w:r w:rsidR="00AE5C98" w:rsidRPr="005C0E08">
        <w:rPr>
          <w:rFonts w:ascii="Times New Roman" w:hAnsi="Times New Roman" w:cs="Times New Roman"/>
          <w:i/>
          <w:iCs/>
        </w:rPr>
        <w:t>Ex parte Milligan</w:t>
      </w:r>
      <w:r w:rsidR="00AE5C98" w:rsidRPr="005C0E08">
        <w:rPr>
          <w:rFonts w:ascii="Times New Roman" w:hAnsi="Times New Roman" w:cs="Times New Roman"/>
        </w:rPr>
        <w:t xml:space="preserve">, supra note 595, at 6; see also </w:t>
      </w:r>
      <w:r w:rsidR="00AE5C98" w:rsidRPr="005C0E08">
        <w:rPr>
          <w:rFonts w:ascii="Times New Roman" w:hAnsi="Times New Roman" w:cs="Times New Roman"/>
          <w:i/>
          <w:iCs/>
        </w:rPr>
        <w:t>Milligan</w:t>
      </w:r>
      <w:r w:rsidR="00AE5C98" w:rsidRPr="005C0E08">
        <w:rPr>
          <w:rFonts w:ascii="Times New Roman" w:hAnsi="Times New Roman" w:cs="Times New Roman"/>
        </w:rPr>
        <w:t xml:space="preserve"> 7 U.S. (4 Wall.) at 15 (argument for the United States).</w:t>
      </w:r>
    </w:p>
  </w:footnote>
  <w:footnote w:id="617">
    <w:p w14:paraId="15E7A1E9" w14:textId="699C42FF" w:rsidR="00D4205C" w:rsidRPr="005C0E08" w:rsidRDefault="00D4205C"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3A6" w:rsidRPr="005C0E08">
        <w:rPr>
          <w:rFonts w:ascii="Times New Roman" w:hAnsi="Times New Roman" w:cs="Times New Roman"/>
        </w:rPr>
        <w:t>Bradley, supra note 593, at 110.</w:t>
      </w:r>
    </w:p>
  </w:footnote>
  <w:footnote w:id="618">
    <w:p w14:paraId="6F66088A" w14:textId="4B2043CD" w:rsidR="00D4205C" w:rsidRPr="005C0E08" w:rsidRDefault="00D4205C"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3A6" w:rsidRPr="005C0E08">
        <w:rPr>
          <w:rFonts w:ascii="Times New Roman" w:hAnsi="Times New Roman" w:cs="Times New Roman"/>
        </w:rPr>
        <w:t>Military Commissions, 11 Op. Att’y Gen. 297, 312 (1865).</w:t>
      </w:r>
    </w:p>
  </w:footnote>
  <w:footnote w:id="619">
    <w:p w14:paraId="6ED048B2" w14:textId="5D9DEF9E" w:rsidR="001868E0" w:rsidRPr="005C0E08" w:rsidRDefault="001868E0"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3A6" w:rsidRPr="005C0E08">
        <w:rPr>
          <w:rFonts w:ascii="Times New Roman" w:hAnsi="Times New Roman" w:cs="Times New Roman"/>
        </w:rPr>
        <w:t>Even so, this would not fully explain why the government went so far as to affirmatively disclaim the fount of jurisdiction of military commissions that Speed had recognized the previous July—namely, to adjudicate alleged violations of the law of war.</w:t>
      </w:r>
    </w:p>
  </w:footnote>
  <w:footnote w:id="620">
    <w:p w14:paraId="413BA180" w14:textId="6ED73268" w:rsidR="001868E0" w:rsidRPr="005C0E08" w:rsidRDefault="001868E0"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3A6" w:rsidRPr="005C0E08">
        <w:rPr>
          <w:rFonts w:ascii="Times New Roman" w:hAnsi="Times New Roman" w:cs="Times New Roman"/>
        </w:rPr>
        <w:t xml:space="preserve">See Witt, supra note 41, at 311. As Charles Fairman explained, the differences between Justices Davis and Chase in </w:t>
      </w:r>
      <w:r w:rsidR="000D33A6" w:rsidRPr="005C0E08">
        <w:rPr>
          <w:rFonts w:ascii="Times New Roman" w:hAnsi="Times New Roman" w:cs="Times New Roman"/>
          <w:i/>
          <w:iCs/>
        </w:rPr>
        <w:t>Milligan</w:t>
      </w:r>
      <w:r w:rsidR="000D33A6" w:rsidRPr="005C0E08">
        <w:rPr>
          <w:rFonts w:ascii="Times New Roman" w:hAnsi="Times New Roman" w:cs="Times New Roman"/>
        </w:rPr>
        <w:t>, concerning Congress’s power to make determinations of the inadequacy of civil courts, can perhaps best be understood—and were widely understood—to be animated by a debate not about the completed wartime commissions (which were not legislatively authorized) but instead about whether and how Congress could authorize the use of military tribunals in the South if and when civil courts there were deemed ineffective to quell violence outside the context of an ongoing war. See Fairman, History of the Supreme Court, supra note 247, at 214-22. Davis, however, insisted that his opinion did not resolve that question. See infra note 626.</w:t>
      </w:r>
    </w:p>
  </w:footnote>
  <w:footnote w:id="621">
    <w:p w14:paraId="4B0FCAD9" w14:textId="61535D7B" w:rsidR="001868E0" w:rsidRPr="005C0E08" w:rsidRDefault="001868E0"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3A6" w:rsidRPr="005C0E08">
        <w:rPr>
          <w:rFonts w:ascii="Times New Roman" w:hAnsi="Times New Roman" w:cs="Times New Roman"/>
        </w:rPr>
        <w:t xml:space="preserve">Reid v. Covert, 354 U.S. 1, 30 (1957) (plurality opinion); see also Hamdi v. Rumsfeld, 542 U.S. 507, 567 n.1 (2004) (Scalia, J., dissenting) (citing </w:t>
      </w:r>
      <w:r w:rsidR="000D33A6" w:rsidRPr="005C0E08">
        <w:rPr>
          <w:rFonts w:ascii="Times New Roman" w:hAnsi="Times New Roman" w:cs="Times New Roman"/>
          <w:i/>
          <w:iCs/>
        </w:rPr>
        <w:t>Covert</w:t>
      </w:r>
      <w:r w:rsidR="000D33A6" w:rsidRPr="005C0E08">
        <w:rPr>
          <w:rFonts w:ascii="Times New Roman" w:hAnsi="Times New Roman" w:cs="Times New Roman"/>
        </w:rPr>
        <w:t>, 354 U.S. at 30).</w:t>
      </w:r>
    </w:p>
  </w:footnote>
  <w:footnote w:id="622">
    <w:p w14:paraId="5AE4E7F2" w14:textId="26089D66" w:rsidR="001868E0" w:rsidRPr="005C0E08" w:rsidRDefault="001868E0"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3A6" w:rsidRPr="005C0E08">
        <w:rPr>
          <w:rFonts w:ascii="Times New Roman" w:hAnsi="Times New Roman" w:cs="Times New Roman"/>
        </w:rPr>
        <w:t>3 Charles Warren, The Supreme Court in United States History 149-50 (1922) [hereinafter Warren, The Supreme Court in United States History].</w:t>
      </w:r>
    </w:p>
  </w:footnote>
  <w:footnote w:id="623">
    <w:p w14:paraId="18470917" w14:textId="7281D7E4" w:rsidR="001868E0" w:rsidRPr="005C0E08" w:rsidRDefault="001868E0"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3A6" w:rsidRPr="005C0E08">
        <w:rPr>
          <w:rFonts w:ascii="Times New Roman" w:hAnsi="Times New Roman" w:cs="Times New Roman"/>
        </w:rPr>
        <w:t>See, e.g., id. at 150-56 (collecting many of the contemporaneous attacks on the majority opinion).</w:t>
      </w:r>
    </w:p>
  </w:footnote>
  <w:footnote w:id="624">
    <w:p w14:paraId="317F2591" w14:textId="65DAEB82" w:rsidR="001868E0" w:rsidRPr="005C0E08" w:rsidRDefault="001868E0"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3A6" w:rsidRPr="005C0E08">
        <w:rPr>
          <w:rFonts w:ascii="Times New Roman" w:hAnsi="Times New Roman" w:cs="Times New Roman"/>
        </w:rPr>
        <w:t>Cong. Glob, 39</w:t>
      </w:r>
      <w:r w:rsidR="000D33A6" w:rsidRPr="003A36D5">
        <w:rPr>
          <w:rFonts w:ascii="Times New Roman" w:hAnsi="Times New Roman" w:cs="Times New Roman"/>
        </w:rPr>
        <w:t>th</w:t>
      </w:r>
      <w:r w:rsidR="000D33A6" w:rsidRPr="005C0E08">
        <w:rPr>
          <w:rFonts w:ascii="Times New Roman" w:hAnsi="Times New Roman" w:cs="Times New Roman"/>
        </w:rPr>
        <w:t xml:space="preserve"> Cong., 2d Sess. 251 (1867) (statement of Rep. Stevens).</w:t>
      </w:r>
    </w:p>
  </w:footnote>
  <w:footnote w:id="625">
    <w:p w14:paraId="281E8276" w14:textId="145D1279" w:rsidR="001868E0" w:rsidRPr="005C0E08" w:rsidRDefault="001868E0"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3A6" w:rsidRPr="005C0E08">
        <w:rPr>
          <w:rFonts w:ascii="Times New Roman" w:hAnsi="Times New Roman" w:cs="Times New Roman"/>
        </w:rPr>
        <w:t>Id.</w:t>
      </w:r>
    </w:p>
  </w:footnote>
  <w:footnote w:id="626">
    <w:p w14:paraId="31E51F7D" w14:textId="57741B9A" w:rsidR="001868E0" w:rsidRPr="005C0E08" w:rsidRDefault="001868E0"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3A6" w:rsidRPr="005C0E08">
        <w:rPr>
          <w:rFonts w:ascii="Times New Roman" w:hAnsi="Times New Roman" w:cs="Times New Roman"/>
        </w:rPr>
        <w:t xml:space="preserve">Id. Justice Davis was stung by these characterizations of his handiwork. Writing to his brother-in-law, Massachusetts Judge Julius Rockwell, in February 1867, he insisted that “[n]ot a word said in the opinion about reconstruction . . . &amp; yet the Republican press every where has denounced the opinion as a second Dred Scott, when the Dred Scott opinion was in the interest of Slavery, &amp; the Milligan opinion in the interest of liberty.” Letter from David Davis to Julius Rockwell 3 (Feb. 24, 1867), </w:t>
      </w:r>
      <w:r w:rsidR="000D33A6" w:rsidRPr="005E5B25">
        <w:rPr>
          <w:rFonts w:ascii="Times New Roman" w:hAnsi="Times New Roman" w:cs="Times New Roman"/>
          <w:i/>
          <w:iCs/>
        </w:rPr>
        <w:t>in</w:t>
      </w:r>
      <w:r w:rsidR="000D33A6" w:rsidRPr="005C0E08">
        <w:rPr>
          <w:rFonts w:ascii="Times New Roman" w:hAnsi="Times New Roman" w:cs="Times New Roman"/>
        </w:rPr>
        <w:t xml:space="preserve"> David Davis Papers, 1815-1964, Chicago History Museum, Research Center, ser. I, box 15. Notwithstanding Davis’s good intentions, echoes of the contemporary criticisms of </w:t>
      </w:r>
      <w:r w:rsidR="000D33A6" w:rsidRPr="005C0E08">
        <w:rPr>
          <w:rFonts w:ascii="Times New Roman" w:hAnsi="Times New Roman" w:cs="Times New Roman"/>
          <w:i/>
          <w:iCs/>
        </w:rPr>
        <w:t>Milligan</w:t>
      </w:r>
      <w:r w:rsidR="000D33A6" w:rsidRPr="005C0E08">
        <w:rPr>
          <w:rFonts w:ascii="Times New Roman" w:hAnsi="Times New Roman" w:cs="Times New Roman"/>
        </w:rPr>
        <w:t xml:space="preserve"> are still heard today.</w:t>
      </w:r>
      <w:r w:rsidR="00F06997" w:rsidRPr="005C0E08">
        <w:rPr>
          <w:rFonts w:ascii="Times New Roman" w:hAnsi="Times New Roman" w:cs="Times New Roman"/>
        </w:rPr>
        <w:t xml:space="preserve"> Aziz Rana, for example, observes that the great civil libertarian passages in his opinion masked a profoundly reactionary impact: “[T[he </w:t>
      </w:r>
      <w:r w:rsidR="00F06997" w:rsidRPr="005C0E08">
        <w:rPr>
          <w:rFonts w:ascii="Times New Roman" w:hAnsi="Times New Roman" w:cs="Times New Roman"/>
          <w:i/>
          <w:iCs/>
        </w:rPr>
        <w:t>Milligan</w:t>
      </w:r>
      <w:r w:rsidR="00F06997" w:rsidRPr="005C0E08">
        <w:rPr>
          <w:rFonts w:ascii="Times New Roman" w:hAnsi="Times New Roman" w:cs="Times New Roman"/>
        </w:rPr>
        <w:t xml:space="preserve"> decision embodies a moment in which the language of a shared constitutional tradition and the commitment to legal continuity were employed to stymie a redemptive agenda.” Aziz Rana, Freedom Struggles and the Limits of Constitutional Continuity, 71 Md. L. Rev. 1015, 1039 (2012).</w:t>
      </w:r>
    </w:p>
  </w:footnote>
  <w:footnote w:id="627">
    <w:p w14:paraId="59B9D9F7" w14:textId="5F3BCFB9" w:rsidR="00CD0334" w:rsidRPr="005C0E08" w:rsidRDefault="00CD0334"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F06997" w:rsidRPr="005C0E08">
        <w:rPr>
          <w:rFonts w:ascii="Times New Roman" w:hAnsi="Times New Roman" w:cs="Times New Roman"/>
        </w:rPr>
        <w:t>As enacted, this provision appeared as section 3 of An Act to Provide for the More Efficient Government of the Rebel States, ch. 153, § 3, 14 Stat. 428, 428 (1867).</w:t>
      </w:r>
    </w:p>
  </w:footnote>
  <w:footnote w:id="628">
    <w:p w14:paraId="5FB5DF60" w14:textId="73C5B43F" w:rsidR="00CD0334" w:rsidRPr="005C0E08" w:rsidRDefault="00CD0334"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F06997" w:rsidRPr="005C0E08">
        <w:rPr>
          <w:rFonts w:ascii="Times New Roman" w:hAnsi="Times New Roman" w:cs="Times New Roman"/>
        </w:rPr>
        <w:t xml:space="preserve">Andrew Johnson, Veto Message to the House of Representatives (Mar. 2, 1867), </w:t>
      </w:r>
      <w:r w:rsidR="00F06997" w:rsidRPr="005E5B25">
        <w:rPr>
          <w:rFonts w:ascii="Times New Roman" w:hAnsi="Times New Roman" w:cs="Times New Roman"/>
          <w:i/>
          <w:iCs/>
        </w:rPr>
        <w:t>in</w:t>
      </w:r>
      <w:r w:rsidR="00F06997" w:rsidRPr="005C0E08">
        <w:rPr>
          <w:rFonts w:ascii="Times New Roman" w:hAnsi="Times New Roman" w:cs="Times New Roman"/>
        </w:rPr>
        <w:t xml:space="preserve"> 6 A Compilation of the Messages and Papers of the Presidents, 1789-1897, at 498, 506 (James D. Richardson ed., 1900).</w:t>
      </w:r>
    </w:p>
  </w:footnote>
  <w:footnote w:id="629">
    <w:p w14:paraId="0E697DA4" w14:textId="080E97E4" w:rsidR="00CD0334" w:rsidRPr="005C0E08" w:rsidRDefault="00CD0334"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F06997" w:rsidRPr="005C0E08">
        <w:rPr>
          <w:rFonts w:ascii="Times New Roman" w:hAnsi="Times New Roman" w:cs="Times New Roman"/>
        </w:rPr>
        <w:t>See Cong. Globe, 39</w:t>
      </w:r>
      <w:r w:rsidR="00F06997" w:rsidRPr="003A36D5">
        <w:rPr>
          <w:rFonts w:ascii="Times New Roman" w:hAnsi="Times New Roman" w:cs="Times New Roman"/>
        </w:rPr>
        <w:t>th</w:t>
      </w:r>
      <w:r w:rsidR="00F06997" w:rsidRPr="005C0E08">
        <w:rPr>
          <w:rFonts w:ascii="Times New Roman" w:hAnsi="Times New Roman" w:cs="Times New Roman"/>
        </w:rPr>
        <w:t xml:space="preserve"> Cong. 2d Sess. 1976. It is an irony, of sorts, that Reverdy Johnson, Mary Surratt’s attorney who had offered such a strong objection to the jurisdiction of the Lincoln commission, see supra notes 415-424 and accompanying text, was the lone Democratic Senator to vote for the Act.</w:t>
      </w:r>
    </w:p>
  </w:footnote>
  <w:footnote w:id="630">
    <w:p w14:paraId="1B996AAB" w14:textId="2B89B2F7" w:rsidR="00E444DD" w:rsidRPr="005C0E08" w:rsidRDefault="00E444DD" w:rsidP="00E444DD">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F06997" w:rsidRPr="005C0E08">
        <w:rPr>
          <w:rFonts w:ascii="Times New Roman" w:hAnsi="Times New Roman" w:cs="Times New Roman"/>
        </w:rPr>
        <w:t>See Randall, supra note 137, at 194.</w:t>
      </w:r>
    </w:p>
  </w:footnote>
  <w:footnote w:id="631">
    <w:p w14:paraId="58C8D96F" w14:textId="557AF6DF" w:rsidR="002D74C1" w:rsidRPr="005C0E08" w:rsidRDefault="002D74C1"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F06997" w:rsidRPr="005C0E08">
        <w:rPr>
          <w:rFonts w:ascii="Times New Roman" w:hAnsi="Times New Roman" w:cs="Times New Roman"/>
        </w:rPr>
        <w:t>See, e.g., Cong. Glob</w:t>
      </w:r>
      <w:r w:rsidR="00184052">
        <w:rPr>
          <w:rFonts w:ascii="Times New Roman" w:hAnsi="Times New Roman" w:cs="Times New Roman"/>
        </w:rPr>
        <w:t>e</w:t>
      </w:r>
      <w:r w:rsidR="00F06997" w:rsidRPr="005C0E08">
        <w:rPr>
          <w:rFonts w:ascii="Times New Roman" w:hAnsi="Times New Roman" w:cs="Times New Roman"/>
        </w:rPr>
        <w:t>, 39</w:t>
      </w:r>
      <w:r w:rsidR="00F06997" w:rsidRPr="003A36D5">
        <w:rPr>
          <w:rFonts w:ascii="Times New Roman" w:hAnsi="Times New Roman" w:cs="Times New Roman"/>
        </w:rPr>
        <w:t>th</w:t>
      </w:r>
      <w:r w:rsidR="00F06997" w:rsidRPr="005C0E08">
        <w:rPr>
          <w:rFonts w:ascii="Times New Roman" w:hAnsi="Times New Roman" w:cs="Times New Roman"/>
        </w:rPr>
        <w:t xml:space="preserve"> Cong., 2d Sess. 1484 (statement of Rep. Wilson); id. at 1961 (statement of Sen. Trumbull) (“[W]e should go to the very extent of our power in protecting parties for acts done in the suppression of the rebellion.”).</w:t>
      </w:r>
    </w:p>
  </w:footnote>
  <w:footnote w:id="632">
    <w:p w14:paraId="44B93FB4" w14:textId="695DB4AE" w:rsidR="002D74C1" w:rsidRPr="005C0E08" w:rsidRDefault="002D74C1"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F06997" w:rsidRPr="005C0E08">
        <w:rPr>
          <w:rFonts w:ascii="Times New Roman" w:hAnsi="Times New Roman" w:cs="Times New Roman"/>
        </w:rPr>
        <w:t xml:space="preserve">See, e.g., id. at 1484 (statement of Rep. Wilson). The Washington correspondent for the </w:t>
      </w:r>
      <w:r w:rsidR="00F06997" w:rsidRPr="005C0E08">
        <w:rPr>
          <w:rFonts w:ascii="Times New Roman" w:hAnsi="Times New Roman" w:cs="Times New Roman"/>
          <w:i/>
          <w:iCs/>
        </w:rPr>
        <w:t>Boston Daily Advertiser</w:t>
      </w:r>
      <w:r w:rsidR="00F06997" w:rsidRPr="005C0E08">
        <w:rPr>
          <w:rFonts w:ascii="Times New Roman" w:hAnsi="Times New Roman" w:cs="Times New Roman"/>
        </w:rPr>
        <w:t xml:space="preserve"> reported: “Good lawyers here give it as their opinion that the [</w:t>
      </w:r>
      <w:r w:rsidR="00F06997" w:rsidRPr="005C0E08">
        <w:rPr>
          <w:rFonts w:ascii="Times New Roman" w:hAnsi="Times New Roman" w:cs="Times New Roman"/>
          <w:i/>
          <w:iCs/>
        </w:rPr>
        <w:t>Milligan</w:t>
      </w:r>
      <w:r w:rsidR="00F06997" w:rsidRPr="005C0E08">
        <w:rPr>
          <w:rFonts w:ascii="Times New Roman" w:hAnsi="Times New Roman" w:cs="Times New Roman"/>
        </w:rPr>
        <w:t>] decision renders the Secretary of War, the Judge Advocate General and all the members of th</w:t>
      </w:r>
      <w:r w:rsidR="00184052">
        <w:rPr>
          <w:rFonts w:ascii="Times New Roman" w:hAnsi="Times New Roman" w:cs="Times New Roman"/>
        </w:rPr>
        <w:t>e</w:t>
      </w:r>
      <w:r w:rsidR="00F06997" w:rsidRPr="005C0E08">
        <w:rPr>
          <w:rFonts w:ascii="Times New Roman" w:hAnsi="Times New Roman" w:cs="Times New Roman"/>
        </w:rPr>
        <w:t xml:space="preserve"> Court which tried the assassins, liable to prosecution.” Warren, The Supreme Court in United States History, supra note 622, at 165 n.2 (quoting the </w:t>
      </w:r>
      <w:r w:rsidR="00F06997" w:rsidRPr="005C0E08">
        <w:rPr>
          <w:rFonts w:ascii="Times New Roman" w:hAnsi="Times New Roman" w:cs="Times New Roman"/>
          <w:i/>
          <w:iCs/>
        </w:rPr>
        <w:t>Boston Daily Advertiser</w:t>
      </w:r>
      <w:r w:rsidR="00F06997" w:rsidRPr="005C0E08">
        <w:rPr>
          <w:rFonts w:ascii="Times New Roman" w:hAnsi="Times New Roman" w:cs="Times New Roman"/>
        </w:rPr>
        <w:t xml:space="preserve">, Dec. 27, 1866); see also, e.g., White, Life of Lyman Trumbull, supra note 233, at 289 (“[I]t follow[ed] logically [from </w:t>
      </w:r>
      <w:r w:rsidR="00F06997" w:rsidRPr="005C0E08">
        <w:rPr>
          <w:rFonts w:ascii="Times New Roman" w:hAnsi="Times New Roman" w:cs="Times New Roman"/>
          <w:i/>
          <w:iCs/>
        </w:rPr>
        <w:t>Milligan</w:t>
      </w:r>
      <w:r w:rsidR="00F06997" w:rsidRPr="005C0E08">
        <w:rPr>
          <w:rFonts w:ascii="Times New Roman" w:hAnsi="Times New Roman" w:cs="Times New Roman"/>
        </w:rPr>
        <w:t>] that the trial and execution of Booth’s fellow conspirators, Payne, Atzerodt, Herold, and Mrs. Surratt, were, in contemplation of law, no better than lynching . . . .”).</w:t>
      </w:r>
    </w:p>
  </w:footnote>
  <w:footnote w:id="633">
    <w:p w14:paraId="4EC24A66" w14:textId="66349BFF" w:rsidR="002D74C1" w:rsidRPr="005C0E08" w:rsidRDefault="002D74C1"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F06997" w:rsidRPr="005C0E08">
        <w:rPr>
          <w:rFonts w:ascii="Times New Roman" w:hAnsi="Times New Roman" w:cs="Times New Roman"/>
        </w:rPr>
        <w:t>Cong. Globe, 39</w:t>
      </w:r>
      <w:r w:rsidR="00F06997" w:rsidRPr="003A36D5">
        <w:rPr>
          <w:rFonts w:ascii="Times New Roman" w:hAnsi="Times New Roman" w:cs="Times New Roman"/>
        </w:rPr>
        <w:t>th</w:t>
      </w:r>
      <w:r w:rsidR="00F06997" w:rsidRPr="005C0E08">
        <w:rPr>
          <w:rFonts w:ascii="Times New Roman" w:hAnsi="Times New Roman" w:cs="Times New Roman"/>
        </w:rPr>
        <w:t xml:space="preserve"> Cong., 2d Sess. 47.</w:t>
      </w:r>
    </w:p>
  </w:footnote>
  <w:footnote w:id="634">
    <w:p w14:paraId="1FB84FF4" w14:textId="4E992F04" w:rsidR="002D74C1" w:rsidRPr="005C0E08" w:rsidRDefault="002D74C1"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201" w:rsidRPr="005C0E08">
        <w:rPr>
          <w:rFonts w:ascii="Times New Roman" w:hAnsi="Times New Roman" w:cs="Times New Roman"/>
        </w:rPr>
        <w:t>Cong. Globe, 39</w:t>
      </w:r>
      <w:r w:rsidR="000D3201" w:rsidRPr="003A36D5">
        <w:rPr>
          <w:rFonts w:ascii="Times New Roman" w:hAnsi="Times New Roman" w:cs="Times New Roman"/>
        </w:rPr>
        <w:t xml:space="preserve">th </w:t>
      </w:r>
      <w:r w:rsidR="000D3201" w:rsidRPr="005C0E08">
        <w:rPr>
          <w:rFonts w:ascii="Times New Roman" w:hAnsi="Times New Roman" w:cs="Times New Roman"/>
        </w:rPr>
        <w:t>Cong., 2d Sess. 646 (1867) (statement of Rep. Delano).</w:t>
      </w:r>
    </w:p>
  </w:footnote>
  <w:footnote w:id="635">
    <w:p w14:paraId="43A5B690" w14:textId="01D266FC" w:rsidR="002D74C1" w:rsidRPr="005C0E08" w:rsidRDefault="002D74C1"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201" w:rsidRPr="005C0E08">
        <w:rPr>
          <w:rFonts w:ascii="Times New Roman" w:hAnsi="Times New Roman" w:cs="Times New Roman"/>
        </w:rPr>
        <w:t>Id. at 1484 (statement of Rep. Wilson).</w:t>
      </w:r>
    </w:p>
  </w:footnote>
  <w:footnote w:id="636">
    <w:p w14:paraId="45646F19" w14:textId="7DCE86D5" w:rsidR="002D74C1" w:rsidRPr="005C0E08" w:rsidRDefault="002D74C1"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201" w:rsidRPr="005C0E08">
        <w:rPr>
          <w:rFonts w:ascii="Times New Roman" w:hAnsi="Times New Roman" w:cs="Times New Roman"/>
        </w:rPr>
        <w:t>Id. at 646.</w:t>
      </w:r>
    </w:p>
  </w:footnote>
  <w:footnote w:id="637">
    <w:p w14:paraId="21DC30EA" w14:textId="53A55BF5" w:rsidR="002D74C1" w:rsidRPr="005C0E08" w:rsidRDefault="002D74C1"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201" w:rsidRPr="005C0E08">
        <w:rPr>
          <w:rFonts w:ascii="Times New Roman" w:hAnsi="Times New Roman" w:cs="Times New Roman"/>
        </w:rPr>
        <w:t>An Act to Declare Valid and Conclusive Certain Proclamations of the President and Acts Done in Pursuance Thereof, or of His Orders, in the Suppression of the Late Rebellion Against the United States, ch. 155, 14 Stat. 432 (1867).</w:t>
      </w:r>
    </w:p>
  </w:footnote>
  <w:footnote w:id="638">
    <w:p w14:paraId="6A7DAD43" w14:textId="2E73148E" w:rsidR="00F3152D" w:rsidRPr="005C0E08" w:rsidRDefault="00F3152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201" w:rsidRPr="005C0E08">
        <w:rPr>
          <w:rFonts w:ascii="Times New Roman" w:hAnsi="Times New Roman" w:cs="Times New Roman"/>
        </w:rPr>
        <w:t>Id. at 432-33 (emphasis added).</w:t>
      </w:r>
    </w:p>
  </w:footnote>
  <w:footnote w:id="639">
    <w:p w14:paraId="3245BAD1" w14:textId="66918BDF" w:rsidR="00F3152D" w:rsidRPr="005C0E08" w:rsidRDefault="00F3152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201" w:rsidRPr="005C0E08">
        <w:rPr>
          <w:rFonts w:ascii="Times New Roman" w:hAnsi="Times New Roman" w:cs="Times New Roman"/>
        </w:rPr>
        <w:t>Id. at 433. The Act went further still: It purported to establish a legal presumption that the acts of all officers and other persons in the service of the United States, or who acted in aid of the United States, “shall be held prima facie to have been authorized by the President” and thus indemnified. Id.</w:t>
      </w:r>
    </w:p>
  </w:footnote>
  <w:footnote w:id="640">
    <w:p w14:paraId="627C22F0" w14:textId="5139FE99" w:rsidR="00F3152D" w:rsidRPr="005C0E08" w:rsidRDefault="00F3152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201" w:rsidRPr="005C0E08">
        <w:rPr>
          <w:rFonts w:ascii="Times New Roman" w:hAnsi="Times New Roman" w:cs="Times New Roman"/>
        </w:rPr>
        <w:t>See supra section I.B.3.c.</w:t>
      </w:r>
    </w:p>
  </w:footnote>
  <w:footnote w:id="641">
    <w:p w14:paraId="39BA9657" w14:textId="4930F9DF" w:rsidR="00F3152D" w:rsidRPr="005C0E08" w:rsidRDefault="00F3152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201" w:rsidRPr="005C0E08">
        <w:rPr>
          <w:rFonts w:ascii="Times New Roman" w:hAnsi="Times New Roman" w:cs="Times New Roman"/>
        </w:rPr>
        <w:t>Cong. Globe, 39</w:t>
      </w:r>
      <w:r w:rsidR="000D3201" w:rsidRPr="003A36D5">
        <w:rPr>
          <w:rFonts w:ascii="Times New Roman" w:hAnsi="Times New Roman" w:cs="Times New Roman"/>
        </w:rPr>
        <w:t>th</w:t>
      </w:r>
      <w:r w:rsidR="000D3201" w:rsidRPr="005C0E08">
        <w:rPr>
          <w:rFonts w:ascii="Times New Roman" w:hAnsi="Times New Roman" w:cs="Times New Roman"/>
        </w:rPr>
        <w:t xml:space="preserve"> Cong., 2d Sess. 1962 (statement of Sen. Trumbull); see also, supra note 632.</w:t>
      </w:r>
    </w:p>
  </w:footnote>
  <w:footnote w:id="642">
    <w:p w14:paraId="0D74050A" w14:textId="544D07FE" w:rsidR="00F3152D" w:rsidRPr="005C0E08" w:rsidRDefault="00F3152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201" w:rsidRPr="005C0E08">
        <w:rPr>
          <w:rFonts w:ascii="Times New Roman" w:hAnsi="Times New Roman" w:cs="Times New Roman"/>
        </w:rPr>
        <w:t>See supra section I.B.3.a (describing the 1863 Habeas Act); supra note 339 and accompanying text.</w:t>
      </w:r>
    </w:p>
  </w:footnote>
  <w:footnote w:id="643">
    <w:p w14:paraId="15C4DF11" w14:textId="5AC18837" w:rsidR="00F3152D" w:rsidRPr="005C0E08" w:rsidRDefault="00F3152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D3201" w:rsidRPr="005C0E08">
        <w:rPr>
          <w:rFonts w:ascii="Times New Roman" w:hAnsi="Times New Roman" w:cs="Times New Roman"/>
        </w:rPr>
        <w:t>Cong. Globe, 39</w:t>
      </w:r>
      <w:r w:rsidR="000D3201" w:rsidRPr="003A36D5">
        <w:rPr>
          <w:rFonts w:ascii="Times New Roman" w:hAnsi="Times New Roman" w:cs="Times New Roman"/>
        </w:rPr>
        <w:t>th</w:t>
      </w:r>
      <w:r w:rsidR="000D3201" w:rsidRPr="005C0E08">
        <w:rPr>
          <w:rFonts w:ascii="Times New Roman" w:hAnsi="Times New Roman" w:cs="Times New Roman"/>
        </w:rPr>
        <w:t xml:space="preserve"> Cong., 2d Sess. 1961 (statement of Sen. Trumbull). Interestingly, Thaddeus Stevens, one of the more vociferous proponents of the legislation, candidly acknowledged that it might cover cases of dubious legality. Id. at 1487 (statement of Rep. Stevens). Stevens’s remarks reflected an admirable candor about his doubts whether Holt had extended commission jurisdiction too far, and might even be read as sympathetic to Davis’s opinion in </w:t>
      </w:r>
      <w:r w:rsidR="000D3201" w:rsidRPr="005E5B25">
        <w:rPr>
          <w:rFonts w:ascii="Times New Roman" w:hAnsi="Times New Roman" w:cs="Times New Roman"/>
          <w:i/>
          <w:iCs/>
        </w:rPr>
        <w:t>Milligan</w:t>
      </w:r>
      <w:r w:rsidR="000D3201" w:rsidRPr="005C0E08">
        <w:rPr>
          <w:rFonts w:ascii="Times New Roman" w:hAnsi="Times New Roman" w:cs="Times New Roman"/>
        </w:rPr>
        <w:t>, at least as applied to certain sorts of domestic-law offenses:</w:t>
      </w:r>
    </w:p>
    <w:p w14:paraId="2E4250F9" w14:textId="5A1F9F13" w:rsidR="000D3201" w:rsidRPr="005C0E08" w:rsidRDefault="000D3201" w:rsidP="000D3201">
      <w:pPr>
        <w:pStyle w:val="FootnoteText"/>
        <w:spacing w:before="120" w:after="120"/>
        <w:ind w:left="720" w:right="720"/>
        <w:jc w:val="both"/>
        <w:rPr>
          <w:rFonts w:ascii="Times New Roman" w:hAnsi="Times New Roman" w:cs="Times New Roman"/>
        </w:rPr>
      </w:pPr>
      <w:r w:rsidRPr="005C0E08">
        <w:rPr>
          <w:rFonts w:ascii="Times New Roman" w:hAnsi="Times New Roman" w:cs="Times New Roman"/>
        </w:rPr>
        <w:t>The law with regard to the power of military tribunals is one about which there is not very great harmony among the legal fraternity. While I feel disposed to support them all as far as possible, and while I believe that nothing has been done by them which was not requisite for the country, yet I am not quite prepared to believe that a mere civilian can commit an offense except it be as a spy, which can be tried by a military tribunal. Take, for instance, the case of Mr. Harris, of Maryland, who was tried by a military tribunal, he never having been in the Army or Navy, or in any way participating in military operations, but being simply charged with giving a dollar to a confederate soldier to buy a night’s lodging. I have not made up my mind yet, but I can hardly believe that an offense of that kind is triable by a military tribunal.</w:t>
      </w:r>
    </w:p>
    <w:p w14:paraId="032ECCCA" w14:textId="7A030901" w:rsidR="000D3201" w:rsidRPr="005C0E08" w:rsidRDefault="000D3201" w:rsidP="000D3201">
      <w:pPr>
        <w:pStyle w:val="FootnoteText"/>
        <w:spacing w:before="120" w:after="120"/>
        <w:jc w:val="both"/>
        <w:rPr>
          <w:rFonts w:ascii="Times New Roman" w:hAnsi="Times New Roman" w:cs="Times New Roman"/>
        </w:rPr>
      </w:pPr>
      <w:r w:rsidRPr="005C0E08">
        <w:rPr>
          <w:rFonts w:ascii="Times New Roman" w:hAnsi="Times New Roman" w:cs="Times New Roman"/>
        </w:rPr>
        <w:t>Id.</w:t>
      </w:r>
    </w:p>
  </w:footnote>
  <w:footnote w:id="644">
    <w:p w14:paraId="18E9AF4F" w14:textId="4C24159B" w:rsidR="00F3152D" w:rsidRPr="005C0E08" w:rsidRDefault="00F3152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14 Stat. at 433.</w:t>
      </w:r>
    </w:p>
  </w:footnote>
  <w:footnote w:id="645">
    <w:p w14:paraId="1E6D04EA" w14:textId="06B80134" w:rsidR="00F3152D" w:rsidRPr="005C0E08" w:rsidRDefault="00F3152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See, e.g., Cong. Globe, 39</w:t>
      </w:r>
      <w:r w:rsidR="009C5F2E" w:rsidRPr="003A36D5">
        <w:rPr>
          <w:rFonts w:ascii="Times New Roman" w:hAnsi="Times New Roman" w:cs="Times New Roman"/>
        </w:rPr>
        <w:t>th</w:t>
      </w:r>
      <w:r w:rsidR="009C5F2E" w:rsidRPr="005C0E08">
        <w:rPr>
          <w:rFonts w:ascii="Times New Roman" w:hAnsi="Times New Roman" w:cs="Times New Roman"/>
        </w:rPr>
        <w:t xml:space="preserve"> Cong., 2d Sess. 1959 (statement of Sen. Reverdy Johnson) (proposing that the clause be removed in whole because, under the proposed act, a wrongfully held individual “can in no possible way bring his case for redress before the courts of the United States”).</w:t>
      </w:r>
    </w:p>
  </w:footnote>
  <w:footnote w:id="646">
    <w:p w14:paraId="53C7D302" w14:textId="5D37BBB0" w:rsidR="0057281F" w:rsidRPr="005C0E08" w:rsidRDefault="0057281F"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Id. at 1535 (statement of Rep. Wilson) (responding to Rep. Cooper); see also, e.g., id. at 1487 (statement of Rep. Wilson) (responding to Rep. Eldridge); id. at 1962 (statement of Sen. Trumbull) (responding to Sen. Norton, although conceding that a court might find such jurisdiction-stripping to be unconstitutional).</w:t>
      </w:r>
    </w:p>
  </w:footnote>
  <w:footnote w:id="647">
    <w:p w14:paraId="2E5EB8E0" w14:textId="10B453CD" w:rsidR="0057281F" w:rsidRPr="005C0E08" w:rsidRDefault="0057281F"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Id. at 1963 (statement of Sen. Norton).</w:t>
      </w:r>
    </w:p>
  </w:footnote>
  <w:footnote w:id="648">
    <w:p w14:paraId="46CE5FF0" w14:textId="77622296" w:rsidR="0057281F" w:rsidRPr="005C0E08" w:rsidRDefault="0057281F"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Id. (recording vote).</w:t>
      </w:r>
    </w:p>
  </w:footnote>
  <w:footnote w:id="649">
    <w:p w14:paraId="62E727A3" w14:textId="60214DC9" w:rsidR="0057281F" w:rsidRPr="005C0E08" w:rsidRDefault="0057281F"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See, e.g., id. at 1962 (statement of Sen. Trumbull) (“I do not suppose that this bill would prevent a court from acting if the court believed that the law forbidding it to act was unconstitutional. That would be a question for the court to decide . . . .”).</w:t>
      </w:r>
    </w:p>
  </w:footnote>
  <w:footnote w:id="650">
    <w:p w14:paraId="62EBECC1" w14:textId="73D011A5" w:rsidR="0057281F" w:rsidRPr="005C0E08" w:rsidRDefault="0057281F"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See The Reconstruction Acts, 12 Op. Att’y Gen. 182, 182, 198-99 (1867).</w:t>
      </w:r>
    </w:p>
  </w:footnote>
  <w:footnote w:id="651">
    <w:p w14:paraId="739C4D67" w14:textId="7741BD82" w:rsidR="0057281F" w:rsidRPr="005C0E08" w:rsidRDefault="0057281F"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Id. at 198-99.</w:t>
      </w:r>
    </w:p>
  </w:footnote>
  <w:footnote w:id="652">
    <w:p w14:paraId="0C635FEA" w14:textId="45AAD43D" w:rsidR="0057281F" w:rsidRPr="005C0E08" w:rsidRDefault="0057281F"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Id. at 199.</w:t>
      </w:r>
    </w:p>
  </w:footnote>
  <w:footnote w:id="653">
    <w:p w14:paraId="0EF7BEAB" w14:textId="309CFBE4" w:rsidR="0057281F" w:rsidRPr="005C0E08" w:rsidRDefault="0057281F"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See Detlev F. Vagts, Military Commissions: The Forgotten Reconstruction Chapter 23, Am. U. Int’l L. Rev. 231, 257-69 (2008).</w:t>
      </w:r>
    </w:p>
  </w:footnote>
  <w:footnote w:id="654">
    <w:p w14:paraId="21F4A4ED" w14:textId="2FD77FC2" w:rsidR="0057281F" w:rsidRPr="005C0E08" w:rsidRDefault="0057281F"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 xml:space="preserve">See 74 U.S. (7 Wall.) 506 (1869). Much of the account in this paragraph is derived from the rich description of the case in Daniel J. Meltzer, The Story of </w:t>
      </w:r>
      <w:r w:rsidR="009C5F2E" w:rsidRPr="005C0E08">
        <w:rPr>
          <w:rFonts w:ascii="Times New Roman" w:hAnsi="Times New Roman" w:cs="Times New Roman"/>
          <w:i/>
          <w:iCs/>
        </w:rPr>
        <w:t>Ex parte McCardle</w:t>
      </w:r>
      <w:r w:rsidR="009C5F2E" w:rsidRPr="005C0E08">
        <w:rPr>
          <w:rFonts w:ascii="Times New Roman" w:hAnsi="Times New Roman" w:cs="Times New Roman"/>
        </w:rPr>
        <w:t xml:space="preserve">: The Power of Congress to Limit the Supreme Court’s Appellate Jurisdiction, </w:t>
      </w:r>
      <w:r w:rsidR="009C5F2E" w:rsidRPr="005C0E08">
        <w:rPr>
          <w:rFonts w:ascii="Times New Roman" w:hAnsi="Times New Roman" w:cs="Times New Roman"/>
          <w:i/>
          <w:iCs/>
        </w:rPr>
        <w:t>in</w:t>
      </w:r>
      <w:r w:rsidR="009C5F2E" w:rsidRPr="005C0E08">
        <w:rPr>
          <w:rFonts w:ascii="Times New Roman" w:hAnsi="Times New Roman" w:cs="Times New Roman"/>
        </w:rPr>
        <w:t xml:space="preserve"> Federal Courts Stories 57, 57-86 (Vicki G. Jackson &amp; Judith Resnick eds., 2010); see also Witt, supra note 41, at 314-16; David P. Currie, The Constitution in the Supreme Court: Civil War and Reconstruction, 1865-1873, 51 U. Chi. L. Rev. 131, 154-58 (1984).</w:t>
      </w:r>
    </w:p>
  </w:footnote>
  <w:footnote w:id="655">
    <w:p w14:paraId="403FA490" w14:textId="699C5C12" w:rsidR="003C2AB9" w:rsidRPr="005C0E08" w:rsidRDefault="003C2AB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Meltzer, supra note 654, at 65.</w:t>
      </w:r>
    </w:p>
  </w:footnote>
  <w:footnote w:id="656">
    <w:p w14:paraId="30930D79" w14:textId="54CD68C7" w:rsidR="003C2AB9" w:rsidRPr="005C0E08" w:rsidRDefault="003C2AB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Id. at 68.</w:t>
      </w:r>
    </w:p>
  </w:footnote>
  <w:footnote w:id="657">
    <w:p w14:paraId="01E63AB2" w14:textId="1A67E295" w:rsidR="003C2AB9" w:rsidRPr="005C0E08" w:rsidRDefault="003C2AB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i/>
          <w:iCs/>
        </w:rPr>
        <w:t>McCardle</w:t>
      </w:r>
      <w:r w:rsidR="009C5F2E" w:rsidRPr="005C0E08">
        <w:rPr>
          <w:rFonts w:ascii="Times New Roman" w:hAnsi="Times New Roman" w:cs="Times New Roman"/>
        </w:rPr>
        <w:t>, 74 U.S. (7 Wall.) at 515.</w:t>
      </w:r>
    </w:p>
  </w:footnote>
  <w:footnote w:id="658">
    <w:p w14:paraId="55480016" w14:textId="3CCE4CF7" w:rsidR="003C2AB9" w:rsidRPr="005C0E08" w:rsidRDefault="003C2AB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9C5F2E" w:rsidRPr="005C0E08">
        <w:rPr>
          <w:rFonts w:ascii="Times New Roman" w:hAnsi="Times New Roman" w:cs="Times New Roman"/>
        </w:rPr>
        <w:t xml:space="preserve">Letter from Chief Justice Salmon P. Chase to Judge Robert A. Hill (May 1, 1869), </w:t>
      </w:r>
      <w:r w:rsidR="009C5F2E" w:rsidRPr="005C0E08">
        <w:rPr>
          <w:rFonts w:ascii="Times New Roman" w:hAnsi="Times New Roman" w:cs="Times New Roman"/>
          <w:i/>
          <w:iCs/>
        </w:rPr>
        <w:t>in</w:t>
      </w:r>
      <w:r w:rsidR="009C5F2E" w:rsidRPr="005C0E08">
        <w:rPr>
          <w:rFonts w:ascii="Times New Roman" w:hAnsi="Times New Roman" w:cs="Times New Roman"/>
        </w:rPr>
        <w:t xml:space="preserve"> 5 The Salmon P. Chase Papers 302, 302 (John Niven ed., 1998); see also Meltzer, supra note 654, at 73-74.</w:t>
      </w:r>
    </w:p>
  </w:footnote>
  <w:footnote w:id="659">
    <w:p w14:paraId="3483A3B3" w14:textId="5EBEB1D6" w:rsidR="003C2AB9" w:rsidRPr="00C134F6" w:rsidRDefault="003C2AB9"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sidRPr="00C134F6">
        <w:rPr>
          <w:rFonts w:ascii="Times New Roman" w:hAnsi="Times New Roman" w:cs="Times New Roman"/>
        </w:rPr>
        <w:t>See supra notes 633-649 and accompanying text (describing the enactment and purpose of the 1867 Indemnity Act).</w:t>
      </w:r>
    </w:p>
  </w:footnote>
  <w:footnote w:id="660">
    <w:p w14:paraId="644997C7" w14:textId="4A9CB2E2" w:rsidR="003C2AB9" w:rsidRPr="00C134F6" w:rsidRDefault="003C2AB9"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sidRPr="00C134F6">
        <w:rPr>
          <w:rFonts w:ascii="Times New Roman" w:hAnsi="Times New Roman" w:cs="Times New Roman"/>
        </w:rPr>
        <w:t>See In re Murphy, 17 F. Cas. 1030, 1032 (C.C.D. Mo. 1867) (No. 9,947).</w:t>
      </w:r>
    </w:p>
  </w:footnote>
  <w:footnote w:id="661">
    <w:p w14:paraId="20D633EB" w14:textId="5D489AEC" w:rsidR="003C2AB9" w:rsidRPr="00C134F6" w:rsidRDefault="003C2AB9"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sidRPr="00C134F6">
        <w:rPr>
          <w:rFonts w:ascii="Times New Roman" w:hAnsi="Times New Roman" w:cs="Times New Roman"/>
        </w:rPr>
        <w:t>Id. at 1031.</w:t>
      </w:r>
    </w:p>
  </w:footnote>
  <w:footnote w:id="662">
    <w:p w14:paraId="62B4954B" w14:textId="5EECF4CB" w:rsidR="003C2AB9" w:rsidRPr="00C134F6" w:rsidRDefault="003C2AB9"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sidRPr="00C134F6">
        <w:rPr>
          <w:rFonts w:ascii="Times New Roman" w:hAnsi="Times New Roman" w:cs="Times New Roman"/>
        </w:rPr>
        <w:t>Id.</w:t>
      </w:r>
    </w:p>
  </w:footnote>
  <w:footnote w:id="663">
    <w:p w14:paraId="07A1C480" w14:textId="15F82F98" w:rsidR="00B53A6E" w:rsidRPr="00C134F6" w:rsidRDefault="00B53A6E"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sidRPr="00C134F6">
        <w:rPr>
          <w:rFonts w:ascii="Times New Roman" w:hAnsi="Times New Roman" w:cs="Times New Roman"/>
        </w:rPr>
        <w:t>Id. at 1031-32.</w:t>
      </w:r>
    </w:p>
  </w:footnote>
  <w:footnote w:id="664">
    <w:p w14:paraId="56C262A5" w14:textId="5030F4FF" w:rsidR="00B53A6E" w:rsidRPr="00C134F6" w:rsidRDefault="00B53A6E"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sidRPr="00C134F6">
        <w:rPr>
          <w:rFonts w:ascii="Times New Roman" w:hAnsi="Times New Roman" w:cs="Times New Roman"/>
        </w:rPr>
        <w:t>Id. at 1032.</w:t>
      </w:r>
    </w:p>
  </w:footnote>
  <w:footnote w:id="665">
    <w:p w14:paraId="3B21C8D2" w14:textId="1EC2F9B9" w:rsidR="00B53A6E" w:rsidRPr="00C134F6" w:rsidRDefault="00B53A6E"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sidRPr="00C134F6">
        <w:rPr>
          <w:rFonts w:ascii="Times New Roman" w:hAnsi="Times New Roman" w:cs="Times New Roman"/>
        </w:rPr>
        <w:t xml:space="preserve">Moreover, in </w:t>
      </w:r>
      <w:r w:rsidR="00C134F6" w:rsidRPr="00C134F6">
        <w:rPr>
          <w:rFonts w:ascii="Times New Roman" w:hAnsi="Times New Roman" w:cs="Times New Roman"/>
          <w:i/>
          <w:iCs/>
        </w:rPr>
        <w:t>Beckwith v. Bean</w:t>
      </w:r>
      <w:r w:rsidR="00C134F6" w:rsidRPr="00C134F6">
        <w:rPr>
          <w:rFonts w:ascii="Times New Roman" w:hAnsi="Times New Roman" w:cs="Times New Roman"/>
        </w:rPr>
        <w:t xml:space="preserve">, Justice Field, joined by Justice Clifford, concluded that Congress did not have the constitutional authority to authorize or approve the conduct after the fact or to shield the perpetrators from responsibility. 98 U.S. 266, 292-98 (1879) (Field, J., dissenting). Field and Clifford had both joined Justice Davis’s majority opinion in </w:t>
      </w:r>
      <w:r w:rsidR="00C134F6" w:rsidRPr="00C134F6">
        <w:rPr>
          <w:rFonts w:ascii="Times New Roman" w:hAnsi="Times New Roman" w:cs="Times New Roman"/>
          <w:i/>
          <w:iCs/>
        </w:rPr>
        <w:t>Milligan</w:t>
      </w:r>
      <w:r w:rsidR="00C134F6" w:rsidRPr="00C134F6">
        <w:rPr>
          <w:rFonts w:ascii="Times New Roman" w:hAnsi="Times New Roman" w:cs="Times New Roman"/>
        </w:rPr>
        <w:t xml:space="preserve">. See The </w:t>
      </w:r>
      <w:r w:rsidR="00C134F6" w:rsidRPr="002B30A8">
        <w:rPr>
          <w:rFonts w:ascii="Times New Roman" w:hAnsi="Times New Roman" w:cs="Times New Roman"/>
          <w:i/>
          <w:iCs/>
        </w:rPr>
        <w:t>Milligan</w:t>
      </w:r>
      <w:r w:rsidR="00C134F6" w:rsidRPr="00C134F6">
        <w:rPr>
          <w:rFonts w:ascii="Times New Roman" w:hAnsi="Times New Roman" w:cs="Times New Roman"/>
        </w:rPr>
        <w:t xml:space="preserve"> Case, supra note 34, at 52. The majority in Beckwith did not reach the question. See </w:t>
      </w:r>
      <w:r w:rsidR="00C134F6" w:rsidRPr="00C134F6">
        <w:rPr>
          <w:rFonts w:ascii="Times New Roman" w:hAnsi="Times New Roman" w:cs="Times New Roman"/>
          <w:i/>
          <w:iCs/>
        </w:rPr>
        <w:t>Beckwith</w:t>
      </w:r>
      <w:r w:rsidR="00C134F6" w:rsidRPr="00C134F6">
        <w:rPr>
          <w:rFonts w:ascii="Times New Roman" w:hAnsi="Times New Roman" w:cs="Times New Roman"/>
        </w:rPr>
        <w:t>, 98 U.S. at 284.</w:t>
      </w:r>
    </w:p>
  </w:footnote>
  <w:footnote w:id="666">
    <w:p w14:paraId="6A8B086F" w14:textId="45D18348" w:rsidR="00B53A6E" w:rsidRPr="00C134F6" w:rsidRDefault="00B53A6E"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sidRPr="00C134F6">
        <w:rPr>
          <w:rFonts w:ascii="Times New Roman" w:hAnsi="Times New Roman" w:cs="Times New Roman"/>
        </w:rPr>
        <w:t>See supra notes 633-649 and accompanying text (describing the 1867 Indemnity Act).</w:t>
      </w:r>
    </w:p>
  </w:footnote>
  <w:footnote w:id="667">
    <w:p w14:paraId="2E32C7A2" w14:textId="08CAF97D" w:rsidR="00B53A6E" w:rsidRPr="00C134F6" w:rsidRDefault="00B53A6E"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sidRPr="00C134F6">
        <w:rPr>
          <w:rFonts w:ascii="Times New Roman" w:hAnsi="Times New Roman" w:cs="Times New Roman"/>
        </w:rPr>
        <w:t xml:space="preserve">Devlin’s Claim, 12 Op. Att’y Gen. 128, 128 (1867); see also Leonard, Lincoln’s Avengers, supra note 15, at 213-14 (recounting that shortly after </w:t>
      </w:r>
      <w:r w:rsidR="00C134F6" w:rsidRPr="00C134F6">
        <w:rPr>
          <w:rFonts w:ascii="Times New Roman" w:hAnsi="Times New Roman" w:cs="Times New Roman"/>
          <w:i/>
          <w:iCs/>
        </w:rPr>
        <w:t>Milligan</w:t>
      </w:r>
      <w:r w:rsidR="00C134F6" w:rsidRPr="00C134F6">
        <w:rPr>
          <w:rFonts w:ascii="Times New Roman" w:hAnsi="Times New Roman" w:cs="Times New Roman"/>
        </w:rPr>
        <w:t>, President Johnson began to release military prisoners awaiting military commission trials).</w:t>
      </w:r>
    </w:p>
  </w:footnote>
  <w:footnote w:id="668">
    <w:p w14:paraId="33C7F3B4" w14:textId="4F4E2550" w:rsidR="00B53A6E" w:rsidRPr="00C134F6" w:rsidRDefault="00B53A6E"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sidRPr="00C134F6">
        <w:rPr>
          <w:rFonts w:ascii="Times New Roman" w:hAnsi="Times New Roman" w:cs="Times New Roman"/>
        </w:rPr>
        <w:t>On Surratt’s apprehension and trial, see the thorough account in Leonard, Lincoln’s Avengers, supra note 15, at 235-43, 252-63.</w:t>
      </w:r>
    </w:p>
  </w:footnote>
  <w:footnote w:id="669">
    <w:p w14:paraId="7CEF8493" w14:textId="5836AECC" w:rsidR="00EB0569" w:rsidRPr="00C134F6" w:rsidRDefault="00EB0569"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sidRPr="00C134F6">
        <w:rPr>
          <w:rFonts w:ascii="Times New Roman" w:hAnsi="Times New Roman" w:cs="Times New Roman"/>
        </w:rPr>
        <w:t>See id. at 237.</w:t>
      </w:r>
    </w:p>
  </w:footnote>
  <w:footnote w:id="670">
    <w:p w14:paraId="535BC28D" w14:textId="203E9E1B" w:rsidR="00B53A6E" w:rsidRPr="00C134F6" w:rsidRDefault="00B53A6E"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sidRPr="00C134F6">
        <w:rPr>
          <w:rFonts w:ascii="Times New Roman" w:hAnsi="Times New Roman" w:cs="Times New Roman"/>
        </w:rPr>
        <w:t>2 Trial of John H. Surratt in the Criminal Court for the District of Columbia 1380-83 (Washington, D.C., French &amp; Richardson 1867) [hereinafter Trial of John H. Surratt].</w:t>
      </w:r>
    </w:p>
  </w:footnote>
  <w:footnote w:id="671">
    <w:p w14:paraId="4E7067B1" w14:textId="440E5B65" w:rsidR="00B53A6E" w:rsidRPr="00C134F6" w:rsidRDefault="00B53A6E"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sidRPr="00C134F6">
        <w:rPr>
          <w:rFonts w:ascii="Times New Roman" w:hAnsi="Times New Roman" w:cs="Times New Roman"/>
        </w:rPr>
        <w:t>See generally id. (recording the proceedings of the trial); see also David Miller DeWitt, The Assassination of Abraham Lincoln and Its Expiation ch. VIII (1909).</w:t>
      </w:r>
    </w:p>
  </w:footnote>
  <w:footnote w:id="672">
    <w:p w14:paraId="3AF456A8" w14:textId="5BF42E44" w:rsidR="00B53A6E" w:rsidRPr="00C134F6" w:rsidRDefault="00B53A6E" w:rsidP="007E4804">
      <w:pPr>
        <w:pStyle w:val="FootnoteText"/>
        <w:spacing w:before="120" w:after="120"/>
        <w:ind w:firstLine="360"/>
        <w:jc w:val="both"/>
        <w:rPr>
          <w:rFonts w:ascii="Times New Roman" w:hAnsi="Times New Roman" w:cs="Times New Roman"/>
        </w:rPr>
      </w:pPr>
      <w:r w:rsidRPr="00C134F6">
        <w:rPr>
          <w:rStyle w:val="FootnoteReference"/>
          <w:rFonts w:ascii="Times New Roman" w:hAnsi="Times New Roman" w:cs="Times New Roman"/>
        </w:rPr>
        <w:footnoteRef/>
      </w:r>
      <w:r w:rsidRPr="00C134F6">
        <w:rPr>
          <w:rFonts w:ascii="Times New Roman" w:hAnsi="Times New Roman" w:cs="Times New Roman"/>
        </w:rPr>
        <w:t xml:space="preserve"> </w:t>
      </w:r>
      <w:r w:rsidR="00C134F6">
        <w:rPr>
          <w:rFonts w:ascii="Times New Roman" w:hAnsi="Times New Roman" w:cs="Times New Roman"/>
        </w:rPr>
        <w:t>Trial of John H. Surratt, supra note 670, at 1378.</w:t>
      </w:r>
    </w:p>
  </w:footnote>
  <w:footnote w:id="673">
    <w:p w14:paraId="056205D8" w14:textId="3C8935B8" w:rsidR="00EB0569" w:rsidRPr="005C0E08" w:rsidRDefault="00EB056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C134F6" w:rsidRPr="005C0E08">
        <w:rPr>
          <w:rFonts w:ascii="Times New Roman" w:hAnsi="Times New Roman" w:cs="Times New Roman"/>
        </w:rPr>
        <w:t xml:space="preserve">Id. Fisher was a close ally of Secretary of War Stanton and hardly a shining exemplar of an Article III judge. His instruction to the jury was a fiery sermon inveighing against the “most foul and wicked conspiracy the record of which has ever stained the pages of history,” id. at 1369, in which he actually defended both the legitimacy and the constitutionality of the military commission two years earlier, arguing that it was not called into question by </w:t>
      </w:r>
      <w:r w:rsidR="00C134F6" w:rsidRPr="005C0E08">
        <w:rPr>
          <w:rFonts w:ascii="Times New Roman" w:hAnsi="Times New Roman" w:cs="Times New Roman"/>
          <w:i/>
          <w:iCs/>
        </w:rPr>
        <w:t>Milligan</w:t>
      </w:r>
      <w:r w:rsidR="00C134F6" w:rsidRPr="005C0E08">
        <w:rPr>
          <w:rFonts w:ascii="Times New Roman" w:hAnsi="Times New Roman" w:cs="Times New Roman"/>
        </w:rPr>
        <w:t>, id. at 1370-71. By the end of the trial, Surratt’s lawyer, Joseph H. Bradley, Sr., had become so enraged by Judge Fisher’s conduct that he allegedly “threatened the judge with personal chastisement.” Bradley v. Fisher, 80 U.S. (13 Wall.) 335, 344, (1872). Fisher responded by striking Bradley’s name from the roll of attorneys authorized to practice in the court, which prompted Bradl</w:t>
      </w:r>
      <w:r w:rsidR="005E5B25">
        <w:rPr>
          <w:rFonts w:ascii="Times New Roman" w:hAnsi="Times New Roman" w:cs="Times New Roman"/>
        </w:rPr>
        <w:t>e</w:t>
      </w:r>
      <w:r w:rsidR="00C134F6" w:rsidRPr="005C0E08">
        <w:rPr>
          <w:rFonts w:ascii="Times New Roman" w:hAnsi="Times New Roman" w:cs="Times New Roman"/>
        </w:rPr>
        <w:t>y to sue Fisher for damages. See id. at 337-38. The Supreme Court eventually held that Fisher was entitled to judicial immunity. See id. at 356-57.</w:t>
      </w:r>
    </w:p>
  </w:footnote>
  <w:footnote w:id="674">
    <w:p w14:paraId="5F3516D8" w14:textId="751030B2" w:rsidR="00EB0569" w:rsidRPr="005C0E08" w:rsidRDefault="00EB056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D75C8" w:rsidRPr="005C0E08">
        <w:rPr>
          <w:rFonts w:ascii="Times New Roman" w:hAnsi="Times New Roman" w:cs="Times New Roman"/>
        </w:rPr>
        <w:t>Trial of John H. Surratt, supra note 670, at 1366, 1379.</w:t>
      </w:r>
    </w:p>
  </w:footnote>
  <w:footnote w:id="675">
    <w:p w14:paraId="21D6428F" w14:textId="56995AF2" w:rsidR="00EB0569" w:rsidRPr="005C0E08" w:rsidRDefault="00EB056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D75C8" w:rsidRPr="005C0E08">
        <w:rPr>
          <w:rFonts w:ascii="Times New Roman" w:hAnsi="Times New Roman" w:cs="Times New Roman"/>
        </w:rPr>
        <w:t>Id. at 1370.</w:t>
      </w:r>
    </w:p>
  </w:footnote>
  <w:footnote w:id="676">
    <w:p w14:paraId="4427A2AC" w14:textId="4B235149" w:rsidR="00EB0569" w:rsidRPr="005C0E08" w:rsidRDefault="00EB056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D75C8" w:rsidRPr="005C0E08">
        <w:rPr>
          <w:rFonts w:ascii="Times New Roman" w:hAnsi="Times New Roman" w:cs="Times New Roman"/>
        </w:rPr>
        <w:t xml:space="preserve">Letter from Samuel Mudd to Sarah Frances (“Frank”) Mudd (Jan. 15, 1867) </w:t>
      </w:r>
      <w:r w:rsidR="001D75C8" w:rsidRPr="005C0E08">
        <w:rPr>
          <w:rFonts w:ascii="Times New Roman" w:hAnsi="Times New Roman" w:cs="Times New Roman"/>
          <w:i/>
          <w:iCs/>
        </w:rPr>
        <w:t>in</w:t>
      </w:r>
      <w:r w:rsidR="001D75C8" w:rsidRPr="005C0E08">
        <w:rPr>
          <w:rFonts w:ascii="Times New Roman" w:hAnsi="Times New Roman" w:cs="Times New Roman"/>
        </w:rPr>
        <w:t xml:space="preserve"> The Life of Dr. Samuel A. Mudd, supra note 59, at 219, 219.</w:t>
      </w:r>
    </w:p>
  </w:footnote>
  <w:footnote w:id="677">
    <w:p w14:paraId="0D9EB22F" w14:textId="041246BC" w:rsidR="00EB0569" w:rsidRPr="005C0E08" w:rsidRDefault="00EB056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D75C8" w:rsidRPr="005C0E08">
        <w:rPr>
          <w:rFonts w:ascii="Times New Roman" w:hAnsi="Times New Roman" w:cs="Times New Roman"/>
        </w:rPr>
        <w:t>See Fairman, History of the Supreme Court, supra note 247, at 238-39.</w:t>
      </w:r>
    </w:p>
  </w:footnote>
  <w:footnote w:id="678">
    <w:p w14:paraId="2E1D4FFB" w14:textId="37DDE7CC" w:rsidR="00EB0569" w:rsidRPr="005C0E08" w:rsidRDefault="00EB056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D75C8" w:rsidRPr="005C0E08">
        <w:rPr>
          <w:rFonts w:ascii="Times New Roman" w:hAnsi="Times New Roman" w:cs="Times New Roman"/>
        </w:rPr>
        <w:t>Letter from Chief Justice Chase to Andrew Sterrett Ridgely (Jan. 3, 1867), in 6 Salmon P. Chase Papers, Historical Society of Pennsylvania, Manuscript Letterpress Copies, Oct. 1865-1867, Doc. 467; see also Cong. Globe, 39</w:t>
      </w:r>
      <w:r w:rsidR="001D75C8" w:rsidRPr="003A36D5">
        <w:rPr>
          <w:rFonts w:ascii="Times New Roman" w:hAnsi="Times New Roman" w:cs="Times New Roman"/>
        </w:rPr>
        <w:t>th</w:t>
      </w:r>
      <w:r w:rsidR="001D75C8" w:rsidRPr="005C0E08">
        <w:rPr>
          <w:rFonts w:ascii="Times New Roman" w:hAnsi="Times New Roman" w:cs="Times New Roman"/>
        </w:rPr>
        <w:t xml:space="preserve"> Cong., 2d Sess. 730 (1867) (statement of Sen. Johnson) (reporting Chase’s disposition).</w:t>
      </w:r>
    </w:p>
  </w:footnote>
  <w:footnote w:id="679">
    <w:p w14:paraId="2F78FECD" w14:textId="3628269E" w:rsidR="00EB0569" w:rsidRPr="005C0E08" w:rsidRDefault="00EB0569" w:rsidP="007E4804">
      <w:pPr>
        <w:pStyle w:val="FootnoteText"/>
        <w:spacing w:before="120" w:after="120"/>
        <w:ind w:firstLine="360"/>
        <w:jc w:val="both"/>
        <w:rPr>
          <w:rFonts w:ascii="Times New Roman" w:hAnsi="Times New Roman" w:cs="Times New Roman"/>
          <w:lang w:val="es-MX"/>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D75C8" w:rsidRPr="005C0E08">
        <w:rPr>
          <w:rFonts w:ascii="Times New Roman" w:hAnsi="Times New Roman" w:cs="Times New Roman"/>
        </w:rPr>
        <w:t xml:space="preserve">The fourth prisoner from the Lincoln trial, Michael O’Laughlen, died of yellow fever in the Fort Jefferson prison in the Dry Tortugas in September 1867. See Kat Long, How Samuel Mudd Went from Lincoln Conspirator to Medical Savior, Smithsonian Mag. </w:t>
      </w:r>
      <w:r w:rsidR="001D75C8" w:rsidRPr="005C0E08">
        <w:rPr>
          <w:rFonts w:ascii="Times New Roman" w:hAnsi="Times New Roman" w:cs="Times New Roman"/>
          <w:lang w:val="es-MX"/>
        </w:rPr>
        <w:t xml:space="preserve">(Apr. 14, 2015), </w:t>
      </w:r>
      <w:hyperlink r:id="rId35" w:history="1">
        <w:r w:rsidR="001D75C8" w:rsidRPr="005C0E08">
          <w:rPr>
            <w:rStyle w:val="Hyperlink"/>
            <w:rFonts w:ascii="Times New Roman" w:hAnsi="Times New Roman" w:cs="Times New Roman"/>
            <w:lang w:val="es-MX"/>
          </w:rPr>
          <w:t>http://www.smithsonianmag.com/history/how-samuel-mudd-went-lincoln-conspirator-medical-savior-180954980/</w:t>
        </w:r>
      </w:hyperlink>
      <w:r w:rsidR="001D75C8" w:rsidRPr="005C0E08">
        <w:rPr>
          <w:rFonts w:ascii="Times New Roman" w:hAnsi="Times New Roman" w:cs="Times New Roman"/>
          <w:lang w:val="es-MX"/>
        </w:rPr>
        <w:t xml:space="preserve"> [http://perma.cc/PA2X-734P].</w:t>
      </w:r>
    </w:p>
  </w:footnote>
  <w:footnote w:id="680">
    <w:p w14:paraId="4D449788" w14:textId="67AF4B06" w:rsidR="00EB0569" w:rsidRPr="005C0E08" w:rsidRDefault="00EB056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lang w:val="es-MX"/>
        </w:rPr>
        <w:t xml:space="preserve"> </w:t>
      </w:r>
      <w:r w:rsidR="001D75C8" w:rsidRPr="005C0E08">
        <w:rPr>
          <w:rFonts w:ascii="Times New Roman" w:hAnsi="Times New Roman" w:cs="Times New Roman"/>
          <w:lang w:val="es-MX"/>
        </w:rPr>
        <w:t xml:space="preserve">Ex parte Mudd, 17 F. Cas. 954 (S.D. Fla. 1868) (No. 9,899). </w:t>
      </w:r>
      <w:r w:rsidR="001D75C8" w:rsidRPr="005C0E08">
        <w:rPr>
          <w:rFonts w:ascii="Times New Roman" w:hAnsi="Times New Roman" w:cs="Times New Roman"/>
        </w:rPr>
        <w:t>The text of Judge Boynton’s opinion is not included in the Federal Cases. It was published in full, however, in Habeas Corpus: The Application in Behalf of Dr. Mudd, Arnold and Spangler—Opinion of Judge Boynton, N.Y. Times, Oct. 1, 1868, at 2 [hereinafter Judge Boynton’s Habeas Corpus Opinion].</w:t>
      </w:r>
    </w:p>
  </w:footnote>
  <w:footnote w:id="681">
    <w:p w14:paraId="1CEEB0D2" w14:textId="4EAEAB26" w:rsidR="00DC1923" w:rsidRPr="005C0E08" w:rsidRDefault="00DC1923"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D75C8" w:rsidRPr="005C0E08">
        <w:rPr>
          <w:rFonts w:ascii="Times New Roman" w:hAnsi="Times New Roman" w:cs="Times New Roman"/>
        </w:rPr>
        <w:t>Id.</w:t>
      </w:r>
    </w:p>
  </w:footnote>
  <w:footnote w:id="682">
    <w:p w14:paraId="1E1D8C4C" w14:textId="5581A644" w:rsidR="00DC1923" w:rsidRPr="005C0E08" w:rsidRDefault="00DC1923"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D75C8" w:rsidRPr="005C0E08">
        <w:rPr>
          <w:rFonts w:ascii="Times New Roman" w:hAnsi="Times New Roman" w:cs="Times New Roman"/>
        </w:rPr>
        <w:t>Id. Notably, Judge Boynton did not mention, let alone rely upon, the March 1867 congressional enactment that purported to strip all courts of jurisdiction over military commission proceedings, or acts undertaken pursuant to such proceedings, initiated on the President’s authority. See supra note 633-649 an accompanying text (describing the 1867 Indemnity Act).</w:t>
      </w:r>
    </w:p>
  </w:footnote>
  <w:footnote w:id="683">
    <w:p w14:paraId="297D14E4" w14:textId="1545F27F" w:rsidR="00DC1923" w:rsidRPr="005C0E08" w:rsidRDefault="00DC1923"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D75C8" w:rsidRPr="005C0E08">
        <w:rPr>
          <w:rFonts w:ascii="Times New Roman" w:hAnsi="Times New Roman" w:cs="Times New Roman"/>
        </w:rPr>
        <w:t>Judge Boynton’s Habeas Corpus Opinion, supra note 680, at 2.</w:t>
      </w:r>
    </w:p>
  </w:footnote>
  <w:footnote w:id="684">
    <w:p w14:paraId="1AF373B9" w14:textId="4D05014E" w:rsidR="00DC1923" w:rsidRPr="005C0E08" w:rsidRDefault="00DC1923"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D75C8" w:rsidRPr="005C0E08">
        <w:rPr>
          <w:rFonts w:ascii="Times New Roman" w:hAnsi="Times New Roman" w:cs="Times New Roman"/>
        </w:rPr>
        <w:t xml:space="preserve">See Fairman, History of the Supreme Court, supra note 247, at 488-89. Under governing Supreme Court precedent, they could not appeal directly from Judge Boynton’s denial of their petitions, which he had issued at chambers. See id. at 490 (citing In re Metzger, 46 U.S. (5 How.) 176 (1847). In light of the Court’s holding in </w:t>
      </w:r>
      <w:r w:rsidR="001D75C8" w:rsidRPr="005C0E08">
        <w:rPr>
          <w:rFonts w:ascii="Times New Roman" w:hAnsi="Times New Roman" w:cs="Times New Roman"/>
          <w:i/>
          <w:iCs/>
        </w:rPr>
        <w:t>Milligan</w:t>
      </w:r>
      <w:r w:rsidR="001D75C8" w:rsidRPr="005C0E08">
        <w:rPr>
          <w:rFonts w:ascii="Times New Roman" w:hAnsi="Times New Roman" w:cs="Times New Roman"/>
        </w:rPr>
        <w:t>, the petitions for Arnold and Spangler, apparently, and unsurprisingly, emphasized the commission’s absence of jurisdiction under the 1863 Habeas Act rather than the Constitution. See The Assassination Conspirators. Petitions for Habeas Corpus in the Cases of Spanger and Arnold, N.Y. Trib., Feb. 10, 1869 (byline of Feb. 9).</w:t>
      </w:r>
    </w:p>
  </w:footnote>
  <w:footnote w:id="685">
    <w:p w14:paraId="39CEE337" w14:textId="3E71F90B" w:rsidR="00DC1923" w:rsidRPr="005C0E08" w:rsidRDefault="00DC1923"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307266" w:rsidRPr="005C0E08">
        <w:rPr>
          <w:rFonts w:ascii="Times New Roman" w:hAnsi="Times New Roman" w:cs="Times New Roman"/>
        </w:rPr>
        <w:t>The Lincoln Assassination: The Evidence 752 (William C. Edwards &amp; Edward Steers eds., 2009).</w:t>
      </w:r>
    </w:p>
  </w:footnote>
  <w:footnote w:id="686">
    <w:p w14:paraId="323CDB79" w14:textId="357FC3D1" w:rsidR="00DC1923" w:rsidRPr="005C0E08" w:rsidRDefault="00DC1923"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307266" w:rsidRPr="005C0E08">
        <w:rPr>
          <w:rFonts w:ascii="Times New Roman" w:hAnsi="Times New Roman" w:cs="Times New Roman"/>
        </w:rPr>
        <w:t>Charles Fairman reported that Mudd’s petition was filed as No. 12, Original. See Fairman, History of the Supreme Court, supra note 247, at 489 n.193. However, an account in the New York Tribune from February 9—the day after the pardon—reported that Phillips had prepared Mudd’s petition but did not present it to the Court in light of the pardon. The Assassination Conspirators, Petitions for Habeas Corpus in the Cases of Spangler and Arnold, supra note 684.</w:t>
      </w:r>
    </w:p>
  </w:footnote>
  <w:footnote w:id="687">
    <w:p w14:paraId="27358FF6" w14:textId="23AB99B1" w:rsidR="00DC1923" w:rsidRPr="005C0E08" w:rsidRDefault="00DC1923"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307266" w:rsidRPr="005C0E08">
        <w:rPr>
          <w:rFonts w:ascii="Times New Roman" w:hAnsi="Times New Roman" w:cs="Times New Roman"/>
        </w:rPr>
        <w:t>See Supreme Court Argument Calendar (Feb. 26, 1869) (reporting the arguments on Nos. 13 and 14, Original); United States Supreme Court, N.Y. Times, Mar. 1, 1869, at 2. The oral arguments focused upon complex jurisdictional issues. See United States Supreme Court, supra; see also Fairman, History of the Supreme Court, supra note 247, at 489-91.</w:t>
      </w:r>
    </w:p>
  </w:footnote>
  <w:footnote w:id="688">
    <w:p w14:paraId="193FA1DF" w14:textId="20727E71" w:rsidR="008E78FE" w:rsidRPr="005C0E08" w:rsidRDefault="008E78FE"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307266" w:rsidRPr="005C0E08">
        <w:rPr>
          <w:rFonts w:ascii="Times New Roman" w:hAnsi="Times New Roman" w:cs="Times New Roman"/>
        </w:rPr>
        <w:t>See Supreme Court Argument Calendar (Mar. 19, 1869) (reporting the pardons and the Court’s dismissal).</w:t>
      </w:r>
    </w:p>
  </w:footnote>
  <w:footnote w:id="689">
    <w:p w14:paraId="58594187" w14:textId="34F933AE" w:rsidR="008E78FE" w:rsidRPr="005C0E08" w:rsidRDefault="008E78FE"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307266" w:rsidRPr="005C0E08">
        <w:rPr>
          <w:rFonts w:ascii="Times New Roman" w:hAnsi="Times New Roman" w:cs="Times New Roman"/>
        </w:rPr>
        <w:t>See supra notes 613-620 and accompanying text.</w:t>
      </w:r>
    </w:p>
  </w:footnote>
  <w:footnote w:id="690">
    <w:p w14:paraId="69EE16F6" w14:textId="12E6E54D" w:rsidR="008E78FE" w:rsidRPr="005C0E08" w:rsidRDefault="008E78FE"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307266" w:rsidRPr="005C0E08">
        <w:rPr>
          <w:rFonts w:ascii="Times New Roman" w:hAnsi="Times New Roman" w:cs="Times New Roman"/>
        </w:rPr>
        <w:t xml:space="preserve">In his opinion for the Court, Justice Davis did state, somewhat cryptically, that the “laws and usages of war . . . can never be applied to citizens in states which have upheld the authority of the government, and where the courts are open and their process unobstructed.” Ex parte Milligan, 71 U.S. (Wall.) 2, 121 (1866). It appears, however, that Davis was simply responding to the government’s argument that the laws and usages of war permitted the use of military tribunals where martial law applied; he was not addressing any argument that law-of-war offenses should be subject to military adjudication. In the much later </w:t>
      </w:r>
      <w:r w:rsidR="00307266" w:rsidRPr="005C0E08">
        <w:rPr>
          <w:rFonts w:ascii="Times New Roman" w:hAnsi="Times New Roman" w:cs="Times New Roman"/>
          <w:i/>
          <w:iCs/>
        </w:rPr>
        <w:t xml:space="preserve">Quirin </w:t>
      </w:r>
      <w:r w:rsidR="00307266" w:rsidRPr="005C0E08">
        <w:rPr>
          <w:rFonts w:ascii="Times New Roman" w:hAnsi="Times New Roman" w:cs="Times New Roman"/>
        </w:rPr>
        <w:t xml:space="preserve">case, however, Chief Justice Stone read the Court in </w:t>
      </w:r>
      <w:r w:rsidR="00307266" w:rsidRPr="005C0E08">
        <w:rPr>
          <w:rFonts w:ascii="Times New Roman" w:hAnsi="Times New Roman" w:cs="Times New Roman"/>
          <w:i/>
          <w:iCs/>
        </w:rPr>
        <w:t xml:space="preserve">Milligan </w:t>
      </w:r>
      <w:r w:rsidR="00307266" w:rsidRPr="005C0E08">
        <w:rPr>
          <w:rFonts w:ascii="Times New Roman" w:hAnsi="Times New Roman" w:cs="Times New Roman"/>
        </w:rPr>
        <w:t>to have held that the law of war itself does not regulate the conduct of persons in Milligan’s situation, who act independently of any direction or control of an organized belligerent force. Ex parte Quirin, 317 U.S. 1, 45 (1942).</w:t>
      </w:r>
    </w:p>
  </w:footnote>
  <w:footnote w:id="691">
    <w:p w14:paraId="3388051D" w14:textId="23979F8D" w:rsidR="008E78FE" w:rsidRPr="005C0E08" w:rsidRDefault="008E78FE"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307266" w:rsidRPr="005C0E08">
        <w:rPr>
          <w:rFonts w:ascii="Times New Roman" w:hAnsi="Times New Roman" w:cs="Times New Roman"/>
        </w:rPr>
        <w:t>See generally Trial of Henry Wirz, H.R. Exec. Doc. No. 40-23 (1867).</w:t>
      </w:r>
    </w:p>
  </w:footnote>
  <w:footnote w:id="692">
    <w:p w14:paraId="29269203" w14:textId="29AA8328" w:rsidR="008E78FE" w:rsidRPr="005C0E08" w:rsidRDefault="008E78FE"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307266" w:rsidRPr="005C0E08">
        <w:rPr>
          <w:rFonts w:ascii="Times New Roman" w:hAnsi="Times New Roman" w:cs="Times New Roman"/>
        </w:rPr>
        <w:t>Id. at 3-8.</w:t>
      </w:r>
    </w:p>
  </w:footnote>
  <w:footnote w:id="693">
    <w:p w14:paraId="22C4E03A" w14:textId="1D96077C" w:rsidR="008E78FE" w:rsidRPr="005C0E08" w:rsidRDefault="008E78FE"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307266" w:rsidRPr="005C0E08">
        <w:rPr>
          <w:rFonts w:ascii="Times New Roman" w:hAnsi="Times New Roman" w:cs="Times New Roman"/>
        </w:rPr>
        <w:t>This customary norm is today reflected in API, supra note 509, art. 41.</w:t>
      </w:r>
    </w:p>
  </w:footnote>
  <w:footnote w:id="694">
    <w:p w14:paraId="458A5D53" w14:textId="335A0611" w:rsidR="008E78FE" w:rsidRPr="005C0E08" w:rsidRDefault="008E78FE"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61226B" w:rsidRPr="005C0E08">
        <w:rPr>
          <w:rFonts w:ascii="Times New Roman" w:hAnsi="Times New Roman" w:cs="Times New Roman"/>
        </w:rPr>
        <w:t xml:space="preserve">See In re Yamashita, 327 U.S. 1, 13-18 (1946). In the recent </w:t>
      </w:r>
      <w:r w:rsidR="0061226B" w:rsidRPr="005C0E08">
        <w:rPr>
          <w:rFonts w:ascii="Times New Roman" w:hAnsi="Times New Roman" w:cs="Times New Roman"/>
          <w:i/>
          <w:iCs/>
        </w:rPr>
        <w:t xml:space="preserve">Al Bahlul </w:t>
      </w:r>
      <w:r w:rsidR="0061226B" w:rsidRPr="005C0E08">
        <w:rPr>
          <w:rFonts w:ascii="Times New Roman" w:hAnsi="Times New Roman" w:cs="Times New Roman"/>
        </w:rPr>
        <w:t xml:space="preserve">litigation, the government cited the Wirz trial as a relevant precedent, see U.S. 205 </w:t>
      </w:r>
      <w:r w:rsidR="0061226B" w:rsidRPr="005C0E08">
        <w:rPr>
          <w:rFonts w:ascii="Times New Roman" w:hAnsi="Times New Roman" w:cs="Times New Roman"/>
          <w:i/>
          <w:iCs/>
        </w:rPr>
        <w:t>Al Bahlul</w:t>
      </w:r>
      <w:r w:rsidR="0061226B" w:rsidRPr="005C0E08">
        <w:rPr>
          <w:rFonts w:ascii="Times New Roman" w:hAnsi="Times New Roman" w:cs="Times New Roman"/>
        </w:rPr>
        <w:t xml:space="preserve"> Brief, supra note 101, at 40-42, because the charge in that case described the alleged conspiracy as being “in violation of the laws and customs and war.” H.R. Exec. Doc. No. 40-23, at 3. It is not clear why the government views that characterization as important. If the conspiracy count in the Wirz case did allege conduct in violation of the law of war, as </w:t>
      </w:r>
      <w:r w:rsidR="0061226B" w:rsidRPr="005C0E08">
        <w:rPr>
          <w:rFonts w:ascii="Times New Roman" w:hAnsi="Times New Roman" w:cs="Times New Roman"/>
          <w:i/>
          <w:iCs/>
        </w:rPr>
        <w:t>Yamashita</w:t>
      </w:r>
      <w:r w:rsidR="0061226B" w:rsidRPr="005C0E08">
        <w:rPr>
          <w:rFonts w:ascii="Times New Roman" w:hAnsi="Times New Roman" w:cs="Times New Roman"/>
        </w:rPr>
        <w:t xml:space="preserve"> suggests would have been appropriate, then the Wirz trial simply stands as an example of the use of a military court to law-of-war violations—something the Supreme Court later approved in </w:t>
      </w:r>
      <w:r w:rsidR="0061226B" w:rsidRPr="005C0E08">
        <w:rPr>
          <w:rFonts w:ascii="Times New Roman" w:hAnsi="Times New Roman" w:cs="Times New Roman"/>
          <w:i/>
          <w:iCs/>
        </w:rPr>
        <w:t>Quirin</w:t>
      </w:r>
      <w:r w:rsidR="0061226B" w:rsidRPr="005C0E08">
        <w:rPr>
          <w:rFonts w:ascii="Times New Roman" w:hAnsi="Times New Roman" w:cs="Times New Roman"/>
        </w:rPr>
        <w:t>. And if, on the other hand, the evidence of agreement in the Wirz case did not establish a violation of the law of war, that would simply mean that Wirz’s counsel should have objected that the charge did not describe such an offense. His counsel did, indeed, raise several objections to the legality of the commission, see H.R. Exec. Doc. No. 40-23, at 10-11, but none of them was predicated on the notion that the court could not adjudicate law-of-war violations or that the conspiracy charge did not describe such an offense.</w:t>
      </w:r>
    </w:p>
    <w:p w14:paraId="771A9AD6" w14:textId="17861B5C" w:rsidR="0061226B" w:rsidRPr="005C0E08" w:rsidRDefault="0061226B" w:rsidP="007E4804">
      <w:pPr>
        <w:pStyle w:val="FootnoteText"/>
        <w:spacing w:before="120" w:after="120"/>
        <w:ind w:firstLine="360"/>
        <w:jc w:val="both"/>
        <w:rPr>
          <w:rFonts w:ascii="Times New Roman" w:hAnsi="Times New Roman" w:cs="Times New Roman"/>
        </w:rPr>
      </w:pPr>
      <w:r w:rsidRPr="005C0E08">
        <w:rPr>
          <w:rFonts w:ascii="Times New Roman" w:hAnsi="Times New Roman" w:cs="Times New Roman"/>
        </w:rPr>
        <w:t xml:space="preserve">Similarly, the government has relied upon the conspiracy charges in the Civil War commission trial of George St. Leger Grenfel and others, see U.S. 2015 </w:t>
      </w:r>
      <w:r w:rsidRPr="005C0E08">
        <w:rPr>
          <w:rFonts w:ascii="Times New Roman" w:hAnsi="Times New Roman" w:cs="Times New Roman"/>
          <w:i/>
          <w:iCs/>
        </w:rPr>
        <w:t xml:space="preserve">Al Bahlul </w:t>
      </w:r>
      <w:r w:rsidRPr="005C0E08">
        <w:rPr>
          <w:rFonts w:ascii="Times New Roman" w:hAnsi="Times New Roman" w:cs="Times New Roman"/>
        </w:rPr>
        <w:t xml:space="preserve">Brief, supra note 101, at 40-42, which likewise characterized the unlawful agreements at issue there as “in violation of the laws of war.” George St. Leger Grenfel, H.R. Exec. Doc. No. 39-50, at 21-22 (1867). The allegations of the Grenfel commission were that the defendants—who, like Milligan, were not part of, or acting at the direction of, the Confederate Army—had plotted to spring some Rebel prisoners of war in Camp Douglas, near Chicago, and then set fire to Chicago. Id. That plan, although certainly unlawful, did not describe a violation of the law of war, notwithstanding that the charge said otherwise. The accused raised jurisdictional objections, similar to those in the </w:t>
      </w:r>
      <w:r w:rsidRPr="002B30A8">
        <w:rPr>
          <w:rFonts w:ascii="Times New Roman" w:hAnsi="Times New Roman" w:cs="Times New Roman"/>
          <w:i/>
          <w:iCs/>
        </w:rPr>
        <w:t>Milligan</w:t>
      </w:r>
      <w:r w:rsidRPr="005C0E08">
        <w:rPr>
          <w:rFonts w:ascii="Times New Roman" w:hAnsi="Times New Roman" w:cs="Times New Roman"/>
        </w:rPr>
        <w:t xml:space="preserve"> case; but again, those objections were not predicated on the idea that the commission could not adjudicate law-of-war violations or that the conspiracy charge did not describe such an offense. More importantly, Judge Advocate Henry Burnett (who would assist Joseph Holt the next year in prosecuting the Lincoln conspirators) did not defend the commission’s jurisdiction there on the ground that the conduct </w:t>
      </w:r>
      <w:r w:rsidR="00143F30" w:rsidRPr="005C0E08">
        <w:rPr>
          <w:rFonts w:ascii="Times New Roman" w:hAnsi="Times New Roman" w:cs="Times New Roman"/>
        </w:rPr>
        <w:t>described</w:t>
      </w:r>
      <w:r w:rsidRPr="005C0E08">
        <w:rPr>
          <w:rFonts w:ascii="Times New Roman" w:hAnsi="Times New Roman" w:cs="Times New Roman"/>
        </w:rPr>
        <w:t xml:space="preserve"> an offense against the law of war. Instead, he made an argument based upon martial law and “necessity” virtually identical to the government’s unsuccessful arguments in </w:t>
      </w:r>
      <w:r w:rsidRPr="005C0E08">
        <w:rPr>
          <w:rFonts w:ascii="Times New Roman" w:hAnsi="Times New Roman" w:cs="Times New Roman"/>
          <w:i/>
          <w:iCs/>
        </w:rPr>
        <w:t>Milligan</w:t>
      </w:r>
      <w:r w:rsidRPr="005C0E08">
        <w:rPr>
          <w:rFonts w:ascii="Times New Roman" w:hAnsi="Times New Roman" w:cs="Times New Roman"/>
        </w:rPr>
        <w:t xml:space="preserve">, see id. at 576-79, and even cited the military commission’s jurisdictional decision in the </w:t>
      </w:r>
      <w:r w:rsidRPr="002B30A8">
        <w:rPr>
          <w:rFonts w:ascii="Times New Roman" w:hAnsi="Times New Roman" w:cs="Times New Roman"/>
        </w:rPr>
        <w:t xml:space="preserve">Milligan </w:t>
      </w:r>
      <w:r w:rsidRPr="005C0E08">
        <w:rPr>
          <w:rFonts w:ascii="Times New Roman" w:hAnsi="Times New Roman" w:cs="Times New Roman"/>
        </w:rPr>
        <w:t xml:space="preserve">case (which was not yet before the Supreme Court) as precedential authority that bound the commission on the jurisdictional question in the </w:t>
      </w:r>
      <w:r w:rsidRPr="002B30A8">
        <w:rPr>
          <w:rFonts w:ascii="Times New Roman" w:hAnsi="Times New Roman" w:cs="Times New Roman"/>
        </w:rPr>
        <w:t>Grenfel</w:t>
      </w:r>
      <w:r w:rsidRPr="002B30A8">
        <w:rPr>
          <w:rFonts w:ascii="Times New Roman" w:hAnsi="Times New Roman" w:cs="Times New Roman"/>
          <w:i/>
          <w:iCs/>
        </w:rPr>
        <w:t xml:space="preserve"> </w:t>
      </w:r>
      <w:r w:rsidRPr="005C0E08">
        <w:rPr>
          <w:rFonts w:ascii="Times New Roman" w:hAnsi="Times New Roman" w:cs="Times New Roman"/>
        </w:rPr>
        <w:t>case, see id. at 580.</w:t>
      </w:r>
      <w:r w:rsidR="00143F30" w:rsidRPr="005C0E08">
        <w:rPr>
          <w:rFonts w:ascii="Times New Roman" w:hAnsi="Times New Roman" w:cs="Times New Roman"/>
        </w:rPr>
        <w:t xml:space="preserve"> In other words, Grenfel’s case appeared to be virtually on all fours with Milligan’s, and therefore when the Court decided </w:t>
      </w:r>
      <w:r w:rsidR="00143F30" w:rsidRPr="005C0E08">
        <w:rPr>
          <w:rFonts w:ascii="Times New Roman" w:hAnsi="Times New Roman" w:cs="Times New Roman"/>
          <w:i/>
          <w:iCs/>
        </w:rPr>
        <w:t>Milligan</w:t>
      </w:r>
      <w:r w:rsidR="00143F30" w:rsidRPr="005C0E08">
        <w:rPr>
          <w:rFonts w:ascii="Times New Roman" w:hAnsi="Times New Roman" w:cs="Times New Roman"/>
        </w:rPr>
        <w:t xml:space="preserve"> in 1866, it appeared to Grenfel and his counsel as though he, too—like Milligan—was entitled to be released. See Stephen Z. Starr, Colonel Grenfel’s Wars 288-90 (1971). “[F]or reasons which the surviving documents do not reveal,” however, his counsel never filed a habeas petition, preferring instead to try to persuade the War Department to release Grenfel. Id. at 291.</w:t>
      </w:r>
    </w:p>
  </w:footnote>
  <w:footnote w:id="695">
    <w:p w14:paraId="0135A25B" w14:textId="19031033" w:rsidR="008E78FE" w:rsidRPr="005C0E08" w:rsidRDefault="008E78FE"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43F30" w:rsidRPr="005C0E08">
        <w:rPr>
          <w:rFonts w:ascii="Times New Roman" w:hAnsi="Times New Roman" w:cs="Times New Roman"/>
        </w:rPr>
        <w:t>H.R. Exec. Doc. No. 40-23, at 807-08.</w:t>
      </w:r>
    </w:p>
  </w:footnote>
  <w:footnote w:id="696">
    <w:p w14:paraId="6C70CF64" w14:textId="3155A573" w:rsidR="008E78FE" w:rsidRPr="005C0E08" w:rsidRDefault="008E78FE"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43F30" w:rsidRPr="005C0E08">
        <w:rPr>
          <w:rFonts w:ascii="Times New Roman" w:hAnsi="Times New Roman" w:cs="Times New Roman"/>
        </w:rPr>
        <w:t>Id. at 815; see also Kauffman, Fort Lesley McNair, supra note 11, at 181.</w:t>
      </w:r>
    </w:p>
  </w:footnote>
  <w:footnote w:id="697">
    <w:p w14:paraId="084D1E5D" w14:textId="5B9F8FA8" w:rsidR="003B1B5D" w:rsidRPr="005C0E08" w:rsidRDefault="003B1B5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43F30" w:rsidRPr="005C0E08">
        <w:rPr>
          <w:rFonts w:ascii="Times New Roman" w:hAnsi="Times New Roman" w:cs="Times New Roman"/>
        </w:rPr>
        <w:t>The Modoc Indian Prisoners, 14 Op. Att’y Gen. 249 (1873).</w:t>
      </w:r>
    </w:p>
  </w:footnote>
  <w:footnote w:id="698">
    <w:p w14:paraId="3DC61ED8" w14:textId="2B796AF0" w:rsidR="003B1B5D" w:rsidRPr="005C0E08" w:rsidRDefault="003B1B5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43F30" w:rsidRPr="005C0E08">
        <w:rPr>
          <w:rFonts w:ascii="Times New Roman" w:hAnsi="Times New Roman" w:cs="Times New Roman"/>
        </w:rPr>
        <w:t>Id. at 250.</w:t>
      </w:r>
    </w:p>
  </w:footnote>
  <w:footnote w:id="699">
    <w:p w14:paraId="2B884E44" w14:textId="390E6CDD" w:rsidR="003B1B5D" w:rsidRPr="005C0E08" w:rsidRDefault="003B1B5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43F30" w:rsidRPr="005C0E08">
        <w:rPr>
          <w:rFonts w:ascii="Times New Roman" w:hAnsi="Times New Roman" w:cs="Times New Roman"/>
        </w:rPr>
        <w:t>Id. at 250-51.</w:t>
      </w:r>
    </w:p>
  </w:footnote>
  <w:footnote w:id="700">
    <w:p w14:paraId="7F3FF8CB" w14:textId="029528B9" w:rsidR="003B1B5D" w:rsidRPr="005C0E08" w:rsidRDefault="003B1B5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43F30" w:rsidRPr="005C0E08">
        <w:rPr>
          <w:rFonts w:ascii="Times New Roman" w:hAnsi="Times New Roman" w:cs="Times New Roman"/>
        </w:rPr>
        <w:t xml:space="preserve">Id. at 251-52. The only issue that gave Williams any pause was whether the Modoc Indians were bound by the customary laws of war. He concluded that they were. Id. at 253. Williams distinguished </w:t>
      </w:r>
      <w:r w:rsidR="00143F30" w:rsidRPr="005C0E08">
        <w:rPr>
          <w:rFonts w:ascii="Times New Roman" w:hAnsi="Times New Roman" w:cs="Times New Roman"/>
          <w:i/>
          <w:iCs/>
        </w:rPr>
        <w:t>Milligan</w:t>
      </w:r>
      <w:r w:rsidR="00143F30" w:rsidRPr="005C0E08">
        <w:rPr>
          <w:rFonts w:ascii="Times New Roman" w:hAnsi="Times New Roman" w:cs="Times New Roman"/>
        </w:rPr>
        <w:t xml:space="preserve"> primarily on the ground that civilian courts lacked any jurisdiction to adjudicate violations of the law of war. Id. at 252. Indeed, Williams, following Speed, see supra note 505, assumed that civilian courts could not try such offenses. He might have been wrong about that, but he was certainly correct that </w:t>
      </w:r>
      <w:r w:rsidR="00143F30" w:rsidRPr="005C0E08">
        <w:rPr>
          <w:rFonts w:ascii="Times New Roman" w:hAnsi="Times New Roman" w:cs="Times New Roman"/>
          <w:i/>
          <w:iCs/>
        </w:rPr>
        <w:t>Milligan</w:t>
      </w:r>
      <w:r w:rsidR="00143F30" w:rsidRPr="005C0E08">
        <w:rPr>
          <w:rFonts w:ascii="Times New Roman" w:hAnsi="Times New Roman" w:cs="Times New Roman"/>
        </w:rPr>
        <w:t xml:space="preserve"> had not decided whether law-of-war offenses can be tried in military commissions.</w:t>
      </w:r>
    </w:p>
  </w:footnote>
  <w:footnote w:id="701">
    <w:p w14:paraId="5A0BE722" w14:textId="23DD11D8" w:rsidR="003B1B5D" w:rsidRPr="005C0E08" w:rsidRDefault="003B1B5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43F30" w:rsidRPr="005C0E08">
        <w:rPr>
          <w:rFonts w:ascii="Times New Roman" w:hAnsi="Times New Roman" w:cs="Times New Roman"/>
        </w:rPr>
        <w:t>Witt, supra note 41, at 334-35. Professor Witt notes that the military commission in this case was actually a humanitarian improvement; previously, it was common to summarily execute Indian captives. Indeed, Witt suggests that the reason President Grant put the question to Attorney General Williams was in order to stave off the summary justice the Army was otherwise prepared to enforce. See id. at 329-35.</w:t>
      </w:r>
    </w:p>
  </w:footnote>
  <w:footnote w:id="702">
    <w:p w14:paraId="6B6509F3" w14:textId="0EC1C253" w:rsidR="003B1B5D" w:rsidRPr="005C0E08" w:rsidRDefault="003B1B5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43F30" w:rsidRPr="005C0E08">
        <w:rPr>
          <w:rFonts w:ascii="Times New Roman" w:hAnsi="Times New Roman" w:cs="Times New Roman"/>
        </w:rPr>
        <w:t>In the 1920 edition of his comprehensive treatise on military justice, William Winthrop did not cite any cases after the Civil War in his litany of examples of military tribunals being used to try offenses against the laws of war. See Winthrop, Military Law and Precedents, supra note 61, at 839-40 &amp; nn.7-17.</w:t>
      </w:r>
    </w:p>
  </w:footnote>
  <w:footnote w:id="703">
    <w:p w14:paraId="5273C601" w14:textId="475C43C8" w:rsidR="003B1B5D" w:rsidRPr="005C0E08" w:rsidRDefault="003B1B5D"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43F30" w:rsidRPr="005C0E08">
        <w:rPr>
          <w:rFonts w:ascii="Times New Roman" w:hAnsi="Times New Roman" w:cs="Times New Roman"/>
        </w:rPr>
        <w:t>See infra section V.A.</w:t>
      </w:r>
    </w:p>
  </w:footnote>
  <w:footnote w:id="704">
    <w:p w14:paraId="1627CCB8" w14:textId="64511D6D" w:rsidR="000C52C9" w:rsidRPr="005C0E08" w:rsidRDefault="000C52C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143F30" w:rsidRPr="005C0E08">
        <w:rPr>
          <w:rFonts w:ascii="Times New Roman" w:hAnsi="Times New Roman" w:cs="Times New Roman"/>
        </w:rPr>
        <w:t>Hamdan v. Rumsfeld, 548 U.S. 557, 597 (2006) (plurality opinion) (quoting Reid v. Covert, 354 U.S. 1, 19 n.38 (1957) (plurality opinion).</w:t>
      </w:r>
    </w:p>
  </w:footnote>
  <w:footnote w:id="705">
    <w:p w14:paraId="476377B3" w14:textId="4ADF2634" w:rsidR="000C52C9" w:rsidRPr="005C0E08" w:rsidRDefault="000C52C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E1BE0" w:rsidRPr="005C0E08">
        <w:rPr>
          <w:rFonts w:ascii="Times New Roman" w:hAnsi="Times New Roman" w:cs="Times New Roman"/>
        </w:rPr>
        <w:t>See 1 W. Winthrop, Military Law (1886) [hereinafter 1 Winthrop, Military Law]; 2 W. Winthrop, Military Law (1886) [hereinafter 2 Winthrop, Military Law].</w:t>
      </w:r>
    </w:p>
  </w:footnote>
  <w:footnote w:id="706">
    <w:p w14:paraId="0BCF8CD5" w14:textId="6EC29FBA" w:rsidR="000C52C9" w:rsidRPr="005C0E08" w:rsidRDefault="000C52C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E1BE0" w:rsidRPr="005C0E08">
        <w:rPr>
          <w:rFonts w:ascii="Times New Roman" w:hAnsi="Times New Roman" w:cs="Times New Roman"/>
        </w:rPr>
        <w:t>See Winthrop, Military Law and Precedents, supra note 61.</w:t>
      </w:r>
    </w:p>
  </w:footnote>
  <w:footnote w:id="707">
    <w:p w14:paraId="3D6358E6" w14:textId="6071B2E4" w:rsidR="000C52C9" w:rsidRPr="005C0E08" w:rsidRDefault="000C52C9" w:rsidP="007E4804">
      <w:pPr>
        <w:pStyle w:val="FootnoteText"/>
        <w:spacing w:before="120" w:after="120"/>
        <w:ind w:firstLine="360"/>
        <w:jc w:val="both"/>
        <w:rPr>
          <w:rFonts w:ascii="Times New Roman" w:hAnsi="Times New Roman" w:cs="Times New Roman"/>
        </w:rPr>
      </w:pPr>
      <w:r w:rsidRPr="005C0E08">
        <w:rPr>
          <w:rStyle w:val="FootnoteReference"/>
          <w:rFonts w:ascii="Times New Roman" w:hAnsi="Times New Roman" w:cs="Times New Roman"/>
        </w:rPr>
        <w:footnoteRef/>
      </w:r>
      <w:r w:rsidRPr="005C0E08">
        <w:rPr>
          <w:rFonts w:ascii="Times New Roman" w:hAnsi="Times New Roman" w:cs="Times New Roman"/>
        </w:rPr>
        <w:t xml:space="preserve"> </w:t>
      </w:r>
      <w:r w:rsidR="000E1BE0" w:rsidRPr="005C0E08">
        <w:rPr>
          <w:rFonts w:ascii="Times New Roman" w:hAnsi="Times New Roman" w:cs="Times New Roman"/>
        </w:rPr>
        <w:t>See, e.g., 1 Winthrop, Military Law, supra note 705, at 225, 249 n.1, 473 n.3 (discussing various procedural matters from the Lincoln trial, including the attendance of a “special provost-marshal,” use of two additional officers to assist the judge advocate, and admission of testimony by Confederate Army officers).</w:t>
      </w:r>
    </w:p>
  </w:footnote>
  <w:footnote w:id="708">
    <w:p w14:paraId="6B1C662A" w14:textId="000EFF7C" w:rsidR="00E14D64" w:rsidRPr="007D079D" w:rsidRDefault="00E14D64"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100EA4" w:rsidRPr="007D079D">
        <w:rPr>
          <w:rFonts w:ascii="Times New Roman" w:hAnsi="Times New Roman" w:cs="Times New Roman"/>
        </w:rPr>
        <w:t>See 2 Winthrop, Military Law, supra note 705, at 13, n.1; Winthrop, Military Law and Precedents, supra note 61, at 785 &amp; n.67 (explaining that a “resort to the employment of assassins . . . is interdicted by civilized usage”).</w:t>
      </w:r>
    </w:p>
  </w:footnote>
  <w:footnote w:id="709">
    <w:p w14:paraId="0F07E3E2" w14:textId="658DCAF3" w:rsidR="00E14D64" w:rsidRPr="007D079D" w:rsidRDefault="00E14D64"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100EA4" w:rsidRPr="007D079D">
        <w:rPr>
          <w:rFonts w:ascii="Times New Roman" w:hAnsi="Times New Roman" w:cs="Times New Roman"/>
        </w:rPr>
        <w:t>See supra notes 428-431 and accompanying text.</w:t>
      </w:r>
    </w:p>
  </w:footnote>
  <w:footnote w:id="710">
    <w:p w14:paraId="2B87389A" w14:textId="50DB92DE" w:rsidR="00E14D64" w:rsidRPr="007D079D" w:rsidRDefault="00E14D64"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F7EFE" w:rsidRPr="007D079D">
        <w:rPr>
          <w:rFonts w:ascii="Times New Roman" w:hAnsi="Times New Roman" w:cs="Times New Roman"/>
        </w:rPr>
        <w:t>2 Winthrop, Military Law, supra note 705, at 66 &amp; n.3 (“Compare, in this connection, the argument of Hon. J.A. Bingham, on the Trial of the Assassins of President Lincoln.”); Winthrop, Military Law and Precedents, supra not3 61, at 836 &amp; n.90 (same).</w:t>
      </w:r>
    </w:p>
  </w:footnote>
  <w:footnote w:id="711">
    <w:p w14:paraId="409B306A" w14:textId="62932324" w:rsidR="00E14D64" w:rsidRPr="007D079D" w:rsidRDefault="00E14D64"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F7EFE" w:rsidRPr="007D079D">
        <w:rPr>
          <w:rFonts w:ascii="Times New Roman" w:hAnsi="Times New Roman" w:cs="Times New Roman"/>
        </w:rPr>
        <w:t>2 Winthrop, Military Law, supra note 750, at 70 &amp; n.5 (providing examples of such offenses); Winthrop, Military Law and Precedents, supra note 61, 839 &amp; n.5 (same).</w:t>
      </w:r>
    </w:p>
  </w:footnote>
  <w:footnote w:id="712">
    <w:p w14:paraId="3DA0BACB" w14:textId="7E239552" w:rsidR="00E14D64" w:rsidRPr="007D079D" w:rsidRDefault="00E14D64"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F7EFE" w:rsidRPr="007D079D">
        <w:rPr>
          <w:rFonts w:ascii="Times New Roman" w:hAnsi="Times New Roman" w:cs="Times New Roman"/>
        </w:rPr>
        <w:t>Winthrop was unswervingly loyal to Holt, when years after the trial, a controversy arose concerning whether Holt had failed to present President Johnson with the commission’s recommendation to spare Mary Surratt from execution. See Joshua E. Kastenberg, The Blackstone of Military law: Colonel William Winthrop 205 n. 41 (Martin Gordon ed., 2009); Leonard, Lincoln’s Avengers, supra note 15, at 272-73; Elizabeth D. Leonard, Lincoln’s Forgotten Ally: Judge Advocate General Holt of Kentucky 277 (2011).</w:t>
      </w:r>
    </w:p>
  </w:footnote>
  <w:footnote w:id="713">
    <w:p w14:paraId="094AA783" w14:textId="406A1843" w:rsidR="00E14D64" w:rsidRPr="007D079D" w:rsidRDefault="00E14D64"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F7EFE" w:rsidRPr="007D079D">
        <w:rPr>
          <w:rFonts w:ascii="Times New Roman" w:hAnsi="Times New Roman" w:cs="Times New Roman"/>
        </w:rPr>
        <w:t xml:space="preserve">Frederick Bernays Wiener, His Name Was Mudd, </w:t>
      </w:r>
      <w:r w:rsidR="008F7EFE" w:rsidRPr="005E5B25">
        <w:rPr>
          <w:rFonts w:ascii="Times New Roman" w:hAnsi="Times New Roman" w:cs="Times New Roman"/>
          <w:i/>
          <w:iCs/>
        </w:rPr>
        <w:t xml:space="preserve">in </w:t>
      </w:r>
      <w:r w:rsidR="008F7EFE" w:rsidRPr="007D079D">
        <w:rPr>
          <w:rFonts w:ascii="Times New Roman" w:hAnsi="Times New Roman" w:cs="Times New Roman"/>
        </w:rPr>
        <w:t>Dr. Mudd and the Lincoln Assassination: The Case Reopened 117, 162 (John Paul Jones ed., 1995) [hereinafter Wiener, His Name Was Mudd].</w:t>
      </w:r>
    </w:p>
  </w:footnote>
  <w:footnote w:id="714">
    <w:p w14:paraId="4BAA585F" w14:textId="7E896E9A" w:rsidR="00E14D64" w:rsidRPr="007D079D" w:rsidRDefault="00E14D64"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F7EFE" w:rsidRPr="007D079D">
        <w:rPr>
          <w:rFonts w:ascii="Times New Roman" w:hAnsi="Times New Roman" w:cs="Times New Roman"/>
        </w:rPr>
        <w:t>Id.</w:t>
      </w:r>
    </w:p>
  </w:footnote>
  <w:footnote w:id="715">
    <w:p w14:paraId="62C14AF5" w14:textId="2FD653DD" w:rsidR="00E14D64" w:rsidRPr="007D079D" w:rsidRDefault="00E14D64"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F7EFE" w:rsidRPr="007D079D">
        <w:rPr>
          <w:rFonts w:ascii="Times New Roman" w:hAnsi="Times New Roman" w:cs="Times New Roman"/>
        </w:rPr>
        <w:t>See, e.g., Birkhimer, supra note 444.</w:t>
      </w:r>
    </w:p>
  </w:footnote>
  <w:footnote w:id="716">
    <w:p w14:paraId="1A2001DB" w14:textId="0C8143F1" w:rsidR="00E14D64" w:rsidRPr="007D079D" w:rsidRDefault="00E14D64"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F7EFE" w:rsidRPr="007D079D">
        <w:rPr>
          <w:rFonts w:ascii="Times New Roman" w:hAnsi="Times New Roman" w:cs="Times New Roman"/>
        </w:rPr>
        <w:t>See, e.g., George B. Davis, A Treatise on the Military Law of the United States 33 &amp; n.3 (New York, John Wiley &amp; Sons 1898) (citing the Lincoln trial as one of the last occasions in which a civilian (Bingham) was appointed as a prosecuting judge advocate); id. at 130-31 n.1 (identifying another procedural point).</w:t>
      </w:r>
    </w:p>
  </w:footnote>
  <w:footnote w:id="717">
    <w:p w14:paraId="49DBE23A" w14:textId="2DE41F16" w:rsidR="00E14D64" w:rsidRPr="007D079D" w:rsidRDefault="00E14D64"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F7EFE" w:rsidRPr="007D079D">
        <w:rPr>
          <w:rFonts w:ascii="Times New Roman" w:hAnsi="Times New Roman" w:cs="Times New Roman"/>
        </w:rPr>
        <w:t>See G. Norman Lieber, The Justification of Martial Law (Washington, Gov’t Printing Office 1898) (1896).</w:t>
      </w:r>
    </w:p>
  </w:footnote>
  <w:footnote w:id="718">
    <w:p w14:paraId="59D48BB4" w14:textId="7C989661" w:rsidR="00E14D64" w:rsidRPr="007D079D" w:rsidRDefault="00E14D64"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008F7EFE" w:rsidRPr="007D079D">
        <w:rPr>
          <w:rFonts w:ascii="Times New Roman" w:hAnsi="Times New Roman" w:cs="Times New Roman"/>
        </w:rPr>
        <w:t xml:space="preserve"> See John Norton Pomeroy, An Introduction to the Constitutional Law of the United States § 714, at 597-98 (Boston &amp; New York, Houghton, Mifflin &amp; Co. 10</w:t>
      </w:r>
      <w:r w:rsidR="008F7EFE" w:rsidRPr="003A36D5">
        <w:rPr>
          <w:rFonts w:ascii="Times New Roman" w:hAnsi="Times New Roman" w:cs="Times New Roman"/>
        </w:rPr>
        <w:t>th</w:t>
      </w:r>
      <w:r w:rsidR="008F7EFE" w:rsidRPr="007D079D">
        <w:rPr>
          <w:rFonts w:ascii="Times New Roman" w:hAnsi="Times New Roman" w:cs="Times New Roman"/>
        </w:rPr>
        <w:t xml:space="preserve"> ed., rev. 1888).</w:t>
      </w:r>
      <w:r w:rsidRPr="007D079D">
        <w:rPr>
          <w:rFonts w:ascii="Times New Roman" w:hAnsi="Times New Roman" w:cs="Times New Roman"/>
        </w:rPr>
        <w:t xml:space="preserve"> </w:t>
      </w:r>
    </w:p>
  </w:footnote>
  <w:footnote w:id="719">
    <w:p w14:paraId="0056E8E7" w14:textId="05CD1E2D" w:rsidR="00E14D64" w:rsidRPr="007D079D" w:rsidRDefault="008F7EFE" w:rsidP="009F73F0">
      <w:pPr>
        <w:pStyle w:val="FootnoteText"/>
        <w:spacing w:before="120" w:after="120"/>
        <w:ind w:firstLine="360"/>
        <w:jc w:val="both"/>
        <w:rPr>
          <w:rFonts w:ascii="Times New Roman" w:hAnsi="Times New Roman" w:cs="Times New Roman"/>
        </w:rPr>
      </w:pPr>
      <w:r w:rsidRPr="007D079D">
        <w:rPr>
          <w:rFonts w:ascii="Times New Roman" w:hAnsi="Times New Roman" w:cs="Times New Roman"/>
        </w:rPr>
        <w:t>5.</w:t>
      </w:r>
      <w:r w:rsidR="00E14D64" w:rsidRPr="007D079D">
        <w:rPr>
          <w:rStyle w:val="FootnoteReference"/>
          <w:rFonts w:ascii="Times New Roman" w:hAnsi="Times New Roman" w:cs="Times New Roman"/>
        </w:rPr>
        <w:footnoteRef/>
      </w:r>
      <w:r w:rsidR="00E14D64" w:rsidRPr="007D079D">
        <w:rPr>
          <w:rFonts w:ascii="Times New Roman" w:hAnsi="Times New Roman" w:cs="Times New Roman"/>
        </w:rPr>
        <w:t xml:space="preserve"> </w:t>
      </w:r>
      <w:r w:rsidRPr="007D079D">
        <w:rPr>
          <w:rFonts w:ascii="Times New Roman" w:hAnsi="Times New Roman" w:cs="Times New Roman"/>
        </w:rPr>
        <w:t>Al Bahlul v. United States, 767 F.3d 1, 25 (D.C. Cir. 2014) (en banc)</w:t>
      </w:r>
    </w:p>
  </w:footnote>
  <w:footnote w:id="720">
    <w:p w14:paraId="3CAFA823" w14:textId="09F2BFAA" w:rsidR="00E10D3D" w:rsidRPr="007D079D" w:rsidRDefault="00E10D3D"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F7EFE" w:rsidRPr="007D079D">
        <w:rPr>
          <w:rFonts w:ascii="Times New Roman" w:hAnsi="Times New Roman" w:cs="Times New Roman"/>
        </w:rPr>
        <w:t>See Extending Jurisdiction of Military Tribunals: Hearings on S. 4364 Before the Sen. Comm. on Military Affairs, 65</w:t>
      </w:r>
      <w:r w:rsidR="008F7EFE" w:rsidRPr="003A36D5">
        <w:rPr>
          <w:rFonts w:ascii="Times New Roman" w:hAnsi="Times New Roman" w:cs="Times New Roman"/>
        </w:rPr>
        <w:t>th</w:t>
      </w:r>
      <w:r w:rsidR="008F7EFE" w:rsidRPr="007D079D">
        <w:rPr>
          <w:rFonts w:ascii="Times New Roman" w:hAnsi="Times New Roman" w:cs="Times New Roman"/>
        </w:rPr>
        <w:t xml:space="preserve"> Cong. 3 (1918) (quoting legislation); see also 56 Cong. Rec. 5,120 (1918) (noting Senator Chamberlain’s introduction of S. 4364); Lederman, Wartime Military Tribunals, supra note 67, at 1657-66 (discussing the proposed legislation).</w:t>
      </w:r>
    </w:p>
  </w:footnote>
  <w:footnote w:id="721">
    <w:p w14:paraId="5D92E1F6" w14:textId="32F8AE0B" w:rsidR="00E10D3D" w:rsidRPr="007D079D" w:rsidRDefault="00E10D3D"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F7EFE" w:rsidRPr="007D079D">
        <w:rPr>
          <w:rFonts w:ascii="Times New Roman" w:hAnsi="Times New Roman" w:cs="Times New Roman"/>
        </w:rPr>
        <w:t>See Lederman, Wartime Military Tribunals, supra note 67, at 1664-65.</w:t>
      </w:r>
    </w:p>
  </w:footnote>
  <w:footnote w:id="722">
    <w:p w14:paraId="237A94A8" w14:textId="3FF73F0A" w:rsidR="00E10D3D" w:rsidRPr="007D079D" w:rsidRDefault="00E10D3D"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B22FD9" w:rsidRPr="007D079D">
        <w:rPr>
          <w:rFonts w:ascii="Times New Roman" w:hAnsi="Times New Roman" w:cs="Times New Roman"/>
        </w:rPr>
        <w:t>See id. at 1663-64 (discussing the Wilson Administration’s constitutional objections to the legislation); id. at 1666-68 (discussing Trial of Spies by Military Tribunals, 31 Op. Att’y Gen. 356 (1918)).</w:t>
      </w:r>
    </w:p>
  </w:footnote>
  <w:footnote w:id="723">
    <w:p w14:paraId="2A2DA93D" w14:textId="1A42F259" w:rsidR="00E10D3D" w:rsidRPr="007D079D" w:rsidRDefault="00E10D3D"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B22FD9" w:rsidRPr="007D079D">
        <w:rPr>
          <w:rFonts w:ascii="Times New Roman" w:hAnsi="Times New Roman" w:cs="Times New Roman"/>
        </w:rPr>
        <w:t>See, e.g., Charles Fairman, The Law of Martial Rule (1930) [hereinafter Fairman, Law of Martial Rule]; Henry J. Fletcher, The Civilian and the War Power, 2 Minn. L. Rev. 110 (1918); Hayes McKinney, Spies and Traitors, 12 Ill. L. Rev. 591 (1918); Edmund M. Morgan, Courts-Martial Jurisdiction over Non-Military Persons Under the Articles of War, 4 Minn. L. Rev. 79 (1920); L.K. Underhill, Jurisdiction of Military Tribunals in the United States over Civilians, 12 Calif. L. Rev. 75 (1924); Charles Warren, Spies, and the Power of Congress to Subject Certain Classes of Civilians to Trial by Military Tribunal, 53 Am. L. Rev. 195 (1919).</w:t>
      </w:r>
    </w:p>
  </w:footnote>
  <w:footnote w:id="724">
    <w:p w14:paraId="3AB138E8" w14:textId="642EA3BF" w:rsidR="00E10D3D" w:rsidRPr="007D079D" w:rsidRDefault="00E10D3D"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00118" w:rsidRPr="007D079D">
        <w:rPr>
          <w:rFonts w:ascii="Times New Roman" w:hAnsi="Times New Roman" w:cs="Times New Roman"/>
        </w:rPr>
        <w:t>A minor exception is that Charles Fairman made passing reference to Attorney General Speed’s opinion in his 1930 volume on martial law. That citation, however, was hardly favorable. Fairman himself wrote that “[c]ertainly in time of war a commander may seize those who engage in operation against his forces.” Fairman, Law of Martial Rule, supra note 723, at 166. In a footnote, Fairman then added that Speed “carried the principle to the point of sustaining the trial by military commission of persons charged with the assassination of President Lincoln.” Id. at 166 n.12.</w:t>
      </w:r>
    </w:p>
  </w:footnote>
  <w:footnote w:id="725">
    <w:p w14:paraId="1BC3C048" w14:textId="2B8B4377" w:rsidR="00E10D3D" w:rsidRPr="007D079D" w:rsidRDefault="00E10D3D"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00118" w:rsidRPr="007D079D">
        <w:rPr>
          <w:rFonts w:ascii="Times New Roman" w:hAnsi="Times New Roman" w:cs="Times New Roman"/>
        </w:rPr>
        <w:t>Curran, supra note 121, at 46.</w:t>
      </w:r>
    </w:p>
  </w:footnote>
  <w:footnote w:id="726">
    <w:p w14:paraId="65338AC3" w14:textId="693B1884" w:rsidR="00E10D3D" w:rsidRPr="007D079D" w:rsidRDefault="00E10D3D"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00118" w:rsidRPr="007D079D">
        <w:rPr>
          <w:rFonts w:ascii="Times New Roman" w:hAnsi="Times New Roman" w:cs="Times New Roman"/>
        </w:rPr>
        <w:t>Wiener, His Name Was Mudd, supra note 713, at 179 n.273.</w:t>
      </w:r>
    </w:p>
  </w:footnote>
  <w:footnote w:id="727">
    <w:p w14:paraId="68213F21" w14:textId="663DC8D4" w:rsidR="00E10D3D" w:rsidRPr="007D079D" w:rsidRDefault="00E10D3D"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00118" w:rsidRPr="007D079D">
        <w:rPr>
          <w:rFonts w:ascii="Times New Roman" w:hAnsi="Times New Roman" w:cs="Times New Roman"/>
        </w:rPr>
        <w:t>Wiener, Practical Manual, supra note 123, at 138; see also id. (“[T]he assassination of the President was murder, pure and simple . . . .”).</w:t>
      </w:r>
    </w:p>
  </w:footnote>
  <w:footnote w:id="728">
    <w:p w14:paraId="18523143" w14:textId="67FAC327" w:rsidR="009F73F0" w:rsidRPr="007D079D" w:rsidRDefault="009F73F0" w:rsidP="009F73F0">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00118" w:rsidRPr="007D079D">
        <w:rPr>
          <w:rFonts w:ascii="Times New Roman" w:hAnsi="Times New Roman" w:cs="Times New Roman"/>
        </w:rPr>
        <w:t>Letter from Frederick Bernays Weiner to Felix Frankfurter, supra note 123, at 9. Indeed, the Lincoln trial was such a legal anathema that Wiener suggested it should not even be cited as authority for the modest proposition that the Judge Advocate General could be employed as prosecutor of a commission case. Id.</w:t>
      </w:r>
    </w:p>
  </w:footnote>
  <w:footnote w:id="729">
    <w:p w14:paraId="48208747" w14:textId="677488D6" w:rsidR="00100EA4" w:rsidRPr="007D079D" w:rsidRDefault="00100EA4" w:rsidP="00672E6C">
      <w:pPr>
        <w:pStyle w:val="FootnoteText"/>
        <w:spacing w:before="120" w:after="120"/>
        <w:ind w:firstLine="360"/>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00118" w:rsidRPr="007D079D">
        <w:rPr>
          <w:rFonts w:ascii="Times New Roman" w:hAnsi="Times New Roman" w:cs="Times New Roman"/>
        </w:rPr>
        <w:t>See ex parte Quirin, 317 U.S. 1, 20-21 (1942).</w:t>
      </w:r>
    </w:p>
  </w:footnote>
  <w:footnote w:id="730">
    <w:p w14:paraId="6B61616C" w14:textId="71593C1F" w:rsidR="00100EA4" w:rsidRPr="007D079D" w:rsidRDefault="00100EA4" w:rsidP="00800118">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800118" w:rsidRPr="007D079D">
        <w:rPr>
          <w:rFonts w:ascii="Times New Roman" w:hAnsi="Times New Roman" w:cs="Times New Roman"/>
        </w:rPr>
        <w:t xml:space="preserve">See id. at 20; David J. Danelski, The Saboteurs’ Case, 1 J. Sup. Ct. Hist. 61, 62 (1996). There is now a rich and growing literature on the case of the saboteurs. See, e.g., Carlos M. Vázquez, “Not a Happy Precedent”: The Story of </w:t>
      </w:r>
      <w:r w:rsidR="00800118" w:rsidRPr="002B30A8">
        <w:rPr>
          <w:rFonts w:ascii="Times New Roman" w:hAnsi="Times New Roman" w:cs="Times New Roman"/>
          <w:i/>
          <w:iCs/>
        </w:rPr>
        <w:t>Ex parte Quirin</w:t>
      </w:r>
      <w:r w:rsidR="00800118" w:rsidRPr="007D079D">
        <w:rPr>
          <w:rFonts w:ascii="Times New Roman" w:hAnsi="Times New Roman" w:cs="Times New Roman"/>
        </w:rPr>
        <w:t xml:space="preserve">, </w:t>
      </w:r>
      <w:r w:rsidR="00800118" w:rsidRPr="00550AFD">
        <w:rPr>
          <w:rFonts w:ascii="Times New Roman" w:hAnsi="Times New Roman" w:cs="Times New Roman"/>
          <w:i/>
          <w:iCs/>
        </w:rPr>
        <w:t>in</w:t>
      </w:r>
      <w:r w:rsidR="00800118" w:rsidRPr="007D079D">
        <w:rPr>
          <w:rFonts w:ascii="Times New Roman" w:hAnsi="Times New Roman" w:cs="Times New Roman"/>
        </w:rPr>
        <w:t xml:space="preserve"> Federal Courts Stories, supra note 654, at 219, 219 n.1 (citing sources). The best accounts of the legal proceedings and decision include Charles F. Barber, Trial of Unlawful Enemy Belligerents, 29 Cornell L.Q. 53 (1943); Michael R. Belknap, The Supreme Court Goes to War: The Meaning and Implications of the Nazi Saboteur Case, 89 Mil. L. Rev. 59 (1980); Danelski, supra; Vázquez, supra.</w:t>
      </w:r>
    </w:p>
  </w:footnote>
  <w:footnote w:id="731">
    <w:p w14:paraId="3B7F5385" w14:textId="1CBA9989" w:rsidR="00100EA4" w:rsidRPr="007D079D" w:rsidRDefault="00100EA4"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See Francis Biddle, In Brief Authority 328 (1962) [hereinafter Biddle, In Brief Authority].</w:t>
      </w:r>
    </w:p>
  </w:footnote>
  <w:footnote w:id="732">
    <w:p w14:paraId="66FD4CB6" w14:textId="7A077D8D" w:rsidR="00100EA4" w:rsidRPr="007D079D" w:rsidRDefault="00100EA4"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 xml:space="preserve">See Memorandum from Attorney Gen. Biddle to President Franklin Roosevelt on German Saboteurs 1 (June 30, 1942), </w:t>
      </w:r>
      <w:r w:rsidR="002C72C4" w:rsidRPr="007D079D">
        <w:rPr>
          <w:rFonts w:ascii="Times New Roman" w:hAnsi="Times New Roman" w:cs="Times New Roman"/>
          <w:i/>
          <w:iCs/>
        </w:rPr>
        <w:t>in F</w:t>
      </w:r>
      <w:r w:rsidR="002C72C4" w:rsidRPr="007D079D">
        <w:rPr>
          <w:rFonts w:ascii="Times New Roman" w:hAnsi="Times New Roman" w:cs="Times New Roman"/>
        </w:rPr>
        <w:t>ranklin D. Roosevelt Papers, Franklin D. Roosevelt Presidential Library and Museum, Official File 5036 [hereinafter Biddle Memorandum to the President].</w:t>
      </w:r>
    </w:p>
  </w:footnote>
  <w:footnote w:id="733">
    <w:p w14:paraId="1464CB68" w14:textId="15915608" w:rsidR="00100EA4" w:rsidRPr="007D079D" w:rsidRDefault="00100EA4"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 xml:space="preserve">Id. In fact, the saboteurs had been in uniform when they stealthily “crossed” the relevant military lines—the beach patrols along the coasts in Long Island and Florida. See </w:t>
      </w:r>
      <w:r w:rsidR="002C72C4" w:rsidRPr="007D079D">
        <w:rPr>
          <w:rFonts w:ascii="Times New Roman" w:hAnsi="Times New Roman" w:cs="Times New Roman"/>
          <w:i/>
          <w:iCs/>
        </w:rPr>
        <w:t>Quirin</w:t>
      </w:r>
      <w:r w:rsidR="002C72C4" w:rsidRPr="007D079D">
        <w:rPr>
          <w:rFonts w:ascii="Times New Roman" w:hAnsi="Times New Roman" w:cs="Times New Roman"/>
        </w:rPr>
        <w:t>, 317 U.S. at 22 n.1 (describing military patrols). It was only after they had evaded the military patrols at night that they shed their uniforms and went off into the interior of the country in civilian dress.</w:t>
      </w:r>
    </w:p>
  </w:footnote>
  <w:footnote w:id="734">
    <w:p w14:paraId="731647CE" w14:textId="54317AA7" w:rsidR="00100EA4" w:rsidRPr="007D079D" w:rsidRDefault="00100EA4"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Biddle Memorandum to the President, supra note 732, at 2.</w:t>
      </w:r>
    </w:p>
  </w:footnote>
  <w:footnote w:id="735">
    <w:p w14:paraId="4C2BF982" w14:textId="027F8C67" w:rsidR="00100EA4" w:rsidRPr="007D079D" w:rsidRDefault="00100EA4"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Biddle, In Brief Authority, supra note 731, at 330 (quoting Memorandum from President Franklin Roosevelt to Attorney Gen. Francis Biddle (June 30, 1942).</w:t>
      </w:r>
    </w:p>
  </w:footnote>
  <w:footnote w:id="736">
    <w:p w14:paraId="2C10FCCB" w14:textId="25ED0669" w:rsidR="00100EA4" w:rsidRPr="007D079D" w:rsidRDefault="00100EA4"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Id.</w:t>
      </w:r>
    </w:p>
  </w:footnote>
  <w:footnote w:id="737">
    <w:p w14:paraId="4EB22C15" w14:textId="0FD3C091" w:rsidR="0065194B" w:rsidRPr="007D079D" w:rsidRDefault="0065194B"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President Franklin D. Roosevelt, Proclamation 2561, Denying Certain Enemies Access to the Courts of the United States (July 2, 1942), 7 Fed. Reg. 5,101, 5,101 (July 7, 1942).</w:t>
      </w:r>
    </w:p>
  </w:footnote>
  <w:footnote w:id="738">
    <w:p w14:paraId="4099AC7F" w14:textId="519B1A9B" w:rsidR="0065194B" w:rsidRPr="007D079D" w:rsidRDefault="0065194B"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President Franklin D. Roosevelt, Appointment of a Military Commission (July 2, 1942), 7 Fed. Reg. 5,103, 5,103 (July 7, 1942).</w:t>
      </w:r>
    </w:p>
  </w:footnote>
  <w:footnote w:id="739">
    <w:p w14:paraId="102A0CF0" w14:textId="79F2B360" w:rsidR="0065194B" w:rsidRPr="007D079D" w:rsidRDefault="0065194B"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Id.</w:t>
      </w:r>
    </w:p>
  </w:footnote>
  <w:footnote w:id="740">
    <w:p w14:paraId="6400F656" w14:textId="134CFCD7" w:rsidR="0065194B" w:rsidRPr="007D079D" w:rsidRDefault="0065194B"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Id.</w:t>
      </w:r>
    </w:p>
  </w:footnote>
  <w:footnote w:id="741">
    <w:p w14:paraId="3E62CBE1" w14:textId="456F0F2B" w:rsidR="0065194B" w:rsidRPr="007D079D" w:rsidRDefault="0065194B"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Denying Certain Enemies Access to the Courts of the United States, 7 Fed. Reg. at 5,101.</w:t>
      </w:r>
    </w:p>
  </w:footnote>
  <w:footnote w:id="742">
    <w:p w14:paraId="3FB6B703" w14:textId="0A95D694" w:rsidR="0065194B" w:rsidRPr="007D079D" w:rsidRDefault="0065194B"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Brief in Support of Writs of Habeas Corpus at 5-6, Ex parte Quirin, 317 U.S. 1 (Nos. 1-7), reprinted in 39 Landmark Briefs and Arguments of the Supreme Court of the United States: Constitutional Law 306, 310-11 (Philip B. Kurland &amp; Gerhard Casper eds., 1975) [hereinafter Landmark Briefs].</w:t>
      </w:r>
    </w:p>
  </w:footnote>
  <w:footnote w:id="743">
    <w:p w14:paraId="61A8F3C6" w14:textId="65D9BE46" w:rsidR="0065194B" w:rsidRPr="007D079D" w:rsidRDefault="0065194B"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Id. at 6. The theory underlying this charge was a stretch of Article 81—it was not so much that the eight prisoners were conveying goods or information back to Germany but that they planned to supply one another with such supplies and information in the service of their sabotage plan. Id.</w:t>
      </w:r>
    </w:p>
  </w:footnote>
  <w:footnote w:id="744">
    <w:p w14:paraId="59E09D4D" w14:textId="29C8961F" w:rsidR="0065194B" w:rsidRPr="007D079D" w:rsidRDefault="0065194B"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Id. at 7.</w:t>
      </w:r>
    </w:p>
  </w:footnote>
  <w:footnote w:id="745">
    <w:p w14:paraId="1321FA3F" w14:textId="5089C8C8" w:rsidR="00281495" w:rsidRPr="007D079D" w:rsidRDefault="00281495"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Id. at 7-8.</w:t>
      </w:r>
    </w:p>
  </w:footnote>
  <w:footnote w:id="746">
    <w:p w14:paraId="1EC2B954" w14:textId="738DC8CF" w:rsidR="00281495" w:rsidRPr="007D079D" w:rsidRDefault="00281495"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i/>
          <w:iCs/>
        </w:rPr>
        <w:t>Quirin</w:t>
      </w:r>
      <w:r w:rsidR="002C72C4" w:rsidRPr="007D079D">
        <w:rPr>
          <w:rFonts w:ascii="Times New Roman" w:hAnsi="Times New Roman" w:cs="Times New Roman"/>
        </w:rPr>
        <w:t>, 317 U.S. at 18 n. (emphasis added).</w:t>
      </w:r>
    </w:p>
  </w:footnote>
  <w:footnote w:id="747">
    <w:p w14:paraId="02841628" w14:textId="312FA42B" w:rsidR="00281495" w:rsidRPr="007D079D" w:rsidRDefault="00281495"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72C4" w:rsidRPr="007D079D">
        <w:rPr>
          <w:rFonts w:ascii="Times New Roman" w:hAnsi="Times New Roman" w:cs="Times New Roman"/>
        </w:rPr>
        <w:t xml:space="preserve">See Statement from White House on the Sentences of Eight Nazi Saboteurs Landed by Submarine on the Lond Island and Florida Shores on June 13 and 17, 1942 (Aug. 8, 1842), </w:t>
      </w:r>
      <w:hyperlink r:id="rId36" w:history="1">
        <w:r w:rsidR="002C72C4" w:rsidRPr="007D079D">
          <w:rPr>
            <w:rStyle w:val="Hyperlink"/>
            <w:rFonts w:ascii="Times New Roman" w:hAnsi="Times New Roman" w:cs="Times New Roman"/>
          </w:rPr>
          <w:t>http://www.ibiblio.org/pha/policy/1942/1942-08-08a.html</w:t>
        </w:r>
      </w:hyperlink>
      <w:r w:rsidR="002C72C4" w:rsidRPr="007D079D">
        <w:rPr>
          <w:rFonts w:ascii="Times New Roman" w:hAnsi="Times New Roman" w:cs="Times New Roman"/>
        </w:rPr>
        <w:t xml:space="preserve"> [http://perma.cc/S7W9-3QH5]; see also Eugene Rachlis, They Came to Kill: The Story of Eight Nazi Saboteurs in America 281-90 (1961).</w:t>
      </w:r>
    </w:p>
  </w:footnote>
  <w:footnote w:id="748">
    <w:p w14:paraId="75A5A78C" w14:textId="28D39394" w:rsidR="00281495" w:rsidRPr="007D079D" w:rsidRDefault="00281495"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BA1F1C" w:rsidRPr="007D079D">
        <w:rPr>
          <w:rFonts w:ascii="Times New Roman" w:hAnsi="Times New Roman" w:cs="Times New Roman"/>
        </w:rPr>
        <w:t>Brief for the Respondent at 35, Quirin, 317 U.S. 1 (Nos. 1-7), reprinted in Landmark Briefs, supra note 742, at 402, 436.</w:t>
      </w:r>
    </w:p>
  </w:footnote>
  <w:footnote w:id="749">
    <w:p w14:paraId="14FA9A1E" w14:textId="21F9ADD3" w:rsidR="00281495" w:rsidRPr="007D079D" w:rsidRDefault="00281495"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BA1F1C" w:rsidRPr="007D079D">
        <w:rPr>
          <w:rFonts w:ascii="Times New Roman" w:hAnsi="Times New Roman" w:cs="Times New Roman"/>
        </w:rPr>
        <w:t>Id. app. II at 73-76.</w:t>
      </w:r>
    </w:p>
  </w:footnote>
  <w:footnote w:id="750">
    <w:p w14:paraId="5634717B" w14:textId="1CD4BFBB" w:rsidR="00281495" w:rsidRPr="007D079D" w:rsidRDefault="00281495" w:rsidP="002C72C4">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BA1F1C" w:rsidRPr="007D079D">
        <w:rPr>
          <w:rFonts w:ascii="Times New Roman" w:hAnsi="Times New Roman" w:cs="Times New Roman"/>
        </w:rPr>
        <w:t>Id. app. III at 83.</w:t>
      </w:r>
    </w:p>
  </w:footnote>
  <w:footnote w:id="751">
    <w:p w14:paraId="17431E94" w14:textId="57E9D4A2" w:rsidR="00281495" w:rsidRPr="007D079D" w:rsidRDefault="00281495" w:rsidP="00BA1F1C">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BA1F1C" w:rsidRPr="007D079D">
        <w:rPr>
          <w:rFonts w:ascii="Times New Roman" w:hAnsi="Times New Roman" w:cs="Times New Roman"/>
        </w:rPr>
        <w:t>Id.</w:t>
      </w:r>
    </w:p>
  </w:footnote>
  <w:footnote w:id="752">
    <w:p w14:paraId="4A29C492" w14:textId="5DD3034D" w:rsidR="00FA7F59" w:rsidRPr="007D079D" w:rsidRDefault="00FA7F59" w:rsidP="00BA1F1C">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BA1F1C" w:rsidRPr="007D079D">
        <w:rPr>
          <w:rFonts w:ascii="Times New Roman" w:hAnsi="Times New Roman" w:cs="Times New Roman"/>
          <w:i/>
          <w:iCs/>
        </w:rPr>
        <w:t>Quirin</w:t>
      </w:r>
      <w:r w:rsidR="00BA1F1C" w:rsidRPr="007D079D">
        <w:rPr>
          <w:rFonts w:ascii="Times New Roman" w:hAnsi="Times New Roman" w:cs="Times New Roman"/>
        </w:rPr>
        <w:t>, 317 U.S. at 25; accord in re Yamashita, 327 U.S. 1, 9 (1945).</w:t>
      </w:r>
    </w:p>
  </w:footnote>
  <w:footnote w:id="753">
    <w:p w14:paraId="057A2922" w14:textId="7B1682EF" w:rsidR="00FA7F59" w:rsidRPr="007D079D" w:rsidRDefault="00FA7F59" w:rsidP="00BA1F1C">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BA1F1C" w:rsidRPr="007D079D">
        <w:rPr>
          <w:rFonts w:ascii="Times New Roman" w:hAnsi="Times New Roman" w:cs="Times New Roman"/>
          <w:i/>
          <w:iCs/>
        </w:rPr>
        <w:t>Quirin</w:t>
      </w:r>
      <w:r w:rsidR="00BA1F1C" w:rsidRPr="007D079D">
        <w:rPr>
          <w:rFonts w:ascii="Times New Roman" w:hAnsi="Times New Roman" w:cs="Times New Roman"/>
        </w:rPr>
        <w:t>, 317 U.S. at 24.</w:t>
      </w:r>
    </w:p>
  </w:footnote>
  <w:footnote w:id="754">
    <w:p w14:paraId="7699D77D" w14:textId="62A3D751" w:rsidR="00FA7F59" w:rsidRPr="007D079D" w:rsidRDefault="00FA7F59" w:rsidP="00BA1F1C">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BA1F1C" w:rsidRPr="007D079D">
        <w:rPr>
          <w:rFonts w:ascii="Times New Roman" w:hAnsi="Times New Roman" w:cs="Times New Roman"/>
        </w:rPr>
        <w:t>See id. at 40. The Court explained:</w:t>
      </w:r>
    </w:p>
    <w:p w14:paraId="7BBB677D" w14:textId="0B1078D6" w:rsidR="00BA1F1C" w:rsidRPr="007D079D" w:rsidRDefault="00BA1F1C" w:rsidP="00BA1F1C">
      <w:pPr>
        <w:pStyle w:val="FootnoteText"/>
        <w:spacing w:before="120" w:after="120"/>
        <w:ind w:left="720" w:right="720"/>
        <w:jc w:val="both"/>
        <w:rPr>
          <w:rFonts w:ascii="Times New Roman" w:hAnsi="Times New Roman" w:cs="Times New Roman"/>
        </w:rPr>
      </w:pPr>
      <w:r w:rsidRPr="007D079D">
        <w:rPr>
          <w:rFonts w:ascii="Times New Roman" w:hAnsi="Times New Roman" w:cs="Times New Roman"/>
        </w:rPr>
        <w:t>[W]e must conclude that § of Article III and the Fifth and Sixth Amendments cannot be taken to have extended the right to demand a jury to trials by military commission, or to have required that offenses against the law of war not triable by jury at common law be tried only in the civil courts.</w:t>
      </w:r>
    </w:p>
    <w:p w14:paraId="7F484895" w14:textId="6E549147" w:rsidR="00BA1F1C" w:rsidRPr="007D079D" w:rsidRDefault="00BA1F1C" w:rsidP="00BA1F1C">
      <w:pPr>
        <w:pStyle w:val="FootnoteText"/>
        <w:spacing w:before="120" w:after="120"/>
        <w:jc w:val="both"/>
        <w:rPr>
          <w:rFonts w:ascii="Times New Roman" w:hAnsi="Times New Roman" w:cs="Times New Roman"/>
        </w:rPr>
      </w:pPr>
      <w:r w:rsidRPr="007D079D">
        <w:rPr>
          <w:rFonts w:ascii="Times New Roman" w:hAnsi="Times New Roman" w:cs="Times New Roman"/>
        </w:rPr>
        <w:t>Id.; see also id at 29. The Court indicated that this law-of-war-offense exception is not absolute: Some violations of the laws of war, wrote the Chief Justice, might be in a “class of offenses constitutionally triable only by a jury.” Id. Chief Justice Stone included in this caveat at the insistence of Justice Black, who had written Stone an internal note declaring his reluctance to issue a categorical judgment:</w:t>
      </w:r>
    </w:p>
    <w:p w14:paraId="31E729F9" w14:textId="3DF9CD14" w:rsidR="00BA1F1C" w:rsidRPr="007D079D" w:rsidRDefault="00BA1F1C" w:rsidP="00BA1F1C">
      <w:pPr>
        <w:pStyle w:val="FootnoteText"/>
        <w:spacing w:before="120" w:after="120"/>
        <w:ind w:left="720" w:right="720"/>
        <w:jc w:val="both"/>
        <w:rPr>
          <w:rFonts w:ascii="Times New Roman" w:hAnsi="Times New Roman" w:cs="Times New Roman"/>
        </w:rPr>
      </w:pPr>
      <w:r w:rsidRPr="007D079D">
        <w:rPr>
          <w:rFonts w:ascii="Times New Roman" w:hAnsi="Times New Roman" w:cs="Times New Roman"/>
        </w:rPr>
        <w:t xml:space="preserve">I serious question whether Congress could constitutionally confer jurisdiction to try all such violations before military tribunals . . . . [T]o subject every person in the United States to trial by military tribunals for every violation of every rule of war which has been or may hereafter be adopted between nations among themselves, might go far to destroy the protections declared by the </w:t>
      </w:r>
      <w:r w:rsidRPr="007D079D">
        <w:rPr>
          <w:rFonts w:ascii="Times New Roman" w:hAnsi="Times New Roman" w:cs="Times New Roman"/>
          <w:i/>
          <w:iCs/>
        </w:rPr>
        <w:t xml:space="preserve">Milligan </w:t>
      </w:r>
      <w:r w:rsidRPr="007D079D">
        <w:rPr>
          <w:rFonts w:ascii="Times New Roman" w:hAnsi="Times New Roman" w:cs="Times New Roman"/>
        </w:rPr>
        <w:t>case.</w:t>
      </w:r>
    </w:p>
    <w:p w14:paraId="505040D4" w14:textId="290B1E6B" w:rsidR="00BA1F1C" w:rsidRPr="007D079D" w:rsidRDefault="00BA1F1C" w:rsidP="00BA1F1C">
      <w:pPr>
        <w:pStyle w:val="FootnoteText"/>
        <w:spacing w:before="120" w:after="120"/>
        <w:jc w:val="both"/>
        <w:rPr>
          <w:rFonts w:ascii="Times New Roman" w:hAnsi="Times New Roman" w:cs="Times New Roman"/>
        </w:rPr>
      </w:pPr>
      <w:r w:rsidRPr="007D079D">
        <w:rPr>
          <w:rFonts w:ascii="Times New Roman" w:hAnsi="Times New Roman" w:cs="Times New Roman"/>
        </w:rPr>
        <w:t xml:space="preserve">Memorandum from Justice Hugo L. Black to Chief Justice Harlan Stone (Oct. 2, 1942), </w:t>
      </w:r>
      <w:r w:rsidRPr="00550AFD">
        <w:rPr>
          <w:rFonts w:ascii="Times New Roman" w:hAnsi="Times New Roman" w:cs="Times New Roman"/>
          <w:i/>
          <w:iCs/>
        </w:rPr>
        <w:t xml:space="preserve">in </w:t>
      </w:r>
      <w:r w:rsidRPr="007D079D">
        <w:rPr>
          <w:rFonts w:ascii="Times New Roman" w:hAnsi="Times New Roman" w:cs="Times New Roman"/>
        </w:rPr>
        <w:t>Papers of Hugh L. Black, Library of Congress, box 269. The Court did not offer any hint in its opinion about which law-of-war offenses must be tried in an Article III court.</w:t>
      </w:r>
    </w:p>
  </w:footnote>
  <w:footnote w:id="755">
    <w:p w14:paraId="56F43F55" w14:textId="7C8A437E" w:rsidR="00FA7F59" w:rsidRPr="007D079D" w:rsidRDefault="00FA7F59" w:rsidP="00BA1F1C">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BA1F1C" w:rsidRPr="007D079D">
        <w:rPr>
          <w:rFonts w:ascii="Times New Roman" w:hAnsi="Times New Roman" w:cs="Times New Roman"/>
        </w:rPr>
        <w:t xml:space="preserve">The Court reaffirmed its holding that military courts could try charges of international law-of-war violations in </w:t>
      </w:r>
      <w:r w:rsidR="00BA1F1C" w:rsidRPr="007D079D">
        <w:rPr>
          <w:rFonts w:ascii="Times New Roman" w:hAnsi="Times New Roman" w:cs="Times New Roman"/>
          <w:i/>
          <w:iCs/>
        </w:rPr>
        <w:t>Yamashita</w:t>
      </w:r>
      <w:r w:rsidR="00BA1F1C" w:rsidRPr="007D079D">
        <w:rPr>
          <w:rFonts w:ascii="Times New Roman" w:hAnsi="Times New Roman" w:cs="Times New Roman"/>
        </w:rPr>
        <w:t xml:space="preserve">, 327 U.S. at 7-8, 11, 14, and in Duncan v. Kahanamoku, 327 U.S. 304, 313-14 n.8 (1946) (citing </w:t>
      </w:r>
      <w:r w:rsidR="00BA1F1C" w:rsidRPr="007D079D">
        <w:rPr>
          <w:rFonts w:ascii="Times New Roman" w:hAnsi="Times New Roman" w:cs="Times New Roman"/>
          <w:i/>
          <w:iCs/>
        </w:rPr>
        <w:t xml:space="preserve">Quirin </w:t>
      </w:r>
      <w:r w:rsidR="00BA1F1C" w:rsidRPr="007D079D">
        <w:rPr>
          <w:rFonts w:ascii="Times New Roman" w:hAnsi="Times New Roman" w:cs="Times New Roman"/>
        </w:rPr>
        <w:t xml:space="preserve">and </w:t>
      </w:r>
      <w:r w:rsidR="00BA1F1C" w:rsidRPr="007D079D">
        <w:rPr>
          <w:rFonts w:ascii="Times New Roman" w:hAnsi="Times New Roman" w:cs="Times New Roman"/>
          <w:i/>
          <w:iCs/>
        </w:rPr>
        <w:t>Yamashita</w:t>
      </w:r>
      <w:r w:rsidR="00BA1F1C" w:rsidRPr="007D079D">
        <w:rPr>
          <w:rFonts w:ascii="Times New Roman" w:hAnsi="Times New Roman" w:cs="Times New Roman"/>
        </w:rPr>
        <w:t xml:space="preserve"> for the proposition that the military has jurisdiction to try “enemy belligerents, prisoners of war, or others charged with violating the laws of war”).</w:t>
      </w:r>
    </w:p>
  </w:footnote>
  <w:footnote w:id="756">
    <w:p w14:paraId="3D9C7A8D" w14:textId="24030337" w:rsidR="00FA7F59" w:rsidRPr="007D079D" w:rsidRDefault="00FA7F59" w:rsidP="00BA1F1C">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5F0E72" w:rsidRPr="007D079D">
        <w:rPr>
          <w:rFonts w:ascii="Times New Roman" w:hAnsi="Times New Roman" w:cs="Times New Roman"/>
        </w:rPr>
        <w:t>See Lederman, Wartime Military Tribunals, supra note 67, at 1584-85. Alexander Hamilton argued in The Federalist that perhaps juries should not try any cases that turn on international law:</w:t>
      </w:r>
    </w:p>
    <w:p w14:paraId="4C7B6680" w14:textId="6816EC83" w:rsidR="005F0E72" w:rsidRPr="007D079D" w:rsidRDefault="005F0E72" w:rsidP="005F0E72">
      <w:pPr>
        <w:pStyle w:val="FootnoteText"/>
        <w:spacing w:before="120" w:after="120"/>
        <w:ind w:left="720" w:right="720"/>
        <w:jc w:val="both"/>
        <w:rPr>
          <w:rFonts w:ascii="Times New Roman" w:hAnsi="Times New Roman" w:cs="Times New Roman"/>
        </w:rPr>
      </w:pPr>
      <w:r w:rsidRPr="007D079D">
        <w:rPr>
          <w:rFonts w:ascii="Times New Roman" w:hAnsi="Times New Roman" w:cs="Times New Roman"/>
        </w:rPr>
        <w:t>[T]here are many cases in which the trial by jury is an ineligible one. I think it so particularly in cases which concern the public peace with foreign nations—that is, in most cases where the question turns wholly on the law of nations . . . . Juries cannot be supposed competent to investigations that require a thorough knowledge of the laws and usages of nations; and they will sometimes be under the influence of impressions which will not suffer them to pay sufficient regard to those considerations of public policy which ought to guide their inquiries. There would of course be always danger that the rights of other nations might be infringed by their decisions so as to afford occasions of reprisal and war.</w:t>
      </w:r>
    </w:p>
    <w:p w14:paraId="047830D7" w14:textId="64E5CB12" w:rsidR="005F0E72" w:rsidRPr="007D079D" w:rsidRDefault="005F0E72" w:rsidP="005F0E72">
      <w:pPr>
        <w:pStyle w:val="FootnoteText"/>
        <w:spacing w:before="120" w:after="120"/>
        <w:jc w:val="both"/>
        <w:rPr>
          <w:rFonts w:ascii="Times New Roman" w:hAnsi="Times New Roman" w:cs="Times New Roman"/>
        </w:rPr>
      </w:pPr>
      <w:r w:rsidRPr="007D079D">
        <w:rPr>
          <w:rFonts w:ascii="Times New Roman" w:hAnsi="Times New Roman" w:cs="Times New Roman"/>
          <w:i/>
          <w:iCs/>
        </w:rPr>
        <w:t>The Federalist</w:t>
      </w:r>
      <w:r w:rsidRPr="007D079D">
        <w:rPr>
          <w:rFonts w:ascii="Times New Roman" w:hAnsi="Times New Roman" w:cs="Times New Roman"/>
        </w:rPr>
        <w:t xml:space="preserve"> No. 83, at 504 (Alexander Hamilton (Clinton Rossiter ed., 1961).</w:t>
      </w:r>
    </w:p>
  </w:footnote>
  <w:footnote w:id="757">
    <w:p w14:paraId="196F0539" w14:textId="18FDE8E6" w:rsidR="00222B37" w:rsidRPr="007D079D" w:rsidRDefault="00222B37" w:rsidP="00BA1F1C">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5F0E72" w:rsidRPr="007D079D">
        <w:rPr>
          <w:rFonts w:ascii="Times New Roman" w:hAnsi="Times New Roman" w:cs="Times New Roman"/>
          <w:i/>
          <w:iCs/>
        </w:rPr>
        <w:t>Quirin</w:t>
      </w:r>
      <w:r w:rsidR="005F0E72" w:rsidRPr="007D079D">
        <w:rPr>
          <w:rFonts w:ascii="Times New Roman" w:hAnsi="Times New Roman" w:cs="Times New Roman"/>
        </w:rPr>
        <w:t>, 317 U.S. at 41-44 n.14.</w:t>
      </w:r>
    </w:p>
  </w:footnote>
  <w:footnote w:id="758">
    <w:p w14:paraId="3BE41B90" w14:textId="12D4E81C" w:rsidR="00222B37" w:rsidRPr="007D079D" w:rsidRDefault="00222B37" w:rsidP="00BA1F1C">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5F0E72" w:rsidRPr="007D079D">
        <w:rPr>
          <w:rFonts w:ascii="Times New Roman" w:hAnsi="Times New Roman" w:cs="Times New Roman"/>
        </w:rPr>
        <w:t>Id. at 39. I argue in my earlier article that Stone misunderstood the Founding era history. See Lederman, Wartime Military Tribunals, supra note 67, at 1587-88. Nevertheless, whether he described that history accurately is not germane to the questions at issue in this Article.</w:t>
      </w:r>
    </w:p>
  </w:footnote>
  <w:footnote w:id="759">
    <w:p w14:paraId="1CBCDC14" w14:textId="1D7836DC" w:rsidR="00222B37" w:rsidRPr="007D079D" w:rsidRDefault="00222B37" w:rsidP="00BA1F1C">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5F0E72" w:rsidRPr="007D079D">
        <w:rPr>
          <w:rFonts w:ascii="Times New Roman" w:hAnsi="Times New Roman" w:cs="Times New Roman"/>
          <w:i/>
          <w:iCs/>
        </w:rPr>
        <w:t>Quirin</w:t>
      </w:r>
      <w:r w:rsidR="005F0E72" w:rsidRPr="007D079D">
        <w:rPr>
          <w:rFonts w:ascii="Times New Roman" w:hAnsi="Times New Roman" w:cs="Times New Roman"/>
        </w:rPr>
        <w:t xml:space="preserve">, 317 U.S. at 36-37. As he writing the opinion, Stone was chagrined to discover that international law authorities did not support this assumption; as he wrote to his law clerks, he had drafted the opinion to include the law “as I think it ought to be,” hoping that he would find authority for it. Letter from Chief Justice Harlan Stone to Bennett Boskey and James L. Morrison, Law Clerks, 1 (Aug. 14, 1942), </w:t>
      </w:r>
      <w:r w:rsidR="005F0E72" w:rsidRPr="007D079D">
        <w:rPr>
          <w:rFonts w:ascii="Times New Roman" w:hAnsi="Times New Roman" w:cs="Times New Roman"/>
          <w:i/>
          <w:iCs/>
        </w:rPr>
        <w:t>in</w:t>
      </w:r>
      <w:r w:rsidR="005F0E72" w:rsidRPr="007D079D">
        <w:rPr>
          <w:rFonts w:ascii="Times New Roman" w:hAnsi="Times New Roman" w:cs="Times New Roman"/>
        </w:rPr>
        <w:t xml:space="preserve"> Papers of Harlan Fiske Stone, Library of Congress, box 69, folder marked “July Special Term 1942 Ex Parte Quirin et al.”; see also Danelski, supra note 730, at 72-73. As I explain elsewhere, Stone could not locate such authorities because his assumption about the law of war was mistaken. See Lederman, Wartime Military Tribunals, supra note 67, at 1587-88. Like some of the stray remarks in the Liebe</w:t>
      </w:r>
      <w:r w:rsidR="00E329EA" w:rsidRPr="007D079D">
        <w:rPr>
          <w:rFonts w:ascii="Times New Roman" w:hAnsi="Times New Roman" w:cs="Times New Roman"/>
        </w:rPr>
        <w:t>r Code</w:t>
      </w:r>
      <w:r w:rsidR="005F0E72" w:rsidRPr="007D079D">
        <w:rPr>
          <w:rFonts w:ascii="Times New Roman" w:hAnsi="Times New Roman" w:cs="Times New Roman"/>
        </w:rPr>
        <w:t>, see supra notes 221-224 and accompanying text, it reflected “a fundamental confusion between a</w:t>
      </w:r>
      <w:r w:rsidR="00E329EA" w:rsidRPr="007D079D">
        <w:rPr>
          <w:rFonts w:ascii="Times New Roman" w:hAnsi="Times New Roman" w:cs="Times New Roman"/>
        </w:rPr>
        <w:t>cts punishable under international law and acts with respect to which international law affords no protection.” Baxter, supra note 519, at 340. Stone was therefore wrong to assume that the conduct alleged against the saboteurs in Charge I—going behind enemy lines in civilian dress with aims to attack military targets—violated the law of war. Such conduct might not be privileged—i.e., international law may permit states to punish it under their domestic law—but international law does not itself prohibit this conduct. For present purposes, however, what is important is simply the nature of the Court’s holding—and its refusal to decide whether the commission had jurisdiction over the three other charges, which plainly did not allege offenses against the law of war—rather than whether the application of that holding to Specification 1 of Charge I was correct.</w:t>
      </w:r>
    </w:p>
  </w:footnote>
  <w:footnote w:id="760">
    <w:p w14:paraId="4ED5692F" w14:textId="608C46A6" w:rsidR="00222B37" w:rsidRPr="007D079D" w:rsidRDefault="00222B37" w:rsidP="00672E6C">
      <w:pPr>
        <w:pStyle w:val="FootnoteText"/>
        <w:spacing w:before="120" w:after="120"/>
        <w:ind w:firstLine="360"/>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E329EA" w:rsidRPr="007D079D">
        <w:rPr>
          <w:rFonts w:ascii="Times New Roman" w:hAnsi="Times New Roman" w:cs="Times New Roman"/>
        </w:rPr>
        <w:t>Al Bahlul v. United States, 840 F.3d 757, 766-67 (D.C. Cir. 2016) (en banc) (Kavanaugh, J., concurring), cert. denied, 138 S. Ct. 313 (2017).</w:t>
      </w:r>
    </w:p>
  </w:footnote>
  <w:footnote w:id="761">
    <w:p w14:paraId="6F6B4FE6" w14:textId="6F4493A3" w:rsidR="00222B37" w:rsidRPr="007D079D" w:rsidRDefault="00222B37" w:rsidP="00672E6C">
      <w:pPr>
        <w:pStyle w:val="FootnoteText"/>
        <w:spacing w:before="120" w:after="120"/>
        <w:ind w:firstLine="360"/>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E329EA" w:rsidRPr="007D079D">
        <w:rPr>
          <w:rFonts w:ascii="Times New Roman" w:hAnsi="Times New Roman" w:cs="Times New Roman"/>
          <w:i/>
          <w:iCs/>
        </w:rPr>
        <w:t>Quirin</w:t>
      </w:r>
      <w:r w:rsidR="00E329EA" w:rsidRPr="007D079D">
        <w:rPr>
          <w:rFonts w:ascii="Times New Roman" w:hAnsi="Times New Roman" w:cs="Times New Roman"/>
        </w:rPr>
        <w:t xml:space="preserve">, 317 U.S. at 45. Otherwise, of course, the charge against Milligan that expressly alleged a violation of the law of war would have  been constitutional, per </w:t>
      </w:r>
      <w:r w:rsidR="00E329EA" w:rsidRPr="007D079D">
        <w:rPr>
          <w:rFonts w:ascii="Times New Roman" w:hAnsi="Times New Roman" w:cs="Times New Roman"/>
          <w:i/>
          <w:iCs/>
        </w:rPr>
        <w:t>Quirin</w:t>
      </w:r>
      <w:r w:rsidR="00E329EA" w:rsidRPr="007D079D">
        <w:rPr>
          <w:rFonts w:ascii="Times New Roman" w:hAnsi="Times New Roman" w:cs="Times New Roman"/>
        </w:rPr>
        <w:t>.</w:t>
      </w:r>
    </w:p>
  </w:footnote>
  <w:footnote w:id="762">
    <w:p w14:paraId="40DEA603" w14:textId="3E1C7396" w:rsidR="00222B37" w:rsidRPr="007D079D" w:rsidRDefault="00222B37" w:rsidP="00672E6C">
      <w:pPr>
        <w:pStyle w:val="FootnoteText"/>
        <w:spacing w:before="120" w:after="120"/>
        <w:ind w:firstLine="360"/>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E329EA" w:rsidRPr="007D079D">
        <w:rPr>
          <w:rFonts w:ascii="Times New Roman" w:hAnsi="Times New Roman" w:cs="Times New Roman"/>
        </w:rPr>
        <w:t>Id. at 46; see also Lederman, Wartime Military Tribunals, supra note 67, at 1674.</w:t>
      </w:r>
    </w:p>
  </w:footnote>
  <w:footnote w:id="763">
    <w:p w14:paraId="2F1288A3" w14:textId="47909B01" w:rsidR="00CB10FE" w:rsidRPr="007D079D" w:rsidRDefault="00CB10FE" w:rsidP="00E329EA">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E329EA" w:rsidRPr="007D079D">
        <w:rPr>
          <w:rFonts w:ascii="Times New Roman" w:hAnsi="Times New Roman" w:cs="Times New Roman"/>
        </w:rPr>
        <w:t xml:space="preserve">Letter from Chief Justice Harlan Stone to Bennett Boskey, Law Clerk, 1 (Aug. 20, 1942), </w:t>
      </w:r>
      <w:r w:rsidR="00E329EA" w:rsidRPr="007D079D">
        <w:rPr>
          <w:rFonts w:ascii="Times New Roman" w:hAnsi="Times New Roman" w:cs="Times New Roman"/>
          <w:i/>
          <w:iCs/>
        </w:rPr>
        <w:t xml:space="preserve">in </w:t>
      </w:r>
      <w:r w:rsidR="00E329EA" w:rsidRPr="007D079D">
        <w:rPr>
          <w:rFonts w:ascii="Times New Roman" w:hAnsi="Times New Roman" w:cs="Times New Roman"/>
        </w:rPr>
        <w:t xml:space="preserve">Papers of Harlan Fiske Stone, Library of Congress, box 69, folder marked “July Special Term 1942 Ex Parte Quirin et al.” Stone was referring to the second and third charges, for relieving the enemy and spying, which as alleged by the government did not clearly make out law-of-war offenses. Stone did not specifically mention the conspiracy charge at all, in his memo to his clerk or in his ultimate description, in his opinion, of what the </w:t>
      </w:r>
      <w:r w:rsidR="0072345E" w:rsidRPr="007D079D">
        <w:rPr>
          <w:rFonts w:ascii="Times New Roman" w:hAnsi="Times New Roman" w:cs="Times New Roman"/>
        </w:rPr>
        <w:t>Court was and was not deciding. Presumably, if Stone had agreed with the government that the conspiracy charge alleged a law-of-war offense, the Court would have confirmed the constitutionality of that count, too, on the basis of Stone’s rationale for upholding Specification 1 of Charge I. The fact that the Court did not do so suggests that Stone was uncertain about the legal source of the conspiracy charge, as well as of Charles II and III,</w:t>
      </w:r>
    </w:p>
  </w:footnote>
  <w:footnote w:id="764">
    <w:p w14:paraId="5A005CA3" w14:textId="13EF371F" w:rsidR="00CB10FE" w:rsidRPr="007D079D" w:rsidRDefault="00CB10FE" w:rsidP="00E329EA">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See supra notes 489-491 and accompanying text (highlighting Speed’s characterization of the issue as whether persons charged “with the offence of having assassinated the President” could be tried before a military tribunal (quoting Military Commissions, 11 Op Att’y Gen. 297, 297 (1865))).</w:t>
      </w:r>
    </w:p>
  </w:footnote>
  <w:footnote w:id="765">
    <w:p w14:paraId="06A79D1A" w14:textId="7BEFA099" w:rsidR="00CB10FE" w:rsidRPr="007D079D" w:rsidRDefault="00CB10FE" w:rsidP="00E329EA">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See supra note 751 and accompanying text.</w:t>
      </w:r>
    </w:p>
  </w:footnote>
  <w:footnote w:id="766">
    <w:p w14:paraId="44B1650F" w14:textId="6E82F181" w:rsidR="00CB10FE" w:rsidRPr="007D079D" w:rsidRDefault="00CB10FE" w:rsidP="00E329EA">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 xml:space="preserve">Letter from President Jimmy Carter to Dr. Richard Mudd (July 24, 1979) (on file with the </w:t>
      </w:r>
      <w:r w:rsidR="0072345E" w:rsidRPr="007D079D">
        <w:rPr>
          <w:rFonts w:ascii="Times New Roman" w:hAnsi="Times New Roman" w:cs="Times New Roman"/>
          <w:i/>
          <w:iCs/>
        </w:rPr>
        <w:t>Columbia Law Review</w:t>
      </w:r>
      <w:r w:rsidR="0072345E" w:rsidRPr="007D079D">
        <w:rPr>
          <w:rFonts w:ascii="Times New Roman" w:hAnsi="Times New Roman" w:cs="Times New Roman"/>
        </w:rPr>
        <w:t>).</w:t>
      </w:r>
    </w:p>
  </w:footnote>
  <w:footnote w:id="767">
    <w:p w14:paraId="1843A849" w14:textId="05931461" w:rsidR="00CB10FE" w:rsidRPr="007D079D" w:rsidRDefault="00CB10FE" w:rsidP="00E329EA">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Id.</w:t>
      </w:r>
    </w:p>
  </w:footnote>
  <w:footnote w:id="768">
    <w:p w14:paraId="1F7B8984" w14:textId="3F6E8273" w:rsidR="00CB10FE" w:rsidRPr="007D079D" w:rsidRDefault="00CB10FE" w:rsidP="0072345E">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 xml:space="preserve">Letter from President Ronald Reagan to Dr. Richard Mudd (Dec. 8, 1987) (on file with the </w:t>
      </w:r>
      <w:r w:rsidR="0072345E" w:rsidRPr="007D079D">
        <w:rPr>
          <w:rFonts w:ascii="Times New Roman" w:hAnsi="Times New Roman" w:cs="Times New Roman"/>
          <w:i/>
          <w:iCs/>
        </w:rPr>
        <w:t>Columbia Law Review</w:t>
      </w:r>
      <w:r w:rsidR="0072345E" w:rsidRPr="007D079D">
        <w:rPr>
          <w:rFonts w:ascii="Times New Roman" w:hAnsi="Times New Roman" w:cs="Times New Roman"/>
        </w:rPr>
        <w:t>).</w:t>
      </w:r>
    </w:p>
  </w:footnote>
  <w:footnote w:id="769">
    <w:p w14:paraId="48212806" w14:textId="3517D80D" w:rsidR="00CB10FE" w:rsidRPr="007D079D" w:rsidRDefault="00CB10FE" w:rsidP="0072345E">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See Proceedings at 2-3, In re Mudd, No AC91-05511 (Army Bd. For Corr. of Military Records Jan. 22, 1992).</w:t>
      </w:r>
    </w:p>
  </w:footnote>
  <w:footnote w:id="770">
    <w:p w14:paraId="6B5C4297" w14:textId="29F61934" w:rsidR="00CB10FE" w:rsidRPr="007D079D" w:rsidRDefault="00CB10FE" w:rsidP="0072345E">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 xml:space="preserve">Transcript of Hearing at 7-9, </w:t>
      </w:r>
      <w:r w:rsidR="0072345E" w:rsidRPr="007D079D">
        <w:rPr>
          <w:rFonts w:ascii="Times New Roman" w:hAnsi="Times New Roman" w:cs="Times New Roman"/>
          <w:i/>
          <w:iCs/>
        </w:rPr>
        <w:t>Mudd</w:t>
      </w:r>
      <w:r w:rsidR="0072345E" w:rsidRPr="007D079D">
        <w:rPr>
          <w:rFonts w:ascii="Times New Roman" w:hAnsi="Times New Roman" w:cs="Times New Roman"/>
        </w:rPr>
        <w:t>, No. AC91-95511 (Index No. 101.01).</w:t>
      </w:r>
    </w:p>
  </w:footnote>
  <w:footnote w:id="771">
    <w:p w14:paraId="7C5709CF" w14:textId="11878D15" w:rsidR="00CB10FE" w:rsidRPr="007D079D" w:rsidRDefault="00CB10FE" w:rsidP="0072345E">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See id. at 46.</w:t>
      </w:r>
    </w:p>
  </w:footnote>
  <w:footnote w:id="772">
    <w:p w14:paraId="5A5256D3" w14:textId="479892F8" w:rsidR="00511968" w:rsidRPr="007D079D" w:rsidRDefault="00511968" w:rsidP="0072345E">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See supra section III.F.2.a.</w:t>
      </w:r>
    </w:p>
  </w:footnote>
  <w:footnote w:id="773">
    <w:p w14:paraId="132161E6" w14:textId="2C293D56" w:rsidR="00511968" w:rsidRPr="007D079D" w:rsidRDefault="00511968" w:rsidP="0072345E">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See, e.g., Cramer v. United States, 325 U.S. 1 36 (1945); United States v. Haupt, 136 F.2d 661, 663 (7</w:t>
      </w:r>
      <w:r w:rsidR="0072345E" w:rsidRPr="003A36D5">
        <w:rPr>
          <w:rFonts w:ascii="Times New Roman" w:hAnsi="Times New Roman" w:cs="Times New Roman"/>
        </w:rPr>
        <w:t>th</w:t>
      </w:r>
      <w:r w:rsidR="0072345E" w:rsidRPr="007D079D">
        <w:rPr>
          <w:rFonts w:ascii="Times New Roman" w:hAnsi="Times New Roman" w:cs="Times New Roman"/>
        </w:rPr>
        <w:t xml:space="preserve"> Cir. 1943).</w:t>
      </w:r>
    </w:p>
  </w:footnote>
  <w:footnote w:id="774">
    <w:p w14:paraId="2D870C2A" w14:textId="1B77905C" w:rsidR="00511968" w:rsidRPr="007D079D" w:rsidRDefault="00511968" w:rsidP="0072345E">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 xml:space="preserve">Proceedings at 12, </w:t>
      </w:r>
      <w:r w:rsidR="0072345E" w:rsidRPr="007D079D">
        <w:rPr>
          <w:rFonts w:ascii="Times New Roman" w:hAnsi="Times New Roman" w:cs="Times New Roman"/>
          <w:i/>
          <w:iCs/>
        </w:rPr>
        <w:t>Mudd</w:t>
      </w:r>
      <w:r w:rsidR="0072345E" w:rsidRPr="007D079D">
        <w:rPr>
          <w:rFonts w:ascii="Times New Roman" w:hAnsi="Times New Roman" w:cs="Times New Roman"/>
        </w:rPr>
        <w:t>, No. AC91-05511.</w:t>
      </w:r>
    </w:p>
  </w:footnote>
  <w:footnote w:id="775">
    <w:p w14:paraId="1C204EDF" w14:textId="4989E9F0" w:rsidR="00511968" w:rsidRPr="007D079D" w:rsidRDefault="00511968" w:rsidP="0072345E">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Id.</w:t>
      </w:r>
    </w:p>
  </w:footnote>
  <w:footnote w:id="776">
    <w:p w14:paraId="0E5CEA62" w14:textId="3A9ABD2A" w:rsidR="00511968" w:rsidRPr="007D079D" w:rsidRDefault="00511968" w:rsidP="0072345E">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 xml:space="preserve">Memorandum from William D. Clark, Acting Assistant Sec’y of the Army, to the Exec. Sec’y, Army Bd. For Corr. of Military Records 2 (July 22, 1992) (on file with the </w:t>
      </w:r>
      <w:r w:rsidR="0072345E" w:rsidRPr="007D079D">
        <w:rPr>
          <w:rFonts w:ascii="Times New Roman" w:hAnsi="Times New Roman" w:cs="Times New Roman"/>
          <w:i/>
          <w:iCs/>
        </w:rPr>
        <w:t>Columbia Law Review</w:t>
      </w:r>
      <w:r w:rsidR="0072345E" w:rsidRPr="007D079D">
        <w:rPr>
          <w:rFonts w:ascii="Times New Roman" w:hAnsi="Times New Roman" w:cs="Times New Roman"/>
        </w:rPr>
        <w:t>).</w:t>
      </w:r>
    </w:p>
  </w:footnote>
  <w:footnote w:id="777">
    <w:p w14:paraId="2E7B5276" w14:textId="09F1EB9A" w:rsidR="00511968" w:rsidRPr="007D079D" w:rsidRDefault="00511968" w:rsidP="0072345E">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2345E" w:rsidRPr="007D079D">
        <w:rPr>
          <w:rFonts w:ascii="Times New Roman" w:hAnsi="Times New Roman" w:cs="Times New Roman"/>
        </w:rPr>
        <w:t xml:space="preserve">See Letter from Sara E. Lister, Assistant Sec’y of the Army, to [redacted recipient] 1 (Feb. 2, 1996) (on file with the </w:t>
      </w:r>
      <w:r w:rsidR="0072345E" w:rsidRPr="007D079D">
        <w:rPr>
          <w:rFonts w:ascii="Times New Roman" w:hAnsi="Times New Roman" w:cs="Times New Roman"/>
          <w:i/>
          <w:iCs/>
        </w:rPr>
        <w:t>Columbia Law Review</w:t>
      </w:r>
      <w:r w:rsidR="0072345E" w:rsidRPr="007D079D">
        <w:rPr>
          <w:rFonts w:ascii="Times New Roman" w:hAnsi="Times New Roman" w:cs="Times New Roman"/>
        </w:rPr>
        <w:t>).</w:t>
      </w:r>
    </w:p>
  </w:footnote>
  <w:footnote w:id="778">
    <w:p w14:paraId="697F1ED0" w14:textId="6E18DCC2" w:rsidR="00511968" w:rsidRPr="007D079D" w:rsidRDefault="00511968" w:rsidP="002C61E2">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Id. at 2.</w:t>
      </w:r>
    </w:p>
  </w:footnote>
  <w:footnote w:id="779">
    <w:p w14:paraId="4C62FBC6" w14:textId="2D1CCAC7" w:rsidR="00511968" w:rsidRPr="007D079D" w:rsidRDefault="00511968" w:rsidP="002C61E2">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Id. at 3.</w:t>
      </w:r>
    </w:p>
  </w:footnote>
  <w:footnote w:id="780">
    <w:p w14:paraId="12970DA2" w14:textId="7188C1BD" w:rsidR="00511968" w:rsidRPr="007D079D" w:rsidRDefault="00511968" w:rsidP="002C61E2">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Mudd v. Caldera, 26 F. Supp. 2d 113, 118 (D.D.C. 1998).</w:t>
      </w:r>
    </w:p>
  </w:footnote>
  <w:footnote w:id="781">
    <w:p w14:paraId="771163F3" w14:textId="17BF81B7" w:rsidR="00511968" w:rsidRPr="007D079D" w:rsidRDefault="00511968" w:rsidP="002C61E2">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Id. at 123.</w:t>
      </w:r>
    </w:p>
  </w:footnote>
  <w:footnote w:id="782">
    <w:p w14:paraId="3C50F280" w14:textId="2B7D1369" w:rsidR="00511968" w:rsidRPr="007D079D" w:rsidRDefault="00511968" w:rsidP="002C61E2">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Decision at 2, In re Mudd, Patrick Henry, Assistant Sec’y of the Army for Manpower and Reserve Affairs (Mar. 6, 2000).</w:t>
      </w:r>
    </w:p>
  </w:footnote>
  <w:footnote w:id="783">
    <w:p w14:paraId="36B8D9EC" w14:textId="70435A48" w:rsidR="00511968" w:rsidRPr="007D079D" w:rsidRDefault="00511968" w:rsidP="002C61E2">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Notably, even in the case of the Nazi saboteurs, when U.S. persons—including the father of one of the accused—were alleged to have given aid and comfort to two of the saboteurs, the government tried them for treason in Article III courts, rather than for a law-of-war offense in a military court. See Cramer v. United States, 325 US. 1, 36 (1945); United States v. Haupt, 136 F.2d 661, 663 (7</w:t>
      </w:r>
      <w:r w:rsidR="002C61E2" w:rsidRPr="003A36D5">
        <w:rPr>
          <w:rFonts w:ascii="Times New Roman" w:hAnsi="Times New Roman" w:cs="Times New Roman"/>
        </w:rPr>
        <w:t>th</w:t>
      </w:r>
      <w:r w:rsidR="002C61E2" w:rsidRPr="007D079D">
        <w:rPr>
          <w:rFonts w:ascii="Times New Roman" w:hAnsi="Times New Roman" w:cs="Times New Roman"/>
        </w:rPr>
        <w:t xml:space="preserve"> Cir. 1943).</w:t>
      </w:r>
    </w:p>
  </w:footnote>
  <w:footnote w:id="784">
    <w:p w14:paraId="7E863F40" w14:textId="17F4C784" w:rsidR="002F2CA2" w:rsidRPr="007D079D" w:rsidRDefault="002F2CA2" w:rsidP="002C61E2">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Mudd v. Caldera, 134 F. Supp. 2d 138, 147 (D.D.C. 2001).</w:t>
      </w:r>
    </w:p>
  </w:footnote>
  <w:footnote w:id="785">
    <w:p w14:paraId="28C3504B" w14:textId="7997B535" w:rsidR="002F2CA2" w:rsidRPr="007D079D" w:rsidRDefault="002F2CA2" w:rsidP="002C61E2">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Mudd v. White, 309 F.3d 819, 820-21 (D.C. Cir. 2002).</w:t>
      </w:r>
    </w:p>
  </w:footnote>
  <w:footnote w:id="786">
    <w:p w14:paraId="28A23038" w14:textId="14F6AD96" w:rsidR="002F2CA2" w:rsidRPr="007D079D" w:rsidRDefault="002F2CA2" w:rsidP="002C61E2">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 xml:space="preserve">Brief for Appellees at 20, </w:t>
      </w:r>
      <w:r w:rsidR="002C61E2" w:rsidRPr="007D079D">
        <w:rPr>
          <w:rFonts w:ascii="Times New Roman" w:hAnsi="Times New Roman" w:cs="Times New Roman"/>
          <w:i/>
          <w:iCs/>
        </w:rPr>
        <w:t>Mudd</w:t>
      </w:r>
      <w:r w:rsidR="002C61E2" w:rsidRPr="007D079D">
        <w:rPr>
          <w:rFonts w:ascii="Times New Roman" w:hAnsi="Times New Roman" w:cs="Times New Roman"/>
        </w:rPr>
        <w:t>, 309 F.3d 819 (No. 05-5103).</w:t>
      </w:r>
    </w:p>
  </w:footnote>
  <w:footnote w:id="787">
    <w:p w14:paraId="1BDF28E8" w14:textId="4AD2F619" w:rsidR="002F2CA2" w:rsidRPr="007D079D" w:rsidRDefault="002F2CA2" w:rsidP="002C61E2">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 xml:space="preserve">See </w:t>
      </w:r>
      <w:r w:rsidR="002C61E2" w:rsidRPr="007D079D">
        <w:rPr>
          <w:rFonts w:ascii="Times New Roman" w:hAnsi="Times New Roman" w:cs="Times New Roman"/>
          <w:i/>
          <w:iCs/>
        </w:rPr>
        <w:t>Mudd</w:t>
      </w:r>
      <w:r w:rsidR="002C61E2" w:rsidRPr="007D079D">
        <w:rPr>
          <w:rFonts w:ascii="Times New Roman" w:hAnsi="Times New Roman" w:cs="Times New Roman"/>
        </w:rPr>
        <w:t>, 309 F.3d at 824.</w:t>
      </w:r>
    </w:p>
  </w:footnote>
  <w:footnote w:id="788">
    <w:p w14:paraId="74213FEC" w14:textId="6BC596B7" w:rsidR="002F2CA2" w:rsidRPr="007D079D" w:rsidRDefault="002F2CA2" w:rsidP="002C61E2">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Id.</w:t>
      </w:r>
    </w:p>
  </w:footnote>
  <w:footnote w:id="789">
    <w:p w14:paraId="62A2A61A" w14:textId="583D73F9" w:rsidR="009C2E97" w:rsidRPr="007D079D" w:rsidRDefault="009C2E97" w:rsidP="0037789D">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Legality of the Use of Military Commissions to Try Terrorists, 25 Op. O.L.C. 238, 248-49 (2001).</w:t>
      </w:r>
    </w:p>
  </w:footnote>
  <w:footnote w:id="790">
    <w:p w14:paraId="659BD688" w14:textId="418EBC2E" w:rsidR="009C2E97" w:rsidRPr="007D079D" w:rsidRDefault="009C2E97" w:rsidP="0037789D">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548 U.S. 557 (2006).</w:t>
      </w:r>
    </w:p>
  </w:footnote>
  <w:footnote w:id="791">
    <w:p w14:paraId="1EA423C1" w14:textId="5E572BA2" w:rsidR="009C2E97" w:rsidRPr="007D079D" w:rsidRDefault="009C2E97" w:rsidP="0037789D">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See id at 602 (plurality opinion).</w:t>
      </w:r>
    </w:p>
  </w:footnote>
  <w:footnote w:id="792">
    <w:p w14:paraId="0DB96CE3" w14:textId="218682A6" w:rsidR="00310A44" w:rsidRPr="007D079D" w:rsidRDefault="00310A44" w:rsidP="0037789D">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 xml:space="preserve">Id. at 699 (Thomas, J., dissenting) (quoting General Court-Martial Orders, No. 356 (July 5, 1865), </w:t>
      </w:r>
      <w:r w:rsidR="002C61E2" w:rsidRPr="007D079D">
        <w:rPr>
          <w:rFonts w:ascii="Times New Roman" w:hAnsi="Times New Roman" w:cs="Times New Roman"/>
          <w:i/>
          <w:iCs/>
        </w:rPr>
        <w:t xml:space="preserve">in </w:t>
      </w:r>
      <w:r w:rsidR="002C61E2" w:rsidRPr="007D079D">
        <w:rPr>
          <w:rFonts w:ascii="Times New Roman" w:hAnsi="Times New Roman" w:cs="Times New Roman"/>
        </w:rPr>
        <w:t>Official Records, supra note 156, ser. II, vol. 8, at 696, 696).</w:t>
      </w:r>
    </w:p>
  </w:footnote>
  <w:footnote w:id="793">
    <w:p w14:paraId="55C7D9F5" w14:textId="28B18510" w:rsidR="00310A44" w:rsidRPr="007D079D" w:rsidRDefault="00310A44" w:rsidP="0037789D">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Id. at 692-93.</w:t>
      </w:r>
    </w:p>
  </w:footnote>
  <w:footnote w:id="794">
    <w:p w14:paraId="1C62CFB2" w14:textId="2F55C2FB" w:rsidR="00310A44" w:rsidRPr="007D079D" w:rsidRDefault="00310A44" w:rsidP="0037789D">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2C61E2" w:rsidRPr="007D079D">
        <w:rPr>
          <w:rFonts w:ascii="Times New Roman" w:hAnsi="Times New Roman" w:cs="Times New Roman"/>
        </w:rPr>
        <w:t>Id. at 693-94 (emphasis omitted) (quoting Military Commissions, 11 Op. Att’y Gen. 297, 312 (1865)). Thomas elaborated: “In other words, unlawful combatants, such as Hamdan, violate the law of war merely by joining an organization, such as al-Qaeda, whose principal purpose is the ‘killing [and] disabling . . . of peaceable citizens or soldiers.’” Id. at 694 (citing, inter alia, Military Commissions, 11 Op. Att’y Gen. at 314 (“A bushwhacker, a jayhawker, a bandit, a war rebel, an assassin, being public enemies, may be tried, condemned, and executed as offenders against the laws of war.”)).</w:t>
      </w:r>
    </w:p>
  </w:footnote>
  <w:footnote w:id="795">
    <w:p w14:paraId="23110744" w14:textId="50B87D50" w:rsidR="00310A44" w:rsidRPr="007D079D" w:rsidRDefault="00310A44" w:rsidP="0037789D">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D079D" w:rsidRPr="007D079D">
        <w:rPr>
          <w:rFonts w:ascii="Times New Roman" w:hAnsi="Times New Roman" w:cs="Times New Roman"/>
        </w:rPr>
        <w:t>As the United States has recently acknowledged, a stand-alone conspiracy to violate the law of war is not itself a land-of-war violation. See Brief for the United States in Opposition, supra note 86, at 26 n.6. Moreover, the Lincoln case was not litigated on the theory that conspiracy—let alone an inchoate, unrealized conspiracy, which was not at issue there—is a violation of the international law of war. Nor did Attorney General Speed opine on that question. Speed did opine that joining certain sorts of unprivileged belligerent groups violates the law of war. See supra notes 514-518 and accompanying text. But he was mistaken about that, see supra notes 519-521 and accompanying text, and, in any event, the prosecution in the Lincoln commission did not allege that theory, either.</w:t>
      </w:r>
    </w:p>
  </w:footnote>
  <w:footnote w:id="796">
    <w:p w14:paraId="4EE6C9EF" w14:textId="03B3044A" w:rsidR="00310A44" w:rsidRPr="007D079D" w:rsidRDefault="00310A44" w:rsidP="0037789D">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D079D" w:rsidRPr="007D079D">
        <w:rPr>
          <w:rFonts w:ascii="Times New Roman" w:hAnsi="Times New Roman" w:cs="Times New Roman"/>
        </w:rPr>
        <w:t>See supra notes 109-113 and accompanying text.</w:t>
      </w:r>
    </w:p>
  </w:footnote>
  <w:footnote w:id="797">
    <w:p w14:paraId="17565394" w14:textId="7394CBAD" w:rsidR="00310A44" w:rsidRPr="007D079D" w:rsidRDefault="00310A44" w:rsidP="0037789D">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D079D" w:rsidRPr="007D079D">
        <w:rPr>
          <w:rFonts w:ascii="Times New Roman" w:hAnsi="Times New Roman" w:cs="Times New Roman"/>
        </w:rPr>
        <w:t>Al Bahlul v. United States, 840 F.3d 757, 768 (D.C. Cir. 2016) (en banc) (Kavanaugh, J., concurring), cert. denied, 138 S. Ct. 313 (2017).</w:t>
      </w:r>
    </w:p>
  </w:footnote>
  <w:footnote w:id="798">
    <w:p w14:paraId="18419836" w14:textId="181DAEE1" w:rsidR="00310A44" w:rsidRPr="007D079D" w:rsidRDefault="00310A44" w:rsidP="0037789D">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D079D" w:rsidRPr="007D079D">
        <w:rPr>
          <w:rFonts w:ascii="Times New Roman" w:hAnsi="Times New Roman" w:cs="Times New Roman"/>
        </w:rPr>
        <w:t>Bradley &amp; Morrison, supra note 134, at 412.</w:t>
      </w:r>
    </w:p>
  </w:footnote>
  <w:footnote w:id="799">
    <w:p w14:paraId="30BB8EF1" w14:textId="3F3CD86E" w:rsidR="00310A44" w:rsidRPr="007D079D" w:rsidRDefault="00310A44" w:rsidP="0037789D">
      <w:pPr>
        <w:pStyle w:val="FootnoteText"/>
        <w:spacing w:before="120" w:after="120"/>
        <w:ind w:firstLine="360"/>
        <w:jc w:val="both"/>
        <w:rPr>
          <w:rFonts w:ascii="Times New Roman" w:hAnsi="Times New Roman" w:cs="Times New Roman"/>
        </w:rPr>
      </w:pPr>
      <w:r w:rsidRPr="007D079D">
        <w:rPr>
          <w:rStyle w:val="FootnoteReference"/>
          <w:rFonts w:ascii="Times New Roman" w:hAnsi="Times New Roman" w:cs="Times New Roman"/>
        </w:rPr>
        <w:footnoteRef/>
      </w:r>
      <w:r w:rsidRPr="007D079D">
        <w:rPr>
          <w:rFonts w:ascii="Times New Roman" w:hAnsi="Times New Roman" w:cs="Times New Roman"/>
        </w:rPr>
        <w:t xml:space="preserve"> </w:t>
      </w:r>
      <w:r w:rsidR="007D079D" w:rsidRPr="007D079D">
        <w:rPr>
          <w:rFonts w:ascii="Times New Roman" w:hAnsi="Times New Roman" w:cs="Times New Roman"/>
        </w:rPr>
        <w:t>See Zivotofsky v. Kerry, 135 S. Ct. 2076, 2091-94 (2015); NLRB v. Noel Canning, 134 S. Ct. 2550, 2559-64 (2014).</w:t>
      </w:r>
    </w:p>
  </w:footnote>
  <w:footnote w:id="800">
    <w:p w14:paraId="2AF0D640" w14:textId="1E2D50B4" w:rsidR="00310A44" w:rsidRPr="006F7B20" w:rsidRDefault="00310A44" w:rsidP="0037789D">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8D208D" w:rsidRPr="006F7B20">
        <w:rPr>
          <w:rFonts w:ascii="Times New Roman" w:hAnsi="Times New Roman" w:cs="Times New Roman"/>
          <w:i/>
          <w:iCs/>
        </w:rPr>
        <w:t>Noel Canning</w:t>
      </w:r>
      <w:r w:rsidR="008D208D" w:rsidRPr="006F7B20">
        <w:rPr>
          <w:rFonts w:ascii="Times New Roman" w:hAnsi="Times New Roman" w:cs="Times New Roman"/>
        </w:rPr>
        <w:t xml:space="preserve">, 134 S. Ct. at 2560. </w:t>
      </w:r>
      <w:r w:rsidR="008D208D" w:rsidRPr="006F7B20">
        <w:rPr>
          <w:rFonts w:ascii="Times New Roman" w:hAnsi="Times New Roman" w:cs="Times New Roman"/>
          <w:i/>
          <w:iCs/>
        </w:rPr>
        <w:t>Noel Canning</w:t>
      </w:r>
      <w:r w:rsidR="008D208D" w:rsidRPr="006F7B20">
        <w:rPr>
          <w:rFonts w:ascii="Times New Roman" w:hAnsi="Times New Roman" w:cs="Times New Roman"/>
        </w:rPr>
        <w:t xml:space="preserve"> was not, of course, the first such case in which the Court had relied heavily on such political-branch practice. For example, in </w:t>
      </w:r>
      <w:r w:rsidR="008D208D" w:rsidRPr="006F7B20">
        <w:rPr>
          <w:rFonts w:ascii="Times New Roman" w:hAnsi="Times New Roman" w:cs="Times New Roman"/>
          <w:i/>
          <w:iCs/>
        </w:rPr>
        <w:t>The Pocket Veto Case</w:t>
      </w:r>
      <w:r w:rsidR="008D208D" w:rsidRPr="006F7B20">
        <w:rPr>
          <w:rFonts w:ascii="Times New Roman" w:hAnsi="Times New Roman" w:cs="Times New Roman"/>
        </w:rPr>
        <w:t>, the Court affirmed that a bill becomes law when it is submitted to the President fewer than ten days before a congressional adjournment at the end of a session and the President neither signs nor returns it before that adjournment. See 279 U.S. 655, 692 (1929). Pointing to 119 such examples over the course of about seventy years, the Court explained:</w:t>
      </w:r>
    </w:p>
    <w:p w14:paraId="3386AE04" w14:textId="24F90650" w:rsidR="008D208D" w:rsidRPr="006F7B20" w:rsidRDefault="008D208D" w:rsidP="006F7B20">
      <w:pPr>
        <w:pStyle w:val="FootnoteText"/>
        <w:spacing w:before="120" w:after="120"/>
        <w:ind w:left="720" w:right="720"/>
        <w:jc w:val="both"/>
        <w:rPr>
          <w:rFonts w:ascii="Times New Roman" w:hAnsi="Times New Roman" w:cs="Times New Roman"/>
        </w:rPr>
      </w:pPr>
      <w:r w:rsidRPr="006F7B20">
        <w:rPr>
          <w:rFonts w:ascii="Times New Roman" w:hAnsi="Times New Roman" w:cs="Times New Roman"/>
        </w:rPr>
        <w:t>The views which we have expressed as to the construction and effect of the constitutional provision here in question are confirmed by the practical construction that has been given to it by the Presidents through a long course of years, in which Congress has acquiesced. Long settled and established practice is a consideration of great wight in a proper interpretation of constitutional provisions of this character.</w:t>
      </w:r>
      <w:r w:rsidR="006F7B20" w:rsidRPr="006F7B20">
        <w:rPr>
          <w:rFonts w:ascii="Times New Roman" w:hAnsi="Times New Roman" w:cs="Times New Roman"/>
        </w:rPr>
        <w:t xml:space="preserve"> </w:t>
      </w:r>
    </w:p>
    <w:p w14:paraId="79DF3246" w14:textId="68C32649" w:rsidR="006F7B20" w:rsidRPr="006F7B20" w:rsidRDefault="006F7B20" w:rsidP="006F7B20">
      <w:pPr>
        <w:pStyle w:val="FootnoteText"/>
        <w:spacing w:before="120" w:after="120"/>
        <w:jc w:val="both"/>
        <w:rPr>
          <w:rFonts w:ascii="Times New Roman" w:hAnsi="Times New Roman" w:cs="Times New Roman"/>
        </w:rPr>
      </w:pPr>
      <w:r w:rsidRPr="006F7B20">
        <w:rPr>
          <w:rFonts w:ascii="Times New Roman" w:hAnsi="Times New Roman" w:cs="Times New Roman"/>
        </w:rPr>
        <w:t xml:space="preserve">Id. at 688-89. Likewise, in </w:t>
      </w:r>
      <w:r w:rsidRPr="006F7B20">
        <w:rPr>
          <w:rFonts w:ascii="Times New Roman" w:hAnsi="Times New Roman" w:cs="Times New Roman"/>
          <w:i/>
          <w:iCs/>
        </w:rPr>
        <w:t>Ex parte Grossman</w:t>
      </w:r>
      <w:r w:rsidRPr="006F7B20">
        <w:rPr>
          <w:rFonts w:ascii="Times New Roman" w:hAnsi="Times New Roman" w:cs="Times New Roman"/>
        </w:rPr>
        <w:t>, the Court reasoned that a “long practice” of presidential pardons of convictions for criminal contempt of court—twenty-seven instances over the course of eighty-five years—with virtually no congressional pushback, “sustain[ed]” a construction of the Pardon Clause to encompass such offenses. 267 U.S. 87, 118-19 (1925); see also, e.g., The Laura, 114 U.S. 411, 416 (1885) (holding that a statute giving the Secretary of the Treasury, rather than the President, the power to remit penalties relating to steam vessels was constitutional in light of a long tradition of such remissions by the Secretary pursuant to such statutes).</w:t>
      </w:r>
    </w:p>
  </w:footnote>
  <w:footnote w:id="801">
    <w:p w14:paraId="5DFB3F73" w14:textId="3BA16493" w:rsidR="00DB1EBF" w:rsidRPr="006F7B20" w:rsidRDefault="00DB1EBF" w:rsidP="00DB1EBF">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8D208D" w:rsidRPr="006F7B20">
        <w:rPr>
          <w:rFonts w:ascii="Times New Roman" w:hAnsi="Times New Roman" w:cs="Times New Roman"/>
        </w:rPr>
        <w:t>But cf. Stern v. Marshall, 564 U.S. 462, 504-05 (2011) (Scalia, J., concurring) (“[I]n my view an Article III judge is required in all federal adjudications, unless there is a firmly established historical practice to the contrary.”). It is unclear whether Justice Scalia here was referring to a pre-constitutional “historical practice” or to a practice that might have crystallized after the Constitution was ratified.</w:t>
      </w:r>
    </w:p>
  </w:footnote>
  <w:footnote w:id="802">
    <w:p w14:paraId="5668FDAF" w14:textId="016556FD" w:rsidR="00DB1EBF" w:rsidRPr="006F7B20" w:rsidRDefault="00DB1EBF" w:rsidP="00DB1EBF">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8D208D" w:rsidRPr="006F7B20">
        <w:rPr>
          <w:rFonts w:ascii="Times New Roman" w:hAnsi="Times New Roman" w:cs="Times New Roman"/>
        </w:rPr>
        <w:t>See Toth v. Quarles, 350 U.S. 11, 14 n.8 (1955). In at least one case—</w:t>
      </w:r>
      <w:r w:rsidR="008D208D" w:rsidRPr="006F7B20">
        <w:rPr>
          <w:rFonts w:ascii="Times New Roman" w:hAnsi="Times New Roman" w:cs="Times New Roman"/>
          <w:i/>
          <w:iCs/>
        </w:rPr>
        <w:t>Quirin</w:t>
      </w:r>
      <w:r w:rsidR="008D208D" w:rsidRPr="006F7B20">
        <w:rPr>
          <w:rFonts w:ascii="Times New Roman" w:hAnsi="Times New Roman" w:cs="Times New Roman"/>
        </w:rPr>
        <w:t>—the Court’s decision did rest upon a very different sort of historical argument, namely, that the Constitution was not designed to eliminate a practice that (allegedly) was commonly employed during the Revolutionary War, and that the early Congresses confirmed the legitimacy of that practice. See Lederman, Wartime Military Tribunals, supra note 67, at 1585-87. That decision did not, however, invoke post-constitutional wartime practices as precedent.</w:t>
      </w:r>
    </w:p>
  </w:footnote>
  <w:footnote w:id="803">
    <w:p w14:paraId="1AF28248" w14:textId="0B82C5BD" w:rsidR="00DB1EBF" w:rsidRPr="006F7B20" w:rsidRDefault="00DB1EBF" w:rsidP="00DB1EBF">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8D208D" w:rsidRPr="006F7B20">
        <w:rPr>
          <w:rFonts w:ascii="Times New Roman" w:hAnsi="Times New Roman" w:cs="Times New Roman"/>
        </w:rPr>
        <w:t>Youngstown Sheet &amp; Tube Co. v. Sawyer, 343 U.S. 579, 610-11 (1952) (Frankfurter, J., concurring).</w:t>
      </w:r>
    </w:p>
  </w:footnote>
  <w:footnote w:id="804">
    <w:p w14:paraId="647CD6CD" w14:textId="59829E12" w:rsidR="00DB1EBF" w:rsidRPr="006F7B20" w:rsidRDefault="00DB1EBF" w:rsidP="00DB1EBF">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4670DB" w:rsidRPr="006F7B20">
        <w:rPr>
          <w:rFonts w:ascii="Times New Roman" w:hAnsi="Times New Roman" w:cs="Times New Roman"/>
        </w:rPr>
        <w:t xml:space="preserve">Id. at 610; see also Letter from James Madison to Spencer Roane, supra note 135, at 450 (“It . . . was foreseen at the birth of the Constitution, that difficulties and differences of opinion might occasionally arise in expounding terms &amp; phrases necessarily </w:t>
      </w:r>
      <w:r w:rsidR="008D208D" w:rsidRPr="006F7B20">
        <w:rPr>
          <w:rFonts w:ascii="Times New Roman" w:hAnsi="Times New Roman" w:cs="Times New Roman"/>
        </w:rPr>
        <w:t>used in such a charter . . . and that it might require a regular course of practice to liquidate &amp; settle the meaning of some of them.”).</w:t>
      </w:r>
    </w:p>
  </w:footnote>
  <w:footnote w:id="805">
    <w:p w14:paraId="3FCF1B29" w14:textId="107EAFA6" w:rsidR="00DB1EBF" w:rsidRPr="006F7B20" w:rsidRDefault="00DB1EBF" w:rsidP="00DB1EBF">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4670DB" w:rsidRPr="006F7B20">
        <w:rPr>
          <w:rFonts w:ascii="Times New Roman" w:hAnsi="Times New Roman" w:cs="Times New Roman"/>
        </w:rPr>
        <w:t xml:space="preserve">Ex parte Milligan, 71 U.S. (4 Wall.) 2, 119-20 (1866); see also Transcript in En Banc Oral Argument at 21-22, AL Bahlul v. United States, 767 F.3d 1 (D.C. Cir. 2014) (No. 11-1324) (Kavanaugh J.) [hereinafter </w:t>
      </w:r>
      <w:r w:rsidR="004670DB" w:rsidRPr="006F7B20">
        <w:rPr>
          <w:rFonts w:ascii="Times New Roman" w:hAnsi="Times New Roman" w:cs="Times New Roman"/>
          <w:i/>
          <w:iCs/>
        </w:rPr>
        <w:t>Al Bahlul</w:t>
      </w:r>
      <w:r w:rsidR="004670DB" w:rsidRPr="006F7B20">
        <w:rPr>
          <w:rFonts w:ascii="Times New Roman" w:hAnsi="Times New Roman" w:cs="Times New Roman"/>
        </w:rPr>
        <w:t xml:space="preserve"> Transcript] (“[B]ecause Article III . . . does not have an exception for Military Commissions . . . . under the plain language of Article III you [al Bahlul’s counsel] have a great case.”).</w:t>
      </w:r>
    </w:p>
  </w:footnote>
  <w:footnote w:id="806">
    <w:p w14:paraId="508EB887" w14:textId="79258847" w:rsidR="00DB1EBF" w:rsidRPr="006F7B20" w:rsidRDefault="00DB1EBF" w:rsidP="00DB1EBF">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4670DB" w:rsidRPr="006F7B20">
        <w:rPr>
          <w:rFonts w:ascii="Times New Roman" w:hAnsi="Times New Roman" w:cs="Times New Roman"/>
        </w:rPr>
        <w:t xml:space="preserve">See </w:t>
      </w:r>
      <w:r w:rsidR="004670DB" w:rsidRPr="006F7B20">
        <w:rPr>
          <w:rFonts w:ascii="Times New Roman" w:hAnsi="Times New Roman" w:cs="Times New Roman"/>
          <w:i/>
          <w:iCs/>
        </w:rPr>
        <w:t>Al Bahlul</w:t>
      </w:r>
      <w:r w:rsidR="004670DB" w:rsidRPr="006F7B20">
        <w:rPr>
          <w:rFonts w:ascii="Times New Roman" w:hAnsi="Times New Roman" w:cs="Times New Roman"/>
        </w:rPr>
        <w:t xml:space="preserve"> Transcript at 66 (Kavanaugh, J.) (“The baseline, arguably, should be the text of Article III which contains no exception for Military Commissions, and then the argument would go [that] Quirin carved out an atextual exception to Article III, but we should narrowly construe it because it is an atextual exception.”); see also INS v. Chadha, 462 U.S. 919, 944-52 (1983) (rejecting the authority of a frequent practice of the political branches that the Court that was flatly inconsistent with the textual commands of bicameralism and presentment in Article I, Section 7, Clauses 2 and 3).</w:t>
      </w:r>
    </w:p>
  </w:footnote>
  <w:footnote w:id="807">
    <w:p w14:paraId="5E83E36B" w14:textId="1C0A9907" w:rsidR="00092021" w:rsidRPr="006F7B20" w:rsidRDefault="00092021"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4670DB" w:rsidRPr="006F7B20">
        <w:rPr>
          <w:rFonts w:ascii="Times New Roman" w:hAnsi="Times New Roman" w:cs="Times New Roman"/>
        </w:rPr>
        <w:t>Youngstown, 343 U.S. at 610 (Frankfurter, J., concurring).</w:t>
      </w:r>
    </w:p>
  </w:footnote>
  <w:footnote w:id="808">
    <w:p w14:paraId="4005E2AA" w14:textId="10195AF5" w:rsidR="00092021" w:rsidRPr="006F7B20" w:rsidRDefault="00092021"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4670DB" w:rsidRPr="006F7B20">
        <w:rPr>
          <w:rFonts w:ascii="Times New Roman" w:hAnsi="Times New Roman" w:cs="Times New Roman"/>
        </w:rPr>
        <w:t>To be sure, the Court has often understood the balance of powers between the President and Congress also to be a guarantee of individual liberty, in the sense that checks on the exercise of unilateral power help to prevent tyranny. The jury right, however, is am ore direct protection of individual rights.</w:t>
      </w:r>
    </w:p>
  </w:footnote>
  <w:footnote w:id="809">
    <w:p w14:paraId="4BC30BEE" w14:textId="4E90E932" w:rsidR="00092021" w:rsidRPr="006F7B20" w:rsidRDefault="00092021"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4670DB" w:rsidRPr="006F7B20">
        <w:rPr>
          <w:rFonts w:ascii="Times New Roman" w:hAnsi="Times New Roman" w:cs="Times New Roman"/>
        </w:rPr>
        <w:t>CFTC v. Schor, 478 U.S. 833 , 8u50 (1986) (quoting Nat’l Ins. Co. v. Tidewater Co., 337 U.S. 582, 664 (1949) (Vinson, C.J., dissenting)); accord Wellness Int’l Network, Ltd. V. Sharif, 135 S. Ct. 1932, 1944 (2015).</w:t>
      </w:r>
    </w:p>
  </w:footnote>
  <w:footnote w:id="810">
    <w:p w14:paraId="3DD71C0F" w14:textId="6BF2A174" w:rsidR="00092021" w:rsidRPr="006F7B20" w:rsidRDefault="00092021"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A20D1" w:rsidRPr="006F7B20">
        <w:rPr>
          <w:rFonts w:ascii="Times New Roman" w:hAnsi="Times New Roman" w:cs="Times New Roman"/>
          <w:i/>
          <w:iCs/>
        </w:rPr>
        <w:t>Schor</w:t>
      </w:r>
      <w:r w:rsidR="00FA20D1" w:rsidRPr="006F7B20">
        <w:rPr>
          <w:rFonts w:ascii="Times New Roman" w:hAnsi="Times New Roman" w:cs="Times New Roman"/>
        </w:rPr>
        <w:t xml:space="preserve">, 478 U.S. at 850. In this respect, the juxtaposition of Marbury v. Madison, 5 U.S. (1 Cranch) 137 (1803), and Stuart v. Laird, 5 U.S. (1 Cranch) 299 )1803), is instructive. In </w:t>
      </w:r>
      <w:r w:rsidR="00FA20D1" w:rsidRPr="006F7B20">
        <w:rPr>
          <w:rFonts w:ascii="Times New Roman" w:hAnsi="Times New Roman" w:cs="Times New Roman"/>
          <w:i/>
          <w:iCs/>
        </w:rPr>
        <w:t>Marbury</w:t>
      </w:r>
      <w:r w:rsidR="00FA20D1" w:rsidRPr="006F7B20">
        <w:rPr>
          <w:rFonts w:ascii="Times New Roman" w:hAnsi="Times New Roman" w:cs="Times New Roman"/>
        </w:rPr>
        <w:t xml:space="preserve">, the Court paid no deference at all to Congress’s—and George Washington’s—(purported) judgment, reflected in section 13 of the Judiciary Act of 1789, ch. 20, § 13, 1 Stat. 73, 80, that Article III empowered Congress to afford the Court original jurisdiction to issue writs of mandamus to federal officers. See </w:t>
      </w:r>
      <w:r w:rsidR="00FA20D1" w:rsidRPr="006F7B20">
        <w:rPr>
          <w:rFonts w:ascii="Times New Roman" w:hAnsi="Times New Roman" w:cs="Times New Roman"/>
          <w:i/>
          <w:iCs/>
        </w:rPr>
        <w:t>Marbury</w:t>
      </w:r>
      <w:r w:rsidR="00FA20D1" w:rsidRPr="006F7B20">
        <w:rPr>
          <w:rFonts w:ascii="Times New Roman" w:hAnsi="Times New Roman" w:cs="Times New Roman"/>
        </w:rPr>
        <w:t xml:space="preserve">, 5 U.S. (1 Cranch) at 176. Six days later, however, in </w:t>
      </w:r>
      <w:r w:rsidR="00FA20D1" w:rsidRPr="006F7B20">
        <w:rPr>
          <w:rFonts w:ascii="Times New Roman" w:hAnsi="Times New Roman" w:cs="Times New Roman"/>
          <w:i/>
          <w:iCs/>
        </w:rPr>
        <w:t>Stuart</w:t>
      </w:r>
      <w:r w:rsidR="00FA20D1" w:rsidRPr="006F7B20">
        <w:rPr>
          <w:rFonts w:ascii="Times New Roman" w:hAnsi="Times New Roman" w:cs="Times New Roman"/>
        </w:rPr>
        <w:t xml:space="preserve">, the Court held that Article III did not prohibit Congress from requiring the Justices to ride circuit, reasoning that the “practice and acquiescence” by the Justices themselves “for a period of several years, commencing with the organization of the judicial system, affords an irresistible answer, and has indeed fixed the construction.” </w:t>
      </w:r>
      <w:r w:rsidR="00FA20D1" w:rsidRPr="006F7B20">
        <w:rPr>
          <w:rFonts w:ascii="Times New Roman" w:hAnsi="Times New Roman" w:cs="Times New Roman"/>
          <w:i/>
          <w:iCs/>
        </w:rPr>
        <w:t>Stuart</w:t>
      </w:r>
      <w:r w:rsidR="00FA20D1" w:rsidRPr="006F7B20">
        <w:rPr>
          <w:rFonts w:ascii="Times New Roman" w:hAnsi="Times New Roman" w:cs="Times New Roman"/>
        </w:rPr>
        <w:t>, 5 U.S. (1 Cranch) at 309. To similar effect in Martin v. Hunter’s Lessee, 14 U.S. (1 Wheat.) 304 (18146), the Court affirmed its authority to entertain appeals from state court decisions on questions of federal law, in part because of the historical practice:</w:t>
      </w:r>
    </w:p>
    <w:p w14:paraId="76DC7DDB" w14:textId="45D295A9" w:rsidR="00FA20D1" w:rsidRPr="006F7B20" w:rsidRDefault="00FA20D1" w:rsidP="004670DB">
      <w:pPr>
        <w:pStyle w:val="FootnoteText"/>
        <w:spacing w:before="120" w:after="120"/>
        <w:ind w:left="720" w:right="720"/>
        <w:jc w:val="both"/>
        <w:rPr>
          <w:rFonts w:ascii="Times New Roman" w:hAnsi="Times New Roman" w:cs="Times New Roman"/>
        </w:rPr>
      </w:pPr>
      <w:r w:rsidRPr="006F7B20">
        <w:rPr>
          <w:rFonts w:ascii="Times New Roman" w:hAnsi="Times New Roman" w:cs="Times New Roman"/>
        </w:rPr>
        <w:t>[T]he supreme court of the United States have, from time to time, sustained this appellate jurisdiction in a great variety of cases, brought from the tribunals of the most important states in the union and . . . .no state tribunal has ever breathed a judicial doubt on the subject, or declined to obey the mandate of the supreme court, until the present occasion.”</w:t>
      </w:r>
    </w:p>
    <w:p w14:paraId="15B85F77" w14:textId="5A85E23C" w:rsidR="00FA20D1" w:rsidRPr="006F7B20" w:rsidRDefault="00FA20D1" w:rsidP="004670DB">
      <w:pPr>
        <w:pStyle w:val="FootnoteText"/>
        <w:spacing w:before="120" w:after="120"/>
        <w:jc w:val="both"/>
        <w:rPr>
          <w:rFonts w:ascii="Times New Roman" w:hAnsi="Times New Roman" w:cs="Times New Roman"/>
        </w:rPr>
      </w:pPr>
      <w:r w:rsidRPr="006F7B20">
        <w:rPr>
          <w:rFonts w:ascii="Times New Roman" w:hAnsi="Times New Roman" w:cs="Times New Roman"/>
        </w:rPr>
        <w:t>Id. at 352. “[T]hese judicial decisions of the supreme court through so long a period,” wrote Justice Story, together with “contemporaneous exposition by all parties [at the time of ratification], [and] acquiescence of enlightened state courts, . . . place the doctrine upon a foundation of authority which cannot be shaken, without delivering over the subject to perpetual and irremediable doubts.” Id.</w:t>
      </w:r>
    </w:p>
  </w:footnote>
  <w:footnote w:id="811">
    <w:p w14:paraId="54FF3E10" w14:textId="0E17094C" w:rsidR="00092021" w:rsidRPr="006F7B20" w:rsidRDefault="00092021"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A20D1" w:rsidRPr="006F7B20">
        <w:rPr>
          <w:rFonts w:ascii="Times New Roman" w:hAnsi="Times New Roman" w:cs="Times New Roman"/>
          <w:i/>
          <w:iCs/>
        </w:rPr>
        <w:t>Youngstown</w:t>
      </w:r>
      <w:r w:rsidR="00FA20D1" w:rsidRPr="006F7B20">
        <w:rPr>
          <w:rFonts w:ascii="Times New Roman" w:hAnsi="Times New Roman" w:cs="Times New Roman"/>
        </w:rPr>
        <w:t>, 343 U.S. at 610 (Frankfurter, J., concurring).</w:t>
      </w:r>
    </w:p>
  </w:footnote>
  <w:footnote w:id="812">
    <w:p w14:paraId="2EC8CAF3" w14:textId="6E6293F9" w:rsidR="00092021" w:rsidRPr="006F7B20" w:rsidRDefault="00092021"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A20D1" w:rsidRPr="006F7B20">
        <w:rPr>
          <w:rFonts w:ascii="Times New Roman" w:hAnsi="Times New Roman" w:cs="Times New Roman"/>
        </w:rPr>
        <w:t>Al Bahlul v. United States, 767 F.3d 1, 71 (D.C. Cir. 2014) (en banc) (Kavanaugh, J., concurring in the judgment in part and dissenting in part).</w:t>
      </w:r>
    </w:p>
  </w:footnote>
  <w:footnote w:id="813">
    <w:p w14:paraId="13352CD5" w14:textId="2CCA2EE6" w:rsidR="009D36EB" w:rsidRPr="006F7B20" w:rsidRDefault="009D36EB"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5C69E2" w:rsidRPr="006F7B20">
        <w:rPr>
          <w:rFonts w:ascii="Times New Roman" w:hAnsi="Times New Roman" w:cs="Times New Roman"/>
        </w:rPr>
        <w:t>See supra note 137-148 and accompanying text.</w:t>
      </w:r>
    </w:p>
  </w:footnote>
  <w:footnote w:id="814">
    <w:p w14:paraId="6DA7A3EB" w14:textId="4F2014F2" w:rsidR="009D36EB" w:rsidRPr="006F7B20" w:rsidRDefault="009D36EB"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5C69E2" w:rsidRPr="006F7B20">
        <w:rPr>
          <w:rFonts w:ascii="Times New Roman" w:hAnsi="Times New Roman" w:cs="Times New Roman"/>
        </w:rPr>
        <w:t>See Lederman, Wartime Military Tribunals, supra note 67 at 1567-68.</w:t>
      </w:r>
    </w:p>
  </w:footnote>
  <w:footnote w:id="815">
    <w:p w14:paraId="090FACD9" w14:textId="3B7BF672" w:rsidR="009D36EB" w:rsidRPr="006F7B20" w:rsidRDefault="009D36EB"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5C69E2" w:rsidRPr="006F7B20">
        <w:rPr>
          <w:rFonts w:ascii="Times New Roman" w:hAnsi="Times New Roman" w:cs="Times New Roman"/>
        </w:rPr>
        <w:t>Three other less famous cases do not materially affect the basic thrust of the historical narrative. First, in the War of 1812, General Andrew Jackson convened a court-martial to try a Louisiana state senator for having written a letter to the editor of a newspaper. See id. at 1632 n.557. That court-martial resulted in a quick acquittal; it was not authorized by President Madison (to the contrary, Madison indicated doubts about the legitimacy of such trials, see id</w:t>
      </w:r>
      <w:r w:rsidR="00550AFD">
        <w:rPr>
          <w:rFonts w:ascii="Times New Roman" w:hAnsi="Times New Roman" w:cs="Times New Roman"/>
        </w:rPr>
        <w:t>.</w:t>
      </w:r>
      <w:r w:rsidR="005C69E2" w:rsidRPr="006F7B20">
        <w:rPr>
          <w:rFonts w:ascii="Times New Roman" w:hAnsi="Times New Roman" w:cs="Times New Roman"/>
        </w:rPr>
        <w:t xml:space="preserve"> at 1632), and it was predicated on a very aggressive understanding of martial law, of the sort the Court in </w:t>
      </w:r>
      <w:r w:rsidR="005C69E2" w:rsidRPr="006F7B20">
        <w:rPr>
          <w:rFonts w:ascii="Times New Roman" w:hAnsi="Times New Roman" w:cs="Times New Roman"/>
          <w:i/>
          <w:iCs/>
        </w:rPr>
        <w:t>Milligan</w:t>
      </w:r>
      <w:r w:rsidR="005C69E2" w:rsidRPr="006F7B20">
        <w:rPr>
          <w:rFonts w:ascii="Times New Roman" w:hAnsi="Times New Roman" w:cs="Times New Roman"/>
        </w:rPr>
        <w:t xml:space="preserve"> rejected. See id. Second, in the First World War, the military tried a German agent, Lieutenant Lothar Witzke, who was apprehended after crossing the Mexican border in disguise with plans to conduct acts of sabotage in the United States. See id. at 1666-68. The government defended that prosecution on the ground that it came within the traditional exception for spying within enemy encampments, unprivileged by the laws of war. See id. Notably, however, Attorney General Gregory concluded that the trial would not be constitutional if the fact did not bring the case within that traditional, very circumscribed exception. See id. at 1667. Third, in the </w:t>
      </w:r>
      <w:r w:rsidR="005C69E2" w:rsidRPr="006F7B20">
        <w:rPr>
          <w:rFonts w:ascii="Times New Roman" w:hAnsi="Times New Roman" w:cs="Times New Roman"/>
          <w:i/>
          <w:iCs/>
        </w:rPr>
        <w:t>Colepaugh</w:t>
      </w:r>
      <w:r w:rsidR="005C69E2" w:rsidRPr="006F7B20">
        <w:rPr>
          <w:rFonts w:ascii="Times New Roman" w:hAnsi="Times New Roman" w:cs="Times New Roman"/>
        </w:rPr>
        <w:t xml:space="preserve"> case—one that closely resembled the </w:t>
      </w:r>
      <w:r w:rsidR="005C69E2" w:rsidRPr="006F7B20">
        <w:rPr>
          <w:rFonts w:ascii="Times New Roman" w:hAnsi="Times New Roman" w:cs="Times New Roman"/>
          <w:i/>
          <w:iCs/>
        </w:rPr>
        <w:t xml:space="preserve">Quirin </w:t>
      </w:r>
      <w:r w:rsidR="005C69E2" w:rsidRPr="006F7B20">
        <w:rPr>
          <w:rFonts w:ascii="Times New Roman" w:hAnsi="Times New Roman" w:cs="Times New Roman"/>
        </w:rPr>
        <w:t xml:space="preserve">saboteurs case—a military commission tried two German agents for both a law-of-war offense and domestic-law offenses. See id at 1674-75. In asking the Supreme Court not to review the convictions, </w:t>
      </w:r>
      <w:r w:rsidR="00FA20D1" w:rsidRPr="006F7B20">
        <w:rPr>
          <w:rFonts w:ascii="Times New Roman" w:hAnsi="Times New Roman" w:cs="Times New Roman"/>
        </w:rPr>
        <w:t>however</w:t>
      </w:r>
      <w:r w:rsidR="005C69E2" w:rsidRPr="006F7B20">
        <w:rPr>
          <w:rFonts w:ascii="Times New Roman" w:hAnsi="Times New Roman" w:cs="Times New Roman"/>
        </w:rPr>
        <w:t>, the government specifically argued that the (alleged) law-of-war offense was sufficient to sustain the judgment and that the Court did not need to consider the other counts. See id.</w:t>
      </w:r>
    </w:p>
  </w:footnote>
  <w:footnote w:id="816">
    <w:p w14:paraId="0AC3170A" w14:textId="12A8C994" w:rsidR="009D36EB" w:rsidRPr="006F7B20" w:rsidRDefault="009D36EB"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5C69E2" w:rsidRPr="006F7B20">
        <w:rPr>
          <w:rFonts w:ascii="Times New Roman" w:hAnsi="Times New Roman" w:cs="Times New Roman"/>
        </w:rPr>
        <w:t>Hamdi v. Rumsfeld, 542 U.S. 507, 569 (2004) (Scalia, J., dissenting, joined by Stevens, J.).</w:t>
      </w:r>
    </w:p>
  </w:footnote>
  <w:footnote w:id="817">
    <w:p w14:paraId="1273B06F" w14:textId="375EC325" w:rsidR="009D36EB" w:rsidRPr="006F7B20" w:rsidRDefault="009D36EB"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5C69E2" w:rsidRPr="006F7B20">
        <w:rPr>
          <w:rFonts w:ascii="Times New Roman" w:hAnsi="Times New Roman" w:cs="Times New Roman"/>
        </w:rPr>
        <w:t>See, e.g., supra note 385-386 and accompanying text (describing Representative Davis’s letter to President Johnson arguing against trying the conspirators in a military commission).</w:t>
      </w:r>
    </w:p>
  </w:footnote>
  <w:footnote w:id="818">
    <w:p w14:paraId="314B9A14" w14:textId="3261BA48" w:rsidR="009D36EB" w:rsidRPr="006F7B20" w:rsidRDefault="009D36EB"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5C69E2" w:rsidRPr="006F7B20">
        <w:rPr>
          <w:rFonts w:ascii="Times New Roman" w:hAnsi="Times New Roman" w:cs="Times New Roman"/>
        </w:rPr>
        <w:t>See supra note 359 and accompanying text (noting Secretaries Welles’s and McCulloch’s preference for a trial in the local Article III court).</w:t>
      </w:r>
    </w:p>
  </w:footnote>
  <w:footnote w:id="819">
    <w:p w14:paraId="11C9C0E6" w14:textId="788E56D2" w:rsidR="009D36EB" w:rsidRPr="006F7B20" w:rsidRDefault="009D36EB"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5C69E2" w:rsidRPr="006F7B20">
        <w:rPr>
          <w:rFonts w:ascii="Times New Roman" w:hAnsi="Times New Roman" w:cs="Times New Roman"/>
        </w:rPr>
        <w:t>See supra notes 393-397 and accompanying text (discussing Brevet Brigadier-General Cyrus Comstock’s doubts about the constitutionality of the military commission).</w:t>
      </w:r>
    </w:p>
  </w:footnote>
  <w:footnote w:id="820">
    <w:p w14:paraId="68A29646" w14:textId="28142F55" w:rsidR="009D36EB" w:rsidRPr="006F7B20" w:rsidRDefault="009D36EB"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5C69E2" w:rsidRPr="006F7B20">
        <w:rPr>
          <w:rFonts w:ascii="Times New Roman" w:hAnsi="Times New Roman" w:cs="Times New Roman"/>
        </w:rPr>
        <w:t xml:space="preserve">See, e.g., supra note 389-391 and accompanying text (recounting criticism of the decision to use a military commission in the </w:t>
      </w:r>
      <w:r w:rsidR="005C69E2" w:rsidRPr="006F7B20">
        <w:rPr>
          <w:rFonts w:ascii="Times New Roman" w:hAnsi="Times New Roman" w:cs="Times New Roman"/>
          <w:i/>
          <w:iCs/>
        </w:rPr>
        <w:t>New York Times</w:t>
      </w:r>
      <w:r w:rsidR="005C69E2" w:rsidRPr="006F7B20">
        <w:rPr>
          <w:rFonts w:ascii="Times New Roman" w:hAnsi="Times New Roman" w:cs="Times New Roman"/>
        </w:rPr>
        <w:t>).</w:t>
      </w:r>
    </w:p>
  </w:footnote>
  <w:footnote w:id="821">
    <w:p w14:paraId="68937E75" w14:textId="067D89A9" w:rsidR="009D36EB" w:rsidRPr="006F7B20" w:rsidRDefault="009D36EB"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5C69E2" w:rsidRPr="006F7B20">
        <w:rPr>
          <w:rFonts w:ascii="Times New Roman" w:hAnsi="Times New Roman" w:cs="Times New Roman"/>
        </w:rPr>
        <w:t>See supra notes 423-424 and accompanying text (quoting Judge Rufus Peckham’s charge to a grand jury on the use of a military commission to try the Lincoln conspirators).</w:t>
      </w:r>
    </w:p>
  </w:footnote>
  <w:footnote w:id="822">
    <w:p w14:paraId="4A4B1FED" w14:textId="314B1F28" w:rsidR="009D36EB" w:rsidRPr="006F7B20" w:rsidRDefault="009D36EB"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5C69E2" w:rsidRPr="006F7B20">
        <w:rPr>
          <w:rFonts w:ascii="Times New Roman" w:hAnsi="Times New Roman" w:cs="Times New Roman"/>
        </w:rPr>
        <w:t>See supra section III.F.2.a.</w:t>
      </w:r>
    </w:p>
  </w:footnote>
  <w:footnote w:id="823">
    <w:p w14:paraId="42D971CD" w14:textId="3F951BE8" w:rsidR="006010F7" w:rsidRPr="006F7B20" w:rsidRDefault="006010F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937B68" w:rsidRPr="006F7B20">
        <w:rPr>
          <w:rFonts w:ascii="Times New Roman" w:hAnsi="Times New Roman" w:cs="Times New Roman"/>
        </w:rPr>
        <w:t xml:space="preserve">See, e.g., Powell v. McCormack, 395 US. 486, 546-47 (1969) (“That an unconstitutional action has been taken before surely does not render that same action any less unconstitutional at a later date.”); Michael J. Glennon, The Use of Custom in Resolving Separation of Powers Disputes, 74 B.U. L. Rev. 109, 130-31 (1984) (explaining that the Court has usually credited political-branch custom only </w:t>
      </w:r>
      <w:r w:rsidR="005C69E2" w:rsidRPr="006F7B20">
        <w:rPr>
          <w:rFonts w:ascii="Times New Roman" w:hAnsi="Times New Roman" w:cs="Times New Roman"/>
        </w:rPr>
        <w:t>when it has been exercised repeatedly, not merely on occasion).</w:t>
      </w:r>
    </w:p>
  </w:footnote>
  <w:footnote w:id="824">
    <w:p w14:paraId="68349435" w14:textId="24073DA8" w:rsidR="006010F7" w:rsidRPr="006F7B20" w:rsidRDefault="006010F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937B68" w:rsidRPr="006F7B20">
        <w:rPr>
          <w:rFonts w:ascii="Times New Roman" w:hAnsi="Times New Roman" w:cs="Times New Roman"/>
        </w:rPr>
        <w:t>See supra notes 735-747 and accompanying text (quoting Roosevelt’s memorandum to Biddle).</w:t>
      </w:r>
    </w:p>
  </w:footnote>
  <w:footnote w:id="825">
    <w:p w14:paraId="6412DB3F" w14:textId="7EC9ADEE" w:rsidR="006010F7" w:rsidRPr="006F7B20" w:rsidRDefault="006010F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937B68" w:rsidRPr="006F7B20">
        <w:rPr>
          <w:rFonts w:ascii="Times New Roman" w:hAnsi="Times New Roman" w:cs="Times New Roman"/>
        </w:rPr>
        <w:t>See Lederman, Wartime Military Tribunals, supra note 67, at 1632. Although the constitutional question there was not directly at issue, by virtue of an absence of statutory authority Madison overturned the military conviction of a U.S. citizen who had spied upon U.S. Army camps on behalf of the British, directing that the spy be tried instead in state court or released. See id.</w:t>
      </w:r>
    </w:p>
  </w:footnote>
  <w:footnote w:id="826">
    <w:p w14:paraId="31B9C4C7" w14:textId="3FB3B959" w:rsidR="006010F7" w:rsidRPr="006F7B20" w:rsidRDefault="006010F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937B68" w:rsidRPr="006F7B20">
        <w:rPr>
          <w:rFonts w:ascii="Times New Roman" w:hAnsi="Times New Roman" w:cs="Times New Roman"/>
        </w:rPr>
        <w:t>See id. at 1659-64; see also id. at 1666-68 (discussing Gregory’s “repudiation of the Warren view” in a spying case involving a captured German agent).</w:t>
      </w:r>
    </w:p>
  </w:footnote>
  <w:footnote w:id="827">
    <w:p w14:paraId="2A0E3BD6" w14:textId="34557F77" w:rsidR="006010F7" w:rsidRPr="006F7B20" w:rsidRDefault="006010F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937B68" w:rsidRPr="006F7B20">
        <w:rPr>
          <w:rFonts w:ascii="Times New Roman" w:hAnsi="Times New Roman" w:cs="Times New Roman"/>
        </w:rPr>
        <w:t xml:space="preserve">See supra section II.B.6. As I have explained, Speed was probably wrong about whether the accused did, in fact, violate the law of war and in suggesting that they were convicted of any such offense; but the important point is that Speed’s opinion hinged, critically, on the idea that they had, in fact, violated the law of war. It is true, as Judge Kavanaugh noted in </w:t>
      </w:r>
      <w:r w:rsidR="00937B68" w:rsidRPr="006F7B20">
        <w:rPr>
          <w:rFonts w:ascii="Times New Roman" w:hAnsi="Times New Roman" w:cs="Times New Roman"/>
          <w:i/>
          <w:iCs/>
        </w:rPr>
        <w:t>Al Bahlul</w:t>
      </w:r>
      <w:r w:rsidR="00937B68" w:rsidRPr="006F7B20">
        <w:rPr>
          <w:rFonts w:ascii="Times New Roman" w:hAnsi="Times New Roman" w:cs="Times New Roman"/>
        </w:rPr>
        <w:t>, that President Johnson personally approved military adjudication of the case of the Lincoln assassination defendants. See Al Bahlul v. United States, 840 F.3d 757, 766 (D.C. Cir. 2016) (en banc) (Kavanaugh, J., concurring), cert. denied, 138 S. Ct. 313 (2017). Johnson did so, however, based upon a conclusory, one-sentence opinion of Attorney General Speed, see supra note 382 and accompanying text (quoting Speed’s one-sentence opinion); and there is no way of knowing whether Johnson, like Speed, thought the military trial was permissible only because the charges (allegedly) described offenses against the international law of war.</w:t>
      </w:r>
    </w:p>
  </w:footnote>
  <w:footnote w:id="828">
    <w:p w14:paraId="0C315484" w14:textId="69887591" w:rsidR="006010F7" w:rsidRPr="006F7B20" w:rsidRDefault="006010F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937B68" w:rsidRPr="006F7B20">
        <w:rPr>
          <w:rFonts w:ascii="Times New Roman" w:hAnsi="Times New Roman" w:cs="Times New Roman"/>
        </w:rPr>
        <w:t>See supra section III.A (discussing the Coles County Riot).</w:t>
      </w:r>
    </w:p>
  </w:footnote>
  <w:footnote w:id="829">
    <w:p w14:paraId="25FF776E" w14:textId="4B7CAC30" w:rsidR="006010F7" w:rsidRPr="006F7B20" w:rsidRDefault="006010F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937B68" w:rsidRPr="006F7B20">
        <w:rPr>
          <w:rFonts w:ascii="Times New Roman" w:hAnsi="Times New Roman" w:cs="Times New Roman"/>
        </w:rPr>
        <w:t>See supra note 276-286 (discussing Lincoln’s response in the Birchard Letter to criticism from Ohio Democrats).</w:t>
      </w:r>
    </w:p>
  </w:footnote>
  <w:footnote w:id="830">
    <w:p w14:paraId="2F7E7647" w14:textId="2C110D76" w:rsidR="009E6577" w:rsidRPr="006F7B20" w:rsidRDefault="009E657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3438F2" w:rsidRPr="006F7B20">
        <w:rPr>
          <w:rFonts w:ascii="Times New Roman" w:hAnsi="Times New Roman" w:cs="Times New Roman"/>
        </w:rPr>
        <w:t>See supra notes 280-288 and accompanying text (offering contextual evidence to show Lincoln’s awareness that military commissions were, at least in part, punitive in nature).</w:t>
      </w:r>
    </w:p>
  </w:footnote>
  <w:footnote w:id="831">
    <w:p w14:paraId="351F4FF8" w14:textId="06626A34" w:rsidR="009E6577" w:rsidRPr="006F7B20" w:rsidRDefault="009E657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3438F2" w:rsidRPr="006F7B20">
        <w:rPr>
          <w:rFonts w:ascii="Times New Roman" w:hAnsi="Times New Roman" w:cs="Times New Roman"/>
        </w:rPr>
        <w:t>See generally Farber, supra note 289; Randall, supra note 137.</w:t>
      </w:r>
    </w:p>
  </w:footnote>
  <w:footnote w:id="832">
    <w:p w14:paraId="2B16428E" w14:textId="7C742A81" w:rsidR="009E6577" w:rsidRPr="006F7B20" w:rsidRDefault="009E657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3438F2" w:rsidRPr="006F7B20">
        <w:rPr>
          <w:rFonts w:ascii="Times New Roman" w:hAnsi="Times New Roman" w:cs="Times New Roman"/>
        </w:rPr>
        <w:t>See, e.g., Cong. Globe, 37</w:t>
      </w:r>
      <w:r w:rsidR="003438F2" w:rsidRPr="003A36D5">
        <w:rPr>
          <w:rFonts w:ascii="Times New Roman" w:hAnsi="Times New Roman" w:cs="Times New Roman"/>
        </w:rPr>
        <w:t>th</w:t>
      </w:r>
      <w:r w:rsidR="003438F2" w:rsidRPr="006F7B20">
        <w:rPr>
          <w:rFonts w:ascii="Times New Roman" w:hAnsi="Times New Roman" w:cs="Times New Roman"/>
        </w:rPr>
        <w:t xml:space="preserve"> Cong., 2d Sess. 2382 (1862) (confessing in a message to the Senate and House that he had in one instance expended funds for the raising of troops “without any authority of law” in order to ensure that “the Government was saved from overthrow”). For discussion of this extraordinary episode, see David J. Barron &amp; Martin S. Lederman, The Commander in Chief at the Lowest Ebb—A Constitutional History, 121 Har. L. Rev. 941, 1001-03 (2008) [hereinafter Barron &amp; Lederman, Lowest Ebb—A Constitutional History].</w:t>
      </w:r>
    </w:p>
  </w:footnote>
  <w:footnote w:id="833">
    <w:p w14:paraId="3D58F454" w14:textId="35B91CB3" w:rsidR="009E6577" w:rsidRPr="006F7B20" w:rsidRDefault="009E657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3438F2" w:rsidRPr="006F7B20">
        <w:rPr>
          <w:rFonts w:ascii="Times New Roman" w:hAnsi="Times New Roman" w:cs="Times New Roman"/>
        </w:rPr>
        <w:t>See supra section I.B.3.c.</w:t>
      </w:r>
    </w:p>
  </w:footnote>
  <w:footnote w:id="834">
    <w:p w14:paraId="34A8E143" w14:textId="3BADF622" w:rsidR="009E6577" w:rsidRPr="006F7B20" w:rsidRDefault="009E657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3438F2" w:rsidRPr="006F7B20">
        <w:rPr>
          <w:rFonts w:ascii="Times New Roman" w:hAnsi="Times New Roman" w:cs="Times New Roman"/>
        </w:rPr>
        <w:t>See supra section I.B.3.a.</w:t>
      </w:r>
    </w:p>
  </w:footnote>
  <w:footnote w:id="835">
    <w:p w14:paraId="06A10AE6" w14:textId="293F7829" w:rsidR="009E6577" w:rsidRPr="006F7B20" w:rsidRDefault="009E657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3438F2" w:rsidRPr="006F7B20">
        <w:rPr>
          <w:rFonts w:ascii="Times New Roman" w:hAnsi="Times New Roman" w:cs="Times New Roman"/>
        </w:rPr>
        <w:t>See supra note 302-305 and accompanying text (discussing Holt’s strict interpretation of the 1863 Habeas Act).</w:t>
      </w:r>
    </w:p>
  </w:footnote>
  <w:footnote w:id="836">
    <w:p w14:paraId="2A961578" w14:textId="51B3CAA3" w:rsidR="009E6577" w:rsidRPr="006F7B20" w:rsidRDefault="009E6577"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3438F2" w:rsidRPr="006F7B20">
        <w:rPr>
          <w:rFonts w:ascii="Times New Roman" w:hAnsi="Times New Roman" w:cs="Times New Roman"/>
        </w:rPr>
        <w:t>See supra notes 306-314 and accompanying text (discussing the 1864 guerrilla-sentencing provision).</w:t>
      </w:r>
    </w:p>
  </w:footnote>
  <w:footnote w:id="837">
    <w:p w14:paraId="1D06FC3E" w14:textId="7A1114A1" w:rsidR="009E0F6C" w:rsidRPr="006F7B20" w:rsidRDefault="009E0F6C"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3438F2" w:rsidRPr="006F7B20">
        <w:rPr>
          <w:rFonts w:ascii="Times New Roman" w:hAnsi="Times New Roman" w:cs="Times New Roman"/>
        </w:rPr>
        <w:t>See supra section I.B.3.c (recounting Representative Davis’s eleventh-hour initiative in March 1865 to prohibit commission trials in places where civil courts were open).</w:t>
      </w:r>
    </w:p>
  </w:footnote>
  <w:footnote w:id="838">
    <w:p w14:paraId="7851EA19" w14:textId="786DAAD4" w:rsidR="009E0F6C" w:rsidRPr="006F7B20" w:rsidRDefault="009E0F6C"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F72E2" w:rsidRPr="006F7B20">
        <w:rPr>
          <w:rFonts w:ascii="Times New Roman" w:hAnsi="Times New Roman" w:cs="Times New Roman"/>
        </w:rPr>
        <w:t>As I explain in Lederman, Wartime Military Tribunals, supra note 67, in its reorganization of the Articles of War in 1916, Congress reenacted a provision of the Articles of War (redesignated as Article 81) that had long authorized military trials of persons who provided particular sorts of aid to the enemy. Id. at 1654-57. Although the better reading of that law, before the 1916 reenactment, was that it did not cover persons who were not within or connected with the armed forces, the Judge Advocate General at the time characterized it as covering other persons as well, and thus might be fair to attribute that broader understanding to the 1916 Congress. Id.</w:t>
      </w:r>
    </w:p>
    <w:p w14:paraId="7AEB38CF" w14:textId="45378EF1" w:rsidR="00FF72E2" w:rsidRPr="006F7B20" w:rsidRDefault="00FF72E2" w:rsidP="003438F2">
      <w:pPr>
        <w:pStyle w:val="FootnoteText"/>
        <w:ind w:left="720" w:right="720"/>
        <w:jc w:val="both"/>
        <w:rPr>
          <w:rFonts w:ascii="Times New Roman" w:hAnsi="Times New Roman" w:cs="Times New Roman"/>
        </w:rPr>
      </w:pPr>
      <w:r w:rsidRPr="006F7B20">
        <w:rPr>
          <w:rFonts w:ascii="Times New Roman" w:hAnsi="Times New Roman" w:cs="Times New Roman"/>
        </w:rPr>
        <w:t>In that same 1916 reenactment, Article 15 provided:</w:t>
      </w:r>
    </w:p>
    <w:p w14:paraId="1088158B" w14:textId="1035759C" w:rsidR="00FF72E2" w:rsidRPr="006F7B20" w:rsidRDefault="00FF72E2" w:rsidP="003438F2">
      <w:pPr>
        <w:pStyle w:val="FootnoteText"/>
        <w:ind w:left="720" w:right="720"/>
        <w:jc w:val="both"/>
        <w:rPr>
          <w:rFonts w:ascii="Times New Roman" w:hAnsi="Times New Roman" w:cs="Times New Roman"/>
        </w:rPr>
      </w:pPr>
      <w:r w:rsidRPr="006F7B20">
        <w:rPr>
          <w:rFonts w:ascii="Times New Roman" w:hAnsi="Times New Roman" w:cs="Times New Roman"/>
        </w:rPr>
        <w:t>The provisions of these articles conferring jurisdiction upon courts-martial shall not be construed as depriving military commissions, provost courts, or other military tribunals of concurrent jurisdiction in respect of offenders or offenses that by the law of war may be lawfully triable by such military commissions, provost courts, or other military tribunals.</w:t>
      </w:r>
    </w:p>
    <w:p w14:paraId="51AA4002" w14:textId="6DB106DC" w:rsidR="00FF72E2" w:rsidRPr="006F7B20" w:rsidRDefault="00FF72E2" w:rsidP="003438F2">
      <w:pPr>
        <w:pStyle w:val="FootnoteText"/>
        <w:spacing w:before="120" w:after="120"/>
        <w:jc w:val="both"/>
        <w:rPr>
          <w:rFonts w:ascii="Times New Roman" w:hAnsi="Times New Roman" w:cs="Times New Roman"/>
        </w:rPr>
      </w:pPr>
      <w:r w:rsidRPr="006F7B20">
        <w:rPr>
          <w:rFonts w:ascii="Times New Roman" w:hAnsi="Times New Roman" w:cs="Times New Roman"/>
        </w:rPr>
        <w:t xml:space="preserve">Act of Aug. 29, 1916, ch. 418, § 3, 39 Stat. 619, 653. In the </w:t>
      </w:r>
      <w:r w:rsidRPr="00550AFD">
        <w:rPr>
          <w:rFonts w:ascii="Times New Roman" w:hAnsi="Times New Roman" w:cs="Times New Roman"/>
          <w:i/>
          <w:iCs/>
        </w:rPr>
        <w:t>Al Bahlul</w:t>
      </w:r>
      <w:r w:rsidRPr="006F7B20">
        <w:rPr>
          <w:rFonts w:ascii="Times New Roman" w:hAnsi="Times New Roman" w:cs="Times New Roman"/>
        </w:rPr>
        <w:t xml:space="preserve"> litigation, Judge Kavanaugh suggested that the enactment of Article 15 amounted to a legislative ratification of the Lincoln assassination trial, because Congress “was aware of” that “significant precedent[],” and “[b]y</w:t>
      </w:r>
      <w:r w:rsidR="003438F2" w:rsidRPr="006F7B20">
        <w:rPr>
          <w:rFonts w:ascii="Times New Roman" w:hAnsi="Times New Roman" w:cs="Times New Roman"/>
        </w:rPr>
        <w:t xml:space="preserve"> </w:t>
      </w:r>
      <w:r w:rsidRPr="006F7B20">
        <w:rPr>
          <w:rFonts w:ascii="Times New Roman" w:hAnsi="Times New Roman" w:cs="Times New Roman"/>
        </w:rPr>
        <w:t>stating that [Article 15] did not ‘deprive’ military commissions of their traditional authority, Congress necessarily incorporated the Lincoln assassins precedent for conspiracy.” Al Bahlul v. United States, 767 F.3d 1, 70 (D.C. Cir. 201</w:t>
      </w:r>
      <w:r w:rsidR="003438F2" w:rsidRPr="006F7B20">
        <w:rPr>
          <w:rFonts w:ascii="Times New Roman" w:hAnsi="Times New Roman" w:cs="Times New Roman"/>
        </w:rPr>
        <w:t xml:space="preserve">4) (en banc) (Kavanaugh, J., concurring in the judgment in part and dissenting in part). Judge Kavanaugh is undoubtedly right that the 1916 Congress was “aware of” the Lincoln case—who wasn’t? It was probably “aware of” the </w:t>
      </w:r>
      <w:r w:rsidR="003438F2" w:rsidRPr="002B30A8">
        <w:rPr>
          <w:rFonts w:ascii="Times New Roman" w:hAnsi="Times New Roman" w:cs="Times New Roman"/>
          <w:i/>
          <w:iCs/>
        </w:rPr>
        <w:t>Milligan</w:t>
      </w:r>
      <w:r w:rsidR="003438F2" w:rsidRPr="006F7B20">
        <w:rPr>
          <w:rFonts w:ascii="Times New Roman" w:hAnsi="Times New Roman" w:cs="Times New Roman"/>
        </w:rPr>
        <w:t xml:space="preserve"> trial, too, and perhaps even the military trial of a state senator for having sente a letter to a newspaper editor in the War of 1812, see supra note 815, and plenty of other legally dubious military trials throughout history, as well. But surely the 1916 Congress, in clarifying that its conferral of courts-martial jurisdiction did not “deprive” other military tribunals of “jurisdiction in respect of offenders or offenses that by the law of war may be lawfully triable by such [tribunals],” § 3, 39 Stat. at 653, did not mean to ratify, let alone express a view on the constitutionality of, every single military trial that had ever occurred in the nation’s history.</w:t>
      </w:r>
    </w:p>
  </w:footnote>
  <w:footnote w:id="839">
    <w:p w14:paraId="5926F3A8" w14:textId="6F761FB9" w:rsidR="009E0F6C" w:rsidRPr="006F7B20" w:rsidRDefault="009E0F6C"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F72E2" w:rsidRPr="006F7B20">
        <w:rPr>
          <w:rFonts w:ascii="Times New Roman" w:hAnsi="Times New Roman" w:cs="Times New Roman"/>
        </w:rPr>
        <w:t>See Lederman, Wartime Military Tribunals, supra note 67, at 1659-64.</w:t>
      </w:r>
    </w:p>
  </w:footnote>
  <w:footnote w:id="840">
    <w:p w14:paraId="7B94EA51" w14:textId="09F02200" w:rsidR="009E0F6C" w:rsidRPr="006F7B20" w:rsidRDefault="009E0F6C"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F72E2" w:rsidRPr="006F7B20">
        <w:rPr>
          <w:rFonts w:ascii="Times New Roman" w:hAnsi="Times New Roman" w:cs="Times New Roman"/>
        </w:rPr>
        <w:t>Ex parte Milligan, 71 U.S. (4 Wall.) 2, 118-31 (1866).</w:t>
      </w:r>
    </w:p>
  </w:footnote>
  <w:footnote w:id="841">
    <w:p w14:paraId="2F9CAC36" w14:textId="6D71E39A" w:rsidR="009E0F6C" w:rsidRPr="006F7B20" w:rsidRDefault="009E0F6C"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F72E2" w:rsidRPr="006F7B20">
        <w:rPr>
          <w:rFonts w:ascii="Times New Roman" w:hAnsi="Times New Roman" w:cs="Times New Roman"/>
        </w:rPr>
        <w:t>See supra notes 472-485 and accompanying text.</w:t>
      </w:r>
    </w:p>
  </w:footnote>
  <w:footnote w:id="842">
    <w:p w14:paraId="45F67386" w14:textId="23D5FD5F" w:rsidR="00FC100F" w:rsidRPr="006F7B20" w:rsidRDefault="00FC100F"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F72E2" w:rsidRPr="006F7B20">
        <w:rPr>
          <w:rFonts w:ascii="Times New Roman" w:hAnsi="Times New Roman" w:cs="Times New Roman"/>
        </w:rPr>
        <w:t>See supra notes 685, 688 and accompanying text.</w:t>
      </w:r>
    </w:p>
  </w:footnote>
  <w:footnote w:id="843">
    <w:p w14:paraId="21CFC367" w14:textId="0045E554" w:rsidR="00FC100F" w:rsidRPr="006F7B20" w:rsidRDefault="00FC100F"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F72E2" w:rsidRPr="006F7B20">
        <w:rPr>
          <w:rFonts w:ascii="Times New Roman" w:hAnsi="Times New Roman" w:cs="Times New Roman"/>
        </w:rPr>
        <w:t>See supra notes 753-758 and accompanying text.</w:t>
      </w:r>
    </w:p>
  </w:footnote>
  <w:footnote w:id="844">
    <w:p w14:paraId="2616B6E6" w14:textId="4621A8EC" w:rsidR="00FC100F" w:rsidRPr="006F7B20" w:rsidRDefault="00FC100F"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F72E2" w:rsidRPr="006F7B20">
        <w:rPr>
          <w:rFonts w:ascii="Times New Roman" w:hAnsi="Times New Roman" w:cs="Times New Roman"/>
        </w:rPr>
        <w:t>See supra notes 760-763 and accompanying text.</w:t>
      </w:r>
    </w:p>
  </w:footnote>
  <w:footnote w:id="845">
    <w:p w14:paraId="26258567" w14:textId="7C4966CD" w:rsidR="00FC100F" w:rsidRPr="006F7B20" w:rsidRDefault="00FC100F"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F72E2" w:rsidRPr="006F7B20">
        <w:rPr>
          <w:rFonts w:ascii="Times New Roman" w:hAnsi="Times New Roman" w:cs="Times New Roman"/>
        </w:rPr>
        <w:t>Jackson, supra note 66, at 111.</w:t>
      </w:r>
    </w:p>
  </w:footnote>
  <w:footnote w:id="846">
    <w:p w14:paraId="09D65438" w14:textId="56A951B9" w:rsidR="00FC100F" w:rsidRPr="006F7B20" w:rsidRDefault="00FC100F"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F72E2" w:rsidRPr="006F7B20">
        <w:rPr>
          <w:rFonts w:ascii="Times New Roman" w:hAnsi="Times New Roman" w:cs="Times New Roman"/>
        </w:rPr>
        <w:t>Eric A. Posner &amp; Adrian Vermeule, Terror in the Balance: Security, Liberty, and the Courts 3 (2007).</w:t>
      </w:r>
    </w:p>
  </w:footnote>
  <w:footnote w:id="847">
    <w:p w14:paraId="744895F9" w14:textId="34E6A6AF" w:rsidR="003D76D4" w:rsidRPr="006F7B20" w:rsidRDefault="003D76D4"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F72E2" w:rsidRPr="006F7B20">
        <w:rPr>
          <w:rFonts w:ascii="Times New Roman" w:hAnsi="Times New Roman" w:cs="Times New Roman"/>
        </w:rPr>
        <w:t>Id. at 5.</w:t>
      </w:r>
    </w:p>
  </w:footnote>
  <w:footnote w:id="848">
    <w:p w14:paraId="4A420358" w14:textId="51B7D4E0" w:rsidR="003D76D4" w:rsidRPr="006F7B20" w:rsidRDefault="003D76D4" w:rsidP="003D76D4">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FF72E2" w:rsidRPr="006F7B20">
        <w:rPr>
          <w:rFonts w:ascii="Times New Roman" w:hAnsi="Times New Roman" w:cs="Times New Roman"/>
        </w:rPr>
        <w:t>Id. at 122; id. at 12 (“[J]udges deciding constitutional claims during times of emergency should defer to government action so long as there is any rational basis for the government’s position, which in effect means that the judges should almost always defer, as in fact they have when emergencies are in full flower.”); see also Stephen Breyer, The Court and the World 78-79 (2015) (noting, without approval, the oft-heard view that “the Court should restore constitutionality only after, perhaps long after, the war is over”); William Rehnquist, Civil Liberty and the Civil War: The Indianapolis Treason Trials, 71 Ind. L.J. 927, 927 (1997) (“Perhaps it may be best that the courts reserve their serious consideration of questions of civil liberties which arise during wartime until after the war is over. . . . Peacetime offers an opportunity for detached reflection on these important governmental questions which are not calmly discussed in the midst of a war.”).</w:t>
      </w:r>
    </w:p>
  </w:footnote>
  <w:footnote w:id="849">
    <w:p w14:paraId="288E857B" w14:textId="7D3424A5" w:rsidR="003D7329" w:rsidRPr="006F7B20" w:rsidRDefault="003D7329" w:rsidP="008E3F66">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7F7BC2" w:rsidRPr="006F7B20">
        <w:rPr>
          <w:rFonts w:ascii="Times New Roman" w:hAnsi="Times New Roman" w:cs="Times New Roman"/>
        </w:rPr>
        <w:t xml:space="preserve">For many years after </w:t>
      </w:r>
      <w:r w:rsidR="007F7BC2" w:rsidRPr="006F7B20">
        <w:rPr>
          <w:rFonts w:ascii="Times New Roman" w:hAnsi="Times New Roman" w:cs="Times New Roman"/>
          <w:i/>
          <w:iCs/>
        </w:rPr>
        <w:t>Milligan</w:t>
      </w:r>
      <w:r w:rsidR="007F7BC2" w:rsidRPr="006F7B20">
        <w:rPr>
          <w:rFonts w:ascii="Times New Roman" w:hAnsi="Times New Roman" w:cs="Times New Roman"/>
        </w:rPr>
        <w:t xml:space="preserve">, the majority’s constitutional holding was condemned in some circles as an example of empty judicial grandstanding—a precedent that would (or should) be honored only in the breach when tested in the crucible of an actual trial of dangerous enemies in future wars. Political scientist John Burgess’s assessment in 1891 was typical: “It is devoutly to be hoped that the decision of the court may never be subject to the strain of actual war. If, however, it should be, we may safely predict that it will be necessarily disregarded.” 1 John W. Burgess, Political Science and Comparative Constitutional Law 251 (Boston &amp; London, Ginn &amp; Co. 1891); see also, e.g., The </w:t>
      </w:r>
      <w:r w:rsidR="007F7BC2" w:rsidRPr="006F7B20">
        <w:rPr>
          <w:rFonts w:ascii="Times New Roman" w:hAnsi="Times New Roman" w:cs="Times New Roman"/>
          <w:i/>
          <w:iCs/>
        </w:rPr>
        <w:t>Milligan</w:t>
      </w:r>
      <w:r w:rsidR="007F7BC2" w:rsidRPr="006F7B20">
        <w:rPr>
          <w:rFonts w:ascii="Times New Roman" w:hAnsi="Times New Roman" w:cs="Times New Roman"/>
        </w:rPr>
        <w:t xml:space="preserve"> Case, supra note 34, at 3 (“[B]etween Sumter and Appomattox, one is apt to infer, the opinion would simply have been irrelevant.); Neely, supra note 137, at 184 ([T]he real legacy of </w:t>
      </w:r>
      <w:r w:rsidR="007F7BC2" w:rsidRPr="006F7B20">
        <w:rPr>
          <w:rFonts w:ascii="Times New Roman" w:hAnsi="Times New Roman" w:cs="Times New Roman"/>
          <w:i/>
          <w:iCs/>
        </w:rPr>
        <w:t>Ex parte Milligan</w:t>
      </w:r>
      <w:r w:rsidR="007F7BC2" w:rsidRPr="006F7B20">
        <w:rPr>
          <w:rFonts w:ascii="Times New Roman" w:hAnsi="Times New Roman" w:cs="Times New Roman"/>
        </w:rPr>
        <w:t xml:space="preserve"> is confined between the covers of the constitutional history books. The decision itself had little effect on history.”)</w:t>
      </w:r>
    </w:p>
    <w:p w14:paraId="3A4EAE88" w14:textId="3D8B6EFD" w:rsidR="007F7BC2" w:rsidRPr="006F7B20" w:rsidRDefault="007F7BC2" w:rsidP="008E3F66">
      <w:pPr>
        <w:pStyle w:val="FootnoteText"/>
        <w:spacing w:before="120" w:after="120"/>
        <w:ind w:firstLine="360"/>
        <w:jc w:val="both"/>
        <w:rPr>
          <w:rFonts w:ascii="Times New Roman" w:hAnsi="Times New Roman" w:cs="Times New Roman"/>
        </w:rPr>
      </w:pPr>
      <w:r w:rsidRPr="006F7B20">
        <w:rPr>
          <w:rFonts w:ascii="Times New Roman" w:hAnsi="Times New Roman" w:cs="Times New Roman"/>
        </w:rPr>
        <w:t xml:space="preserve">A fair assessment of </w:t>
      </w:r>
      <w:r w:rsidRPr="006F7B20">
        <w:rPr>
          <w:rFonts w:ascii="Times New Roman" w:hAnsi="Times New Roman" w:cs="Times New Roman"/>
          <w:i/>
          <w:iCs/>
        </w:rPr>
        <w:t>Milligan</w:t>
      </w:r>
      <w:r w:rsidRPr="006F7B20">
        <w:rPr>
          <w:rFonts w:ascii="Times New Roman" w:hAnsi="Times New Roman" w:cs="Times New Roman"/>
        </w:rPr>
        <w:t xml:space="preserve">’s actual impact in subsequent wars is complicated and uncertain. On the one hand, the Court in </w:t>
      </w:r>
      <w:r w:rsidRPr="006F7B20">
        <w:rPr>
          <w:rFonts w:ascii="Times New Roman" w:hAnsi="Times New Roman" w:cs="Times New Roman"/>
          <w:i/>
          <w:iCs/>
        </w:rPr>
        <w:t>Quirin</w:t>
      </w:r>
      <w:r w:rsidRPr="006F7B20">
        <w:rPr>
          <w:rFonts w:ascii="Times New Roman" w:hAnsi="Times New Roman" w:cs="Times New Roman"/>
        </w:rPr>
        <w:t xml:space="preserve"> appeared to rely upon some fairly hazy and tenuous distinctions in affirming the conviction of the Nazi saboteurs (including at least one U.S. citizen). See Lederman, Wartime Military Tribunals, supra note 67, at 1588-89. On the other hand, </w:t>
      </w:r>
      <w:r w:rsidRPr="006F7B20">
        <w:rPr>
          <w:rFonts w:ascii="Times New Roman" w:hAnsi="Times New Roman" w:cs="Times New Roman"/>
          <w:i/>
          <w:iCs/>
        </w:rPr>
        <w:t>Milligan</w:t>
      </w:r>
      <w:r w:rsidRPr="006F7B20">
        <w:rPr>
          <w:rFonts w:ascii="Times New Roman" w:hAnsi="Times New Roman" w:cs="Times New Roman"/>
        </w:rPr>
        <w:t xml:space="preserve">’s shadow limited the scope of the Court’s rationale in </w:t>
      </w:r>
      <w:r w:rsidRPr="006F7B20">
        <w:rPr>
          <w:rFonts w:ascii="Times New Roman" w:hAnsi="Times New Roman" w:cs="Times New Roman"/>
          <w:i/>
          <w:iCs/>
        </w:rPr>
        <w:t>Quirin</w:t>
      </w:r>
      <w:r w:rsidRPr="006F7B20">
        <w:rPr>
          <w:rFonts w:ascii="Times New Roman" w:hAnsi="Times New Roman" w:cs="Times New Roman"/>
        </w:rPr>
        <w:t xml:space="preserve">, so much so that Chief Justice Stone declined to opine on the legality of most of the charges in that case. See id. at 1673-75. And the </w:t>
      </w:r>
      <w:r w:rsidRPr="006F7B20">
        <w:rPr>
          <w:rFonts w:ascii="Times New Roman" w:hAnsi="Times New Roman" w:cs="Times New Roman"/>
          <w:i/>
          <w:iCs/>
        </w:rPr>
        <w:t>Milligan</w:t>
      </w:r>
      <w:r w:rsidRPr="006F7B20">
        <w:rPr>
          <w:rFonts w:ascii="Times New Roman" w:hAnsi="Times New Roman" w:cs="Times New Roman"/>
        </w:rPr>
        <w:t xml:space="preserve"> precedent played a prominent role in the First World War, as a basis for President Wilson’s and Attorney General Gregory’s repudiation of a rogue official’s effort to have Congress </w:t>
      </w:r>
      <w:r w:rsidR="00FF72E2" w:rsidRPr="006F7B20">
        <w:rPr>
          <w:rFonts w:ascii="Times New Roman" w:hAnsi="Times New Roman" w:cs="Times New Roman"/>
        </w:rPr>
        <w:t>codify</w:t>
      </w:r>
      <w:r w:rsidRPr="006F7B20">
        <w:rPr>
          <w:rFonts w:ascii="Times New Roman" w:hAnsi="Times New Roman" w:cs="Times New Roman"/>
        </w:rPr>
        <w:t xml:space="preserve"> a vastly expanded military commission jurisdiction and Gregory’s subsequent rejection of a proposal to use a military tribunal for trial of a German saboteur captured just after entering the United States. See id. at 1657-68.</w:t>
      </w:r>
    </w:p>
  </w:footnote>
  <w:footnote w:id="850">
    <w:p w14:paraId="485434AE" w14:textId="758C2CAB" w:rsidR="003D7329" w:rsidRPr="006F7B20" w:rsidRDefault="003D7329" w:rsidP="008E3F66">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7F7BC2" w:rsidRPr="006F7B20">
        <w:rPr>
          <w:rFonts w:ascii="Times New Roman" w:hAnsi="Times New Roman" w:cs="Times New Roman"/>
        </w:rPr>
        <w:t>Korematsu v. United States, 323 U.S. 214, 244-45 (1944) (Jackson, J., dissenting).</w:t>
      </w:r>
    </w:p>
  </w:footnote>
  <w:footnote w:id="851">
    <w:p w14:paraId="42B54295" w14:textId="58EA5DD6" w:rsidR="003D7329" w:rsidRPr="006F7B20" w:rsidRDefault="003D7329" w:rsidP="008E3F66">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E4062B" w:rsidRPr="006F7B20">
        <w:rPr>
          <w:rFonts w:ascii="Times New Roman" w:hAnsi="Times New Roman" w:cs="Times New Roman"/>
        </w:rPr>
        <w:t>Jackson famously wrote:</w:t>
      </w:r>
    </w:p>
    <w:p w14:paraId="5E789B79" w14:textId="1E36ED6B" w:rsidR="00E4062B" w:rsidRPr="006F7B20" w:rsidRDefault="00E4062B" w:rsidP="007F7BC2">
      <w:pPr>
        <w:pStyle w:val="FootnoteText"/>
        <w:spacing w:before="120" w:after="120"/>
        <w:ind w:left="720" w:right="720"/>
        <w:jc w:val="both"/>
        <w:rPr>
          <w:rFonts w:ascii="Times New Roman" w:hAnsi="Times New Roman" w:cs="Times New Roman"/>
        </w:rPr>
      </w:pPr>
      <w:r w:rsidRPr="006F7B20">
        <w:rPr>
          <w:rFonts w:ascii="Times New Roman" w:hAnsi="Times New Roman" w:cs="Times New Roman"/>
        </w:rPr>
        <w:t>Much is said of the danger to liberty from the Army program for deporting and detaining those citizens of Japanese extraction. But a judicial construction of the due process clause that will sustain this order is a far more subtle blow to liberty than the promulgation of the order itself. A military order, however unconstitutional, is not apt to last longer than the military emergency. Even during that period a succeeding commander may revoke it all. But once a judicial opinion rationalizes such an order to show that it conforms to the Constitution, or rather rationalizes the Constitution to show that the Constitution sanctions such an order, the Court for all time has validated the principle of racial discrimination in criminal procedure and o</w:t>
      </w:r>
      <w:r w:rsidR="007F7BC2" w:rsidRPr="006F7B20">
        <w:rPr>
          <w:rFonts w:ascii="Times New Roman" w:hAnsi="Times New Roman" w:cs="Times New Roman"/>
        </w:rPr>
        <w:t>f transplanting American citizens. The principle then lies about like a loaded weapon ready for the hand of any authority that can bring forward a plausible claim of an urgent need.</w:t>
      </w:r>
    </w:p>
    <w:p w14:paraId="544049D6" w14:textId="1C15FA30" w:rsidR="007F7BC2" w:rsidRPr="006F7B20" w:rsidRDefault="007F7BC2" w:rsidP="007F7BC2">
      <w:pPr>
        <w:pStyle w:val="FootnoteText"/>
        <w:spacing w:before="120" w:after="120"/>
        <w:jc w:val="both"/>
        <w:rPr>
          <w:rFonts w:ascii="Times New Roman" w:hAnsi="Times New Roman" w:cs="Times New Roman"/>
        </w:rPr>
      </w:pPr>
      <w:r w:rsidRPr="006F7B20">
        <w:rPr>
          <w:rFonts w:ascii="Times New Roman" w:hAnsi="Times New Roman" w:cs="Times New Roman"/>
        </w:rPr>
        <w:t>Id. at 245-46.</w:t>
      </w:r>
    </w:p>
  </w:footnote>
  <w:footnote w:id="852">
    <w:p w14:paraId="779C1C7E" w14:textId="4E381F2B" w:rsidR="003D7329" w:rsidRPr="006F7B20" w:rsidRDefault="003D7329" w:rsidP="008E3F66">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E4062B" w:rsidRPr="006F7B20">
        <w:rPr>
          <w:rFonts w:ascii="Times New Roman" w:hAnsi="Times New Roman" w:cs="Times New Roman"/>
        </w:rPr>
        <w:t>Id. at 244.</w:t>
      </w:r>
    </w:p>
  </w:footnote>
  <w:footnote w:id="853">
    <w:p w14:paraId="2CCC6D5B" w14:textId="06348947" w:rsidR="003D7329" w:rsidRPr="006F7B20" w:rsidRDefault="003D7329" w:rsidP="008E3F66">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E4062B" w:rsidRPr="006F7B20">
        <w:rPr>
          <w:rFonts w:ascii="Times New Roman" w:hAnsi="Times New Roman" w:cs="Times New Roman"/>
        </w:rPr>
        <w:t xml:space="preserve">Jackson was unwilling to countenance this posture of deference when, as in </w:t>
      </w:r>
      <w:r w:rsidR="00E4062B" w:rsidRPr="00550AFD">
        <w:rPr>
          <w:rFonts w:ascii="Times New Roman" w:hAnsi="Times New Roman" w:cs="Times New Roman"/>
          <w:i/>
          <w:iCs/>
        </w:rPr>
        <w:t>Korematsu</w:t>
      </w:r>
      <w:r w:rsidR="00E4062B" w:rsidRPr="006F7B20">
        <w:rPr>
          <w:rFonts w:ascii="Times New Roman" w:hAnsi="Times New Roman" w:cs="Times New Roman"/>
        </w:rPr>
        <w:t xml:space="preserve"> itself, the Executive had compelled the Article III courts to be complicit in the constitutionally dubious endeavor, such as by securing a criminal conviction in a civilian court for violation of the internment order. See id. at 247 (“I should hold that a civil court cannot be made to enforce an order which violates constitutional limitations even if it is a reasonable exercise of military authority. The courts can exercise only the judicial power, can apply only law, and must abide by the Constitution, or they cease to be civil courts and become instruments of military policy.). That is not an issue, however, when the Executive uses a military tribunal.</w:t>
      </w:r>
    </w:p>
  </w:footnote>
  <w:footnote w:id="854">
    <w:p w14:paraId="58FAA6F6" w14:textId="44608FE7" w:rsidR="00C96D5D" w:rsidRPr="006F7B20" w:rsidRDefault="00C96D5D" w:rsidP="00A34663">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E4062B" w:rsidRPr="006F7B20">
        <w:rPr>
          <w:rFonts w:ascii="Times New Roman" w:hAnsi="Times New Roman" w:cs="Times New Roman"/>
        </w:rPr>
        <w:t>Ex parte Milligan, 71 U.S. (4 Wall.) 2, 109 (1866).</w:t>
      </w:r>
    </w:p>
  </w:footnote>
  <w:footnote w:id="855">
    <w:p w14:paraId="41EA4900" w14:textId="2B64916F" w:rsidR="00C96D5D" w:rsidRPr="006F7B20" w:rsidRDefault="00C96D5D" w:rsidP="00A34663">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A245EB" w:rsidRPr="006F7B20">
        <w:rPr>
          <w:rFonts w:ascii="Times New Roman" w:hAnsi="Times New Roman" w:cs="Times New Roman"/>
        </w:rPr>
        <w:t xml:space="preserve">See, e.g., Aharon Barak, The Supreme Court, 2001 Term—Foreword: A Judge on Judging: The Role of a Supreme Court in a Democracy, 116 Harv. L. Rev. 16, 149 (2002) (remarking that where “[t]he line between war and peace is thin,” he must not, as a Justice of the Israeli Supreme Court, “make do with the mistaken belief that, at the end of the conflict, I can turn back the clock”); Mark Tushnet, Defending </w:t>
      </w:r>
      <w:r w:rsidR="00A245EB" w:rsidRPr="006F7B20">
        <w:rPr>
          <w:rFonts w:ascii="Times New Roman" w:hAnsi="Times New Roman" w:cs="Times New Roman"/>
          <w:i/>
          <w:iCs/>
        </w:rPr>
        <w:t>Koremat</w:t>
      </w:r>
      <w:r w:rsidR="00E4062B" w:rsidRPr="006F7B20">
        <w:rPr>
          <w:rFonts w:ascii="Times New Roman" w:hAnsi="Times New Roman" w:cs="Times New Roman"/>
          <w:i/>
          <w:iCs/>
        </w:rPr>
        <w:t>su</w:t>
      </w:r>
      <w:r w:rsidR="00E4062B" w:rsidRPr="006F7B20">
        <w:rPr>
          <w:rFonts w:ascii="Times New Roman" w:hAnsi="Times New Roman" w:cs="Times New Roman"/>
        </w:rPr>
        <w:t xml:space="preserve">?: Reflections on Civil Liberties in Wartime, 2003 Wis. L. Rev. 273, 279 (“To say that the law is silent during a more-or-less permanent condition is quite different from saying that law is silent during wartime.”) Such a consideration was one of the principal reasons Justice Jackson himself was unwilling to extend the Court’s deference in Hirabayashi v. United States, 320 U.S. 81 (1943), involving a race-based, temporary curfew, to the context of indefinite detention. See </w:t>
      </w:r>
      <w:r w:rsidR="00E4062B" w:rsidRPr="006F7B20">
        <w:rPr>
          <w:rFonts w:ascii="Times New Roman" w:hAnsi="Times New Roman" w:cs="Times New Roman"/>
          <w:i/>
          <w:iCs/>
        </w:rPr>
        <w:t>Korematsu</w:t>
      </w:r>
      <w:r w:rsidR="00E4062B" w:rsidRPr="006F7B20">
        <w:rPr>
          <w:rFonts w:ascii="Times New Roman" w:hAnsi="Times New Roman" w:cs="Times New Roman"/>
        </w:rPr>
        <w:t xml:space="preserve">, 323 U.S. at 247 (Jackson, J., dissenting) (“[In </w:t>
      </w:r>
      <w:r w:rsidR="00E4062B" w:rsidRPr="006F7B20">
        <w:rPr>
          <w:rFonts w:ascii="Times New Roman" w:hAnsi="Times New Roman" w:cs="Times New Roman"/>
          <w:i/>
          <w:iCs/>
        </w:rPr>
        <w:t>Hirabayashi</w:t>
      </w:r>
      <w:r w:rsidR="00E4062B" w:rsidRPr="006F7B20">
        <w:rPr>
          <w:rFonts w:ascii="Times New Roman" w:hAnsi="Times New Roman" w:cs="Times New Roman"/>
        </w:rPr>
        <w:t>] we did validate a discrimination on the basis of ancestry for mild and temporary deprivation of liberty. Now the principle of racial discrimination is pushed from support of mild measures to very harsh ones, and from temporary deprivations to indeterminate ones.).</w:t>
      </w:r>
    </w:p>
  </w:footnote>
  <w:footnote w:id="856">
    <w:p w14:paraId="7180CF1D" w14:textId="0CE6D7E4" w:rsidR="00C96D5D" w:rsidRPr="006F7B20" w:rsidRDefault="00C96D5D" w:rsidP="00A34663">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A245EB" w:rsidRPr="006F7B20">
        <w:rPr>
          <w:rFonts w:ascii="Times New Roman" w:hAnsi="Times New Roman" w:cs="Times New Roman"/>
        </w:rPr>
        <w:t xml:space="preserve">See, e.g., Boumediene v. Bush, 553 U.S. 723 (2008); Hamdi v. Rumsfeld, 542 U.S. 507. 521 (2004) (plurality opinion) (“If the practical circumstances of a given conflict are entirely unlike those of th conflicts that informed the development of the law of war, th[e] understanding [that Congress’ grant of authority for the President to use ‘necessary and appropriate force’ includes the authority o detain enemy forces ‘for the duration of the relevant conflict’ may unravel.”); see also Breyer, supra note 848, at 81 (noting that it is no coincidence that the Court issued the </w:t>
      </w:r>
      <w:r w:rsidR="00A245EB" w:rsidRPr="006F7B20">
        <w:rPr>
          <w:rFonts w:ascii="Times New Roman" w:hAnsi="Times New Roman" w:cs="Times New Roman"/>
          <w:i/>
          <w:iCs/>
        </w:rPr>
        <w:t>Steel Seizure</w:t>
      </w:r>
      <w:r w:rsidR="00A245EB" w:rsidRPr="006F7B20">
        <w:rPr>
          <w:rFonts w:ascii="Times New Roman" w:hAnsi="Times New Roman" w:cs="Times New Roman"/>
        </w:rPr>
        <w:t xml:space="preserve"> and </w:t>
      </w:r>
      <w:r w:rsidR="00A245EB" w:rsidRPr="006F7B20">
        <w:rPr>
          <w:rFonts w:ascii="Times New Roman" w:hAnsi="Times New Roman" w:cs="Times New Roman"/>
          <w:i/>
          <w:iCs/>
        </w:rPr>
        <w:t>Boumediene</w:t>
      </w:r>
      <w:r w:rsidR="00A245EB" w:rsidRPr="006F7B20">
        <w:rPr>
          <w:rFonts w:ascii="Times New Roman" w:hAnsi="Times New Roman" w:cs="Times New Roman"/>
        </w:rPr>
        <w:t xml:space="preserve"> decisions in times when the threats, and thus the challenged state conduct, “seemed likely to persist indefinitely”). This might not be a new phenomenon, however. Assertive judicial superintendence of the Executive’s conduct of war is not as historical anomalous as many often assume. See Davis J. Barron &amp; Martin L. Lederman, The Commander-in-Chief at the Lowest Ebb—Framing the Problem, Doctrine, and the Original Understanding, 121 Harv. L. Rev. 689, 718-19 (2008).</w:t>
      </w:r>
    </w:p>
  </w:footnote>
  <w:footnote w:id="857">
    <w:p w14:paraId="1901EAAF" w14:textId="6CE90979" w:rsidR="00C96D5D" w:rsidRPr="006F7B20" w:rsidRDefault="00C96D5D" w:rsidP="00A34663">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A245EB" w:rsidRPr="006F7B20">
        <w:rPr>
          <w:rFonts w:ascii="Times New Roman" w:hAnsi="Times New Roman" w:cs="Times New Roman"/>
        </w:rPr>
        <w:t>See Lederman, Wartime Military Tribunals, supra note 67, at 1567-70.</w:t>
      </w:r>
    </w:p>
  </w:footnote>
  <w:footnote w:id="858">
    <w:p w14:paraId="5B294526" w14:textId="0B43DC9E" w:rsidR="00C96D5D" w:rsidRPr="006F7B20" w:rsidRDefault="00C96D5D" w:rsidP="00A34663">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A245EB" w:rsidRPr="006F7B20">
        <w:rPr>
          <w:rFonts w:ascii="Times New Roman" w:hAnsi="Times New Roman" w:cs="Times New Roman"/>
        </w:rPr>
        <w:t xml:space="preserve">See id at 1568 &amp; nn. 204-205; see also Robert Chesney Military Commissions Compared to Civilian Prosecution in Federal Court: A Revealing Snapshot, Lawfare (Feb. 26, 2018), </w:t>
      </w:r>
      <w:hyperlink r:id="rId37" w:history="1">
        <w:r w:rsidR="00A245EB" w:rsidRPr="006F7B20">
          <w:rPr>
            <w:rStyle w:val="Hyperlink"/>
            <w:rFonts w:ascii="Times New Roman" w:hAnsi="Times New Roman" w:cs="Times New Roman"/>
          </w:rPr>
          <w:t>http://lawfareblog.com/miliatary-commissions-compared-civilian-prosecution-federal-court-revealing-snapshot</w:t>
        </w:r>
      </w:hyperlink>
      <w:r w:rsidR="00A245EB" w:rsidRPr="006F7B20">
        <w:rPr>
          <w:rFonts w:ascii="Times New Roman" w:hAnsi="Times New Roman" w:cs="Times New Roman"/>
        </w:rPr>
        <w:t xml:space="preserve"> [http://perma.cc/5K7U-4WAJ].</w:t>
      </w:r>
    </w:p>
  </w:footnote>
  <w:footnote w:id="859">
    <w:p w14:paraId="22389324" w14:textId="162E1DEA" w:rsidR="00C96D5D" w:rsidRPr="006F7B20" w:rsidRDefault="00C96D5D" w:rsidP="00A34663">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862D91" w:rsidRPr="006F7B20">
        <w:rPr>
          <w:rFonts w:ascii="Times New Roman" w:hAnsi="Times New Roman" w:cs="Times New Roman"/>
        </w:rPr>
        <w:t>Dennis L. Hutchinson, “The Achilles Heel” of the Constitution: Justice Jackson and the Japanese Exclusion Cases, 2002 Sup. Ct. Rev. 455, 493.</w:t>
      </w:r>
    </w:p>
  </w:footnote>
  <w:footnote w:id="860">
    <w:p w14:paraId="779D0AE8" w14:textId="1029476A" w:rsidR="00977416" w:rsidRPr="006F7B20" w:rsidRDefault="00977416" w:rsidP="00A34663">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862D91" w:rsidRPr="006F7B20">
        <w:rPr>
          <w:rFonts w:ascii="Times New Roman" w:hAnsi="Times New Roman" w:cs="Times New Roman"/>
        </w:rPr>
        <w:t>Id.</w:t>
      </w:r>
    </w:p>
  </w:footnote>
  <w:footnote w:id="861">
    <w:p w14:paraId="4C7E43A9" w14:textId="16B40B5E" w:rsidR="00977416" w:rsidRPr="006F7B20" w:rsidRDefault="00977416" w:rsidP="00A34663">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862D91" w:rsidRPr="006F7B20">
        <w:rPr>
          <w:rFonts w:ascii="Times New Roman" w:hAnsi="Times New Roman" w:cs="Times New Roman"/>
        </w:rPr>
        <w:t>See Barron &amp; Lederman, Lowest Ebb—A Constitutional History, supra note 832, at 1099-101. But see id. at 1100 (“[W]e do not mean to suggest that history is dispositive . . . . Past practice does not, in our view, freeze constitutional meaning. Even (and perhaps especially as to the separation of powers, our constitutional tradition has always been much tolerant of dynamism.”).</w:t>
      </w:r>
    </w:p>
  </w:footnote>
  <w:footnote w:id="862">
    <w:p w14:paraId="4C8FAF30" w14:textId="1D18FED8" w:rsidR="00977416" w:rsidRPr="006F7B20" w:rsidRDefault="00977416" w:rsidP="00A34663">
      <w:pPr>
        <w:pStyle w:val="FootnoteText"/>
        <w:spacing w:before="120" w:after="120"/>
        <w:ind w:firstLine="360"/>
        <w:jc w:val="both"/>
        <w:rPr>
          <w:rFonts w:ascii="Times New Roman" w:hAnsi="Times New Roman" w:cs="Times New Roman"/>
          <w:lang w:val="es-MX"/>
        </w:rPr>
      </w:pPr>
      <w:r w:rsidRPr="006F7B20">
        <w:rPr>
          <w:rStyle w:val="FootnoteReference"/>
          <w:rFonts w:ascii="Times New Roman" w:hAnsi="Times New Roman" w:cs="Times New Roman"/>
        </w:rPr>
        <w:footnoteRef/>
      </w:r>
      <w:r w:rsidRPr="006F7B20">
        <w:rPr>
          <w:rFonts w:ascii="Times New Roman" w:hAnsi="Times New Roman" w:cs="Times New Roman"/>
          <w:lang w:val="es-MX"/>
        </w:rPr>
        <w:t xml:space="preserve"> </w:t>
      </w:r>
      <w:r w:rsidR="00862D91" w:rsidRPr="006F7B20">
        <w:rPr>
          <w:rFonts w:ascii="Times New Roman" w:hAnsi="Times New Roman" w:cs="Times New Roman"/>
          <w:lang w:val="es-MX"/>
        </w:rPr>
        <w:t>Fallon, supra note e134, at 1758.</w:t>
      </w:r>
    </w:p>
  </w:footnote>
  <w:footnote w:id="863">
    <w:p w14:paraId="5C6DC169" w14:textId="4EFD40F3" w:rsidR="00977416" w:rsidRPr="006F7B20" w:rsidRDefault="00977416" w:rsidP="00A34663">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862D91" w:rsidRPr="006F7B20">
        <w:rPr>
          <w:rFonts w:ascii="Times New Roman" w:hAnsi="Times New Roman" w:cs="Times New Roman"/>
        </w:rPr>
        <w:t>LaCroix, supra note 134, at 78.</w:t>
      </w:r>
    </w:p>
  </w:footnote>
  <w:footnote w:id="864">
    <w:p w14:paraId="575C3CF1" w14:textId="5E02C952" w:rsidR="00977416" w:rsidRPr="006F7B20" w:rsidRDefault="00977416" w:rsidP="00A34663">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862D91" w:rsidRPr="006F7B20">
        <w:rPr>
          <w:rFonts w:ascii="Times New Roman" w:hAnsi="Times New Roman" w:cs="Times New Roman"/>
        </w:rPr>
        <w:t>Al Bahlul v. United States, 767 F.3d 1, 68 (D.C. Cir. 201) (en banc) (Kavanaugh, J., concurring in the judgment in part and dissenting in part).</w:t>
      </w:r>
    </w:p>
  </w:footnote>
  <w:footnote w:id="865">
    <w:p w14:paraId="2F0F4987" w14:textId="5A672B03" w:rsidR="00977416" w:rsidRPr="006F7B20" w:rsidRDefault="00977416" w:rsidP="00A34663">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862D91" w:rsidRPr="006F7B20">
        <w:rPr>
          <w:rFonts w:ascii="Times New Roman" w:hAnsi="Times New Roman" w:cs="Times New Roman"/>
        </w:rPr>
        <w:t>Wiener, Practical Manual, supra note 123, at 138.</w:t>
      </w:r>
    </w:p>
  </w:footnote>
  <w:footnote w:id="866">
    <w:p w14:paraId="23518539" w14:textId="4502CFF8" w:rsidR="00977416" w:rsidRPr="006F7B20" w:rsidRDefault="00977416" w:rsidP="00A34663">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862D91" w:rsidRPr="006F7B20">
        <w:rPr>
          <w:rFonts w:ascii="Times New Roman" w:hAnsi="Times New Roman" w:cs="Times New Roman"/>
        </w:rPr>
        <w:t>See generally Greene, supra note 136.</w:t>
      </w:r>
    </w:p>
  </w:footnote>
  <w:footnote w:id="867">
    <w:p w14:paraId="1A27767B" w14:textId="49D7AE97" w:rsidR="00977416" w:rsidRPr="006F7B20" w:rsidRDefault="00977416" w:rsidP="00A34663">
      <w:pPr>
        <w:pStyle w:val="FootnoteText"/>
        <w:spacing w:before="120" w:after="120"/>
        <w:ind w:firstLine="360"/>
        <w:jc w:val="both"/>
        <w:rPr>
          <w:rFonts w:ascii="Times New Roman" w:hAnsi="Times New Roman" w:cs="Times New Roman"/>
        </w:rPr>
      </w:pPr>
      <w:r w:rsidRPr="006F7B20">
        <w:rPr>
          <w:rStyle w:val="FootnoteReference"/>
          <w:rFonts w:ascii="Times New Roman" w:hAnsi="Times New Roman" w:cs="Times New Roman"/>
        </w:rPr>
        <w:footnoteRef/>
      </w:r>
      <w:r w:rsidRPr="006F7B20">
        <w:rPr>
          <w:rFonts w:ascii="Times New Roman" w:hAnsi="Times New Roman" w:cs="Times New Roman"/>
        </w:rPr>
        <w:t xml:space="preserve"> </w:t>
      </w:r>
      <w:r w:rsidR="00862D91" w:rsidRPr="006F7B20">
        <w:rPr>
          <w:rFonts w:ascii="Times New Roman" w:hAnsi="Times New Roman" w:cs="Times New Roman"/>
        </w:rPr>
        <w:t>See Balkin, supra note 136 at 12 (“Through acts of persuasion, norm contestation, and social movement activism, people can eventually move ideas and position from off-the-wall to on-the-wall.”); see also id. at 68-70, 177-83.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6222E" w14:textId="5D50F65A" w:rsidR="00502B3D" w:rsidRPr="00502B3D" w:rsidRDefault="00502B3D" w:rsidP="00502B3D">
    <w:pPr>
      <w:pBdr>
        <w:bottom w:val="single" w:sz="4" w:space="1" w:color="auto"/>
      </w:pBdr>
      <w:jc w:val="center"/>
      <w:rPr>
        <w:rFonts w:ascii="Times New Roman" w:hAnsi="Times New Roman" w:cs="Times New Roman"/>
        <w:b/>
        <w:bCs/>
        <w:sz w:val="20"/>
        <w:szCs w:val="20"/>
      </w:rPr>
    </w:pPr>
    <w:r w:rsidRPr="00502B3D">
      <w:rPr>
        <w:rFonts w:ascii="Times New Roman" w:hAnsi="Times New Roman" w:cs="Times New Roman"/>
        <w:b/>
        <w:bCs/>
        <w:sz w:val="20"/>
        <w:szCs w:val="20"/>
      </w:rPr>
      <w:t>THE LAW(?) OF THE LINCOLN ASSASSINATION</w:t>
    </w:r>
  </w:p>
  <w:p w14:paraId="769B459D" w14:textId="12A4F4D3" w:rsidR="00502B3D" w:rsidRDefault="00502B3D">
    <w:pPr>
      <w:pStyle w:val="Header"/>
    </w:pPr>
  </w:p>
  <w:p w14:paraId="7AB0F14E" w14:textId="77777777" w:rsidR="00502B3D" w:rsidRDefault="00502B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C49C1"/>
    <w:multiLevelType w:val="hybridMultilevel"/>
    <w:tmpl w:val="90BE6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173F7"/>
    <w:multiLevelType w:val="hybridMultilevel"/>
    <w:tmpl w:val="2ECC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A7258"/>
    <w:multiLevelType w:val="hybridMultilevel"/>
    <w:tmpl w:val="88F0F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6102D"/>
    <w:multiLevelType w:val="hybridMultilevel"/>
    <w:tmpl w:val="5150E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83362"/>
    <w:multiLevelType w:val="hybridMultilevel"/>
    <w:tmpl w:val="BBD0A3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B35B3"/>
    <w:multiLevelType w:val="hybridMultilevel"/>
    <w:tmpl w:val="B5D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57BAE"/>
    <w:multiLevelType w:val="hybridMultilevel"/>
    <w:tmpl w:val="29D2DA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76CEB"/>
    <w:multiLevelType w:val="hybridMultilevel"/>
    <w:tmpl w:val="813A0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557A0"/>
    <w:multiLevelType w:val="hybridMultilevel"/>
    <w:tmpl w:val="A43E7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A2822"/>
    <w:multiLevelType w:val="hybridMultilevel"/>
    <w:tmpl w:val="ACD88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80CF5"/>
    <w:multiLevelType w:val="hybridMultilevel"/>
    <w:tmpl w:val="B83E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96A66"/>
    <w:multiLevelType w:val="hybridMultilevel"/>
    <w:tmpl w:val="6B46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57C08"/>
    <w:multiLevelType w:val="hybridMultilevel"/>
    <w:tmpl w:val="7EE82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37F7C"/>
    <w:multiLevelType w:val="hybridMultilevel"/>
    <w:tmpl w:val="52B43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46711"/>
    <w:multiLevelType w:val="hybridMultilevel"/>
    <w:tmpl w:val="723CE3AC"/>
    <w:lvl w:ilvl="0" w:tplc="F7FAF952">
      <w:start w:val="1"/>
      <w:numFmt w:val="upperLetter"/>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D3B79"/>
    <w:multiLevelType w:val="hybridMultilevel"/>
    <w:tmpl w:val="3F4E0D86"/>
    <w:lvl w:ilvl="0" w:tplc="DCBCCBD4">
      <w:start w:val="3"/>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33E6377A"/>
    <w:multiLevelType w:val="hybridMultilevel"/>
    <w:tmpl w:val="BAEA3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43E52"/>
    <w:multiLevelType w:val="hybridMultilevel"/>
    <w:tmpl w:val="DE74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373EA"/>
    <w:multiLevelType w:val="hybridMultilevel"/>
    <w:tmpl w:val="9A1E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464E7F"/>
    <w:multiLevelType w:val="hybridMultilevel"/>
    <w:tmpl w:val="8E62D36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7AF7C1F"/>
    <w:multiLevelType w:val="hybridMultilevel"/>
    <w:tmpl w:val="CD22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F6EDA"/>
    <w:multiLevelType w:val="hybridMultilevel"/>
    <w:tmpl w:val="B718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276EF"/>
    <w:multiLevelType w:val="hybridMultilevel"/>
    <w:tmpl w:val="B7109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B1F41"/>
    <w:multiLevelType w:val="hybridMultilevel"/>
    <w:tmpl w:val="D0EECB60"/>
    <w:lvl w:ilvl="0" w:tplc="B9BA8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60A6E"/>
    <w:multiLevelType w:val="hybridMultilevel"/>
    <w:tmpl w:val="A2CA9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80651A"/>
    <w:multiLevelType w:val="hybridMultilevel"/>
    <w:tmpl w:val="2D14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B629B7"/>
    <w:multiLevelType w:val="hybridMultilevel"/>
    <w:tmpl w:val="DA4E9A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36321"/>
    <w:multiLevelType w:val="hybridMultilevel"/>
    <w:tmpl w:val="1C960A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633CF"/>
    <w:multiLevelType w:val="hybridMultilevel"/>
    <w:tmpl w:val="8EC0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960FF"/>
    <w:multiLevelType w:val="hybridMultilevel"/>
    <w:tmpl w:val="0C3CB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617D7D"/>
    <w:multiLevelType w:val="hybridMultilevel"/>
    <w:tmpl w:val="35D0D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FD3CC5"/>
    <w:multiLevelType w:val="hybridMultilevel"/>
    <w:tmpl w:val="8B86037C"/>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0755F2"/>
    <w:multiLevelType w:val="hybridMultilevel"/>
    <w:tmpl w:val="30A0CD58"/>
    <w:lvl w:ilvl="0" w:tplc="96B8A0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C87618"/>
    <w:multiLevelType w:val="hybridMultilevel"/>
    <w:tmpl w:val="2ADA7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57021"/>
    <w:multiLevelType w:val="hybridMultilevel"/>
    <w:tmpl w:val="012098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3D569D"/>
    <w:multiLevelType w:val="hybridMultilevel"/>
    <w:tmpl w:val="D4B490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373B48"/>
    <w:multiLevelType w:val="hybridMultilevel"/>
    <w:tmpl w:val="5D562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5C415D"/>
    <w:multiLevelType w:val="hybridMultilevel"/>
    <w:tmpl w:val="6C68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412A6"/>
    <w:multiLevelType w:val="hybridMultilevel"/>
    <w:tmpl w:val="0E647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832597">
    <w:abstractNumId w:val="5"/>
  </w:num>
  <w:num w:numId="2" w16cid:durableId="168099950">
    <w:abstractNumId w:val="20"/>
  </w:num>
  <w:num w:numId="3" w16cid:durableId="1421560172">
    <w:abstractNumId w:val="1"/>
  </w:num>
  <w:num w:numId="4" w16cid:durableId="1443038276">
    <w:abstractNumId w:val="25"/>
  </w:num>
  <w:num w:numId="5" w16cid:durableId="214702478">
    <w:abstractNumId w:val="11"/>
  </w:num>
  <w:num w:numId="6" w16cid:durableId="1507331942">
    <w:abstractNumId w:val="37"/>
  </w:num>
  <w:num w:numId="7" w16cid:durableId="376858966">
    <w:abstractNumId w:val="32"/>
  </w:num>
  <w:num w:numId="8" w16cid:durableId="2130857251">
    <w:abstractNumId w:val="35"/>
  </w:num>
  <w:num w:numId="9" w16cid:durableId="386608900">
    <w:abstractNumId w:val="21"/>
  </w:num>
  <w:num w:numId="10" w16cid:durableId="1696467186">
    <w:abstractNumId w:val="16"/>
  </w:num>
  <w:num w:numId="11" w16cid:durableId="1603613757">
    <w:abstractNumId w:val="28"/>
  </w:num>
  <w:num w:numId="12" w16cid:durableId="1699433338">
    <w:abstractNumId w:val="19"/>
  </w:num>
  <w:num w:numId="13" w16cid:durableId="1193764651">
    <w:abstractNumId w:val="36"/>
  </w:num>
  <w:num w:numId="14" w16cid:durableId="1508835595">
    <w:abstractNumId w:val="7"/>
  </w:num>
  <w:num w:numId="15" w16cid:durableId="1951088360">
    <w:abstractNumId w:val="30"/>
  </w:num>
  <w:num w:numId="16" w16cid:durableId="520974205">
    <w:abstractNumId w:val="26"/>
  </w:num>
  <w:num w:numId="17" w16cid:durableId="446196101">
    <w:abstractNumId w:val="17"/>
  </w:num>
  <w:num w:numId="18" w16cid:durableId="1629315309">
    <w:abstractNumId w:val="12"/>
  </w:num>
  <w:num w:numId="19" w16cid:durableId="701059301">
    <w:abstractNumId w:val="6"/>
  </w:num>
  <w:num w:numId="20" w16cid:durableId="1857845698">
    <w:abstractNumId w:val="22"/>
  </w:num>
  <w:num w:numId="21" w16cid:durableId="734863109">
    <w:abstractNumId w:val="13"/>
  </w:num>
  <w:num w:numId="22" w16cid:durableId="394931321">
    <w:abstractNumId w:val="0"/>
  </w:num>
  <w:num w:numId="23" w16cid:durableId="1178158616">
    <w:abstractNumId w:val="8"/>
  </w:num>
  <w:num w:numId="24" w16cid:durableId="163471374">
    <w:abstractNumId w:val="2"/>
  </w:num>
  <w:num w:numId="25" w16cid:durableId="866219112">
    <w:abstractNumId w:val="27"/>
  </w:num>
  <w:num w:numId="26" w16cid:durableId="1110314428">
    <w:abstractNumId w:val="38"/>
  </w:num>
  <w:num w:numId="27" w16cid:durableId="1846481075">
    <w:abstractNumId w:val="4"/>
  </w:num>
  <w:num w:numId="28" w16cid:durableId="540896064">
    <w:abstractNumId w:val="9"/>
  </w:num>
  <w:num w:numId="29" w16cid:durableId="1448087347">
    <w:abstractNumId w:val="23"/>
  </w:num>
  <w:num w:numId="30" w16cid:durableId="2057273164">
    <w:abstractNumId w:val="24"/>
  </w:num>
  <w:num w:numId="31" w16cid:durableId="29108117">
    <w:abstractNumId w:val="3"/>
  </w:num>
  <w:num w:numId="32" w16cid:durableId="957369475">
    <w:abstractNumId w:val="33"/>
  </w:num>
  <w:num w:numId="33" w16cid:durableId="1047609739">
    <w:abstractNumId w:val="14"/>
  </w:num>
  <w:num w:numId="34" w16cid:durableId="900020409">
    <w:abstractNumId w:val="10"/>
  </w:num>
  <w:num w:numId="35" w16cid:durableId="692418631">
    <w:abstractNumId w:val="29"/>
  </w:num>
  <w:num w:numId="36" w16cid:durableId="180896620">
    <w:abstractNumId w:val="31"/>
  </w:num>
  <w:num w:numId="37" w16cid:durableId="1822386025">
    <w:abstractNumId w:val="15"/>
  </w:num>
  <w:num w:numId="38" w16cid:durableId="193467362">
    <w:abstractNumId w:val="34"/>
  </w:num>
  <w:num w:numId="39" w16cid:durableId="8625950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36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9B"/>
    <w:rsid w:val="000231DC"/>
    <w:rsid w:val="00024EC5"/>
    <w:rsid w:val="000366AD"/>
    <w:rsid w:val="00036F2E"/>
    <w:rsid w:val="00037275"/>
    <w:rsid w:val="00062198"/>
    <w:rsid w:val="000649F2"/>
    <w:rsid w:val="00065928"/>
    <w:rsid w:val="0007536E"/>
    <w:rsid w:val="000753EE"/>
    <w:rsid w:val="00082A6C"/>
    <w:rsid w:val="00087620"/>
    <w:rsid w:val="0009166A"/>
    <w:rsid w:val="00092021"/>
    <w:rsid w:val="000A06F6"/>
    <w:rsid w:val="000C2895"/>
    <w:rsid w:val="000C52C9"/>
    <w:rsid w:val="000D3201"/>
    <w:rsid w:val="000D33A6"/>
    <w:rsid w:val="000E1BE0"/>
    <w:rsid w:val="000F022B"/>
    <w:rsid w:val="000F2771"/>
    <w:rsid w:val="00100EA4"/>
    <w:rsid w:val="001146E5"/>
    <w:rsid w:val="00114FCF"/>
    <w:rsid w:val="001270B4"/>
    <w:rsid w:val="00127368"/>
    <w:rsid w:val="0014195F"/>
    <w:rsid w:val="00141D95"/>
    <w:rsid w:val="00143B9E"/>
    <w:rsid w:val="00143F30"/>
    <w:rsid w:val="00161EF9"/>
    <w:rsid w:val="00167055"/>
    <w:rsid w:val="0017741C"/>
    <w:rsid w:val="00184052"/>
    <w:rsid w:val="001868E0"/>
    <w:rsid w:val="001945F0"/>
    <w:rsid w:val="001B2A59"/>
    <w:rsid w:val="001D4729"/>
    <w:rsid w:val="001D48F4"/>
    <w:rsid w:val="001D75C8"/>
    <w:rsid w:val="001F58CF"/>
    <w:rsid w:val="00202DCD"/>
    <w:rsid w:val="0020467D"/>
    <w:rsid w:val="00211E90"/>
    <w:rsid w:val="00222B37"/>
    <w:rsid w:val="00253652"/>
    <w:rsid w:val="00262E70"/>
    <w:rsid w:val="0027340C"/>
    <w:rsid w:val="002735BF"/>
    <w:rsid w:val="002739F8"/>
    <w:rsid w:val="002807F7"/>
    <w:rsid w:val="00281495"/>
    <w:rsid w:val="00281741"/>
    <w:rsid w:val="002840CA"/>
    <w:rsid w:val="002B30A8"/>
    <w:rsid w:val="002B40C7"/>
    <w:rsid w:val="002C1659"/>
    <w:rsid w:val="002C193D"/>
    <w:rsid w:val="002C1F27"/>
    <w:rsid w:val="002C61E2"/>
    <w:rsid w:val="002C72C4"/>
    <w:rsid w:val="002C7D56"/>
    <w:rsid w:val="002D4A46"/>
    <w:rsid w:val="002D74C1"/>
    <w:rsid w:val="002E0775"/>
    <w:rsid w:val="002E6D2E"/>
    <w:rsid w:val="002F0DE6"/>
    <w:rsid w:val="002F2CA2"/>
    <w:rsid w:val="00305AD9"/>
    <w:rsid w:val="00305DE3"/>
    <w:rsid w:val="00307266"/>
    <w:rsid w:val="00310A44"/>
    <w:rsid w:val="003438F2"/>
    <w:rsid w:val="00350876"/>
    <w:rsid w:val="0035325D"/>
    <w:rsid w:val="00364048"/>
    <w:rsid w:val="00364357"/>
    <w:rsid w:val="00367E8B"/>
    <w:rsid w:val="0037789D"/>
    <w:rsid w:val="00385E3B"/>
    <w:rsid w:val="0038687F"/>
    <w:rsid w:val="003919C4"/>
    <w:rsid w:val="003974AE"/>
    <w:rsid w:val="003A36D5"/>
    <w:rsid w:val="003A3B27"/>
    <w:rsid w:val="003A4174"/>
    <w:rsid w:val="003B035C"/>
    <w:rsid w:val="003B1B5D"/>
    <w:rsid w:val="003C2875"/>
    <w:rsid w:val="003C2AB9"/>
    <w:rsid w:val="003C6A73"/>
    <w:rsid w:val="003D7329"/>
    <w:rsid w:val="003D76D4"/>
    <w:rsid w:val="003F14D5"/>
    <w:rsid w:val="003F5043"/>
    <w:rsid w:val="003F5299"/>
    <w:rsid w:val="00407D84"/>
    <w:rsid w:val="0042674C"/>
    <w:rsid w:val="0043459C"/>
    <w:rsid w:val="004364C1"/>
    <w:rsid w:val="004548F4"/>
    <w:rsid w:val="004670DB"/>
    <w:rsid w:val="00467F46"/>
    <w:rsid w:val="00475CCB"/>
    <w:rsid w:val="00480506"/>
    <w:rsid w:val="00491B7C"/>
    <w:rsid w:val="004A1A99"/>
    <w:rsid w:val="004B0727"/>
    <w:rsid w:val="004B075D"/>
    <w:rsid w:val="004C262D"/>
    <w:rsid w:val="004C3F04"/>
    <w:rsid w:val="004D6D88"/>
    <w:rsid w:val="00502B3D"/>
    <w:rsid w:val="005058D7"/>
    <w:rsid w:val="00511968"/>
    <w:rsid w:val="00512AEB"/>
    <w:rsid w:val="00534884"/>
    <w:rsid w:val="0054275A"/>
    <w:rsid w:val="00550AFD"/>
    <w:rsid w:val="00567BD1"/>
    <w:rsid w:val="0057281F"/>
    <w:rsid w:val="00573DCE"/>
    <w:rsid w:val="00586AE0"/>
    <w:rsid w:val="005B076A"/>
    <w:rsid w:val="005C0E08"/>
    <w:rsid w:val="005C3C1A"/>
    <w:rsid w:val="005C69E2"/>
    <w:rsid w:val="005E5B25"/>
    <w:rsid w:val="005F0E72"/>
    <w:rsid w:val="005F114F"/>
    <w:rsid w:val="005F44A1"/>
    <w:rsid w:val="005F59F8"/>
    <w:rsid w:val="006010F7"/>
    <w:rsid w:val="006028F6"/>
    <w:rsid w:val="0061226B"/>
    <w:rsid w:val="00617E85"/>
    <w:rsid w:val="00637ED0"/>
    <w:rsid w:val="0065194B"/>
    <w:rsid w:val="006710B1"/>
    <w:rsid w:val="00672E6C"/>
    <w:rsid w:val="00682FAA"/>
    <w:rsid w:val="006A57E5"/>
    <w:rsid w:val="006D54A6"/>
    <w:rsid w:val="006E013E"/>
    <w:rsid w:val="006E5663"/>
    <w:rsid w:val="006F7B20"/>
    <w:rsid w:val="0072345E"/>
    <w:rsid w:val="00735953"/>
    <w:rsid w:val="00740829"/>
    <w:rsid w:val="007632CF"/>
    <w:rsid w:val="00765D32"/>
    <w:rsid w:val="00785FA5"/>
    <w:rsid w:val="007862CA"/>
    <w:rsid w:val="007A36BD"/>
    <w:rsid w:val="007D079D"/>
    <w:rsid w:val="007D5D23"/>
    <w:rsid w:val="007D60C0"/>
    <w:rsid w:val="007E4804"/>
    <w:rsid w:val="007F5921"/>
    <w:rsid w:val="007F7BC2"/>
    <w:rsid w:val="00800118"/>
    <w:rsid w:val="00806F20"/>
    <w:rsid w:val="00811353"/>
    <w:rsid w:val="00823BC2"/>
    <w:rsid w:val="008352AF"/>
    <w:rsid w:val="008440B1"/>
    <w:rsid w:val="00862D91"/>
    <w:rsid w:val="00874BED"/>
    <w:rsid w:val="0087643B"/>
    <w:rsid w:val="008A36E3"/>
    <w:rsid w:val="008B0E65"/>
    <w:rsid w:val="008D200F"/>
    <w:rsid w:val="008D208D"/>
    <w:rsid w:val="008E3F66"/>
    <w:rsid w:val="008E6882"/>
    <w:rsid w:val="008E78FE"/>
    <w:rsid w:val="008F3B24"/>
    <w:rsid w:val="008F7D18"/>
    <w:rsid w:val="008F7EFE"/>
    <w:rsid w:val="009145A2"/>
    <w:rsid w:val="009233E8"/>
    <w:rsid w:val="00932C03"/>
    <w:rsid w:val="00937B68"/>
    <w:rsid w:val="00937FB8"/>
    <w:rsid w:val="00957DAB"/>
    <w:rsid w:val="00977416"/>
    <w:rsid w:val="0098160A"/>
    <w:rsid w:val="009A1CCD"/>
    <w:rsid w:val="009A397F"/>
    <w:rsid w:val="009A3A6A"/>
    <w:rsid w:val="009A6A44"/>
    <w:rsid w:val="009A7A58"/>
    <w:rsid w:val="009C2E97"/>
    <w:rsid w:val="009C5F2E"/>
    <w:rsid w:val="009D2336"/>
    <w:rsid w:val="009D27CA"/>
    <w:rsid w:val="009D297C"/>
    <w:rsid w:val="009D36EB"/>
    <w:rsid w:val="009E0F6C"/>
    <w:rsid w:val="009E3AA5"/>
    <w:rsid w:val="009E6577"/>
    <w:rsid w:val="009F48DD"/>
    <w:rsid w:val="009F73F0"/>
    <w:rsid w:val="00A003BB"/>
    <w:rsid w:val="00A0147D"/>
    <w:rsid w:val="00A055BC"/>
    <w:rsid w:val="00A245EB"/>
    <w:rsid w:val="00A34663"/>
    <w:rsid w:val="00A37E99"/>
    <w:rsid w:val="00A6523A"/>
    <w:rsid w:val="00A918CC"/>
    <w:rsid w:val="00AA4161"/>
    <w:rsid w:val="00AB5A17"/>
    <w:rsid w:val="00AC288D"/>
    <w:rsid w:val="00AC3A53"/>
    <w:rsid w:val="00AD2132"/>
    <w:rsid w:val="00AD2207"/>
    <w:rsid w:val="00AD5E48"/>
    <w:rsid w:val="00AE18D9"/>
    <w:rsid w:val="00AE5C98"/>
    <w:rsid w:val="00B019B3"/>
    <w:rsid w:val="00B040C8"/>
    <w:rsid w:val="00B067E4"/>
    <w:rsid w:val="00B10FD1"/>
    <w:rsid w:val="00B12E26"/>
    <w:rsid w:val="00B22FD9"/>
    <w:rsid w:val="00B275AE"/>
    <w:rsid w:val="00B3175E"/>
    <w:rsid w:val="00B368B4"/>
    <w:rsid w:val="00B374B6"/>
    <w:rsid w:val="00B44959"/>
    <w:rsid w:val="00B5084D"/>
    <w:rsid w:val="00B53A6E"/>
    <w:rsid w:val="00B749F5"/>
    <w:rsid w:val="00B80680"/>
    <w:rsid w:val="00B82436"/>
    <w:rsid w:val="00B922CC"/>
    <w:rsid w:val="00B95D39"/>
    <w:rsid w:val="00BA1F1C"/>
    <w:rsid w:val="00BB5D0A"/>
    <w:rsid w:val="00BC4EF0"/>
    <w:rsid w:val="00BC5660"/>
    <w:rsid w:val="00BC5862"/>
    <w:rsid w:val="00BD37E0"/>
    <w:rsid w:val="00BD5163"/>
    <w:rsid w:val="00BE385D"/>
    <w:rsid w:val="00BF3EDD"/>
    <w:rsid w:val="00BF7EB0"/>
    <w:rsid w:val="00C02C8D"/>
    <w:rsid w:val="00C134F6"/>
    <w:rsid w:val="00C13A50"/>
    <w:rsid w:val="00C22AF8"/>
    <w:rsid w:val="00C24AB1"/>
    <w:rsid w:val="00C322A5"/>
    <w:rsid w:val="00C44384"/>
    <w:rsid w:val="00C45287"/>
    <w:rsid w:val="00C56FBF"/>
    <w:rsid w:val="00C931A2"/>
    <w:rsid w:val="00C96D5D"/>
    <w:rsid w:val="00CB10FE"/>
    <w:rsid w:val="00CB4355"/>
    <w:rsid w:val="00CC35D6"/>
    <w:rsid w:val="00CC4D4F"/>
    <w:rsid w:val="00CC6C65"/>
    <w:rsid w:val="00CD0334"/>
    <w:rsid w:val="00CD6C49"/>
    <w:rsid w:val="00CE23CB"/>
    <w:rsid w:val="00CF0FEC"/>
    <w:rsid w:val="00CF604A"/>
    <w:rsid w:val="00D071C0"/>
    <w:rsid w:val="00D4205C"/>
    <w:rsid w:val="00D60A28"/>
    <w:rsid w:val="00D655A5"/>
    <w:rsid w:val="00D70095"/>
    <w:rsid w:val="00D768A2"/>
    <w:rsid w:val="00D77234"/>
    <w:rsid w:val="00D83BB9"/>
    <w:rsid w:val="00D85FD7"/>
    <w:rsid w:val="00D95B9B"/>
    <w:rsid w:val="00DA0745"/>
    <w:rsid w:val="00DA0FC3"/>
    <w:rsid w:val="00DB1EBF"/>
    <w:rsid w:val="00DB527B"/>
    <w:rsid w:val="00DB5F7C"/>
    <w:rsid w:val="00DB66A5"/>
    <w:rsid w:val="00DC1923"/>
    <w:rsid w:val="00DC62ED"/>
    <w:rsid w:val="00DD01BD"/>
    <w:rsid w:val="00DD4D19"/>
    <w:rsid w:val="00DE7FF8"/>
    <w:rsid w:val="00E01151"/>
    <w:rsid w:val="00E05AC6"/>
    <w:rsid w:val="00E10D3D"/>
    <w:rsid w:val="00E14D64"/>
    <w:rsid w:val="00E15CEE"/>
    <w:rsid w:val="00E329EA"/>
    <w:rsid w:val="00E3418B"/>
    <w:rsid w:val="00E4062B"/>
    <w:rsid w:val="00E444DD"/>
    <w:rsid w:val="00E46CC2"/>
    <w:rsid w:val="00E57C30"/>
    <w:rsid w:val="00E779B2"/>
    <w:rsid w:val="00E857BA"/>
    <w:rsid w:val="00E9455C"/>
    <w:rsid w:val="00EB0569"/>
    <w:rsid w:val="00EE6155"/>
    <w:rsid w:val="00EF0085"/>
    <w:rsid w:val="00EF3D33"/>
    <w:rsid w:val="00F03CEA"/>
    <w:rsid w:val="00F06997"/>
    <w:rsid w:val="00F170A2"/>
    <w:rsid w:val="00F3152D"/>
    <w:rsid w:val="00F34F6F"/>
    <w:rsid w:val="00F60294"/>
    <w:rsid w:val="00F92861"/>
    <w:rsid w:val="00F9728B"/>
    <w:rsid w:val="00FA20D1"/>
    <w:rsid w:val="00FA7F59"/>
    <w:rsid w:val="00FC100F"/>
    <w:rsid w:val="00FC36B2"/>
    <w:rsid w:val="00FC37B0"/>
    <w:rsid w:val="00FC3BF2"/>
    <w:rsid w:val="00FD4972"/>
    <w:rsid w:val="00FE16A4"/>
    <w:rsid w:val="00FF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8E5B"/>
  <w15:chartTrackingRefBased/>
  <w15:docId w15:val="{FE2A1728-B0AC-4E70-BF2F-E19BA9DF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F2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355"/>
    <w:rPr>
      <w:color w:val="0563C1" w:themeColor="hyperlink"/>
      <w:u w:val="single"/>
    </w:rPr>
  </w:style>
  <w:style w:type="character" w:styleId="UnresolvedMention">
    <w:name w:val="Unresolved Mention"/>
    <w:basedOn w:val="DefaultParagraphFont"/>
    <w:uiPriority w:val="99"/>
    <w:semiHidden/>
    <w:unhideWhenUsed/>
    <w:rsid w:val="00CB4355"/>
    <w:rPr>
      <w:color w:val="605E5C"/>
      <w:shd w:val="clear" w:color="auto" w:fill="E1DFDD"/>
    </w:rPr>
  </w:style>
  <w:style w:type="paragraph" w:styleId="FootnoteText">
    <w:name w:val="footnote text"/>
    <w:basedOn w:val="Normal"/>
    <w:link w:val="FootnoteTextChar"/>
    <w:uiPriority w:val="99"/>
    <w:semiHidden/>
    <w:unhideWhenUsed/>
    <w:rsid w:val="00087620"/>
    <w:rPr>
      <w:sz w:val="20"/>
      <w:szCs w:val="20"/>
    </w:rPr>
  </w:style>
  <w:style w:type="character" w:customStyle="1" w:styleId="FootnoteTextChar">
    <w:name w:val="Footnote Text Char"/>
    <w:basedOn w:val="DefaultParagraphFont"/>
    <w:link w:val="FootnoteText"/>
    <w:uiPriority w:val="99"/>
    <w:semiHidden/>
    <w:rsid w:val="00087620"/>
    <w:rPr>
      <w:sz w:val="20"/>
      <w:szCs w:val="20"/>
    </w:rPr>
  </w:style>
  <w:style w:type="character" w:styleId="FootnoteReference">
    <w:name w:val="footnote reference"/>
    <w:basedOn w:val="DefaultParagraphFont"/>
    <w:uiPriority w:val="99"/>
    <w:semiHidden/>
    <w:unhideWhenUsed/>
    <w:rsid w:val="00087620"/>
    <w:rPr>
      <w:vertAlign w:val="superscript"/>
    </w:rPr>
  </w:style>
  <w:style w:type="paragraph" w:styleId="ListParagraph">
    <w:name w:val="List Paragraph"/>
    <w:basedOn w:val="Normal"/>
    <w:uiPriority w:val="34"/>
    <w:qFormat/>
    <w:rsid w:val="00E57C30"/>
    <w:pPr>
      <w:ind w:left="720"/>
      <w:contextualSpacing/>
    </w:pPr>
  </w:style>
  <w:style w:type="paragraph" w:styleId="Header">
    <w:name w:val="header"/>
    <w:basedOn w:val="Normal"/>
    <w:link w:val="HeaderChar"/>
    <w:uiPriority w:val="99"/>
    <w:unhideWhenUsed/>
    <w:rsid w:val="00502B3D"/>
    <w:pPr>
      <w:tabs>
        <w:tab w:val="center" w:pos="4680"/>
        <w:tab w:val="right" w:pos="9360"/>
      </w:tabs>
    </w:pPr>
  </w:style>
  <w:style w:type="character" w:customStyle="1" w:styleId="HeaderChar">
    <w:name w:val="Header Char"/>
    <w:basedOn w:val="DefaultParagraphFont"/>
    <w:link w:val="Header"/>
    <w:uiPriority w:val="99"/>
    <w:rsid w:val="00502B3D"/>
  </w:style>
  <w:style w:type="paragraph" w:styleId="Footer">
    <w:name w:val="footer"/>
    <w:basedOn w:val="Normal"/>
    <w:link w:val="FooterChar"/>
    <w:uiPriority w:val="99"/>
    <w:unhideWhenUsed/>
    <w:rsid w:val="00502B3D"/>
    <w:pPr>
      <w:tabs>
        <w:tab w:val="center" w:pos="4680"/>
        <w:tab w:val="right" w:pos="9360"/>
      </w:tabs>
    </w:pPr>
  </w:style>
  <w:style w:type="character" w:customStyle="1" w:styleId="FooterChar">
    <w:name w:val="Footer Char"/>
    <w:basedOn w:val="DefaultParagraphFont"/>
    <w:link w:val="Footer"/>
    <w:uiPriority w:val="99"/>
    <w:rsid w:val="00502B3D"/>
  </w:style>
  <w:style w:type="character" w:styleId="FollowedHyperlink">
    <w:name w:val="FollowedHyperlink"/>
    <w:basedOn w:val="DefaultParagraphFont"/>
    <w:uiPriority w:val="99"/>
    <w:semiHidden/>
    <w:unhideWhenUsed/>
    <w:rsid w:val="002C1F27"/>
    <w:rPr>
      <w:color w:val="954F72" w:themeColor="followedHyperlink"/>
      <w:u w:val="single"/>
    </w:rPr>
  </w:style>
  <w:style w:type="character" w:customStyle="1" w:styleId="Heading1Char">
    <w:name w:val="Heading 1 Char"/>
    <w:basedOn w:val="DefaultParagraphFont"/>
    <w:link w:val="Heading1"/>
    <w:uiPriority w:val="9"/>
    <w:rsid w:val="002C1F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1F27"/>
    <w:pPr>
      <w:spacing w:line="259" w:lineRule="auto"/>
      <w:outlineLvl w:val="9"/>
    </w:pPr>
    <w:rPr>
      <w:kern w:val="0"/>
      <w14:ligatures w14:val="none"/>
    </w:rPr>
  </w:style>
  <w:style w:type="table" w:styleId="TableGrid">
    <w:name w:val="Table Grid"/>
    <w:basedOn w:val="TableNormal"/>
    <w:uiPriority w:val="39"/>
    <w:rsid w:val="00211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63718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jstor.org/stable/26371823" TargetMode="External"/><Relationship Id="rId4" Type="http://schemas.openxmlformats.org/officeDocument/2006/relationships/settings" Target="settings.xml"/><Relationship Id="rId9" Type="http://schemas.openxmlformats.org/officeDocument/2006/relationships/hyperlink" Target="https://www.jstor.org/stable/26371823"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www.miamiherald.com/news/politics-government/election/donald-trump/article95144337.html" TargetMode="External"/><Relationship Id="rId18" Type="http://schemas.openxmlformats.org/officeDocument/2006/relationships/hyperlink" Target="http://www.nytimes.com/1865/03/03/news/washington-closing-work-congress-tax-bill-passed-senate-with-important.html" TargetMode="External"/><Relationship Id="rId26" Type="http://schemas.openxmlformats.org/officeDocument/2006/relationships/hyperlink" Target="http://www.presidency.ucsb.edu/ws/?pid=69747" TargetMode="External"/><Relationship Id="rId21" Type="http://schemas.openxmlformats.org/officeDocument/2006/relationships/hyperlink" Target="http://www.metmuseum.org/art/collections/search/283200" TargetMode="External"/><Relationship Id="rId34" Type="http://schemas.openxmlformats.org/officeDocument/2006/relationships/hyperlink" Target="http://www.presidency.ucsb.edu.ws/index.php?pid=71996" TargetMode="External"/><Relationship Id="rId7" Type="http://schemas.openxmlformats.org/officeDocument/2006/relationships/hyperlink" Target="http://www.hmdb.org/marker.asp?marker=29740" TargetMode="External"/><Relationship Id="rId12" Type="http://schemas.openxmlformats.org/officeDocument/2006/relationships/hyperlink" Target="http://www.wilsoncenter.org/article/us-presidential-candidates-isis-extremism" TargetMode="External"/><Relationship Id="rId17" Type="http://schemas.openxmlformats.org/officeDocument/2006/relationships/hyperlink" Target="http://www.nytimes.com/1864/08/09/news/war-upon-president-manifesto-ben-wade-h-winter-davis-against-president-s.html" TargetMode="External"/><Relationship Id="rId25" Type="http://schemas.openxmlformats.org/officeDocument/2006/relationships/hyperlink" Target="http://www.nytimes.com/1865/05/13/news/trial-assassins-action-government-prices=tjings-trade-combinations-systematic.html" TargetMode="External"/><Relationship Id="rId33" Type="http://schemas.openxmlformats.org/officeDocument/2006/relationships/hyperlink" Target="http://www.presidency.ucsb.edu/ws/index.php?=71987" TargetMode="External"/><Relationship Id="rId2" Type="http://schemas.openxmlformats.org/officeDocument/2006/relationships/hyperlink" Target="http://www.civilwarconnect.com/2013/05/sockdologizing.html" TargetMode="External"/><Relationship Id="rId16" Type="http://schemas.openxmlformats.org/officeDocument/2006/relationships/hyperlink" Target="http://www.archives.gov/press/pree-releases/2011/nr11-57.html" TargetMode="External"/><Relationship Id="rId20" Type="http://schemas.openxmlformats.org/officeDocument/2006/relationships/hyperlink" Target="http://boothiebarn.com/2012/05/31/booth-at-lincolns-second-inauguration/" TargetMode="External"/><Relationship Id="rId29" Type="http://schemas.openxmlformats.org/officeDocument/2006/relationships/hyperlink" Target="http://www.whitehouse.gov/the-press-office/2013/05/23/remarks-president-national-defense-university" TargetMode="External"/><Relationship Id="rId1" Type="http://schemas.openxmlformats.org/officeDocument/2006/relationships/hyperlink" Target="http://www.theatlantic.com/magazine/archive/1999/09/lincolns-greatest-speech/306551/" TargetMode="External"/><Relationship Id="rId6" Type="http://schemas.openxmlformats.org/officeDocument/2006/relationships/hyperlink" Target="http://www.army.mil/article/146900/jbm_hh_announces_quarterly_grant_hall_public_open_house" TargetMode="External"/><Relationship Id="rId11" Type="http://schemas.openxmlformats.org/officeDocument/2006/relationships/hyperlink" Target="http://www.surrattmuseum.org/surratt-courier" TargetMode="External"/><Relationship Id="rId24" Type="http://schemas.openxmlformats.org/officeDocument/2006/relationships/hyperlink" Target="http://www.nytimes.com/1865/05/12/news/the-trial-of-the-assassins.html" TargetMode="External"/><Relationship Id="rId32" Type="http://schemas.openxmlformats.org/officeDocument/2006/relationships/hyperlink" Target="http://www.presidency,ucsb.edu/ws/?pid=72360" TargetMode="External"/><Relationship Id="rId37" Type="http://schemas.openxmlformats.org/officeDocument/2006/relationships/hyperlink" Target="http://lawfareblog.com/miliatary-commissions-compared-civilian-prosecution-federal-court-revealing-snapshot" TargetMode="External"/><Relationship Id="rId5" Type="http://schemas.openxmlformats.org/officeDocument/2006/relationships/hyperlink" Target="http://awesometalks.wordpress.com/2009/08/04/the-washington-d-c-arsenal-penitentiary-part-2-of-3/" TargetMode="External"/><Relationship Id="rId15" Type="http://schemas.openxmlformats.org/officeDocument/2006/relationships/hyperlink" Target="http://www.nytimes.com/1864/02/20/new/arbitrary-arrests-in-new-mexico-a-letter-from-attorney-general-bates.html" TargetMode="External"/><Relationship Id="rId23" Type="http://schemas.openxmlformats.org/officeDocument/2006/relationships/hyperlink" Target="http://www.nytimes.com/1865/05/11/news/secret-court-the-trial-of-the-assassins.html" TargetMode="External"/><Relationship Id="rId28" Type="http://schemas.openxmlformats.org/officeDocument/2006/relationships/hyperlink" Target="http://opiniojuris.org/2011/05/24/the-us-perspective-on-the-legal-basis-for-the-bin-laden-operation/" TargetMode="External"/><Relationship Id="rId36" Type="http://schemas.openxmlformats.org/officeDocument/2006/relationships/hyperlink" Target="http://www.ibiblio.org/pha/policy/1942/1942-08-08a.html" TargetMode="External"/><Relationship Id="rId10" Type="http://schemas.openxmlformats.org/officeDocument/2006/relationships/hyperlink" Target="http://www.surrattmuseum.org/booth-escape-tour" TargetMode="External"/><Relationship Id="rId19" Type="http://schemas.openxmlformats.org/officeDocument/2006/relationships/hyperlink" Target="http://www.nytimes.com/1865/03/05/news/adjournment-congress-both-houses-session-all-night-army-appropriation-bill.html" TargetMode="External"/><Relationship Id="rId31" Type="http://schemas.openxmlformats.org/officeDocument/2006/relationships/hyperlink" Target="http://www.presidency.ucsb.edu/ws/index.php?pid=72356" TargetMode="External"/><Relationship Id="rId4" Type="http://schemas.openxmlformats.org/officeDocument/2006/relationships/hyperlink" Target="http://www.jbmhh.army.mil/web/jbmh/AboutJBMHH/FortMcNairHistory.html" TargetMode="External"/><Relationship Id="rId9" Type="http://schemas.openxmlformats.org/officeDocument/2006/relationships/hyperlink" Target="http://www.surrattmuseum.org/surratt-society" TargetMode="External"/><Relationship Id="rId14" Type="http://schemas.openxmlformats.org/officeDocument/2006/relationships/hyperlink" Target="http://harvardlawreview.org/wp-content/uploads/pdfs/forvo1126_lacroix.pdf" TargetMode="External"/><Relationship Id="rId22" Type="http://schemas.openxmlformats.org/officeDocument/2006/relationships/hyperlink" Target="http://www.nytimes.com/1865/05/15/news/trial-of-the-assassins.html" TargetMode="External"/><Relationship Id="rId27" Type="http://schemas.openxmlformats.org/officeDocument/2006/relationships/hyperlink" Target="http://www.nytimes.com/1865/07.08/news/end-assassins-execution-mrs-surratt-paybe-herold-atzeroth-their-demeanor.html" TargetMode="External"/><Relationship Id="rId30" Type="http://schemas.openxmlformats.org/officeDocument/2006/relationships/hyperlink" Target="http://www.justsecurity.org/1153/unprivilegedunlawful/" TargetMode="External"/><Relationship Id="rId35" Type="http://schemas.openxmlformats.org/officeDocument/2006/relationships/hyperlink" Target="http://www.smithsonianmag.com/history/how-samuel-mudd-went-lincoln-conspirator-medical-savior-180954980/" TargetMode="External"/><Relationship Id="rId8" Type="http://schemas.openxmlformats.org/officeDocument/2006/relationships/hyperlink" Target="http://www.surrattmuseum.org/hall-research-center" TargetMode="External"/><Relationship Id="rId3" Type="http://schemas.openxmlformats.org/officeDocument/2006/relationships/hyperlink" Target="http://awesometalks.wordpress.com/2009/08/02/the-washington-d-c-arsenal-penitentiary-part-1-o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CB11D-9F47-4036-B938-500772685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5240</TotalTime>
  <Pages>161</Pages>
  <Words>43777</Words>
  <Characters>249531</Characters>
  <Application>Microsoft Office Word</Application>
  <DocSecurity>0</DocSecurity>
  <Lines>2079</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Mitchell</dc:creator>
  <cp:keywords/>
  <dc:description/>
  <cp:lastModifiedBy>Jill Mitchell</cp:lastModifiedBy>
  <cp:revision>75</cp:revision>
  <dcterms:created xsi:type="dcterms:W3CDTF">2024-11-14T13:50:00Z</dcterms:created>
  <dcterms:modified xsi:type="dcterms:W3CDTF">2024-11-18T12:43:00Z</dcterms:modified>
</cp:coreProperties>
</file>