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b/>
          <w:bCs/>
          <w:color w:val="1F2A44"/>
          <w:sz w:val="40"/>
          <w:szCs w:val="40"/>
        </w:rPr>
        <w:t xml:space="preserve">Atlas Home and Navigation Usability Test</w:t>
      </w:r>
    </w:p>
    <w:p>
      <w:pPr>
        <w:spacing w:after="60"/>
      </w:pPr>
      <w:r>
        <w:rPr>
          <w:b/>
          <w:bCs/>
          <w:color w:val="595959"/>
          <w:sz w:val="20"/>
          <w:szCs w:val="20"/>
        </w:rPr>
        <w:t xml:space="preserve">Original draft: </w:t>
      </w:r>
      <w:r>
        <w:rPr>
          <w:color w:val="595959"/>
          <w:sz w:val="20"/>
          <w:szCs w:val="20"/>
        </w:rPr>
        <w:t xml:space="preserve">09/23/2026</w:t>
      </w:r>
      <w:r>
        <w:rPr>
          <w:b/>
          <w:bCs/>
          <w:color w:val="595959"/>
          <w:sz w:val="20"/>
          <w:szCs w:val="20"/>
        </w:rPr>
        <w:t xml:space="preserve">    Updated: </w:t>
      </w:r>
      <w:r>
        <w:rPr>
          <w:color w:val="595959"/>
          <w:sz w:val="20"/>
          <w:szCs w:val="20"/>
        </w:rPr>
        <w:t xml:space="preserve">09/24/2026, to reflect the build at xcelusertesting.netlify.app</w:t>
      </w:r>
    </w:p>
    <w:p>
      <w:pPr>
        <w:spacing w:after="200"/>
      </w:pPr>
      <w:r>
        <w:rPr>
          <w:i/>
          <w:iCs/>
          <w:color w:val="595959"/>
          <w:sz w:val="18"/>
          <w:szCs w:val="18"/>
        </w:rPr>
        <w:t xml:space="preserve">Changes from the original are marked </w:t>
      </w:r>
      <w:r>
        <w:rPr>
          <w:b/>
          <w:bCs/>
          <w:color w:val="9C3B2B"/>
          <w:sz w:val="16"/>
          <w:szCs w:val="16"/>
        </w:rPr>
        <w:t xml:space="preserve">[NEW]</w:t>
      </w:r>
      <w:r>
        <w:rPr>
          <w:i/>
          <w:iCs/>
          <w:color w:val="595959"/>
          <w:sz w:val="18"/>
          <w:szCs w:val="18"/>
        </w:rPr>
        <w:t xml:space="preserve"> or called out in a facilitator note.</w:t>
      </w:r>
    </w:p>
    <w:p>
      <w:pPr>
        <w:pStyle w:val="Heading2"/>
        <w:pBdr>
          <w:bottom w:val="single" w:color="D9D9D9" w:sz="6" w:space="4"/>
        </w:pBdr>
        <w:spacing w:after="140" w:before="360"/>
      </w:pPr>
      <w:r>
        <w:rPr>
          <w:b/>
          <w:bCs/>
          <w:color w:val="1F2A44"/>
          <w:sz w:val="27"/>
          <w:szCs w:val="27"/>
        </w:rPr>
        <w:t xml:space="preserve">Background</w:t>
      </w:r>
    </w:p>
    <w:p>
      <w:pPr>
        <w:spacing w:after="140"/>
      </w:pPr>
      <w:r>
        <w:rPr>
          <w:b w:val="false"/>
          <w:bCs w:val="false"/>
          <w:i w:val="false"/>
          <w:iCs w:val="false"/>
          <w:color w:val="000000"/>
          <w:sz w:val="21"/>
          <w:szCs w:val="21"/>
        </w:rPr>
        <w:t xml:space="preserve">Atlas is a new LMS being developed to replace the OCL learning platform and support the financial services ecosystem.</w:t>
      </w:r>
    </w:p>
    <w:p>
      <w:pPr>
        <w:pStyle w:val="Heading2"/>
        <w:pBdr>
          <w:bottom w:val="single" w:color="D9D9D9" w:sz="6" w:space="4"/>
        </w:pBdr>
        <w:spacing w:after="140" w:before="360"/>
      </w:pPr>
      <w:r>
        <w:rPr>
          <w:b/>
          <w:bCs/>
          <w:color w:val="1F2A44"/>
          <w:sz w:val="27"/>
          <w:szCs w:val="27"/>
        </w:rPr>
        <w:t xml:space="preserve">Objectives</w:t>
      </w:r>
    </w:p>
    <w:p>
      <w:pPr>
        <w:spacing w:after="140"/>
      </w:pPr>
      <w:r>
        <w:rPr>
          <w:b w:val="false"/>
          <w:bCs w:val="false"/>
          <w:i w:val="false"/>
          <w:iCs w:val="false"/>
          <w:color w:val="000000"/>
          <w:sz w:val="21"/>
          <w:szCs w:val="21"/>
        </w:rPr>
        <w:t xml:space="preserve">Gather insights on users’ mental models and the homepage and navigation designs to test assumptions and guide development. This round also compares two navigation approaches built into the prototype and gathers first reactions to the in-course AI assistant, Rubi.</w:t>
      </w:r>
    </w:p>
    <w:p>
      <w:pPr>
        <w:pStyle w:val="Heading2"/>
        <w:pBdr>
          <w:bottom w:val="single" w:color="D9D9D9" w:sz="6" w:space="4"/>
        </w:pBdr>
        <w:spacing w:after="140" w:before="360"/>
      </w:pPr>
      <w:r>
        <w:rPr>
          <w:b/>
          <w:bCs/>
          <w:color w:val="1F2A44"/>
          <w:sz w:val="27"/>
          <w:szCs w:val="27"/>
        </w:rPr>
        <w:t xml:space="preserve">Success Metrics and AOP Goals</w:t>
      </w:r>
    </w:p>
    <w:p>
      <w:pPr>
        <w:spacing w:after="60"/>
      </w:pPr>
      <w:r>
        <w:rPr>
          <w:b w:val="false"/>
          <w:bCs w:val="false"/>
          <w:i w:val="false"/>
          <w:iCs w:val="false"/>
          <w:color w:val="000000"/>
          <w:sz w:val="21"/>
          <w:szCs w:val="21"/>
        </w:rPr>
        <w:t xml:space="preserve">IT-634 – AI Native LMS</w:t>
      </w:r>
    </w:p>
    <w:p>
      <w:pPr>
        <w:pStyle w:val="Heading2"/>
        <w:pBdr>
          <w:bottom w:val="single" w:color="D9D9D9" w:sz="6" w:space="4"/>
        </w:pBdr>
        <w:spacing w:after="140" w:before="360"/>
      </w:pPr>
      <w:r>
        <w:rPr>
          <w:b/>
          <w:bCs/>
          <w:color w:val="1F2A44"/>
          <w:sz w:val="27"/>
          <w:szCs w:val="27"/>
        </w:rPr>
        <w:t xml:space="preserve">Research Questions</w:t>
      </w:r>
    </w:p>
    <w:p>
      <w:pPr>
        <w:pStyle w:val="ListParagraph"/>
        <w:numPr>
          <w:ilvl w:val="0"/>
          <w:numId w:val="2"/>
        </w:numPr>
        <w:spacing w:after="90"/>
      </w:pPr>
      <w:r>
        <w:rPr>
          <w:sz w:val="21"/>
          <w:szCs w:val="21"/>
        </w:rPr>
        <w:t xml:space="preserve">What is the target date that users are working toward? (Exam date? The date at which course access expires? A deadline given by their hiring manager? A date they aspire to finish by?)</w:t>
      </w:r>
    </w:p>
    <w:p>
      <w:pPr>
        <w:pStyle w:val="ListParagraph"/>
        <w:numPr>
          <w:ilvl w:val="0"/>
          <w:numId w:val="2"/>
        </w:numPr>
        <w:spacing w:after="90"/>
      </w:pPr>
      <w:r>
        <w:rPr>
          <w:sz w:val="21"/>
          <w:szCs w:val="21"/>
        </w:rPr>
        <w:t xml:space="preserve">Do new users know their expected exam date when they begin their coursework? At what point do they schedule their exam?</w:t>
      </w:r>
    </w:p>
    <w:p>
      <w:pPr>
        <w:pStyle w:val="ListParagraph"/>
        <w:numPr>
          <w:ilvl w:val="0"/>
          <w:numId w:val="2"/>
        </w:numPr>
        <w:spacing w:after="90"/>
      </w:pPr>
      <w:r>
        <w:rPr>
          <w:sz w:val="21"/>
          <w:szCs w:val="21"/>
        </w:rPr>
        <w:t xml:space="preserve">Do users want/need a study plan?</w:t>
      </w:r>
    </w:p>
    <w:p>
      <w:pPr>
        <w:pStyle w:val="ListParagraph"/>
        <w:numPr>
          <w:ilvl w:val="0"/>
          <w:numId w:val="2"/>
        </w:numPr>
        <w:spacing w:after="90"/>
      </w:pPr>
      <w:r>
        <w:rPr>
          <w:sz w:val="21"/>
          <w:szCs w:val="21"/>
        </w:rPr>
        <w:t xml:space="preserve">What do users expect from a study plan? To what degree do they want/need customization?</w:t>
      </w:r>
    </w:p>
    <w:p>
      <w:pPr>
        <w:pStyle w:val="ListParagraph"/>
        <w:numPr>
          <w:ilvl w:val="0"/>
          <w:numId w:val="2"/>
        </w:numPr>
        <w:spacing w:after="90"/>
      </w:pPr>
      <w:r>
        <w:rPr>
          <w:sz w:val="21"/>
          <w:szCs w:val="21"/>
        </w:rPr>
        <w:t xml:space="preserve">How do users make sense of their progress on the homepage?</w:t>
      </w:r>
    </w:p>
    <w:p>
      <w:pPr>
        <w:pStyle w:val="ListParagraph"/>
        <w:numPr>
          <w:ilvl w:val="0"/>
          <w:numId w:val="2"/>
        </w:numPr>
        <w:spacing w:after="90"/>
      </w:pPr>
      <w:r>
        <w:rPr>
          <w:sz w:val="21"/>
          <w:szCs w:val="21"/>
        </w:rPr>
        <w:t xml:space="preserve">Can users easily navigate to a course and back out again?</w:t>
      </w:r>
    </w:p>
    <w:p>
      <w:pPr>
        <w:pStyle w:val="ListParagraph"/>
        <w:numPr>
          <w:ilvl w:val="0"/>
          <w:numId w:val="2"/>
        </w:numPr>
        <w:spacing w:after="90"/>
      </w:pPr>
      <w:r>
        <w:rPr>
          <w:sz w:val="21"/>
          <w:szCs w:val="21"/>
        </w:rPr>
        <w:t xml:space="preserve">Between the two navigation approaches in this build — an in-page tab/breadcrumb pattern and a full-screen “Compass” overlay — which matches users’ mental model better, and why?</w:t>
      </w:r>
      <w:r>
        <w:rPr>
          <w:b/>
          <w:bCs/>
          <w:color w:val="9C3B2B"/>
          <w:sz w:val="16"/>
          <w:szCs w:val="16"/>
        </w:rPr>
        <w:t xml:space="preserve">  [NEW]</w:t>
      </w:r>
    </w:p>
    <w:p>
      <w:pPr>
        <w:pStyle w:val="ListParagraph"/>
        <w:numPr>
          <w:ilvl w:val="0"/>
          <w:numId w:val="2"/>
        </w:numPr>
        <w:spacing w:after="90"/>
      </w:pPr>
      <w:r>
        <w:rPr>
          <w:sz w:val="21"/>
          <w:szCs w:val="21"/>
        </w:rPr>
        <w:t xml:space="preserve">Do users notice Rubi, the embedded AI assistant, on their own? What do they expect it to do, and how much would they trust or use it?</w:t>
      </w:r>
      <w:r>
        <w:rPr>
          <w:b/>
          <w:bCs/>
          <w:color w:val="9C3B2B"/>
          <w:sz w:val="16"/>
          <w:szCs w:val="16"/>
        </w:rPr>
        <w:t xml:space="preserve">  [NEW]</w:t>
      </w:r>
    </w:p>
    <w:p>
      <w:pPr>
        <w:pStyle w:val="Heading2"/>
        <w:pBdr>
          <w:bottom w:val="single" w:color="D9D9D9" w:sz="6" w:space="4"/>
        </w:pBdr>
        <w:spacing w:after="140" w:before="360"/>
      </w:pPr>
      <w:r>
        <w:rPr>
          <w:b/>
          <w:bCs/>
          <w:color w:val="1F2A44"/>
          <w:sz w:val="27"/>
          <w:szCs w:val="27"/>
        </w:rPr>
        <w:t xml:space="preserve">Roles</w:t>
      </w:r>
    </w:p>
    <w:tbl>
      <w:tblPr>
        <w:tblW w:type="dxa" w:w="10080"/>
        <w:tblBorders>
          <w:top w:val="none" w:color="FFFFFF" w:sz="0"/>
          <w:left w:val="none" w:color="FFFFFF" w:sz="0"/>
          <w:bottom w:val="none" w:color="FFFFFF" w:sz="0"/>
          <w:right w:val="none" w:color="FFFFFF" w:sz="0"/>
          <w:insideH w:val="single" w:color="D9D9D9" w:sz="2"/>
          <w:insideV w:val="none" w:color="FFFFFF" w:sz="0"/>
        </w:tblBorders>
      </w:tblPr>
      <w:tblGrid>
        <w:gridCol w:w="2400"/>
        <w:gridCol w:w="7680"/>
      </w:tblGrid>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Facilitator, Researcher(s)</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Madelyn Pawlowski</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Project Leader(s)/Point of Contact</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Jill Moreno</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Additional Stakeholder(s)</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Amrita Thakur, Afsana Siddika, Eric Norman</w:t>
            </w:r>
          </w:p>
        </w:tc>
      </w:tr>
    </w:tbl>
    <w:p>
      <w:pPr>
        <w:pStyle w:val="Heading2"/>
        <w:pBdr>
          <w:bottom w:val="single" w:color="D9D9D9" w:sz="6" w:space="4"/>
        </w:pBdr>
        <w:spacing w:after="140" w:before="360"/>
      </w:pPr>
      <w:r>
        <w:rPr>
          <w:b/>
          <w:bCs/>
          <w:color w:val="1F2A44"/>
          <w:sz w:val="27"/>
          <w:szCs w:val="27"/>
        </w:rPr>
        <w:t xml:space="preserve">Research Methods</w:t>
      </w:r>
    </w:p>
    <w:tbl>
      <w:tblPr>
        <w:tblW w:type="dxa" w:w="10080"/>
        <w:tblBorders>
          <w:top w:val="none" w:color="FFFFFF" w:sz="0"/>
          <w:left w:val="none" w:color="FFFFFF" w:sz="0"/>
          <w:bottom w:val="none" w:color="FFFFFF" w:sz="0"/>
          <w:right w:val="none" w:color="FFFFFF" w:sz="0"/>
          <w:insideH w:val="single" w:color="D9D9D9" w:sz="2"/>
          <w:insideV w:val="none" w:color="FFFFFF" w:sz="0"/>
        </w:tblBorders>
      </w:tblPr>
      <w:tblGrid>
        <w:gridCol w:w="2400"/>
        <w:gridCol w:w="7680"/>
      </w:tblGrid>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Participants</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5 currently licensed insurance agents, 5 prospective insurance agents</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Format</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Moderated 1:1 interviews</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Recruitment Strategy</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UserTesting.com</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Incentives</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N/A – included in UserTesting.com</w:t>
            </w:r>
          </w:p>
        </w:tc>
      </w:tr>
    </w:tbl>
    <w:p>
      <w:pPr>
        <w:pStyle w:val="Heading2"/>
        <w:pBdr>
          <w:bottom w:val="single" w:color="D9D9D9" w:sz="6" w:space="4"/>
        </w:pBdr>
        <w:spacing w:after="140" w:before="360"/>
      </w:pPr>
      <w:r>
        <w:rPr>
          <w:b/>
          <w:bCs/>
          <w:color w:val="1F2A44"/>
          <w:sz w:val="27"/>
          <w:szCs w:val="27"/>
        </w:rPr>
        <w:t xml:space="preserve">Links/Assets</w:t>
      </w:r>
    </w:p>
    <w:tbl>
      <w:tblPr>
        <w:tblW w:type="dxa" w:w="10080"/>
        <w:tblBorders>
          <w:top w:val="none" w:color="FFFFFF" w:sz="0"/>
          <w:left w:val="none" w:color="FFFFFF" w:sz="0"/>
          <w:bottom w:val="none" w:color="FFFFFF" w:sz="0"/>
          <w:right w:val="none" w:color="FFFFFF" w:sz="0"/>
          <w:insideH w:val="single" w:color="D9D9D9" w:sz="2"/>
          <w:insideV w:val="none" w:color="FFFFFF" w:sz="0"/>
        </w:tblBorders>
      </w:tblPr>
      <w:tblGrid>
        <w:gridCol w:w="2400"/>
        <w:gridCol w:w="7680"/>
      </w:tblGrid>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Prototype</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https://xcelusertesting.netlify.app/</w:t>
            </w:r>
          </w:p>
          <w:p>
            <w:pPr>
              <w:spacing w:after="40"/>
            </w:pPr>
            <w:r>
              <w:rPr>
                <w:sz w:val="20"/>
                <w:szCs w:val="20"/>
              </w:rPr>
              <w:t xml:space="preserve">Password-protected — [insert password before fielding].</w:t>
            </w:r>
          </w:p>
        </w:tc>
      </w:tr>
    </w:tbl>
    <w:p>
      <w:pPr>
        <w:pBdr>
          <w:left w:val="single" w:color="9C3B2B" w:sz="18" w:space="8"/>
        </w:pBdr>
        <w:shd w:fill="F2E8E4" w:val="clear"/>
        <w:spacing w:after="160" w:before="60"/>
        <w:ind w:left="200"/>
      </w:pPr>
      <w:r>
        <w:rPr>
          <w:b/>
          <w:bCs/>
          <w:i/>
          <w:iCs/>
          <w:color w:val="9C3B2B"/>
          <w:sz w:val="20"/>
          <w:szCs w:val="20"/>
        </w:rPr>
        <w:t xml:space="preserve">Facilitator note: </w:t>
      </w:r>
      <w:r>
        <w:rPr>
          <w:i/>
          <w:iCs/>
          <w:color w:val="3A2E2A"/>
          <w:sz w:val="20"/>
          <w:szCs w:val="20"/>
        </w:rPr>
        <w:t xml:space="preserve">The build has a dark “Demo Controls” bar pinned to the top of the screen with two dropdowns — PROGRESS (Not Started ·0% / On Track ·~63%) and NAVIGATION (Option 1 / Option 2). Use PROGRESS to move a participant from the empty state to the progress state instead of the old “click the Progress menu” step. Crop the Demo Controls bar out of anything you record or share back — it isn’t part of the product and shouldn’t be visible to participants beyond what you set it to for the session.</w:t>
      </w:r>
    </w:p>
    <w:p>
      <w:pPr>
        <w:pBdr>
          <w:left w:val="single" w:color="9C3B2B" w:sz="18" w:space="8"/>
        </w:pBdr>
        <w:shd w:fill="F2E8E4" w:val="clear"/>
        <w:spacing w:after="160" w:before="60"/>
        <w:ind w:left="200"/>
      </w:pPr>
      <w:r>
        <w:rPr>
          <w:b/>
          <w:bCs/>
          <w:i/>
          <w:iCs/>
          <w:color w:val="9C3B2B"/>
          <w:sz w:val="20"/>
          <w:szCs w:val="20"/>
        </w:rPr>
        <w:t xml:space="preserve">Facilitator note: </w:t>
      </w:r>
      <w:r>
        <w:rPr>
          <w:i/>
          <w:iCs/>
          <w:color w:val="3A2E2A"/>
          <w:sz w:val="20"/>
          <w:szCs w:val="20"/>
        </w:rPr>
        <w:t xml:space="preserve">Set NAVIGATION once per session before the participant joins, and alternate which option (1 or 2) goes first across your ten sessions so order doesn’t bias the preference question at the end. Confirm this counterbalancing plan with Jill before fielding.</w:t>
      </w:r>
    </w:p>
    <w:p>
      <w:pPr>
        <w:pStyle w:val="Heading2"/>
        <w:pBdr>
          <w:bottom w:val="single" w:color="D9D9D9" w:sz="6" w:space="4"/>
        </w:pBdr>
        <w:spacing w:after="140" w:before="360"/>
      </w:pPr>
      <w:r>
        <w:rPr>
          <w:b/>
          <w:bCs/>
          <w:color w:val="1F2A44"/>
          <w:sz w:val="27"/>
          <w:szCs w:val="27"/>
        </w:rPr>
        <w:t xml:space="preserve">Expected Timeline</w:t>
      </w:r>
    </w:p>
    <w:tbl>
      <w:tblPr>
        <w:tblW w:type="dxa" w:w="10080"/>
        <w:tblBorders>
          <w:top w:val="none" w:color="FFFFFF" w:sz="0"/>
          <w:left w:val="none" w:color="FFFFFF" w:sz="0"/>
          <w:bottom w:val="none" w:color="FFFFFF" w:sz="0"/>
          <w:right w:val="none" w:color="FFFFFF" w:sz="0"/>
          <w:insideH w:val="single" w:color="D9D9D9" w:sz="2"/>
          <w:insideV w:val="none" w:color="FFFFFF" w:sz="0"/>
        </w:tblBorders>
      </w:tblPr>
      <w:tblGrid>
        <w:gridCol w:w="2400"/>
        <w:gridCol w:w="7680"/>
      </w:tblGrid>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Recruitment</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Starting 9/23</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Conduct research</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9/24 – 9/28</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Share report deck</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TBD</w:t>
            </w:r>
          </w:p>
        </w:tc>
      </w:tr>
      <w:tr>
        <w:tc>
          <w:tcPr>
            <w:tcW w:type="dxa" w:w="2400"/>
            <w:tcBorders>
              <w:top w:val="none" w:color="FFFFFF" w:sz="0"/>
              <w:left w:val="none" w:color="FFFFFF" w:sz="0"/>
              <w:bottom w:val="none" w:color="FFFFFF" w:sz="0"/>
              <w:right w:val="none" w:color="FFFFFF" w:sz="0"/>
            </w:tcBorders>
            <w:shd w:fill="F4F5F7" w:val="clear"/>
            <w:tcMar>
              <w:top w:type="dxa" w:w="120"/>
              <w:left w:type="dxa" w:w="160"/>
              <w:bottom w:type="dxa" w:w="120"/>
              <w:right w:type="dxa" w:w="160"/>
            </w:tcMar>
          </w:tcPr>
          <w:p>
            <w:r>
              <w:rPr>
                <w:b/>
                <w:bCs/>
                <w:color w:val="1F2A44"/>
                <w:sz w:val="20"/>
                <w:szCs w:val="20"/>
              </w:rPr>
              <w:t xml:space="preserve">Stakeholder implementation</w:t>
            </w:r>
          </w:p>
        </w:tc>
        <w:tc>
          <w:tcPr>
            <w:tcW w:type="dxa" w:w="7680"/>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after="40"/>
            </w:pPr>
            <w:r>
              <w:rPr>
                <w:sz w:val="20"/>
                <w:szCs w:val="20"/>
              </w:rPr>
              <w:t xml:space="preserve">ASAP</w:t>
            </w:r>
          </w:p>
        </w:tc>
      </w:tr>
    </w:tbl>
    <w:p>
      <w:pPr>
        <w:pStyle w:val="Heading2"/>
        <w:pBdr>
          <w:bottom w:val="single" w:color="D9D9D9" w:sz="6" w:space="4"/>
        </w:pBdr>
        <w:spacing w:after="140" w:before="360"/>
      </w:pPr>
      <w:r>
        <w:rPr>
          <w:b/>
          <w:bCs/>
          <w:color w:val="1F2A44"/>
          <w:sz w:val="27"/>
          <w:szCs w:val="27"/>
        </w:rPr>
        <w:t xml:space="preserve">Warm-up</w:t>
      </w:r>
    </w:p>
    <w:p>
      <w:pPr>
        <w:pStyle w:val="Heading3"/>
        <w:spacing w:after="100" w:before="260"/>
      </w:pPr>
      <w:r>
        <w:rPr>
          <w:b/>
          <w:bCs/>
          <w:color w:val="9C3B2B"/>
          <w:sz w:val="24"/>
          <w:szCs w:val="24"/>
        </w:rPr>
        <w:t xml:space="preserve">Currently licensed professionals</w:t>
      </w:r>
    </w:p>
    <w:p>
      <w:pPr>
        <w:pStyle w:val="ListParagraph"/>
        <w:numPr>
          <w:ilvl w:val="0"/>
          <w:numId w:val="2"/>
        </w:numPr>
        <w:spacing w:after="90"/>
      </w:pPr>
      <w:r>
        <w:rPr>
          <w:sz w:val="21"/>
          <w:szCs w:val="21"/>
        </w:rPr>
        <w:t xml:space="preserve">How long have you been a licensed insurance professional?</w:t>
      </w:r>
    </w:p>
    <w:p>
      <w:pPr>
        <w:pStyle w:val="ListParagraph"/>
        <w:numPr>
          <w:ilvl w:val="0"/>
          <w:numId w:val="2"/>
        </w:numPr>
        <w:spacing w:after="90"/>
      </w:pPr>
      <w:r>
        <w:rPr>
          <w:sz w:val="21"/>
          <w:szCs w:val="21"/>
        </w:rPr>
        <w:t xml:space="preserve">What line[s] of authority are you licensed in?</w:t>
      </w:r>
    </w:p>
    <w:p>
      <w:pPr>
        <w:pStyle w:val="ListParagraph"/>
        <w:numPr>
          <w:ilvl w:val="0"/>
          <w:numId w:val="2"/>
        </w:numPr>
        <w:spacing w:after="90"/>
      </w:pPr>
      <w:r>
        <w:rPr>
          <w:sz w:val="21"/>
          <w:szCs w:val="21"/>
        </w:rPr>
        <w:t xml:space="preserve">Tell me about your current role and work setting?</w:t>
      </w:r>
    </w:p>
    <w:p>
      <w:pPr>
        <w:pStyle w:val="ListParagraph"/>
        <w:numPr>
          <w:ilvl w:val="0"/>
          <w:numId w:val="2"/>
        </w:numPr>
        <w:spacing w:after="90"/>
      </w:pPr>
      <w:r>
        <w:rPr>
          <w:sz w:val="21"/>
          <w:szCs w:val="21"/>
        </w:rPr>
        <w:t xml:space="preserve">What do you remember about your licensing preparation process?</w:t>
      </w:r>
    </w:p>
    <w:p>
      <w:pPr>
        <w:pStyle w:val="ListParagraph"/>
        <w:numPr>
          <w:ilvl w:val="1"/>
          <w:numId w:val="3"/>
        </w:numPr>
        <w:spacing w:after="90"/>
      </w:pPr>
      <w:r>
        <w:rPr>
          <w:sz w:val="21"/>
          <w:szCs w:val="21"/>
        </w:rPr>
        <w:t xml:space="preserve">Did you use any coursework or practice materials? Who was the provider? What kind of materials did you use? What was your study process? How long did it take?</w:t>
      </w:r>
    </w:p>
    <w:p>
      <w:pPr>
        <w:pStyle w:val="ListParagraph"/>
        <w:numPr>
          <w:ilvl w:val="0"/>
          <w:numId w:val="2"/>
        </w:numPr>
        <w:spacing w:after="90"/>
      </w:pPr>
      <w:r>
        <w:rPr>
          <w:sz w:val="21"/>
          <w:szCs w:val="21"/>
        </w:rPr>
        <w:t xml:space="preserve">How long did it take you from beginning preparation to taking your state exam?</w:t>
      </w:r>
    </w:p>
    <w:p>
      <w:pPr>
        <w:pStyle w:val="ListParagraph"/>
        <w:numPr>
          <w:ilvl w:val="0"/>
          <w:numId w:val="2"/>
        </w:numPr>
        <w:spacing w:after="90"/>
      </w:pPr>
      <w:r>
        <w:rPr>
          <w:sz w:val="21"/>
          <w:szCs w:val="21"/>
        </w:rPr>
        <w:t xml:space="preserve">What was your exam experience like?</w:t>
      </w:r>
    </w:p>
    <w:p>
      <w:pPr>
        <w:pStyle w:val="ListParagraph"/>
        <w:numPr>
          <w:ilvl w:val="1"/>
          <w:numId w:val="3"/>
        </w:numPr>
        <w:spacing w:after="90"/>
      </w:pPr>
      <w:r>
        <w:rPr>
          <w:sz w:val="21"/>
          <w:szCs w:val="21"/>
        </w:rPr>
        <w:t xml:space="preserve">Probe: did you pass the first time?</w:t>
      </w:r>
    </w:p>
    <w:p>
      <w:pPr>
        <w:pStyle w:val="Heading3"/>
        <w:spacing w:after="100" w:before="260"/>
      </w:pPr>
      <w:r>
        <w:rPr>
          <w:b/>
          <w:bCs/>
          <w:color w:val="9C3B2B"/>
          <w:sz w:val="24"/>
          <w:szCs w:val="24"/>
        </w:rPr>
        <w:t xml:space="preserve">Prospective agents</w:t>
      </w:r>
    </w:p>
    <w:p>
      <w:pPr>
        <w:pStyle w:val="ListParagraph"/>
        <w:numPr>
          <w:ilvl w:val="0"/>
          <w:numId w:val="2"/>
        </w:numPr>
        <w:spacing w:after="90"/>
      </w:pPr>
      <w:r>
        <w:rPr>
          <w:sz w:val="21"/>
          <w:szCs w:val="21"/>
        </w:rPr>
        <w:t xml:space="preserve">Why are you pursuing an insurance license?</w:t>
      </w:r>
    </w:p>
    <w:p>
      <w:pPr>
        <w:pStyle w:val="ListParagraph"/>
        <w:numPr>
          <w:ilvl w:val="0"/>
          <w:numId w:val="2"/>
        </w:numPr>
        <w:spacing w:after="90"/>
      </w:pPr>
      <w:r>
        <w:rPr>
          <w:sz w:val="21"/>
          <w:szCs w:val="21"/>
        </w:rPr>
        <w:t xml:space="preserve">What is your plan for preparing for the licensing exam? Where are you at in the process?</w:t>
      </w:r>
    </w:p>
    <w:p>
      <w:pPr>
        <w:pStyle w:val="ListParagraph"/>
        <w:numPr>
          <w:ilvl w:val="0"/>
          <w:numId w:val="2"/>
        </w:numPr>
        <w:spacing w:after="90"/>
      </w:pPr>
      <w:r>
        <w:rPr>
          <w:sz w:val="21"/>
          <w:szCs w:val="21"/>
        </w:rPr>
        <w:t xml:space="preserve">Do you plan to purchase coursework or practice materials? If so, have you identified a provider or begun any coursework yet?</w:t>
      </w:r>
    </w:p>
    <w:p>
      <w:pPr>
        <w:pStyle w:val="ListParagraph"/>
        <w:numPr>
          <w:ilvl w:val="0"/>
          <w:numId w:val="2"/>
        </w:numPr>
        <w:spacing w:after="90"/>
      </w:pPr>
      <w:r>
        <w:rPr>
          <w:sz w:val="21"/>
          <w:szCs w:val="21"/>
        </w:rPr>
        <w:t xml:space="preserve">What’s driving your timeline for getting licensed? Is there a specific date you are working toward? Where is this date coming from? (self-imposed deadline, manager deadline, length of course access, etc.)</w:t>
      </w:r>
    </w:p>
    <w:p>
      <w:pPr>
        <w:pStyle w:val="ListParagraph"/>
        <w:numPr>
          <w:ilvl w:val="0"/>
          <w:numId w:val="2"/>
        </w:numPr>
        <w:spacing w:after="90"/>
      </w:pPr>
      <w:r>
        <w:rPr>
          <w:sz w:val="21"/>
          <w:szCs w:val="21"/>
        </w:rPr>
        <w:t xml:space="preserve">What if you had the opportunity to work for a major insurance provider who gave you 30 days to complete a 40-hour training course? How realistic does this seem to you?</w:t>
      </w:r>
    </w:p>
    <w:p>
      <w:pPr>
        <w:pStyle w:val="ListParagraph"/>
        <w:numPr>
          <w:ilvl w:val="0"/>
          <w:numId w:val="2"/>
        </w:numPr>
        <w:spacing w:after="90"/>
      </w:pPr>
      <w:r>
        <w:rPr>
          <w:sz w:val="21"/>
          <w:szCs w:val="21"/>
        </w:rPr>
        <w:t xml:space="preserve">Do you have a scheduled state exam date yet? If not, when do you plan to schedule?</w:t>
      </w:r>
    </w:p>
    <w:p>
      <w:pPr>
        <w:pStyle w:val="Heading2"/>
        <w:pBdr>
          <w:bottom w:val="single" w:color="D9D9D9" w:sz="6" w:space="4"/>
        </w:pBdr>
        <w:spacing w:after="140" w:before="360"/>
      </w:pPr>
      <w:r>
        <w:rPr>
          <w:b/>
          <w:bCs/>
          <w:color w:val="1F2A44"/>
          <w:sz w:val="27"/>
          <w:szCs w:val="27"/>
        </w:rPr>
        <w:t xml:space="preserve">Prototype Usability Test</w:t>
      </w:r>
    </w:p>
    <w:p>
      <w:pPr>
        <w:spacing w:after="140"/>
      </w:pPr>
      <w:r>
        <w:rPr>
          <w:b w:val="false"/>
          <w:bCs w:val="false"/>
          <w:i w:val="false"/>
          <w:iCs w:val="false"/>
          <w:color w:val="000000"/>
          <w:sz w:val="21"/>
          <w:szCs w:val="21"/>
        </w:rPr>
        <w:t xml:space="preserve">Instructions: We are going to be looking at a prototype together and I’m looking forward to your feedback on it. Please note that not everything will be fully functional, in which case we want to hear how you’d expect things to work. All feedback is welcome, so please don’t hold back. I’m going to share a link with you now.</w:t>
      </w:r>
    </w:p>
    <w:p>
      <w:pPr>
        <w:spacing w:after="140"/>
      </w:pPr>
      <w:r>
        <w:rPr>
          <w:b w:val="false"/>
          <w:bCs w:val="false"/>
          <w:i w:val="false"/>
          <w:iCs w:val="false"/>
          <w:color w:val="000000"/>
          <w:sz w:val="21"/>
          <w:szCs w:val="21"/>
        </w:rPr>
        <w:t xml:space="preserve">Scenario: Imagine that you have purchased 30-day access to an online program that includes coursework and exam preparation materials to prepare you for your state life and health licensing exam. You’ve set up your account and landed here.</w:t>
      </w:r>
    </w:p>
    <w:p>
      <w:pPr>
        <w:pStyle w:val="Heading3"/>
        <w:spacing w:after="100" w:before="260"/>
      </w:pPr>
      <w:r>
        <w:rPr>
          <w:b/>
          <w:bCs/>
          <w:color w:val="9C3B2B"/>
          <w:sz w:val="24"/>
          <w:szCs w:val="24"/>
        </w:rPr>
        <w:t xml:space="preserve">Empty State Dashboard</w:t>
      </w:r>
    </w:p>
    <w:p>
      <w:pPr>
        <w:pBdr>
          <w:left w:val="single" w:color="9C3B2B" w:sz="18" w:space="8"/>
        </w:pBdr>
        <w:shd w:fill="F2E8E4" w:val="clear"/>
        <w:spacing w:after="160" w:before="60"/>
        <w:ind w:left="200"/>
      </w:pPr>
      <w:r>
        <w:rPr>
          <w:b/>
          <w:bCs/>
          <w:i/>
          <w:iCs/>
          <w:color w:val="9C3B2B"/>
          <w:sz w:val="20"/>
          <w:szCs w:val="20"/>
        </w:rPr>
        <w:t xml:space="preserve">Facilitator note: </w:t>
      </w:r>
      <w:r>
        <w:rPr>
          <w:i/>
          <w:iCs/>
          <w:color w:val="3A2E2A"/>
          <w:sz w:val="20"/>
          <w:szCs w:val="20"/>
        </w:rPr>
        <w:t xml:space="preserve">Set PROGRESS to “Not Started · 0%” before the participant joins. The old “Your Progress” module is now labeled Course Progress, and “Set your study pace” is now Select Your Preferred Study Pace — use the on-screen labels below rather than the old ones.</w:t>
      </w:r>
    </w:p>
    <w:p>
      <w:pPr>
        <w:spacing w:after="80" w:before="200"/>
      </w:pPr>
      <w:r>
        <w:rPr>
          <w:b/>
          <w:bCs/>
          <w:i/>
          <w:iCs/>
          <w:color w:val="1F2A44"/>
          <w:sz w:val="22"/>
          <w:szCs w:val="22"/>
        </w:rPr>
        <w:t xml:space="preserve">Course Progress</w:t>
      </w:r>
    </w:p>
    <w:p>
      <w:pPr>
        <w:pStyle w:val="ListParagraph"/>
        <w:numPr>
          <w:ilvl w:val="0"/>
          <w:numId w:val="2"/>
        </w:numPr>
        <w:spacing w:after="90"/>
      </w:pPr>
      <w:r>
        <w:rPr>
          <w:sz w:val="21"/>
          <w:szCs w:val="21"/>
        </w:rPr>
        <w:t xml:space="preserve">When you see “x days to complete course” what do you assume that this means?</w:t>
      </w:r>
    </w:p>
    <w:p>
      <w:pPr>
        <w:spacing w:after="80" w:before="200"/>
      </w:pPr>
      <w:r>
        <w:rPr>
          <w:b/>
          <w:bCs/>
          <w:i/>
          <w:iCs/>
          <w:color w:val="1F2A44"/>
          <w:sz w:val="22"/>
          <w:szCs w:val="22"/>
        </w:rPr>
        <w:t xml:space="preserve">Select Your Preferred Study Pace</w:t>
      </w:r>
    </w:p>
    <w:p>
      <w:pPr>
        <w:pStyle w:val="ListParagraph"/>
        <w:numPr>
          <w:ilvl w:val="0"/>
          <w:numId w:val="2"/>
        </w:numPr>
        <w:spacing w:after="90"/>
      </w:pPr>
      <w:r>
        <w:rPr>
          <w:sz w:val="21"/>
          <w:szCs w:val="21"/>
        </w:rPr>
        <w:t xml:space="preserve">Walk me through what you see in the “Select Your Preferred Study Pace” section of the page.</w:t>
      </w:r>
    </w:p>
    <w:p>
      <w:pPr>
        <w:pStyle w:val="ListParagraph"/>
        <w:numPr>
          <w:ilvl w:val="0"/>
          <w:numId w:val="2"/>
        </w:numPr>
        <w:spacing w:after="90"/>
      </w:pPr>
      <w:r>
        <w:rPr>
          <w:sz w:val="21"/>
          <w:szCs w:val="21"/>
        </w:rPr>
        <w:t xml:space="preserve">Is there any information here that you find confusing or unclear?</w:t>
      </w:r>
    </w:p>
    <w:p>
      <w:pPr>
        <w:pStyle w:val="ListParagraph"/>
        <w:numPr>
          <w:ilvl w:val="0"/>
          <w:numId w:val="2"/>
        </w:numPr>
        <w:spacing w:after="90"/>
      </w:pPr>
      <w:r>
        <w:rPr>
          <w:sz w:val="21"/>
          <w:szCs w:val="21"/>
        </w:rPr>
        <w:t xml:space="preserve">What is the target date that you’d want or expect this study plan to be based on?</w:t>
      </w:r>
    </w:p>
    <w:p>
      <w:pPr>
        <w:pStyle w:val="ListParagraph"/>
        <w:numPr>
          <w:ilvl w:val="1"/>
          <w:numId w:val="3"/>
        </w:numPr>
        <w:spacing w:after="90"/>
      </w:pPr>
      <w:r>
        <w:rPr>
          <w:sz w:val="21"/>
          <w:szCs w:val="21"/>
        </w:rPr>
        <w:t xml:space="preserve">If they say their licensing exam date, ask: What if you lost access to the course before this date?</w:t>
      </w:r>
    </w:p>
    <w:p>
      <w:pPr>
        <w:pStyle w:val="ListParagraph"/>
        <w:numPr>
          <w:ilvl w:val="0"/>
          <w:numId w:val="2"/>
        </w:numPr>
        <w:spacing w:after="90"/>
      </w:pPr>
      <w:r>
        <w:rPr>
          <w:sz w:val="21"/>
          <w:szCs w:val="21"/>
        </w:rPr>
        <w:t xml:space="preserve">In general, do you feel that a study plan like this would be useful or necessary for you? Why or why not?</w:t>
      </w:r>
    </w:p>
    <w:p>
      <w:pPr>
        <w:pStyle w:val="ListParagraph"/>
        <w:numPr>
          <w:ilvl w:val="0"/>
          <w:numId w:val="2"/>
        </w:numPr>
        <w:spacing w:after="90"/>
      </w:pPr>
      <w:r>
        <w:rPr>
          <w:sz w:val="21"/>
          <w:szCs w:val="21"/>
        </w:rPr>
        <w:t xml:space="preserve">If this feature wasn’t available to you, how disappointed would you be? (scale: very disappointed, fairly disappointed, or not disappointed)</w:t>
      </w:r>
    </w:p>
    <w:p>
      <w:pPr>
        <w:pStyle w:val="ListParagraph"/>
        <w:numPr>
          <w:ilvl w:val="0"/>
          <w:numId w:val="2"/>
        </w:numPr>
        <w:spacing w:after="90"/>
      </w:pPr>
      <w:r>
        <w:rPr>
          <w:sz w:val="21"/>
          <w:szCs w:val="21"/>
        </w:rPr>
        <w:t xml:space="preserve">Tell me your thoughts about the three pacing options shown — Steady &amp; Relaxed, Recommended, and Focused &amp; Quick.</w:t>
      </w:r>
    </w:p>
    <w:p>
      <w:pPr>
        <w:pStyle w:val="ListParagraph"/>
        <w:numPr>
          <w:ilvl w:val="0"/>
          <w:numId w:val="2"/>
        </w:numPr>
        <w:spacing w:after="90"/>
      </w:pPr>
      <w:r>
        <w:rPr>
          <w:sz w:val="21"/>
          <w:szCs w:val="21"/>
        </w:rPr>
        <w:t xml:space="preserve">What pacing option would you be most likely to choose? Why?</w:t>
      </w:r>
    </w:p>
    <w:p>
      <w:pPr>
        <w:pStyle w:val="ListParagraph"/>
        <w:numPr>
          <w:ilvl w:val="0"/>
          <w:numId w:val="2"/>
        </w:numPr>
        <w:spacing w:after="90"/>
      </w:pPr>
      <w:r>
        <w:rPr>
          <w:sz w:val="21"/>
          <w:szCs w:val="21"/>
        </w:rPr>
        <w:t xml:space="preserve">What does the row of days (M T W T F S S) next to the pacing options tell you? Is it clear what it’s showing?</w:t>
      </w:r>
      <w:r>
        <w:rPr>
          <w:b/>
          <w:bCs/>
          <w:color w:val="9C3B2B"/>
          <w:sz w:val="16"/>
          <w:szCs w:val="16"/>
        </w:rPr>
        <w:t xml:space="preserve">  [NEW]</w:t>
      </w:r>
    </w:p>
    <w:p>
      <w:pPr>
        <w:pStyle w:val="ListParagraph"/>
        <w:numPr>
          <w:ilvl w:val="0"/>
          <w:numId w:val="2"/>
        </w:numPr>
        <w:spacing w:after="90"/>
      </w:pPr>
      <w:r>
        <w:rPr>
          <w:sz w:val="21"/>
          <w:szCs w:val="21"/>
        </w:rPr>
        <w:t xml:space="preserve">To what degree would you want or need to customize a study plan? Tell me more about how you would want to customize the plan.</w:t>
      </w:r>
    </w:p>
    <w:p>
      <w:pPr>
        <w:pStyle w:val="ListParagraph"/>
        <w:numPr>
          <w:ilvl w:val="0"/>
          <w:numId w:val="2"/>
        </w:numPr>
        <w:spacing w:after="90"/>
      </w:pPr>
      <w:r>
        <w:rPr>
          <w:sz w:val="21"/>
          <w:szCs w:val="21"/>
        </w:rPr>
        <w:t xml:space="preserve">If the option to customize (“Customize Your Pacing”) didn’t exist, how disappointed would you be? (scale: very disappointed, fairly disappointed, or not disappointed)</w:t>
      </w:r>
    </w:p>
    <w:p>
      <w:pPr>
        <w:pStyle w:val="ListParagraph"/>
        <w:numPr>
          <w:ilvl w:val="0"/>
          <w:numId w:val="2"/>
        </w:numPr>
        <w:spacing w:after="90"/>
      </w:pPr>
      <w:r>
        <w:rPr>
          <w:sz w:val="21"/>
          <w:szCs w:val="21"/>
        </w:rPr>
        <w:t xml:space="preserve">What do you expect to happen on this page as you progress through the course?</w:t>
      </w:r>
    </w:p>
    <w:p>
      <w:pPr>
        <w:spacing w:after="80" w:before="200"/>
      </w:pPr>
      <w:r>
        <w:rPr>
          <w:b/>
          <w:bCs/>
          <w:i/>
          <w:iCs/>
          <w:color w:val="1F2A44"/>
          <w:sz w:val="22"/>
          <w:szCs w:val="22"/>
        </w:rPr>
        <w:t xml:space="preserve">Course Access, Course Completion &amp; Days to Review</w:t>
      </w:r>
    </w:p>
    <w:p>
      <w:pPr>
        <w:pStyle w:val="ListParagraph"/>
        <w:numPr>
          <w:ilvl w:val="0"/>
          <w:numId w:val="2"/>
        </w:numPr>
        <w:spacing w:after="90"/>
      </w:pPr>
      <w:r>
        <w:rPr>
          <w:sz w:val="21"/>
          <w:szCs w:val="21"/>
        </w:rPr>
        <w:t xml:space="preserve">Walk me through what you see in the three boxes labeled Course Access, Course Completion, and Days to Review.</w:t>
      </w:r>
      <w:r>
        <w:rPr>
          <w:b/>
          <w:bCs/>
          <w:color w:val="9C3B2B"/>
          <w:sz w:val="16"/>
          <w:szCs w:val="16"/>
        </w:rPr>
        <w:t xml:space="preserve">  [NEW]</w:t>
      </w:r>
    </w:p>
    <w:p>
      <w:pPr>
        <w:pStyle w:val="ListParagraph"/>
        <w:numPr>
          <w:ilvl w:val="0"/>
          <w:numId w:val="2"/>
        </w:numPr>
        <w:spacing w:after="90"/>
      </w:pPr>
      <w:r>
        <w:rPr>
          <w:sz w:val="21"/>
          <w:szCs w:val="21"/>
        </w:rPr>
        <w:t xml:space="preserve">In your own words, what’s the difference between these three dates or numbers? Is any of it confusing or redundant?</w:t>
      </w:r>
      <w:r>
        <w:rPr>
          <w:b/>
          <w:bCs/>
          <w:color w:val="9C3B2B"/>
          <w:sz w:val="16"/>
          <w:szCs w:val="16"/>
        </w:rPr>
        <w:t xml:space="preserve">  [NEW]</w:t>
      </w:r>
    </w:p>
    <w:p>
      <w:pPr>
        <w:spacing w:after="80" w:before="200"/>
      </w:pPr>
      <w:r>
        <w:rPr>
          <w:b/>
          <w:bCs/>
          <w:i/>
          <w:iCs/>
          <w:color w:val="1F2A44"/>
          <w:sz w:val="22"/>
          <w:szCs w:val="22"/>
        </w:rPr>
        <w:t xml:space="preserve">Atlas Study Journey</w:t>
      </w:r>
    </w:p>
    <w:p>
      <w:pPr>
        <w:pStyle w:val="ListParagraph"/>
        <w:numPr>
          <w:ilvl w:val="0"/>
          <w:numId w:val="2"/>
        </w:numPr>
        <w:spacing w:after="90"/>
      </w:pPr>
      <w:r>
        <w:rPr>
          <w:sz w:val="21"/>
          <w:szCs w:val="21"/>
        </w:rPr>
        <w:t xml:space="preserve">Walk me through what you see on the righthand side of the page, under “Atlas Study Journey.” Tell me any thoughts or impressions you have.</w:t>
      </w:r>
    </w:p>
    <w:p>
      <w:pPr>
        <w:pStyle w:val="ListParagraph"/>
        <w:numPr>
          <w:ilvl w:val="0"/>
          <w:numId w:val="2"/>
        </w:numPr>
        <w:spacing w:after="90"/>
      </w:pPr>
      <w:r>
        <w:rPr>
          <w:sz w:val="21"/>
          <w:szCs w:val="21"/>
        </w:rPr>
        <w:t xml:space="preserve">Is there anything here that is confusing or unclear?</w:t>
      </w:r>
    </w:p>
    <w:p>
      <w:pPr>
        <w:pStyle w:val="ListParagraph"/>
        <w:numPr>
          <w:ilvl w:val="0"/>
          <w:numId w:val="2"/>
        </w:numPr>
        <w:spacing w:after="90"/>
      </w:pPr>
      <w:r>
        <w:rPr>
          <w:sz w:val="21"/>
          <w:szCs w:val="21"/>
        </w:rPr>
        <w:t xml:space="preserve">If these steps weren’t outlined here for you, how disappointed would you be? (scale: very disappointed, fairly disappointed, or not disappointed)</w:t>
      </w:r>
    </w:p>
    <w:p>
      <w:pPr>
        <w:pStyle w:val="ListParagraph"/>
        <w:numPr>
          <w:ilvl w:val="0"/>
          <w:numId w:val="2"/>
        </w:numPr>
        <w:spacing w:after="90"/>
      </w:pPr>
      <w:r>
        <w:rPr>
          <w:sz w:val="21"/>
          <w:szCs w:val="21"/>
        </w:rPr>
        <w:t xml:space="preserve">What do you make of the exam fee ($40) and application fee ($80) shown here? Is this what you’d expect, and is this the right place to see it?</w:t>
      </w:r>
      <w:r>
        <w:rPr>
          <w:b/>
          <w:bCs/>
          <w:color w:val="9C3B2B"/>
          <w:sz w:val="16"/>
          <w:szCs w:val="16"/>
        </w:rPr>
        <w:t xml:space="preserve">  [NEW]</w:t>
      </w:r>
    </w:p>
    <w:p>
      <w:pPr>
        <w:pStyle w:val="ListParagraph"/>
        <w:numPr>
          <w:ilvl w:val="0"/>
          <w:numId w:val="2"/>
        </w:numPr>
        <w:spacing w:after="90"/>
      </w:pPr>
      <w:r>
        <w:rPr>
          <w:sz w:val="21"/>
          <w:szCs w:val="21"/>
        </w:rPr>
        <w:t xml:space="preserve">What would you expect to happen if you entered a state exam date in Step 2?</w:t>
      </w:r>
    </w:p>
    <w:p>
      <w:pPr>
        <w:pStyle w:val="Heading3"/>
        <w:spacing w:after="100" w:before="260"/>
      </w:pPr>
      <w:r>
        <w:rPr>
          <w:b/>
          <w:bCs/>
          <w:color w:val="9C3B2B"/>
          <w:sz w:val="24"/>
          <w:szCs w:val="24"/>
        </w:rPr>
        <w:t xml:space="preserve">Progress State</w:t>
      </w:r>
    </w:p>
    <w:p>
      <w:pPr>
        <w:pBdr>
          <w:left w:val="single" w:color="9C3B2B" w:sz="18" w:space="8"/>
        </w:pBdr>
        <w:shd w:fill="F2E8E4" w:val="clear"/>
        <w:spacing w:after="160" w:before="60"/>
        <w:ind w:left="200"/>
      </w:pPr>
      <w:r>
        <w:rPr>
          <w:b/>
          <w:bCs/>
          <w:i/>
          <w:iCs/>
          <w:color w:val="9C3B2B"/>
          <w:sz w:val="20"/>
          <w:szCs w:val="20"/>
        </w:rPr>
        <w:t xml:space="preserve">Facilitator note: </w:t>
      </w:r>
      <w:r>
        <w:rPr>
          <w:i/>
          <w:iCs/>
          <w:color w:val="3A2E2A"/>
          <w:sz w:val="20"/>
          <w:szCs w:val="20"/>
        </w:rPr>
        <w:t xml:space="preserve">Change PROGRESS to “On Track · ~63%” (replaces the original “click Progress menu” instruction — that control no longer exists on the page itself).</w:t>
      </w:r>
    </w:p>
    <w:p>
      <w:pPr>
        <w:pStyle w:val="ListParagraph"/>
        <w:numPr>
          <w:ilvl w:val="0"/>
          <w:numId w:val="2"/>
        </w:numPr>
        <w:spacing w:after="90"/>
      </w:pPr>
      <w:r>
        <w:rPr>
          <w:sz w:val="21"/>
          <w:szCs w:val="21"/>
        </w:rPr>
        <w:t xml:space="preserve">Now you’ve made some progress in your course, so when you log back in you see this screen. Tell me what differences you’re noticing.</w:t>
      </w:r>
    </w:p>
    <w:p>
      <w:pPr>
        <w:pStyle w:val="ListParagraph"/>
        <w:numPr>
          <w:ilvl w:val="0"/>
          <w:numId w:val="2"/>
        </w:numPr>
        <w:spacing w:after="90"/>
      </w:pPr>
      <w:r>
        <w:rPr>
          <w:sz w:val="21"/>
          <w:szCs w:val="21"/>
        </w:rPr>
        <w:t xml:space="preserve">Is there anything here that is unexpected or confusing? In what way?</w:t>
      </w:r>
    </w:p>
    <w:p>
      <w:pPr>
        <w:pStyle w:val="ListParagraph"/>
        <w:numPr>
          <w:ilvl w:val="0"/>
          <w:numId w:val="2"/>
        </w:numPr>
        <w:spacing w:after="90"/>
      </w:pPr>
      <w:r>
        <w:rPr>
          <w:sz w:val="21"/>
          <w:szCs w:val="21"/>
        </w:rPr>
        <w:t xml:space="preserve">The pacing section is now called “Your Study Pace” and shows days studied, total hours, and hours/day instead of the three pacing options. Does this feel like the same feature from before, or something different? What would you expect “View Study Plan” to do?</w:t>
      </w:r>
      <w:r>
        <w:rPr>
          <w:b/>
          <w:bCs/>
          <w:color w:val="9C3B2B"/>
          <w:sz w:val="16"/>
          <w:szCs w:val="16"/>
        </w:rPr>
        <w:t xml:space="preserve">  [NEW]</w:t>
      </w:r>
    </w:p>
    <w:p>
      <w:pPr>
        <w:pStyle w:val="Heading3"/>
        <w:spacing w:after="100" w:before="260"/>
      </w:pPr>
      <w:r>
        <w:rPr>
          <w:b/>
          <w:bCs/>
          <w:color w:val="9C3B2B"/>
          <w:sz w:val="24"/>
          <w:szCs w:val="24"/>
        </w:rPr>
        <w:t xml:space="preserve">Navigation</w:t>
      </w:r>
    </w:p>
    <w:p>
      <w:pPr>
        <w:pBdr>
          <w:left w:val="single" w:color="9C3B2B" w:sz="18" w:space="8"/>
        </w:pBdr>
        <w:shd w:fill="F2E8E4" w:val="clear"/>
        <w:spacing w:after="160" w:before="60"/>
        <w:ind w:left="200"/>
      </w:pPr>
      <w:r>
        <w:rPr>
          <w:b/>
          <w:bCs/>
          <w:i/>
          <w:iCs/>
          <w:color w:val="9C3B2B"/>
          <w:sz w:val="20"/>
          <w:szCs w:val="20"/>
        </w:rPr>
        <w:t xml:space="preserve">Facilitator note: </w:t>
      </w:r>
      <w:r>
        <w:rPr>
          <w:i/>
          <w:iCs/>
          <w:color w:val="3A2E2A"/>
          <w:sz w:val="20"/>
          <w:szCs w:val="20"/>
        </w:rPr>
        <w:t xml:space="preserve">This build has two navigation approaches behind the NAVIGATION toggle. Run the sequence below once, in whichever option is set for this session (see the counterbalancing note above).</w:t>
      </w:r>
    </w:p>
    <w:p>
      <w:pPr>
        <w:pStyle w:val="ListParagraph"/>
        <w:numPr>
          <w:ilvl w:val="0"/>
          <w:numId w:val="2"/>
        </w:numPr>
        <w:spacing w:after="90"/>
      </w:pPr>
      <w:r>
        <w:rPr>
          <w:sz w:val="21"/>
          <w:szCs w:val="21"/>
        </w:rPr>
        <w:t xml:space="preserve">Show me how you would get back into the course you were studying without clicking on anything.</w:t>
      </w:r>
    </w:p>
    <w:p>
      <w:pPr>
        <w:pStyle w:val="ListParagraph"/>
        <w:numPr>
          <w:ilvl w:val="0"/>
          <w:numId w:val="2"/>
        </w:numPr>
        <w:spacing w:after="90"/>
      </w:pPr>
      <w:r>
        <w:rPr>
          <w:sz w:val="21"/>
          <w:szCs w:val="21"/>
        </w:rPr>
        <w:t xml:space="preserve">What would you expect to happen when you click “Resume”?</w:t>
      </w:r>
    </w:p>
    <w:p>
      <w:pPr>
        <w:pStyle w:val="ListParagraph"/>
        <w:numPr>
          <w:ilvl w:val="0"/>
          <w:numId w:val="2"/>
        </w:numPr>
        <w:spacing w:after="90"/>
      </w:pPr>
      <w:r>
        <w:rPr>
          <w:sz w:val="21"/>
          <w:szCs w:val="21"/>
        </w:rPr>
        <w:t xml:space="preserve">Click “Resume.” Now where does it look like you are?</w:t>
      </w:r>
    </w:p>
    <w:p>
      <w:pPr>
        <w:pStyle w:val="ListParagraph"/>
        <w:numPr>
          <w:ilvl w:val="0"/>
          <w:numId w:val="2"/>
        </w:numPr>
        <w:spacing w:after="90"/>
      </w:pPr>
      <w:r>
        <w:rPr>
          <w:sz w:val="21"/>
          <w:szCs w:val="21"/>
        </w:rPr>
        <w:t xml:space="preserve">Now show me how you would navigate back to the page we started on (without using your browser’s Back button).</w:t>
      </w:r>
    </w:p>
    <w:p>
      <w:pPr>
        <w:pStyle w:val="ListParagraph"/>
        <w:numPr>
          <w:ilvl w:val="0"/>
          <w:numId w:val="2"/>
        </w:numPr>
        <w:spacing w:after="90"/>
      </w:pPr>
      <w:r>
        <w:rPr>
          <w:sz w:val="21"/>
          <w:szCs w:val="21"/>
        </w:rPr>
        <w:t xml:space="preserve">Now show me how you would expect to find other resources included in your learning program, like flashcards or practice exams.</w:t>
      </w:r>
    </w:p>
    <w:p>
      <w:pPr>
        <w:pStyle w:val="ListParagraph"/>
        <w:numPr>
          <w:ilvl w:val="0"/>
          <w:numId w:val="2"/>
        </w:numPr>
        <w:spacing w:after="90"/>
      </w:pPr>
      <w:r>
        <w:rPr>
          <w:sz w:val="21"/>
          <w:szCs w:val="21"/>
        </w:rPr>
        <w:t xml:space="preserve">Click “Resume” again if you haven’t already. Do you see any other option for getting back to the Home screen that we started on?</w:t>
      </w:r>
    </w:p>
    <w:p>
      <w:pPr>
        <w:pStyle w:val="ListParagraph"/>
        <w:numPr>
          <w:ilvl w:val="1"/>
          <w:numId w:val="3"/>
        </w:numPr>
        <w:spacing w:after="90"/>
      </w:pPr>
      <w:r>
        <w:rPr>
          <w:sz w:val="21"/>
          <w:szCs w:val="21"/>
        </w:rPr>
        <w:t xml:space="preserve">If they haven’t explored the Overview page yet, continue: Now tell me what you would expect to find on the “Overview” page.</w:t>
      </w:r>
    </w:p>
    <w:p>
      <w:pPr>
        <w:pStyle w:val="ListParagraph"/>
        <w:numPr>
          <w:ilvl w:val="1"/>
          <w:numId w:val="3"/>
        </w:numPr>
        <w:spacing w:after="90"/>
      </w:pPr>
      <w:r>
        <w:rPr>
          <w:sz w:val="21"/>
          <w:szCs w:val="21"/>
        </w:rPr>
        <w:t xml:space="preserve">If in Navigation Option 2 and they haven’t tried it yet, continue: What would you expect to happen if you click the X in the top right?</w:t>
      </w:r>
    </w:p>
    <w:p>
      <w:pPr>
        <w:pStyle w:val="ListParagraph"/>
        <w:numPr>
          <w:ilvl w:val="1"/>
          <w:numId w:val="3"/>
        </w:numPr>
        <w:spacing w:after="90"/>
      </w:pPr>
      <w:r>
        <w:rPr>
          <w:sz w:val="21"/>
          <w:szCs w:val="21"/>
        </w:rPr>
        <w:t xml:space="preserve">If in Navigation Option 1, continue: What would you click if you wanted to leave the course entirely — is there anything here that works like the X we’d expect in an overlay?</w:t>
      </w:r>
      <w:r>
        <w:rPr>
          <w:b/>
          <w:bCs/>
          <w:color w:val="9C3B2B"/>
          <w:sz w:val="16"/>
          <w:szCs w:val="16"/>
        </w:rPr>
        <w:t xml:space="preserve">  [NEW]</w:t>
      </w:r>
    </w:p>
    <w:p>
      <w:pPr>
        <w:pStyle w:val="ListParagraph"/>
        <w:numPr>
          <w:ilvl w:val="0"/>
          <w:numId w:val="2"/>
        </w:numPr>
        <w:spacing w:after="90"/>
      </w:pPr>
      <w:r>
        <w:rPr>
          <w:sz w:val="21"/>
          <w:szCs w:val="21"/>
        </w:rPr>
        <w:t xml:space="preserve">Time permitting, switch NAVIGATION to the other option and repeat the Resume → navigate away → back sequence briefly, then ask: which of the two ways of getting back into your course did you prefer, and why?</w:t>
      </w:r>
      <w:r>
        <w:rPr>
          <w:b/>
          <w:bCs/>
          <w:color w:val="9C3B2B"/>
          <w:sz w:val="16"/>
          <w:szCs w:val="16"/>
        </w:rPr>
        <w:t xml:space="preserve">  [NEW]</w:t>
      </w:r>
    </w:p>
    <w:p>
      <w:pPr>
        <w:spacing w:after="80" w:before="200"/>
      </w:pPr>
      <w:r>
        <w:rPr>
          <w:b/>
          <w:bCs/>
          <w:i/>
          <w:iCs/>
          <w:color w:val="1F2A44"/>
          <w:sz w:val="22"/>
          <w:szCs w:val="22"/>
        </w:rPr>
        <w:t xml:space="preserve">Rubi (in-course AI assistant)</w:t>
      </w:r>
    </w:p>
    <w:p>
      <w:pPr>
        <w:spacing w:after="100"/>
      </w:pPr>
      <w:r>
        <w:rPr>
          <w:b w:val="false"/>
          <w:bCs w:val="false"/>
          <w:i/>
          <w:iCs/>
          <w:color w:val="595959"/>
          <w:sz w:val="21"/>
          <w:szCs w:val="21"/>
        </w:rPr>
        <w:t xml:space="preserve">Facilitator note: Rubi appears inside the course view in both navigation options, plus as “Rubi Suggests” on the Overview page and its own “Rubi Insights” tab. Don’t point it out until the first bullet below has been asked.</w:t>
      </w:r>
    </w:p>
    <w:p>
      <w:pPr>
        <w:pStyle w:val="ListParagraph"/>
        <w:numPr>
          <w:ilvl w:val="0"/>
          <w:numId w:val="2"/>
        </w:numPr>
        <w:spacing w:after="90"/>
      </w:pPr>
      <w:r>
        <w:rPr>
          <w:sz w:val="21"/>
          <w:szCs w:val="21"/>
        </w:rPr>
        <w:t xml:space="preserve">Did you notice anything called “Rubi” while you were in the course? What did you think it was?</w:t>
      </w:r>
      <w:r>
        <w:rPr>
          <w:b/>
          <w:bCs/>
          <w:color w:val="9C3B2B"/>
          <w:sz w:val="16"/>
          <w:szCs w:val="16"/>
        </w:rPr>
        <w:t xml:space="preserve">  [NEW]</w:t>
      </w:r>
    </w:p>
    <w:p>
      <w:pPr>
        <w:pStyle w:val="ListParagraph"/>
        <w:numPr>
          <w:ilvl w:val="1"/>
          <w:numId w:val="3"/>
        </w:numPr>
        <w:spacing w:after="90"/>
      </w:pPr>
      <w:r>
        <w:rPr>
          <w:sz w:val="21"/>
          <w:szCs w:val="21"/>
        </w:rPr>
        <w:t xml:space="preserve">If not noticed, point it out: What would you expect to happen if you asked Rubi a question here?</w:t>
      </w:r>
      <w:r>
        <w:rPr>
          <w:b/>
          <w:bCs/>
          <w:color w:val="9C3B2B"/>
          <w:sz w:val="16"/>
          <w:szCs w:val="16"/>
        </w:rPr>
        <w:t xml:space="preserve">  [NEW]</w:t>
      </w:r>
    </w:p>
    <w:p>
      <w:pPr>
        <w:pStyle w:val="ListParagraph"/>
        <w:numPr>
          <w:ilvl w:val="0"/>
          <w:numId w:val="2"/>
        </w:numPr>
        <w:spacing w:after="90"/>
      </w:pPr>
      <w:r>
        <w:rPr>
          <w:sz w:val="21"/>
          <w:szCs w:val="21"/>
        </w:rPr>
        <w:t xml:space="preserve">Try one of the suggested prompts (“Give an example,” “Explain simpler,” or “Quiz me”). What do you think of the response?</w:t>
      </w:r>
      <w:r>
        <w:rPr>
          <w:b/>
          <w:bCs/>
          <w:color w:val="9C3B2B"/>
          <w:sz w:val="16"/>
          <w:szCs w:val="16"/>
        </w:rPr>
        <w:t xml:space="preserve">  [NEW]</w:t>
      </w:r>
    </w:p>
    <w:p>
      <w:pPr>
        <w:pStyle w:val="ListParagraph"/>
        <w:numPr>
          <w:ilvl w:val="0"/>
          <w:numId w:val="2"/>
        </w:numPr>
        <w:spacing w:after="90"/>
      </w:pPr>
      <w:r>
        <w:rPr>
          <w:sz w:val="21"/>
          <w:szCs w:val="21"/>
        </w:rPr>
        <w:t xml:space="preserve">How much would you trust an AI assistant embedded in your coursework? What would make you more or less likely to use it?</w:t>
      </w:r>
      <w:r>
        <w:rPr>
          <w:b/>
          <w:bCs/>
          <w:color w:val="9C3B2B"/>
          <w:sz w:val="16"/>
          <w:szCs w:val="16"/>
        </w:rPr>
        <w:t xml:space="preserve">  [NEW]</w:t>
      </w:r>
    </w:p>
    <w:p>
      <w:pPr>
        <w:pStyle w:val="ListParagraph"/>
        <w:numPr>
          <w:ilvl w:val="0"/>
          <w:numId w:val="2"/>
        </w:numPr>
        <w:spacing w:after="90"/>
      </w:pPr>
      <w:r>
        <w:rPr>
          <w:sz w:val="21"/>
          <w:szCs w:val="21"/>
        </w:rPr>
        <w:t xml:space="preserve">Is there anything you’d want it to do that it doesn’t seem to do here?</w:t>
      </w:r>
      <w:r>
        <w:rPr>
          <w:b/>
          <w:bCs/>
          <w:color w:val="9C3B2B"/>
          <w:sz w:val="16"/>
          <w:szCs w:val="16"/>
        </w:rPr>
        <w:t xml:space="preserve">  [NEW]</w:t>
      </w:r>
    </w:p>
    <w:p>
      <w:pPr>
        <w:pStyle w:val="Heading3"/>
        <w:spacing w:after="100" w:before="260"/>
      </w:pPr>
      <w:r>
        <w:rPr>
          <w:b/>
          <w:bCs/>
          <w:color w:val="9C3B2B"/>
          <w:sz w:val="24"/>
          <w:szCs w:val="24"/>
        </w:rPr>
        <w:t xml:space="preserve">Wrap-up</w:t>
      </w:r>
    </w:p>
    <w:p>
      <w:pPr>
        <w:pStyle w:val="ListParagraph"/>
        <w:numPr>
          <w:ilvl w:val="0"/>
          <w:numId w:val="2"/>
        </w:numPr>
        <w:spacing w:after="90"/>
      </w:pPr>
      <w:r>
        <w:rPr>
          <w:sz w:val="21"/>
          <w:szCs w:val="21"/>
        </w:rPr>
        <w:t xml:space="preserve">Do you have any final comments you want to share about the learning platform experience you saw today?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2026-09-24T13:06:15.269Z</dcterms:created>
  <dcterms:modified xsi:type="dcterms:W3CDTF">2026-09-24T13:06:15.269Z</dcterms:modified>
</cp:coreProperties>
</file>

<file path=docProps/custom.xml><?xml version="1.0" encoding="utf-8"?>
<Properties xmlns="http://schemas.openxmlformats.org/officeDocument/2006/custom-properties" xmlns:vt="http://schemas.openxmlformats.org/officeDocument/2006/docPropsVTypes"/>
</file>