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1CC24" w14:textId="45A712B0" w:rsidR="002E5C40" w:rsidRPr="00CB44E9" w:rsidRDefault="007F0CF7" w:rsidP="002E5C40">
      <w:pPr>
        <w:pStyle w:val="Heading2"/>
        <w:rPr>
          <w:color w:val="44546A" w:themeColor="text2"/>
        </w:rPr>
      </w:pPr>
      <w:r>
        <w:rPr>
          <w:color w:val="44546A" w:themeColor="text2"/>
        </w:rPr>
        <w:t>16</w:t>
      </w:r>
      <w:r w:rsidR="002E5C40" w:rsidRPr="00E80307">
        <w:rPr>
          <w:color w:val="44546A" w:themeColor="text2"/>
        </w:rPr>
        <w:t>.</w:t>
      </w:r>
      <w:r w:rsidR="002E5C40" w:rsidRPr="00CB44E9">
        <w:rPr>
          <w:color w:val="44546A" w:themeColor="text2"/>
        </w:rPr>
        <w:t xml:space="preserve"> ANOVA</w:t>
      </w:r>
    </w:p>
    <w:p w14:paraId="26CCDDED" w14:textId="6FB2968A" w:rsidR="00930285" w:rsidRDefault="00930285" w:rsidP="00355F19">
      <w:r>
        <w:t xml:space="preserve">Welcome to Trinity Term! </w:t>
      </w:r>
      <w:r w:rsidR="00776E65">
        <w:t>We’ll have three weeks of classes this t</w:t>
      </w:r>
      <w:r>
        <w:t>erm, cover</w:t>
      </w:r>
      <w:r w:rsidR="00776E65">
        <w:t>ing</w:t>
      </w:r>
      <w:r>
        <w:t xml:space="preserve"> Analysis of Variance, Logistic Regression, and Research Design. In the third and last tutorial, </w:t>
      </w:r>
      <w:r w:rsidR="00672A20">
        <w:t>you will</w:t>
      </w:r>
      <w:r>
        <w:t xml:space="preserve"> do a practice exam question to help prepare you for the exam.</w:t>
      </w:r>
    </w:p>
    <w:p w14:paraId="150213F2" w14:textId="2EC0D5D2" w:rsidR="00355F19" w:rsidRPr="00355F19" w:rsidRDefault="007F3E7D" w:rsidP="00355F19">
      <w:r>
        <w:t xml:space="preserve">In week </w:t>
      </w:r>
      <w:r w:rsidR="009D4C5B">
        <w:t>1</w:t>
      </w:r>
      <w:r w:rsidR="00200C99">
        <w:t xml:space="preserve"> </w:t>
      </w:r>
      <w:r w:rsidR="00930285">
        <w:t>this term,</w:t>
      </w:r>
      <w:r>
        <w:t xml:space="preserve"> we </w:t>
      </w:r>
      <w:r w:rsidR="00672A20">
        <w:t>are</w:t>
      </w:r>
      <w:r>
        <w:t xml:space="preserve"> learn</w:t>
      </w:r>
      <w:r w:rsidR="00672A20">
        <w:t>ing</w:t>
      </w:r>
      <w:r>
        <w:t xml:space="preserve"> about Analysis of Variance, known as ANOVA. This method of statistical analysis has some overlap with </w:t>
      </w:r>
      <w:r w:rsidR="00E80307">
        <w:t>Regression,</w:t>
      </w:r>
      <w:r>
        <w:t xml:space="preserve"> and we will look at the similarities and differences of the two approaches.</w:t>
      </w:r>
    </w:p>
    <w:p w14:paraId="3C43CC3C" w14:textId="77777777" w:rsidR="00C10C5B" w:rsidRDefault="00C10C5B" w:rsidP="00B53C95"/>
    <w:p w14:paraId="1CF90AE1" w14:textId="2D21F18B" w:rsidR="002E5C40" w:rsidRDefault="002E5C40" w:rsidP="002E5C40">
      <w:pPr>
        <w:pStyle w:val="Heading3"/>
      </w:pPr>
      <w:r>
        <w:t>1</w:t>
      </w:r>
      <w:r w:rsidR="007F0CF7">
        <w:t>6</w:t>
      </w:r>
      <w:r>
        <w:t xml:space="preserve">.1 </w:t>
      </w:r>
      <w:r w:rsidRPr="007E3A2E">
        <w:t>Tasks for this week</w:t>
      </w:r>
    </w:p>
    <w:p w14:paraId="1923275E" w14:textId="77777777" w:rsidR="002E5C40" w:rsidRDefault="002E5C40" w:rsidP="002E5C40">
      <w:r w:rsidRPr="00332687">
        <w:t>Conceptual material is covered in the lecture. In addition to the live lecture, you can find</w:t>
      </w:r>
      <w:r>
        <w:t xml:space="preserve"> the</w:t>
      </w:r>
      <w:r w:rsidRPr="00332687">
        <w:t xml:space="preserve"> lecture </w:t>
      </w:r>
      <w:r>
        <w:t>recording and additional materials</w:t>
      </w:r>
      <w:r w:rsidRPr="00332687">
        <w:t xml:space="preserve"> on Canvas.</w:t>
      </w:r>
    </w:p>
    <w:p w14:paraId="74A9FB84" w14:textId="77777777" w:rsidR="002E5C40" w:rsidRDefault="002E5C40" w:rsidP="002E5C40">
      <w:r w:rsidRPr="00F416A6">
        <w:t>Please work through the guided exercises in this section (everything except the page labelled “Tutorial Exercises”) in advance of the computer-based tutorial session.</w:t>
      </w:r>
    </w:p>
    <w:p w14:paraId="44AD07AE" w14:textId="77777777" w:rsidR="00C10C5B" w:rsidRDefault="00C10C5B" w:rsidP="00B53C95"/>
    <w:p w14:paraId="3822E3E6" w14:textId="40282D2B" w:rsidR="002E5C40" w:rsidRDefault="002E5C40" w:rsidP="002E5C40">
      <w:pPr>
        <w:pStyle w:val="Heading3"/>
      </w:pPr>
      <w:r>
        <w:t>1</w:t>
      </w:r>
      <w:r w:rsidR="007F0CF7">
        <w:t>6</w:t>
      </w:r>
      <w:r w:rsidRPr="003F72A1">
        <w:t>.2. Learning Objectives</w:t>
      </w:r>
    </w:p>
    <w:p w14:paraId="2D8DCC97" w14:textId="77777777" w:rsidR="002E5C40" w:rsidRPr="00F345D9" w:rsidRDefault="002E5C40" w:rsidP="002E5C40">
      <w:pPr>
        <w:pStyle w:val="Heading4"/>
      </w:pPr>
      <w:r w:rsidRPr="00F345D9">
        <w:t>CONCEPTUAL</w:t>
      </w:r>
    </w:p>
    <w:p w14:paraId="33EE951F" w14:textId="734BC8F5" w:rsidR="002E5C40" w:rsidRDefault="002E5C40" w:rsidP="002E5C40">
      <w:r>
        <w:t xml:space="preserve">After this week, you should be able to: </w:t>
      </w:r>
    </w:p>
    <w:p w14:paraId="492A76F5" w14:textId="6FE0A338" w:rsidR="00A42FD9" w:rsidRDefault="00355F19" w:rsidP="002E5C40">
      <w:pPr>
        <w:pStyle w:val="ListParagraph"/>
        <w:numPr>
          <w:ilvl w:val="0"/>
          <w:numId w:val="1"/>
        </w:numPr>
      </w:pPr>
      <w:r>
        <w:t>Understand how</w:t>
      </w:r>
      <w:r w:rsidR="00A42FD9">
        <w:t xml:space="preserve"> and when</w:t>
      </w:r>
      <w:r>
        <w:t xml:space="preserve"> to apply </w:t>
      </w:r>
      <w:r w:rsidR="00E80307">
        <w:t>ANOVA.</w:t>
      </w:r>
    </w:p>
    <w:p w14:paraId="53985D51" w14:textId="1FBDAD39" w:rsidR="00A42FD9" w:rsidRDefault="00A42FD9" w:rsidP="002E5C40">
      <w:pPr>
        <w:pStyle w:val="ListParagraph"/>
        <w:numPr>
          <w:ilvl w:val="0"/>
          <w:numId w:val="1"/>
        </w:numPr>
      </w:pPr>
      <w:r>
        <w:t>Understand the key concepts including mean squares and the F-</w:t>
      </w:r>
      <w:r w:rsidR="00E80307">
        <w:t>statistic.</w:t>
      </w:r>
    </w:p>
    <w:p w14:paraId="32467C42" w14:textId="142E4F2D" w:rsidR="00A42FD9" w:rsidRDefault="00A42FD9" w:rsidP="002E5C40">
      <w:pPr>
        <w:pStyle w:val="ListParagraph"/>
        <w:numPr>
          <w:ilvl w:val="0"/>
          <w:numId w:val="1"/>
        </w:numPr>
      </w:pPr>
      <w:r>
        <w:t xml:space="preserve">Specify hypotheses and interpret the outcome of the </w:t>
      </w:r>
      <w:r w:rsidR="00E80307">
        <w:t>test.</w:t>
      </w:r>
    </w:p>
    <w:p w14:paraId="1E7198EE" w14:textId="7E1BEF14" w:rsidR="00355F19" w:rsidRPr="00E80307" w:rsidRDefault="002E5C40" w:rsidP="00355F19">
      <w:pPr>
        <w:pStyle w:val="ListParagraph"/>
        <w:numPr>
          <w:ilvl w:val="0"/>
          <w:numId w:val="1"/>
        </w:numPr>
      </w:pPr>
      <w:r w:rsidRPr="00E80307">
        <w:t xml:space="preserve">Understand </w:t>
      </w:r>
      <w:r w:rsidR="00355F19" w:rsidRPr="00E80307">
        <w:t xml:space="preserve">how ANOVA relates to </w:t>
      </w:r>
      <w:r w:rsidR="00E80307" w:rsidRPr="00E80307">
        <w:t>regression.</w:t>
      </w:r>
    </w:p>
    <w:p w14:paraId="5680B2C2" w14:textId="54C2CE3F" w:rsidR="002E5C40" w:rsidRPr="00E80307" w:rsidRDefault="009E79F1" w:rsidP="002E5C40">
      <w:pPr>
        <w:pStyle w:val="ListParagraph"/>
        <w:numPr>
          <w:ilvl w:val="0"/>
          <w:numId w:val="1"/>
        </w:numPr>
      </w:pPr>
      <w:r w:rsidRPr="00E80307">
        <w:t>Understand when to use, and how to interpret, the Kruskal-</w:t>
      </w:r>
      <w:proofErr w:type="gramStart"/>
      <w:r w:rsidRPr="00E80307">
        <w:t>Wallis</w:t>
      </w:r>
      <w:proofErr w:type="gramEnd"/>
      <w:r w:rsidRPr="00E80307">
        <w:t xml:space="preserve"> </w:t>
      </w:r>
      <w:r w:rsidR="00E80307" w:rsidRPr="00E80307">
        <w:t>test.</w:t>
      </w:r>
    </w:p>
    <w:p w14:paraId="22569C63" w14:textId="77777777" w:rsidR="002E5C40" w:rsidRDefault="002E5C40" w:rsidP="002E5C40">
      <w:r>
        <w:t>These points will be covered in the lecture.</w:t>
      </w:r>
    </w:p>
    <w:p w14:paraId="6FBA489F" w14:textId="77777777" w:rsidR="002E5C40" w:rsidRDefault="002E5C40" w:rsidP="002E5C40">
      <w:pPr>
        <w:pStyle w:val="Heading4"/>
      </w:pPr>
      <w:r>
        <w:t>PYTHON</w:t>
      </w:r>
    </w:p>
    <w:p w14:paraId="5880E09D" w14:textId="1E018CF1" w:rsidR="002E5C40" w:rsidRDefault="00A42FD9" w:rsidP="002E5C40">
      <w:pPr>
        <w:rPr>
          <w:rFonts w:ascii="Calibri" w:hAnsi="Calibri" w:cs="Calibri"/>
          <w:color w:val="242424"/>
          <w:shd w:val="clear" w:color="auto" w:fill="FFFFFF"/>
        </w:rPr>
      </w:pPr>
      <w:r>
        <w:t>Again, working</w:t>
      </w:r>
      <w:r w:rsidR="002E5C40">
        <w:t xml:space="preserve"> </w:t>
      </w:r>
      <w:r>
        <w:t>with the</w:t>
      </w:r>
      <w:r w:rsidR="002E5C40">
        <w:t xml:space="preserve"> “</w:t>
      </w:r>
      <w:proofErr w:type="spellStart"/>
      <w:r w:rsidR="002E5C40">
        <w:rPr>
          <w:rFonts w:ascii="Calibri" w:hAnsi="Calibri" w:cs="Calibri"/>
          <w:color w:val="242424"/>
          <w:shd w:val="clear" w:color="auto" w:fill="FFFFFF"/>
        </w:rPr>
        <w:t>statsmodels</w:t>
      </w:r>
      <w:proofErr w:type="spellEnd"/>
      <w:r w:rsidR="002E5C40">
        <w:rPr>
          <w:rFonts w:ascii="Calibri" w:hAnsi="Calibri" w:cs="Calibri"/>
          <w:color w:val="242424"/>
          <w:shd w:val="clear" w:color="auto" w:fill="FFFFFF"/>
        </w:rPr>
        <w:t>” package in Python. This week, you will learn to:</w:t>
      </w:r>
    </w:p>
    <w:p w14:paraId="6335D3C1" w14:textId="02513A4A" w:rsidR="00A42FD9" w:rsidRDefault="002E5C40" w:rsidP="00A42FD9">
      <w:pPr>
        <w:pStyle w:val="ListParagraph"/>
        <w:numPr>
          <w:ilvl w:val="0"/>
          <w:numId w:val="2"/>
        </w:numPr>
      </w:pPr>
      <w:r w:rsidRPr="00814AC3">
        <w:rPr>
          <w:rFonts w:ascii="Calibri" w:hAnsi="Calibri" w:cs="Calibri"/>
          <w:color w:val="242424"/>
          <w:shd w:val="clear" w:color="auto" w:fill="FFFFFF"/>
        </w:rPr>
        <w:t>Run</w:t>
      </w:r>
      <w:r w:rsidR="00F3711A">
        <w:rPr>
          <w:rFonts w:ascii="Calibri" w:hAnsi="Calibri" w:cs="Calibri"/>
          <w:color w:val="242424"/>
          <w:shd w:val="clear" w:color="auto" w:fill="FFFFFF"/>
        </w:rPr>
        <w:t xml:space="preserve"> </w:t>
      </w:r>
      <w:r w:rsidR="009E79F1">
        <w:rPr>
          <w:rFonts w:ascii="Calibri" w:hAnsi="Calibri" w:cs="Calibri"/>
          <w:color w:val="242424"/>
          <w:shd w:val="clear" w:color="auto" w:fill="FFFFFF"/>
        </w:rPr>
        <w:t xml:space="preserve">one-way and two-way </w:t>
      </w:r>
      <w:r w:rsidR="00672A20">
        <w:rPr>
          <w:rFonts w:ascii="Calibri" w:hAnsi="Calibri" w:cs="Calibri"/>
          <w:color w:val="242424"/>
          <w:shd w:val="clear" w:color="auto" w:fill="FFFFFF"/>
        </w:rPr>
        <w:t>ANOVAs and</w:t>
      </w:r>
      <w:r w:rsidR="007F1BAD">
        <w:rPr>
          <w:rFonts w:ascii="Calibri" w:hAnsi="Calibri" w:cs="Calibri"/>
          <w:color w:val="242424"/>
          <w:shd w:val="clear" w:color="auto" w:fill="FFFFFF"/>
        </w:rPr>
        <w:t xml:space="preserve"> interpret the output.</w:t>
      </w:r>
    </w:p>
    <w:p w14:paraId="3EDE9932" w14:textId="6F4BB391" w:rsidR="002E5C40" w:rsidRPr="00F05110" w:rsidRDefault="00F3711A" w:rsidP="002E5C40">
      <w:pPr>
        <w:pStyle w:val="ListParagraph"/>
        <w:numPr>
          <w:ilvl w:val="0"/>
          <w:numId w:val="2"/>
        </w:numPr>
      </w:pPr>
      <w:r w:rsidRPr="00F05110">
        <w:t>Compare the ANOVA table to the regression table</w:t>
      </w:r>
      <w:r w:rsidR="00F05110" w:rsidRPr="00F05110">
        <w:t>.</w:t>
      </w:r>
    </w:p>
    <w:p w14:paraId="368EE1AD" w14:textId="329631EB" w:rsidR="00F3711A" w:rsidRPr="00F05110" w:rsidRDefault="009E79F1" w:rsidP="002E5C40">
      <w:pPr>
        <w:pStyle w:val="ListParagraph"/>
        <w:numPr>
          <w:ilvl w:val="0"/>
          <w:numId w:val="2"/>
        </w:numPr>
      </w:pPr>
      <w:r w:rsidRPr="00F05110">
        <w:t xml:space="preserve">Run </w:t>
      </w:r>
      <w:r w:rsidR="00534063" w:rsidRPr="00F05110">
        <w:t>a</w:t>
      </w:r>
      <w:r w:rsidRPr="00F05110">
        <w:t xml:space="preserve"> Kruskal-</w:t>
      </w:r>
      <w:proofErr w:type="gramStart"/>
      <w:r w:rsidRPr="00F05110">
        <w:t>Wallis</w:t>
      </w:r>
      <w:proofErr w:type="gramEnd"/>
      <w:r w:rsidRPr="00F05110">
        <w:t xml:space="preserve"> test</w:t>
      </w:r>
      <w:r w:rsidR="002104F1">
        <w:t xml:space="preserve"> </w:t>
      </w:r>
      <w:r w:rsidR="007F1BAD">
        <w:t>and interpret the output.</w:t>
      </w:r>
    </w:p>
    <w:p w14:paraId="506308D1" w14:textId="77777777" w:rsidR="00C10C5B" w:rsidRDefault="00C10C5B" w:rsidP="00B53C95"/>
    <w:p w14:paraId="6CADE0E0" w14:textId="6B7FA398" w:rsidR="002E5C40" w:rsidRDefault="002E5C40" w:rsidP="002E5C40">
      <w:pPr>
        <w:pStyle w:val="Heading3"/>
      </w:pPr>
      <w:r>
        <w:t>1</w:t>
      </w:r>
      <w:r w:rsidR="007F0CF7">
        <w:t>6</w:t>
      </w:r>
      <w:r>
        <w:t xml:space="preserve">.3 </w:t>
      </w:r>
      <w:r w:rsidR="00F3711A">
        <w:t>ANOVA</w:t>
      </w:r>
      <w:r>
        <w:t xml:space="preserve"> Concepts</w:t>
      </w:r>
    </w:p>
    <w:p w14:paraId="33055052" w14:textId="48BA9B2A" w:rsidR="002E5C40" w:rsidRDefault="0066370E" w:rsidP="0066370E">
      <w:r w:rsidRPr="0066370E">
        <w:t xml:space="preserve">Analysis of Variance (ANOVA) is a </w:t>
      </w:r>
      <w:r>
        <w:t xml:space="preserve">test of independence where the outcome variable is </w:t>
      </w:r>
      <w:r w:rsidR="00534063">
        <w:t>continuous,</w:t>
      </w:r>
      <w:r>
        <w:t xml:space="preserve"> and the explanatory variable is categorical. It is a way of comparing means across groups and </w:t>
      </w:r>
      <w:r w:rsidRPr="0066370E">
        <w:t>is preferred where there are more than two groups</w:t>
      </w:r>
      <w:r>
        <w:t xml:space="preserve">. If we ran an experiment with three groups – say treatment1, treatment2, and </w:t>
      </w:r>
      <w:r w:rsidR="00776E65">
        <w:t>c</w:t>
      </w:r>
      <w:r>
        <w:t>ontrol</w:t>
      </w:r>
      <w:r w:rsidR="00957ABA">
        <w:t xml:space="preserve"> group</w:t>
      </w:r>
      <w:r>
        <w:t xml:space="preserve"> - </w:t>
      </w:r>
      <w:r w:rsidRPr="0066370E">
        <w:t xml:space="preserve">ANOVA enables the researcher to test the means of </w:t>
      </w:r>
      <w:r>
        <w:t>these three</w:t>
      </w:r>
      <w:r w:rsidRPr="0066370E">
        <w:t xml:space="preserve"> groups</w:t>
      </w:r>
      <w:r>
        <w:t xml:space="preserve"> simultaneously.</w:t>
      </w:r>
      <w:r w:rsidRPr="0066370E">
        <w:t xml:space="preserve"> </w:t>
      </w:r>
    </w:p>
    <w:p w14:paraId="790EB0DE" w14:textId="45462E64" w:rsidR="002E5C40" w:rsidRDefault="0066370E">
      <w:r>
        <w:t>Q: If there were only two groups, which te</w:t>
      </w:r>
      <w:r w:rsidR="00534063">
        <w:t>s</w:t>
      </w:r>
      <w:r>
        <w:t>t would you use to compare means?</w:t>
      </w:r>
    </w:p>
    <w:p w14:paraId="77E1887B" w14:textId="238945C0" w:rsidR="0066370E" w:rsidRDefault="0066370E">
      <w:r>
        <w:t xml:space="preserve">A: The T-test. We use ANOVA when there are </w:t>
      </w:r>
      <w:r w:rsidRPr="00534063">
        <w:rPr>
          <w:i/>
          <w:iCs/>
        </w:rPr>
        <w:t>more</w:t>
      </w:r>
      <w:r>
        <w:t xml:space="preserve"> </w:t>
      </w:r>
      <w:r w:rsidRPr="00534063">
        <w:rPr>
          <w:i/>
          <w:iCs/>
        </w:rPr>
        <w:t>than two</w:t>
      </w:r>
      <w:r>
        <w:t xml:space="preserve"> groups.</w:t>
      </w:r>
    </w:p>
    <w:p w14:paraId="01521A4B" w14:textId="0465AC3A" w:rsidR="0066370E" w:rsidRDefault="0066370E">
      <w:r>
        <w:t>------------</w:t>
      </w:r>
      <w:r w:rsidR="0067422B">
        <w:t>-----------------------</w:t>
      </w:r>
    </w:p>
    <w:p w14:paraId="5B787D5F" w14:textId="14341A54" w:rsidR="0066370E" w:rsidRDefault="0066370E">
      <w:r>
        <w:lastRenderedPageBreak/>
        <w:t xml:space="preserve">Q: </w:t>
      </w:r>
      <w:r w:rsidR="000A3BD1">
        <w:t xml:space="preserve">Why is a comparison of means called Analysis of </w:t>
      </w:r>
      <w:r w:rsidR="000A3BD1" w:rsidRPr="000A3BD1">
        <w:rPr>
          <w:i/>
          <w:iCs/>
        </w:rPr>
        <w:t>Variance</w:t>
      </w:r>
      <w:r w:rsidR="000A3BD1">
        <w:t>?</w:t>
      </w:r>
    </w:p>
    <w:p w14:paraId="742655DA" w14:textId="06E3F7FB" w:rsidR="000A3BD1" w:rsidRDefault="000A3BD1" w:rsidP="000A3BD1">
      <w:pPr>
        <w:rPr>
          <w:lang w:val="en-US"/>
        </w:rPr>
      </w:pPr>
      <w:r>
        <w:t xml:space="preserve">A: ANOVA uses the variance to compare means. It compares the </w:t>
      </w:r>
      <w:r w:rsidRPr="000A3BD1">
        <w:rPr>
          <w:lang w:val="en-US"/>
        </w:rPr>
        <w:t xml:space="preserve">variability between the overall mean </w:t>
      </w:r>
      <m:oMath>
        <m:acc>
          <m:accPr>
            <m:chr m:val="̅"/>
            <m:ctrlPr>
              <w:rPr>
                <w:rFonts w:ascii="Cambria Math" w:hAnsi="Cambria Math"/>
                <w:i/>
                <w:iCs/>
                <w:lang w:val="en-US"/>
              </w:rPr>
            </m:ctrlPr>
          </m:accPr>
          <m:e>
            <m:r>
              <w:rPr>
                <w:rFonts w:ascii="Cambria Math" w:hAnsi="Cambria Math"/>
              </w:rPr>
              <m:t>y</m:t>
            </m:r>
          </m:e>
        </m:acc>
      </m:oMath>
      <w:r w:rsidRPr="000A3BD1">
        <w:rPr>
          <w:lang w:val="en-US"/>
        </w:rPr>
        <w:t xml:space="preserve"> and the group means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oMath>
      <w:r w:rsidRPr="000A3BD1">
        <w:rPr>
          <w:lang w:val="en-US"/>
        </w:rPr>
        <w:t xml:space="preserve"> </w:t>
      </w:r>
      <w:r>
        <w:rPr>
          <w:lang w:val="en-US"/>
        </w:rPr>
        <w:t xml:space="preserve">(where subscript </w:t>
      </w:r>
      <m:oMath>
        <m:r>
          <w:rPr>
            <w:rFonts w:ascii="Cambria Math" w:hAnsi="Cambria Math"/>
            <w:lang w:val="en-US"/>
          </w:rPr>
          <m:t>i</m:t>
        </m:r>
      </m:oMath>
      <w:r>
        <w:rPr>
          <w:lang w:val="en-US"/>
        </w:rPr>
        <w:t xml:space="preserve"> means ‘in each group’) with t</w:t>
      </w:r>
      <w:r w:rsidRPr="000A3BD1">
        <w:rPr>
          <w:lang w:val="en-US"/>
        </w:rPr>
        <w:t xml:space="preserve">he variability within each group </w:t>
      </w:r>
      <m:oMath>
        <m:acc>
          <m:accPr>
            <m:chr m:val="̅"/>
            <m:ctrlPr>
              <w:rPr>
                <w:rFonts w:ascii="Cambria Math" w:hAnsi="Cambria Math"/>
                <w:i/>
                <w:iCs/>
                <w:lang w:val="en-US"/>
              </w:rPr>
            </m:ctrlPr>
          </m:accPr>
          <m:e>
            <m:r>
              <w:rPr>
                <w:rFonts w:ascii="Cambria Math" w:hAnsi="Cambria Math"/>
              </w:rPr>
              <m:t>y</m:t>
            </m:r>
          </m:e>
        </m:acc>
      </m:oMath>
      <w:r w:rsidRPr="000A3BD1">
        <w:rPr>
          <w:vertAlign w:val="subscript"/>
          <w:lang w:val="en-US"/>
        </w:rPr>
        <w:t xml:space="preserve">1 </w:t>
      </w:r>
      <m:oMath>
        <m:acc>
          <m:accPr>
            <m:chr m:val="̅"/>
            <m:ctrlPr>
              <w:rPr>
                <w:rFonts w:ascii="Cambria Math" w:hAnsi="Cambria Math"/>
                <w:i/>
                <w:iCs/>
                <w:lang w:val="en-US"/>
              </w:rPr>
            </m:ctrlPr>
          </m:accPr>
          <m:e>
            <m:r>
              <w:rPr>
                <w:rFonts w:ascii="Cambria Math" w:hAnsi="Cambria Math"/>
              </w:rPr>
              <m:t>y</m:t>
            </m:r>
          </m:e>
        </m:acc>
      </m:oMath>
      <w:r w:rsidRPr="000A3BD1">
        <w:rPr>
          <w:vertAlign w:val="subscript"/>
          <w:lang w:val="en-US"/>
        </w:rPr>
        <w:t xml:space="preserve">2 </w:t>
      </w:r>
      <m:oMath>
        <m:acc>
          <m:accPr>
            <m:chr m:val="̅"/>
            <m:ctrlPr>
              <w:rPr>
                <w:rFonts w:ascii="Cambria Math" w:hAnsi="Cambria Math"/>
                <w:i/>
                <w:iCs/>
                <w:lang w:val="en-US"/>
              </w:rPr>
            </m:ctrlPr>
          </m:accPr>
          <m:e>
            <m:r>
              <w:rPr>
                <w:rFonts w:ascii="Cambria Math" w:hAnsi="Cambria Math"/>
              </w:rPr>
              <m:t>y</m:t>
            </m:r>
          </m:e>
        </m:acc>
      </m:oMath>
      <w:proofErr w:type="gramStart"/>
      <w:r w:rsidRPr="000A3BD1">
        <w:rPr>
          <w:vertAlign w:val="subscript"/>
          <w:lang w:val="en-US"/>
        </w:rPr>
        <w:t xml:space="preserve">3  </w:t>
      </w:r>
      <w:r>
        <w:rPr>
          <w:lang w:val="en-US"/>
        </w:rPr>
        <w:t>e</w:t>
      </w:r>
      <w:r w:rsidRPr="000A3BD1">
        <w:rPr>
          <w:lang w:val="en-US"/>
        </w:rPr>
        <w:t>tc.</w:t>
      </w:r>
      <w:proofErr w:type="gramEnd"/>
      <w:r w:rsidR="004C6909">
        <w:rPr>
          <w:lang w:val="en-US"/>
        </w:rPr>
        <w:t xml:space="preserve"> (where subscript </w:t>
      </w:r>
      <m:oMath>
        <m:r>
          <w:rPr>
            <w:rFonts w:ascii="Cambria Math" w:hAnsi="Cambria Math"/>
            <w:lang w:val="en-US"/>
          </w:rPr>
          <m:t>1</m:t>
        </m:r>
      </m:oMath>
      <w:r w:rsidR="004C6909">
        <w:rPr>
          <w:lang w:val="en-US"/>
        </w:rPr>
        <w:t xml:space="preserve"> means ‘in group 1’ and so on).</w:t>
      </w:r>
    </w:p>
    <w:p w14:paraId="21BFC67D" w14:textId="77777777" w:rsidR="009C72BC" w:rsidRDefault="009C72BC">
      <w:r>
        <w:t>--------------------------------------</w:t>
      </w:r>
    </w:p>
    <w:p w14:paraId="33996E47" w14:textId="5997C7F3" w:rsidR="006642EA" w:rsidRDefault="009C72BC" w:rsidP="006642EA">
      <w:r>
        <w:t xml:space="preserve">In the below example, the means of the three groups in a) are clearly different to each other. In b) there is more </w:t>
      </w:r>
      <w:r w:rsidR="00A948E6">
        <w:t>overlap</w:t>
      </w:r>
      <w:r w:rsidR="004C6909">
        <w:t xml:space="preserve"> between the data points</w:t>
      </w:r>
      <w:r w:rsidR="00A948E6">
        <w:t>,</w:t>
      </w:r>
      <w:r>
        <w:t xml:space="preserve"> and it is harder to tell just by eyeballing the data whether there is a difference in means in the three groups. </w:t>
      </w:r>
      <w:r w:rsidR="006642EA">
        <w:t>In this example, t</w:t>
      </w:r>
      <w:r w:rsidR="006642EA" w:rsidRPr="009C72BC">
        <w:t>he means of the three groups</w:t>
      </w:r>
      <w:r w:rsidR="006642EA">
        <w:t>, and the overall mean,</w:t>
      </w:r>
      <w:r w:rsidR="006642EA" w:rsidRPr="009C72BC">
        <w:t xml:space="preserve"> are the same in (a) and (b)</w:t>
      </w:r>
      <w:r w:rsidR="006642EA">
        <w:t xml:space="preserve"> which means that </w:t>
      </w:r>
      <w:r w:rsidR="006642EA" w:rsidRPr="009C72BC">
        <w:t xml:space="preserve">the </w:t>
      </w:r>
      <w:r w:rsidR="006642EA" w:rsidRPr="009C72BC">
        <w:rPr>
          <w:i/>
          <w:iCs/>
        </w:rPr>
        <w:t>variability between groups</w:t>
      </w:r>
      <w:r w:rsidR="006642EA" w:rsidRPr="009C72BC">
        <w:t xml:space="preserve"> is the same (a) and (b)</w:t>
      </w:r>
      <w:r w:rsidR="006642EA">
        <w:t xml:space="preserve">. </w:t>
      </w:r>
      <w:r w:rsidR="006642EA" w:rsidRPr="009C72BC">
        <w:t xml:space="preserve">However, the </w:t>
      </w:r>
      <w:r w:rsidR="006642EA" w:rsidRPr="009C72BC">
        <w:rPr>
          <w:i/>
          <w:iCs/>
        </w:rPr>
        <w:t xml:space="preserve">variability within </w:t>
      </w:r>
      <w:r w:rsidR="006642EA" w:rsidRPr="009C72BC">
        <w:t>groups is lower in (a) than in (b)</w:t>
      </w:r>
      <w:r w:rsidR="006642EA">
        <w:t>.</w:t>
      </w:r>
      <w:r w:rsidR="004C6909">
        <w:t xml:space="preserve"> Low variability within groups suggests </w:t>
      </w:r>
      <w:r w:rsidR="000D324E">
        <w:t xml:space="preserve">that </w:t>
      </w:r>
      <w:r w:rsidR="004C6909">
        <w:t>the groups have means that are statistically different to each other.</w:t>
      </w:r>
    </w:p>
    <w:p w14:paraId="4467C8A7" w14:textId="2028773B" w:rsidR="009C72BC" w:rsidRDefault="009C72BC" w:rsidP="000A3BD1"/>
    <w:p w14:paraId="55F65C0B" w14:textId="331A1016" w:rsidR="009C72BC" w:rsidRDefault="009C72BC" w:rsidP="000A3BD1">
      <w:r w:rsidRPr="009C72BC">
        <w:rPr>
          <w:noProof/>
        </w:rPr>
        <w:drawing>
          <wp:inline distT="0" distB="0" distL="0" distR="0" wp14:anchorId="71DCD0FF" wp14:editId="3675137C">
            <wp:extent cx="4210187" cy="1025259"/>
            <wp:effectExtent l="0" t="0" r="0" b="381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4252109" cy="1035468"/>
                    </a:xfrm>
                    <a:prstGeom prst="rect">
                      <a:avLst/>
                    </a:prstGeom>
                  </pic:spPr>
                </pic:pic>
              </a:graphicData>
            </a:graphic>
          </wp:inline>
        </w:drawing>
      </w:r>
    </w:p>
    <w:p w14:paraId="09E7E1AE" w14:textId="6620BB76" w:rsidR="009C72BC" w:rsidRDefault="009C72BC" w:rsidP="000A3BD1">
      <w:r>
        <w:t xml:space="preserve">(Source: </w:t>
      </w:r>
      <w:proofErr w:type="spellStart"/>
      <w:r>
        <w:t>Agresti</w:t>
      </w:r>
      <w:proofErr w:type="spellEnd"/>
      <w:r>
        <w:t xml:space="preserve"> Fig 12.1)</w:t>
      </w:r>
    </w:p>
    <w:p w14:paraId="340B15DC" w14:textId="77777777" w:rsidR="004E0686" w:rsidRDefault="004E0686" w:rsidP="004E0686"/>
    <w:p w14:paraId="632BD914" w14:textId="3F3827BE" w:rsidR="004E0686" w:rsidRDefault="004E0686" w:rsidP="004E0686">
      <w:r>
        <w:t>ANOVA uses</w:t>
      </w:r>
      <w:r w:rsidRPr="004E0686">
        <w:t xml:space="preserve"> the F</w:t>
      </w:r>
      <w:r>
        <w:t>-</w:t>
      </w:r>
      <w:r w:rsidRPr="004E0686">
        <w:t xml:space="preserve">statistic to test whether there are significant differences in means across groups. </w:t>
      </w:r>
      <w:r>
        <w:t>The F-statistic is a ratio of the between-groups variance divided by the within-group variance as follows:</w:t>
      </w:r>
    </w:p>
    <w:p w14:paraId="68597E9C" w14:textId="494FA21C" w:rsidR="004E0686" w:rsidRPr="004E0686" w:rsidRDefault="004E0686" w:rsidP="004E0686">
      <m:oMathPara>
        <m:oMathParaPr>
          <m:jc m:val="left"/>
        </m:oMathParaPr>
        <m:oMath>
          <m:r>
            <w:rPr>
              <w:rFonts w:ascii="Cambria Math" w:hAnsi="Cambria Math"/>
            </w:rPr>
            <m:t xml:space="preserve">F= </m:t>
          </m:r>
          <m:f>
            <m:fPr>
              <m:ctrlPr>
                <w:rPr>
                  <w:rFonts w:ascii="Cambria Math" w:hAnsi="Cambria Math"/>
                  <w:i/>
                </w:rPr>
              </m:ctrlPr>
            </m:fPr>
            <m:num>
              <m:r>
                <w:rPr>
                  <w:rFonts w:ascii="Cambria Math" w:hAnsi="Cambria Math"/>
                </w:rPr>
                <m:t xml:space="preserve">Between-groups estimate of variance </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 xml:space="preserve">Within-groups estimate of variance </m:t>
              </m:r>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31A16016" w14:textId="77777777" w:rsidR="004E0686" w:rsidRPr="004E0686" w:rsidRDefault="004E0686" w:rsidP="004E0686"/>
    <w:p w14:paraId="15A92DB6" w14:textId="18CAC89B" w:rsidR="006916B4" w:rsidRDefault="006916B4" w:rsidP="009C72BC">
      <w:r>
        <w:t>Q: What does it mean when the F-statistic is large?</w:t>
      </w:r>
    </w:p>
    <w:p w14:paraId="367E914A" w14:textId="50A912BD" w:rsidR="006916B4" w:rsidRDefault="006916B4" w:rsidP="009C72BC">
      <w:r>
        <w:t xml:space="preserve">A: </w:t>
      </w:r>
      <w:r w:rsidR="009B18C1" w:rsidRPr="009B18C1">
        <w:t>The F test statistic is large if variability between groups is large relative to variability within groups</w:t>
      </w:r>
      <w:r w:rsidR="009B18C1">
        <w:t>. Looking back to the example above, where the within-group variability is lower in a) than in b), we would expect a larger F value in a) than in b). Larger F values have smaller p-values and indicate that there is a difference between groups.</w:t>
      </w:r>
      <w:r w:rsidR="00ED392C">
        <w:t xml:space="preserve"> </w:t>
      </w:r>
      <w:r w:rsidR="000D324E">
        <w:t xml:space="preserve">The cut-off value for F (i.e., what counts as ‘large’) depends on the degrees of freedom (sample size and number of groups). </w:t>
      </w:r>
      <w:r w:rsidR="00ED392C">
        <w:t>When you run ANOVA in a stats package such as Python, it will produce the p-value for you</w:t>
      </w:r>
      <w:r w:rsidR="000D324E">
        <w:t>.</w:t>
      </w:r>
    </w:p>
    <w:p w14:paraId="12B087E6" w14:textId="29D1A24E" w:rsidR="006916B4" w:rsidRDefault="006916B4" w:rsidP="009C72BC">
      <w:r>
        <w:t>-----------------------------</w:t>
      </w:r>
    </w:p>
    <w:p w14:paraId="6A4C509E" w14:textId="0A49F027" w:rsidR="00296811" w:rsidRDefault="00296811" w:rsidP="009C72BC">
      <w:r>
        <w:t>Q: What are the assumptions of ANOVA?</w:t>
      </w:r>
    </w:p>
    <w:p w14:paraId="165F4968" w14:textId="61F5AD48" w:rsidR="00321CE0" w:rsidRPr="00321CE0" w:rsidRDefault="00296811" w:rsidP="00321CE0">
      <w:r>
        <w:t xml:space="preserve">A: </w:t>
      </w:r>
      <w:r w:rsidR="00321CE0">
        <w:t>The three assumptions are:</w:t>
      </w:r>
    </w:p>
    <w:p w14:paraId="608FDD17" w14:textId="45C401E8" w:rsidR="00321CE0" w:rsidRPr="00321CE0" w:rsidRDefault="00321CE0" w:rsidP="00321CE0">
      <w:pPr>
        <w:pStyle w:val="NoSpacing"/>
        <w:numPr>
          <w:ilvl w:val="0"/>
          <w:numId w:val="11"/>
        </w:numPr>
      </w:pPr>
      <w:r w:rsidRPr="00321CE0">
        <w:t xml:space="preserve">For each group, the population distribution of the response variable </w:t>
      </w:r>
      <m:oMath>
        <m:r>
          <w:rPr>
            <w:rFonts w:ascii="Cambria Math" w:hAnsi="Cambria Math"/>
          </w:rPr>
          <m:t>y</m:t>
        </m:r>
      </m:oMath>
      <w:r w:rsidRPr="00321CE0">
        <w:t xml:space="preserve"> is normal.</w:t>
      </w:r>
    </w:p>
    <w:p w14:paraId="0A21B20C" w14:textId="4631B46B" w:rsidR="00321CE0" w:rsidRPr="00321CE0" w:rsidRDefault="00321CE0" w:rsidP="00321CE0">
      <w:pPr>
        <w:pStyle w:val="NoSpacing"/>
        <w:numPr>
          <w:ilvl w:val="0"/>
          <w:numId w:val="11"/>
        </w:numPr>
      </w:pPr>
      <w:r w:rsidRPr="00321CE0">
        <w:lastRenderedPageBreak/>
        <w:t xml:space="preserve">The standard deviation of the population distribution is the same for each group. Denote the common value by </w:t>
      </w:r>
      <m:oMath>
        <m:r>
          <w:rPr>
            <w:rFonts w:ascii="Cambria Math" w:hAnsi="Cambria Math"/>
          </w:rPr>
          <m:t>σ</m:t>
        </m:r>
      </m:oMath>
      <w:r w:rsidRPr="00321CE0">
        <w:t>.</w:t>
      </w:r>
    </w:p>
    <w:p w14:paraId="49B81F0C" w14:textId="77777777" w:rsidR="00321CE0" w:rsidRPr="00321CE0" w:rsidRDefault="00321CE0" w:rsidP="00321CE0">
      <w:pPr>
        <w:pStyle w:val="NoSpacing"/>
        <w:numPr>
          <w:ilvl w:val="0"/>
          <w:numId w:val="11"/>
        </w:numPr>
      </w:pPr>
      <w:r w:rsidRPr="00321CE0">
        <w:t>The samples from the populations are independent random samples.</w:t>
      </w:r>
    </w:p>
    <w:p w14:paraId="76135805" w14:textId="26B18462" w:rsidR="00296811" w:rsidRDefault="00296811" w:rsidP="009C72BC">
      <w:r>
        <w:t>-----------------------------</w:t>
      </w:r>
    </w:p>
    <w:p w14:paraId="03306924" w14:textId="1C01C50E" w:rsidR="00296811" w:rsidRDefault="00296811" w:rsidP="009C72BC">
      <w:r>
        <w:t>Q: What is the non-parametric equivalent of ANOVA?</w:t>
      </w:r>
    </w:p>
    <w:p w14:paraId="6270D9F7" w14:textId="2839085A" w:rsidR="00EE73B4" w:rsidRPr="00EE73B4" w:rsidRDefault="00296811" w:rsidP="00EE73B4">
      <w:r>
        <w:t>A: The Kruskal-</w:t>
      </w:r>
      <w:proofErr w:type="gramStart"/>
      <w:r>
        <w:t>Wallis</w:t>
      </w:r>
      <w:proofErr w:type="gramEnd"/>
      <w:r>
        <w:t xml:space="preserve"> test</w:t>
      </w:r>
      <w:r w:rsidR="00EE73B4">
        <w:t>. The Kruskal-</w:t>
      </w:r>
      <w:proofErr w:type="gramStart"/>
      <w:r w:rsidR="00EE73B4">
        <w:t>Wallis</w:t>
      </w:r>
      <w:proofErr w:type="gramEnd"/>
      <w:r w:rsidR="00EE73B4">
        <w:t xml:space="preserve"> test</w:t>
      </w:r>
      <w:r w:rsidR="00EE73B4" w:rsidRPr="00EE73B4">
        <w:t xml:space="preserve"> ranks the observations and compares mean ranks of the groups</w:t>
      </w:r>
      <w:r w:rsidR="00EE73B4">
        <w:t>, thus uses</w:t>
      </w:r>
      <w:r w:rsidR="00EE73B4" w:rsidRPr="00EE73B4">
        <w:t xml:space="preserve"> only ordinal information in the data</w:t>
      </w:r>
      <w:r w:rsidR="00EE73B4">
        <w:t xml:space="preserve">. </w:t>
      </w:r>
    </w:p>
    <w:p w14:paraId="135762BF" w14:textId="77777777" w:rsidR="00370BE3" w:rsidRDefault="00370BE3">
      <w:r>
        <w:t>------------------------------------------</w:t>
      </w:r>
    </w:p>
    <w:p w14:paraId="07D27235" w14:textId="2F741506" w:rsidR="00370BE3" w:rsidRDefault="00370BE3" w:rsidP="009C72BC"/>
    <w:p w14:paraId="4F4A3B51" w14:textId="05B8AC79" w:rsidR="006916B4" w:rsidRDefault="006916B4" w:rsidP="006916B4">
      <w:pPr>
        <w:pStyle w:val="Heading3"/>
      </w:pPr>
      <w:r>
        <w:t>1</w:t>
      </w:r>
      <w:r w:rsidR="007F0CF7">
        <w:t>6</w:t>
      </w:r>
      <w:r>
        <w:t xml:space="preserve">.4 </w:t>
      </w:r>
      <w:r w:rsidR="004D5879">
        <w:t xml:space="preserve">Longhand </w:t>
      </w:r>
      <w:r>
        <w:t>calculat</w:t>
      </w:r>
      <w:r w:rsidR="004D5879">
        <w:t>ion example</w:t>
      </w:r>
      <w:r>
        <w:t xml:space="preserve"> </w:t>
      </w:r>
    </w:p>
    <w:p w14:paraId="03E4227E" w14:textId="4DC7212F" w:rsidR="006916B4" w:rsidRDefault="004D5879" w:rsidP="006916B4">
      <w:r>
        <w:t xml:space="preserve">In this worked example based on a small sample size, we can easily see how the key statistics for ANOVA are derived. </w:t>
      </w:r>
    </w:p>
    <w:p w14:paraId="54C60364" w14:textId="02F5262C" w:rsidR="000532C0" w:rsidRDefault="00907E87" w:rsidP="00907E87">
      <w:pPr>
        <w:rPr>
          <w:color w:val="000000"/>
        </w:rPr>
      </w:pPr>
      <w:r>
        <w:rPr>
          <w:noProof/>
        </w:rPr>
        <w:drawing>
          <wp:anchor distT="0" distB="0" distL="114300" distR="114300" simplePos="0" relativeHeight="251658240" behindDoc="1" locked="0" layoutInCell="1" allowOverlap="1" wp14:anchorId="33AED225" wp14:editId="13DF3F0C">
            <wp:simplePos x="0" y="0"/>
            <wp:positionH relativeFrom="margin">
              <wp:align>left</wp:align>
            </wp:positionH>
            <wp:positionV relativeFrom="paragraph">
              <wp:posOffset>1905</wp:posOffset>
            </wp:positionV>
            <wp:extent cx="1407160" cy="1251585"/>
            <wp:effectExtent l="0" t="0" r="2540" b="5715"/>
            <wp:wrapTight wrapText="bothSides">
              <wp:wrapPolygon edited="0">
                <wp:start x="0" y="0"/>
                <wp:lineTo x="0" y="21370"/>
                <wp:lineTo x="21347" y="21370"/>
                <wp:lineTo x="213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7160" cy="1251585"/>
                    </a:xfrm>
                    <a:prstGeom prst="rect">
                      <a:avLst/>
                    </a:prstGeom>
                    <a:noFill/>
                  </pic:spPr>
                </pic:pic>
              </a:graphicData>
            </a:graphic>
            <wp14:sizeRelH relativeFrom="margin">
              <wp14:pctWidth>0</wp14:pctWidth>
            </wp14:sizeRelH>
            <wp14:sizeRelV relativeFrom="margin">
              <wp14:pctHeight>0</wp14:pctHeight>
            </wp14:sizeRelV>
          </wp:anchor>
        </w:drawing>
      </w:r>
      <w:r w:rsidR="004D5879" w:rsidRPr="004D5879">
        <w:rPr>
          <w:b/>
          <w:bCs/>
          <w:color w:val="000000"/>
          <w:u w:val="single"/>
        </w:rPr>
        <w:t>Example</w:t>
      </w:r>
      <w:r w:rsidR="004D5879">
        <w:rPr>
          <w:color w:val="000000"/>
        </w:rPr>
        <w:t xml:space="preserve">: </w:t>
      </w:r>
      <w:r w:rsidR="004D5879" w:rsidRPr="003A4D57">
        <w:rPr>
          <w:color w:val="000000"/>
        </w:rPr>
        <w:t xml:space="preserve">A consumer protection group compares three types of front bumpers for a brand of automobile. A test is conducted by driving an automobile into a concrete wall at 15 miles per hour. The response variable is the amount of damage to the car, as measured by the repair costs, in hundreds of pounds. Due to the potentially large costs, the study conducts only three tests with each bumper type. The table below shows the </w:t>
      </w:r>
      <w:r w:rsidR="000532C0">
        <w:rPr>
          <w:color w:val="000000"/>
        </w:rPr>
        <w:t>raw data collected</w:t>
      </w:r>
      <w:r w:rsidR="004D5879" w:rsidRPr="003A4D57">
        <w:rPr>
          <w:color w:val="000000"/>
        </w:rPr>
        <w:t>:</w:t>
      </w:r>
    </w:p>
    <w:p w14:paraId="11C60DC6" w14:textId="760B29B7" w:rsidR="000532C0" w:rsidRDefault="000532C0" w:rsidP="00907E87">
      <w:pPr>
        <w:rPr>
          <w:color w:val="000000"/>
        </w:rPr>
      </w:pPr>
    </w:p>
    <w:tbl>
      <w:tblPr>
        <w:tblStyle w:val="TableGrid"/>
        <w:tblW w:w="6096" w:type="dxa"/>
        <w:tblLook w:val="04A0" w:firstRow="1" w:lastRow="0" w:firstColumn="1" w:lastColumn="0" w:noHBand="0" w:noVBand="1"/>
      </w:tblPr>
      <w:tblGrid>
        <w:gridCol w:w="1860"/>
        <w:gridCol w:w="1401"/>
        <w:gridCol w:w="1275"/>
        <w:gridCol w:w="1560"/>
      </w:tblGrid>
      <w:tr w:rsidR="000532C0" w:rsidRPr="000532C0" w14:paraId="61A496AA" w14:textId="77777777" w:rsidTr="000532C0">
        <w:trPr>
          <w:trHeight w:val="320"/>
        </w:trPr>
        <w:tc>
          <w:tcPr>
            <w:tcW w:w="1860" w:type="dxa"/>
            <w:noWrap/>
            <w:hideMark/>
          </w:tcPr>
          <w:p w14:paraId="6D230C4B" w14:textId="77777777" w:rsidR="000532C0" w:rsidRPr="000532C0" w:rsidRDefault="000532C0" w:rsidP="000532C0">
            <w:pPr>
              <w:jc w:val="center"/>
              <w:rPr>
                <w:rFonts w:ascii="Times New Roman" w:eastAsia="Times New Roman" w:hAnsi="Times New Roman" w:cs="Times New Roman"/>
                <w:color w:val="000000"/>
                <w:lang w:eastAsia="en-GB"/>
              </w:rPr>
            </w:pPr>
            <w:r w:rsidRPr="000532C0">
              <w:rPr>
                <w:rFonts w:ascii="Times New Roman" w:eastAsia="Times New Roman" w:hAnsi="Times New Roman" w:cs="Times New Roman"/>
                <w:color w:val="000000"/>
                <w:lang w:eastAsia="en-GB"/>
              </w:rPr>
              <w:t> </w:t>
            </w:r>
          </w:p>
        </w:tc>
        <w:tc>
          <w:tcPr>
            <w:tcW w:w="1401" w:type="dxa"/>
            <w:noWrap/>
            <w:hideMark/>
          </w:tcPr>
          <w:p w14:paraId="749B8DAF" w14:textId="77777777" w:rsidR="000532C0" w:rsidRPr="000532C0" w:rsidRDefault="000532C0" w:rsidP="000532C0">
            <w:pPr>
              <w:jc w:val="center"/>
              <w:rPr>
                <w:rFonts w:ascii="Times New Roman" w:eastAsia="Times New Roman" w:hAnsi="Times New Roman" w:cs="Times New Roman"/>
                <w:color w:val="000000"/>
                <w:lang w:eastAsia="en-GB"/>
              </w:rPr>
            </w:pPr>
            <w:r w:rsidRPr="000532C0">
              <w:rPr>
                <w:rFonts w:ascii="Times New Roman" w:eastAsia="Times New Roman" w:hAnsi="Times New Roman" w:cs="Times New Roman"/>
                <w:color w:val="000000"/>
                <w:lang w:eastAsia="en-GB"/>
              </w:rPr>
              <w:t> </w:t>
            </w:r>
            <w:r w:rsidRPr="000532C0">
              <w:rPr>
                <w:rFonts w:ascii="Times New Roman" w:eastAsia="Times New Roman" w:hAnsi="Times New Roman" w:cs="Times New Roman"/>
                <w:b/>
                <w:bCs/>
                <w:color w:val="000000"/>
                <w:lang w:eastAsia="en-GB"/>
              </w:rPr>
              <w:t>Bumper A </w:t>
            </w:r>
          </w:p>
        </w:tc>
        <w:tc>
          <w:tcPr>
            <w:tcW w:w="1275" w:type="dxa"/>
            <w:noWrap/>
            <w:hideMark/>
          </w:tcPr>
          <w:p w14:paraId="0E9756E8" w14:textId="77777777" w:rsidR="000532C0" w:rsidRPr="000532C0" w:rsidRDefault="000532C0" w:rsidP="000532C0">
            <w:pPr>
              <w:jc w:val="center"/>
              <w:rPr>
                <w:rFonts w:ascii="Times New Roman" w:eastAsia="Times New Roman" w:hAnsi="Times New Roman" w:cs="Times New Roman"/>
                <w:b/>
                <w:bCs/>
                <w:color w:val="000000"/>
                <w:lang w:eastAsia="en-GB"/>
              </w:rPr>
            </w:pPr>
            <w:r w:rsidRPr="000532C0">
              <w:rPr>
                <w:rFonts w:ascii="Times New Roman" w:eastAsia="Times New Roman" w:hAnsi="Times New Roman" w:cs="Times New Roman"/>
                <w:b/>
                <w:bCs/>
                <w:color w:val="000000"/>
                <w:lang w:eastAsia="en-GB"/>
              </w:rPr>
              <w:t>Bumper B </w:t>
            </w:r>
          </w:p>
        </w:tc>
        <w:tc>
          <w:tcPr>
            <w:tcW w:w="1560" w:type="dxa"/>
            <w:noWrap/>
            <w:hideMark/>
          </w:tcPr>
          <w:p w14:paraId="5EEDBE26" w14:textId="77777777" w:rsidR="000532C0" w:rsidRPr="000532C0" w:rsidRDefault="000532C0" w:rsidP="000532C0">
            <w:pPr>
              <w:jc w:val="center"/>
              <w:rPr>
                <w:rFonts w:ascii="Times New Roman" w:eastAsia="Times New Roman" w:hAnsi="Times New Roman" w:cs="Times New Roman"/>
                <w:b/>
                <w:bCs/>
                <w:color w:val="000000"/>
                <w:lang w:eastAsia="en-GB"/>
              </w:rPr>
            </w:pPr>
            <w:r w:rsidRPr="000532C0">
              <w:rPr>
                <w:rFonts w:ascii="Times New Roman" w:eastAsia="Times New Roman" w:hAnsi="Times New Roman" w:cs="Times New Roman"/>
                <w:b/>
                <w:bCs/>
                <w:color w:val="000000"/>
                <w:lang w:eastAsia="en-GB"/>
              </w:rPr>
              <w:t>Bumper C </w:t>
            </w:r>
          </w:p>
        </w:tc>
      </w:tr>
      <w:tr w:rsidR="000532C0" w:rsidRPr="000532C0" w14:paraId="7707F1DC" w14:textId="77777777" w:rsidTr="000532C0">
        <w:trPr>
          <w:trHeight w:val="320"/>
        </w:trPr>
        <w:tc>
          <w:tcPr>
            <w:tcW w:w="1860" w:type="dxa"/>
            <w:noWrap/>
            <w:hideMark/>
          </w:tcPr>
          <w:p w14:paraId="0234CFF4" w14:textId="77777777" w:rsidR="000532C0" w:rsidRPr="000532C0" w:rsidRDefault="000532C0" w:rsidP="000532C0">
            <w:pPr>
              <w:jc w:val="center"/>
              <w:rPr>
                <w:rFonts w:ascii="Times New Roman" w:eastAsia="Times New Roman" w:hAnsi="Times New Roman" w:cs="Times New Roman"/>
                <w:b/>
                <w:bCs/>
                <w:color w:val="000000"/>
                <w:lang w:eastAsia="en-GB"/>
              </w:rPr>
            </w:pPr>
          </w:p>
        </w:tc>
        <w:tc>
          <w:tcPr>
            <w:tcW w:w="1401" w:type="dxa"/>
            <w:noWrap/>
            <w:hideMark/>
          </w:tcPr>
          <w:p w14:paraId="3F1A6F19" w14:textId="77777777" w:rsidR="000532C0" w:rsidRPr="000532C0" w:rsidRDefault="000532C0" w:rsidP="000532C0">
            <w:pPr>
              <w:jc w:val="center"/>
              <w:rPr>
                <w:rFonts w:ascii="Times New Roman" w:eastAsia="Times New Roman" w:hAnsi="Times New Roman" w:cs="Times New Roman"/>
                <w:color w:val="000000"/>
                <w:lang w:eastAsia="en-GB"/>
              </w:rPr>
            </w:pPr>
            <w:r w:rsidRPr="000532C0">
              <w:rPr>
                <w:rFonts w:ascii="Times New Roman" w:eastAsia="Times New Roman" w:hAnsi="Times New Roman" w:cs="Times New Roman"/>
                <w:color w:val="00B0F0"/>
                <w:lang w:eastAsia="en-GB"/>
              </w:rPr>
              <w:t>1</w:t>
            </w:r>
          </w:p>
        </w:tc>
        <w:tc>
          <w:tcPr>
            <w:tcW w:w="1275" w:type="dxa"/>
            <w:noWrap/>
            <w:hideMark/>
          </w:tcPr>
          <w:p w14:paraId="7424F968" w14:textId="77777777" w:rsidR="000532C0" w:rsidRPr="000532C0" w:rsidRDefault="000532C0" w:rsidP="000532C0">
            <w:pPr>
              <w:jc w:val="center"/>
              <w:rPr>
                <w:rFonts w:ascii="Times New Roman" w:eastAsia="Times New Roman" w:hAnsi="Times New Roman" w:cs="Times New Roman"/>
                <w:color w:val="000000"/>
                <w:lang w:eastAsia="en-GB"/>
              </w:rPr>
            </w:pPr>
            <w:r w:rsidRPr="000532C0">
              <w:rPr>
                <w:rFonts w:ascii="Times New Roman" w:eastAsia="Times New Roman" w:hAnsi="Times New Roman" w:cs="Times New Roman"/>
                <w:color w:val="000000"/>
                <w:lang w:eastAsia="en-GB"/>
              </w:rPr>
              <w:t>2</w:t>
            </w:r>
          </w:p>
        </w:tc>
        <w:tc>
          <w:tcPr>
            <w:tcW w:w="1560" w:type="dxa"/>
            <w:noWrap/>
            <w:hideMark/>
          </w:tcPr>
          <w:p w14:paraId="49810E21" w14:textId="77777777" w:rsidR="000532C0" w:rsidRPr="000532C0" w:rsidRDefault="000532C0" w:rsidP="000532C0">
            <w:pPr>
              <w:jc w:val="center"/>
              <w:rPr>
                <w:rFonts w:ascii="Times New Roman" w:eastAsia="Times New Roman" w:hAnsi="Times New Roman" w:cs="Times New Roman"/>
                <w:color w:val="000000"/>
                <w:lang w:eastAsia="en-GB"/>
              </w:rPr>
            </w:pPr>
            <w:r w:rsidRPr="000532C0">
              <w:rPr>
                <w:rFonts w:ascii="Times New Roman" w:eastAsia="Times New Roman" w:hAnsi="Times New Roman" w:cs="Times New Roman"/>
                <w:color w:val="000000"/>
                <w:lang w:eastAsia="en-GB"/>
              </w:rPr>
              <w:t>11</w:t>
            </w:r>
          </w:p>
        </w:tc>
      </w:tr>
      <w:tr w:rsidR="000532C0" w:rsidRPr="000532C0" w14:paraId="311963FE" w14:textId="77777777" w:rsidTr="000532C0">
        <w:trPr>
          <w:trHeight w:val="320"/>
        </w:trPr>
        <w:tc>
          <w:tcPr>
            <w:tcW w:w="1860" w:type="dxa"/>
            <w:noWrap/>
            <w:hideMark/>
          </w:tcPr>
          <w:p w14:paraId="06D67804" w14:textId="77777777" w:rsidR="000532C0" w:rsidRPr="000532C0" w:rsidRDefault="000532C0" w:rsidP="000532C0">
            <w:pPr>
              <w:jc w:val="center"/>
              <w:rPr>
                <w:rFonts w:ascii="Times New Roman" w:eastAsia="Times New Roman" w:hAnsi="Times New Roman" w:cs="Times New Roman"/>
                <w:color w:val="000000"/>
                <w:lang w:eastAsia="en-GB"/>
              </w:rPr>
            </w:pPr>
          </w:p>
        </w:tc>
        <w:tc>
          <w:tcPr>
            <w:tcW w:w="1401" w:type="dxa"/>
            <w:noWrap/>
            <w:hideMark/>
          </w:tcPr>
          <w:p w14:paraId="6CC6E4ED" w14:textId="77777777" w:rsidR="000532C0" w:rsidRPr="000532C0" w:rsidRDefault="000532C0" w:rsidP="000532C0">
            <w:pPr>
              <w:jc w:val="center"/>
              <w:rPr>
                <w:rFonts w:ascii="Times New Roman" w:eastAsia="Times New Roman" w:hAnsi="Times New Roman" w:cs="Times New Roman"/>
                <w:color w:val="000000"/>
                <w:lang w:eastAsia="en-GB"/>
              </w:rPr>
            </w:pPr>
            <w:r w:rsidRPr="000532C0">
              <w:rPr>
                <w:rFonts w:ascii="Times New Roman" w:eastAsia="Times New Roman" w:hAnsi="Times New Roman" w:cs="Times New Roman"/>
                <w:color w:val="00B050"/>
                <w:lang w:eastAsia="en-GB"/>
              </w:rPr>
              <w:t>3</w:t>
            </w:r>
          </w:p>
        </w:tc>
        <w:tc>
          <w:tcPr>
            <w:tcW w:w="1275" w:type="dxa"/>
            <w:noWrap/>
            <w:hideMark/>
          </w:tcPr>
          <w:p w14:paraId="25495022" w14:textId="77777777" w:rsidR="000532C0" w:rsidRPr="000532C0" w:rsidRDefault="000532C0" w:rsidP="000532C0">
            <w:pPr>
              <w:jc w:val="center"/>
              <w:rPr>
                <w:rFonts w:ascii="Times New Roman" w:eastAsia="Times New Roman" w:hAnsi="Times New Roman" w:cs="Times New Roman"/>
                <w:color w:val="000000"/>
                <w:lang w:eastAsia="en-GB"/>
              </w:rPr>
            </w:pPr>
            <w:r w:rsidRPr="000532C0">
              <w:rPr>
                <w:rFonts w:ascii="Times New Roman" w:eastAsia="Times New Roman" w:hAnsi="Times New Roman" w:cs="Times New Roman"/>
                <w:color w:val="000000"/>
                <w:lang w:eastAsia="en-GB"/>
              </w:rPr>
              <w:t>4</w:t>
            </w:r>
          </w:p>
        </w:tc>
        <w:tc>
          <w:tcPr>
            <w:tcW w:w="1560" w:type="dxa"/>
            <w:noWrap/>
            <w:hideMark/>
          </w:tcPr>
          <w:p w14:paraId="089401E5" w14:textId="77777777" w:rsidR="000532C0" w:rsidRPr="000532C0" w:rsidRDefault="000532C0" w:rsidP="000532C0">
            <w:pPr>
              <w:jc w:val="center"/>
              <w:rPr>
                <w:rFonts w:ascii="Times New Roman" w:eastAsia="Times New Roman" w:hAnsi="Times New Roman" w:cs="Times New Roman"/>
                <w:color w:val="000000"/>
                <w:lang w:eastAsia="en-GB"/>
              </w:rPr>
            </w:pPr>
            <w:r w:rsidRPr="000532C0">
              <w:rPr>
                <w:rFonts w:ascii="Times New Roman" w:eastAsia="Times New Roman" w:hAnsi="Times New Roman" w:cs="Times New Roman"/>
                <w:color w:val="000000"/>
                <w:lang w:eastAsia="en-GB"/>
              </w:rPr>
              <w:t>15</w:t>
            </w:r>
          </w:p>
        </w:tc>
      </w:tr>
      <w:tr w:rsidR="000532C0" w:rsidRPr="000532C0" w14:paraId="07310E6B" w14:textId="77777777" w:rsidTr="000532C0">
        <w:trPr>
          <w:trHeight w:val="320"/>
        </w:trPr>
        <w:tc>
          <w:tcPr>
            <w:tcW w:w="1860" w:type="dxa"/>
            <w:noWrap/>
            <w:hideMark/>
          </w:tcPr>
          <w:p w14:paraId="361DCAC9" w14:textId="77777777" w:rsidR="000532C0" w:rsidRPr="000532C0" w:rsidRDefault="000532C0" w:rsidP="000532C0">
            <w:pPr>
              <w:jc w:val="center"/>
              <w:rPr>
                <w:rFonts w:ascii="Times New Roman" w:eastAsia="Times New Roman" w:hAnsi="Times New Roman" w:cs="Times New Roman"/>
                <w:color w:val="000000"/>
                <w:lang w:eastAsia="en-GB"/>
              </w:rPr>
            </w:pPr>
            <w:r w:rsidRPr="000532C0">
              <w:rPr>
                <w:rFonts w:ascii="Times New Roman" w:eastAsia="Times New Roman" w:hAnsi="Times New Roman" w:cs="Times New Roman"/>
                <w:color w:val="000000"/>
                <w:lang w:eastAsia="en-GB"/>
              </w:rPr>
              <w:t> </w:t>
            </w:r>
          </w:p>
        </w:tc>
        <w:tc>
          <w:tcPr>
            <w:tcW w:w="1401" w:type="dxa"/>
            <w:noWrap/>
            <w:hideMark/>
          </w:tcPr>
          <w:p w14:paraId="2FF94DBF" w14:textId="77777777" w:rsidR="000532C0" w:rsidRPr="000532C0" w:rsidRDefault="000532C0" w:rsidP="000532C0">
            <w:pPr>
              <w:jc w:val="center"/>
              <w:rPr>
                <w:rFonts w:ascii="Times New Roman" w:eastAsia="Times New Roman" w:hAnsi="Times New Roman" w:cs="Times New Roman"/>
                <w:color w:val="000000"/>
                <w:lang w:eastAsia="en-GB"/>
              </w:rPr>
            </w:pPr>
            <w:r w:rsidRPr="000532C0">
              <w:rPr>
                <w:rFonts w:ascii="Times New Roman" w:eastAsia="Times New Roman" w:hAnsi="Times New Roman" w:cs="Times New Roman"/>
                <w:color w:val="7030A0"/>
                <w:lang w:eastAsia="en-GB"/>
              </w:rPr>
              <w:t>2</w:t>
            </w:r>
          </w:p>
        </w:tc>
        <w:tc>
          <w:tcPr>
            <w:tcW w:w="1275" w:type="dxa"/>
            <w:noWrap/>
            <w:hideMark/>
          </w:tcPr>
          <w:p w14:paraId="0A28723B" w14:textId="77777777" w:rsidR="000532C0" w:rsidRPr="000532C0" w:rsidRDefault="000532C0" w:rsidP="000532C0">
            <w:pPr>
              <w:jc w:val="center"/>
              <w:rPr>
                <w:rFonts w:ascii="Times New Roman" w:eastAsia="Times New Roman" w:hAnsi="Times New Roman" w:cs="Times New Roman"/>
                <w:color w:val="000000"/>
                <w:lang w:eastAsia="en-GB"/>
              </w:rPr>
            </w:pPr>
            <w:r w:rsidRPr="000532C0">
              <w:rPr>
                <w:rFonts w:ascii="Times New Roman" w:eastAsia="Times New Roman" w:hAnsi="Times New Roman" w:cs="Times New Roman"/>
                <w:color w:val="000000"/>
                <w:lang w:eastAsia="en-GB"/>
              </w:rPr>
              <w:t>6</w:t>
            </w:r>
          </w:p>
        </w:tc>
        <w:tc>
          <w:tcPr>
            <w:tcW w:w="1560" w:type="dxa"/>
            <w:noWrap/>
            <w:hideMark/>
          </w:tcPr>
          <w:p w14:paraId="4CB2ECBE" w14:textId="77777777" w:rsidR="000532C0" w:rsidRPr="000532C0" w:rsidRDefault="000532C0" w:rsidP="000532C0">
            <w:pPr>
              <w:jc w:val="center"/>
              <w:rPr>
                <w:rFonts w:ascii="Times New Roman" w:eastAsia="Times New Roman" w:hAnsi="Times New Roman" w:cs="Times New Roman"/>
                <w:color w:val="000000"/>
                <w:lang w:eastAsia="en-GB"/>
              </w:rPr>
            </w:pPr>
            <w:r w:rsidRPr="000532C0">
              <w:rPr>
                <w:rFonts w:ascii="Times New Roman" w:eastAsia="Times New Roman" w:hAnsi="Times New Roman" w:cs="Times New Roman"/>
                <w:color w:val="000000"/>
                <w:lang w:eastAsia="en-GB"/>
              </w:rPr>
              <w:t>10</w:t>
            </w:r>
          </w:p>
        </w:tc>
      </w:tr>
      <w:tr w:rsidR="000532C0" w:rsidRPr="000532C0" w14:paraId="13942648" w14:textId="77777777" w:rsidTr="000532C0">
        <w:trPr>
          <w:trHeight w:val="320"/>
        </w:trPr>
        <w:tc>
          <w:tcPr>
            <w:tcW w:w="1860" w:type="dxa"/>
            <w:noWrap/>
            <w:hideMark/>
          </w:tcPr>
          <w:p w14:paraId="0002C6BD" w14:textId="77777777" w:rsidR="000532C0" w:rsidRPr="000532C0" w:rsidRDefault="000532C0" w:rsidP="000532C0">
            <w:pPr>
              <w:jc w:val="center"/>
              <w:rPr>
                <w:rFonts w:ascii="Times New Roman" w:eastAsia="Times New Roman" w:hAnsi="Times New Roman" w:cs="Times New Roman"/>
                <w:b/>
                <w:bCs/>
                <w:color w:val="000000"/>
                <w:lang w:eastAsia="en-GB"/>
              </w:rPr>
            </w:pPr>
            <w:r w:rsidRPr="000532C0">
              <w:rPr>
                <w:rFonts w:ascii="Times New Roman" w:eastAsia="Times New Roman" w:hAnsi="Times New Roman" w:cs="Times New Roman"/>
                <w:b/>
                <w:bCs/>
                <w:color w:val="000000"/>
                <w:lang w:eastAsia="en-GB"/>
              </w:rPr>
              <w:t>Mean</w:t>
            </w:r>
          </w:p>
        </w:tc>
        <w:tc>
          <w:tcPr>
            <w:tcW w:w="1401" w:type="dxa"/>
            <w:noWrap/>
            <w:hideMark/>
          </w:tcPr>
          <w:p w14:paraId="058EE60E" w14:textId="77777777" w:rsidR="000532C0" w:rsidRPr="000532C0" w:rsidRDefault="000532C0" w:rsidP="000532C0">
            <w:pPr>
              <w:jc w:val="center"/>
              <w:rPr>
                <w:rFonts w:ascii="Times New Roman" w:eastAsia="Times New Roman" w:hAnsi="Times New Roman" w:cs="Times New Roman"/>
                <w:b/>
                <w:bCs/>
                <w:color w:val="000000"/>
                <w:lang w:eastAsia="en-GB"/>
              </w:rPr>
            </w:pPr>
            <w:r w:rsidRPr="000532C0">
              <w:rPr>
                <w:rFonts w:ascii="Times New Roman" w:eastAsia="Times New Roman" w:hAnsi="Times New Roman" w:cs="Times New Roman"/>
                <w:b/>
                <w:bCs/>
                <w:color w:val="C00000"/>
                <w:lang w:eastAsia="en-GB"/>
              </w:rPr>
              <w:t>2</w:t>
            </w:r>
          </w:p>
        </w:tc>
        <w:tc>
          <w:tcPr>
            <w:tcW w:w="1275" w:type="dxa"/>
            <w:noWrap/>
            <w:hideMark/>
          </w:tcPr>
          <w:p w14:paraId="561C4CB3" w14:textId="77777777" w:rsidR="000532C0" w:rsidRPr="000532C0" w:rsidRDefault="000532C0" w:rsidP="000532C0">
            <w:pPr>
              <w:jc w:val="center"/>
              <w:rPr>
                <w:rFonts w:ascii="Times New Roman" w:eastAsia="Times New Roman" w:hAnsi="Times New Roman" w:cs="Times New Roman"/>
                <w:b/>
                <w:bCs/>
                <w:color w:val="000000"/>
                <w:lang w:eastAsia="en-GB"/>
              </w:rPr>
            </w:pPr>
            <w:r w:rsidRPr="000532C0">
              <w:rPr>
                <w:rFonts w:ascii="Times New Roman" w:eastAsia="Times New Roman" w:hAnsi="Times New Roman" w:cs="Times New Roman"/>
                <w:b/>
                <w:bCs/>
                <w:color w:val="000000"/>
                <w:lang w:eastAsia="en-GB"/>
              </w:rPr>
              <w:t>4</w:t>
            </w:r>
          </w:p>
        </w:tc>
        <w:tc>
          <w:tcPr>
            <w:tcW w:w="1560" w:type="dxa"/>
            <w:noWrap/>
            <w:hideMark/>
          </w:tcPr>
          <w:p w14:paraId="16B75DBF" w14:textId="77777777" w:rsidR="000532C0" w:rsidRPr="000532C0" w:rsidRDefault="000532C0" w:rsidP="000532C0">
            <w:pPr>
              <w:jc w:val="center"/>
              <w:rPr>
                <w:rFonts w:ascii="Times New Roman" w:eastAsia="Times New Roman" w:hAnsi="Times New Roman" w:cs="Times New Roman"/>
                <w:b/>
                <w:bCs/>
                <w:color w:val="000000"/>
                <w:lang w:eastAsia="en-GB"/>
              </w:rPr>
            </w:pPr>
            <w:r w:rsidRPr="000532C0">
              <w:rPr>
                <w:rFonts w:ascii="Times New Roman" w:eastAsia="Times New Roman" w:hAnsi="Times New Roman" w:cs="Times New Roman"/>
                <w:b/>
                <w:bCs/>
                <w:color w:val="000000"/>
                <w:lang w:eastAsia="en-GB"/>
              </w:rPr>
              <w:t>12</w:t>
            </w:r>
          </w:p>
        </w:tc>
      </w:tr>
    </w:tbl>
    <w:p w14:paraId="04586EEF" w14:textId="13B060BC" w:rsidR="000532C0" w:rsidRDefault="004D5879" w:rsidP="00907E87">
      <w:pPr>
        <w:rPr>
          <w:color w:val="000000"/>
        </w:rPr>
      </w:pPr>
      <w:r w:rsidRPr="004739CF">
        <w:rPr>
          <w:b/>
          <w:bCs/>
          <w:color w:val="000000"/>
        </w:rPr>
        <w:t xml:space="preserve"> </w:t>
      </w:r>
      <w:r w:rsidR="004739CF">
        <w:rPr>
          <w:color w:val="000000"/>
        </w:rPr>
        <w:t xml:space="preserve">The grand mean across the three groups = </w:t>
      </w:r>
      <w:r w:rsidR="004739CF" w:rsidRPr="00286FCB">
        <w:rPr>
          <w:b/>
          <w:bCs/>
          <w:color w:val="0070C0"/>
        </w:rPr>
        <w:t>6</w:t>
      </w:r>
    </w:p>
    <w:p w14:paraId="7F088E5A" w14:textId="6310A8D4" w:rsidR="00286FCB" w:rsidRDefault="00286FCB" w:rsidP="00156F49">
      <w:pPr>
        <w:rPr>
          <w:color w:val="000000"/>
        </w:rPr>
      </w:pPr>
      <w:r>
        <w:rPr>
          <w:color w:val="000000"/>
        </w:rPr>
        <w:t>Q: Specify the null and alternative hypotheses for an ANOVA test for differences in means.</w:t>
      </w:r>
    </w:p>
    <w:p w14:paraId="05DD9ABD" w14:textId="15ADAC59" w:rsidR="00110136" w:rsidRPr="00110136" w:rsidRDefault="00286FCB" w:rsidP="00110136">
      <w:pPr>
        <w:rPr>
          <w:color w:val="000000"/>
        </w:rPr>
      </w:pPr>
      <w:r>
        <w:rPr>
          <w:color w:val="000000"/>
        </w:rPr>
        <w:t>A:</w:t>
      </w:r>
      <w:r w:rsidR="00110136">
        <w:rPr>
          <w:color w:val="000000"/>
        </w:rPr>
        <w:tab/>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3</m:t>
            </m:r>
          </m:sub>
        </m:sSub>
      </m:oMath>
      <w:r w:rsidR="00110136">
        <w:rPr>
          <w:color w:val="000000"/>
        </w:rPr>
        <w:t xml:space="preserve"> (the group means are equal)</w:t>
      </w:r>
    </w:p>
    <w:p w14:paraId="21860AB8" w14:textId="6B809FC7" w:rsidR="00110136" w:rsidRPr="00110136" w:rsidRDefault="00000000" w:rsidP="00110136">
      <w:pPr>
        <w:ind w:left="720"/>
        <w:rPr>
          <w:color w:val="000000"/>
        </w:rPr>
      </w:pP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a</m:t>
            </m:r>
          </m:sub>
        </m:sSub>
        <m:r>
          <w:rPr>
            <w:rFonts w:ascii="Cambria Math" w:hAnsi="Cambria Math"/>
            <w:color w:val="000000"/>
          </w:rPr>
          <m:t>:</m:t>
        </m:r>
      </m:oMath>
      <w:r w:rsidR="00110136" w:rsidRPr="00110136">
        <w:rPr>
          <w:color w:val="000000"/>
        </w:rPr>
        <w:t xml:space="preserve"> at least two of the population means are unequal.</w:t>
      </w:r>
    </w:p>
    <w:p w14:paraId="026D1E93" w14:textId="6568842D" w:rsidR="00110136" w:rsidRPr="00110136" w:rsidRDefault="00110136" w:rsidP="00110136">
      <w:pPr>
        <w:rPr>
          <w:color w:val="000000"/>
        </w:rPr>
      </w:pPr>
      <w:r w:rsidRPr="00110136">
        <w:rPr>
          <w:color w:val="000000"/>
        </w:rPr>
        <w:t>Note:</w:t>
      </w:r>
      <w:r w:rsidRPr="002E5100">
        <w:rPr>
          <w:color w:val="000000"/>
        </w:rPr>
        <w:t xml:space="preserve"> </w:t>
      </w:r>
      <w:r w:rsidRPr="00110136">
        <w:rPr>
          <w:color w:val="000000"/>
        </w:rPr>
        <w:t xml:space="preserve">If our test of the null hypothesis is rejected, we can conclude that </w:t>
      </w:r>
      <w:r w:rsidRPr="00110136">
        <w:rPr>
          <w:b/>
          <w:bCs/>
          <w:color w:val="000000"/>
        </w:rPr>
        <w:t>not all the means are equal</w:t>
      </w:r>
      <w:r w:rsidRPr="00110136">
        <w:rPr>
          <w:color w:val="000000"/>
        </w:rPr>
        <w:t xml:space="preserve">: that is, at least one mean is different from the other means. </w:t>
      </w:r>
      <w:bookmarkStart w:id="0" w:name="OLE_LINK1"/>
      <w:r w:rsidRPr="00110136">
        <w:rPr>
          <w:color w:val="000000"/>
        </w:rPr>
        <w:t xml:space="preserve">The ANOVA test itself provides only statistical evidence of </w:t>
      </w:r>
      <w:r w:rsidRPr="00110136">
        <w:rPr>
          <w:b/>
          <w:bCs/>
          <w:i/>
          <w:iCs/>
          <w:color w:val="000000"/>
        </w:rPr>
        <w:t>a</w:t>
      </w:r>
      <w:r w:rsidRPr="00110136">
        <w:rPr>
          <w:color w:val="000000"/>
        </w:rPr>
        <w:t xml:space="preserve"> difference, but not any statistical evidence as to </w:t>
      </w:r>
      <w:r w:rsidRPr="00110136">
        <w:rPr>
          <w:b/>
          <w:bCs/>
          <w:i/>
          <w:iCs/>
          <w:color w:val="000000"/>
        </w:rPr>
        <w:t>which</w:t>
      </w:r>
      <w:r w:rsidRPr="00110136">
        <w:rPr>
          <w:color w:val="000000"/>
        </w:rPr>
        <w:t xml:space="preserve"> mean or means are statistically different. </w:t>
      </w:r>
      <w:bookmarkEnd w:id="0"/>
    </w:p>
    <w:p w14:paraId="7D415AC9" w14:textId="647E0233" w:rsidR="00286FCB" w:rsidRDefault="00286FCB" w:rsidP="00156F49">
      <w:pPr>
        <w:rPr>
          <w:color w:val="000000"/>
        </w:rPr>
      </w:pPr>
      <w:r>
        <w:rPr>
          <w:color w:val="000000"/>
        </w:rPr>
        <w:t>--------------------------------</w:t>
      </w:r>
    </w:p>
    <w:p w14:paraId="682D4BE6" w14:textId="063C1EEA" w:rsidR="00156F49" w:rsidRPr="00156F49" w:rsidRDefault="00156F49" w:rsidP="00156F49">
      <w:pPr>
        <w:rPr>
          <w:color w:val="000000"/>
        </w:rPr>
      </w:pPr>
      <w:r w:rsidRPr="00156F49">
        <w:rPr>
          <w:color w:val="000000"/>
        </w:rPr>
        <w:t xml:space="preserve">Q: How do we find the </w:t>
      </w:r>
      <w:r w:rsidRPr="00751A6B">
        <w:rPr>
          <w:b/>
          <w:bCs/>
          <w:color w:val="000000"/>
        </w:rPr>
        <w:t>Within</w:t>
      </w:r>
      <w:r w:rsidR="00751A6B" w:rsidRPr="00751A6B">
        <w:rPr>
          <w:b/>
          <w:bCs/>
          <w:color w:val="000000"/>
        </w:rPr>
        <w:t>-</w:t>
      </w:r>
      <w:r w:rsidRPr="00751A6B">
        <w:rPr>
          <w:b/>
          <w:bCs/>
          <w:color w:val="000000"/>
        </w:rPr>
        <w:t>group</w:t>
      </w:r>
      <w:r w:rsidRPr="00156F49">
        <w:rPr>
          <w:color w:val="000000"/>
        </w:rPr>
        <w:t xml:space="preserve"> sum of squares?</w:t>
      </w:r>
    </w:p>
    <w:p w14:paraId="3552010F" w14:textId="6BCDE14E" w:rsidR="00156F49" w:rsidRPr="00156F49" w:rsidRDefault="00156F49" w:rsidP="00156F49">
      <w:pPr>
        <w:rPr>
          <w:color w:val="000000"/>
        </w:rPr>
      </w:pPr>
      <w:r>
        <w:rPr>
          <w:color w:val="000000"/>
        </w:rPr>
        <w:t>A: The s</w:t>
      </w:r>
      <w:r w:rsidRPr="00156F49">
        <w:rPr>
          <w:color w:val="000000"/>
        </w:rPr>
        <w:t>teps to compute Within-group sum of squares</w:t>
      </w:r>
      <w:r>
        <w:rPr>
          <w:color w:val="000000"/>
        </w:rPr>
        <w:t xml:space="preserve"> are as follows:</w:t>
      </w:r>
    </w:p>
    <w:p w14:paraId="25FF6954" w14:textId="5A018825" w:rsidR="00156F49" w:rsidRPr="00156F49" w:rsidRDefault="00156F49" w:rsidP="00156F49">
      <w:pPr>
        <w:pStyle w:val="NoSpacing"/>
        <w:numPr>
          <w:ilvl w:val="0"/>
          <w:numId w:val="6"/>
        </w:numPr>
      </w:pPr>
      <w:r w:rsidRPr="00156F49">
        <w:t>Compute each of the group means</w:t>
      </w:r>
      <w:r>
        <w:t xml:space="preserve"> (these are provided for us</w:t>
      </w:r>
      <w:r w:rsidR="007C4A11">
        <w:t xml:space="preserve"> in the table already!</w:t>
      </w:r>
      <w:r>
        <w:t>)</w:t>
      </w:r>
    </w:p>
    <w:p w14:paraId="735D7FE3" w14:textId="487E355D" w:rsidR="00156F49" w:rsidRPr="00156F49" w:rsidRDefault="00156F49" w:rsidP="00156F49">
      <w:pPr>
        <w:pStyle w:val="NoSpacing"/>
        <w:numPr>
          <w:ilvl w:val="0"/>
          <w:numId w:val="6"/>
        </w:numPr>
      </w:pPr>
      <w:r w:rsidRPr="00156F49">
        <w:t xml:space="preserve">For each observation, compute the difference between </w:t>
      </w:r>
      <w:r w:rsidR="00C21F51">
        <w:t>the</w:t>
      </w:r>
      <w:r w:rsidRPr="00156F49">
        <w:t xml:space="preserve"> score and its group mean.</w:t>
      </w:r>
    </w:p>
    <w:p w14:paraId="650027F7" w14:textId="24A05BAF" w:rsidR="00156F49" w:rsidRPr="00156F49" w:rsidRDefault="00156F49" w:rsidP="00156F49">
      <w:pPr>
        <w:pStyle w:val="NoSpacing"/>
        <w:numPr>
          <w:ilvl w:val="0"/>
          <w:numId w:val="6"/>
        </w:numPr>
      </w:pPr>
      <w:r w:rsidRPr="00156F49">
        <w:lastRenderedPageBreak/>
        <w:t xml:space="preserve">Square all these </w:t>
      </w:r>
      <w:r w:rsidR="007C4A11" w:rsidRPr="00156F49">
        <w:t>differences.</w:t>
      </w:r>
    </w:p>
    <w:p w14:paraId="520A1C5A" w14:textId="5D83888A" w:rsidR="00156F49" w:rsidRDefault="00156F49" w:rsidP="00156F49">
      <w:pPr>
        <w:pStyle w:val="NoSpacing"/>
        <w:numPr>
          <w:ilvl w:val="0"/>
          <w:numId w:val="6"/>
        </w:numPr>
      </w:pPr>
      <w:r w:rsidRPr="00156F49">
        <w:t xml:space="preserve">Sum the squared </w:t>
      </w:r>
      <w:r w:rsidR="007C4A11" w:rsidRPr="00156F49">
        <w:t>differences.</w:t>
      </w:r>
    </w:p>
    <w:p w14:paraId="72F9E5B7" w14:textId="77777777" w:rsidR="00156F49" w:rsidRDefault="00156F49" w:rsidP="00156F49">
      <w:pPr>
        <w:pStyle w:val="NoSpacing"/>
      </w:pPr>
    </w:p>
    <w:p w14:paraId="2F638971" w14:textId="43522333" w:rsidR="00156F49" w:rsidRPr="00156F49" w:rsidRDefault="00156F49" w:rsidP="00156F49">
      <w:pPr>
        <w:pStyle w:val="NoSpacing"/>
      </w:pPr>
      <w:r w:rsidRPr="00156F49">
        <w:rPr>
          <w:rFonts w:eastAsiaTheme="minorEastAsia"/>
        </w:rPr>
        <w:t xml:space="preserve">Within sum of squares = </w:t>
      </w:r>
      <m:oMath>
        <m:sSup>
          <m:sSupPr>
            <m:ctrlPr>
              <w:rPr>
                <w:rFonts w:ascii="Cambria Math" w:hAnsi="Cambria Math"/>
                <w:i/>
              </w:rPr>
            </m:ctrlPr>
          </m:sSupPr>
          <m:e>
            <m:r>
              <w:rPr>
                <w:rFonts w:ascii="Cambria Math" w:hAnsi="Cambria Math"/>
              </w:rPr>
              <m:t>(</m:t>
            </m:r>
            <m:r>
              <m:rPr>
                <m:sty m:val="p"/>
              </m:rPr>
              <w:rPr>
                <w:rFonts w:ascii="Cambria Math" w:hAnsi="Cambria Math"/>
                <w:color w:val="00B0F0"/>
              </w:rPr>
              <m:t>1</m:t>
            </m:r>
            <m:r>
              <w:rPr>
                <w:rFonts w:ascii="Cambria Math" w:hAnsi="Cambria Math"/>
              </w:rPr>
              <m:t>-</m:t>
            </m:r>
            <m:r>
              <m:rPr>
                <m:sty m:val="p"/>
              </m:rPr>
              <w:rPr>
                <w:rFonts w:ascii="Cambria Math" w:hAnsi="Cambria Math"/>
                <w:color w:val="C00000"/>
              </w:rPr>
              <m:t>2</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color w:val="00B050"/>
              </w:rPr>
              <m:t>3</m:t>
            </m:r>
            <m:r>
              <w:rPr>
                <w:rFonts w:ascii="Cambria Math" w:hAnsi="Cambria Math"/>
              </w:rPr>
              <m:t>-</m:t>
            </m:r>
            <m:r>
              <w:rPr>
                <w:rFonts w:ascii="Cambria Math" w:hAnsi="Cambria Math"/>
                <w:color w:val="C00000"/>
              </w:rPr>
              <m:t>2</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color w:val="7030A0"/>
              </w:rPr>
              <m:t>2</m:t>
            </m:r>
            <m:r>
              <w:rPr>
                <w:rFonts w:ascii="Cambria Math" w:hAnsi="Cambria Math"/>
              </w:rPr>
              <m:t>-</m:t>
            </m:r>
            <m:r>
              <w:rPr>
                <w:rFonts w:ascii="Cambria Math" w:hAnsi="Cambria Math"/>
                <w:color w:val="C00000"/>
              </w:rPr>
              <m:t>2</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(4-4)</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6-4</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(11-12)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(15-12)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(10-12)</m:t>
            </m:r>
          </m:e>
          <m:sup>
            <m:r>
              <w:rPr>
                <w:rFonts w:ascii="Cambria Math" w:hAnsi="Cambria Math"/>
              </w:rPr>
              <m:t>2</m:t>
            </m:r>
          </m:sup>
        </m:sSup>
        <m:r>
          <w:rPr>
            <w:rFonts w:ascii="Cambria Math" w:hAnsi="Cambria Math"/>
          </w:rPr>
          <m:t>=24</m:t>
        </m:r>
      </m:oMath>
    </w:p>
    <w:p w14:paraId="481BBD4E" w14:textId="161A58F3" w:rsidR="00CF0B3E" w:rsidRDefault="00CF0B3E" w:rsidP="00907E87">
      <w:pPr>
        <w:rPr>
          <w:i/>
          <w:iCs/>
          <w:color w:val="000000"/>
          <w:sz w:val="20"/>
          <w:szCs w:val="20"/>
        </w:rPr>
      </w:pPr>
      <w:r w:rsidRPr="00CF0B3E">
        <w:rPr>
          <w:i/>
          <w:iCs/>
          <w:color w:val="000000"/>
          <w:sz w:val="20"/>
          <w:szCs w:val="20"/>
        </w:rPr>
        <w:t xml:space="preserve">The colour coding shows where the figures are coming </w:t>
      </w:r>
      <w:commentRangeStart w:id="1"/>
      <w:r w:rsidRPr="00CF0B3E">
        <w:rPr>
          <w:i/>
          <w:iCs/>
          <w:color w:val="000000"/>
          <w:sz w:val="20"/>
          <w:szCs w:val="20"/>
        </w:rPr>
        <w:t>from</w:t>
      </w:r>
      <w:commentRangeEnd w:id="1"/>
      <w:r w:rsidR="007C4A11">
        <w:rPr>
          <w:rStyle w:val="CommentReference"/>
        </w:rPr>
        <w:commentReference w:id="1"/>
      </w:r>
      <w:r>
        <w:rPr>
          <w:i/>
          <w:iCs/>
          <w:color w:val="000000"/>
          <w:sz w:val="20"/>
          <w:szCs w:val="20"/>
        </w:rPr>
        <w:t>!</w:t>
      </w:r>
    </w:p>
    <w:p w14:paraId="0BD30D24" w14:textId="2DCCDE31" w:rsidR="007F0F64" w:rsidRDefault="007F0F64" w:rsidP="00907E87">
      <w:pPr>
        <w:rPr>
          <w:color w:val="000000"/>
          <w:sz w:val="20"/>
          <w:szCs w:val="20"/>
        </w:rPr>
      </w:pPr>
      <w:r>
        <w:rPr>
          <w:color w:val="000000"/>
          <w:sz w:val="20"/>
          <w:szCs w:val="20"/>
        </w:rPr>
        <w:t>--------------------------------------</w:t>
      </w:r>
    </w:p>
    <w:p w14:paraId="2774CEF3" w14:textId="44CA85A5" w:rsidR="007F0F64" w:rsidRDefault="007F0F64" w:rsidP="00907E87">
      <w:pPr>
        <w:rPr>
          <w:color w:val="000000"/>
        </w:rPr>
      </w:pPr>
      <w:r w:rsidRPr="007F0F64">
        <w:rPr>
          <w:color w:val="000000"/>
        </w:rPr>
        <w:t xml:space="preserve">Q: </w:t>
      </w:r>
      <w:r>
        <w:rPr>
          <w:color w:val="000000"/>
        </w:rPr>
        <w:t>How do we</w:t>
      </w:r>
      <w:r w:rsidRPr="007F0F64">
        <w:rPr>
          <w:color w:val="000000"/>
        </w:rPr>
        <w:t xml:space="preserve"> find the </w:t>
      </w:r>
      <w:r>
        <w:rPr>
          <w:color w:val="000000"/>
        </w:rPr>
        <w:t>between sum of squares?</w:t>
      </w:r>
    </w:p>
    <w:p w14:paraId="5B3805E2" w14:textId="21A77C0A" w:rsidR="007F0F64" w:rsidRPr="007F0F64" w:rsidRDefault="007F0F64" w:rsidP="007F0F64">
      <w:pPr>
        <w:rPr>
          <w:color w:val="000000"/>
        </w:rPr>
      </w:pPr>
      <w:r>
        <w:rPr>
          <w:color w:val="000000"/>
        </w:rPr>
        <w:t>A: The s</w:t>
      </w:r>
      <w:r w:rsidRPr="007F0F64">
        <w:rPr>
          <w:color w:val="000000"/>
        </w:rPr>
        <w:t>teps to compute the Between</w:t>
      </w:r>
      <w:r>
        <w:rPr>
          <w:color w:val="000000"/>
        </w:rPr>
        <w:t>-group s</w:t>
      </w:r>
      <w:r w:rsidRPr="007F0F64">
        <w:rPr>
          <w:color w:val="000000"/>
        </w:rPr>
        <w:t xml:space="preserve">um of </w:t>
      </w:r>
      <w:r>
        <w:rPr>
          <w:color w:val="000000"/>
        </w:rPr>
        <w:t>s</w:t>
      </w:r>
      <w:r w:rsidRPr="007F0F64">
        <w:rPr>
          <w:color w:val="000000"/>
        </w:rPr>
        <w:t>quares:</w:t>
      </w:r>
    </w:p>
    <w:p w14:paraId="0F46917C" w14:textId="799465ED" w:rsidR="007F0F64" w:rsidRPr="007F0F64" w:rsidRDefault="007F0F64" w:rsidP="007F0F64">
      <w:pPr>
        <w:pStyle w:val="NoSpacing"/>
        <w:numPr>
          <w:ilvl w:val="0"/>
          <w:numId w:val="8"/>
        </w:numPr>
      </w:pPr>
      <w:r w:rsidRPr="007F0F64">
        <w:rPr>
          <w:i/>
          <w:iCs/>
        </w:rPr>
        <w:t>For each car</w:t>
      </w:r>
      <w:r w:rsidRPr="007F0F64">
        <w:t>, compute the difference between its group mean and the grand mean. The grand mean is the mean of all cars (</w:t>
      </w:r>
      <w:r w:rsidR="00551A15">
        <w:t>here provided for us, grand mean = 6</w:t>
      </w:r>
      <w:r w:rsidRPr="007F0F64">
        <w:t>)</w:t>
      </w:r>
    </w:p>
    <w:p w14:paraId="2148087B" w14:textId="0AC76F55" w:rsidR="007F0F64" w:rsidRPr="007F0F64" w:rsidRDefault="007F0F64" w:rsidP="007F0F64">
      <w:pPr>
        <w:pStyle w:val="NoSpacing"/>
        <w:numPr>
          <w:ilvl w:val="0"/>
          <w:numId w:val="8"/>
        </w:numPr>
      </w:pPr>
      <w:r w:rsidRPr="007F0F64">
        <w:t xml:space="preserve">Square all these </w:t>
      </w:r>
      <w:r w:rsidR="00D545F5" w:rsidRPr="007F0F64">
        <w:t>differences.</w:t>
      </w:r>
    </w:p>
    <w:p w14:paraId="637A26A1" w14:textId="32C135A2" w:rsidR="007F0F64" w:rsidRPr="007F0F64" w:rsidRDefault="007F0F64" w:rsidP="007F0F64">
      <w:pPr>
        <w:pStyle w:val="NoSpacing"/>
        <w:numPr>
          <w:ilvl w:val="0"/>
          <w:numId w:val="8"/>
        </w:numPr>
      </w:pPr>
      <w:r w:rsidRPr="007F0F64">
        <w:t xml:space="preserve">Sum the squared </w:t>
      </w:r>
      <w:r w:rsidR="00D545F5" w:rsidRPr="007F0F64">
        <w:t>differences.</w:t>
      </w:r>
    </w:p>
    <w:p w14:paraId="6B3D5C2D" w14:textId="77777777" w:rsidR="00551A15" w:rsidRDefault="00551A15" w:rsidP="00551A15">
      <w:pPr>
        <w:pStyle w:val="NoSpacing"/>
        <w:rPr>
          <w:rFonts w:eastAsiaTheme="minorEastAsia"/>
        </w:rPr>
      </w:pPr>
    </w:p>
    <w:p w14:paraId="6DA7D15F" w14:textId="5B56DF08" w:rsidR="00551A15" w:rsidRDefault="00C447AB" w:rsidP="00551A15">
      <w:pPr>
        <w:pStyle w:val="NoSpacing"/>
        <w:rPr>
          <w:rFonts w:eastAsiaTheme="minorEastAsia"/>
        </w:rPr>
      </w:pPr>
      <w:r>
        <w:rPr>
          <w:rFonts w:eastAsiaTheme="minorEastAsia"/>
        </w:rPr>
        <w:t>Between</w:t>
      </w:r>
      <w:r w:rsidR="00551A15" w:rsidRPr="00156F49">
        <w:rPr>
          <w:rFonts w:eastAsiaTheme="minorEastAsia"/>
        </w:rPr>
        <w:t xml:space="preserve"> sum of squares = </w:t>
      </w:r>
      <m:oMath>
        <m:sSup>
          <m:sSupPr>
            <m:ctrlPr>
              <w:rPr>
                <w:rFonts w:ascii="Cambria Math" w:hAnsi="Cambria Math"/>
                <w:i/>
              </w:rPr>
            </m:ctrlPr>
          </m:sSupPr>
          <m:e>
            <m:r>
              <w:rPr>
                <w:rFonts w:ascii="Cambria Math" w:hAnsi="Cambria Math"/>
              </w:rPr>
              <m:t>(</m:t>
            </m:r>
            <m:r>
              <m:rPr>
                <m:sty m:val="p"/>
              </m:rPr>
              <w:rPr>
                <w:rFonts w:ascii="Cambria Math" w:hAnsi="Cambria Math"/>
                <w:color w:val="00B0F0"/>
              </w:rPr>
              <m:t>1</m:t>
            </m:r>
            <m:r>
              <w:rPr>
                <w:rFonts w:ascii="Cambria Math" w:hAnsi="Cambria Math"/>
              </w:rPr>
              <m:t>-</m:t>
            </m:r>
            <m:r>
              <m:rPr>
                <m:sty m:val="p"/>
              </m:rPr>
              <w:rPr>
                <w:rFonts w:ascii="Cambria Math" w:hAnsi="Cambria Math"/>
                <w:color w:val="0070C0"/>
              </w:rPr>
              <m:t>6</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color w:val="00B050"/>
              </w:rPr>
              <m:t>3</m:t>
            </m:r>
            <m:r>
              <w:rPr>
                <w:rFonts w:ascii="Cambria Math" w:hAnsi="Cambria Math"/>
              </w:rPr>
              <m:t>-</m:t>
            </m:r>
            <m:r>
              <w:rPr>
                <w:rFonts w:ascii="Cambria Math" w:hAnsi="Cambria Math"/>
                <w:color w:val="0070C0"/>
              </w:rPr>
              <m:t>6</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color w:val="7030A0"/>
              </w:rPr>
              <m:t>2</m:t>
            </m:r>
            <m:r>
              <w:rPr>
                <w:rFonts w:ascii="Cambria Math" w:hAnsi="Cambria Math"/>
              </w:rPr>
              <m:t>-</m:t>
            </m:r>
            <m:r>
              <w:rPr>
                <w:rFonts w:ascii="Cambria Math" w:hAnsi="Cambria Math"/>
                <w:color w:val="0070C0"/>
              </w:rPr>
              <m:t>6</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(4-6)</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6-6</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(11-6)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(15-6)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(10-6)</m:t>
            </m:r>
          </m:e>
          <m:sup>
            <m:r>
              <w:rPr>
                <w:rFonts w:ascii="Cambria Math" w:hAnsi="Cambria Math"/>
              </w:rPr>
              <m:t>2</m:t>
            </m:r>
          </m:sup>
        </m:sSup>
        <m:r>
          <w:rPr>
            <w:rFonts w:ascii="Cambria Math" w:hAnsi="Cambria Math"/>
          </w:rPr>
          <m:t>=168</m:t>
        </m:r>
      </m:oMath>
    </w:p>
    <w:p w14:paraId="0E40A781" w14:textId="51820F14" w:rsidR="00E55D70" w:rsidRDefault="00E55D70" w:rsidP="00551A15">
      <w:pPr>
        <w:pStyle w:val="NoSpacing"/>
        <w:rPr>
          <w:rFonts w:eastAsiaTheme="minorEastAsia"/>
        </w:rPr>
      </w:pPr>
    </w:p>
    <w:p w14:paraId="0589613D" w14:textId="35F20786" w:rsidR="00E55D70" w:rsidRDefault="00E55D70" w:rsidP="00551A15">
      <w:pPr>
        <w:pStyle w:val="NoSpacing"/>
        <w:rPr>
          <w:rFonts w:eastAsiaTheme="minorEastAsia"/>
        </w:rPr>
      </w:pPr>
      <w:r>
        <w:rPr>
          <w:rFonts w:eastAsiaTheme="minorEastAsia"/>
        </w:rPr>
        <w:t>-----------------------------------------</w:t>
      </w:r>
    </w:p>
    <w:p w14:paraId="3CB899BE" w14:textId="77777777" w:rsidR="00E55D70" w:rsidRPr="00156F49" w:rsidRDefault="00E55D70" w:rsidP="00551A15">
      <w:pPr>
        <w:pStyle w:val="NoSpacing"/>
      </w:pPr>
    </w:p>
    <w:p w14:paraId="27BBE0B2" w14:textId="17D12A65" w:rsidR="00551A15" w:rsidRDefault="005E3689" w:rsidP="00907E87">
      <w:pPr>
        <w:rPr>
          <w:color w:val="000000"/>
        </w:rPr>
      </w:pPr>
      <w:r>
        <w:rPr>
          <w:color w:val="000000"/>
        </w:rPr>
        <w:t xml:space="preserve">Q: Find the mean square within and the mean square between by dividing by degrees of freedom. </w:t>
      </w:r>
      <w:r w:rsidR="00321CE0">
        <w:rPr>
          <w:color w:val="000000"/>
        </w:rPr>
        <w:t>How do we find the degrees of freedom (</w:t>
      </w:r>
      <w:proofErr w:type="spellStart"/>
      <w:r w:rsidR="00321CE0">
        <w:rPr>
          <w:color w:val="000000"/>
        </w:rPr>
        <w:t>df</w:t>
      </w:r>
      <w:proofErr w:type="spellEnd"/>
      <w:r w:rsidR="00321CE0">
        <w:rPr>
          <w:color w:val="000000"/>
        </w:rPr>
        <w:t xml:space="preserve">)? </w:t>
      </w:r>
    </w:p>
    <w:p w14:paraId="4DBB70CA" w14:textId="173D9F01" w:rsidR="00654165" w:rsidRDefault="00321CE0" w:rsidP="00907E87">
      <w:pPr>
        <w:rPr>
          <w:color w:val="000000"/>
        </w:rPr>
      </w:pPr>
      <w:r>
        <w:rPr>
          <w:color w:val="000000"/>
        </w:rPr>
        <w:t xml:space="preserve">A: </w:t>
      </w:r>
      <w:r w:rsidR="00654165">
        <w:rPr>
          <w:color w:val="000000"/>
        </w:rPr>
        <w:t xml:space="preserve">The within </w:t>
      </w:r>
      <w:proofErr w:type="spellStart"/>
      <w:r w:rsidR="00654165">
        <w:rPr>
          <w:color w:val="000000"/>
        </w:rPr>
        <w:t>df</w:t>
      </w:r>
      <w:proofErr w:type="spellEnd"/>
      <w:r w:rsidR="00654165">
        <w:rPr>
          <w:color w:val="000000"/>
        </w:rPr>
        <w:t xml:space="preserve"> = n – g (where g = the number of groups) = 9 – 3 = 6</w:t>
      </w:r>
    </w:p>
    <w:p w14:paraId="19AFD7C0" w14:textId="3E878FBC" w:rsidR="00654165" w:rsidRDefault="00654165" w:rsidP="00654165">
      <w:pPr>
        <w:rPr>
          <w:color w:val="000000"/>
        </w:rPr>
      </w:pPr>
      <w:r>
        <w:rPr>
          <w:color w:val="000000"/>
        </w:rPr>
        <w:t xml:space="preserve">The between </w:t>
      </w:r>
      <w:proofErr w:type="spellStart"/>
      <w:r>
        <w:rPr>
          <w:color w:val="000000"/>
        </w:rPr>
        <w:t>df</w:t>
      </w:r>
      <w:proofErr w:type="spellEnd"/>
      <w:r>
        <w:rPr>
          <w:color w:val="000000"/>
        </w:rPr>
        <w:t xml:space="preserve"> = g – 1 = 3 - 1 = 2</w:t>
      </w:r>
    </w:p>
    <w:p w14:paraId="71A2026D" w14:textId="3B79645B" w:rsidR="001501E8" w:rsidRDefault="001501E8" w:rsidP="00654165">
      <w:pPr>
        <w:rPr>
          <w:color w:val="000000"/>
        </w:rPr>
      </w:pPr>
      <w:r>
        <w:rPr>
          <w:color w:val="000000"/>
        </w:rPr>
        <w:t>The mean square within = 24/6 = 4</w:t>
      </w:r>
    </w:p>
    <w:p w14:paraId="6C2BB5D4" w14:textId="5C6D30C1" w:rsidR="001501E8" w:rsidRDefault="001501E8" w:rsidP="00654165">
      <w:pPr>
        <w:rPr>
          <w:color w:val="000000"/>
        </w:rPr>
      </w:pPr>
      <w:r>
        <w:rPr>
          <w:color w:val="000000"/>
        </w:rPr>
        <w:t>The mean square between = 168/2 = 84</w:t>
      </w:r>
    </w:p>
    <w:p w14:paraId="63F44D2E" w14:textId="1935788D" w:rsidR="001501E8" w:rsidRDefault="001501E8" w:rsidP="00654165">
      <w:pPr>
        <w:rPr>
          <w:color w:val="000000"/>
        </w:rPr>
      </w:pPr>
      <w:r>
        <w:rPr>
          <w:color w:val="000000"/>
        </w:rPr>
        <w:t>----------------------------------------</w:t>
      </w:r>
    </w:p>
    <w:p w14:paraId="3D6B214A" w14:textId="335E80B5" w:rsidR="001501E8" w:rsidRDefault="001501E8" w:rsidP="00654165">
      <w:pPr>
        <w:rPr>
          <w:color w:val="000000"/>
        </w:rPr>
      </w:pPr>
      <w:r>
        <w:rPr>
          <w:color w:val="000000"/>
        </w:rPr>
        <w:t>Q: Calculate the F-statistic and interpret.</w:t>
      </w:r>
    </w:p>
    <w:p w14:paraId="3E45DBA4" w14:textId="69B9DF72" w:rsidR="0096356E" w:rsidRDefault="0096356E" w:rsidP="0096356E">
      <w:pPr>
        <w:rPr>
          <w:rFonts w:eastAsiaTheme="minorEastAsia"/>
          <w:color w:val="000000"/>
        </w:rPr>
      </w:pPr>
      <w:r>
        <w:rPr>
          <w:color w:val="000000"/>
        </w:rPr>
        <w:t xml:space="preserve">A:  </w:t>
      </w:r>
      <m:oMath>
        <m:r>
          <w:rPr>
            <w:rFonts w:ascii="Cambria Math" w:hAnsi="Cambria Math"/>
            <w:color w:val="000000"/>
          </w:rPr>
          <m:t xml:space="preserve">F= </m:t>
        </m:r>
        <m:f>
          <m:fPr>
            <m:ctrlPr>
              <w:rPr>
                <w:rFonts w:ascii="Cambria Math" w:hAnsi="Cambria Math"/>
                <w:i/>
                <w:color w:val="000000"/>
              </w:rPr>
            </m:ctrlPr>
          </m:fPr>
          <m:num>
            <m:r>
              <w:rPr>
                <w:rFonts w:ascii="Cambria Math" w:hAnsi="Cambria Math"/>
                <w:color w:val="000000"/>
              </w:rPr>
              <m:t>Between group estimate of population variance</m:t>
            </m:r>
          </m:num>
          <m:den>
            <m:r>
              <w:rPr>
                <w:rFonts w:ascii="Cambria Math" w:hAnsi="Cambria Math"/>
                <w:color w:val="000000"/>
              </w:rPr>
              <m:t>Within group estimate of population variance</m:t>
            </m:r>
          </m:den>
        </m:f>
      </m:oMath>
      <w:r>
        <w:rPr>
          <w:rFonts w:eastAsiaTheme="minorEastAsia"/>
          <w:color w:val="000000"/>
        </w:rPr>
        <w:t xml:space="preserve"> = 84/4 = 42</w:t>
      </w:r>
    </w:p>
    <w:p w14:paraId="1ABE0D3B" w14:textId="12A3E819" w:rsidR="0096356E" w:rsidRDefault="0096356E" w:rsidP="0096356E">
      <w:pPr>
        <w:rPr>
          <w:color w:val="000000"/>
        </w:rPr>
      </w:pPr>
      <w:r>
        <w:rPr>
          <w:color w:val="000000"/>
        </w:rPr>
        <w:t>The critical cut-off value for F here (</w:t>
      </w:r>
      <w:proofErr w:type="spellStart"/>
      <w:r>
        <w:rPr>
          <w:color w:val="000000"/>
        </w:rPr>
        <w:t>df</w:t>
      </w:r>
      <w:proofErr w:type="spellEnd"/>
      <w:r>
        <w:rPr>
          <w:color w:val="000000"/>
        </w:rPr>
        <w:t xml:space="preserve"> 6,2)</w:t>
      </w:r>
      <w:r w:rsidR="00751A6B">
        <w:rPr>
          <w:color w:val="000000"/>
        </w:rPr>
        <w:t>, for a significance level of 95%</w:t>
      </w:r>
      <w:r>
        <w:rPr>
          <w:color w:val="000000"/>
        </w:rPr>
        <w:t xml:space="preserve"> = 5.14</w:t>
      </w:r>
      <w:r w:rsidR="00751A6B">
        <w:rPr>
          <w:color w:val="000000"/>
        </w:rPr>
        <w:t xml:space="preserve">. </w:t>
      </w:r>
      <w:r>
        <w:rPr>
          <w:color w:val="000000"/>
        </w:rPr>
        <w:t xml:space="preserve">As 42 &gt; 5.14 we can reject the null hypothesis. We conclude that there is a significant difference between the three bumper types. </w:t>
      </w:r>
      <w:r w:rsidR="00751A6B">
        <w:rPr>
          <w:color w:val="000000"/>
        </w:rPr>
        <w:t>(You can take the cut-off value for F as given</w:t>
      </w:r>
      <w:r w:rsidR="009B1A37">
        <w:rPr>
          <w:color w:val="000000"/>
        </w:rPr>
        <w:t xml:space="preserve"> </w:t>
      </w:r>
      <w:r w:rsidR="00562146">
        <w:rPr>
          <w:color w:val="000000"/>
        </w:rPr>
        <w:t>in this example</w:t>
      </w:r>
      <w:r w:rsidR="00751A6B">
        <w:rPr>
          <w:color w:val="000000"/>
        </w:rPr>
        <w:t xml:space="preserve">. But </w:t>
      </w:r>
      <w:r w:rsidR="0099600E">
        <w:rPr>
          <w:color w:val="000000"/>
        </w:rPr>
        <w:t xml:space="preserve">one </w:t>
      </w:r>
      <w:r w:rsidR="00F012F6">
        <w:rPr>
          <w:color w:val="000000"/>
        </w:rPr>
        <w:t xml:space="preserve">place you could look up </w:t>
      </w:r>
      <w:r w:rsidR="00751A6B">
        <w:rPr>
          <w:color w:val="000000"/>
        </w:rPr>
        <w:t>cut-off of F for significance level 95</w:t>
      </w:r>
      <w:r w:rsidR="00751A6B" w:rsidRPr="0099600E">
        <w:rPr>
          <w:color w:val="000000"/>
        </w:rPr>
        <w:t xml:space="preserve">% is </w:t>
      </w:r>
      <w:hyperlink r:id="rId14" w:history="1">
        <w:r w:rsidR="00751A6B" w:rsidRPr="0099600E">
          <w:rPr>
            <w:rStyle w:val="Hyperlink"/>
          </w:rPr>
          <w:t>here</w:t>
        </w:r>
      </w:hyperlink>
      <w:r w:rsidR="00751A6B" w:rsidRPr="0099600E">
        <w:rPr>
          <w:color w:val="000000"/>
        </w:rPr>
        <w:t>.)</w:t>
      </w:r>
    </w:p>
    <w:p w14:paraId="2FA76F82" w14:textId="6EEBCB48" w:rsidR="0096356E" w:rsidRDefault="0096356E" w:rsidP="0096356E">
      <w:pPr>
        <w:rPr>
          <w:color w:val="000000"/>
        </w:rPr>
      </w:pPr>
      <w:r>
        <w:rPr>
          <w:color w:val="000000"/>
        </w:rPr>
        <w:t>--------------------------------------------</w:t>
      </w:r>
    </w:p>
    <w:p w14:paraId="66E28A68" w14:textId="77777777" w:rsidR="00E64B24" w:rsidRPr="0096356E" w:rsidRDefault="00E64B24" w:rsidP="0096356E">
      <w:pPr>
        <w:rPr>
          <w:color w:val="000000"/>
        </w:rPr>
      </w:pPr>
    </w:p>
    <w:p w14:paraId="77309720" w14:textId="2FA81AFE" w:rsidR="00E64B24" w:rsidRDefault="00E64B24" w:rsidP="00E64B24">
      <w:pPr>
        <w:pStyle w:val="Heading3"/>
      </w:pPr>
      <w:r>
        <w:t>1</w:t>
      </w:r>
      <w:r w:rsidR="007F0CF7">
        <w:t>6</w:t>
      </w:r>
      <w:r>
        <w:t xml:space="preserve">.5 ANOVA equations </w:t>
      </w:r>
    </w:p>
    <w:p w14:paraId="147B3490" w14:textId="7BD910AE" w:rsidR="00E64B24" w:rsidRDefault="00E64B24" w:rsidP="00E64B24">
      <w:r>
        <w:t xml:space="preserve">It would also be possible to </w:t>
      </w:r>
      <w:r w:rsidR="005773D8">
        <w:t>calculate</w:t>
      </w:r>
      <w:r w:rsidR="005D4F17">
        <w:t xml:space="preserve"> </w:t>
      </w:r>
      <w:r>
        <w:t>ANOVA without the raw data, if you knew the sample size, means, and standard deviations for each group and overall. Let’s take this example, where we have a set of summary statistics</w:t>
      </w:r>
      <w:r w:rsidR="00546FAA">
        <w:t>.</w:t>
      </w:r>
    </w:p>
    <w:p w14:paraId="4B7C5E2B" w14:textId="54812ADD" w:rsidR="001501E8" w:rsidRPr="00AF41D3" w:rsidRDefault="00AB4543" w:rsidP="00654165">
      <w:pPr>
        <w:rPr>
          <w:b/>
          <w:bCs/>
        </w:rPr>
      </w:pPr>
      <w:r>
        <w:rPr>
          <w:b/>
          <w:bCs/>
          <w:noProof/>
        </w:rPr>
        <w:lastRenderedPageBreak/>
        <w:drawing>
          <wp:anchor distT="0" distB="0" distL="114300" distR="114300" simplePos="0" relativeHeight="251660288" behindDoc="1" locked="0" layoutInCell="1" allowOverlap="1" wp14:anchorId="68457E15" wp14:editId="285477B9">
            <wp:simplePos x="0" y="0"/>
            <wp:positionH relativeFrom="margin">
              <wp:align>left</wp:align>
            </wp:positionH>
            <wp:positionV relativeFrom="paragraph">
              <wp:posOffset>1270</wp:posOffset>
            </wp:positionV>
            <wp:extent cx="1644015" cy="878840"/>
            <wp:effectExtent l="0" t="0" r="0" b="0"/>
            <wp:wrapTight wrapText="bothSides">
              <wp:wrapPolygon edited="0">
                <wp:start x="0" y="0"/>
                <wp:lineTo x="0" y="21069"/>
                <wp:lineTo x="21275" y="21069"/>
                <wp:lineTo x="2127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9724" cy="882377"/>
                    </a:xfrm>
                    <a:prstGeom prst="rect">
                      <a:avLst/>
                    </a:prstGeom>
                    <a:noFill/>
                  </pic:spPr>
                </pic:pic>
              </a:graphicData>
            </a:graphic>
            <wp14:sizeRelH relativeFrom="page">
              <wp14:pctWidth>0</wp14:pctWidth>
            </wp14:sizeRelH>
            <wp14:sizeRelV relativeFrom="page">
              <wp14:pctHeight>0</wp14:pctHeight>
            </wp14:sizeRelV>
          </wp:anchor>
        </w:drawing>
      </w:r>
      <w:r w:rsidR="00AF41D3" w:rsidRPr="00AF41D3">
        <w:rPr>
          <w:b/>
          <w:bCs/>
        </w:rPr>
        <w:t xml:space="preserve">Example: </w:t>
      </w:r>
      <w:r w:rsidRPr="00AB4543">
        <w:t>In a study from 2014, researchers tested ‘contagious yawning’ among chimpanzees, i.e., whether they would copy yawns observed in others, as a measure of empathy. Chimps were shown videos of yawning among humans (who were familiar or unfamiliar to the chimps), baboons, and a control video of a human who was not yawning. The number of yawns per 10-minute session was recorded as shown below.</w:t>
      </w:r>
    </w:p>
    <w:tbl>
      <w:tblPr>
        <w:tblStyle w:val="TableGrid"/>
        <w:tblW w:w="0" w:type="auto"/>
        <w:tblLayout w:type="fixed"/>
        <w:tblLook w:val="04A0" w:firstRow="1" w:lastRow="0" w:firstColumn="1" w:lastColumn="0" w:noHBand="0" w:noVBand="1"/>
      </w:tblPr>
      <w:tblGrid>
        <w:gridCol w:w="1502"/>
        <w:gridCol w:w="1503"/>
        <w:gridCol w:w="1503"/>
        <w:gridCol w:w="1502"/>
        <w:gridCol w:w="1503"/>
        <w:gridCol w:w="1503"/>
      </w:tblGrid>
      <w:tr w:rsidR="00AF41D3" w:rsidRPr="006D02D1" w14:paraId="203C35A9" w14:textId="77777777" w:rsidTr="00242170">
        <w:trPr>
          <w:trHeight w:val="300"/>
        </w:trPr>
        <w:tc>
          <w:tcPr>
            <w:tcW w:w="1502" w:type="dxa"/>
            <w:noWrap/>
            <w:hideMark/>
          </w:tcPr>
          <w:p w14:paraId="334D68AA" w14:textId="77777777" w:rsidR="00AF41D3" w:rsidRPr="006D02D1" w:rsidRDefault="00AF41D3" w:rsidP="00242170">
            <w:pPr>
              <w:rPr>
                <w:rFonts w:eastAsiaTheme="minorEastAsia"/>
              </w:rPr>
            </w:pPr>
          </w:p>
        </w:tc>
        <w:tc>
          <w:tcPr>
            <w:tcW w:w="1503" w:type="dxa"/>
            <w:noWrap/>
            <w:hideMark/>
          </w:tcPr>
          <w:p w14:paraId="3BB506C4" w14:textId="77777777" w:rsidR="00AF41D3" w:rsidRPr="006D02D1" w:rsidRDefault="00AF41D3" w:rsidP="00242170">
            <w:pPr>
              <w:jc w:val="center"/>
              <w:rPr>
                <w:rFonts w:eastAsiaTheme="minorEastAsia"/>
              </w:rPr>
            </w:pPr>
            <w:r w:rsidRPr="006D02D1">
              <w:rPr>
                <w:rFonts w:eastAsiaTheme="minorEastAsia"/>
              </w:rPr>
              <w:t>Familiar humans</w:t>
            </w:r>
          </w:p>
        </w:tc>
        <w:tc>
          <w:tcPr>
            <w:tcW w:w="1503" w:type="dxa"/>
            <w:noWrap/>
            <w:hideMark/>
          </w:tcPr>
          <w:p w14:paraId="2AD17235" w14:textId="77777777" w:rsidR="00AF41D3" w:rsidRPr="006D02D1" w:rsidRDefault="00AF41D3" w:rsidP="00242170">
            <w:pPr>
              <w:jc w:val="center"/>
              <w:rPr>
                <w:rFonts w:eastAsiaTheme="minorEastAsia"/>
              </w:rPr>
            </w:pPr>
            <w:r w:rsidRPr="006D02D1">
              <w:rPr>
                <w:rFonts w:eastAsiaTheme="minorEastAsia"/>
              </w:rPr>
              <w:t>Unfamiliar humans</w:t>
            </w:r>
          </w:p>
        </w:tc>
        <w:tc>
          <w:tcPr>
            <w:tcW w:w="1502" w:type="dxa"/>
            <w:noWrap/>
            <w:hideMark/>
          </w:tcPr>
          <w:p w14:paraId="40172F66" w14:textId="77777777" w:rsidR="00AF41D3" w:rsidRPr="006D02D1" w:rsidRDefault="00AF41D3" w:rsidP="00242170">
            <w:pPr>
              <w:jc w:val="center"/>
              <w:rPr>
                <w:rFonts w:eastAsiaTheme="minorEastAsia"/>
              </w:rPr>
            </w:pPr>
            <w:r w:rsidRPr="006D02D1">
              <w:rPr>
                <w:rFonts w:eastAsiaTheme="minorEastAsia"/>
              </w:rPr>
              <w:t>Baboons</w:t>
            </w:r>
          </w:p>
        </w:tc>
        <w:tc>
          <w:tcPr>
            <w:tcW w:w="1503" w:type="dxa"/>
            <w:noWrap/>
            <w:hideMark/>
          </w:tcPr>
          <w:p w14:paraId="54823538" w14:textId="77777777" w:rsidR="00AF41D3" w:rsidRPr="006D02D1" w:rsidRDefault="00AF41D3" w:rsidP="00242170">
            <w:pPr>
              <w:jc w:val="center"/>
              <w:rPr>
                <w:rFonts w:eastAsiaTheme="minorEastAsia"/>
              </w:rPr>
            </w:pPr>
            <w:r w:rsidRPr="006D02D1">
              <w:rPr>
                <w:rFonts w:eastAsiaTheme="minorEastAsia"/>
              </w:rPr>
              <w:t>Control</w:t>
            </w:r>
          </w:p>
        </w:tc>
        <w:tc>
          <w:tcPr>
            <w:tcW w:w="1503" w:type="dxa"/>
            <w:noWrap/>
            <w:hideMark/>
          </w:tcPr>
          <w:p w14:paraId="22408508" w14:textId="77777777" w:rsidR="00AF41D3" w:rsidRPr="006D02D1" w:rsidRDefault="00AF41D3" w:rsidP="00242170">
            <w:pPr>
              <w:jc w:val="center"/>
              <w:rPr>
                <w:rFonts w:eastAsiaTheme="minorEastAsia"/>
              </w:rPr>
            </w:pPr>
            <w:r w:rsidRPr="006D02D1">
              <w:rPr>
                <w:rFonts w:eastAsiaTheme="minorEastAsia"/>
              </w:rPr>
              <w:t>Total</w:t>
            </w:r>
          </w:p>
        </w:tc>
      </w:tr>
      <w:tr w:rsidR="00AF41D3" w:rsidRPr="006D02D1" w14:paraId="2A22274F" w14:textId="77777777" w:rsidTr="00242170">
        <w:trPr>
          <w:trHeight w:val="300"/>
        </w:trPr>
        <w:tc>
          <w:tcPr>
            <w:tcW w:w="1502" w:type="dxa"/>
            <w:noWrap/>
            <w:hideMark/>
          </w:tcPr>
          <w:p w14:paraId="40E35F40" w14:textId="68B4B32E" w:rsidR="00AF41D3" w:rsidRPr="006D02D1" w:rsidRDefault="00AF41D3" w:rsidP="00242170">
            <w:pPr>
              <w:rPr>
                <w:rFonts w:eastAsiaTheme="minorEastAsia"/>
              </w:rPr>
            </w:pPr>
            <w:r>
              <w:rPr>
                <w:rFonts w:eastAsiaTheme="minorEastAsia"/>
              </w:rPr>
              <w:t>Mean yawn</w:t>
            </w:r>
            <w:r w:rsidR="00AC483C">
              <w:rPr>
                <w:rFonts w:eastAsiaTheme="minorEastAsia"/>
              </w:rPr>
              <w:t>s</w:t>
            </w:r>
          </w:p>
        </w:tc>
        <w:tc>
          <w:tcPr>
            <w:tcW w:w="1503" w:type="dxa"/>
            <w:noWrap/>
            <w:hideMark/>
          </w:tcPr>
          <w:p w14:paraId="6DC9DF55" w14:textId="77777777" w:rsidR="00AF41D3" w:rsidRPr="006D02D1" w:rsidRDefault="00AF41D3" w:rsidP="00242170">
            <w:pPr>
              <w:jc w:val="center"/>
              <w:rPr>
                <w:rFonts w:eastAsiaTheme="minorEastAsia"/>
              </w:rPr>
            </w:pPr>
            <w:r w:rsidRPr="006D02D1">
              <w:rPr>
                <w:rFonts w:eastAsiaTheme="minorEastAsia"/>
              </w:rPr>
              <w:t>3.40</w:t>
            </w:r>
          </w:p>
        </w:tc>
        <w:tc>
          <w:tcPr>
            <w:tcW w:w="1503" w:type="dxa"/>
            <w:noWrap/>
            <w:hideMark/>
          </w:tcPr>
          <w:p w14:paraId="7489ABD9" w14:textId="77777777" w:rsidR="00AF41D3" w:rsidRPr="006D02D1" w:rsidRDefault="00AF41D3" w:rsidP="00242170">
            <w:pPr>
              <w:jc w:val="center"/>
              <w:rPr>
                <w:rFonts w:eastAsiaTheme="minorEastAsia"/>
              </w:rPr>
            </w:pPr>
            <w:r w:rsidRPr="006D02D1">
              <w:rPr>
                <w:rFonts w:eastAsiaTheme="minorEastAsia"/>
              </w:rPr>
              <w:t>3.75</w:t>
            </w:r>
          </w:p>
        </w:tc>
        <w:tc>
          <w:tcPr>
            <w:tcW w:w="1502" w:type="dxa"/>
            <w:noWrap/>
            <w:hideMark/>
          </w:tcPr>
          <w:p w14:paraId="60929A4B" w14:textId="77777777" w:rsidR="00AF41D3" w:rsidRPr="006D02D1" w:rsidRDefault="00AF41D3" w:rsidP="00242170">
            <w:pPr>
              <w:jc w:val="center"/>
              <w:rPr>
                <w:rFonts w:eastAsiaTheme="minorEastAsia"/>
              </w:rPr>
            </w:pPr>
            <w:r w:rsidRPr="006D02D1">
              <w:rPr>
                <w:rFonts w:eastAsiaTheme="minorEastAsia"/>
              </w:rPr>
              <w:t>1.20</w:t>
            </w:r>
          </w:p>
        </w:tc>
        <w:tc>
          <w:tcPr>
            <w:tcW w:w="1503" w:type="dxa"/>
            <w:noWrap/>
            <w:hideMark/>
          </w:tcPr>
          <w:p w14:paraId="73360FD3" w14:textId="77777777" w:rsidR="00AF41D3" w:rsidRPr="006D02D1" w:rsidRDefault="00AF41D3" w:rsidP="00242170">
            <w:pPr>
              <w:jc w:val="center"/>
              <w:rPr>
                <w:rFonts w:eastAsiaTheme="minorEastAsia"/>
              </w:rPr>
            </w:pPr>
            <w:r w:rsidRPr="006D02D1">
              <w:rPr>
                <w:rFonts w:eastAsiaTheme="minorEastAsia"/>
              </w:rPr>
              <w:t>0.80</w:t>
            </w:r>
          </w:p>
        </w:tc>
        <w:tc>
          <w:tcPr>
            <w:tcW w:w="1503" w:type="dxa"/>
            <w:noWrap/>
            <w:hideMark/>
          </w:tcPr>
          <w:p w14:paraId="7C0A1705" w14:textId="77777777" w:rsidR="00AF41D3" w:rsidRPr="006D02D1" w:rsidRDefault="00AF41D3" w:rsidP="00242170">
            <w:pPr>
              <w:jc w:val="center"/>
              <w:rPr>
                <w:rFonts w:eastAsiaTheme="minorEastAsia"/>
              </w:rPr>
            </w:pPr>
            <w:r w:rsidRPr="006D02D1">
              <w:rPr>
                <w:rFonts w:eastAsiaTheme="minorEastAsia"/>
              </w:rPr>
              <w:t>2.21</w:t>
            </w:r>
          </w:p>
        </w:tc>
      </w:tr>
      <w:tr w:rsidR="00AF41D3" w:rsidRPr="006D02D1" w14:paraId="4640764D" w14:textId="77777777" w:rsidTr="00242170">
        <w:trPr>
          <w:trHeight w:val="300"/>
        </w:trPr>
        <w:tc>
          <w:tcPr>
            <w:tcW w:w="1502" w:type="dxa"/>
            <w:noWrap/>
            <w:hideMark/>
          </w:tcPr>
          <w:p w14:paraId="7B4ACB5A" w14:textId="77777777" w:rsidR="00AF41D3" w:rsidRPr="006D02D1" w:rsidRDefault="00AF41D3" w:rsidP="00242170">
            <w:pPr>
              <w:rPr>
                <w:rFonts w:eastAsiaTheme="minorEastAsia"/>
              </w:rPr>
            </w:pPr>
            <w:r w:rsidRPr="006D02D1">
              <w:rPr>
                <w:rFonts w:eastAsiaTheme="minorEastAsia"/>
              </w:rPr>
              <w:t>Std dev</w:t>
            </w:r>
          </w:p>
        </w:tc>
        <w:tc>
          <w:tcPr>
            <w:tcW w:w="1503" w:type="dxa"/>
            <w:noWrap/>
            <w:hideMark/>
          </w:tcPr>
          <w:p w14:paraId="7F682ABC" w14:textId="77777777" w:rsidR="00AF41D3" w:rsidRPr="006D02D1" w:rsidRDefault="00AF41D3" w:rsidP="00242170">
            <w:pPr>
              <w:jc w:val="center"/>
              <w:rPr>
                <w:rFonts w:eastAsiaTheme="minorEastAsia"/>
              </w:rPr>
            </w:pPr>
            <w:r w:rsidRPr="006D02D1">
              <w:rPr>
                <w:rFonts w:eastAsiaTheme="minorEastAsia"/>
              </w:rPr>
              <w:t>1.14</w:t>
            </w:r>
          </w:p>
        </w:tc>
        <w:tc>
          <w:tcPr>
            <w:tcW w:w="1503" w:type="dxa"/>
            <w:noWrap/>
            <w:hideMark/>
          </w:tcPr>
          <w:p w14:paraId="5A3C75FE" w14:textId="77777777" w:rsidR="00AF41D3" w:rsidRPr="006D02D1" w:rsidRDefault="00AF41D3" w:rsidP="00242170">
            <w:pPr>
              <w:jc w:val="center"/>
              <w:rPr>
                <w:rFonts w:eastAsiaTheme="minorEastAsia"/>
              </w:rPr>
            </w:pPr>
            <w:r w:rsidRPr="006D02D1">
              <w:rPr>
                <w:rFonts w:eastAsiaTheme="minorEastAsia"/>
              </w:rPr>
              <w:t>0.96</w:t>
            </w:r>
          </w:p>
        </w:tc>
        <w:tc>
          <w:tcPr>
            <w:tcW w:w="1502" w:type="dxa"/>
            <w:noWrap/>
            <w:hideMark/>
          </w:tcPr>
          <w:p w14:paraId="5C876950" w14:textId="77777777" w:rsidR="00AF41D3" w:rsidRPr="006D02D1" w:rsidRDefault="00AF41D3" w:rsidP="00242170">
            <w:pPr>
              <w:jc w:val="center"/>
              <w:rPr>
                <w:rFonts w:eastAsiaTheme="minorEastAsia"/>
              </w:rPr>
            </w:pPr>
            <w:r w:rsidRPr="006D02D1">
              <w:rPr>
                <w:rFonts w:eastAsiaTheme="minorEastAsia"/>
              </w:rPr>
              <w:t>0.84</w:t>
            </w:r>
          </w:p>
        </w:tc>
        <w:tc>
          <w:tcPr>
            <w:tcW w:w="1503" w:type="dxa"/>
            <w:noWrap/>
            <w:hideMark/>
          </w:tcPr>
          <w:p w14:paraId="51E00C4F" w14:textId="77777777" w:rsidR="00AF41D3" w:rsidRPr="006D02D1" w:rsidRDefault="00AF41D3" w:rsidP="00242170">
            <w:pPr>
              <w:jc w:val="center"/>
              <w:rPr>
                <w:rFonts w:eastAsiaTheme="minorEastAsia"/>
              </w:rPr>
            </w:pPr>
            <w:r w:rsidRPr="006D02D1">
              <w:rPr>
                <w:rFonts w:eastAsiaTheme="minorEastAsia"/>
              </w:rPr>
              <w:t>0.84</w:t>
            </w:r>
          </w:p>
        </w:tc>
        <w:tc>
          <w:tcPr>
            <w:tcW w:w="1503" w:type="dxa"/>
            <w:noWrap/>
            <w:hideMark/>
          </w:tcPr>
          <w:p w14:paraId="1B452245" w14:textId="77777777" w:rsidR="00AF41D3" w:rsidRPr="006D02D1" w:rsidRDefault="00AF41D3" w:rsidP="00242170">
            <w:pPr>
              <w:jc w:val="center"/>
              <w:rPr>
                <w:rFonts w:eastAsiaTheme="minorEastAsia"/>
              </w:rPr>
            </w:pPr>
            <w:r w:rsidRPr="006D02D1">
              <w:rPr>
                <w:rFonts w:eastAsiaTheme="minorEastAsia"/>
              </w:rPr>
              <w:t>1.58</w:t>
            </w:r>
          </w:p>
        </w:tc>
      </w:tr>
      <w:tr w:rsidR="00AF41D3" w:rsidRPr="006D02D1" w14:paraId="02426896" w14:textId="77777777" w:rsidTr="00242170">
        <w:trPr>
          <w:trHeight w:val="300"/>
        </w:trPr>
        <w:tc>
          <w:tcPr>
            <w:tcW w:w="1502" w:type="dxa"/>
            <w:noWrap/>
            <w:hideMark/>
          </w:tcPr>
          <w:p w14:paraId="32073B85" w14:textId="77777777" w:rsidR="00AF41D3" w:rsidRPr="006D02D1" w:rsidRDefault="00AF41D3" w:rsidP="00242170">
            <w:pPr>
              <w:rPr>
                <w:rFonts w:eastAsiaTheme="minorEastAsia"/>
              </w:rPr>
            </w:pPr>
            <w:r w:rsidRPr="006D02D1">
              <w:rPr>
                <w:rFonts w:eastAsiaTheme="minorEastAsia"/>
              </w:rPr>
              <w:t>N</w:t>
            </w:r>
          </w:p>
        </w:tc>
        <w:tc>
          <w:tcPr>
            <w:tcW w:w="1503" w:type="dxa"/>
            <w:noWrap/>
            <w:hideMark/>
          </w:tcPr>
          <w:p w14:paraId="5A832519" w14:textId="77777777" w:rsidR="00AF41D3" w:rsidRPr="006D02D1" w:rsidRDefault="00AF41D3" w:rsidP="00242170">
            <w:pPr>
              <w:jc w:val="center"/>
              <w:rPr>
                <w:rFonts w:eastAsiaTheme="minorEastAsia"/>
              </w:rPr>
            </w:pPr>
            <w:r w:rsidRPr="006D02D1">
              <w:rPr>
                <w:rFonts w:eastAsiaTheme="minorEastAsia"/>
              </w:rPr>
              <w:t>5</w:t>
            </w:r>
          </w:p>
        </w:tc>
        <w:tc>
          <w:tcPr>
            <w:tcW w:w="1503" w:type="dxa"/>
            <w:noWrap/>
            <w:hideMark/>
          </w:tcPr>
          <w:p w14:paraId="74330A5E" w14:textId="77777777" w:rsidR="00AF41D3" w:rsidRPr="006D02D1" w:rsidRDefault="00AF41D3" w:rsidP="00242170">
            <w:pPr>
              <w:jc w:val="center"/>
              <w:rPr>
                <w:rFonts w:eastAsiaTheme="minorEastAsia"/>
              </w:rPr>
            </w:pPr>
            <w:r w:rsidRPr="006D02D1">
              <w:rPr>
                <w:rFonts w:eastAsiaTheme="minorEastAsia"/>
              </w:rPr>
              <w:t>4</w:t>
            </w:r>
          </w:p>
        </w:tc>
        <w:tc>
          <w:tcPr>
            <w:tcW w:w="1502" w:type="dxa"/>
            <w:noWrap/>
            <w:hideMark/>
          </w:tcPr>
          <w:p w14:paraId="6521B3A1" w14:textId="77777777" w:rsidR="00AF41D3" w:rsidRPr="006D02D1" w:rsidRDefault="00AF41D3" w:rsidP="00242170">
            <w:pPr>
              <w:jc w:val="center"/>
              <w:rPr>
                <w:rFonts w:eastAsiaTheme="minorEastAsia"/>
              </w:rPr>
            </w:pPr>
            <w:r w:rsidRPr="006D02D1">
              <w:rPr>
                <w:rFonts w:eastAsiaTheme="minorEastAsia"/>
              </w:rPr>
              <w:t>5</w:t>
            </w:r>
          </w:p>
        </w:tc>
        <w:tc>
          <w:tcPr>
            <w:tcW w:w="1503" w:type="dxa"/>
            <w:noWrap/>
            <w:hideMark/>
          </w:tcPr>
          <w:p w14:paraId="58F50E83" w14:textId="77777777" w:rsidR="00AF41D3" w:rsidRPr="006D02D1" w:rsidRDefault="00AF41D3" w:rsidP="00242170">
            <w:pPr>
              <w:jc w:val="center"/>
              <w:rPr>
                <w:rFonts w:eastAsiaTheme="minorEastAsia"/>
              </w:rPr>
            </w:pPr>
            <w:r w:rsidRPr="006D02D1">
              <w:rPr>
                <w:rFonts w:eastAsiaTheme="minorEastAsia"/>
              </w:rPr>
              <w:t>5</w:t>
            </w:r>
          </w:p>
        </w:tc>
        <w:tc>
          <w:tcPr>
            <w:tcW w:w="1503" w:type="dxa"/>
            <w:noWrap/>
            <w:hideMark/>
          </w:tcPr>
          <w:p w14:paraId="4C3AAE6D" w14:textId="77777777" w:rsidR="00AF41D3" w:rsidRPr="006D02D1" w:rsidRDefault="00AF41D3" w:rsidP="00242170">
            <w:pPr>
              <w:jc w:val="center"/>
              <w:rPr>
                <w:rFonts w:eastAsiaTheme="minorEastAsia"/>
              </w:rPr>
            </w:pPr>
            <w:r w:rsidRPr="006D02D1">
              <w:rPr>
                <w:rFonts w:eastAsiaTheme="minorEastAsia"/>
              </w:rPr>
              <w:t>19</w:t>
            </w:r>
          </w:p>
        </w:tc>
      </w:tr>
    </w:tbl>
    <w:p w14:paraId="7D72D548" w14:textId="213F6F37" w:rsidR="00AF41D3" w:rsidRDefault="00AF41D3" w:rsidP="00654165"/>
    <w:p w14:paraId="199A4908" w14:textId="731B1A8B" w:rsidR="00475B9C" w:rsidRDefault="00475B9C" w:rsidP="00654165">
      <w:r>
        <w:t>The equation for calculating Within sum of squares is:</w:t>
      </w:r>
    </w:p>
    <w:p w14:paraId="1639A70B" w14:textId="06A7B734" w:rsidR="00475B9C" w:rsidRPr="00475B9C" w:rsidRDefault="00475B9C" w:rsidP="00654165">
      <m:oMathPara>
        <m:oMathParaPr>
          <m:jc m:val="left"/>
        </m:oMathParaPr>
        <m:oMath>
          <m:r>
            <w:rPr>
              <w:rFonts w:ascii="Cambria Math" w:hAnsi="Cambria Math"/>
            </w:rPr>
            <m:t>ESS=</m:t>
          </m:r>
          <m:nary>
            <m:naryPr>
              <m:chr m:val="∑"/>
              <m:limLoc m:val="undOvr"/>
              <m:subHide m:val="1"/>
              <m:supHide m:val="1"/>
              <m:ctrlPr>
                <w:rPr>
                  <w:rFonts w:ascii="Cambria Math" w:hAnsi="Cambria Math"/>
                  <w:i/>
                  <w:iCs/>
                </w:rPr>
              </m:ctrlPr>
            </m:naryPr>
            <m:sub/>
            <m:sup/>
            <m:e>
              <m:d>
                <m:dPr>
                  <m:ctrlPr>
                    <w:rPr>
                      <w:rFonts w:ascii="Cambria Math" w:hAnsi="Cambria Math"/>
                      <w:i/>
                      <w:iCs/>
                    </w:rPr>
                  </m:ctrlPr>
                </m:dPr>
                <m:e>
                  <m:sSub>
                    <m:sSubPr>
                      <m:ctrlPr>
                        <w:rPr>
                          <w:rFonts w:ascii="Cambria Math" w:hAnsi="Cambria Math"/>
                          <w:i/>
                          <w:iCs/>
                        </w:rPr>
                      </m:ctrlPr>
                    </m:sSubPr>
                    <m:e>
                      <m:r>
                        <w:rPr>
                          <w:rFonts w:ascii="Cambria Math" w:hAnsi="Cambria Math"/>
                        </w:rPr>
                        <m:t>n</m:t>
                      </m:r>
                    </m:e>
                    <m:sub>
                      <m:r>
                        <w:rPr>
                          <w:rFonts w:ascii="Cambria Math" w:hAnsi="Cambria Math"/>
                        </w:rPr>
                        <m:t>i</m:t>
                      </m:r>
                    </m:sub>
                  </m:sSub>
                  <m:r>
                    <w:rPr>
                      <w:rFonts w:ascii="Cambria Math" w:hAnsi="Cambria Math"/>
                    </w:rPr>
                    <m:t>-1</m:t>
                  </m:r>
                </m:e>
              </m:d>
              <m:sSup>
                <m:sSupPr>
                  <m:ctrlPr>
                    <w:rPr>
                      <w:rFonts w:ascii="Cambria Math" w:hAnsi="Cambria Math"/>
                      <w:i/>
                      <w:iCs/>
                    </w:rPr>
                  </m:ctrlPr>
                </m:sSupPr>
                <m:e>
                  <m:sSub>
                    <m:sSubPr>
                      <m:ctrlPr>
                        <w:rPr>
                          <w:rFonts w:ascii="Cambria Math" w:hAnsi="Cambria Math"/>
                          <w:i/>
                          <w:iCs/>
                        </w:rPr>
                      </m:ctrlPr>
                    </m:sSubPr>
                    <m:e>
                      <m:r>
                        <w:rPr>
                          <w:rFonts w:ascii="Cambria Math" w:hAnsi="Cambria Math"/>
                        </w:rPr>
                        <m:t>s</m:t>
                      </m:r>
                    </m:e>
                    <m:sub>
                      <m:r>
                        <w:rPr>
                          <w:rFonts w:ascii="Cambria Math" w:hAnsi="Cambria Math"/>
                        </w:rPr>
                        <m:t>i</m:t>
                      </m:r>
                    </m:sub>
                  </m:sSub>
                </m:e>
                <m:sup>
                  <m:r>
                    <w:rPr>
                      <w:rFonts w:ascii="Cambria Math" w:hAnsi="Cambria Math"/>
                    </w:rPr>
                    <m:t>2</m:t>
                  </m:r>
                </m:sup>
              </m:sSup>
            </m:e>
          </m:nary>
        </m:oMath>
      </m:oMathPara>
    </w:p>
    <w:p w14:paraId="45884595" w14:textId="2900B0B2" w:rsidR="00475B9C" w:rsidRPr="00475B9C" w:rsidRDefault="00475B9C" w:rsidP="00654165">
      <w:pPr>
        <w:rPr>
          <w:color w:val="000000"/>
        </w:rPr>
      </w:pPr>
      <w:r w:rsidRPr="00475B9C">
        <w:rPr>
          <w:color w:val="000000"/>
        </w:rPr>
        <w:t>And for calculating Total Sum of Squares:</w:t>
      </w:r>
    </w:p>
    <w:p w14:paraId="1A876712" w14:textId="5435655E" w:rsidR="00475B9C" w:rsidRPr="00475B9C" w:rsidRDefault="00475B9C" w:rsidP="00654165">
      <w:pPr>
        <w:rPr>
          <w:rFonts w:eastAsiaTheme="minorEastAsia"/>
          <w:iCs/>
          <w:color w:val="000000"/>
        </w:rPr>
      </w:pPr>
      <m:oMathPara>
        <m:oMathParaPr>
          <m:jc m:val="left"/>
        </m:oMathParaPr>
        <m:oMath>
          <m:r>
            <w:rPr>
              <w:rFonts w:ascii="Cambria Math" w:hAnsi="Cambria Math"/>
              <w:color w:val="000000"/>
            </w:rPr>
            <m:t>TSS=</m:t>
          </m:r>
          <m:d>
            <m:dPr>
              <m:ctrlPr>
                <w:rPr>
                  <w:rFonts w:ascii="Cambria Math" w:hAnsi="Cambria Math"/>
                  <w:i/>
                  <w:iCs/>
                  <w:color w:val="000000"/>
                </w:rPr>
              </m:ctrlPr>
            </m:dPr>
            <m:e>
              <m:r>
                <w:rPr>
                  <w:rFonts w:ascii="Cambria Math" w:hAnsi="Cambria Math"/>
                  <w:color w:val="000000"/>
                </w:rPr>
                <m:t>n-1</m:t>
              </m:r>
            </m:e>
          </m:d>
          <m:sSup>
            <m:sSupPr>
              <m:ctrlPr>
                <w:rPr>
                  <w:rFonts w:ascii="Cambria Math" w:hAnsi="Cambria Math"/>
                  <w:i/>
                  <w:iCs/>
                  <w:color w:val="000000"/>
                </w:rPr>
              </m:ctrlPr>
            </m:sSupPr>
            <m:e>
              <m:sSub>
                <m:sSubPr>
                  <m:ctrlPr>
                    <w:rPr>
                      <w:rFonts w:ascii="Cambria Math" w:hAnsi="Cambria Math"/>
                      <w:i/>
                      <w:iCs/>
                      <w:color w:val="000000"/>
                    </w:rPr>
                  </m:ctrlPr>
                </m:sSubPr>
                <m:e>
                  <m:r>
                    <w:rPr>
                      <w:rFonts w:ascii="Cambria Math" w:hAnsi="Cambria Math"/>
                      <w:color w:val="000000"/>
                    </w:rPr>
                    <m:t>s</m:t>
                  </m:r>
                </m:e>
                <m:sub>
                  <m:r>
                    <w:rPr>
                      <w:rFonts w:ascii="Cambria Math" w:hAnsi="Cambria Math"/>
                      <w:color w:val="000000"/>
                    </w:rPr>
                    <m:t>T</m:t>
                  </m:r>
                </m:sub>
              </m:sSub>
            </m:e>
            <m:sup>
              <m:r>
                <w:rPr>
                  <w:rFonts w:ascii="Cambria Math" w:hAnsi="Cambria Math"/>
                  <w:color w:val="000000"/>
                </w:rPr>
                <m:t>2</m:t>
              </m:r>
            </m:sup>
          </m:sSup>
        </m:oMath>
      </m:oMathPara>
    </w:p>
    <w:p w14:paraId="1F7E9719" w14:textId="04465601" w:rsidR="00475B9C" w:rsidRPr="00475B9C" w:rsidRDefault="00475B9C" w:rsidP="00654165">
      <w:pPr>
        <w:rPr>
          <w:color w:val="000000"/>
        </w:rPr>
      </w:pPr>
      <w:r>
        <w:rPr>
          <w:rFonts w:eastAsiaTheme="minorEastAsia"/>
          <w:iCs/>
          <w:color w:val="000000"/>
        </w:rPr>
        <w:t>Where Total Sum of Squares = Within Sum of Squares + Between Sum of Squares.</w:t>
      </w:r>
    </w:p>
    <w:p w14:paraId="2AD7C92C" w14:textId="4BEADCF4" w:rsidR="00AF41D3" w:rsidRDefault="00A43D27" w:rsidP="00654165">
      <w:pPr>
        <w:rPr>
          <w:color w:val="000000"/>
        </w:rPr>
      </w:pPr>
      <w:r>
        <w:rPr>
          <w:color w:val="000000"/>
        </w:rPr>
        <w:t>Y</w:t>
      </w:r>
      <w:r w:rsidR="00734D36">
        <w:rPr>
          <w:color w:val="000000"/>
        </w:rPr>
        <w:t>ou should get the SS values in the ANOVA table below.</w:t>
      </w:r>
      <w:r>
        <w:rPr>
          <w:color w:val="000000"/>
        </w:rPr>
        <w:t xml:space="preserve"> Use the </w:t>
      </w:r>
      <w:proofErr w:type="spellStart"/>
      <w:r>
        <w:rPr>
          <w:color w:val="000000"/>
        </w:rPr>
        <w:t>df</w:t>
      </w:r>
      <w:proofErr w:type="spellEnd"/>
      <w:r>
        <w:rPr>
          <w:color w:val="000000"/>
        </w:rPr>
        <w:t xml:space="preserve"> to generate Mean Squares, and then find F:</w:t>
      </w:r>
      <w:r w:rsidR="00734D36">
        <w:rPr>
          <w:color w:val="000000"/>
        </w:rPr>
        <w:t xml:space="preserve"> </w:t>
      </w:r>
      <m:oMath>
        <m:f>
          <m:fPr>
            <m:ctrlPr>
              <w:rPr>
                <w:rFonts w:ascii="Cambria Math" w:hAnsi="Cambria Math"/>
                <w:i/>
                <w:color w:val="000000"/>
              </w:rPr>
            </m:ctrlPr>
          </m:fPr>
          <m:num>
            <m:r>
              <w:rPr>
                <w:rFonts w:ascii="Cambria Math" w:hAnsi="Cambria Math"/>
                <w:color w:val="000000"/>
              </w:rPr>
              <m:t>SS</m:t>
            </m:r>
          </m:num>
          <m:den>
            <m:r>
              <w:rPr>
                <w:rFonts w:ascii="Cambria Math" w:hAnsi="Cambria Math"/>
                <w:color w:val="000000"/>
              </w:rPr>
              <m:t>df</m:t>
            </m:r>
          </m:den>
        </m:f>
        <m:r>
          <w:rPr>
            <w:rFonts w:ascii="Cambria Math" w:hAnsi="Cambria Math"/>
            <w:color w:val="000000"/>
          </w:rPr>
          <m:t>=Mean Square</m:t>
        </m:r>
      </m:oMath>
      <w:r w:rsidR="00734D36">
        <w:rPr>
          <w:rFonts w:eastAsiaTheme="minorEastAsia"/>
          <w:color w:val="000000"/>
        </w:rPr>
        <w:t xml:space="preserve"> and </w:t>
      </w:r>
      <m:oMath>
        <m:f>
          <m:fPr>
            <m:ctrlPr>
              <w:rPr>
                <w:rFonts w:ascii="Cambria Math" w:eastAsiaTheme="minorEastAsia" w:hAnsi="Cambria Math"/>
                <w:i/>
                <w:color w:val="000000"/>
              </w:rPr>
            </m:ctrlPr>
          </m:fPr>
          <m:num>
            <m:r>
              <w:rPr>
                <w:rFonts w:ascii="Cambria Math" w:eastAsiaTheme="minorEastAsia" w:hAnsi="Cambria Math"/>
                <w:color w:val="000000"/>
              </w:rPr>
              <m:t>BetweenMS</m:t>
            </m:r>
          </m:num>
          <m:den>
            <m:r>
              <w:rPr>
                <w:rFonts w:ascii="Cambria Math" w:eastAsiaTheme="minorEastAsia" w:hAnsi="Cambria Math"/>
                <w:color w:val="000000"/>
              </w:rPr>
              <m:t>WithinMS</m:t>
            </m:r>
          </m:den>
        </m:f>
        <m:r>
          <w:rPr>
            <w:rFonts w:ascii="Cambria Math" w:eastAsiaTheme="minorEastAsia" w:hAnsi="Cambria Math"/>
            <w:color w:val="000000"/>
          </w:rPr>
          <m:t>=F</m:t>
        </m:r>
      </m:oMath>
      <w:r w:rsidR="00734D36">
        <w:rPr>
          <w:rFonts w:eastAsiaTheme="minorEastAsia"/>
          <w:color w:val="000000"/>
        </w:rPr>
        <w:t>.</w:t>
      </w:r>
    </w:p>
    <w:p w14:paraId="19CF213E" w14:textId="77777777" w:rsidR="00546FAA" w:rsidRPr="00546FAA" w:rsidRDefault="00546FAA" w:rsidP="00546FAA">
      <w:pPr>
        <w:contextualSpacing/>
        <w:rPr>
          <w:rFonts w:eastAsiaTheme="minorEastAsia"/>
        </w:rPr>
      </w:pPr>
    </w:p>
    <w:tbl>
      <w:tblPr>
        <w:tblStyle w:val="TableGrid"/>
        <w:tblW w:w="0" w:type="auto"/>
        <w:tblLook w:val="04A0" w:firstRow="1" w:lastRow="0" w:firstColumn="1" w:lastColumn="0" w:noHBand="0" w:noVBand="1"/>
      </w:tblPr>
      <w:tblGrid>
        <w:gridCol w:w="1640"/>
        <w:gridCol w:w="960"/>
        <w:gridCol w:w="960"/>
        <w:gridCol w:w="960"/>
        <w:gridCol w:w="960"/>
      </w:tblGrid>
      <w:tr w:rsidR="00546FAA" w:rsidRPr="00546FAA" w14:paraId="183DC2B0" w14:textId="77777777" w:rsidTr="00242170">
        <w:trPr>
          <w:trHeight w:val="300"/>
        </w:trPr>
        <w:tc>
          <w:tcPr>
            <w:tcW w:w="1640" w:type="dxa"/>
            <w:noWrap/>
            <w:hideMark/>
          </w:tcPr>
          <w:p w14:paraId="3A3B15A3" w14:textId="77777777" w:rsidR="00546FAA" w:rsidRPr="00546FAA" w:rsidRDefault="00546FAA" w:rsidP="00242170">
            <w:pPr>
              <w:rPr>
                <w:rFonts w:eastAsiaTheme="minorEastAsia"/>
                <w:b/>
                <w:bCs/>
              </w:rPr>
            </w:pPr>
          </w:p>
          <w:p w14:paraId="07B9E2B3" w14:textId="77777777" w:rsidR="00546FAA" w:rsidRPr="00546FAA" w:rsidRDefault="00546FAA" w:rsidP="00242170">
            <w:pPr>
              <w:rPr>
                <w:rFonts w:eastAsiaTheme="minorEastAsia"/>
                <w:b/>
                <w:bCs/>
              </w:rPr>
            </w:pPr>
            <w:r w:rsidRPr="00546FAA">
              <w:rPr>
                <w:rFonts w:eastAsiaTheme="minorEastAsia"/>
                <w:b/>
                <w:bCs/>
              </w:rPr>
              <w:t>Source</w:t>
            </w:r>
          </w:p>
        </w:tc>
        <w:tc>
          <w:tcPr>
            <w:tcW w:w="960" w:type="dxa"/>
            <w:noWrap/>
            <w:hideMark/>
          </w:tcPr>
          <w:p w14:paraId="013AABF9" w14:textId="77777777" w:rsidR="00546FAA" w:rsidRPr="00546FAA" w:rsidRDefault="00546FAA" w:rsidP="00242170">
            <w:pPr>
              <w:rPr>
                <w:rFonts w:eastAsiaTheme="minorEastAsia"/>
                <w:b/>
                <w:bCs/>
              </w:rPr>
            </w:pPr>
            <w:r w:rsidRPr="00546FAA">
              <w:rPr>
                <w:rFonts w:eastAsiaTheme="minorEastAsia"/>
                <w:b/>
                <w:bCs/>
              </w:rPr>
              <w:t>SS</w:t>
            </w:r>
          </w:p>
        </w:tc>
        <w:tc>
          <w:tcPr>
            <w:tcW w:w="960" w:type="dxa"/>
            <w:noWrap/>
            <w:hideMark/>
          </w:tcPr>
          <w:p w14:paraId="42E412C0" w14:textId="77777777" w:rsidR="00546FAA" w:rsidRPr="00546FAA" w:rsidRDefault="00546FAA" w:rsidP="00242170">
            <w:pPr>
              <w:rPr>
                <w:rFonts w:eastAsiaTheme="minorEastAsia"/>
                <w:b/>
                <w:bCs/>
              </w:rPr>
            </w:pPr>
            <w:proofErr w:type="spellStart"/>
            <w:r w:rsidRPr="00546FAA">
              <w:rPr>
                <w:rFonts w:eastAsiaTheme="minorEastAsia"/>
                <w:b/>
                <w:bCs/>
              </w:rPr>
              <w:t>df</w:t>
            </w:r>
            <w:proofErr w:type="spellEnd"/>
          </w:p>
        </w:tc>
        <w:tc>
          <w:tcPr>
            <w:tcW w:w="960" w:type="dxa"/>
            <w:noWrap/>
            <w:hideMark/>
          </w:tcPr>
          <w:p w14:paraId="42B0186F" w14:textId="77777777" w:rsidR="00546FAA" w:rsidRPr="00546FAA" w:rsidRDefault="00546FAA" w:rsidP="00242170">
            <w:pPr>
              <w:rPr>
                <w:rFonts w:eastAsiaTheme="minorEastAsia"/>
                <w:b/>
                <w:bCs/>
              </w:rPr>
            </w:pPr>
            <w:r w:rsidRPr="00546FAA">
              <w:rPr>
                <w:rFonts w:eastAsiaTheme="minorEastAsia"/>
                <w:b/>
                <w:bCs/>
              </w:rPr>
              <w:t>MS</w:t>
            </w:r>
          </w:p>
        </w:tc>
        <w:tc>
          <w:tcPr>
            <w:tcW w:w="960" w:type="dxa"/>
            <w:noWrap/>
            <w:hideMark/>
          </w:tcPr>
          <w:p w14:paraId="78A6209B" w14:textId="77777777" w:rsidR="00546FAA" w:rsidRPr="00546FAA" w:rsidRDefault="00546FAA" w:rsidP="00242170">
            <w:pPr>
              <w:rPr>
                <w:rFonts w:eastAsiaTheme="minorEastAsia"/>
                <w:b/>
                <w:bCs/>
              </w:rPr>
            </w:pPr>
            <w:r w:rsidRPr="00546FAA">
              <w:rPr>
                <w:rFonts w:eastAsiaTheme="minorEastAsia"/>
                <w:b/>
                <w:bCs/>
              </w:rPr>
              <w:t>F</w:t>
            </w:r>
          </w:p>
        </w:tc>
      </w:tr>
      <w:tr w:rsidR="00546FAA" w:rsidRPr="00546FAA" w14:paraId="1A1660E8" w14:textId="77777777" w:rsidTr="00242170">
        <w:trPr>
          <w:trHeight w:val="300"/>
        </w:trPr>
        <w:tc>
          <w:tcPr>
            <w:tcW w:w="1640" w:type="dxa"/>
            <w:noWrap/>
            <w:hideMark/>
          </w:tcPr>
          <w:p w14:paraId="14628E77" w14:textId="77777777" w:rsidR="00546FAA" w:rsidRPr="00546FAA" w:rsidRDefault="00546FAA" w:rsidP="00242170">
            <w:pPr>
              <w:rPr>
                <w:rFonts w:eastAsiaTheme="minorEastAsia"/>
              </w:rPr>
            </w:pPr>
            <w:r w:rsidRPr="00546FAA">
              <w:rPr>
                <w:rFonts w:eastAsiaTheme="minorEastAsia"/>
              </w:rPr>
              <w:t>Between groups</w:t>
            </w:r>
          </w:p>
        </w:tc>
        <w:tc>
          <w:tcPr>
            <w:tcW w:w="960" w:type="dxa"/>
            <w:noWrap/>
            <w:hideMark/>
          </w:tcPr>
          <w:p w14:paraId="24002B5F" w14:textId="77777777" w:rsidR="00546FAA" w:rsidRPr="00546FAA" w:rsidRDefault="00546FAA" w:rsidP="00242170">
            <w:pPr>
              <w:rPr>
                <w:rFonts w:eastAsiaTheme="minorEastAsia"/>
              </w:rPr>
            </w:pPr>
            <w:r w:rsidRPr="00546FAA">
              <w:rPr>
                <w:rFonts w:eastAsiaTheme="minorEastAsia"/>
              </w:rPr>
              <w:t>31.61</w:t>
            </w:r>
          </w:p>
        </w:tc>
        <w:tc>
          <w:tcPr>
            <w:tcW w:w="960" w:type="dxa"/>
            <w:noWrap/>
            <w:hideMark/>
          </w:tcPr>
          <w:p w14:paraId="358CA192" w14:textId="77777777" w:rsidR="00546FAA" w:rsidRPr="00546FAA" w:rsidRDefault="00546FAA" w:rsidP="00242170">
            <w:pPr>
              <w:rPr>
                <w:rFonts w:eastAsiaTheme="minorEastAsia"/>
              </w:rPr>
            </w:pPr>
            <w:r w:rsidRPr="00546FAA">
              <w:rPr>
                <w:rFonts w:eastAsiaTheme="minorEastAsia"/>
              </w:rPr>
              <w:t>3</w:t>
            </w:r>
          </w:p>
        </w:tc>
        <w:tc>
          <w:tcPr>
            <w:tcW w:w="960" w:type="dxa"/>
            <w:noWrap/>
            <w:hideMark/>
          </w:tcPr>
          <w:p w14:paraId="6F1F3182" w14:textId="77777777" w:rsidR="00546FAA" w:rsidRPr="00546FAA" w:rsidRDefault="00546FAA" w:rsidP="00242170">
            <w:pPr>
              <w:rPr>
                <w:rFonts w:eastAsiaTheme="minorEastAsia"/>
              </w:rPr>
            </w:pPr>
            <w:r w:rsidRPr="00546FAA">
              <w:rPr>
                <w:rFonts w:eastAsiaTheme="minorEastAsia"/>
              </w:rPr>
              <w:t>10.54</w:t>
            </w:r>
          </w:p>
        </w:tc>
        <w:tc>
          <w:tcPr>
            <w:tcW w:w="960" w:type="dxa"/>
            <w:noWrap/>
            <w:hideMark/>
          </w:tcPr>
          <w:p w14:paraId="1ABB2F68" w14:textId="77777777" w:rsidR="00546FAA" w:rsidRPr="00546FAA" w:rsidRDefault="00546FAA" w:rsidP="00242170">
            <w:pPr>
              <w:rPr>
                <w:rFonts w:eastAsiaTheme="minorEastAsia"/>
              </w:rPr>
            </w:pPr>
            <w:r w:rsidRPr="00546FAA">
              <w:rPr>
                <w:rFonts w:eastAsiaTheme="minorEastAsia"/>
              </w:rPr>
              <w:t>11.66</w:t>
            </w:r>
          </w:p>
        </w:tc>
      </w:tr>
      <w:tr w:rsidR="00546FAA" w:rsidRPr="00546FAA" w14:paraId="38483445" w14:textId="77777777" w:rsidTr="00242170">
        <w:trPr>
          <w:trHeight w:val="300"/>
        </w:trPr>
        <w:tc>
          <w:tcPr>
            <w:tcW w:w="1640" w:type="dxa"/>
            <w:noWrap/>
            <w:hideMark/>
          </w:tcPr>
          <w:p w14:paraId="679059A1" w14:textId="77777777" w:rsidR="00546FAA" w:rsidRPr="00546FAA" w:rsidRDefault="00546FAA" w:rsidP="00242170">
            <w:pPr>
              <w:rPr>
                <w:rFonts w:eastAsiaTheme="minorEastAsia"/>
              </w:rPr>
            </w:pPr>
            <w:r w:rsidRPr="00546FAA">
              <w:rPr>
                <w:rFonts w:eastAsiaTheme="minorEastAsia"/>
              </w:rPr>
              <w:t>Within groups</w:t>
            </w:r>
          </w:p>
        </w:tc>
        <w:tc>
          <w:tcPr>
            <w:tcW w:w="960" w:type="dxa"/>
            <w:noWrap/>
            <w:hideMark/>
          </w:tcPr>
          <w:p w14:paraId="27CB5BEB" w14:textId="77777777" w:rsidR="00546FAA" w:rsidRPr="00546FAA" w:rsidRDefault="00546FAA" w:rsidP="00242170">
            <w:pPr>
              <w:rPr>
                <w:rFonts w:eastAsiaTheme="minorEastAsia"/>
              </w:rPr>
            </w:pPr>
            <w:r w:rsidRPr="00546FAA">
              <w:rPr>
                <w:rFonts w:eastAsiaTheme="minorEastAsia"/>
              </w:rPr>
              <w:t>13.55</w:t>
            </w:r>
          </w:p>
        </w:tc>
        <w:tc>
          <w:tcPr>
            <w:tcW w:w="960" w:type="dxa"/>
            <w:noWrap/>
            <w:hideMark/>
          </w:tcPr>
          <w:p w14:paraId="3F920576" w14:textId="77777777" w:rsidR="00546FAA" w:rsidRPr="00546FAA" w:rsidRDefault="00546FAA" w:rsidP="00242170">
            <w:pPr>
              <w:rPr>
                <w:rFonts w:eastAsiaTheme="minorEastAsia"/>
              </w:rPr>
            </w:pPr>
            <w:r w:rsidRPr="00546FAA">
              <w:rPr>
                <w:rFonts w:eastAsiaTheme="minorEastAsia"/>
              </w:rPr>
              <w:t>15</w:t>
            </w:r>
          </w:p>
        </w:tc>
        <w:tc>
          <w:tcPr>
            <w:tcW w:w="960" w:type="dxa"/>
            <w:noWrap/>
            <w:hideMark/>
          </w:tcPr>
          <w:p w14:paraId="5FE85775" w14:textId="77777777" w:rsidR="00546FAA" w:rsidRPr="00546FAA" w:rsidRDefault="00546FAA" w:rsidP="00242170">
            <w:pPr>
              <w:rPr>
                <w:rFonts w:eastAsiaTheme="minorEastAsia"/>
              </w:rPr>
            </w:pPr>
            <w:r w:rsidRPr="00546FAA">
              <w:rPr>
                <w:rFonts w:eastAsiaTheme="minorEastAsia"/>
              </w:rPr>
              <w:t>0.90</w:t>
            </w:r>
          </w:p>
        </w:tc>
        <w:tc>
          <w:tcPr>
            <w:tcW w:w="960" w:type="dxa"/>
            <w:noWrap/>
            <w:hideMark/>
          </w:tcPr>
          <w:p w14:paraId="6F700A4E" w14:textId="77777777" w:rsidR="00546FAA" w:rsidRPr="00546FAA" w:rsidRDefault="00546FAA" w:rsidP="00242170">
            <w:pPr>
              <w:rPr>
                <w:rFonts w:eastAsiaTheme="minorEastAsia"/>
              </w:rPr>
            </w:pPr>
          </w:p>
        </w:tc>
      </w:tr>
      <w:tr w:rsidR="00546FAA" w:rsidRPr="00546FAA" w14:paraId="534C3C3A" w14:textId="77777777" w:rsidTr="00242170">
        <w:trPr>
          <w:trHeight w:val="300"/>
        </w:trPr>
        <w:tc>
          <w:tcPr>
            <w:tcW w:w="1640" w:type="dxa"/>
            <w:noWrap/>
            <w:hideMark/>
          </w:tcPr>
          <w:p w14:paraId="4509FE21" w14:textId="77777777" w:rsidR="00546FAA" w:rsidRPr="00546FAA" w:rsidRDefault="00546FAA" w:rsidP="00242170">
            <w:pPr>
              <w:rPr>
                <w:rFonts w:eastAsiaTheme="minorEastAsia"/>
              </w:rPr>
            </w:pPr>
            <w:r w:rsidRPr="00546FAA">
              <w:rPr>
                <w:rFonts w:eastAsiaTheme="minorEastAsia"/>
              </w:rPr>
              <w:t>Total</w:t>
            </w:r>
          </w:p>
        </w:tc>
        <w:tc>
          <w:tcPr>
            <w:tcW w:w="960" w:type="dxa"/>
            <w:noWrap/>
            <w:hideMark/>
          </w:tcPr>
          <w:p w14:paraId="2B670145" w14:textId="77777777" w:rsidR="00546FAA" w:rsidRPr="00546FAA" w:rsidRDefault="00546FAA" w:rsidP="00242170">
            <w:pPr>
              <w:rPr>
                <w:rFonts w:eastAsiaTheme="minorEastAsia"/>
              </w:rPr>
            </w:pPr>
            <w:r w:rsidRPr="00546FAA">
              <w:rPr>
                <w:rFonts w:eastAsiaTheme="minorEastAsia"/>
              </w:rPr>
              <w:t>45.16</w:t>
            </w:r>
          </w:p>
        </w:tc>
        <w:tc>
          <w:tcPr>
            <w:tcW w:w="960" w:type="dxa"/>
            <w:noWrap/>
            <w:hideMark/>
          </w:tcPr>
          <w:p w14:paraId="29A88045" w14:textId="77777777" w:rsidR="00546FAA" w:rsidRPr="00546FAA" w:rsidRDefault="00546FAA" w:rsidP="00242170">
            <w:pPr>
              <w:rPr>
                <w:rFonts w:eastAsiaTheme="minorEastAsia"/>
              </w:rPr>
            </w:pPr>
            <w:r w:rsidRPr="00546FAA">
              <w:rPr>
                <w:rFonts w:eastAsiaTheme="minorEastAsia"/>
              </w:rPr>
              <w:t>18</w:t>
            </w:r>
          </w:p>
        </w:tc>
        <w:tc>
          <w:tcPr>
            <w:tcW w:w="960" w:type="dxa"/>
            <w:noWrap/>
            <w:hideMark/>
          </w:tcPr>
          <w:p w14:paraId="404DA67E" w14:textId="77777777" w:rsidR="00546FAA" w:rsidRPr="00546FAA" w:rsidRDefault="00546FAA" w:rsidP="00242170">
            <w:pPr>
              <w:rPr>
                <w:rFonts w:eastAsiaTheme="minorEastAsia"/>
              </w:rPr>
            </w:pPr>
            <w:r w:rsidRPr="00546FAA">
              <w:rPr>
                <w:rFonts w:eastAsiaTheme="minorEastAsia"/>
              </w:rPr>
              <w:t>2.51</w:t>
            </w:r>
          </w:p>
        </w:tc>
        <w:tc>
          <w:tcPr>
            <w:tcW w:w="960" w:type="dxa"/>
            <w:noWrap/>
            <w:hideMark/>
          </w:tcPr>
          <w:p w14:paraId="7DF8F7ED" w14:textId="77777777" w:rsidR="00546FAA" w:rsidRPr="00546FAA" w:rsidRDefault="00546FAA" w:rsidP="00242170">
            <w:pPr>
              <w:rPr>
                <w:rFonts w:eastAsiaTheme="minorEastAsia"/>
              </w:rPr>
            </w:pPr>
          </w:p>
        </w:tc>
      </w:tr>
    </w:tbl>
    <w:p w14:paraId="2EAF6419" w14:textId="77777777" w:rsidR="00546FAA" w:rsidRPr="00546FAA" w:rsidRDefault="00546FAA" w:rsidP="00546FAA">
      <w:pPr>
        <w:contextualSpacing/>
        <w:rPr>
          <w:rFonts w:eastAsiaTheme="minorEastAsia"/>
        </w:rPr>
      </w:pPr>
    </w:p>
    <w:p w14:paraId="10BB4BD7" w14:textId="1C1EF0FE" w:rsidR="00A8122A" w:rsidRDefault="009E404B" w:rsidP="00546FAA">
      <w:pPr>
        <w:contextualSpacing/>
        <w:rPr>
          <w:rFonts w:eastAsiaTheme="minorEastAsia"/>
        </w:rPr>
      </w:pPr>
      <w:r w:rsidRPr="009E404B">
        <w:rPr>
          <w:rFonts w:eastAsiaTheme="minorEastAsia"/>
        </w:rPr>
        <w:t xml:space="preserve">The critical cut-off for F (3,15) at 95% significance </w:t>
      </w:r>
      <w:r w:rsidR="00546FAA" w:rsidRPr="009E404B">
        <w:rPr>
          <w:rFonts w:eastAsiaTheme="minorEastAsia"/>
        </w:rPr>
        <w:t>= 3.29</w:t>
      </w:r>
      <w:r w:rsidRPr="009E404B">
        <w:rPr>
          <w:rFonts w:eastAsiaTheme="minorEastAsia"/>
        </w:rPr>
        <w:t xml:space="preserve">. </w:t>
      </w:r>
      <w:r w:rsidR="00A8122A">
        <w:rPr>
          <w:rFonts w:eastAsiaTheme="minorEastAsia"/>
        </w:rPr>
        <w:t>(Again, you can take the cut-off as a given here</w:t>
      </w:r>
      <w:r w:rsidR="00F62526">
        <w:rPr>
          <w:rFonts w:eastAsiaTheme="minorEastAsia"/>
        </w:rPr>
        <w:t>, and remember that python will generate p-values for you</w:t>
      </w:r>
      <w:r w:rsidR="00A8122A">
        <w:rPr>
          <w:rFonts w:eastAsiaTheme="minorEastAsia"/>
        </w:rPr>
        <w:t xml:space="preserve">). </w:t>
      </w:r>
    </w:p>
    <w:p w14:paraId="2BCCEF8F" w14:textId="77777777" w:rsidR="00A8122A" w:rsidRDefault="00A8122A" w:rsidP="00546FAA">
      <w:pPr>
        <w:contextualSpacing/>
        <w:rPr>
          <w:rFonts w:eastAsiaTheme="minorEastAsia"/>
        </w:rPr>
      </w:pPr>
    </w:p>
    <w:p w14:paraId="25E99B93" w14:textId="4BA19418" w:rsidR="00546FAA" w:rsidRPr="00546FAA" w:rsidRDefault="00546FAA" w:rsidP="00546FAA">
      <w:pPr>
        <w:contextualSpacing/>
        <w:rPr>
          <w:rFonts w:eastAsiaTheme="minorEastAsia"/>
        </w:rPr>
      </w:pPr>
      <w:r w:rsidRPr="009E404B">
        <w:rPr>
          <w:rFonts w:eastAsiaTheme="minorEastAsia"/>
        </w:rPr>
        <w:t>As 11.66 is higher than 3.29, we conclude that at least two of the groups are different.</w:t>
      </w:r>
    </w:p>
    <w:p w14:paraId="167CC3C8" w14:textId="77777777" w:rsidR="00546FAA" w:rsidRDefault="00546FAA" w:rsidP="00654165">
      <w:pPr>
        <w:rPr>
          <w:color w:val="000000"/>
        </w:rPr>
      </w:pPr>
    </w:p>
    <w:p w14:paraId="7E4D4248" w14:textId="5C1BB5D1" w:rsidR="00D560AC" w:rsidRDefault="00D560AC" w:rsidP="00D560AC">
      <w:pPr>
        <w:pStyle w:val="Heading3"/>
      </w:pPr>
      <w:r>
        <w:t>17.6 Kruskal-</w:t>
      </w:r>
      <w:proofErr w:type="gramStart"/>
      <w:r>
        <w:t>Wallis</w:t>
      </w:r>
      <w:proofErr w:type="gramEnd"/>
      <w:r>
        <w:t xml:space="preserve"> test </w:t>
      </w:r>
      <w:r w:rsidR="006C05E5">
        <w:t>longhand</w:t>
      </w:r>
      <w:r>
        <w:t xml:space="preserve"> example </w:t>
      </w:r>
    </w:p>
    <w:p w14:paraId="20361A2D" w14:textId="77777777" w:rsidR="00D560AC" w:rsidRDefault="00D560AC" w:rsidP="00D560AC">
      <w:r>
        <w:t>When the sample size is small, or when the data are not normally distributed, it is preferable to use the Kruskal-</w:t>
      </w:r>
      <w:proofErr w:type="gramStart"/>
      <w:r>
        <w:t>Wallis</w:t>
      </w:r>
      <w:proofErr w:type="gramEnd"/>
      <w:r>
        <w:t xml:space="preserve"> test which is the non-parametric equivalent of ANOVA. The equation for the K-W test is:</w:t>
      </w:r>
    </w:p>
    <w:p w14:paraId="3715C59D" w14:textId="75DA0562" w:rsidR="00D560AC" w:rsidRPr="00DC6F1D" w:rsidRDefault="00D560AC" w:rsidP="00D560AC">
      <w:pPr>
        <w:jc w:val="center"/>
        <w:rPr>
          <w:rFonts w:eastAsiaTheme="minorEastAsia"/>
          <w:iCs/>
        </w:rPr>
      </w:pPr>
      <m:oMathPara>
        <m:oMathParaPr>
          <m:jc m:val="left"/>
        </m:oMathParaPr>
        <m:oMath>
          <m:r>
            <w:rPr>
              <w:rFonts w:ascii="Cambria Math" w:hAnsi="Cambria Math"/>
            </w:rPr>
            <m:t>H=</m:t>
          </m:r>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12</m:t>
                  </m:r>
                </m:num>
                <m:den>
                  <m:r>
                    <w:rPr>
                      <w:rFonts w:ascii="Cambria Math" w:hAnsi="Cambria Math"/>
                    </w:rPr>
                    <m:t>N(N+1)</m:t>
                  </m:r>
                </m:den>
              </m:f>
              <m:nary>
                <m:naryPr>
                  <m:chr m:val="∑"/>
                  <m:ctrlPr>
                    <w:rPr>
                      <w:rFonts w:ascii="Cambria Math" w:hAnsi="Cambria Math"/>
                      <w:i/>
                      <w:iCs/>
                    </w:rPr>
                  </m:ctrlPr>
                </m:naryPr>
                <m:sub>
                  <m:r>
                    <w:rPr>
                      <w:rFonts w:ascii="Cambria Math" w:hAnsi="Cambria Math"/>
                    </w:rPr>
                    <m:t>i=1</m:t>
                  </m:r>
                </m:sub>
                <m:sup>
                  <m:r>
                    <w:rPr>
                      <w:rFonts w:ascii="Cambria Math" w:hAnsi="Cambria Math"/>
                    </w:rPr>
                    <m:t>K</m:t>
                  </m:r>
                </m:sup>
                <m:e>
                  <m:f>
                    <m:fPr>
                      <m:ctrlPr>
                        <w:rPr>
                          <w:rFonts w:ascii="Cambria Math" w:hAnsi="Cambria Math"/>
                          <w:i/>
                          <w:iCs/>
                        </w:rPr>
                      </m:ctrlPr>
                    </m:fPr>
                    <m:num>
                      <m:sSubSup>
                        <m:sSubSupPr>
                          <m:ctrlPr>
                            <w:rPr>
                              <w:rFonts w:ascii="Cambria Math" w:hAnsi="Cambria Math"/>
                              <w:i/>
                              <w:iCs/>
                            </w:rPr>
                          </m:ctrlPr>
                        </m:sSubSupPr>
                        <m:e>
                          <m:r>
                            <w:rPr>
                              <w:rFonts w:ascii="Cambria Math" w:hAnsi="Cambria Math"/>
                            </w:rPr>
                            <m:t>R</m:t>
                          </m:r>
                        </m:e>
                        <m:sub>
                          <m:r>
                            <w:rPr>
                              <w:rFonts w:ascii="Cambria Math" w:hAnsi="Cambria Math"/>
                            </w:rPr>
                            <m:t>i</m:t>
                          </m:r>
                        </m:sub>
                        <m:sup>
                          <m:r>
                            <w:rPr>
                              <w:rFonts w:ascii="Cambria Math" w:hAnsi="Cambria Math"/>
                            </w:rPr>
                            <m:t>2</m:t>
                          </m:r>
                        </m:sup>
                      </m:sSubSup>
                    </m:num>
                    <m:den>
                      <m:sSub>
                        <m:sSubPr>
                          <m:ctrlPr>
                            <w:rPr>
                              <w:rFonts w:ascii="Cambria Math" w:hAnsi="Cambria Math"/>
                              <w:i/>
                              <w:iCs/>
                            </w:rPr>
                          </m:ctrlPr>
                        </m:sSubPr>
                        <m:e>
                          <m:r>
                            <w:rPr>
                              <w:rFonts w:ascii="Cambria Math" w:hAnsi="Cambria Math"/>
                            </w:rPr>
                            <m:t>n</m:t>
                          </m:r>
                        </m:e>
                        <m:sub>
                          <m:r>
                            <w:rPr>
                              <w:rFonts w:ascii="Cambria Math" w:hAnsi="Cambria Math"/>
                            </w:rPr>
                            <m:t>i</m:t>
                          </m:r>
                        </m:sub>
                      </m:sSub>
                    </m:den>
                  </m:f>
                </m:e>
              </m:nary>
            </m:e>
          </m:d>
          <m:r>
            <w:rPr>
              <w:rFonts w:ascii="Cambria Math" w:hAnsi="Cambria Math"/>
            </w:rPr>
            <m:t>-3(N+1)</m:t>
          </m:r>
        </m:oMath>
      </m:oMathPara>
    </w:p>
    <w:p w14:paraId="480D68E7" w14:textId="2287FBC1" w:rsidR="00D560AC" w:rsidRDefault="00D560AC" w:rsidP="00D560AC">
      <w:pPr>
        <w:rPr>
          <w:rFonts w:eastAsiaTheme="minorEastAsia"/>
          <w:iCs/>
        </w:rPr>
      </w:pPr>
      <w:r>
        <w:rPr>
          <w:rFonts w:eastAsiaTheme="minorEastAsia"/>
          <w:iCs/>
        </w:rPr>
        <w:lastRenderedPageBreak/>
        <w:t>Where the test statistic, H, has a chi-squared distribution. In this equation,</w:t>
      </w:r>
      <w:r w:rsidRPr="00D560AC">
        <w:rPr>
          <w:rFonts w:eastAsiaTheme="minorEastAsia"/>
          <w:iCs/>
        </w:rPr>
        <w:t xml:space="preserve"> </w:t>
      </w:r>
      <m:oMath>
        <m:r>
          <w:rPr>
            <w:rFonts w:ascii="Cambria Math" w:eastAsiaTheme="minorEastAsia" w:hAnsi="Cambria Math"/>
          </w:rPr>
          <m:t>K</m:t>
        </m:r>
      </m:oMath>
      <w:r w:rsidRPr="00D560AC">
        <w:rPr>
          <w:rFonts w:eastAsiaTheme="minorEastAsia"/>
          <w:iCs/>
        </w:rPr>
        <w:t xml:space="preserve"> references the number of groups, </w:t>
      </w:r>
      <m:oMath>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i</m:t>
            </m:r>
          </m:sub>
        </m:sSub>
      </m:oMath>
      <w:r w:rsidRPr="00D560AC">
        <w:rPr>
          <w:rFonts w:eastAsiaTheme="minorEastAsia"/>
          <w:iCs/>
        </w:rPr>
        <w:t xml:space="preserve"> indicates the number of observations per group, and </w:t>
      </w:r>
      <m:oMath>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i</m:t>
            </m:r>
          </m:sub>
        </m:sSub>
      </m:oMath>
      <w:r w:rsidRPr="00D560AC">
        <w:rPr>
          <w:rFonts w:eastAsiaTheme="minorEastAsia"/>
          <w:iCs/>
        </w:rPr>
        <w:t xml:space="preserve"> is the sum of the ranks of observations in</w:t>
      </w:r>
      <w:r>
        <w:rPr>
          <w:rFonts w:eastAsiaTheme="minorEastAsia"/>
          <w:iCs/>
        </w:rPr>
        <w:t xml:space="preserve"> the</w:t>
      </w:r>
      <w:r w:rsidRPr="00D560AC">
        <w:rPr>
          <w:rFonts w:eastAsiaTheme="minorEastAsia"/>
          <w:iCs/>
        </w:rPr>
        <w:t xml:space="preserve"> </w:t>
      </w:r>
      <w:r w:rsidR="006C5A57" w:rsidRPr="00D560AC">
        <w:rPr>
          <w:rFonts w:eastAsiaTheme="minorEastAsia"/>
          <w:iCs/>
        </w:rPr>
        <w:t>group</w:t>
      </w:r>
      <w:r>
        <w:rPr>
          <w:rFonts w:eastAsiaTheme="minorEastAsia"/>
          <w:iCs/>
        </w:rPr>
        <w:t xml:space="preserve">. </w:t>
      </w:r>
    </w:p>
    <w:p w14:paraId="2D32BF6C" w14:textId="39396071" w:rsidR="00C2718A" w:rsidRDefault="00CF7574" w:rsidP="00D560AC">
      <w:r>
        <w:rPr>
          <w:noProof/>
        </w:rPr>
        <w:drawing>
          <wp:anchor distT="0" distB="0" distL="114300" distR="114300" simplePos="0" relativeHeight="251659264" behindDoc="1" locked="0" layoutInCell="1" allowOverlap="1" wp14:anchorId="52E1BF48" wp14:editId="1E683176">
            <wp:simplePos x="0" y="0"/>
            <wp:positionH relativeFrom="margin">
              <wp:align>left</wp:align>
            </wp:positionH>
            <wp:positionV relativeFrom="paragraph">
              <wp:posOffset>2540</wp:posOffset>
            </wp:positionV>
            <wp:extent cx="1028700" cy="1028700"/>
            <wp:effectExtent l="0" t="0" r="0" b="0"/>
            <wp:wrapTight wrapText="bothSides">
              <wp:wrapPolygon edited="0">
                <wp:start x="0" y="0"/>
                <wp:lineTo x="0" y="21200"/>
                <wp:lineTo x="21200" y="21200"/>
                <wp:lineTo x="21200" y="0"/>
                <wp:lineTo x="0" y="0"/>
              </wp:wrapPolygon>
            </wp:wrapTight>
            <wp:docPr id="4" name="Picture 4" descr="POLLINATORS PLEA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LLINATORS PLEAS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9607" cy="10296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74A5" w:rsidRPr="001674A5">
        <w:rPr>
          <w:rFonts w:eastAsiaTheme="minorEastAsia"/>
          <w:b/>
          <w:bCs/>
          <w:iCs/>
        </w:rPr>
        <w:t>Example:</w:t>
      </w:r>
      <w:r w:rsidR="001674A5">
        <w:rPr>
          <w:rFonts w:eastAsiaTheme="minorEastAsia"/>
          <w:iCs/>
        </w:rPr>
        <w:t xml:space="preserve"> </w:t>
      </w:r>
      <w:r w:rsidR="001674A5" w:rsidRPr="00F85351">
        <w:rPr>
          <w:bCs/>
        </w:rPr>
        <w:t xml:space="preserve">A research paper published in the </w:t>
      </w:r>
      <w:r w:rsidR="001674A5" w:rsidRPr="00F85351">
        <w:rPr>
          <w:bCs/>
          <w:i/>
          <w:iCs/>
        </w:rPr>
        <w:t>Journal of Insect Conservation</w:t>
      </w:r>
      <w:r w:rsidR="001674A5" w:rsidRPr="00F85351">
        <w:rPr>
          <w:bCs/>
        </w:rPr>
        <w:t xml:space="preserve"> in 2019</w:t>
      </w:r>
      <w:r w:rsidR="001674A5">
        <w:rPr>
          <w:bCs/>
        </w:rPr>
        <w:t xml:space="preserve"> examined the attractiveness of different wasteland sites to bees. The table below shows a record of the richness of bee species in 10 wasteland sites, classified by the former land use into extractive industry, suburban/ residential and chemical industry</w:t>
      </w:r>
      <w:r w:rsidR="00C2718A">
        <w:rPr>
          <w:bCs/>
        </w:rPr>
        <w:t xml:space="preserve">. </w:t>
      </w:r>
      <w:r w:rsidR="00C2718A">
        <w:t>Test whether species richness differs by type of site using the Kruskal-</w:t>
      </w:r>
      <w:proofErr w:type="gramStart"/>
      <w:r w:rsidR="00C2718A">
        <w:t>Wallis</w:t>
      </w:r>
      <w:proofErr w:type="gramEnd"/>
      <w:r w:rsidR="00C2718A">
        <w:t xml:space="preserve"> test. </w:t>
      </w:r>
    </w:p>
    <w:tbl>
      <w:tblPr>
        <w:tblStyle w:val="TableGrid"/>
        <w:tblW w:w="0" w:type="auto"/>
        <w:tblLook w:val="04A0" w:firstRow="1" w:lastRow="0" w:firstColumn="1" w:lastColumn="0" w:noHBand="0" w:noVBand="1"/>
      </w:tblPr>
      <w:tblGrid>
        <w:gridCol w:w="2212"/>
        <w:gridCol w:w="595"/>
        <w:gridCol w:w="595"/>
        <w:gridCol w:w="595"/>
        <w:gridCol w:w="595"/>
      </w:tblGrid>
      <w:tr w:rsidR="00C2718A" w:rsidRPr="00F85351" w14:paraId="115A21E6" w14:textId="77777777" w:rsidTr="00836897">
        <w:trPr>
          <w:trHeight w:val="288"/>
        </w:trPr>
        <w:tc>
          <w:tcPr>
            <w:tcW w:w="0" w:type="auto"/>
            <w:noWrap/>
            <w:hideMark/>
          </w:tcPr>
          <w:p w14:paraId="04B0687A" w14:textId="77777777" w:rsidR="00C2718A" w:rsidRPr="00F85351" w:rsidRDefault="00C2718A" w:rsidP="00836897">
            <w:pPr>
              <w:rPr>
                <w:bCs/>
              </w:rPr>
            </w:pPr>
          </w:p>
        </w:tc>
        <w:tc>
          <w:tcPr>
            <w:tcW w:w="0" w:type="auto"/>
            <w:gridSpan w:val="4"/>
            <w:noWrap/>
            <w:hideMark/>
          </w:tcPr>
          <w:p w14:paraId="7EA4BFAC" w14:textId="77777777" w:rsidR="00C2718A" w:rsidRPr="00F85351" w:rsidRDefault="00C2718A" w:rsidP="00836897">
            <w:pPr>
              <w:jc w:val="center"/>
              <w:rPr>
                <w:b/>
              </w:rPr>
            </w:pPr>
            <w:r w:rsidRPr="00F85351">
              <w:rPr>
                <w:b/>
              </w:rPr>
              <w:t>Bee species richness</w:t>
            </w:r>
          </w:p>
        </w:tc>
      </w:tr>
      <w:tr w:rsidR="00C2718A" w:rsidRPr="00F85351" w14:paraId="4FE84D5A" w14:textId="77777777" w:rsidTr="00836897">
        <w:trPr>
          <w:trHeight w:val="288"/>
        </w:trPr>
        <w:tc>
          <w:tcPr>
            <w:tcW w:w="0" w:type="auto"/>
            <w:noWrap/>
            <w:hideMark/>
          </w:tcPr>
          <w:p w14:paraId="49D32422" w14:textId="77777777" w:rsidR="00C2718A" w:rsidRPr="00F85351" w:rsidRDefault="00C2718A" w:rsidP="00836897">
            <w:pPr>
              <w:rPr>
                <w:bCs/>
              </w:rPr>
            </w:pPr>
          </w:p>
        </w:tc>
        <w:tc>
          <w:tcPr>
            <w:tcW w:w="0" w:type="auto"/>
            <w:noWrap/>
            <w:hideMark/>
          </w:tcPr>
          <w:p w14:paraId="441E134E" w14:textId="77777777" w:rsidR="00C2718A" w:rsidRPr="00F85351" w:rsidRDefault="00C2718A" w:rsidP="00836897">
            <w:pPr>
              <w:jc w:val="center"/>
              <w:rPr>
                <w:b/>
              </w:rPr>
            </w:pPr>
            <w:r w:rsidRPr="00F85351">
              <w:rPr>
                <w:b/>
              </w:rPr>
              <w:t>Ob1</w:t>
            </w:r>
          </w:p>
        </w:tc>
        <w:tc>
          <w:tcPr>
            <w:tcW w:w="0" w:type="auto"/>
            <w:noWrap/>
            <w:hideMark/>
          </w:tcPr>
          <w:p w14:paraId="50D760D7" w14:textId="77777777" w:rsidR="00C2718A" w:rsidRPr="00F85351" w:rsidRDefault="00C2718A" w:rsidP="00836897">
            <w:pPr>
              <w:jc w:val="center"/>
              <w:rPr>
                <w:b/>
              </w:rPr>
            </w:pPr>
            <w:r w:rsidRPr="00F85351">
              <w:rPr>
                <w:b/>
              </w:rPr>
              <w:t>Ob2</w:t>
            </w:r>
          </w:p>
        </w:tc>
        <w:tc>
          <w:tcPr>
            <w:tcW w:w="0" w:type="auto"/>
            <w:noWrap/>
            <w:hideMark/>
          </w:tcPr>
          <w:p w14:paraId="71AAF936" w14:textId="77777777" w:rsidR="00C2718A" w:rsidRPr="00F85351" w:rsidRDefault="00C2718A" w:rsidP="00836897">
            <w:pPr>
              <w:jc w:val="center"/>
              <w:rPr>
                <w:b/>
              </w:rPr>
            </w:pPr>
            <w:r w:rsidRPr="00F85351">
              <w:rPr>
                <w:b/>
              </w:rPr>
              <w:t>Ob3</w:t>
            </w:r>
          </w:p>
        </w:tc>
        <w:tc>
          <w:tcPr>
            <w:tcW w:w="0" w:type="auto"/>
            <w:noWrap/>
            <w:hideMark/>
          </w:tcPr>
          <w:p w14:paraId="4727760B" w14:textId="77777777" w:rsidR="00C2718A" w:rsidRPr="00F85351" w:rsidRDefault="00C2718A" w:rsidP="00836897">
            <w:pPr>
              <w:jc w:val="center"/>
              <w:rPr>
                <w:b/>
              </w:rPr>
            </w:pPr>
            <w:r w:rsidRPr="00F85351">
              <w:rPr>
                <w:b/>
              </w:rPr>
              <w:t>Ob4</w:t>
            </w:r>
          </w:p>
        </w:tc>
      </w:tr>
      <w:tr w:rsidR="00C2718A" w:rsidRPr="00F85351" w14:paraId="481DD009" w14:textId="77777777" w:rsidTr="00836897">
        <w:trPr>
          <w:trHeight w:val="288"/>
        </w:trPr>
        <w:tc>
          <w:tcPr>
            <w:tcW w:w="0" w:type="auto"/>
            <w:noWrap/>
            <w:hideMark/>
          </w:tcPr>
          <w:p w14:paraId="1DEC48DE" w14:textId="77777777" w:rsidR="00C2718A" w:rsidRPr="00F85351" w:rsidRDefault="00C2718A" w:rsidP="00836897">
            <w:pPr>
              <w:rPr>
                <w:b/>
              </w:rPr>
            </w:pPr>
            <w:r>
              <w:rPr>
                <w:b/>
              </w:rPr>
              <w:t>Extractive industry</w:t>
            </w:r>
          </w:p>
        </w:tc>
        <w:tc>
          <w:tcPr>
            <w:tcW w:w="0" w:type="auto"/>
            <w:noWrap/>
            <w:hideMark/>
          </w:tcPr>
          <w:p w14:paraId="0CB437F4" w14:textId="77777777" w:rsidR="00C2718A" w:rsidRPr="00F85351" w:rsidRDefault="00C2718A" w:rsidP="00836897">
            <w:pPr>
              <w:jc w:val="center"/>
              <w:rPr>
                <w:bCs/>
              </w:rPr>
            </w:pPr>
            <w:r w:rsidRPr="00F85351">
              <w:rPr>
                <w:bCs/>
              </w:rPr>
              <w:t>95</w:t>
            </w:r>
          </w:p>
        </w:tc>
        <w:tc>
          <w:tcPr>
            <w:tcW w:w="0" w:type="auto"/>
            <w:noWrap/>
            <w:hideMark/>
          </w:tcPr>
          <w:p w14:paraId="78D3542B" w14:textId="77777777" w:rsidR="00C2718A" w:rsidRPr="00F85351" w:rsidRDefault="00C2718A" w:rsidP="00836897">
            <w:pPr>
              <w:jc w:val="center"/>
              <w:rPr>
                <w:bCs/>
              </w:rPr>
            </w:pPr>
            <w:r w:rsidRPr="00F85351">
              <w:rPr>
                <w:bCs/>
              </w:rPr>
              <w:t>117</w:t>
            </w:r>
          </w:p>
        </w:tc>
        <w:tc>
          <w:tcPr>
            <w:tcW w:w="0" w:type="auto"/>
            <w:noWrap/>
            <w:hideMark/>
          </w:tcPr>
          <w:p w14:paraId="5E50EF3A" w14:textId="77777777" w:rsidR="00C2718A" w:rsidRPr="00F85351" w:rsidRDefault="00C2718A" w:rsidP="00836897">
            <w:pPr>
              <w:jc w:val="center"/>
              <w:rPr>
                <w:bCs/>
              </w:rPr>
            </w:pPr>
            <w:r w:rsidRPr="00F85351">
              <w:rPr>
                <w:bCs/>
              </w:rPr>
              <w:t>105</w:t>
            </w:r>
          </w:p>
        </w:tc>
        <w:tc>
          <w:tcPr>
            <w:tcW w:w="0" w:type="auto"/>
            <w:noWrap/>
            <w:hideMark/>
          </w:tcPr>
          <w:p w14:paraId="61F67CC7" w14:textId="77777777" w:rsidR="00C2718A" w:rsidRPr="00F85351" w:rsidRDefault="00C2718A" w:rsidP="00836897">
            <w:pPr>
              <w:jc w:val="center"/>
              <w:rPr>
                <w:bCs/>
              </w:rPr>
            </w:pPr>
            <w:r w:rsidRPr="00F85351">
              <w:rPr>
                <w:bCs/>
              </w:rPr>
              <w:t>71</w:t>
            </w:r>
          </w:p>
        </w:tc>
      </w:tr>
      <w:tr w:rsidR="00C2718A" w:rsidRPr="00F85351" w14:paraId="7CE0D4A7" w14:textId="77777777" w:rsidTr="00836897">
        <w:trPr>
          <w:trHeight w:val="288"/>
        </w:trPr>
        <w:tc>
          <w:tcPr>
            <w:tcW w:w="0" w:type="auto"/>
            <w:noWrap/>
            <w:hideMark/>
          </w:tcPr>
          <w:p w14:paraId="3AC2B8C5" w14:textId="77777777" w:rsidR="00C2718A" w:rsidRPr="00F85351" w:rsidRDefault="00C2718A" w:rsidP="00836897">
            <w:pPr>
              <w:rPr>
                <w:b/>
              </w:rPr>
            </w:pPr>
            <w:r>
              <w:rPr>
                <w:b/>
              </w:rPr>
              <w:t>Suburban/ residential</w:t>
            </w:r>
          </w:p>
        </w:tc>
        <w:tc>
          <w:tcPr>
            <w:tcW w:w="0" w:type="auto"/>
            <w:noWrap/>
            <w:hideMark/>
          </w:tcPr>
          <w:p w14:paraId="5B372CB0" w14:textId="77777777" w:rsidR="00C2718A" w:rsidRPr="00F85351" w:rsidRDefault="00C2718A" w:rsidP="00836897">
            <w:pPr>
              <w:jc w:val="center"/>
              <w:rPr>
                <w:bCs/>
              </w:rPr>
            </w:pPr>
            <w:r w:rsidRPr="00F85351">
              <w:rPr>
                <w:bCs/>
              </w:rPr>
              <w:t>55</w:t>
            </w:r>
          </w:p>
        </w:tc>
        <w:tc>
          <w:tcPr>
            <w:tcW w:w="0" w:type="auto"/>
            <w:noWrap/>
            <w:hideMark/>
          </w:tcPr>
          <w:p w14:paraId="6EBA54F2" w14:textId="77777777" w:rsidR="00C2718A" w:rsidRPr="00F85351" w:rsidRDefault="00C2718A" w:rsidP="00836897">
            <w:pPr>
              <w:jc w:val="center"/>
              <w:rPr>
                <w:bCs/>
              </w:rPr>
            </w:pPr>
            <w:r w:rsidRPr="00F85351">
              <w:rPr>
                <w:bCs/>
              </w:rPr>
              <w:t>73</w:t>
            </w:r>
          </w:p>
        </w:tc>
        <w:tc>
          <w:tcPr>
            <w:tcW w:w="0" w:type="auto"/>
            <w:noWrap/>
            <w:hideMark/>
          </w:tcPr>
          <w:p w14:paraId="7D59AF29" w14:textId="77777777" w:rsidR="00C2718A" w:rsidRPr="00F85351" w:rsidRDefault="00C2718A" w:rsidP="00836897">
            <w:pPr>
              <w:jc w:val="center"/>
              <w:rPr>
                <w:bCs/>
              </w:rPr>
            </w:pPr>
            <w:r w:rsidRPr="00F85351">
              <w:rPr>
                <w:bCs/>
              </w:rPr>
              <w:t>67</w:t>
            </w:r>
          </w:p>
        </w:tc>
        <w:tc>
          <w:tcPr>
            <w:tcW w:w="0" w:type="auto"/>
            <w:noWrap/>
            <w:hideMark/>
          </w:tcPr>
          <w:p w14:paraId="74A1C3C8" w14:textId="77777777" w:rsidR="00C2718A" w:rsidRPr="00F85351" w:rsidRDefault="00C2718A" w:rsidP="00836897">
            <w:pPr>
              <w:jc w:val="center"/>
              <w:rPr>
                <w:bCs/>
              </w:rPr>
            </w:pPr>
          </w:p>
        </w:tc>
      </w:tr>
      <w:tr w:rsidR="00C2718A" w:rsidRPr="00F85351" w14:paraId="682D38E3" w14:textId="77777777" w:rsidTr="00836897">
        <w:trPr>
          <w:trHeight w:val="288"/>
        </w:trPr>
        <w:tc>
          <w:tcPr>
            <w:tcW w:w="0" w:type="auto"/>
            <w:noWrap/>
            <w:hideMark/>
          </w:tcPr>
          <w:p w14:paraId="584AF464" w14:textId="77777777" w:rsidR="00C2718A" w:rsidRPr="00F85351" w:rsidRDefault="00C2718A" w:rsidP="00836897">
            <w:pPr>
              <w:rPr>
                <w:b/>
              </w:rPr>
            </w:pPr>
            <w:r>
              <w:rPr>
                <w:b/>
              </w:rPr>
              <w:t>Chemical industry</w:t>
            </w:r>
          </w:p>
        </w:tc>
        <w:tc>
          <w:tcPr>
            <w:tcW w:w="0" w:type="auto"/>
            <w:noWrap/>
            <w:hideMark/>
          </w:tcPr>
          <w:p w14:paraId="4E8E858E" w14:textId="77777777" w:rsidR="00C2718A" w:rsidRPr="00F85351" w:rsidRDefault="00C2718A" w:rsidP="00836897">
            <w:pPr>
              <w:jc w:val="center"/>
              <w:rPr>
                <w:bCs/>
              </w:rPr>
            </w:pPr>
            <w:r w:rsidRPr="00F85351">
              <w:rPr>
                <w:bCs/>
              </w:rPr>
              <w:t>33</w:t>
            </w:r>
          </w:p>
        </w:tc>
        <w:tc>
          <w:tcPr>
            <w:tcW w:w="0" w:type="auto"/>
            <w:noWrap/>
            <w:hideMark/>
          </w:tcPr>
          <w:p w14:paraId="4CA681A3" w14:textId="77777777" w:rsidR="00C2718A" w:rsidRPr="00F85351" w:rsidRDefault="00C2718A" w:rsidP="00836897">
            <w:pPr>
              <w:jc w:val="center"/>
              <w:rPr>
                <w:bCs/>
              </w:rPr>
            </w:pPr>
            <w:r w:rsidRPr="00F85351">
              <w:rPr>
                <w:bCs/>
              </w:rPr>
              <w:t>27</w:t>
            </w:r>
          </w:p>
        </w:tc>
        <w:tc>
          <w:tcPr>
            <w:tcW w:w="0" w:type="auto"/>
            <w:noWrap/>
            <w:hideMark/>
          </w:tcPr>
          <w:p w14:paraId="2AC81705" w14:textId="77777777" w:rsidR="00C2718A" w:rsidRPr="00F85351" w:rsidRDefault="00C2718A" w:rsidP="00836897">
            <w:pPr>
              <w:jc w:val="center"/>
              <w:rPr>
                <w:bCs/>
              </w:rPr>
            </w:pPr>
            <w:r w:rsidRPr="00F85351">
              <w:rPr>
                <w:bCs/>
              </w:rPr>
              <w:t>40</w:t>
            </w:r>
          </w:p>
        </w:tc>
        <w:tc>
          <w:tcPr>
            <w:tcW w:w="0" w:type="auto"/>
            <w:noWrap/>
            <w:hideMark/>
          </w:tcPr>
          <w:p w14:paraId="5927D542" w14:textId="77777777" w:rsidR="00C2718A" w:rsidRPr="00F85351" w:rsidRDefault="00C2718A" w:rsidP="00836897">
            <w:pPr>
              <w:jc w:val="center"/>
              <w:rPr>
                <w:bCs/>
              </w:rPr>
            </w:pPr>
          </w:p>
        </w:tc>
      </w:tr>
    </w:tbl>
    <w:p w14:paraId="18E42D74" w14:textId="1754F438" w:rsidR="00C2718A" w:rsidRPr="00C2718A" w:rsidRDefault="00C2718A" w:rsidP="00D560AC">
      <w:pPr>
        <w:rPr>
          <w:i/>
          <w:iCs/>
        </w:rPr>
      </w:pPr>
      <w:r w:rsidRPr="00C2718A">
        <w:rPr>
          <w:i/>
          <w:iCs/>
        </w:rPr>
        <w:t xml:space="preserve">Where </w:t>
      </w:r>
      <w:proofErr w:type="spellStart"/>
      <w:r w:rsidRPr="00C2718A">
        <w:rPr>
          <w:i/>
          <w:iCs/>
        </w:rPr>
        <w:t>ob</w:t>
      </w:r>
      <w:proofErr w:type="spellEnd"/>
      <w:r w:rsidRPr="00C2718A">
        <w:rPr>
          <w:i/>
          <w:iCs/>
        </w:rPr>
        <w:t xml:space="preserve"> = observation</w:t>
      </w:r>
    </w:p>
    <w:p w14:paraId="4CAC6BEF" w14:textId="77777777" w:rsidR="00C2718A" w:rsidRDefault="00C2718A" w:rsidP="00D560AC">
      <w:r>
        <w:t xml:space="preserve">Q: State your hypotheses. </w:t>
      </w:r>
    </w:p>
    <w:p w14:paraId="0CCBAD50" w14:textId="631558CD" w:rsidR="00C2718A" w:rsidRPr="00C2718A" w:rsidRDefault="00C2718A" w:rsidP="00C2718A">
      <w:r>
        <w:t xml:space="preserve">A: </w:t>
      </w:r>
      <w:r w:rsidRPr="00C2718A">
        <w:t>H</w:t>
      </w:r>
      <w:r w:rsidRPr="00C2718A">
        <w:rPr>
          <w:vertAlign w:val="subscript"/>
        </w:rPr>
        <w:t>0</w:t>
      </w:r>
      <w:r w:rsidRPr="00C2718A">
        <w:t>: the group rank means are equal, i.e., there is no association between site type and bee species richness</w:t>
      </w:r>
      <w:r w:rsidR="000A7699">
        <w:t>.</w:t>
      </w:r>
    </w:p>
    <w:p w14:paraId="7CC47C92" w14:textId="5740915C" w:rsidR="00C2718A" w:rsidRPr="00C2718A" w:rsidRDefault="00C2718A" w:rsidP="00C2718A">
      <w:r w:rsidRPr="00C2718A">
        <w:t>H</w:t>
      </w:r>
      <w:r w:rsidRPr="00C2718A">
        <w:rPr>
          <w:vertAlign w:val="subscript"/>
        </w:rPr>
        <w:t>1</w:t>
      </w:r>
      <w:r w:rsidRPr="00C2718A">
        <w:t xml:space="preserve">: at least two of the rank means are unequal, i.e., there is an association between site type and bee species </w:t>
      </w:r>
      <w:r w:rsidR="000A7699" w:rsidRPr="00C2718A">
        <w:t>richness.</w:t>
      </w:r>
    </w:p>
    <w:p w14:paraId="5A5C9840" w14:textId="77777777" w:rsidR="00C2718A" w:rsidRDefault="00C2718A" w:rsidP="00D560AC">
      <w:r>
        <w:t>-----------------------------</w:t>
      </w:r>
    </w:p>
    <w:p w14:paraId="117595BD" w14:textId="41E9B18D" w:rsidR="00C2718A" w:rsidRDefault="00C2718A" w:rsidP="00D560AC">
      <w:r>
        <w:t xml:space="preserve">Q: What are the rank sums for each group? </w:t>
      </w:r>
    </w:p>
    <w:p w14:paraId="7382BBEE" w14:textId="77777777" w:rsidR="00C2718A" w:rsidRDefault="00C2718A" w:rsidP="00D560AC">
      <w:r>
        <w:t xml:space="preserve">A: </w:t>
      </w:r>
    </w:p>
    <w:tbl>
      <w:tblPr>
        <w:tblStyle w:val="TableGrid"/>
        <w:tblW w:w="0" w:type="auto"/>
        <w:tblLook w:val="04A0" w:firstRow="1" w:lastRow="0" w:firstColumn="1" w:lastColumn="0" w:noHBand="0" w:noVBand="1"/>
      </w:tblPr>
      <w:tblGrid>
        <w:gridCol w:w="2156"/>
        <w:gridCol w:w="332"/>
        <w:gridCol w:w="1099"/>
      </w:tblGrid>
      <w:tr w:rsidR="00C2718A" w:rsidRPr="00C2718A" w14:paraId="7A74F2D7" w14:textId="77777777" w:rsidTr="00836897">
        <w:trPr>
          <w:trHeight w:val="288"/>
        </w:trPr>
        <w:tc>
          <w:tcPr>
            <w:tcW w:w="0" w:type="auto"/>
            <w:noWrap/>
            <w:hideMark/>
          </w:tcPr>
          <w:p w14:paraId="797080EF" w14:textId="77777777" w:rsidR="00C2718A" w:rsidRPr="00C2718A" w:rsidRDefault="00C2718A" w:rsidP="00C2718A">
            <w:pPr>
              <w:pStyle w:val="NoSpacing"/>
            </w:pPr>
          </w:p>
        </w:tc>
        <w:tc>
          <w:tcPr>
            <w:tcW w:w="0" w:type="auto"/>
            <w:noWrap/>
            <w:hideMark/>
          </w:tcPr>
          <w:p w14:paraId="6C0F4B2E" w14:textId="409973E0" w:rsidR="00C2718A" w:rsidRPr="00C2718A" w:rsidRDefault="00C2718A" w:rsidP="00C2718A">
            <w:pPr>
              <w:pStyle w:val="NoSpacing"/>
            </w:pPr>
            <w:r>
              <w:t>n</w:t>
            </w:r>
          </w:p>
        </w:tc>
        <w:tc>
          <w:tcPr>
            <w:tcW w:w="0" w:type="auto"/>
            <w:noWrap/>
            <w:hideMark/>
          </w:tcPr>
          <w:p w14:paraId="21C41561" w14:textId="77777777" w:rsidR="00C2718A" w:rsidRPr="00C2718A" w:rsidRDefault="00C2718A" w:rsidP="00C2718A">
            <w:pPr>
              <w:pStyle w:val="NoSpacing"/>
            </w:pPr>
            <w:r w:rsidRPr="00C2718A">
              <w:t>Rank Sum</w:t>
            </w:r>
          </w:p>
        </w:tc>
      </w:tr>
      <w:tr w:rsidR="00C2718A" w:rsidRPr="00C2718A" w14:paraId="26821008" w14:textId="77777777" w:rsidTr="00836897">
        <w:trPr>
          <w:trHeight w:val="288"/>
        </w:trPr>
        <w:tc>
          <w:tcPr>
            <w:tcW w:w="0" w:type="auto"/>
            <w:noWrap/>
            <w:hideMark/>
          </w:tcPr>
          <w:p w14:paraId="739522AE" w14:textId="77777777" w:rsidR="00C2718A" w:rsidRPr="00C2718A" w:rsidRDefault="00C2718A" w:rsidP="00C2718A">
            <w:pPr>
              <w:pStyle w:val="NoSpacing"/>
            </w:pPr>
            <w:r w:rsidRPr="00C2718A">
              <w:t>Chemical industry</w:t>
            </w:r>
          </w:p>
        </w:tc>
        <w:tc>
          <w:tcPr>
            <w:tcW w:w="0" w:type="auto"/>
            <w:noWrap/>
            <w:hideMark/>
          </w:tcPr>
          <w:p w14:paraId="3B6061BA" w14:textId="77777777" w:rsidR="00C2718A" w:rsidRPr="00C2718A" w:rsidRDefault="00C2718A" w:rsidP="00C2718A">
            <w:pPr>
              <w:pStyle w:val="NoSpacing"/>
            </w:pPr>
            <w:r w:rsidRPr="00C2718A">
              <w:t>3</w:t>
            </w:r>
          </w:p>
        </w:tc>
        <w:tc>
          <w:tcPr>
            <w:tcW w:w="0" w:type="auto"/>
            <w:noWrap/>
            <w:hideMark/>
          </w:tcPr>
          <w:p w14:paraId="7B91E16D" w14:textId="77777777" w:rsidR="00C2718A" w:rsidRPr="00C2718A" w:rsidRDefault="00C2718A" w:rsidP="00C2718A">
            <w:pPr>
              <w:pStyle w:val="NoSpacing"/>
            </w:pPr>
            <w:r w:rsidRPr="00C2718A">
              <w:t>6</w:t>
            </w:r>
          </w:p>
        </w:tc>
      </w:tr>
      <w:tr w:rsidR="00C2718A" w:rsidRPr="00C2718A" w14:paraId="6F8FA2D0" w14:textId="77777777" w:rsidTr="00836897">
        <w:trPr>
          <w:trHeight w:val="288"/>
        </w:trPr>
        <w:tc>
          <w:tcPr>
            <w:tcW w:w="0" w:type="auto"/>
            <w:noWrap/>
            <w:hideMark/>
          </w:tcPr>
          <w:p w14:paraId="66ADB914" w14:textId="77777777" w:rsidR="00C2718A" w:rsidRPr="00C2718A" w:rsidRDefault="00C2718A" w:rsidP="00C2718A">
            <w:pPr>
              <w:pStyle w:val="NoSpacing"/>
            </w:pPr>
            <w:r w:rsidRPr="00C2718A">
              <w:t>Extractive industry</w:t>
            </w:r>
          </w:p>
        </w:tc>
        <w:tc>
          <w:tcPr>
            <w:tcW w:w="0" w:type="auto"/>
            <w:noWrap/>
            <w:hideMark/>
          </w:tcPr>
          <w:p w14:paraId="31A21A9E" w14:textId="77777777" w:rsidR="00C2718A" w:rsidRPr="00C2718A" w:rsidRDefault="00C2718A" w:rsidP="00C2718A">
            <w:pPr>
              <w:pStyle w:val="NoSpacing"/>
            </w:pPr>
            <w:r w:rsidRPr="00C2718A">
              <w:t>4</w:t>
            </w:r>
          </w:p>
        </w:tc>
        <w:tc>
          <w:tcPr>
            <w:tcW w:w="0" w:type="auto"/>
            <w:noWrap/>
            <w:hideMark/>
          </w:tcPr>
          <w:p w14:paraId="32E3FDE2" w14:textId="77777777" w:rsidR="00C2718A" w:rsidRPr="00C2718A" w:rsidRDefault="00C2718A" w:rsidP="00C2718A">
            <w:pPr>
              <w:pStyle w:val="NoSpacing"/>
            </w:pPr>
            <w:r w:rsidRPr="00C2718A">
              <w:t>33</w:t>
            </w:r>
          </w:p>
        </w:tc>
      </w:tr>
      <w:tr w:rsidR="00C2718A" w:rsidRPr="00C2718A" w14:paraId="40F5FC70" w14:textId="77777777" w:rsidTr="00836897">
        <w:trPr>
          <w:trHeight w:val="288"/>
        </w:trPr>
        <w:tc>
          <w:tcPr>
            <w:tcW w:w="0" w:type="auto"/>
            <w:noWrap/>
            <w:hideMark/>
          </w:tcPr>
          <w:p w14:paraId="7465EBFD" w14:textId="77777777" w:rsidR="00C2718A" w:rsidRPr="00C2718A" w:rsidRDefault="00C2718A" w:rsidP="00C2718A">
            <w:pPr>
              <w:pStyle w:val="NoSpacing"/>
            </w:pPr>
            <w:r w:rsidRPr="00C2718A">
              <w:t>Suburban/ residential</w:t>
            </w:r>
          </w:p>
        </w:tc>
        <w:tc>
          <w:tcPr>
            <w:tcW w:w="0" w:type="auto"/>
            <w:noWrap/>
            <w:hideMark/>
          </w:tcPr>
          <w:p w14:paraId="051B2E71" w14:textId="77777777" w:rsidR="00C2718A" w:rsidRPr="00C2718A" w:rsidRDefault="00C2718A" w:rsidP="00C2718A">
            <w:pPr>
              <w:pStyle w:val="NoSpacing"/>
            </w:pPr>
            <w:r w:rsidRPr="00C2718A">
              <w:t>3</w:t>
            </w:r>
          </w:p>
        </w:tc>
        <w:tc>
          <w:tcPr>
            <w:tcW w:w="0" w:type="auto"/>
            <w:noWrap/>
            <w:hideMark/>
          </w:tcPr>
          <w:p w14:paraId="7ED15D52" w14:textId="77777777" w:rsidR="00C2718A" w:rsidRPr="00C2718A" w:rsidRDefault="00C2718A" w:rsidP="00C2718A">
            <w:pPr>
              <w:pStyle w:val="NoSpacing"/>
            </w:pPr>
            <w:r w:rsidRPr="00C2718A">
              <w:t>16</w:t>
            </w:r>
          </w:p>
        </w:tc>
      </w:tr>
    </w:tbl>
    <w:p w14:paraId="2D6CF080" w14:textId="77777777" w:rsidR="00981010" w:rsidRDefault="00981010" w:rsidP="00D560AC"/>
    <w:p w14:paraId="39730722" w14:textId="7900C405" w:rsidR="00C2718A" w:rsidRDefault="00C2718A" w:rsidP="00D560AC">
      <w:r>
        <w:t>------------------------------</w:t>
      </w:r>
    </w:p>
    <w:p w14:paraId="02A6DD9D" w14:textId="47F81416" w:rsidR="00C2718A" w:rsidRDefault="00C2718A" w:rsidP="00D560AC">
      <w:r>
        <w:t>Q: Practice your ability to work with equations. Plug the values in and calculate H.</w:t>
      </w:r>
    </w:p>
    <w:p w14:paraId="5A5564F0" w14:textId="500DFF70" w:rsidR="00981010" w:rsidRPr="00981010" w:rsidRDefault="00C2718A" w:rsidP="00981010">
      <w:pPr>
        <w:rPr>
          <w:rFonts w:eastAsiaTheme="minorEastAsia"/>
          <w:iCs/>
        </w:rPr>
      </w:pPr>
      <w:r>
        <w:t xml:space="preserve">A: </w:t>
      </w:r>
      <w:r w:rsidR="00981010" w:rsidRPr="00981010">
        <w:rPr>
          <w:rFonts w:ascii="Cambria Math" w:hAnsi="Cambria Math"/>
          <w:i/>
          <w:iCs/>
        </w:rPr>
        <w:br/>
      </w:r>
      <m:oMathPara>
        <m:oMathParaPr>
          <m:jc m:val="left"/>
        </m:oMathParaPr>
        <m:oMath>
          <m:r>
            <w:rPr>
              <w:rFonts w:ascii="Cambria Math" w:hAnsi="Cambria Math"/>
            </w:rPr>
            <m:t>H=</m:t>
          </m:r>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12</m:t>
                  </m:r>
                </m:num>
                <m:den>
                  <m:r>
                    <w:rPr>
                      <w:rFonts w:ascii="Cambria Math" w:hAnsi="Cambria Math"/>
                    </w:rPr>
                    <m:t>N(N+1)</m:t>
                  </m:r>
                </m:den>
              </m:f>
              <m:nary>
                <m:naryPr>
                  <m:chr m:val="∑"/>
                  <m:ctrlPr>
                    <w:rPr>
                      <w:rFonts w:ascii="Cambria Math" w:hAnsi="Cambria Math"/>
                      <w:i/>
                      <w:iCs/>
                    </w:rPr>
                  </m:ctrlPr>
                </m:naryPr>
                <m:sub>
                  <m:r>
                    <w:rPr>
                      <w:rFonts w:ascii="Cambria Math" w:hAnsi="Cambria Math"/>
                    </w:rPr>
                    <m:t>i=1</m:t>
                  </m:r>
                </m:sub>
                <m:sup>
                  <m:r>
                    <w:rPr>
                      <w:rFonts w:ascii="Cambria Math" w:hAnsi="Cambria Math"/>
                    </w:rPr>
                    <m:t>K</m:t>
                  </m:r>
                </m:sup>
                <m:e>
                  <m:f>
                    <m:fPr>
                      <m:ctrlPr>
                        <w:rPr>
                          <w:rFonts w:ascii="Cambria Math" w:hAnsi="Cambria Math"/>
                          <w:i/>
                          <w:iCs/>
                        </w:rPr>
                      </m:ctrlPr>
                    </m:fPr>
                    <m:num>
                      <m:sSubSup>
                        <m:sSubSupPr>
                          <m:ctrlPr>
                            <w:rPr>
                              <w:rFonts w:ascii="Cambria Math" w:hAnsi="Cambria Math"/>
                              <w:i/>
                              <w:iCs/>
                            </w:rPr>
                          </m:ctrlPr>
                        </m:sSubSupPr>
                        <m:e>
                          <m:r>
                            <w:rPr>
                              <w:rFonts w:ascii="Cambria Math" w:hAnsi="Cambria Math"/>
                            </w:rPr>
                            <m:t>R</m:t>
                          </m:r>
                        </m:e>
                        <m:sub>
                          <m:r>
                            <w:rPr>
                              <w:rFonts w:ascii="Cambria Math" w:hAnsi="Cambria Math"/>
                            </w:rPr>
                            <m:t>i</m:t>
                          </m:r>
                        </m:sub>
                        <m:sup>
                          <m:r>
                            <w:rPr>
                              <w:rFonts w:ascii="Cambria Math" w:hAnsi="Cambria Math"/>
                            </w:rPr>
                            <m:t>2</m:t>
                          </m:r>
                        </m:sup>
                      </m:sSubSup>
                    </m:num>
                    <m:den>
                      <m:sSub>
                        <m:sSubPr>
                          <m:ctrlPr>
                            <w:rPr>
                              <w:rFonts w:ascii="Cambria Math" w:hAnsi="Cambria Math"/>
                              <w:i/>
                              <w:iCs/>
                            </w:rPr>
                          </m:ctrlPr>
                        </m:sSubPr>
                        <m:e>
                          <m:r>
                            <w:rPr>
                              <w:rFonts w:ascii="Cambria Math" w:hAnsi="Cambria Math"/>
                            </w:rPr>
                            <m:t>n</m:t>
                          </m:r>
                        </m:e>
                        <m:sub>
                          <m:r>
                            <w:rPr>
                              <w:rFonts w:ascii="Cambria Math" w:hAnsi="Cambria Math"/>
                            </w:rPr>
                            <m:t>i</m:t>
                          </m:r>
                        </m:sub>
                      </m:sSub>
                    </m:den>
                  </m:f>
                </m:e>
              </m:nary>
            </m:e>
          </m:d>
          <m:r>
            <w:rPr>
              <w:rFonts w:ascii="Cambria Math" w:hAnsi="Cambria Math"/>
            </w:rPr>
            <m:t>-3(N+1)</m:t>
          </m:r>
        </m:oMath>
      </m:oMathPara>
    </w:p>
    <w:p w14:paraId="73E27929" w14:textId="30587FD2" w:rsidR="00981010" w:rsidRDefault="00981010" w:rsidP="00D560AC">
      <w:pPr>
        <w:rPr>
          <w:b/>
          <w:bCs/>
        </w:rPr>
      </w:pPr>
      <w:r>
        <w:t xml:space="preserve">H = </w:t>
      </w:r>
      <m:oMath>
        <m:f>
          <m:fPr>
            <m:ctrlPr>
              <w:rPr>
                <w:rFonts w:ascii="Cambria Math" w:hAnsi="Cambria Math"/>
                <w:i/>
              </w:rPr>
            </m:ctrlPr>
          </m:fPr>
          <m:num>
            <m:r>
              <w:rPr>
                <w:rFonts w:ascii="Cambria Math" w:hAnsi="Cambria Math"/>
              </w:rPr>
              <m:t>12</m:t>
            </m:r>
          </m:num>
          <m:den>
            <m:r>
              <w:rPr>
                <w:rFonts w:ascii="Cambria Math" w:hAnsi="Cambria Math"/>
              </w:rPr>
              <m:t>10(11)</m:t>
            </m:r>
          </m:den>
        </m:f>
      </m:oMath>
      <w:r>
        <w:rPr>
          <w:rFonts w:eastAsiaTheme="minorEastAsia"/>
        </w:rPr>
        <w:t xml:space="preserve"> *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2</m:t>
                </m:r>
              </m:sup>
            </m:sSup>
          </m:num>
          <m:den>
            <m:r>
              <w:rPr>
                <w:rFonts w:ascii="Cambria Math" w:eastAsiaTheme="minorEastAsia" w:hAnsi="Cambria Math"/>
              </w:rPr>
              <m:t>3</m:t>
            </m:r>
          </m:den>
        </m:f>
      </m:oMath>
      <w:r w:rsidR="0007358C">
        <w:rPr>
          <w:rFonts w:eastAsiaTheme="minorEastAsia"/>
        </w:rPr>
        <w:t xml:space="preserve"> +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33</m:t>
                </m:r>
              </m:e>
              <m:sup>
                <m:r>
                  <w:rPr>
                    <w:rFonts w:ascii="Cambria Math" w:eastAsiaTheme="minorEastAsia" w:hAnsi="Cambria Math"/>
                  </w:rPr>
                  <m:t>2</m:t>
                </m:r>
              </m:sup>
            </m:sSup>
          </m:num>
          <m:den>
            <m:r>
              <w:rPr>
                <w:rFonts w:ascii="Cambria Math" w:eastAsiaTheme="minorEastAsia" w:hAnsi="Cambria Math"/>
              </w:rPr>
              <m:t>4</m:t>
            </m:r>
          </m:den>
        </m:f>
      </m:oMath>
      <w:r w:rsidR="0007358C">
        <w:rPr>
          <w:rFonts w:eastAsiaTheme="minorEastAsia"/>
        </w:rPr>
        <w:t xml:space="preserve"> +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2</m:t>
                </m:r>
              </m:sup>
            </m:sSup>
          </m:num>
          <m:den>
            <m:r>
              <w:rPr>
                <w:rFonts w:ascii="Cambria Math" w:eastAsiaTheme="minorEastAsia" w:hAnsi="Cambria Math"/>
              </w:rPr>
              <m:t>3</m:t>
            </m:r>
          </m:den>
        </m:f>
      </m:oMath>
      <w:r w:rsidR="0007358C">
        <w:rPr>
          <w:rFonts w:eastAsiaTheme="minorEastAsia"/>
        </w:rPr>
        <w:t>)-3*(11)</w:t>
      </w:r>
      <w:r w:rsidR="00FB185C">
        <w:rPr>
          <w:rFonts w:eastAsiaTheme="minorEastAsia"/>
        </w:rPr>
        <w:t xml:space="preserve"> </w:t>
      </w:r>
      <w:r w:rsidR="00FB185C">
        <w:t xml:space="preserve">= </w:t>
      </w:r>
      <w:r w:rsidR="00FB185C" w:rsidRPr="00FB185C">
        <w:rPr>
          <w:b/>
          <w:bCs/>
        </w:rPr>
        <w:t>7.318</w:t>
      </w:r>
    </w:p>
    <w:p w14:paraId="71AAB8E6" w14:textId="65D409D0" w:rsidR="00C2718A" w:rsidRPr="001674A5" w:rsidRDefault="00C2718A" w:rsidP="00D560AC">
      <w:pPr>
        <w:rPr>
          <w:b/>
          <w:bCs/>
        </w:rPr>
      </w:pPr>
      <w:r>
        <w:t>------------------------------------</w:t>
      </w:r>
    </w:p>
    <w:p w14:paraId="0BFC1D20" w14:textId="02101A8B" w:rsidR="00FB185C" w:rsidRPr="00FB185C" w:rsidRDefault="00FB185C" w:rsidP="00FB185C">
      <w:pPr>
        <w:rPr>
          <w:color w:val="000000"/>
        </w:rPr>
      </w:pPr>
      <w:r>
        <w:rPr>
          <w:color w:val="000000"/>
        </w:rPr>
        <w:t xml:space="preserve">With </w:t>
      </w:r>
      <w:r w:rsidRPr="00FB185C">
        <w:rPr>
          <w:color w:val="000000"/>
        </w:rPr>
        <w:t xml:space="preserve">2 </w:t>
      </w:r>
      <w:proofErr w:type="spellStart"/>
      <w:r w:rsidRPr="00FB185C">
        <w:rPr>
          <w:color w:val="000000"/>
        </w:rPr>
        <w:t>df</w:t>
      </w:r>
      <w:proofErr w:type="spellEnd"/>
      <w:r>
        <w:rPr>
          <w:color w:val="000000"/>
        </w:rPr>
        <w:t>, the c</w:t>
      </w:r>
      <w:r w:rsidRPr="00FB185C">
        <w:rPr>
          <w:color w:val="000000"/>
        </w:rPr>
        <w:t>ritical value of H = 5.99</w:t>
      </w:r>
      <w:r>
        <w:rPr>
          <w:color w:val="000000"/>
        </w:rPr>
        <w:t xml:space="preserve"> (</w:t>
      </w:r>
      <w:r w:rsidR="0071425E" w:rsidRPr="0071425E">
        <w:rPr>
          <w:color w:val="000000"/>
          <w:highlight w:val="cyan"/>
        </w:rPr>
        <w:t xml:space="preserve">Look up </w:t>
      </w:r>
      <w:hyperlink r:id="rId17" w:history="1">
        <w:r w:rsidR="0071425E" w:rsidRPr="0071425E">
          <w:rPr>
            <w:rStyle w:val="Hyperlink"/>
            <w:highlight w:val="cyan"/>
          </w:rPr>
          <w:t>here again</w:t>
        </w:r>
      </w:hyperlink>
      <w:r w:rsidR="0071425E" w:rsidRPr="0071425E">
        <w:rPr>
          <w:color w:val="000000"/>
          <w:highlight w:val="cyan"/>
        </w:rPr>
        <w:t xml:space="preserve">, or </w:t>
      </w:r>
      <w:commentRangeStart w:id="2"/>
      <w:r w:rsidR="0071425E" w:rsidRPr="0071425E">
        <w:rPr>
          <w:color w:val="000000"/>
          <w:highlight w:val="cyan"/>
        </w:rPr>
        <w:t>refer to Jill’s lecture</w:t>
      </w:r>
      <w:commentRangeEnd w:id="2"/>
      <w:r w:rsidR="0071425E">
        <w:rPr>
          <w:rStyle w:val="CommentReference"/>
        </w:rPr>
        <w:commentReference w:id="2"/>
      </w:r>
      <w:r>
        <w:rPr>
          <w:color w:val="000000"/>
        </w:rPr>
        <w:t xml:space="preserve">). As 7.318 &gt; 5.99, we reject the null hypothesis and conclude that there is a difference between groups. </w:t>
      </w:r>
    </w:p>
    <w:p w14:paraId="3E1690AB" w14:textId="75109202" w:rsidR="002C6E87" w:rsidRDefault="002C6E87" w:rsidP="002C6E87">
      <w:pPr>
        <w:pStyle w:val="Heading3"/>
      </w:pPr>
      <w:r>
        <w:lastRenderedPageBreak/>
        <w:t>1</w:t>
      </w:r>
      <w:r w:rsidR="007F0CF7">
        <w:t>6</w:t>
      </w:r>
      <w:r>
        <w:t>.7 ANOVA and Kruskal-Wallis in Python</w:t>
      </w:r>
    </w:p>
    <w:p w14:paraId="50308A8B" w14:textId="06D53ACF" w:rsidR="003C248D" w:rsidRDefault="00661AEC" w:rsidP="003C248D">
      <w:r>
        <w:t xml:space="preserve">We’ll use the data from the </w:t>
      </w:r>
      <w:proofErr w:type="gramStart"/>
      <w:r>
        <w:t>chimps</w:t>
      </w:r>
      <w:proofErr w:type="gramEnd"/>
      <w:r>
        <w:t xml:space="preserve"> examples to demonstrate the python code.</w:t>
      </w:r>
      <w:r w:rsidR="003C248D">
        <w:t xml:space="preserve"> </w:t>
      </w:r>
      <w:r w:rsidR="00374543">
        <w:t>First, as usual, we</w:t>
      </w:r>
      <w:r w:rsidR="000B446F">
        <w:t>’ll</w:t>
      </w:r>
      <w:r w:rsidR="00374543">
        <w:t xml:space="preserve"> import the relevant packages and import the data as a csv file. </w:t>
      </w:r>
    </w:p>
    <w:p w14:paraId="422F0220" w14:textId="77777777" w:rsidR="00374543" w:rsidRPr="00374543" w:rsidRDefault="00374543" w:rsidP="00374543">
      <w:pPr>
        <w:spacing w:after="0"/>
        <w:rPr>
          <w:highlight w:val="cyan"/>
        </w:rPr>
      </w:pPr>
      <w:r w:rsidRPr="00374543">
        <w:rPr>
          <w:highlight w:val="cyan"/>
        </w:rPr>
        <w:t xml:space="preserve"># Set-up Python libraries - you need to run </w:t>
      </w:r>
      <w:proofErr w:type="gramStart"/>
      <w:r w:rsidRPr="00374543">
        <w:rPr>
          <w:highlight w:val="cyan"/>
        </w:rPr>
        <w:t>this</w:t>
      </w:r>
      <w:proofErr w:type="gramEnd"/>
      <w:r w:rsidRPr="00374543">
        <w:rPr>
          <w:highlight w:val="cyan"/>
        </w:rPr>
        <w:t xml:space="preserve"> but you don't need to change it</w:t>
      </w:r>
    </w:p>
    <w:p w14:paraId="20714B3C" w14:textId="77777777" w:rsidR="00374543" w:rsidRPr="00374543" w:rsidRDefault="00374543" w:rsidP="00374543">
      <w:pPr>
        <w:spacing w:after="0"/>
        <w:rPr>
          <w:highlight w:val="cyan"/>
        </w:rPr>
      </w:pPr>
      <w:r w:rsidRPr="00374543">
        <w:rPr>
          <w:highlight w:val="cyan"/>
        </w:rPr>
        <w:t xml:space="preserve">import </w:t>
      </w:r>
      <w:proofErr w:type="spellStart"/>
      <w:r w:rsidRPr="00374543">
        <w:rPr>
          <w:highlight w:val="cyan"/>
        </w:rPr>
        <w:t>numpy</w:t>
      </w:r>
      <w:proofErr w:type="spellEnd"/>
      <w:r w:rsidRPr="00374543">
        <w:rPr>
          <w:highlight w:val="cyan"/>
        </w:rPr>
        <w:t xml:space="preserve"> as </w:t>
      </w:r>
      <w:proofErr w:type="gramStart"/>
      <w:r w:rsidRPr="00374543">
        <w:rPr>
          <w:highlight w:val="cyan"/>
        </w:rPr>
        <w:t>np</w:t>
      </w:r>
      <w:proofErr w:type="gramEnd"/>
    </w:p>
    <w:p w14:paraId="35600CD2" w14:textId="77777777" w:rsidR="00374543" w:rsidRPr="00374543" w:rsidRDefault="00374543" w:rsidP="00374543">
      <w:pPr>
        <w:spacing w:after="0"/>
        <w:rPr>
          <w:highlight w:val="cyan"/>
        </w:rPr>
      </w:pPr>
      <w:r w:rsidRPr="00374543">
        <w:rPr>
          <w:highlight w:val="cyan"/>
        </w:rPr>
        <w:t xml:space="preserve">import </w:t>
      </w:r>
      <w:proofErr w:type="spellStart"/>
      <w:proofErr w:type="gramStart"/>
      <w:r w:rsidRPr="00374543">
        <w:rPr>
          <w:highlight w:val="cyan"/>
        </w:rPr>
        <w:t>matplotlib.pyplot</w:t>
      </w:r>
      <w:proofErr w:type="spellEnd"/>
      <w:proofErr w:type="gramEnd"/>
      <w:r w:rsidRPr="00374543">
        <w:rPr>
          <w:highlight w:val="cyan"/>
        </w:rPr>
        <w:t xml:space="preserve"> as </w:t>
      </w:r>
      <w:proofErr w:type="spellStart"/>
      <w:r w:rsidRPr="00374543">
        <w:rPr>
          <w:highlight w:val="cyan"/>
        </w:rPr>
        <w:t>plt</w:t>
      </w:r>
      <w:proofErr w:type="spellEnd"/>
    </w:p>
    <w:p w14:paraId="40D8ADD4" w14:textId="77777777" w:rsidR="00374543" w:rsidRPr="00374543" w:rsidRDefault="00374543" w:rsidP="00374543">
      <w:pPr>
        <w:spacing w:after="0"/>
        <w:rPr>
          <w:highlight w:val="cyan"/>
        </w:rPr>
      </w:pPr>
      <w:r w:rsidRPr="00374543">
        <w:rPr>
          <w:highlight w:val="cyan"/>
        </w:rPr>
        <w:t xml:space="preserve">import </w:t>
      </w:r>
      <w:proofErr w:type="spellStart"/>
      <w:proofErr w:type="gramStart"/>
      <w:r w:rsidRPr="00374543">
        <w:rPr>
          <w:highlight w:val="cyan"/>
        </w:rPr>
        <w:t>scipy.stats</w:t>
      </w:r>
      <w:proofErr w:type="spellEnd"/>
      <w:proofErr w:type="gramEnd"/>
      <w:r w:rsidRPr="00374543">
        <w:rPr>
          <w:highlight w:val="cyan"/>
        </w:rPr>
        <w:t xml:space="preserve"> as stats</w:t>
      </w:r>
    </w:p>
    <w:p w14:paraId="53917A2D" w14:textId="77777777" w:rsidR="00374543" w:rsidRPr="00374543" w:rsidRDefault="00374543" w:rsidP="00374543">
      <w:pPr>
        <w:spacing w:after="0"/>
        <w:rPr>
          <w:highlight w:val="cyan"/>
        </w:rPr>
      </w:pPr>
      <w:r w:rsidRPr="00374543">
        <w:rPr>
          <w:highlight w:val="cyan"/>
        </w:rPr>
        <w:t xml:space="preserve">import </w:t>
      </w:r>
      <w:proofErr w:type="gramStart"/>
      <w:r w:rsidRPr="00374543">
        <w:rPr>
          <w:highlight w:val="cyan"/>
        </w:rPr>
        <w:t>pandas</w:t>
      </w:r>
      <w:proofErr w:type="gramEnd"/>
      <w:r w:rsidRPr="00374543">
        <w:rPr>
          <w:highlight w:val="cyan"/>
        </w:rPr>
        <w:t xml:space="preserve"> </w:t>
      </w:r>
    </w:p>
    <w:p w14:paraId="0F08FA3A" w14:textId="77777777" w:rsidR="00374543" w:rsidRPr="00374543" w:rsidRDefault="00374543" w:rsidP="00374543">
      <w:pPr>
        <w:spacing w:after="0"/>
        <w:rPr>
          <w:highlight w:val="cyan"/>
        </w:rPr>
      </w:pPr>
      <w:r w:rsidRPr="00374543">
        <w:rPr>
          <w:highlight w:val="cyan"/>
        </w:rPr>
        <w:t xml:space="preserve">import seaborn as </w:t>
      </w:r>
      <w:proofErr w:type="spellStart"/>
      <w:proofErr w:type="gramStart"/>
      <w:r w:rsidRPr="00374543">
        <w:rPr>
          <w:highlight w:val="cyan"/>
        </w:rPr>
        <w:t>sns</w:t>
      </w:r>
      <w:proofErr w:type="spellEnd"/>
      <w:proofErr w:type="gramEnd"/>
    </w:p>
    <w:p w14:paraId="6674296E" w14:textId="77777777" w:rsidR="00374543" w:rsidRPr="00374543" w:rsidRDefault="00374543" w:rsidP="00374543">
      <w:pPr>
        <w:spacing w:after="0"/>
        <w:rPr>
          <w:highlight w:val="cyan"/>
        </w:rPr>
      </w:pPr>
      <w:r w:rsidRPr="00374543">
        <w:rPr>
          <w:highlight w:val="cyan"/>
        </w:rPr>
        <w:t xml:space="preserve">import </w:t>
      </w:r>
      <w:proofErr w:type="spellStart"/>
      <w:r w:rsidRPr="00374543">
        <w:rPr>
          <w:highlight w:val="cyan"/>
        </w:rPr>
        <w:t>statsmodels.api</w:t>
      </w:r>
      <w:proofErr w:type="spellEnd"/>
      <w:r w:rsidRPr="00374543">
        <w:rPr>
          <w:highlight w:val="cyan"/>
        </w:rPr>
        <w:t xml:space="preserve"> as </w:t>
      </w:r>
      <w:proofErr w:type="spellStart"/>
      <w:proofErr w:type="gramStart"/>
      <w:r w:rsidRPr="00374543">
        <w:rPr>
          <w:highlight w:val="cyan"/>
        </w:rPr>
        <w:t>sm</w:t>
      </w:r>
      <w:proofErr w:type="spellEnd"/>
      <w:proofErr w:type="gramEnd"/>
    </w:p>
    <w:p w14:paraId="6A13FB3D" w14:textId="6CAA1856" w:rsidR="00374543" w:rsidRDefault="00374543" w:rsidP="00374543">
      <w:pPr>
        <w:spacing w:after="0"/>
      </w:pPr>
      <w:r w:rsidRPr="00374543">
        <w:rPr>
          <w:highlight w:val="cyan"/>
        </w:rPr>
        <w:t xml:space="preserve">import </w:t>
      </w:r>
      <w:proofErr w:type="spellStart"/>
      <w:r w:rsidRPr="00374543">
        <w:rPr>
          <w:highlight w:val="cyan"/>
        </w:rPr>
        <w:t>statsmodels.formula.api</w:t>
      </w:r>
      <w:proofErr w:type="spellEnd"/>
      <w:r w:rsidRPr="00374543">
        <w:rPr>
          <w:highlight w:val="cyan"/>
        </w:rPr>
        <w:t xml:space="preserve"> as </w:t>
      </w:r>
      <w:proofErr w:type="spellStart"/>
      <w:proofErr w:type="gramStart"/>
      <w:r w:rsidRPr="00374543">
        <w:rPr>
          <w:highlight w:val="cyan"/>
        </w:rPr>
        <w:t>smf</w:t>
      </w:r>
      <w:proofErr w:type="spellEnd"/>
      <w:proofErr w:type="gramEnd"/>
    </w:p>
    <w:p w14:paraId="5474960C" w14:textId="17AD3F7A" w:rsidR="00374543" w:rsidRDefault="00374543" w:rsidP="00374543">
      <w:pPr>
        <w:spacing w:after="0"/>
      </w:pPr>
    </w:p>
    <w:p w14:paraId="6C68DB1F" w14:textId="12F128BF" w:rsidR="00374543" w:rsidRDefault="00374543" w:rsidP="00374543">
      <w:pPr>
        <w:spacing w:after="0"/>
      </w:pPr>
      <w:r w:rsidRPr="00374543">
        <w:rPr>
          <w:highlight w:val="cyan"/>
        </w:rPr>
        <w:t>Code for importing chimp</w:t>
      </w:r>
      <w:r w:rsidR="00661AEC">
        <w:rPr>
          <w:highlight w:val="cyan"/>
        </w:rPr>
        <w:t>.csv</w:t>
      </w:r>
      <w:r w:rsidRPr="00374543">
        <w:rPr>
          <w:highlight w:val="cyan"/>
        </w:rPr>
        <w:t xml:space="preserve"> data.</w:t>
      </w:r>
    </w:p>
    <w:p w14:paraId="4A8C1CC7" w14:textId="77777777" w:rsidR="00374543" w:rsidRDefault="00374543" w:rsidP="00374543">
      <w:pPr>
        <w:spacing w:after="0"/>
      </w:pPr>
    </w:p>
    <w:p w14:paraId="36C3D4F4" w14:textId="78C1E4C5" w:rsidR="003C248D" w:rsidRDefault="003B1384" w:rsidP="003C248D">
      <w:r>
        <w:t>We ask python for ANOVA with the following code:</w:t>
      </w:r>
    </w:p>
    <w:p w14:paraId="41724324" w14:textId="5C7FB0CE" w:rsidR="003B1384" w:rsidRDefault="003B1384" w:rsidP="003C248D">
      <w:r w:rsidRPr="003B1384">
        <w:rPr>
          <w:highlight w:val="cyan"/>
        </w:rPr>
        <w:t>Python code for ANOVA: y = yawns, x = group</w:t>
      </w:r>
    </w:p>
    <w:p w14:paraId="33FF66BB" w14:textId="58AF7677" w:rsidR="005D6E1D" w:rsidRDefault="005D6E1D" w:rsidP="003C248D">
      <w:r>
        <w:t xml:space="preserve">The python output confirms our longhand example above. The p-value is </w:t>
      </w:r>
      <w:r w:rsidRPr="005D6E1D">
        <w:t>0.0003</w:t>
      </w:r>
      <w:r w:rsidR="00A26609">
        <w:t>. There is a statistically significant difference in yawn rates between the groups.</w:t>
      </w:r>
      <w:r>
        <w:t xml:space="preserve"> </w:t>
      </w:r>
      <w:r w:rsidRPr="005D6E1D">
        <w:rPr>
          <w:highlight w:val="cyan"/>
        </w:rPr>
        <w:t>Add output table.</w:t>
      </w:r>
    </w:p>
    <w:p w14:paraId="043B3CBE" w14:textId="5673975C" w:rsidR="003B1384" w:rsidRDefault="005D6E1D" w:rsidP="003C248D">
      <w:r>
        <w:t>We can</w:t>
      </w:r>
      <w:r w:rsidR="003B1384">
        <w:t xml:space="preserve"> add a</w:t>
      </w:r>
      <w:r>
        <w:t xml:space="preserve"> control variable in a “two-way ANOVA”. Here we want to control for age which is a categorical variable of the chimp’s age: young, middle</w:t>
      </w:r>
      <w:r w:rsidR="00A236DB">
        <w:t>-aged</w:t>
      </w:r>
      <w:r>
        <w:t>,</w:t>
      </w:r>
      <w:r w:rsidR="00A236DB">
        <w:t xml:space="preserve"> and</w:t>
      </w:r>
      <w:r>
        <w:t xml:space="preserve"> old.</w:t>
      </w:r>
    </w:p>
    <w:p w14:paraId="09165BD3" w14:textId="2E1B1F09" w:rsidR="003B1384" w:rsidRDefault="003B1384" w:rsidP="003C248D">
      <w:r w:rsidRPr="003B1384">
        <w:rPr>
          <w:highlight w:val="cyan"/>
        </w:rPr>
        <w:t xml:space="preserve">Python code for ANOVA: y = yawns, x = group </w:t>
      </w:r>
      <w:r w:rsidRPr="004E3D25">
        <w:rPr>
          <w:highlight w:val="cyan"/>
        </w:rPr>
        <w:t>and age</w:t>
      </w:r>
      <w:r>
        <w:t xml:space="preserve"> </w:t>
      </w:r>
    </w:p>
    <w:p w14:paraId="00391D8E" w14:textId="0A3C05AA" w:rsidR="003B1384" w:rsidRDefault="000D798E" w:rsidP="003C248D">
      <w:r>
        <w:t>The results show that the experimental treatment group is statistically significant (p=</w:t>
      </w:r>
      <w:r w:rsidR="004E3D25">
        <w:t>0.0002</w:t>
      </w:r>
      <w:r>
        <w:t xml:space="preserve">) but age is </w:t>
      </w:r>
      <w:r w:rsidR="004E3D25">
        <w:t xml:space="preserve">(just) </w:t>
      </w:r>
      <w:r>
        <w:t>not statistically significant (p=</w:t>
      </w:r>
      <w:r w:rsidR="004E3D25">
        <w:t>0.0533</w:t>
      </w:r>
      <w:r>
        <w:t>).</w:t>
      </w:r>
      <w:r w:rsidR="001B3340">
        <w:t xml:space="preserve"> </w:t>
      </w:r>
      <w:r w:rsidR="001B3340" w:rsidRPr="001B3340">
        <w:rPr>
          <w:highlight w:val="cyan"/>
        </w:rPr>
        <w:t>Add output table</w:t>
      </w:r>
      <w:r w:rsidR="001B3340">
        <w:t>.</w:t>
      </w:r>
    </w:p>
    <w:p w14:paraId="39BDF14B" w14:textId="76E9276D" w:rsidR="00C606B2" w:rsidRDefault="00C606B2" w:rsidP="003C248D">
      <w:r>
        <w:t>ANOVA can also handle interaction terms</w:t>
      </w:r>
      <w:r w:rsidR="00E16DCE">
        <w:t xml:space="preserve"> (as we explored with Regression Analysis last term).</w:t>
      </w:r>
    </w:p>
    <w:p w14:paraId="494702B2" w14:textId="5717430B" w:rsidR="00C606B2" w:rsidRDefault="00C606B2" w:rsidP="00C606B2">
      <w:r w:rsidRPr="003B1384">
        <w:rPr>
          <w:highlight w:val="cyan"/>
        </w:rPr>
        <w:t xml:space="preserve">Python code for ANOVA: y = yawns, x = group </w:t>
      </w:r>
      <w:r w:rsidRPr="00C606B2">
        <w:rPr>
          <w:highlight w:val="cyan"/>
        </w:rPr>
        <w:t>and age and group*age interaction.</w:t>
      </w:r>
    </w:p>
    <w:p w14:paraId="17634907" w14:textId="699A7BC7" w:rsidR="007B2C7E" w:rsidRDefault="007B2C7E" w:rsidP="003C248D">
      <w:r>
        <w:t>The interaction is not statistically significant</w:t>
      </w:r>
      <w:r w:rsidR="00953E50">
        <w:t xml:space="preserve"> (p=0.4961), w</w:t>
      </w:r>
      <w:r>
        <w:t xml:space="preserve">hich we can interpret to mean that the effect of the treatment group was the same for chimps of different ages. </w:t>
      </w:r>
      <w:r w:rsidRPr="007B2C7E">
        <w:rPr>
          <w:highlight w:val="cyan"/>
        </w:rPr>
        <w:t>Add output table.</w:t>
      </w:r>
    </w:p>
    <w:p w14:paraId="1E99B6FB" w14:textId="0C50EB65" w:rsidR="001B3340" w:rsidRDefault="001B3340" w:rsidP="003C248D">
      <w:r>
        <w:t xml:space="preserve">Python will also run a Kruskal-Wallis test for us, with the following code: </w:t>
      </w:r>
    </w:p>
    <w:p w14:paraId="5317C4FF" w14:textId="40EE7688" w:rsidR="001B3340" w:rsidRDefault="001B3340" w:rsidP="001B3340">
      <w:r w:rsidRPr="003B1384">
        <w:rPr>
          <w:highlight w:val="cyan"/>
        </w:rPr>
        <w:t xml:space="preserve">Python code for </w:t>
      </w:r>
      <w:r>
        <w:rPr>
          <w:highlight w:val="cyan"/>
        </w:rPr>
        <w:t>Kruskal-Wallis</w:t>
      </w:r>
      <w:r w:rsidRPr="003B1384">
        <w:rPr>
          <w:highlight w:val="cyan"/>
        </w:rPr>
        <w:t>: y = yawns, x = group</w:t>
      </w:r>
    </w:p>
    <w:p w14:paraId="17460A43" w14:textId="0EE5A630" w:rsidR="001B3340" w:rsidRDefault="001B3340" w:rsidP="001B3340">
      <w:r>
        <w:t xml:space="preserve">The Kruskal-Wallis test produces an H-statistic of </w:t>
      </w:r>
      <w:r w:rsidR="002E3697">
        <w:t>12.894</w:t>
      </w:r>
      <w:r>
        <w:t xml:space="preserve"> and a p-value of </w:t>
      </w:r>
      <w:r w:rsidR="002E3697">
        <w:t>0.0049</w:t>
      </w:r>
      <w:r>
        <w:t>. It therefore gives the same result as the one-way ANOVA</w:t>
      </w:r>
      <w:r w:rsidR="00E16DCE">
        <w:t>, suggesting a statistically significant difference between treatment groups in the chimp experiment</w:t>
      </w:r>
      <w:r>
        <w:t xml:space="preserve">. </w:t>
      </w:r>
      <w:r w:rsidRPr="001B3340">
        <w:rPr>
          <w:highlight w:val="cyan"/>
        </w:rPr>
        <w:t>Add python output.</w:t>
      </w:r>
    </w:p>
    <w:p w14:paraId="3F84A34C" w14:textId="77777777" w:rsidR="005D6E1D" w:rsidRPr="003C248D" w:rsidRDefault="005D6E1D" w:rsidP="003C248D"/>
    <w:p w14:paraId="2AC4444E" w14:textId="7F1E8064" w:rsidR="00594247" w:rsidRDefault="00594247" w:rsidP="00BC4A7A">
      <w:pPr>
        <w:pStyle w:val="Heading3"/>
      </w:pPr>
      <w:r>
        <w:t>1</w:t>
      </w:r>
      <w:r w:rsidR="007F0CF7">
        <w:t>6</w:t>
      </w:r>
      <w:r>
        <w:t>.8 ANOVA versus Regression</w:t>
      </w:r>
    </w:p>
    <w:p w14:paraId="34A72544" w14:textId="4A65CD29" w:rsidR="00BC4A7A" w:rsidRPr="00BC4A7A" w:rsidRDefault="00BC4A7A" w:rsidP="00BC4A7A">
      <w:r>
        <w:rPr>
          <w:lang w:val="en-US"/>
        </w:rPr>
        <w:t>The similarities between ANOVA and regression analysis are:</w:t>
      </w:r>
    </w:p>
    <w:p w14:paraId="0B4D654B" w14:textId="1F2C77B3" w:rsidR="00BC4A7A" w:rsidRPr="00B80257" w:rsidRDefault="00D90B70" w:rsidP="000424D0">
      <w:pPr>
        <w:pStyle w:val="ListParagraph"/>
        <w:numPr>
          <w:ilvl w:val="0"/>
          <w:numId w:val="13"/>
        </w:numPr>
      </w:pPr>
      <w:r w:rsidRPr="00D90B70">
        <w:rPr>
          <w:lang w:val="en-US"/>
        </w:rPr>
        <w:t xml:space="preserve">They both partition the variance using sum of squares </w:t>
      </w:r>
      <w:r w:rsidR="00BC4A7A" w:rsidRPr="00D90B70">
        <w:rPr>
          <w:lang w:val="en-US"/>
        </w:rPr>
        <w:t>i.e., they both depend on variance in their estimates</w:t>
      </w:r>
      <w:r w:rsidR="00B80257" w:rsidRPr="00D90B70">
        <w:rPr>
          <w:lang w:val="en-US"/>
        </w:rPr>
        <w:t>, although in different ways:</w:t>
      </w:r>
    </w:p>
    <w:p w14:paraId="69EAE79B" w14:textId="77777777" w:rsidR="00B80257" w:rsidRPr="00B80257" w:rsidRDefault="00B80257" w:rsidP="00B80257">
      <w:pPr>
        <w:ind w:left="720"/>
      </w:pPr>
      <w:r w:rsidRPr="00B80257">
        <w:rPr>
          <w:lang w:val="en-US"/>
        </w:rPr>
        <w:t xml:space="preserve">In ANOVA the SS ratio is   </w:t>
      </w:r>
      <m:oMath>
        <m:r>
          <w:rPr>
            <w:rFonts w:ascii="Cambria Math" w:hAnsi="Cambria Math"/>
          </w:rPr>
          <m:t>F= </m:t>
        </m:r>
        <m:f>
          <m:fPr>
            <m:ctrlPr>
              <w:rPr>
                <w:rFonts w:ascii="Cambria Math" w:hAnsi="Cambria Math"/>
                <w:i/>
                <w:iCs/>
              </w:rPr>
            </m:ctrlPr>
          </m:fPr>
          <m:num>
            <m:r>
              <w:rPr>
                <w:rFonts w:ascii="Cambria Math" w:hAnsi="Cambria Math"/>
              </w:rPr>
              <m:t>BMS</m:t>
            </m:r>
          </m:num>
          <m:den>
            <m:r>
              <w:rPr>
                <w:rFonts w:ascii="Cambria Math" w:hAnsi="Cambria Math"/>
              </w:rPr>
              <m:t>EMS</m:t>
            </m:r>
          </m:den>
        </m:f>
      </m:oMath>
    </w:p>
    <w:p w14:paraId="73C42715" w14:textId="77777777" w:rsidR="00B80257" w:rsidRPr="00B80257" w:rsidRDefault="00B80257" w:rsidP="00B80257">
      <w:pPr>
        <w:ind w:left="720"/>
      </w:pPr>
      <w:r w:rsidRPr="00B80257">
        <w:rPr>
          <w:lang w:val="en-US"/>
        </w:rPr>
        <w:lastRenderedPageBreak/>
        <w:t xml:space="preserve">In regression the SS ratio is    </w:t>
      </w:r>
      <m:oMath>
        <m:sSup>
          <m:sSupPr>
            <m:ctrlPr>
              <w:rPr>
                <w:rFonts w:ascii="Cambria Math" w:hAnsi="Cambria Math"/>
                <w:i/>
                <w:iCs/>
                <w:lang w:val="en-US"/>
              </w:rPr>
            </m:ctrlPr>
          </m:sSupPr>
          <m:e>
            <m:r>
              <w:rPr>
                <w:rFonts w:ascii="Cambria Math" w:hAnsi="Cambria Math"/>
              </w:rPr>
              <m:t>R</m:t>
            </m:r>
          </m:e>
          <m:sup>
            <m:r>
              <w:rPr>
                <w:rFonts w:ascii="Cambria Math" w:hAnsi="Cambria Math"/>
              </w:rPr>
              <m:t>2</m:t>
            </m:r>
          </m:sup>
        </m:sSup>
      </m:oMath>
      <w:r w:rsidRPr="00B80257">
        <w:rPr>
          <w:lang w:val="en-US"/>
        </w:rPr>
        <w:t xml:space="preserve">= </w:t>
      </w:r>
      <m:oMath>
        <m:f>
          <m:fPr>
            <m:ctrlPr>
              <w:rPr>
                <w:rFonts w:ascii="Cambria Math" w:hAnsi="Cambria Math"/>
                <w:i/>
                <w:iCs/>
              </w:rPr>
            </m:ctrlPr>
          </m:fPr>
          <m:num>
            <m:r>
              <w:rPr>
                <w:rFonts w:ascii="Cambria Math" w:hAnsi="Cambria Math"/>
              </w:rPr>
              <m:t>TSS -SSE</m:t>
            </m:r>
          </m:num>
          <m:den>
            <m:r>
              <w:rPr>
                <w:rFonts w:ascii="Cambria Math" w:hAnsi="Cambria Math"/>
              </w:rPr>
              <m:t>TSS</m:t>
            </m:r>
          </m:den>
        </m:f>
      </m:oMath>
    </w:p>
    <w:p w14:paraId="16FA9AEC" w14:textId="68BC04B4" w:rsidR="00C02027" w:rsidRPr="00C02027" w:rsidRDefault="00C02027" w:rsidP="00BC4A7A">
      <w:pPr>
        <w:pStyle w:val="ListParagraph"/>
        <w:numPr>
          <w:ilvl w:val="0"/>
          <w:numId w:val="13"/>
        </w:numPr>
      </w:pPr>
      <w:r>
        <w:t xml:space="preserve">They can both include more than one </w:t>
      </w:r>
      <m:oMath>
        <m:r>
          <w:rPr>
            <w:rFonts w:ascii="Cambria Math" w:hAnsi="Cambria Math"/>
          </w:rPr>
          <m:t>x</m:t>
        </m:r>
      </m:oMath>
      <w:r>
        <w:t>-variable, and test for interactions.</w:t>
      </w:r>
    </w:p>
    <w:p w14:paraId="130065E7" w14:textId="70DBA83D" w:rsidR="00BC4A7A" w:rsidRPr="00B80257" w:rsidRDefault="006C6D82" w:rsidP="00BC4A7A">
      <w:pPr>
        <w:pStyle w:val="ListParagraph"/>
        <w:numPr>
          <w:ilvl w:val="0"/>
          <w:numId w:val="13"/>
        </w:numPr>
      </w:pPr>
      <w:r>
        <w:rPr>
          <w:lang w:val="en-US"/>
        </w:rPr>
        <w:t>And, t</w:t>
      </w:r>
      <w:r w:rsidR="00BC4A7A">
        <w:rPr>
          <w:lang w:val="en-US"/>
        </w:rPr>
        <w:t>hey could both be used to answer the same research question about differences between group</w:t>
      </w:r>
      <w:r>
        <w:rPr>
          <w:lang w:val="en-US"/>
        </w:rPr>
        <w:t>s, but with differences in their approach…</w:t>
      </w:r>
    </w:p>
    <w:p w14:paraId="1AAA3144" w14:textId="179C912F" w:rsidR="00B80257" w:rsidRDefault="00B80257" w:rsidP="00B80257">
      <w:pPr>
        <w:rPr>
          <w:lang w:val="en-US"/>
        </w:rPr>
      </w:pPr>
      <w:r w:rsidRPr="00B80257">
        <w:rPr>
          <w:lang w:val="en-US"/>
        </w:rPr>
        <w:t xml:space="preserve">The </w:t>
      </w:r>
      <w:r>
        <w:rPr>
          <w:lang w:val="en-US"/>
        </w:rPr>
        <w:t>differences</w:t>
      </w:r>
      <w:r w:rsidRPr="00B80257">
        <w:rPr>
          <w:lang w:val="en-US"/>
        </w:rPr>
        <w:t xml:space="preserve"> between ANOVA and regression analysis are:</w:t>
      </w:r>
    </w:p>
    <w:p w14:paraId="4418035F" w14:textId="01BCF89A" w:rsidR="003C20E9" w:rsidRPr="007A4357" w:rsidRDefault="003C20E9" w:rsidP="003C20E9">
      <w:pPr>
        <w:pStyle w:val="ListParagraph"/>
        <w:numPr>
          <w:ilvl w:val="0"/>
          <w:numId w:val="14"/>
        </w:numPr>
      </w:pPr>
      <w:r w:rsidRPr="00DD3B75">
        <w:t>ANOVA</w:t>
      </w:r>
      <w:r>
        <w:t xml:space="preserve"> and Regression differ in their aims. ANOVA</w:t>
      </w:r>
      <w:r w:rsidRPr="00DD3B75">
        <w:t xml:space="preserve"> is a way of determining whether groups are different to each other</w:t>
      </w:r>
      <w:r>
        <w:t xml:space="preserve">, with a </w:t>
      </w:r>
      <w:r w:rsidRPr="00DD3B75">
        <w:t>YES or NO answer. E.g.</w:t>
      </w:r>
      <w:r>
        <w:t>,</w:t>
      </w:r>
      <w:r w:rsidRPr="00DD3B75">
        <w:t xml:space="preserve"> “Is personality trait the same or different among different age groups?” “Were the outcomes the same across treatment groups and control?”</w:t>
      </w:r>
      <w:r>
        <w:t xml:space="preserve"> </w:t>
      </w:r>
      <w:r w:rsidRPr="00DD3B75">
        <w:t>Regression</w:t>
      </w:r>
      <w:r>
        <w:t>, on the other hand,</w:t>
      </w:r>
      <w:r w:rsidRPr="00DD3B75">
        <w:t xml:space="preserve"> is a statistical model that approximates the relationship between </w:t>
      </w:r>
      <m:oMath>
        <m:r>
          <w:rPr>
            <w:rFonts w:ascii="Cambria Math" w:hAnsi="Cambria Math"/>
          </w:rPr>
          <m:t>x </m:t>
        </m:r>
      </m:oMath>
      <w:r w:rsidRPr="00DD3B75">
        <w:rPr>
          <w:lang w:val="en-US"/>
        </w:rPr>
        <w:t xml:space="preserve">and </w:t>
      </w:r>
      <m:oMath>
        <m:r>
          <w:rPr>
            <w:rFonts w:ascii="Cambria Math" w:hAnsi="Cambria Math"/>
          </w:rPr>
          <m:t>y</m:t>
        </m:r>
      </m:oMath>
      <w:r w:rsidRPr="00DD3B75">
        <w:rPr>
          <w:rFonts w:eastAsiaTheme="minorEastAsia"/>
          <w:iCs/>
        </w:rPr>
        <w:t>, telling us about the strength of the relationship.</w:t>
      </w:r>
    </w:p>
    <w:p w14:paraId="71782A73" w14:textId="464A1F07" w:rsidR="007A4357" w:rsidRPr="007A4357" w:rsidRDefault="007A4357" w:rsidP="007A4357">
      <w:pPr>
        <w:pStyle w:val="ListParagraph"/>
        <w:numPr>
          <w:ilvl w:val="0"/>
          <w:numId w:val="14"/>
        </w:numPr>
      </w:pPr>
      <w:r>
        <w:rPr>
          <w:lang w:val="en-US"/>
        </w:rPr>
        <w:t xml:space="preserve">Traditionally, </w:t>
      </w:r>
      <w:r w:rsidRPr="007A4357">
        <w:rPr>
          <w:lang w:val="en-US"/>
        </w:rPr>
        <w:t xml:space="preserve">ANOVA </w:t>
      </w:r>
      <w:r>
        <w:rPr>
          <w:lang w:val="en-US"/>
        </w:rPr>
        <w:t xml:space="preserve">was </w:t>
      </w:r>
      <w:r w:rsidRPr="007A4357">
        <w:rPr>
          <w:lang w:val="en-US"/>
        </w:rPr>
        <w:t xml:space="preserve">often used to </w:t>
      </w:r>
      <w:proofErr w:type="spellStart"/>
      <w:r w:rsidRPr="007A4357">
        <w:rPr>
          <w:lang w:val="en-US"/>
        </w:rPr>
        <w:t>analyse</w:t>
      </w:r>
      <w:proofErr w:type="spellEnd"/>
      <w:r w:rsidRPr="007A4357">
        <w:rPr>
          <w:lang w:val="en-US"/>
        </w:rPr>
        <w:t xml:space="preserve"> designed experiments while regression </w:t>
      </w:r>
      <w:r w:rsidR="00296EB0" w:rsidRPr="007A4357">
        <w:rPr>
          <w:lang w:val="en-US"/>
        </w:rPr>
        <w:t>was used</w:t>
      </w:r>
      <w:r w:rsidRPr="007A4357">
        <w:rPr>
          <w:lang w:val="en-US"/>
        </w:rPr>
        <w:t xml:space="preserve"> for inferential </w:t>
      </w:r>
      <w:r w:rsidR="00296EB0" w:rsidRPr="007A4357">
        <w:rPr>
          <w:lang w:val="en-US"/>
        </w:rPr>
        <w:t>statistics.</w:t>
      </w:r>
    </w:p>
    <w:p w14:paraId="2F35DBD8" w14:textId="234A2E20" w:rsidR="007A4357" w:rsidRPr="00DD3B75" w:rsidRDefault="007A4357" w:rsidP="009F2A28">
      <w:pPr>
        <w:pStyle w:val="ListParagraph"/>
        <w:numPr>
          <w:ilvl w:val="0"/>
          <w:numId w:val="14"/>
        </w:numPr>
      </w:pPr>
      <w:r w:rsidRPr="007A4357">
        <w:rPr>
          <w:lang w:val="en-US"/>
        </w:rPr>
        <w:t xml:space="preserve">ANOVA is used for categorical </w:t>
      </w:r>
      <m:oMath>
        <m:r>
          <w:rPr>
            <w:rFonts w:ascii="Cambria Math" w:hAnsi="Cambria Math"/>
          </w:rPr>
          <m:t>x</m:t>
        </m:r>
      </m:oMath>
      <w:r w:rsidRPr="007A4357">
        <w:rPr>
          <w:lang w:val="en-US"/>
        </w:rPr>
        <w:t xml:space="preserve"> variables and continuous </w:t>
      </w:r>
      <m:oMath>
        <m:r>
          <w:rPr>
            <w:rFonts w:ascii="Cambria Math" w:hAnsi="Cambria Math"/>
          </w:rPr>
          <m:t>y</m:t>
        </m:r>
      </m:oMath>
      <w:r w:rsidRPr="007A4357">
        <w:rPr>
          <w:rFonts w:eastAsiaTheme="minorEastAsia"/>
          <w:iCs/>
        </w:rPr>
        <w:t xml:space="preserve"> variables</w:t>
      </w:r>
      <w:r w:rsidRPr="007A4357">
        <w:rPr>
          <w:lang w:val="en-US"/>
        </w:rPr>
        <w:t xml:space="preserve">, while linear regression is applied to continuous </w:t>
      </w:r>
      <m:oMath>
        <m:r>
          <w:rPr>
            <w:rFonts w:ascii="Cambria Math" w:hAnsi="Cambria Math"/>
          </w:rPr>
          <m:t>y</m:t>
        </m:r>
      </m:oMath>
      <w:r w:rsidRPr="007A4357">
        <w:rPr>
          <w:rFonts w:eastAsiaTheme="minorEastAsia"/>
          <w:iCs/>
        </w:rPr>
        <w:t xml:space="preserve"> variables and </w:t>
      </w:r>
      <m:oMath>
        <m:r>
          <w:rPr>
            <w:rFonts w:ascii="Cambria Math" w:hAnsi="Cambria Math"/>
          </w:rPr>
          <m:t>x </m:t>
        </m:r>
      </m:oMath>
      <w:r w:rsidRPr="007A4357">
        <w:rPr>
          <w:lang w:val="en-US"/>
        </w:rPr>
        <w:t xml:space="preserve">variables of all types (binary, categorical, continuous). NB. Remember that regression would use ‘dummy’ variables </w:t>
      </w:r>
      <w:r>
        <w:rPr>
          <w:lang w:val="en-US"/>
        </w:rPr>
        <w:t xml:space="preserve">to </w:t>
      </w:r>
      <w:proofErr w:type="spellStart"/>
      <w:r>
        <w:rPr>
          <w:lang w:val="en-US"/>
        </w:rPr>
        <w:t>analyse</w:t>
      </w:r>
      <w:proofErr w:type="spellEnd"/>
      <w:r w:rsidRPr="007A4357">
        <w:rPr>
          <w:lang w:val="en-US"/>
        </w:rPr>
        <w:t xml:space="preserve"> </w:t>
      </w:r>
      <w:r>
        <w:rPr>
          <w:lang w:val="en-US"/>
        </w:rPr>
        <w:t>categorical</w:t>
      </w:r>
      <w:r w:rsidRPr="007A4357">
        <w:rPr>
          <w:lang w:val="en-US"/>
        </w:rPr>
        <w:t xml:space="preserve"> </w:t>
      </w:r>
      <m:oMath>
        <m:r>
          <w:rPr>
            <w:rFonts w:ascii="Cambria Math" w:hAnsi="Cambria Math"/>
            <w:lang w:val="en-US"/>
          </w:rPr>
          <m:t xml:space="preserve">x </m:t>
        </m:r>
      </m:oMath>
      <w:r w:rsidR="00C022E9">
        <w:rPr>
          <w:lang w:val="en-US"/>
        </w:rPr>
        <w:t>variables</w:t>
      </w:r>
      <w:r w:rsidR="003C20E9">
        <w:rPr>
          <w:lang w:val="en-US"/>
        </w:rPr>
        <w:t xml:space="preserve"> (</w:t>
      </w:r>
      <w:r>
        <w:rPr>
          <w:lang w:val="en-US"/>
        </w:rPr>
        <w:t xml:space="preserve">taking </w:t>
      </w:r>
      <w:r w:rsidRPr="007A4357">
        <w:rPr>
          <w:lang w:val="en-US"/>
        </w:rPr>
        <w:t>values 0 and 1)</w:t>
      </w:r>
      <w:r w:rsidR="005C5121">
        <w:rPr>
          <w:lang w:val="en-US"/>
        </w:rPr>
        <w:t>.</w:t>
      </w:r>
    </w:p>
    <w:p w14:paraId="1765DEC3" w14:textId="77777777" w:rsidR="00480011" w:rsidRDefault="00480011" w:rsidP="00480011"/>
    <w:p w14:paraId="45601545" w14:textId="4A5E1C06" w:rsidR="002C6E87" w:rsidRDefault="002C6E87" w:rsidP="002C6E87">
      <w:pPr>
        <w:pStyle w:val="Heading3"/>
      </w:pPr>
      <w:r>
        <w:t>1</w:t>
      </w:r>
      <w:r w:rsidR="007F0CF7">
        <w:t>6</w:t>
      </w:r>
      <w:r>
        <w:t>.</w:t>
      </w:r>
      <w:r w:rsidR="00594247">
        <w:t>9</w:t>
      </w:r>
      <w:r>
        <w:t xml:space="preserve"> Tutorial exercises</w:t>
      </w:r>
    </w:p>
    <w:p w14:paraId="3BD0CE46" w14:textId="2A31EC09" w:rsidR="004D5879" w:rsidRDefault="007A5AED" w:rsidP="006916B4">
      <w:r>
        <w:t xml:space="preserve">The data this week </w:t>
      </w:r>
      <w:r w:rsidR="00CB428D">
        <w:t>were</w:t>
      </w:r>
      <w:r>
        <w:t xml:space="preserve"> collected in 2019 for a project about the consequences of economic inequality</w:t>
      </w:r>
      <w:r w:rsidR="002A0870">
        <w:t xml:space="preserve"> (these data are real</w:t>
      </w:r>
      <w:r w:rsidR="00475D31">
        <w:t>, from the same project as the data you used in Week 7 last term, but</w:t>
      </w:r>
      <w:r w:rsidR="002A0870">
        <w:t xml:space="preserve"> edited for this exercise)</w:t>
      </w:r>
      <w:r>
        <w:t>. The data were collected online and consisted of two parts, a short survey, and an online experiment. The online experiment divided the participants randomly into one of three groups</w:t>
      </w:r>
      <w:r w:rsidR="008B5B51">
        <w:t xml:space="preserve"> with the following labels</w:t>
      </w:r>
      <w:r>
        <w:t xml:space="preserve">: 1) general inequality, and 2) inequality with poverty, and 3) the control group. The participants were shown a graph showing the general trend in inequality (group </w:t>
      </w:r>
      <w:r w:rsidR="00AB3194">
        <w:t>1</w:t>
      </w:r>
      <w:r>
        <w:t xml:space="preserve">) and a graph about increasing numbers in poverty (group </w:t>
      </w:r>
      <w:r w:rsidR="00AB3194">
        <w:t>2</w:t>
      </w:r>
      <w:r>
        <w:t>), or a graph about GDP (the control group)</w:t>
      </w:r>
      <w:r w:rsidR="008B5B51">
        <w:t xml:space="preserve">. </w:t>
      </w:r>
      <w:r w:rsidR="00D866DD">
        <w:t xml:space="preserve">These data were collected online by the polling company YouGov. The </w:t>
      </w:r>
      <w:r w:rsidR="007E0760">
        <w:t>sample is</w:t>
      </w:r>
      <w:r w:rsidR="00D866DD">
        <w:t xml:space="preserve"> intended to be representative of the UK</w:t>
      </w:r>
      <w:r w:rsidR="00953D48">
        <w:t xml:space="preserve"> adult</w:t>
      </w:r>
      <w:r w:rsidR="00D866DD">
        <w:t xml:space="preserve"> population.</w:t>
      </w:r>
    </w:p>
    <w:p w14:paraId="27650427" w14:textId="268F6A25" w:rsidR="00B409E2" w:rsidRDefault="00F02C59" w:rsidP="006916B4">
      <w:r>
        <w:t>These were the ‘primes’ that were shown to the participants.</w:t>
      </w:r>
    </w:p>
    <w:p w14:paraId="66E7CD81" w14:textId="31CE851C" w:rsidR="00026A5B" w:rsidRDefault="002C182C" w:rsidP="006916B4">
      <w:r>
        <w:rPr>
          <w:noProof/>
        </w:rPr>
        <w:drawing>
          <wp:inline distT="0" distB="0" distL="0" distR="0" wp14:anchorId="5FE3E2EA" wp14:editId="2BAB5CF5">
            <wp:extent cx="5916975" cy="176320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0689"/>
                    <a:stretch/>
                  </pic:blipFill>
                  <pic:spPr bwMode="auto">
                    <a:xfrm>
                      <a:off x="0" y="0"/>
                      <a:ext cx="5944156" cy="1771300"/>
                    </a:xfrm>
                    <a:prstGeom prst="rect">
                      <a:avLst/>
                    </a:prstGeom>
                    <a:noFill/>
                    <a:ln>
                      <a:noFill/>
                    </a:ln>
                    <a:extLst>
                      <a:ext uri="{53640926-AAD7-44D8-BBD7-CCE9431645EC}">
                        <a14:shadowObscured xmlns:a14="http://schemas.microsoft.com/office/drawing/2010/main"/>
                      </a:ext>
                    </a:extLst>
                  </pic:spPr>
                </pic:pic>
              </a:graphicData>
            </a:graphic>
          </wp:inline>
        </w:drawing>
      </w:r>
    </w:p>
    <w:p w14:paraId="530A9BFB" w14:textId="0BD1738A" w:rsidR="00D866DD" w:rsidRDefault="00D866DD" w:rsidP="006916B4">
      <w:r>
        <w:t>The data file is inequality.csv, and contains the following variables:</w:t>
      </w:r>
    </w:p>
    <w:p w14:paraId="5AAE1F5B" w14:textId="6A9B6CB1" w:rsidR="00D866DD" w:rsidRDefault="00D866DD" w:rsidP="00D866DD">
      <w:pPr>
        <w:pStyle w:val="ListParagraph"/>
        <w:numPr>
          <w:ilvl w:val="0"/>
          <w:numId w:val="12"/>
        </w:numPr>
      </w:pPr>
      <w:r>
        <w:t>ladder (a continuous measure of 1-11 where participants rate themselves in their standing in society, where the lowest rung on the ladder was labelled “bottom of society” and the top rung as “top of society”)</w:t>
      </w:r>
    </w:p>
    <w:p w14:paraId="67A5C19A" w14:textId="078D672C" w:rsidR="00D866DD" w:rsidRDefault="001B41C3" w:rsidP="00D866DD">
      <w:pPr>
        <w:pStyle w:val="ListParagraph"/>
        <w:numPr>
          <w:ilvl w:val="0"/>
          <w:numId w:val="12"/>
        </w:numPr>
      </w:pPr>
      <w:r>
        <w:lastRenderedPageBreak/>
        <w:t>treatment</w:t>
      </w:r>
      <w:r w:rsidR="00D866DD">
        <w:t xml:space="preserve"> (a categorical measure of the treatment/control group)</w:t>
      </w:r>
    </w:p>
    <w:p w14:paraId="7A2ED4B1" w14:textId="4826F113" w:rsidR="00D866DD" w:rsidRDefault="00D866DD" w:rsidP="00D866DD">
      <w:pPr>
        <w:pStyle w:val="ListParagraph"/>
        <w:numPr>
          <w:ilvl w:val="0"/>
          <w:numId w:val="12"/>
        </w:numPr>
      </w:pPr>
      <w:r>
        <w:t>income (a categorical variable with four categories)</w:t>
      </w:r>
    </w:p>
    <w:p w14:paraId="18FB42E4" w14:textId="331D18BA" w:rsidR="007B339D" w:rsidRDefault="007B339D" w:rsidP="00D866DD">
      <w:pPr>
        <w:pStyle w:val="ListParagraph"/>
        <w:numPr>
          <w:ilvl w:val="0"/>
          <w:numId w:val="12"/>
        </w:numPr>
      </w:pPr>
      <w:r>
        <w:t>age (a continuous measure in years)</w:t>
      </w:r>
    </w:p>
    <w:p w14:paraId="5041D240" w14:textId="7CC0A393" w:rsidR="00D866DD" w:rsidRPr="00F87C3B" w:rsidRDefault="00F87C3B" w:rsidP="00D866DD">
      <w:pPr>
        <w:pStyle w:val="NoSpacing"/>
        <w:rPr>
          <w:highlight w:val="lightGray"/>
        </w:rPr>
      </w:pPr>
      <w:r w:rsidRPr="00F87C3B">
        <w:rPr>
          <w:highlight w:val="lightGray"/>
        </w:rPr>
        <w:t>Students’ own c</w:t>
      </w:r>
      <w:r w:rsidR="00D866DD" w:rsidRPr="00F87C3B">
        <w:rPr>
          <w:highlight w:val="lightGray"/>
        </w:rPr>
        <w:t>ode for installing packages.</w:t>
      </w:r>
    </w:p>
    <w:p w14:paraId="06F29BFB" w14:textId="6AF98D76" w:rsidR="00D866DD" w:rsidRDefault="00F87C3B" w:rsidP="00D866DD">
      <w:r w:rsidRPr="00F87C3B">
        <w:rPr>
          <w:highlight w:val="lightGray"/>
        </w:rPr>
        <w:t xml:space="preserve">Students’ own </w:t>
      </w:r>
      <w:r w:rsidR="00D866DD" w:rsidRPr="00F87C3B">
        <w:rPr>
          <w:highlight w:val="lightGray"/>
        </w:rPr>
        <w:t>Code for importing inequality data.</w:t>
      </w:r>
    </w:p>
    <w:p w14:paraId="69172B05" w14:textId="7D8C1CB2" w:rsidR="00D866DD" w:rsidRDefault="00D866DD" w:rsidP="006916B4">
      <w:r>
        <w:t>Before running an ANOVA, get to know your data. How many data points are there? Check how many values are in each experimental condition.</w:t>
      </w:r>
      <w:r w:rsidR="00D93BE8">
        <w:t xml:space="preserve"> Is this as expected?</w:t>
      </w:r>
    </w:p>
    <w:p w14:paraId="2F008F53" w14:textId="51B7FEDB" w:rsidR="00A13D02" w:rsidRDefault="00D866DD" w:rsidP="00A13D02">
      <w:r>
        <w:t>The main research question</w:t>
      </w:r>
      <w:r w:rsidR="00C607D0">
        <w:t xml:space="preserve"> for this exercise</w:t>
      </w:r>
      <w:r>
        <w:t xml:space="preserve"> is this: </w:t>
      </w:r>
      <w:r w:rsidRPr="008E10BD">
        <w:rPr>
          <w:b/>
          <w:bCs/>
        </w:rPr>
        <w:t xml:space="preserve">does </w:t>
      </w:r>
      <w:r w:rsidR="00CE52DD">
        <w:rPr>
          <w:b/>
          <w:bCs/>
        </w:rPr>
        <w:t xml:space="preserve">the </w:t>
      </w:r>
      <w:r w:rsidR="00E33A99">
        <w:rPr>
          <w:b/>
          <w:bCs/>
        </w:rPr>
        <w:t>treatment</w:t>
      </w:r>
      <w:r w:rsidRPr="008E10BD">
        <w:rPr>
          <w:b/>
          <w:bCs/>
        </w:rPr>
        <w:t xml:space="preserve"> (the experimental condition</w:t>
      </w:r>
      <w:r w:rsidR="00E33A99">
        <w:rPr>
          <w:b/>
          <w:bCs/>
        </w:rPr>
        <w:t xml:space="preserve"> on inequality</w:t>
      </w:r>
      <w:r w:rsidRPr="008E10BD">
        <w:rPr>
          <w:b/>
          <w:bCs/>
        </w:rPr>
        <w:t xml:space="preserve">) influence perceptions of social standing? </w:t>
      </w:r>
      <w:r w:rsidR="002A0870">
        <w:t>Answer this question with ANOVA.</w:t>
      </w:r>
      <w:r w:rsidR="00A13D02">
        <w:t xml:space="preserve"> Before you start, write down the null and alternative hypotheses.</w:t>
      </w:r>
    </w:p>
    <w:p w14:paraId="58EE2365" w14:textId="4F42491E" w:rsidR="00A13D02" w:rsidRDefault="00A13D02" w:rsidP="00A13D02">
      <w:r w:rsidRPr="00F87C3B">
        <w:rPr>
          <w:highlight w:val="lightGray"/>
        </w:rPr>
        <w:t>Students own code</w:t>
      </w:r>
      <w:r w:rsidR="001D1C18">
        <w:rPr>
          <w:highlight w:val="lightGray"/>
        </w:rPr>
        <w:t xml:space="preserve"> for ANOVA</w:t>
      </w:r>
      <w:r w:rsidRPr="00F87C3B">
        <w:rPr>
          <w:highlight w:val="lightGray"/>
        </w:rPr>
        <w:t>.</w:t>
      </w:r>
    </w:p>
    <w:p w14:paraId="29772490" w14:textId="3A8B7E9A" w:rsidR="00741892" w:rsidRDefault="00741892" w:rsidP="00741892">
      <w:r>
        <w:t>What is the p-value and F-statistic? What does this tell us about the answer to the research question?</w:t>
      </w:r>
      <w:r w:rsidR="000676D5">
        <w:t xml:space="preserve"> Which hypothesis do you accept?</w:t>
      </w:r>
    </w:p>
    <w:p w14:paraId="5EB71AFC" w14:textId="77777777" w:rsidR="00D91CFD" w:rsidRDefault="00D91CFD" w:rsidP="00D91CFD">
      <w:r>
        <w:t>Next, run a two-way ANOVA including income as the control variable.</w:t>
      </w:r>
    </w:p>
    <w:p w14:paraId="31933095" w14:textId="77777777" w:rsidR="00D91CFD" w:rsidRDefault="00D91CFD" w:rsidP="00D91CFD">
      <w:r w:rsidRPr="00F87C3B">
        <w:rPr>
          <w:highlight w:val="lightGray"/>
        </w:rPr>
        <w:t>Students own code.</w:t>
      </w:r>
    </w:p>
    <w:p w14:paraId="76BB8158" w14:textId="6CF4AF00" w:rsidR="00D91CFD" w:rsidRDefault="00D91CFD" w:rsidP="00D91CFD">
      <w:r>
        <w:t xml:space="preserve">Interpret the results. Which of the </w:t>
      </w:r>
      <m:oMath>
        <m:r>
          <w:rPr>
            <w:rFonts w:ascii="Cambria Math" w:hAnsi="Cambria Math"/>
          </w:rPr>
          <m:t>x</m:t>
        </m:r>
      </m:oMath>
      <w:r>
        <w:t>-va</w:t>
      </w:r>
      <w:proofErr w:type="spellStart"/>
      <w:r w:rsidR="008E2B8B">
        <w:t>r</w:t>
      </w:r>
      <w:r>
        <w:t>iables</w:t>
      </w:r>
      <w:proofErr w:type="spellEnd"/>
      <w:r>
        <w:t xml:space="preserve"> are statistically significant? </w:t>
      </w:r>
    </w:p>
    <w:p w14:paraId="3F1FEDAE" w14:textId="58358708" w:rsidR="00F87C3B" w:rsidRDefault="00741892" w:rsidP="00D91CFD">
      <w:r>
        <w:t xml:space="preserve">Now, compare the results of the ANOVA tests with linear regressions. Run two regression models. One with just </w:t>
      </w:r>
      <w:r w:rsidR="00394D99">
        <w:t>treatment</w:t>
      </w:r>
      <w:r>
        <w:t xml:space="preserve"> as the explanatory variable, and a second model that includes income as a control. What information do we get from regression that we do not get from ANOVA?</w:t>
      </w:r>
    </w:p>
    <w:p w14:paraId="152FC14A" w14:textId="7F156681" w:rsidR="00741892" w:rsidRDefault="00741892" w:rsidP="00D91CFD">
      <w:r w:rsidRPr="00741892">
        <w:rPr>
          <w:highlight w:val="lightGray"/>
        </w:rPr>
        <w:t>Students own code for linear regression models.</w:t>
      </w:r>
    </w:p>
    <w:p w14:paraId="342988DE" w14:textId="085E424A" w:rsidR="00983B61" w:rsidRDefault="00983B61" w:rsidP="006916B4">
      <w:r>
        <w:t xml:space="preserve">A member of the research team raised a concern that the outcome variable, ladder, does not seem to be normally distributed. Can you run a histogram, by experimental condition, to check this? </w:t>
      </w:r>
    </w:p>
    <w:p w14:paraId="05333113" w14:textId="5E76C1F9" w:rsidR="00983B61" w:rsidRDefault="00AF5745" w:rsidP="006916B4">
      <w:r>
        <w:rPr>
          <w:highlight w:val="lightGray"/>
        </w:rPr>
        <w:t>Students own c</w:t>
      </w:r>
      <w:r w:rsidR="00983B61" w:rsidRPr="00741892">
        <w:rPr>
          <w:highlight w:val="lightGray"/>
        </w:rPr>
        <w:t xml:space="preserve">ode for running a histogram, by </w:t>
      </w:r>
      <w:commentRangeStart w:id="3"/>
      <w:r w:rsidR="00394D99">
        <w:rPr>
          <w:highlight w:val="lightGray"/>
        </w:rPr>
        <w:t>treatment</w:t>
      </w:r>
      <w:commentRangeEnd w:id="3"/>
      <w:r w:rsidR="00394D99">
        <w:rPr>
          <w:rStyle w:val="CommentReference"/>
        </w:rPr>
        <w:commentReference w:id="3"/>
      </w:r>
      <w:r w:rsidR="00983B61" w:rsidRPr="00741892">
        <w:rPr>
          <w:highlight w:val="lightGray"/>
        </w:rPr>
        <w:t xml:space="preserve"> </w:t>
      </w:r>
    </w:p>
    <w:p w14:paraId="2C14F7F1" w14:textId="77777777" w:rsidR="0029227F" w:rsidRDefault="0029227F" w:rsidP="006916B4">
      <w:r>
        <w:t xml:space="preserve">Do you think the normality assumption has been met? </w:t>
      </w:r>
    </w:p>
    <w:p w14:paraId="2F24CE81" w14:textId="5A5E7C4A" w:rsidR="00983B61" w:rsidRDefault="0029227F" w:rsidP="006916B4">
      <w:r>
        <w:t>Either way,</w:t>
      </w:r>
      <w:r w:rsidR="00D14B5C">
        <w:t xml:space="preserve"> run a </w:t>
      </w:r>
      <w:proofErr w:type="spellStart"/>
      <w:r w:rsidR="00D14B5C">
        <w:t>Krusal</w:t>
      </w:r>
      <w:proofErr w:type="spellEnd"/>
      <w:r w:rsidR="00D14B5C">
        <w:t>-</w:t>
      </w:r>
      <w:proofErr w:type="gramStart"/>
      <w:r w:rsidR="00D14B5C">
        <w:t>Wallis</w:t>
      </w:r>
      <w:proofErr w:type="gramEnd"/>
      <w:r w:rsidR="00D14B5C">
        <w:t xml:space="preserve"> test with the same variables (ladder, </w:t>
      </w:r>
      <w:r w:rsidR="00394D99">
        <w:t>treatment</w:t>
      </w:r>
      <w:r w:rsidR="00D14B5C">
        <w:t>)</w:t>
      </w:r>
      <w:r>
        <w:t xml:space="preserve"> to check if you get the same result as with ANOVA.</w:t>
      </w:r>
    </w:p>
    <w:p w14:paraId="3AEC7CD5" w14:textId="51261ADD" w:rsidR="00D14B5C" w:rsidRDefault="00D14B5C" w:rsidP="006916B4">
      <w:r w:rsidRPr="00741892">
        <w:rPr>
          <w:highlight w:val="lightGray"/>
        </w:rPr>
        <w:t>Students own code.</w:t>
      </w:r>
    </w:p>
    <w:p w14:paraId="3DE17CC8" w14:textId="459BF32C" w:rsidR="003E5839" w:rsidRDefault="003E5839" w:rsidP="006916B4">
      <w:r>
        <w:t>What is the result, and does it agree with the ANOVA?</w:t>
      </w:r>
    </w:p>
    <w:p w14:paraId="162C524C" w14:textId="566799D2" w:rsidR="00904702" w:rsidRDefault="00904702" w:rsidP="006916B4">
      <w:r>
        <w:t xml:space="preserve">Age is measured here as a continuous variable. How could we use ANOVA to test whether there are differences in ‘ladder’ by age? </w:t>
      </w:r>
      <w:commentRangeStart w:id="4"/>
      <w:r>
        <w:t xml:space="preserve">Try generating a new variable with 4 age groups. </w:t>
      </w:r>
      <w:r w:rsidR="008C0A9D">
        <w:t>Refer</w:t>
      </w:r>
      <w:r>
        <w:t xml:space="preserve"> to the python code in section </w:t>
      </w:r>
      <w:r w:rsidRPr="00904702">
        <w:rPr>
          <w:highlight w:val="cyan"/>
        </w:rPr>
        <w:t>xx</w:t>
      </w:r>
      <w:r>
        <w:t xml:space="preserve"> for generating a new variable.</w:t>
      </w:r>
      <w:commentRangeEnd w:id="4"/>
      <w:r w:rsidR="008C0A9D">
        <w:rPr>
          <w:rStyle w:val="CommentReference"/>
        </w:rPr>
        <w:commentReference w:id="4"/>
      </w:r>
    </w:p>
    <w:p w14:paraId="5F0C1C4B" w14:textId="35A7F78B" w:rsidR="00904702" w:rsidRPr="008C0A9D" w:rsidRDefault="00904702" w:rsidP="006916B4">
      <w:pPr>
        <w:rPr>
          <w:highlight w:val="lightGray"/>
        </w:rPr>
      </w:pPr>
      <w:r w:rsidRPr="008C0A9D">
        <w:rPr>
          <w:highlight w:val="lightGray"/>
        </w:rPr>
        <w:t>Students own code for generating a categorical variable for age.</w:t>
      </w:r>
    </w:p>
    <w:p w14:paraId="07D05A6E" w14:textId="01ED3C09" w:rsidR="008C0A9D" w:rsidRDefault="008C0A9D" w:rsidP="006916B4">
      <w:r w:rsidRPr="008C0A9D">
        <w:rPr>
          <w:highlight w:val="lightGray"/>
        </w:rPr>
        <w:t xml:space="preserve">Students own code for ANOVA with </w:t>
      </w:r>
      <m:oMath>
        <m:r>
          <w:rPr>
            <w:rFonts w:ascii="Cambria Math" w:hAnsi="Cambria Math"/>
            <w:highlight w:val="lightGray"/>
          </w:rPr>
          <m:t>x</m:t>
        </m:r>
      </m:oMath>
      <w:r w:rsidRPr="008C0A9D">
        <w:rPr>
          <w:highlight w:val="lightGray"/>
        </w:rPr>
        <w:t xml:space="preserve"> = age group.</w:t>
      </w:r>
    </w:p>
    <w:p w14:paraId="34FBA3C3" w14:textId="48D49CC2" w:rsidR="006E3A1F" w:rsidRDefault="003F4371" w:rsidP="00904702">
      <w:r w:rsidRPr="003F4371">
        <w:rPr>
          <w:b/>
          <w:bCs/>
          <w:u w:val="single"/>
        </w:rPr>
        <w:t>Extra Exercise</w:t>
      </w:r>
      <w:r>
        <w:t>: Run two-way ANOVA</w:t>
      </w:r>
      <w:r w:rsidR="006E3A1F">
        <w:t>s</w:t>
      </w:r>
      <w:r>
        <w:t xml:space="preserve"> with </w:t>
      </w:r>
      <w:r w:rsidR="006E3A1F">
        <w:t>interaction terms for a) treatment and age b) income and age. What are the questions you are trying to answer with the interaction terms? (Hint: “Is the effect of treatment the same for….”?)</w:t>
      </w:r>
    </w:p>
    <w:p w14:paraId="7A223F94" w14:textId="4FE3C064" w:rsidR="00904702" w:rsidRDefault="00904702" w:rsidP="00904702">
      <w:r w:rsidRPr="00FD6D92">
        <w:rPr>
          <w:highlight w:val="lightGray"/>
        </w:rPr>
        <w:lastRenderedPageBreak/>
        <w:t>Students own code.</w:t>
      </w:r>
    </w:p>
    <w:p w14:paraId="1A74E8B8" w14:textId="77777777" w:rsidR="001E4B70" w:rsidRPr="006916B4" w:rsidRDefault="001E4B70" w:rsidP="006916B4"/>
    <w:sectPr w:rsidR="001E4B70" w:rsidRPr="006916B4">
      <w:footerReference w:type="defaul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indsay Richards" w:date="2023-03-03T15:07:00Z" w:initials="LR">
    <w:p w14:paraId="41E653E1" w14:textId="77777777" w:rsidR="00F012F6" w:rsidRDefault="007C4A11" w:rsidP="00B05799">
      <w:pPr>
        <w:pStyle w:val="CommentText"/>
      </w:pPr>
      <w:r>
        <w:rPr>
          <w:rStyle w:val="CommentReference"/>
        </w:rPr>
        <w:annotationRef/>
      </w:r>
      <w:r w:rsidR="00F012F6">
        <w:t>Jill, if the colouring is fiddly/ not possible on Github, we can do without.</w:t>
      </w:r>
    </w:p>
  </w:comment>
  <w:comment w:id="2" w:author="Lindsay Richards" w:date="2023-03-14T17:48:00Z" w:initials="LR">
    <w:p w14:paraId="0A8A59FB" w14:textId="284FAC3C" w:rsidR="0071425E" w:rsidRDefault="0071425E">
      <w:pPr>
        <w:pStyle w:val="CommentText"/>
      </w:pPr>
      <w:r>
        <w:rPr>
          <w:rStyle w:val="CommentReference"/>
        </w:rPr>
        <w:annotationRef/>
      </w:r>
      <w:r>
        <w:t xml:space="preserve">Jill, do you still cover this? </w:t>
      </w:r>
    </w:p>
    <w:p w14:paraId="3ED6EDD5" w14:textId="78ED25EB" w:rsidR="0071425E" w:rsidRDefault="0071425E">
      <w:pPr>
        <w:pStyle w:val="CommentText"/>
      </w:pPr>
      <w:r>
        <w:t xml:space="preserve">Update as appropriate. </w:t>
      </w:r>
    </w:p>
  </w:comment>
  <w:comment w:id="3" w:author="Lindsay Richards" w:date="2023-03-24T13:39:00Z" w:initials="LR">
    <w:p w14:paraId="0CFC5F5A" w14:textId="77777777" w:rsidR="00394D99" w:rsidRDefault="00394D99" w:rsidP="00273127">
      <w:pPr>
        <w:pStyle w:val="CommentText"/>
      </w:pPr>
      <w:r>
        <w:rPr>
          <w:rStyle w:val="CommentReference"/>
        </w:rPr>
        <w:annotationRef/>
      </w:r>
      <w:r>
        <w:t>Maybe we need to add a hint for where they can find the code in a past tutorial.</w:t>
      </w:r>
    </w:p>
  </w:comment>
  <w:comment w:id="4" w:author="Lindsay Richards" w:date="2023-03-17T11:30:00Z" w:initials="LR">
    <w:p w14:paraId="4D6B392C" w14:textId="3B81A964" w:rsidR="003F179F" w:rsidRDefault="008C0A9D" w:rsidP="00411C53">
      <w:pPr>
        <w:pStyle w:val="CommentText"/>
      </w:pPr>
      <w:r>
        <w:rPr>
          <w:rStyle w:val="CommentReference"/>
        </w:rPr>
        <w:annotationRef/>
      </w:r>
      <w:r w:rsidR="003F179F">
        <w:t>Jill, have they done any such re-coding before? Or should we introduce this in more detail? (Or not bother with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E653E1" w15:done="0"/>
  <w15:commentEx w15:paraId="3ED6EDD5" w15:done="0"/>
  <w15:commentEx w15:paraId="0CFC5F5A" w15:done="0"/>
  <w15:commentEx w15:paraId="4D6B39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C8BBD" w16cex:dateUtc="2023-03-03T15:07:00Z"/>
  <w16cex:commentExtensible w16cex:durableId="27BB31DE" w16cex:dateUtc="2023-03-14T17:48:00Z"/>
  <w16cex:commentExtensible w16cex:durableId="27C82691" w16cex:dateUtc="2023-03-24T13:39:00Z"/>
  <w16cex:commentExtensible w16cex:durableId="27BECDE8" w16cex:dateUtc="2023-03-17T11: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E653E1" w16cid:durableId="27AC8BBD"/>
  <w16cid:commentId w16cid:paraId="3ED6EDD5" w16cid:durableId="27BB31DE"/>
  <w16cid:commentId w16cid:paraId="0CFC5F5A" w16cid:durableId="27C82691"/>
  <w16cid:commentId w16cid:paraId="4D6B392C" w16cid:durableId="27BECD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D51B8" w14:textId="77777777" w:rsidR="00193171" w:rsidRDefault="00193171" w:rsidP="004F0ACC">
      <w:pPr>
        <w:spacing w:after="0" w:line="240" w:lineRule="auto"/>
      </w:pPr>
      <w:r>
        <w:separator/>
      </w:r>
    </w:p>
  </w:endnote>
  <w:endnote w:type="continuationSeparator" w:id="0">
    <w:p w14:paraId="193E6936" w14:textId="77777777" w:rsidR="00193171" w:rsidRDefault="00193171" w:rsidP="004F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0833618"/>
      <w:docPartObj>
        <w:docPartGallery w:val="Page Numbers (Bottom of Page)"/>
        <w:docPartUnique/>
      </w:docPartObj>
    </w:sdtPr>
    <w:sdtEndPr>
      <w:rPr>
        <w:noProof/>
      </w:rPr>
    </w:sdtEndPr>
    <w:sdtContent>
      <w:p w14:paraId="57A3B220" w14:textId="6B9A43DD" w:rsidR="004F0ACC" w:rsidRDefault="004F0A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DCD90F" w14:textId="77777777" w:rsidR="004F0ACC" w:rsidRDefault="004F0A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BD625" w14:textId="77777777" w:rsidR="00193171" w:rsidRDefault="00193171" w:rsidP="004F0ACC">
      <w:pPr>
        <w:spacing w:after="0" w:line="240" w:lineRule="auto"/>
      </w:pPr>
      <w:r>
        <w:separator/>
      </w:r>
    </w:p>
  </w:footnote>
  <w:footnote w:type="continuationSeparator" w:id="0">
    <w:p w14:paraId="67C9B483" w14:textId="77777777" w:rsidR="00193171" w:rsidRDefault="00193171" w:rsidP="004F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162F"/>
    <w:multiLevelType w:val="hybridMultilevel"/>
    <w:tmpl w:val="695C8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972111"/>
    <w:multiLevelType w:val="multilevel"/>
    <w:tmpl w:val="9C888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446BC"/>
    <w:multiLevelType w:val="hybridMultilevel"/>
    <w:tmpl w:val="01EAD1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A26CA6"/>
    <w:multiLevelType w:val="multilevel"/>
    <w:tmpl w:val="9C888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5A0A8E"/>
    <w:multiLevelType w:val="multilevel"/>
    <w:tmpl w:val="9C888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1B46B3"/>
    <w:multiLevelType w:val="hybridMultilevel"/>
    <w:tmpl w:val="0F7A1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863C33"/>
    <w:multiLevelType w:val="multilevel"/>
    <w:tmpl w:val="558EB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783037"/>
    <w:multiLevelType w:val="hybridMultilevel"/>
    <w:tmpl w:val="C45CB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C8086C"/>
    <w:multiLevelType w:val="hybridMultilevel"/>
    <w:tmpl w:val="87788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414DC0"/>
    <w:multiLevelType w:val="hybridMultilevel"/>
    <w:tmpl w:val="F52E8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2A74A5"/>
    <w:multiLevelType w:val="hybridMultilevel"/>
    <w:tmpl w:val="300C8E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EB2659"/>
    <w:multiLevelType w:val="hybridMultilevel"/>
    <w:tmpl w:val="69D215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3237288"/>
    <w:multiLevelType w:val="hybridMultilevel"/>
    <w:tmpl w:val="34C827B0"/>
    <w:lvl w:ilvl="0" w:tplc="CD4C7DC6">
      <w:start w:val="1"/>
      <w:numFmt w:val="bullet"/>
      <w:lvlText w:val="•"/>
      <w:lvlJc w:val="left"/>
      <w:pPr>
        <w:tabs>
          <w:tab w:val="num" w:pos="720"/>
        </w:tabs>
        <w:ind w:left="720" w:hanging="360"/>
      </w:pPr>
      <w:rPr>
        <w:rFonts w:ascii="Arial" w:hAnsi="Arial" w:hint="default"/>
      </w:rPr>
    </w:lvl>
    <w:lvl w:ilvl="1" w:tplc="8402C6B4">
      <w:numFmt w:val="bullet"/>
      <w:lvlText w:val="•"/>
      <w:lvlJc w:val="left"/>
      <w:pPr>
        <w:tabs>
          <w:tab w:val="num" w:pos="1440"/>
        </w:tabs>
        <w:ind w:left="1440" w:hanging="360"/>
      </w:pPr>
      <w:rPr>
        <w:rFonts w:ascii="Arial" w:hAnsi="Arial" w:hint="default"/>
      </w:rPr>
    </w:lvl>
    <w:lvl w:ilvl="2" w:tplc="911C5D10" w:tentative="1">
      <w:start w:val="1"/>
      <w:numFmt w:val="bullet"/>
      <w:lvlText w:val="•"/>
      <w:lvlJc w:val="left"/>
      <w:pPr>
        <w:tabs>
          <w:tab w:val="num" w:pos="2160"/>
        </w:tabs>
        <w:ind w:left="2160" w:hanging="360"/>
      </w:pPr>
      <w:rPr>
        <w:rFonts w:ascii="Arial" w:hAnsi="Arial" w:hint="default"/>
      </w:rPr>
    </w:lvl>
    <w:lvl w:ilvl="3" w:tplc="BAB2AF3C" w:tentative="1">
      <w:start w:val="1"/>
      <w:numFmt w:val="bullet"/>
      <w:lvlText w:val="•"/>
      <w:lvlJc w:val="left"/>
      <w:pPr>
        <w:tabs>
          <w:tab w:val="num" w:pos="2880"/>
        </w:tabs>
        <w:ind w:left="2880" w:hanging="360"/>
      </w:pPr>
      <w:rPr>
        <w:rFonts w:ascii="Arial" w:hAnsi="Arial" w:hint="default"/>
      </w:rPr>
    </w:lvl>
    <w:lvl w:ilvl="4" w:tplc="FFF64E60" w:tentative="1">
      <w:start w:val="1"/>
      <w:numFmt w:val="bullet"/>
      <w:lvlText w:val="•"/>
      <w:lvlJc w:val="left"/>
      <w:pPr>
        <w:tabs>
          <w:tab w:val="num" w:pos="3600"/>
        </w:tabs>
        <w:ind w:left="3600" w:hanging="360"/>
      </w:pPr>
      <w:rPr>
        <w:rFonts w:ascii="Arial" w:hAnsi="Arial" w:hint="default"/>
      </w:rPr>
    </w:lvl>
    <w:lvl w:ilvl="5" w:tplc="47423B52" w:tentative="1">
      <w:start w:val="1"/>
      <w:numFmt w:val="bullet"/>
      <w:lvlText w:val="•"/>
      <w:lvlJc w:val="left"/>
      <w:pPr>
        <w:tabs>
          <w:tab w:val="num" w:pos="4320"/>
        </w:tabs>
        <w:ind w:left="4320" w:hanging="360"/>
      </w:pPr>
      <w:rPr>
        <w:rFonts w:ascii="Arial" w:hAnsi="Arial" w:hint="default"/>
      </w:rPr>
    </w:lvl>
    <w:lvl w:ilvl="6" w:tplc="4914162C" w:tentative="1">
      <w:start w:val="1"/>
      <w:numFmt w:val="bullet"/>
      <w:lvlText w:val="•"/>
      <w:lvlJc w:val="left"/>
      <w:pPr>
        <w:tabs>
          <w:tab w:val="num" w:pos="5040"/>
        </w:tabs>
        <w:ind w:left="5040" w:hanging="360"/>
      </w:pPr>
      <w:rPr>
        <w:rFonts w:ascii="Arial" w:hAnsi="Arial" w:hint="default"/>
      </w:rPr>
    </w:lvl>
    <w:lvl w:ilvl="7" w:tplc="FE8871B8" w:tentative="1">
      <w:start w:val="1"/>
      <w:numFmt w:val="bullet"/>
      <w:lvlText w:val="•"/>
      <w:lvlJc w:val="left"/>
      <w:pPr>
        <w:tabs>
          <w:tab w:val="num" w:pos="5760"/>
        </w:tabs>
        <w:ind w:left="5760" w:hanging="360"/>
      </w:pPr>
      <w:rPr>
        <w:rFonts w:ascii="Arial" w:hAnsi="Arial" w:hint="default"/>
      </w:rPr>
    </w:lvl>
    <w:lvl w:ilvl="8" w:tplc="37E83C8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51B7861"/>
    <w:multiLevelType w:val="hybridMultilevel"/>
    <w:tmpl w:val="F1FC0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4928F3"/>
    <w:multiLevelType w:val="multilevel"/>
    <w:tmpl w:val="36967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8783801">
    <w:abstractNumId w:val="5"/>
  </w:num>
  <w:num w:numId="2" w16cid:durableId="185409102">
    <w:abstractNumId w:val="7"/>
  </w:num>
  <w:num w:numId="3" w16cid:durableId="205140045">
    <w:abstractNumId w:val="2"/>
  </w:num>
  <w:num w:numId="4" w16cid:durableId="771777297">
    <w:abstractNumId w:val="6"/>
  </w:num>
  <w:num w:numId="5" w16cid:durableId="427196239">
    <w:abstractNumId w:val="4"/>
  </w:num>
  <w:num w:numId="6" w16cid:durableId="1779526969">
    <w:abstractNumId w:val="1"/>
  </w:num>
  <w:num w:numId="7" w16cid:durableId="1807316566">
    <w:abstractNumId w:val="14"/>
  </w:num>
  <w:num w:numId="8" w16cid:durableId="1069422580">
    <w:abstractNumId w:val="3"/>
  </w:num>
  <w:num w:numId="9" w16cid:durableId="2055230970">
    <w:abstractNumId w:val="11"/>
  </w:num>
  <w:num w:numId="10" w16cid:durableId="735280502">
    <w:abstractNumId w:val="0"/>
  </w:num>
  <w:num w:numId="11" w16cid:durableId="108743489">
    <w:abstractNumId w:val="9"/>
  </w:num>
  <w:num w:numId="12" w16cid:durableId="518082025">
    <w:abstractNumId w:val="8"/>
  </w:num>
  <w:num w:numId="13" w16cid:durableId="506941130">
    <w:abstractNumId w:val="13"/>
  </w:num>
  <w:num w:numId="14" w16cid:durableId="395472461">
    <w:abstractNumId w:val="10"/>
  </w:num>
  <w:num w:numId="15" w16cid:durableId="59578862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dsay Richards">
    <w15:presenceInfo w15:providerId="AD" w15:userId="S::nuff1109@ox.ac.uk::810bb6a6-c67a-409b-8c30-826574ac16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C40"/>
    <w:rsid w:val="0000294F"/>
    <w:rsid w:val="00026A5B"/>
    <w:rsid w:val="00040981"/>
    <w:rsid w:val="000532C0"/>
    <w:rsid w:val="00056DD3"/>
    <w:rsid w:val="0006760E"/>
    <w:rsid w:val="000676D5"/>
    <w:rsid w:val="0007358C"/>
    <w:rsid w:val="000A3BD1"/>
    <w:rsid w:val="000A6457"/>
    <w:rsid w:val="000A7699"/>
    <w:rsid w:val="000B446F"/>
    <w:rsid w:val="000B5F45"/>
    <w:rsid w:val="000D324E"/>
    <w:rsid w:val="000D798E"/>
    <w:rsid w:val="000E27CB"/>
    <w:rsid w:val="00110136"/>
    <w:rsid w:val="001501E8"/>
    <w:rsid w:val="00156F49"/>
    <w:rsid w:val="001674A5"/>
    <w:rsid w:val="00193171"/>
    <w:rsid w:val="001A02F3"/>
    <w:rsid w:val="001B3340"/>
    <w:rsid w:val="001B41C3"/>
    <w:rsid w:val="001C4F81"/>
    <w:rsid w:val="001D1C18"/>
    <w:rsid w:val="001E4B70"/>
    <w:rsid w:val="00200C99"/>
    <w:rsid w:val="002104F1"/>
    <w:rsid w:val="00243905"/>
    <w:rsid w:val="0025623D"/>
    <w:rsid w:val="002725AD"/>
    <w:rsid w:val="00286FCB"/>
    <w:rsid w:val="0029227F"/>
    <w:rsid w:val="00296811"/>
    <w:rsid w:val="00296EB0"/>
    <w:rsid w:val="002A0870"/>
    <w:rsid w:val="002A2CBA"/>
    <w:rsid w:val="002C182C"/>
    <w:rsid w:val="002C6E87"/>
    <w:rsid w:val="002E3697"/>
    <w:rsid w:val="002E5100"/>
    <w:rsid w:val="002E5C40"/>
    <w:rsid w:val="002E7C33"/>
    <w:rsid w:val="002F4F00"/>
    <w:rsid w:val="00321CE0"/>
    <w:rsid w:val="00355F19"/>
    <w:rsid w:val="00364610"/>
    <w:rsid w:val="00370BE3"/>
    <w:rsid w:val="00374543"/>
    <w:rsid w:val="00394D99"/>
    <w:rsid w:val="003B1384"/>
    <w:rsid w:val="003C20E9"/>
    <w:rsid w:val="003C248D"/>
    <w:rsid w:val="003E5839"/>
    <w:rsid w:val="003F179F"/>
    <w:rsid w:val="003F4371"/>
    <w:rsid w:val="00417C9D"/>
    <w:rsid w:val="00425D94"/>
    <w:rsid w:val="00466D7C"/>
    <w:rsid w:val="004739CF"/>
    <w:rsid w:val="00475B9C"/>
    <w:rsid w:val="00475D31"/>
    <w:rsid w:val="00480011"/>
    <w:rsid w:val="00486B3A"/>
    <w:rsid w:val="004C6909"/>
    <w:rsid w:val="004C6B0D"/>
    <w:rsid w:val="004C7E7A"/>
    <w:rsid w:val="004D5879"/>
    <w:rsid w:val="004E0686"/>
    <w:rsid w:val="004E3D25"/>
    <w:rsid w:val="004F0ACC"/>
    <w:rsid w:val="00511927"/>
    <w:rsid w:val="00534063"/>
    <w:rsid w:val="00546FAA"/>
    <w:rsid w:val="00551A15"/>
    <w:rsid w:val="00557794"/>
    <w:rsid w:val="00562146"/>
    <w:rsid w:val="005773D8"/>
    <w:rsid w:val="00594247"/>
    <w:rsid w:val="005C424D"/>
    <w:rsid w:val="005C5121"/>
    <w:rsid w:val="005D4F17"/>
    <w:rsid w:val="005D6E1D"/>
    <w:rsid w:val="005D788B"/>
    <w:rsid w:val="005E3689"/>
    <w:rsid w:val="0060409F"/>
    <w:rsid w:val="00654165"/>
    <w:rsid w:val="00661AEC"/>
    <w:rsid w:val="0066370E"/>
    <w:rsid w:val="006642EA"/>
    <w:rsid w:val="00672A20"/>
    <w:rsid w:val="006737ED"/>
    <w:rsid w:val="0067422B"/>
    <w:rsid w:val="006916B4"/>
    <w:rsid w:val="006C05E5"/>
    <w:rsid w:val="006C5A57"/>
    <w:rsid w:val="006C6D82"/>
    <w:rsid w:val="006C7A4E"/>
    <w:rsid w:val="006D5559"/>
    <w:rsid w:val="006E3A1F"/>
    <w:rsid w:val="006F0877"/>
    <w:rsid w:val="0071425E"/>
    <w:rsid w:val="00734D36"/>
    <w:rsid w:val="00741892"/>
    <w:rsid w:val="00751A6B"/>
    <w:rsid w:val="00755EB9"/>
    <w:rsid w:val="00766026"/>
    <w:rsid w:val="007672F3"/>
    <w:rsid w:val="00776E65"/>
    <w:rsid w:val="0079281C"/>
    <w:rsid w:val="007A4357"/>
    <w:rsid w:val="007A5AED"/>
    <w:rsid w:val="007B2C7E"/>
    <w:rsid w:val="007B339D"/>
    <w:rsid w:val="007C4A11"/>
    <w:rsid w:val="007D2FF8"/>
    <w:rsid w:val="007E0760"/>
    <w:rsid w:val="007F0CF7"/>
    <w:rsid w:val="007F0F64"/>
    <w:rsid w:val="007F1BAD"/>
    <w:rsid w:val="007F3E7D"/>
    <w:rsid w:val="00883F6C"/>
    <w:rsid w:val="00892339"/>
    <w:rsid w:val="008B5B51"/>
    <w:rsid w:val="008C0A9D"/>
    <w:rsid w:val="008D416C"/>
    <w:rsid w:val="008E10BD"/>
    <w:rsid w:val="008E2B8B"/>
    <w:rsid w:val="008F754E"/>
    <w:rsid w:val="00900922"/>
    <w:rsid w:val="00904702"/>
    <w:rsid w:val="00907E87"/>
    <w:rsid w:val="00930285"/>
    <w:rsid w:val="00947503"/>
    <w:rsid w:val="00953D48"/>
    <w:rsid w:val="00953E50"/>
    <w:rsid w:val="00957ABA"/>
    <w:rsid w:val="0096356E"/>
    <w:rsid w:val="00981010"/>
    <w:rsid w:val="00983B61"/>
    <w:rsid w:val="0099600E"/>
    <w:rsid w:val="009B18C1"/>
    <w:rsid w:val="009B1A37"/>
    <w:rsid w:val="009C72BC"/>
    <w:rsid w:val="009D4C5B"/>
    <w:rsid w:val="009E2ACB"/>
    <w:rsid w:val="009E404B"/>
    <w:rsid w:val="009E79F1"/>
    <w:rsid w:val="00A13D02"/>
    <w:rsid w:val="00A1465D"/>
    <w:rsid w:val="00A236DB"/>
    <w:rsid w:val="00A26609"/>
    <w:rsid w:val="00A2729B"/>
    <w:rsid w:val="00A42FD9"/>
    <w:rsid w:val="00A43D27"/>
    <w:rsid w:val="00A8122A"/>
    <w:rsid w:val="00A948E6"/>
    <w:rsid w:val="00AB0F38"/>
    <w:rsid w:val="00AB3194"/>
    <w:rsid w:val="00AB4543"/>
    <w:rsid w:val="00AC483C"/>
    <w:rsid w:val="00AF41D3"/>
    <w:rsid w:val="00AF5745"/>
    <w:rsid w:val="00B15EC7"/>
    <w:rsid w:val="00B20FE4"/>
    <w:rsid w:val="00B2378D"/>
    <w:rsid w:val="00B25522"/>
    <w:rsid w:val="00B409E2"/>
    <w:rsid w:val="00B53C95"/>
    <w:rsid w:val="00B74BD5"/>
    <w:rsid w:val="00B80257"/>
    <w:rsid w:val="00B81EE6"/>
    <w:rsid w:val="00BA3B19"/>
    <w:rsid w:val="00BB1A30"/>
    <w:rsid w:val="00BC4A7A"/>
    <w:rsid w:val="00C02027"/>
    <w:rsid w:val="00C022E9"/>
    <w:rsid w:val="00C10C5B"/>
    <w:rsid w:val="00C21F51"/>
    <w:rsid w:val="00C2718A"/>
    <w:rsid w:val="00C35F52"/>
    <w:rsid w:val="00C447AB"/>
    <w:rsid w:val="00C57F2F"/>
    <w:rsid w:val="00C606B2"/>
    <w:rsid w:val="00C607D0"/>
    <w:rsid w:val="00CB428D"/>
    <w:rsid w:val="00CB44E9"/>
    <w:rsid w:val="00CD546E"/>
    <w:rsid w:val="00CE52DD"/>
    <w:rsid w:val="00CF0B3E"/>
    <w:rsid w:val="00CF7574"/>
    <w:rsid w:val="00D14B5C"/>
    <w:rsid w:val="00D409A9"/>
    <w:rsid w:val="00D545F5"/>
    <w:rsid w:val="00D560AC"/>
    <w:rsid w:val="00D866DD"/>
    <w:rsid w:val="00D90B70"/>
    <w:rsid w:val="00D91CFD"/>
    <w:rsid w:val="00D93BE8"/>
    <w:rsid w:val="00DC6F1D"/>
    <w:rsid w:val="00DD3A41"/>
    <w:rsid w:val="00DD3B75"/>
    <w:rsid w:val="00E16DCE"/>
    <w:rsid w:val="00E33A99"/>
    <w:rsid w:val="00E55D70"/>
    <w:rsid w:val="00E64B24"/>
    <w:rsid w:val="00E80307"/>
    <w:rsid w:val="00ED392C"/>
    <w:rsid w:val="00EE2C2A"/>
    <w:rsid w:val="00EE73B4"/>
    <w:rsid w:val="00F012F6"/>
    <w:rsid w:val="00F02C59"/>
    <w:rsid w:val="00F05110"/>
    <w:rsid w:val="00F3711A"/>
    <w:rsid w:val="00F62526"/>
    <w:rsid w:val="00F6421E"/>
    <w:rsid w:val="00F82BDD"/>
    <w:rsid w:val="00F87C3B"/>
    <w:rsid w:val="00FB185C"/>
    <w:rsid w:val="00FC555F"/>
    <w:rsid w:val="00FD4517"/>
    <w:rsid w:val="00FD519A"/>
    <w:rsid w:val="00FD6D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A134"/>
  <w15:chartTrackingRefBased/>
  <w15:docId w15:val="{1F7D7FCF-EF5B-4B10-A4B6-C2470A2A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C40"/>
  </w:style>
  <w:style w:type="paragraph" w:styleId="Heading2">
    <w:name w:val="heading 2"/>
    <w:basedOn w:val="Normal"/>
    <w:next w:val="Normal"/>
    <w:link w:val="Heading2Char"/>
    <w:uiPriority w:val="9"/>
    <w:unhideWhenUsed/>
    <w:qFormat/>
    <w:rsid w:val="002E5C40"/>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2E5C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E5C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5C40"/>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2E5C4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E5C4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1"/>
    <w:qFormat/>
    <w:rsid w:val="002E5C40"/>
    <w:pPr>
      <w:ind w:left="720"/>
      <w:contextualSpacing/>
    </w:pPr>
  </w:style>
  <w:style w:type="paragraph" w:styleId="NormalWeb">
    <w:name w:val="Normal (Web)"/>
    <w:basedOn w:val="Normal"/>
    <w:uiPriority w:val="99"/>
    <w:semiHidden/>
    <w:unhideWhenUsed/>
    <w:rsid w:val="000A3B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PlaceholderText">
    <w:name w:val="Placeholder Text"/>
    <w:basedOn w:val="DefaultParagraphFont"/>
    <w:uiPriority w:val="99"/>
    <w:semiHidden/>
    <w:rsid w:val="000A3BD1"/>
    <w:rPr>
      <w:color w:val="808080"/>
    </w:rPr>
  </w:style>
  <w:style w:type="paragraph" w:styleId="Header">
    <w:name w:val="header"/>
    <w:basedOn w:val="Normal"/>
    <w:link w:val="HeaderChar"/>
    <w:uiPriority w:val="99"/>
    <w:unhideWhenUsed/>
    <w:rsid w:val="004F0A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ACC"/>
  </w:style>
  <w:style w:type="paragraph" w:styleId="Footer">
    <w:name w:val="footer"/>
    <w:basedOn w:val="Normal"/>
    <w:link w:val="FooterChar"/>
    <w:uiPriority w:val="99"/>
    <w:unhideWhenUsed/>
    <w:rsid w:val="004F0A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ACC"/>
  </w:style>
  <w:style w:type="table" w:styleId="TableGrid">
    <w:name w:val="Table Grid"/>
    <w:basedOn w:val="TableNormal"/>
    <w:uiPriority w:val="39"/>
    <w:rsid w:val="00053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56F49"/>
    <w:pPr>
      <w:spacing w:after="0" w:line="240" w:lineRule="auto"/>
    </w:pPr>
  </w:style>
  <w:style w:type="character" w:styleId="CommentReference">
    <w:name w:val="annotation reference"/>
    <w:basedOn w:val="DefaultParagraphFont"/>
    <w:uiPriority w:val="99"/>
    <w:semiHidden/>
    <w:unhideWhenUsed/>
    <w:rsid w:val="007C4A11"/>
    <w:rPr>
      <w:sz w:val="16"/>
      <w:szCs w:val="16"/>
    </w:rPr>
  </w:style>
  <w:style w:type="paragraph" w:styleId="CommentText">
    <w:name w:val="annotation text"/>
    <w:basedOn w:val="Normal"/>
    <w:link w:val="CommentTextChar"/>
    <w:uiPriority w:val="99"/>
    <w:unhideWhenUsed/>
    <w:rsid w:val="007C4A11"/>
    <w:pPr>
      <w:spacing w:line="240" w:lineRule="auto"/>
    </w:pPr>
    <w:rPr>
      <w:sz w:val="20"/>
      <w:szCs w:val="20"/>
    </w:rPr>
  </w:style>
  <w:style w:type="character" w:customStyle="1" w:styleId="CommentTextChar">
    <w:name w:val="Comment Text Char"/>
    <w:basedOn w:val="DefaultParagraphFont"/>
    <w:link w:val="CommentText"/>
    <w:uiPriority w:val="99"/>
    <w:rsid w:val="007C4A11"/>
    <w:rPr>
      <w:sz w:val="20"/>
      <w:szCs w:val="20"/>
    </w:rPr>
  </w:style>
  <w:style w:type="paragraph" w:styleId="CommentSubject">
    <w:name w:val="annotation subject"/>
    <w:basedOn w:val="CommentText"/>
    <w:next w:val="CommentText"/>
    <w:link w:val="CommentSubjectChar"/>
    <w:uiPriority w:val="99"/>
    <w:semiHidden/>
    <w:unhideWhenUsed/>
    <w:rsid w:val="007C4A11"/>
    <w:rPr>
      <w:b/>
      <w:bCs/>
    </w:rPr>
  </w:style>
  <w:style w:type="character" w:customStyle="1" w:styleId="CommentSubjectChar">
    <w:name w:val="Comment Subject Char"/>
    <w:basedOn w:val="CommentTextChar"/>
    <w:link w:val="CommentSubject"/>
    <w:uiPriority w:val="99"/>
    <w:semiHidden/>
    <w:rsid w:val="007C4A11"/>
    <w:rPr>
      <w:b/>
      <w:bCs/>
      <w:sz w:val="20"/>
      <w:szCs w:val="20"/>
    </w:rPr>
  </w:style>
  <w:style w:type="character" w:styleId="Hyperlink">
    <w:name w:val="Hyperlink"/>
    <w:basedOn w:val="DefaultParagraphFont"/>
    <w:uiPriority w:val="99"/>
    <w:unhideWhenUsed/>
    <w:rsid w:val="0099600E"/>
    <w:rPr>
      <w:color w:val="0563C1" w:themeColor="hyperlink"/>
      <w:u w:val="single"/>
    </w:rPr>
  </w:style>
  <w:style w:type="character" w:styleId="UnresolvedMention">
    <w:name w:val="Unresolved Mention"/>
    <w:basedOn w:val="DefaultParagraphFont"/>
    <w:uiPriority w:val="99"/>
    <w:semiHidden/>
    <w:unhideWhenUsed/>
    <w:rsid w:val="009960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86595">
      <w:bodyDiv w:val="1"/>
      <w:marLeft w:val="0"/>
      <w:marRight w:val="0"/>
      <w:marTop w:val="0"/>
      <w:marBottom w:val="0"/>
      <w:divBdr>
        <w:top w:val="none" w:sz="0" w:space="0" w:color="auto"/>
        <w:left w:val="none" w:sz="0" w:space="0" w:color="auto"/>
        <w:bottom w:val="none" w:sz="0" w:space="0" w:color="auto"/>
        <w:right w:val="none" w:sz="0" w:space="0" w:color="auto"/>
      </w:divBdr>
    </w:div>
    <w:div w:id="275531056">
      <w:bodyDiv w:val="1"/>
      <w:marLeft w:val="0"/>
      <w:marRight w:val="0"/>
      <w:marTop w:val="0"/>
      <w:marBottom w:val="0"/>
      <w:divBdr>
        <w:top w:val="none" w:sz="0" w:space="0" w:color="auto"/>
        <w:left w:val="none" w:sz="0" w:space="0" w:color="auto"/>
        <w:bottom w:val="none" w:sz="0" w:space="0" w:color="auto"/>
        <w:right w:val="none" w:sz="0" w:space="0" w:color="auto"/>
      </w:divBdr>
    </w:div>
    <w:div w:id="623928689">
      <w:bodyDiv w:val="1"/>
      <w:marLeft w:val="0"/>
      <w:marRight w:val="0"/>
      <w:marTop w:val="0"/>
      <w:marBottom w:val="0"/>
      <w:divBdr>
        <w:top w:val="none" w:sz="0" w:space="0" w:color="auto"/>
        <w:left w:val="none" w:sz="0" w:space="0" w:color="auto"/>
        <w:bottom w:val="none" w:sz="0" w:space="0" w:color="auto"/>
        <w:right w:val="none" w:sz="0" w:space="0" w:color="auto"/>
      </w:divBdr>
      <w:divsChild>
        <w:div w:id="855001264">
          <w:marLeft w:val="360"/>
          <w:marRight w:val="0"/>
          <w:marTop w:val="360"/>
          <w:marBottom w:val="0"/>
          <w:divBdr>
            <w:top w:val="none" w:sz="0" w:space="0" w:color="auto"/>
            <w:left w:val="none" w:sz="0" w:space="0" w:color="auto"/>
            <w:bottom w:val="none" w:sz="0" w:space="0" w:color="auto"/>
            <w:right w:val="none" w:sz="0" w:space="0" w:color="auto"/>
          </w:divBdr>
        </w:div>
        <w:div w:id="1306426778">
          <w:marLeft w:val="1080"/>
          <w:marRight w:val="0"/>
          <w:marTop w:val="360"/>
          <w:marBottom w:val="0"/>
          <w:divBdr>
            <w:top w:val="none" w:sz="0" w:space="0" w:color="auto"/>
            <w:left w:val="none" w:sz="0" w:space="0" w:color="auto"/>
            <w:bottom w:val="none" w:sz="0" w:space="0" w:color="auto"/>
            <w:right w:val="none" w:sz="0" w:space="0" w:color="auto"/>
          </w:divBdr>
        </w:div>
      </w:divsChild>
    </w:div>
    <w:div w:id="690687572">
      <w:bodyDiv w:val="1"/>
      <w:marLeft w:val="0"/>
      <w:marRight w:val="0"/>
      <w:marTop w:val="0"/>
      <w:marBottom w:val="0"/>
      <w:divBdr>
        <w:top w:val="none" w:sz="0" w:space="0" w:color="auto"/>
        <w:left w:val="none" w:sz="0" w:space="0" w:color="auto"/>
        <w:bottom w:val="none" w:sz="0" w:space="0" w:color="auto"/>
        <w:right w:val="none" w:sz="0" w:space="0" w:color="auto"/>
      </w:divBdr>
      <w:divsChild>
        <w:div w:id="622854866">
          <w:marLeft w:val="360"/>
          <w:marRight w:val="0"/>
          <w:marTop w:val="360"/>
          <w:marBottom w:val="0"/>
          <w:divBdr>
            <w:top w:val="none" w:sz="0" w:space="0" w:color="auto"/>
            <w:left w:val="none" w:sz="0" w:space="0" w:color="auto"/>
            <w:bottom w:val="none" w:sz="0" w:space="0" w:color="auto"/>
            <w:right w:val="none" w:sz="0" w:space="0" w:color="auto"/>
          </w:divBdr>
        </w:div>
      </w:divsChild>
    </w:div>
    <w:div w:id="1748501091">
      <w:bodyDiv w:val="1"/>
      <w:marLeft w:val="0"/>
      <w:marRight w:val="0"/>
      <w:marTop w:val="0"/>
      <w:marBottom w:val="0"/>
      <w:divBdr>
        <w:top w:val="none" w:sz="0" w:space="0" w:color="auto"/>
        <w:left w:val="none" w:sz="0" w:space="0" w:color="auto"/>
        <w:bottom w:val="none" w:sz="0" w:space="0" w:color="auto"/>
        <w:right w:val="none" w:sz="0" w:space="0" w:color="auto"/>
      </w:divBdr>
    </w:div>
    <w:div w:id="1825584966">
      <w:bodyDiv w:val="1"/>
      <w:marLeft w:val="0"/>
      <w:marRight w:val="0"/>
      <w:marTop w:val="0"/>
      <w:marBottom w:val="0"/>
      <w:divBdr>
        <w:top w:val="none" w:sz="0" w:space="0" w:color="auto"/>
        <w:left w:val="none" w:sz="0" w:space="0" w:color="auto"/>
        <w:bottom w:val="none" w:sz="0" w:space="0" w:color="auto"/>
        <w:right w:val="none" w:sz="0" w:space="0" w:color="auto"/>
      </w:divBdr>
      <w:divsChild>
        <w:div w:id="232398525">
          <w:marLeft w:val="360"/>
          <w:marRight w:val="0"/>
          <w:marTop w:val="200"/>
          <w:marBottom w:val="0"/>
          <w:divBdr>
            <w:top w:val="none" w:sz="0" w:space="0" w:color="auto"/>
            <w:left w:val="none" w:sz="0" w:space="0" w:color="auto"/>
            <w:bottom w:val="none" w:sz="0" w:space="0" w:color="auto"/>
            <w:right w:val="none" w:sz="0" w:space="0" w:color="auto"/>
          </w:divBdr>
        </w:div>
        <w:div w:id="860977670">
          <w:marLeft w:val="1080"/>
          <w:marRight w:val="0"/>
          <w:marTop w:val="100"/>
          <w:marBottom w:val="0"/>
          <w:divBdr>
            <w:top w:val="none" w:sz="0" w:space="0" w:color="auto"/>
            <w:left w:val="none" w:sz="0" w:space="0" w:color="auto"/>
            <w:bottom w:val="none" w:sz="0" w:space="0" w:color="auto"/>
            <w:right w:val="none" w:sz="0" w:space="0" w:color="auto"/>
          </w:divBdr>
        </w:div>
      </w:divsChild>
    </w:div>
    <w:div w:id="1877697337">
      <w:bodyDiv w:val="1"/>
      <w:marLeft w:val="0"/>
      <w:marRight w:val="0"/>
      <w:marTop w:val="0"/>
      <w:marBottom w:val="0"/>
      <w:divBdr>
        <w:top w:val="none" w:sz="0" w:space="0" w:color="auto"/>
        <w:left w:val="none" w:sz="0" w:space="0" w:color="auto"/>
        <w:bottom w:val="none" w:sz="0" w:space="0" w:color="auto"/>
        <w:right w:val="none" w:sz="0" w:space="0" w:color="auto"/>
      </w:divBdr>
    </w:div>
    <w:div w:id="205430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5.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www.socscistatistics.com/tests/criticalvalues/default.aspx"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ocscistatistics.com/tests/criticalvalues/default.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6BAC9-9F32-4B52-A10B-F10E5FB38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10</Pages>
  <Words>2830</Words>
  <Characters>16137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Richards</dc:creator>
  <cp:keywords/>
  <dc:description/>
  <cp:lastModifiedBy>Lindsay Richards</cp:lastModifiedBy>
  <cp:revision>215</cp:revision>
  <cp:lastPrinted>2023-03-20T08:42:00Z</cp:lastPrinted>
  <dcterms:created xsi:type="dcterms:W3CDTF">2023-03-02T10:39:00Z</dcterms:created>
  <dcterms:modified xsi:type="dcterms:W3CDTF">2023-03-24T13:40:00Z</dcterms:modified>
</cp:coreProperties>
</file>