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1132205" cy="1143000"/>
            <wp:effectExtent l="0" t="0" r="10795" b="0"/>
            <wp:docPr id="5" name="图片 5" descr="f3a5ad1e7f9ba390fb2d6b34a327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3a5ad1e7f9ba390fb2d6b34a327fa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  <w:lang w:eastAsia="zh-CN"/>
        </w:rPr>
      </w:pPr>
      <w:r>
        <w:rPr>
          <w:rFonts w:hint="eastAsia" w:ascii="宋体" w:hAnsi="宋体" w:eastAsia="宋体" w:cs="宋体"/>
          <w:sz w:val="72"/>
          <w:szCs w:val="72"/>
          <w:lang w:eastAsia="zh-CN"/>
        </w:rPr>
        <w:drawing>
          <wp:inline distT="0" distB="0" distL="114300" distR="114300">
            <wp:extent cx="3876675" cy="800100"/>
            <wp:effectExtent l="0" t="0" r="9525" b="0"/>
            <wp:docPr id="6" name="图片 6" descr="27e2f2e3d560f414cd73928af2df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e2f2e3d560f414cd73928af2dfbf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人脸考勤系统</w:t>
      </w:r>
    </w:p>
    <w:p>
      <w:pPr>
        <w:jc w:val="center"/>
        <w:rPr>
          <w:rFonts w:hint="eastAsia" w:ascii="宋体" w:hAnsi="宋体" w:eastAsia="宋体" w:cs="宋体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项目计划书</w:t>
      </w: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ind w:firstLine="241" w:firstLineChars="100"/>
        <w:jc w:val="center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ind w:firstLine="2161" w:firstLineChars="900"/>
        <w:jc w:val="both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团队成员：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张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慧慧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202030310212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3360" w:firstLineChars="1400"/>
        <w:jc w:val="both"/>
        <w:rPr>
          <w:rFonts w:hint="default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赵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珊2020303102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71 </w:t>
      </w:r>
    </w:p>
    <w:p>
      <w:pPr>
        <w:ind w:firstLine="3360" w:firstLineChars="14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刘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梦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奇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2020303102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76 </w:t>
      </w:r>
    </w:p>
    <w:p>
      <w:pPr>
        <w:jc w:val="center"/>
        <w:rPr>
          <w:sz w:val="72"/>
          <w:szCs w:val="72"/>
        </w:rPr>
      </w:pPr>
    </w:p>
    <w:p>
      <w:pPr>
        <w:jc w:val="center"/>
      </w:pPr>
      <w:r>
        <w:rPr>
          <w:rFonts w:hint="eastAsia"/>
        </w:rPr>
        <w:t>2021-04-21</w:t>
      </w:r>
    </w:p>
    <w:p>
      <w:pPr>
        <w:jc w:val="center"/>
        <w:rPr>
          <w:rFonts w:hint="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-18254991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spacing w:line="480" w:lineRule="auto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zh-CN"/>
            </w:rPr>
            <w:t>录</w:t>
          </w:r>
          <w:bookmarkStart w:id="32" w:name="_GoBack"/>
          <w:bookmarkEnd w:id="32"/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_Toc2592 </w:instrText>
          </w:r>
          <w:r>
            <w:fldChar w:fldCharType="separate"/>
          </w:r>
          <w:r>
            <w:rPr>
              <w:rFonts w:hint="eastAsia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_Toc2592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_Toc23420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1.2目的</w:t>
          </w:r>
          <w:r>
            <w:tab/>
          </w:r>
          <w:r>
            <w:fldChar w:fldCharType="begin"/>
          </w:r>
          <w:r>
            <w:instrText xml:space="preserve"> PAGEREF _Toc15776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_Toc1083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_Toc23108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1.5标准、条约和约定</w:t>
          </w:r>
          <w:r>
            <w:tab/>
          </w:r>
          <w:r>
            <w:fldChar w:fldCharType="begin"/>
          </w:r>
          <w:r>
            <w:instrText xml:space="preserve"> PAGEREF _Toc18379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1.6</w:t>
          </w:r>
          <w:r>
            <w:rPr>
              <w:rFonts w:asciiTheme="minorEastAsia" w:hAnsiTheme="minorEastAsia" w:eastAsiaTheme="minorEastAsia"/>
            </w:rPr>
            <w:t xml:space="preserve"> WBS</w:t>
          </w:r>
          <w:r>
            <w:tab/>
          </w:r>
          <w:r>
            <w:fldChar w:fldCharType="begin"/>
          </w:r>
          <w:r>
            <w:instrText xml:space="preserve"> PAGEREF _Toc10428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 项目概述</w:t>
          </w:r>
          <w:r>
            <w:tab/>
          </w:r>
          <w:r>
            <w:fldChar w:fldCharType="begin"/>
          </w:r>
          <w:r>
            <w:instrText xml:space="preserve"> PAGEREF _Toc24583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2.1项目目标</w:t>
          </w:r>
          <w:r>
            <w:tab/>
          </w:r>
          <w:r>
            <w:fldChar w:fldCharType="begin"/>
          </w:r>
          <w:r>
            <w:instrText xml:space="preserve"> PAGEREF _Toc26556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2</w:t>
          </w:r>
          <w:r>
            <w:rPr>
              <w:rFonts w:asciiTheme="minorEastAsia" w:hAnsiTheme="minorEastAsia" w:eastAsiaTheme="minorEastAsia"/>
            </w:rPr>
            <w:t>.2</w:t>
          </w:r>
          <w:r>
            <w:rPr>
              <w:rFonts w:hint="eastAsia" w:asciiTheme="minorEastAsia" w:hAnsiTheme="minorEastAsia" w:eastAsiaTheme="minorEastAsia"/>
            </w:rPr>
            <w:t>假定与约束</w:t>
          </w:r>
          <w:r>
            <w:tab/>
          </w:r>
          <w:r>
            <w:fldChar w:fldCharType="begin"/>
          </w:r>
          <w:r>
            <w:instrText xml:space="preserve"> PAGEREF _Toc21518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2.3项目范围</w:t>
          </w:r>
          <w:r>
            <w:tab/>
          </w:r>
          <w:r>
            <w:fldChar w:fldCharType="begin"/>
          </w:r>
          <w:r>
            <w:instrText xml:space="preserve"> PAGEREF _Toc8246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_Toc30223 </w:instrText>
          </w:r>
          <w:r>
            <w:rPr>
              <w:bCs/>
              <w:lang w:val="zh-CN"/>
            </w:rPr>
            <w:fldChar w:fldCharType="separate"/>
          </w:r>
          <w:r>
            <w:t>2.3.1主要功能</w:t>
          </w:r>
          <w:r>
            <w:tab/>
          </w:r>
          <w:r>
            <w:fldChar w:fldCharType="begin"/>
          </w:r>
          <w:r>
            <w:instrText xml:space="preserve"> PAGEREF _Toc30223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_Toc15490 </w:instrText>
          </w:r>
          <w:r>
            <w:rPr>
              <w:bCs/>
              <w:lang w:val="zh-CN"/>
            </w:rPr>
            <w:fldChar w:fldCharType="separate"/>
          </w:r>
          <w:r>
            <w:t>2.3.2项目周期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2</w:t>
          </w:r>
          <w:r>
            <w:rPr>
              <w:rFonts w:asciiTheme="minorEastAsia" w:hAnsiTheme="minorEastAsia" w:eastAsiaTheme="minorEastAsia"/>
            </w:rPr>
            <w:t>.4</w:t>
          </w:r>
          <w:r>
            <w:rPr>
              <w:rFonts w:hint="eastAsia" w:asciiTheme="minorEastAsia" w:hAnsiTheme="minorEastAsia" w:eastAsiaTheme="minorEastAsia"/>
            </w:rPr>
            <w:t>应交付成果</w:t>
          </w:r>
          <w:r>
            <w:tab/>
          </w:r>
          <w:r>
            <w:fldChar w:fldCharType="begin"/>
          </w:r>
          <w:r>
            <w:instrText xml:space="preserve"> PAGEREF _Toc27747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.1需提交的用户文档</w:t>
          </w:r>
          <w:r>
            <w:tab/>
          </w:r>
          <w:r>
            <w:fldChar w:fldCharType="begin"/>
          </w:r>
          <w:r>
            <w:instrText xml:space="preserve"> PAGEREF _Toc388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.2需提交的内部文档</w:t>
          </w:r>
          <w:r>
            <w:tab/>
          </w:r>
          <w:r>
            <w:fldChar w:fldCharType="begin"/>
          </w:r>
          <w:r>
            <w:instrText xml:space="preserve"> PAGEREF _Toc2179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2.4项目开发环境</w:t>
          </w:r>
          <w:r>
            <w:tab/>
          </w:r>
          <w:r>
            <w:fldChar w:fldCharType="begin"/>
          </w:r>
          <w:r>
            <w:instrText xml:space="preserve"> PAGEREF _Toc16982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 项目团队组织</w:t>
          </w:r>
          <w:r>
            <w:tab/>
          </w:r>
          <w:r>
            <w:fldChar w:fldCharType="begin"/>
          </w:r>
          <w:r>
            <w:instrText xml:space="preserve"> PAGEREF _Toc665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3.1组织结构</w:t>
          </w:r>
          <w:r>
            <w:tab/>
          </w:r>
          <w:r>
            <w:fldChar w:fldCharType="begin"/>
          </w:r>
          <w:r>
            <w:instrText xml:space="preserve"> PAGEREF _Toc10761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3.2人员分工</w:t>
          </w:r>
          <w:r>
            <w:tab/>
          </w:r>
          <w:r>
            <w:fldChar w:fldCharType="begin"/>
          </w:r>
          <w:r>
            <w:instrText xml:space="preserve"> PAGEREF _Toc9923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3.3协作与沟通</w:t>
          </w:r>
          <w:r>
            <w:tab/>
          </w:r>
          <w:r>
            <w:fldChar w:fldCharType="begin"/>
          </w:r>
          <w:r>
            <w:instrText xml:space="preserve"> PAGEREF _Toc5220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 实施计划</w:t>
          </w:r>
          <w:r>
            <w:tab/>
          </w:r>
          <w:r>
            <w:fldChar w:fldCharType="begin"/>
          </w:r>
          <w:r>
            <w:instrText xml:space="preserve"> PAGEREF _Toc10561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t>.</w:t>
          </w:r>
          <w:r>
            <w:rPr>
              <w:rFonts w:hint="eastAsia" w:asciiTheme="minorEastAsia" w:hAnsiTheme="minorEastAsia" w:eastAsiaTheme="minorEastAsia"/>
            </w:rPr>
            <w:t>1总体进度计划</w:t>
          </w:r>
          <w:r>
            <w:tab/>
          </w:r>
          <w:r>
            <w:fldChar w:fldCharType="begin"/>
          </w:r>
          <w:r>
            <w:instrText xml:space="preserve"> PAGEREF _Toc30174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t>.2</w:t>
          </w:r>
          <w:r>
            <w:rPr>
              <w:rFonts w:hint="eastAsia" w:asciiTheme="minorEastAsia" w:hAnsiTheme="minorEastAsia" w:eastAsiaTheme="minorEastAsia"/>
            </w:rPr>
            <w:t>里程碑</w:t>
          </w:r>
          <w:r>
            <w:tab/>
          </w:r>
          <w:r>
            <w:fldChar w:fldCharType="begin"/>
          </w:r>
          <w:r>
            <w:instrText xml:space="preserve"> PAGEREF _Toc16666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t>.3</w:t>
          </w:r>
          <w:r>
            <w:rPr>
              <w:rFonts w:hint="eastAsia" w:asciiTheme="minorEastAsia" w:hAnsiTheme="minorEastAsia" w:eastAsiaTheme="minorEastAsia"/>
            </w:rPr>
            <w:t>交付标准</w:t>
          </w:r>
          <w:r>
            <w:tab/>
          </w:r>
          <w:r>
            <w:fldChar w:fldCharType="begin"/>
          </w:r>
          <w:r>
            <w:instrText xml:space="preserve"> PAGEREF _Toc5153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.3.1</w:t>
          </w:r>
          <w:r>
            <w:rPr>
              <w:rFonts w:hint="eastAsia"/>
            </w:rPr>
            <w:t>文档交付标准</w:t>
          </w:r>
          <w:r>
            <w:tab/>
          </w:r>
          <w:r>
            <w:fldChar w:fldCharType="begin"/>
          </w:r>
          <w:r>
            <w:instrText xml:space="preserve"> PAGEREF _Toc25864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.3.2</w:t>
          </w:r>
          <w:r>
            <w:rPr>
              <w:rFonts w:hint="eastAsia"/>
            </w:rPr>
            <w:t>代码交付标准</w:t>
          </w:r>
          <w:r>
            <w:tab/>
          </w:r>
          <w:r>
            <w:fldChar w:fldCharType="begin"/>
          </w:r>
          <w:r>
            <w:instrText xml:space="preserve"> PAGEREF _Toc7121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4.</w:t>
          </w:r>
          <w:r>
            <w:rPr>
              <w:rFonts w:asciiTheme="minorEastAsia" w:hAnsiTheme="minorEastAsia" w:eastAsiaTheme="minorEastAsia"/>
            </w:rPr>
            <w:t>4</w:t>
          </w:r>
          <w:r>
            <w:rPr>
              <w:rFonts w:hint="eastAsia" w:asciiTheme="minorEastAsia" w:hAnsiTheme="minorEastAsia" w:eastAsiaTheme="minorEastAsia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_Toc9385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48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2592"/>
      <w:r>
        <w:rPr>
          <w:rFonts w:hint="eastAsia"/>
        </w:rPr>
        <w:t>引言</w:t>
      </w:r>
      <w:bookmarkEnd w:id="0"/>
    </w:p>
    <w:p>
      <w:pPr>
        <w:pStyle w:val="3"/>
        <w:rPr>
          <w:rFonts w:asciiTheme="minorEastAsia" w:hAnsiTheme="minorEastAsia" w:eastAsiaTheme="minorEastAsia"/>
        </w:rPr>
      </w:pPr>
      <w:bookmarkStart w:id="1" w:name="_Toc23420"/>
      <w:r>
        <w:rPr>
          <w:rFonts w:hint="eastAsia" w:asciiTheme="minorEastAsia" w:hAnsiTheme="minorEastAsia" w:eastAsiaTheme="minorEastAsia"/>
        </w:rPr>
        <w:t>1.1背景</w:t>
      </w:r>
      <w:bookmarkEnd w:id="1"/>
    </w:p>
    <w:p>
      <w:pPr>
        <w:ind w:firstLine="420" w:firstLineChars="200"/>
      </w:pPr>
      <w:r>
        <w:rPr>
          <w:rFonts w:hint="eastAsia"/>
        </w:rPr>
        <w:t>高校课堂是大学生端正思想、学习知识、提升修养、树立合法正确人生观、价值观、世界观的主要场所。作为当代大学生，我们应当按时到达课堂、积极参与课堂考勤与教学活动，主动维持课堂教学秩序，响应高校建设优良学风的制度，同时也有利于我们自身纪律意识的养成。但是就目前高校形势而言，学生基数大，教室分布范围极广，且学生流动性强，传统的考勤方式存在着工作量大、人手不充足、数据统计困难、管理效率低下等问题，学生缺勤状况频频出现，甚至存在代上课代考勤现象，导致不良学风的形成，严重影响了学生的学习成绩与高校的形象建立。</w:t>
      </w:r>
    </w:p>
    <w:p>
      <w:pPr>
        <w:ind w:firstLine="420" w:firstLineChars="200"/>
        <w:rPr>
          <w:b/>
          <w:bCs/>
        </w:rPr>
      </w:pPr>
      <w:r>
        <w:rPr>
          <w:rFonts w:hint="eastAsia"/>
        </w:rPr>
        <w:t>在传统的考勤方式里，人工点名、打卡考勤和指纹考勤各自占有了重要地位。人工点名虽然可以灵活运用，但是需要的人力资本太大，且統计不便。打卡考勤虽然便于统计，但是无法根除代打卡、代考勤问题的出现。指纹签到虽然利用了人体生物特征，不会出现代考勤的状况，但是遇到指纹浅、破损指纹或者干燥天气等无法识别的情况，也会产生一些需要特殊处理的问题。人脸考勤运用了人体生物特征技术，不但具有标记唯一的特点，而且易于管理，便于统计，并且准确度、实时性和可操作性都具有一定保证，相对于传统考勤方式，具有显著的优势。</w:t>
      </w:r>
    </w:p>
    <w:p>
      <w:pPr>
        <w:pStyle w:val="3"/>
        <w:rPr>
          <w:rFonts w:asciiTheme="minorEastAsia" w:hAnsiTheme="minorEastAsia" w:eastAsiaTheme="minorEastAsia"/>
        </w:rPr>
      </w:pPr>
      <w:bookmarkStart w:id="2" w:name="_Toc15776"/>
      <w:r>
        <w:rPr>
          <w:rFonts w:hint="eastAsia" w:asciiTheme="minorEastAsia" w:hAnsiTheme="minorEastAsia" w:eastAsiaTheme="minorEastAsia"/>
        </w:rPr>
        <w:t>1.2目的</w:t>
      </w:r>
      <w:bookmarkEnd w:id="2"/>
    </w:p>
    <w:p>
      <w:pPr>
        <w:ind w:firstLine="420" w:firstLineChars="200"/>
      </w:pPr>
      <w:r>
        <w:rPr>
          <w:rFonts w:hint="eastAsia"/>
        </w:rPr>
        <w:t>为了保证项目团队按时保质地完成项目目标，便于项目团队成员更好地了解项目情况，</w:t>
      </w:r>
      <w:r>
        <w:t xml:space="preserve"> 使项目工作开展的各个过程合理有序，有必要以文件化的形式， 把对</w:t>
      </w:r>
      <w:r>
        <w:rPr>
          <w:rFonts w:hint="eastAsia"/>
        </w:rPr>
        <w:t>于在项目生命周期内的工作任务范围、各项工作的任务分解、项目团队组织结构、各团队成员的工作责任、团队内外沟通协作方式、开发进度、项目内外环境条件、风险对策等内容以书面的方式描述出来，</w:t>
      </w:r>
      <w:r>
        <w:t xml:space="preserve"> 作为项目团队成员以及项</w:t>
      </w:r>
      <w:r>
        <w:rPr>
          <w:rFonts w:hint="eastAsia"/>
        </w:rPr>
        <w:t>目干系人之间的共识与约定，</w:t>
      </w:r>
      <w:r>
        <w:t>项目生命周期内的所有项目活动的行动基础，项目</w:t>
      </w:r>
      <w:r>
        <w:rPr>
          <w:rFonts w:hint="eastAsia"/>
        </w:rPr>
        <w:t>团队开展和检查项目工作的依据。</w:t>
      </w:r>
    </w:p>
    <w:p>
      <w:pPr>
        <w:pStyle w:val="3"/>
        <w:rPr>
          <w:rFonts w:asciiTheme="minorEastAsia" w:hAnsiTheme="minorEastAsia" w:eastAsiaTheme="minorEastAsia"/>
        </w:rPr>
      </w:pPr>
      <w:bookmarkStart w:id="3" w:name="_Toc1083"/>
      <w:r>
        <w:rPr>
          <w:rFonts w:hint="eastAsia" w:asciiTheme="minorEastAsia" w:hAnsiTheme="minorEastAsia" w:eastAsiaTheme="minorEastAsia"/>
        </w:rPr>
        <w:t>1.3定义</w:t>
      </w:r>
      <w:bookmarkEnd w:id="3"/>
    </w:p>
    <w:p>
      <w:r>
        <w:rPr>
          <w:rFonts w:hint="eastAsia"/>
        </w:rPr>
        <w:t>技术术语：</w:t>
      </w:r>
    </w:p>
    <w:p>
      <w:pPr>
        <w:jc w:val="left"/>
      </w:pPr>
      <w:r>
        <w:t>MySQL：系统服务器使用的一个关系型数据库管理系统（DBMS）。</w:t>
      </w:r>
    </w:p>
    <w:p>
      <w:pPr>
        <w:jc w:val="left"/>
      </w:pPr>
      <w:r>
        <w:t>SQL：结构化查询语言。</w:t>
      </w:r>
    </w:p>
    <w:p>
      <w:pPr>
        <w:jc w:val="left"/>
      </w:pPr>
      <w:r>
        <w:t>UML：统一建模语言（UML）是一组用于设计软件蓝图的标准建模语言。它是一种从软件分析，设计到编程规范的标准化建模语言。</w:t>
      </w:r>
    </w:p>
    <w:p>
      <w:pPr>
        <w:jc w:val="left"/>
      </w:pPr>
      <w:r>
        <w:t>PyQt5：PyQt是一个创建GUI应用程序的工具包。它是Python编程语言和Qt库的融合。</w:t>
      </w:r>
    </w:p>
    <w:p>
      <w:pPr>
        <w:jc w:val="left"/>
        <w:rPr>
          <w:rFonts w:hint="eastAsia"/>
        </w:rPr>
      </w:pPr>
      <w:r>
        <w:t>OpenCV：一个基于BSD许可（开源）发行的跨平台计算机视觉和机器学习软件库。</w:t>
      </w:r>
    </w:p>
    <w:p>
      <w:pPr>
        <w:pStyle w:val="3"/>
        <w:rPr>
          <w:rFonts w:hint="eastAsia" w:asciiTheme="minorEastAsia" w:hAnsiTheme="minorEastAsia" w:eastAsiaTheme="minorEastAsia"/>
        </w:rPr>
      </w:pPr>
      <w:bookmarkStart w:id="4" w:name="_Toc23108"/>
      <w:r>
        <w:rPr>
          <w:rFonts w:hint="eastAsia" w:asciiTheme="minorEastAsia" w:hAnsiTheme="minorEastAsia" w:eastAsiaTheme="minorEastAsia"/>
        </w:rPr>
        <w:t>1.4参考资料</w:t>
      </w:r>
      <w:bookmarkEnd w:id="4"/>
    </w:p>
    <w:p>
      <w:r>
        <w:rPr>
          <w:rFonts w:hint="eastAsia"/>
        </w:rPr>
        <w:t>《IT软件项目管理》王强 等，清华大学出版社</w:t>
      </w:r>
    </w:p>
    <w:p>
      <w:pPr>
        <w:rPr>
          <w:rFonts w:hint="eastAsia"/>
        </w:rPr>
      </w:pPr>
      <w:r>
        <w:rPr>
          <w:rFonts w:hint="eastAsia"/>
        </w:rPr>
        <w:t>《软件项目管理案例教程韩万江 等，机械工业出版社</w:t>
      </w:r>
    </w:p>
    <w:p>
      <w:pPr>
        <w:pStyle w:val="3"/>
        <w:rPr>
          <w:rFonts w:asciiTheme="minorEastAsia" w:hAnsiTheme="minorEastAsia" w:eastAsiaTheme="minorEastAsia"/>
        </w:rPr>
      </w:pPr>
      <w:bookmarkStart w:id="5" w:name="_Toc18379"/>
      <w:r>
        <w:rPr>
          <w:rFonts w:hint="eastAsia" w:asciiTheme="minorEastAsia" w:hAnsiTheme="minorEastAsia" w:eastAsiaTheme="minorEastAsia"/>
        </w:rPr>
        <w:t>1.5标准、条约和约定</w:t>
      </w:r>
      <w:bookmarkEnd w:id="5"/>
    </w:p>
    <w:p>
      <w:r>
        <w:rPr>
          <w:rFonts w:hint="eastAsia"/>
        </w:rPr>
        <w:t>本项目遵循以下标准：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计算机软件的分类与代码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软件工程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软件工程标准分类法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计算机测试文档</w:t>
      </w:r>
    </w:p>
    <w:p>
      <w:r>
        <w:rPr>
          <w:rFonts w:hint="eastAsia"/>
          <w:b/>
          <w:bCs/>
        </w:rPr>
        <w:t xml:space="preserve">GB / T </w:t>
      </w:r>
      <w:r>
        <w:rPr>
          <w:rFonts w:hint="eastAsia"/>
        </w:rPr>
        <w:t>计算机软件要求规范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计算机软件测试规范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信息技术程序设计语言</w:t>
      </w:r>
    </w:p>
    <w:p>
      <w:r>
        <w:rPr>
          <w:rFonts w:hint="eastAsia"/>
          <w:b/>
          <w:bCs/>
        </w:rPr>
        <w:t>GB / T</w:t>
      </w:r>
      <w:r>
        <w:rPr>
          <w:rFonts w:hint="eastAsia"/>
        </w:rPr>
        <w:t xml:space="preserve"> 信息技术软件工程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GB / T </w:t>
      </w:r>
      <w:r>
        <w:rPr>
          <w:rFonts w:hint="eastAsia"/>
        </w:rPr>
        <w:t>计算机软件文档编制规范</w:t>
      </w:r>
    </w:p>
    <w:p>
      <w:pPr>
        <w:pStyle w:val="3"/>
        <w:rPr>
          <w:rFonts w:asciiTheme="minorEastAsia" w:hAnsiTheme="minorEastAsia" w:eastAsiaTheme="minorEastAsia"/>
        </w:rPr>
      </w:pPr>
      <w:bookmarkStart w:id="6" w:name="_Toc10428"/>
      <w:r>
        <w:rPr>
          <w:rFonts w:hint="eastAsia" w:asciiTheme="minorEastAsia" w:hAnsiTheme="minorEastAsia" w:eastAsiaTheme="minorEastAsia"/>
        </w:rPr>
        <w:t>1.6</w:t>
      </w:r>
      <w:r>
        <w:rPr>
          <w:rFonts w:asciiTheme="minorEastAsia" w:hAnsiTheme="minorEastAsia" w:eastAsiaTheme="minorEastAsia"/>
        </w:rPr>
        <w:t xml:space="preserve"> WBS</w:t>
      </w:r>
      <w:bookmarkEnd w:id="6"/>
    </w:p>
    <w:p>
      <w:r>
        <w:drawing>
          <wp:inline distT="0" distB="0" distL="0" distR="0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7" w:name="_Toc24583"/>
      <w:r>
        <w:rPr>
          <w:rFonts w:hint="eastAsia"/>
        </w:rPr>
        <w:t>项目概述</w:t>
      </w:r>
      <w:bookmarkEnd w:id="7"/>
    </w:p>
    <w:p>
      <w:pPr>
        <w:pStyle w:val="3"/>
        <w:rPr>
          <w:rFonts w:asciiTheme="minorEastAsia" w:hAnsiTheme="minorEastAsia" w:eastAsiaTheme="minorEastAsia"/>
        </w:rPr>
      </w:pPr>
      <w:bookmarkStart w:id="8" w:name="_Toc26556"/>
      <w:r>
        <w:rPr>
          <w:rFonts w:hint="eastAsia" w:asciiTheme="minorEastAsia" w:hAnsiTheme="minorEastAsia" w:eastAsiaTheme="minorEastAsia"/>
        </w:rPr>
        <w:t>2.1项目目标</w:t>
      </w:r>
      <w:bookmarkEnd w:id="8"/>
    </w:p>
    <w:p>
      <w:pPr>
        <w:ind w:firstLine="420" w:firstLineChars="200"/>
        <w:jc w:val="left"/>
      </w:pPr>
      <w:r>
        <w:rPr>
          <w:rFonts w:hint="eastAsia"/>
        </w:rPr>
        <w:t>人脸考勤系统，是将先进的人脸识别技术应用到考勤领域的一个产品。</w:t>
      </w:r>
      <w:r>
        <w:t>该系统首先录入班级成员的文字资料和动态采集人脸图像并训练，建立人脸图像库。考勤时，通过与计算机相连的摄像头动态捕捉的脸部照片，同时把捕捉到的人脸照片与预先采集的照片进行比对，如果是学生本人，则考勤成功，同时根据考勤时间判断人员出勤情况（正常、迟到、请假等） ，并记录考勤信息，如考勤日期、班次、上课时间等信息。所有考勤数据通过主机程序处理汇总后，生成相应管理报表或数据文本，可提供给人事部门考核班级出勤率。</w:t>
      </w:r>
    </w:p>
    <w:p>
      <w:pPr>
        <w:ind w:firstLine="420" w:firstLineChars="200"/>
        <w:jc w:val="left"/>
      </w:pPr>
      <w:r>
        <w:rPr>
          <w:rFonts w:hint="eastAsia"/>
        </w:rPr>
        <w:t>本产品的设计目标是提高学生时间管理和出勤率，调动学生的学习热情，更好地维护班级纪律。</w:t>
      </w:r>
    </w:p>
    <w:p>
      <w:pPr>
        <w:pStyle w:val="3"/>
        <w:rPr>
          <w:rFonts w:asciiTheme="minorEastAsia" w:hAnsiTheme="minorEastAsia" w:eastAsiaTheme="minorEastAsia"/>
        </w:rPr>
      </w:pPr>
      <w:bookmarkStart w:id="9" w:name="_Toc21518"/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.2</w:t>
      </w:r>
      <w:r>
        <w:rPr>
          <w:rFonts w:hint="eastAsia" w:asciiTheme="minorEastAsia" w:hAnsiTheme="minorEastAsia" w:eastAsiaTheme="minorEastAsia"/>
        </w:rPr>
        <w:t>假定与约束</w:t>
      </w:r>
      <w:bookmarkEnd w:id="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假设的因素包括：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假设用户对产品的功能不满意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假设用户不了解产品的工作原理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假设软件用户与非软件用户之间存在冲突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软件开发模块</w:t>
      </w:r>
      <w:r>
        <w:rPr>
          <w:rFonts w:hint="eastAsia" w:cs="宋体" w:asciiTheme="minorEastAsia" w:hAnsiTheme="minorEastAsia"/>
          <w:color w:val="333333"/>
          <w:szCs w:val="21"/>
        </w:rPr>
        <w:t>没有按时交付</w:t>
      </w:r>
    </w:p>
    <w:p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软件不能很好地适应各种操作环境和平台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这些约束包括：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cs="Helvetica" w:asciiTheme="minorEastAsia" w:hAnsiTheme="minorEastAsia"/>
          <w:color w:val="333333"/>
          <w:szCs w:val="21"/>
        </w:rPr>
        <w:t>必须在2021年6月12日之前交付最终产品</w:t>
      </w:r>
    </w:p>
    <w:p>
      <w:pPr>
        <w:pStyle w:val="3"/>
        <w:rPr>
          <w:rFonts w:asciiTheme="minorEastAsia" w:hAnsiTheme="minorEastAsia" w:eastAsiaTheme="minorEastAsia"/>
        </w:rPr>
      </w:pPr>
      <w:bookmarkStart w:id="10" w:name="_Toc8246"/>
      <w:r>
        <w:rPr>
          <w:rFonts w:asciiTheme="minorEastAsia" w:hAnsiTheme="minorEastAsia" w:eastAsiaTheme="minorEastAsia"/>
        </w:rPr>
        <w:t>2.3项目范围</w:t>
      </w:r>
      <w:bookmarkEnd w:id="10"/>
    </w:p>
    <w:p>
      <w:pPr>
        <w:pStyle w:val="4"/>
      </w:pPr>
      <w:bookmarkStart w:id="11" w:name="_Toc30223"/>
      <w:r>
        <w:t>2.3.1主要功能</w:t>
      </w:r>
      <w:bookmarkEnd w:id="11"/>
    </w:p>
    <w:p>
      <w:pPr>
        <w:pStyle w:val="20"/>
        <w:numPr>
          <w:ilvl w:val="0"/>
          <w:numId w:val="4"/>
        </w:numPr>
        <w:ind w:firstLineChars="0"/>
      </w:pPr>
      <w:r>
        <w:t>信息采集</w:t>
      </w:r>
    </w:p>
    <w:p>
      <w:pPr>
        <w:pStyle w:val="20"/>
        <w:ind w:left="420" w:firstLine="0" w:firstLineChars="0"/>
      </w:pPr>
      <w:r>
        <w:rPr>
          <w:rFonts w:hint="eastAsia"/>
        </w:rPr>
        <w:t>能采集用户图像和班级、姓名、学号等信息，并更新。</w:t>
      </w:r>
    </w:p>
    <w:p>
      <w:pPr>
        <w:pStyle w:val="20"/>
        <w:numPr>
          <w:ilvl w:val="0"/>
          <w:numId w:val="4"/>
        </w:numPr>
        <w:ind w:firstLineChars="0"/>
      </w:pPr>
      <w:r>
        <w:t>人脸识别</w:t>
      </w:r>
    </w:p>
    <w:p>
      <w:pPr>
        <w:pStyle w:val="20"/>
        <w:ind w:left="420" w:firstLine="0" w:firstLineChars="0"/>
      </w:pPr>
      <w:r>
        <w:rPr>
          <w:rFonts w:hint="eastAsia"/>
        </w:rPr>
        <w:t>包括人脸检测模块、人脸处理模块和人脸识别模块</w:t>
      </w:r>
    </w:p>
    <w:p>
      <w:pPr>
        <w:pStyle w:val="20"/>
        <w:numPr>
          <w:ilvl w:val="0"/>
          <w:numId w:val="4"/>
        </w:numPr>
        <w:ind w:firstLineChars="0"/>
      </w:pPr>
      <w:r>
        <w:t>数据库管理</w:t>
      </w:r>
    </w:p>
    <w:p>
      <w:pPr>
        <w:pStyle w:val="20"/>
        <w:ind w:left="420" w:firstLine="0" w:firstLineChars="0"/>
      </w:pPr>
      <w:r>
        <w:rPr>
          <w:rFonts w:hint="eastAsia"/>
        </w:rPr>
        <w:t>将班级学生信息，各班级学生人数、考勤信息录入到</w:t>
      </w:r>
      <w:r>
        <w:t>MySQL数据库中，方便集中统一化管理。</w:t>
      </w:r>
    </w:p>
    <w:p>
      <w:pPr>
        <w:pStyle w:val="20"/>
        <w:numPr>
          <w:ilvl w:val="0"/>
          <w:numId w:val="4"/>
        </w:numPr>
        <w:ind w:firstLineChars="0"/>
      </w:pPr>
      <w:r>
        <w:t>考勤规则</w:t>
      </w:r>
    </w:p>
    <w:p>
      <w:pPr>
        <w:pStyle w:val="20"/>
        <w:ind w:left="420" w:firstLine="0" w:firstLineChars="0"/>
      </w:pPr>
      <w:r>
        <w:t>考勤班级：</w:t>
      </w:r>
      <w:r>
        <w:rPr>
          <w:rFonts w:hint="eastAsia"/>
        </w:rPr>
        <w:t>系统录入的班级</w:t>
      </w:r>
      <w:r>
        <w:t>；</w:t>
      </w:r>
    </w:p>
    <w:p>
      <w:pPr>
        <w:pStyle w:val="20"/>
        <w:ind w:left="420" w:firstLine="0" w:firstLineChars="0"/>
      </w:pPr>
      <w:r>
        <w:t>考勤地点：</w:t>
      </w:r>
      <w:r>
        <w:rPr>
          <w:rFonts w:hint="eastAsia"/>
        </w:rPr>
        <w:t>教学楼</w:t>
      </w:r>
      <w:r>
        <w:t>；</w:t>
      </w:r>
    </w:p>
    <w:p>
      <w:pPr>
        <w:pStyle w:val="20"/>
        <w:ind w:left="420" w:firstLine="0" w:firstLineChars="0"/>
      </w:pPr>
      <w:r>
        <w:t>请假登记：考勤系统可以记录个人请假情况；</w:t>
      </w:r>
    </w:p>
    <w:p>
      <w:pPr>
        <w:pStyle w:val="20"/>
        <w:ind w:left="420" w:firstLine="0" w:firstLineChars="0"/>
      </w:pPr>
      <w:r>
        <w:t>漏签补签：允许在班级考勤时间内补签。</w:t>
      </w:r>
    </w:p>
    <w:p>
      <w:pPr>
        <w:pStyle w:val="20"/>
        <w:numPr>
          <w:ilvl w:val="0"/>
          <w:numId w:val="4"/>
        </w:numPr>
        <w:ind w:firstLineChars="0"/>
      </w:pPr>
      <w:r>
        <w:t>查询学生信息</w:t>
      </w:r>
    </w:p>
    <w:p>
      <w:pPr>
        <w:pStyle w:val="20"/>
        <w:ind w:left="420" w:firstLine="0" w:firstLineChars="0"/>
        <w:rPr>
          <w:rFonts w:hint="eastAsia"/>
        </w:rPr>
      </w:pPr>
      <w:r>
        <w:rPr>
          <w:rFonts w:hint="eastAsia"/>
        </w:rPr>
        <w:t>管理员在信息管理界面可以查询班级信息和考勤信息。</w:t>
      </w:r>
    </w:p>
    <w:p>
      <w:pPr>
        <w:pStyle w:val="4"/>
      </w:pPr>
      <w:bookmarkStart w:id="12" w:name="_Toc15490"/>
      <w:r>
        <w:t>2.3.2项目周期</w:t>
      </w:r>
      <w:bookmarkEnd w:id="12"/>
    </w:p>
    <w:p>
      <w:pPr>
        <w:ind w:firstLine="420" w:firstLineChars="200"/>
      </w:pPr>
      <w:r>
        <w:rPr>
          <w:rFonts w:hint="eastAsia"/>
        </w:rPr>
        <w:t>项目周期从</w:t>
      </w:r>
      <w:r>
        <w:t>2021年4月</w:t>
      </w:r>
      <w:r>
        <w:rPr>
          <w:rFonts w:hint="eastAsia"/>
        </w:rPr>
        <w:t>2</w:t>
      </w:r>
      <w:r>
        <w:t>2日开始,到2021年6月12日前结束，在项目周期内必须完成软件系统的开发,并交付用户使用。</w:t>
      </w:r>
    </w:p>
    <w:p>
      <w:pPr>
        <w:pStyle w:val="3"/>
        <w:rPr>
          <w:rFonts w:hint="eastAsia" w:asciiTheme="minorEastAsia" w:hAnsiTheme="minorEastAsia" w:eastAsiaTheme="minorEastAsia"/>
        </w:rPr>
      </w:pPr>
      <w:bookmarkStart w:id="13" w:name="_Toc27747"/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.4</w:t>
      </w:r>
      <w:r>
        <w:rPr>
          <w:rFonts w:hint="eastAsia" w:asciiTheme="minorEastAsia" w:hAnsiTheme="minorEastAsia" w:eastAsiaTheme="minorEastAsia"/>
        </w:rPr>
        <w:t>应交付成果</w:t>
      </w:r>
      <w:bookmarkEnd w:id="13"/>
    </w:p>
    <w:p>
      <w:pPr>
        <w:pStyle w:val="4"/>
      </w:pPr>
      <w:bookmarkStart w:id="14" w:name="_Toc388"/>
      <w:r>
        <w:rPr>
          <w:rFonts w:hint="eastAsia"/>
        </w:rPr>
        <w:t>2.</w:t>
      </w:r>
      <w:r>
        <w:t>4</w:t>
      </w:r>
      <w:r>
        <w:rPr>
          <w:rFonts w:hint="eastAsia"/>
        </w:rPr>
        <w:t>.1需提交的用户文档</w:t>
      </w:r>
      <w:bookmarkEnd w:id="14"/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用户操作手册：该手册详细介绍了软件的功能，性能和用户界面，以便用户对软件的使用方法有一个具体的了解，并为操作人员提供有关软件各种运行状况的相关知识，尤其是操作方法的具体细节。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软件维护手册：主要包括软件系统描述，程序模块描述，运行环境，支持软件描述和维护过程描述，以方便软件维护。</w:t>
      </w:r>
    </w:p>
    <w:p>
      <w:pPr>
        <w:pStyle w:val="4"/>
      </w:pPr>
      <w:bookmarkStart w:id="15" w:name="_Toc2179"/>
      <w:r>
        <w:rPr>
          <w:rFonts w:hint="eastAsia"/>
        </w:rPr>
        <w:t>2.</w:t>
      </w:r>
      <w:r>
        <w:t>4</w:t>
      </w:r>
      <w:r>
        <w:rPr>
          <w:rFonts w:hint="eastAsia"/>
        </w:rPr>
        <w:t>.2需提交的内部文档</w:t>
      </w:r>
      <w:bookmarkEnd w:id="15"/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软件项目计划书</w:t>
      </w:r>
    </w:p>
    <w:p>
      <w:pPr>
        <w:pStyle w:val="20"/>
        <w:ind w:left="420"/>
      </w:pPr>
      <w:r>
        <w:rPr>
          <w:rFonts w:hint="eastAsia"/>
        </w:rPr>
        <w:t>软件项目进入系统实施的启动阶段，主要进行的工作包括：确定详细的项目实施范围、定义递交的工作成果、评估实施过程中主要的风险、制定项目实施的时间计划、人力资源计划等。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软件设计说明书</w:t>
      </w:r>
    </w:p>
    <w:p>
      <w:pPr>
        <w:pStyle w:val="20"/>
        <w:ind w:left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软件设计是从软件需求规格说明出发，形成软件的具体设计方案的过程，也就是说在需求分析阶段明确软件是“做什么”的基础上，解决软件“怎么做”的问题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描述软件系统的组成模块结、模块间的调用关系，以及每个模块的输入、输出和详细的过程描述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测试报告</w:t>
      </w:r>
    </w:p>
    <w:p>
      <w:pPr>
        <w:pStyle w:val="20"/>
        <w:ind w:left="420"/>
      </w:pPr>
      <w:r>
        <w:rPr>
          <w:rFonts w:hint="eastAsia"/>
        </w:rPr>
        <w:t>在规定的条件下对程序进行操作，以发现程序错误，衡量软件质量，并对其是否能满足设计要求进行评估。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 xml:space="preserve">项目源码 </w:t>
      </w:r>
      <w:r>
        <w:t xml:space="preserve">   </w:t>
      </w:r>
    </w:p>
    <w:p>
      <w:pPr>
        <w:pStyle w:val="3"/>
        <w:rPr>
          <w:rFonts w:asciiTheme="minorEastAsia" w:hAnsiTheme="minorEastAsia" w:eastAsiaTheme="minorEastAsia"/>
        </w:rPr>
      </w:pPr>
      <w:bookmarkStart w:id="16" w:name="_Toc16982"/>
      <w:r>
        <w:rPr>
          <w:rFonts w:hint="eastAsia" w:asciiTheme="minorEastAsia" w:hAnsiTheme="minorEastAsia" w:eastAsiaTheme="minorEastAsia"/>
        </w:rPr>
        <w:t>2.4项目开发环境</w:t>
      </w:r>
      <w:bookmarkEnd w:id="16"/>
    </w:p>
    <w:p>
      <w:pPr>
        <w:ind w:firstLine="420" w:firstLineChars="200"/>
      </w:pPr>
      <w:r>
        <w:rPr>
          <w:rFonts w:hint="eastAsia"/>
        </w:rPr>
        <w:t>编程语言为</w:t>
      </w:r>
      <w:r>
        <w:t>python，采用面向对象的分析设计方法，项目使用Python3.6编写，Qt Designer（QT5）设计主界面，PyQt5库编写控件的功能，使用OpenCV3实现实时人脸识别。同时，将成员信息、人数、考勤信息录入到MySQL数据库中，方便集中统一化管理。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开发环境：</w:t>
      </w:r>
      <w:r>
        <w:t>python &gt;= 3.6；OpenCV3；PyQt5；imutils；dlib；freetype-py(optional)；MySQL；Navicat</w:t>
      </w:r>
    </w:p>
    <w:p>
      <w:pPr>
        <w:pStyle w:val="2"/>
        <w:numPr>
          <w:ilvl w:val="0"/>
          <w:numId w:val="1"/>
        </w:numPr>
      </w:pPr>
      <w:bookmarkStart w:id="17" w:name="_Toc665"/>
      <w:r>
        <w:rPr>
          <w:rFonts w:hint="eastAsia"/>
        </w:rPr>
        <w:t>项目团队组织</w:t>
      </w:r>
      <w:bookmarkEnd w:id="17"/>
    </w:p>
    <w:p>
      <w:pPr>
        <w:pStyle w:val="3"/>
        <w:rPr>
          <w:rFonts w:asciiTheme="minorEastAsia" w:hAnsiTheme="minorEastAsia" w:eastAsiaTheme="minorEastAsia"/>
        </w:rPr>
      </w:pPr>
      <w:bookmarkStart w:id="18" w:name="_Toc10761"/>
      <w:r>
        <w:rPr>
          <w:rFonts w:hint="eastAsia" w:asciiTheme="minorEastAsia" w:hAnsiTheme="minorEastAsia" w:eastAsiaTheme="minorEastAsia"/>
        </w:rPr>
        <w:t>3.1组织结构</w:t>
      </w:r>
      <w:bookmarkEnd w:id="18"/>
    </w:p>
    <w:p>
      <w:r>
        <w:drawing>
          <wp:inline distT="0" distB="0" distL="0" distR="0">
            <wp:extent cx="5436870" cy="67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09" cy="6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</w:rPr>
      </w:pPr>
      <w:bookmarkStart w:id="19" w:name="_Toc9923"/>
      <w:r>
        <w:rPr>
          <w:rFonts w:hint="eastAsia" w:asciiTheme="minorEastAsia" w:hAnsiTheme="minorEastAsia" w:eastAsiaTheme="minorEastAsia"/>
        </w:rPr>
        <w:t>3.2人员分工</w:t>
      </w:r>
      <w:bookmarkEnd w:id="19"/>
    </w:p>
    <w:tbl>
      <w:tblPr>
        <w:tblStyle w:val="24"/>
        <w:tblW w:w="8364" w:type="dxa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521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6521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工作描述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张慧慧</w:t>
            </w:r>
          </w:p>
        </w:tc>
        <w:tc>
          <w:tcPr>
            <w:tcW w:w="6521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项目计划、需求分析、代码设计、编码(活体检测、信息查询</w:t>
            </w:r>
            <w:r>
              <w:t>)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赵珊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需求分析、总体设计、界面设计、编码(人脸处理、信息登记</w:t>
            </w:r>
            <w:r>
              <w:t xml:space="preserve">) 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刘梦奇</w:t>
            </w:r>
          </w:p>
        </w:tc>
        <w:tc>
          <w:tcPr>
            <w:tcW w:w="6521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需求分析、数据库设计、编码(信息采集、人脸识别</w:t>
            </w:r>
            <w:r>
              <w:t>)</w:t>
            </w:r>
            <w:r>
              <w:rPr>
                <w:rFonts w:hint="eastAsia"/>
              </w:rPr>
              <w:t>、测试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/>
        </w:rPr>
      </w:pPr>
      <w:bookmarkStart w:id="20" w:name="_Toc5220"/>
      <w:r>
        <w:rPr>
          <w:rFonts w:hint="eastAsia" w:asciiTheme="minorEastAsia" w:hAnsiTheme="minorEastAsia" w:eastAsiaTheme="minorEastAsia"/>
        </w:rPr>
        <w:t>3.3协作与沟通</w:t>
      </w:r>
      <w:bookmarkEnd w:id="20"/>
    </w:p>
    <w:tbl>
      <w:tblPr>
        <w:tblStyle w:val="24"/>
        <w:tblpPr w:leftFromText="180" w:rightFromText="180" w:vertAnchor="text" w:horzAnchor="page" w:tblpX="1771" w:tblpY="38"/>
        <w:tblOverlap w:val="never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协作模式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沟通方式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沟通时长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2021.04.25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top w:val="single" w:color="666666" w:themeColor="text1" w:themeTint="99" w:sz="12" w:space="0"/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2021.05.02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2021.05.09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2021.05.16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2021.05.23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  <w:shd w:val="clear" w:color="auto" w:fill="CCCCCC" w:themeFill="text1" w:themeFillTint="33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2021.05.30</w:t>
            </w:r>
          </w:p>
        </w:tc>
        <w:tc>
          <w:tcPr>
            <w:tcW w:w="2074" w:type="dxa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相互探讨</w:t>
            </w:r>
          </w:p>
        </w:tc>
        <w:tc>
          <w:tcPr>
            <w:tcW w:w="2074" w:type="dxa"/>
            <w:tcBorders>
              <w:righ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2074" w:type="dxa"/>
            <w:tcBorders>
              <w:left w:val="single" w:color="auto" w:sz="4" w:space="0"/>
            </w:tcBorders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1h</w:t>
            </w:r>
            <w:r>
              <w:t>-1.5h</w:t>
            </w:r>
          </w:p>
        </w:tc>
      </w:tr>
    </w:tbl>
    <w:p>
      <w:pPr>
        <w:rPr>
          <w:rFonts w:hint="eastAsia" w:asciiTheme="minorEastAsia" w:hAnsiTheme="minorEastAsia" w:eastAsiaTheme="minorEastAsia"/>
        </w:rPr>
      </w:pPr>
    </w:p>
    <w:p>
      <w:pPr>
        <w:pStyle w:val="20"/>
        <w:numPr>
          <w:ilvl w:val="0"/>
          <w:numId w:val="0"/>
        </w:numPr>
        <w:ind w:left="4536" w:leftChars="0"/>
        <w:jc w:val="both"/>
      </w:pPr>
      <w:r>
        <w:rPr>
          <w:rFonts w:hint="eastAsia"/>
          <w:lang w:val="en-US" w:eastAsia="zh-CN"/>
        </w:rPr>
        <w:t>备注：1.</w:t>
      </w:r>
      <w:r>
        <w:rPr>
          <w:rFonts w:hint="eastAsia"/>
        </w:rPr>
        <w:t>沟通主要工具：</w:t>
      </w:r>
      <w:r>
        <w:t>QQ</w:t>
      </w:r>
      <w:r>
        <w:rPr>
          <w:rFonts w:hint="eastAsia"/>
        </w:rPr>
        <w:t>、微信</w:t>
      </w:r>
    </w:p>
    <w:p>
      <w:pPr>
        <w:pStyle w:val="20"/>
        <w:numPr>
          <w:ilvl w:val="0"/>
          <w:numId w:val="0"/>
        </w:numPr>
        <w:ind w:left="4536" w:leftChars="0" w:firstLine="630" w:firstLineChars="30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团队协作</w:t>
      </w:r>
    </w:p>
    <w:p>
      <w:pPr>
        <w:tabs>
          <w:tab w:val="left" w:pos="5012"/>
        </w:tabs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ab/>
      </w:r>
      <w:r>
        <w:rPr>
          <w:rFonts w:hint="eastAsia" w:asciiTheme="minorEastAsia" w:hAnsi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pStyle w:val="2"/>
        <w:numPr>
          <w:ilvl w:val="0"/>
          <w:numId w:val="1"/>
        </w:numPr>
      </w:pPr>
      <w:bookmarkStart w:id="21" w:name="_Toc10561"/>
      <w:r>
        <w:rPr>
          <w:rFonts w:hint="eastAsia"/>
        </w:rPr>
        <w:t>实施计划</w:t>
      </w:r>
      <w:bookmarkEnd w:id="21"/>
    </w:p>
    <w:p>
      <w:pPr>
        <w:pStyle w:val="3"/>
        <w:rPr>
          <w:rFonts w:asciiTheme="minorEastAsia" w:hAnsiTheme="minorEastAsia" w:eastAsiaTheme="minorEastAsia"/>
        </w:rPr>
      </w:pPr>
      <w:bookmarkStart w:id="22" w:name="_Toc30174"/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1总体进度计划</w:t>
      </w:r>
      <w:bookmarkEnd w:id="22"/>
    </w:p>
    <w:p>
      <w:pPr>
        <w:jc w:val="center"/>
      </w:pPr>
      <w:r>
        <w:drawing>
          <wp:inline distT="0" distB="0" distL="0" distR="0">
            <wp:extent cx="5657215" cy="2879725"/>
            <wp:effectExtent l="0" t="0" r="63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</w:rPr>
      </w:pPr>
      <w:bookmarkStart w:id="23" w:name="_Toc16666"/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.2</w:t>
      </w:r>
      <w:r>
        <w:rPr>
          <w:rFonts w:hint="eastAsia" w:asciiTheme="minorEastAsia" w:hAnsiTheme="minorEastAsia" w:eastAsiaTheme="minorEastAsia"/>
        </w:rPr>
        <w:t>里程碑</w:t>
      </w:r>
      <w:bookmarkEnd w:id="23"/>
    </w:p>
    <w:tbl>
      <w:tblPr>
        <w:tblStyle w:val="24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276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提交文档</w:t>
            </w:r>
          </w:p>
        </w:tc>
        <w:tc>
          <w:tcPr>
            <w:tcW w:w="2766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项目设计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软件设计书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2021.05.</w:t>
            </w:r>
            <w:r>
              <w:t>10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系统开发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项目源码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2021.0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系统测试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</w:rPr>
              <w:t>2021.06.0</w:t>
            </w:r>
            <w:r>
              <w:t>6</w:t>
            </w:r>
          </w:p>
        </w:tc>
      </w:tr>
    </w:tbl>
    <w:p/>
    <w:p>
      <w:pPr>
        <w:pStyle w:val="3"/>
        <w:rPr>
          <w:rFonts w:asciiTheme="minorEastAsia" w:hAnsiTheme="minorEastAsia" w:eastAsiaTheme="minorEastAsia"/>
        </w:rPr>
      </w:pPr>
      <w:bookmarkStart w:id="24" w:name="_Toc70782447"/>
      <w:bookmarkStart w:id="25" w:name="_Toc5153"/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.3</w:t>
      </w:r>
      <w:r>
        <w:rPr>
          <w:rFonts w:hint="eastAsia" w:asciiTheme="minorEastAsia" w:hAnsiTheme="minorEastAsia" w:eastAsiaTheme="minorEastAsia"/>
        </w:rPr>
        <w:t>交付标准</w:t>
      </w:r>
      <w:bookmarkEnd w:id="24"/>
      <w:bookmarkEnd w:id="25"/>
    </w:p>
    <w:p>
      <w:pPr>
        <w:pStyle w:val="4"/>
      </w:pPr>
      <w:bookmarkStart w:id="26" w:name="_Toc70782448"/>
      <w:bookmarkStart w:id="27" w:name="_Toc25864"/>
      <w:r>
        <w:rPr>
          <w:rFonts w:hint="eastAsia"/>
        </w:rPr>
        <w:t>4</w:t>
      </w:r>
      <w:r>
        <w:t>.3.1</w:t>
      </w:r>
      <w:r>
        <w:rPr>
          <w:rFonts w:hint="eastAsia"/>
        </w:rPr>
        <w:t>文档交付标准</w:t>
      </w:r>
      <w:bookmarkEnd w:id="26"/>
      <w:bookmarkEnd w:id="27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完整性：文档内容的全面性与完整性，从总体上把握文档的质量。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正确性：文档的内容与软件实际的正确性，以及文档的格式，标题，目录和文字的正确性。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一致性：软件文档与软件实际的一致程度。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易理解性：主要是检查文档对关键、重要的操作有无图文说明，文字、图表是否易于理解。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易浏览性：目录清晰，格式统一，结构分明。</w:t>
      </w:r>
    </w:p>
    <w:p/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系统设计说明书：至少包括总体设计、数据库设计、界面设计。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测试文档：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测试用例覆盖全部需求，数据完整，表述准确；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测试报告至少包括测试环境、测试方法以及测试结果。</w:t>
      </w:r>
    </w:p>
    <w:p>
      <w:pPr>
        <w:pStyle w:val="4"/>
      </w:pPr>
      <w:bookmarkStart w:id="28" w:name="_Toc70782449"/>
      <w:bookmarkStart w:id="29" w:name="_Toc7121"/>
      <w:r>
        <w:rPr>
          <w:rFonts w:hint="eastAsia"/>
        </w:rPr>
        <w:t>4</w:t>
      </w:r>
      <w:r>
        <w:t>.3.2</w:t>
      </w:r>
      <w:r>
        <w:rPr>
          <w:rFonts w:hint="eastAsia"/>
        </w:rPr>
        <w:t>代码交付标准</w:t>
      </w:r>
      <w:bookmarkEnd w:id="28"/>
      <w:bookmarkEnd w:id="29"/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命名规范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注释清晰，语言规范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冗余代码少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实现对应功能，无明显性能缺陷</w:t>
      </w:r>
    </w:p>
    <w:p>
      <w:pPr>
        <w:pStyle w:val="3"/>
        <w:rPr>
          <w:rFonts w:asciiTheme="minorEastAsia" w:hAnsiTheme="minorEastAsia" w:eastAsiaTheme="minorEastAsia"/>
        </w:rPr>
      </w:pPr>
      <w:bookmarkStart w:id="30" w:name="_Toc70782450"/>
      <w:bookmarkStart w:id="31" w:name="_Toc9385"/>
      <w:r>
        <w:rPr>
          <w:rFonts w:hint="eastAsia" w:asciiTheme="minorEastAsia" w:hAnsiTheme="minorEastAsia" w:eastAsiaTheme="minorEastAsia"/>
        </w:rPr>
        <w:t>4.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风险评估</w:t>
      </w:r>
      <w:bookmarkEnd w:id="30"/>
      <w:bookmarkEnd w:id="31"/>
    </w:p>
    <w:tbl>
      <w:tblPr>
        <w:tblStyle w:val="24"/>
        <w:tblW w:w="9084" w:type="dxa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274"/>
        <w:gridCol w:w="2271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5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风险排序</w:t>
            </w:r>
          </w:p>
        </w:tc>
        <w:tc>
          <w:tcPr>
            <w:tcW w:w="198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风险项名称</w:t>
            </w:r>
          </w:p>
        </w:tc>
        <w:tc>
          <w:tcPr>
            <w:tcW w:w="32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2271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风险缓解方案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555" w:type="dxa"/>
            <w:shd w:val="clear" w:color="auto" w:fill="CCCCCC" w:themeFill="text1" w:themeFillTint="33"/>
          </w:tcPr>
          <w:p>
            <w:pPr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84" w:type="dxa"/>
            <w:shd w:val="clear" w:color="auto" w:fill="CCCCCC" w:themeFill="text1" w:themeFillTint="33"/>
          </w:tcPr>
          <w:p/>
          <w:p>
            <w:pPr>
              <w:jc w:val="center"/>
            </w:pPr>
            <w:r>
              <w:rPr>
                <w:rFonts w:hint="eastAsia"/>
              </w:rPr>
              <w:t>专业基础知识不牢</w:t>
            </w:r>
          </w:p>
        </w:tc>
        <w:tc>
          <w:tcPr>
            <w:tcW w:w="327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本次项目开发过程中涉及的知识较多，</w:t>
            </w:r>
            <w:r>
              <w:t>给项目开</w:t>
            </w:r>
            <w:r>
              <w:rPr>
                <w:rFonts w:hint="eastAsia"/>
              </w:rPr>
              <w:t>发人员带来一定的困难</w:t>
            </w:r>
          </w:p>
        </w:tc>
        <w:tc>
          <w:tcPr>
            <w:tcW w:w="2271" w:type="dxa"/>
            <w:shd w:val="clear" w:color="auto" w:fill="CCCCCC" w:themeFill="text1" w:themeFillTint="33"/>
          </w:tcPr>
          <w:p/>
          <w:p>
            <w:r>
              <w:rPr>
                <w:rFonts w:hint="eastAsia"/>
              </w:rPr>
              <w:t>进行相应学习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555" w:type="dxa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84" w:type="dxa"/>
          </w:tcPr>
          <w:p/>
          <w:p>
            <w:pPr>
              <w:jc w:val="center"/>
            </w:pPr>
            <w:r>
              <w:rPr>
                <w:rFonts w:hint="eastAsia"/>
              </w:rPr>
              <w:t>经验欠缺</w:t>
            </w:r>
          </w:p>
        </w:tc>
        <w:tc>
          <w:tcPr>
            <w:tcW w:w="3274" w:type="dxa"/>
          </w:tcPr>
          <w:p>
            <w:pPr>
              <w:jc w:val="left"/>
            </w:pPr>
            <w:r>
              <w:rPr>
                <w:rFonts w:hint="eastAsia"/>
              </w:rPr>
              <w:t>成员开发经验不足，</w:t>
            </w:r>
            <w:r>
              <w:t>使项</w:t>
            </w:r>
            <w:r>
              <w:rPr>
                <w:rFonts w:hint="eastAsia"/>
              </w:rPr>
              <w:t>目质量难以保证</w:t>
            </w:r>
          </w:p>
        </w:tc>
        <w:tc>
          <w:tcPr>
            <w:tcW w:w="2271" w:type="dxa"/>
          </w:tcPr>
          <w:p>
            <w:pPr>
              <w:jc w:val="left"/>
            </w:pPr>
            <w:r>
              <w:rPr>
                <w:rFonts w:hint="eastAsia"/>
              </w:rPr>
              <w:t>只有通过不断的实践积累经验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5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 w:val="0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84" w:type="dxa"/>
            <w:shd w:val="clear" w:color="auto" w:fill="CCCCCC" w:themeFill="text1" w:themeFillTint="33"/>
          </w:tcPr>
          <w:p/>
          <w:p>
            <w:pPr>
              <w:jc w:val="center"/>
            </w:pPr>
            <w:r>
              <w:rPr>
                <w:rFonts w:hint="eastAsia"/>
              </w:rPr>
              <w:t>软件性能的影响</w:t>
            </w:r>
          </w:p>
        </w:tc>
        <w:tc>
          <w:tcPr>
            <w:tcW w:w="327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本次开发过程中部分软件可能容易出现死机现象</w:t>
            </w:r>
          </w:p>
        </w:tc>
        <w:tc>
          <w:tcPr>
            <w:tcW w:w="2271" w:type="dxa"/>
            <w:shd w:val="clear" w:color="auto" w:fill="CCCCCC" w:themeFill="text1" w:themeFillTint="33"/>
          </w:tcPr>
          <w:p>
            <w:pPr>
              <w:jc w:val="left"/>
            </w:pPr>
            <w:r>
              <w:rPr>
                <w:rFonts w:hint="eastAsia"/>
              </w:rPr>
              <w:t>选择合适的软件，</w:t>
            </w:r>
            <w:r>
              <w:t>搭建良</w:t>
            </w:r>
            <w:r>
              <w:rPr>
                <w:rFonts w:hint="eastAsia"/>
              </w:rPr>
              <w:t>好的开发环境</w:t>
            </w:r>
          </w:p>
        </w:tc>
      </w:tr>
    </w:tbl>
    <w:p/>
    <w:p/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正式开发之前，应在会议上讨论所有功能。</w:t>
      </w:r>
      <w:r>
        <w:t xml:space="preserve"> 所有问题都应在适当位置进行讨论。 如果未达成协议，则应在通信统一之前进行开发。 </w:t>
      </w:r>
    </w:p>
    <w:p>
      <w:pPr>
        <w:pStyle w:val="20"/>
        <w:numPr>
          <w:ilvl w:val="0"/>
          <w:numId w:val="10"/>
        </w:numPr>
        <w:ind w:firstLineChars="0"/>
      </w:pPr>
      <w:r>
        <w:t>工具故障发现问题时更换工具。</w:t>
      </w:r>
    </w:p>
    <w:p>
      <w:pPr>
        <w:pStyle w:val="20"/>
        <w:numPr>
          <w:ilvl w:val="0"/>
          <w:numId w:val="10"/>
        </w:numPr>
        <w:ind w:firstLineChars="0"/>
      </w:pPr>
      <w:r>
        <w:t>软件无法按计划完成，不同的工程阶段需要不同的人员，他们在能力范围内可以灵活地工作，并且彼此密切配合以确保有效的软件管理。</w:t>
      </w:r>
    </w:p>
    <w:p>
      <w:pPr>
        <w:pStyle w:val="20"/>
        <w:numPr>
          <w:ilvl w:val="0"/>
          <w:numId w:val="10"/>
        </w:numPr>
        <w:ind w:firstLineChars="0"/>
      </w:pPr>
      <w:r>
        <w:t>没有足够的技术来满足性能要求，但是，当前的软件开发人员并不熟悉当前的技术，因此，在制定软件开发计划和定义里程碑时，应考虑此问题并做出合理的权衡。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5418194"/>
      <w:docPartObj>
        <w:docPartGallery w:val="autotext"/>
      </w:docPartObj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636129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721215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B77E1"/>
    <w:multiLevelType w:val="multilevel"/>
    <w:tmpl w:val="039B77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B44623"/>
    <w:multiLevelType w:val="multilevel"/>
    <w:tmpl w:val="07B446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73659"/>
    <w:multiLevelType w:val="multilevel"/>
    <w:tmpl w:val="0BF73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60783"/>
    <w:multiLevelType w:val="multilevel"/>
    <w:tmpl w:val="24B60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E574B1C"/>
    <w:multiLevelType w:val="multilevel"/>
    <w:tmpl w:val="3E574B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D4E7F"/>
    <w:multiLevelType w:val="multilevel"/>
    <w:tmpl w:val="410D4E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870B1"/>
    <w:multiLevelType w:val="multilevel"/>
    <w:tmpl w:val="5C9870B1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BD22C3"/>
    <w:multiLevelType w:val="multilevel"/>
    <w:tmpl w:val="5FBD22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56A3B3C"/>
    <w:multiLevelType w:val="multilevel"/>
    <w:tmpl w:val="756A3B3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E132DD"/>
    <w:multiLevelType w:val="multilevel"/>
    <w:tmpl w:val="7BE132D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E8"/>
    <w:rsid w:val="00006412"/>
    <w:rsid w:val="000B2AA0"/>
    <w:rsid w:val="000C0D29"/>
    <w:rsid w:val="000C3F5A"/>
    <w:rsid w:val="000D496F"/>
    <w:rsid w:val="000F6F76"/>
    <w:rsid w:val="00154658"/>
    <w:rsid w:val="00157AB6"/>
    <w:rsid w:val="00190966"/>
    <w:rsid w:val="002764E0"/>
    <w:rsid w:val="00283BE8"/>
    <w:rsid w:val="002D00EB"/>
    <w:rsid w:val="003A08AF"/>
    <w:rsid w:val="003D15D1"/>
    <w:rsid w:val="003D573D"/>
    <w:rsid w:val="00401460"/>
    <w:rsid w:val="00496407"/>
    <w:rsid w:val="004E346B"/>
    <w:rsid w:val="00506E30"/>
    <w:rsid w:val="00575E2C"/>
    <w:rsid w:val="0059423E"/>
    <w:rsid w:val="005C33CA"/>
    <w:rsid w:val="005C4128"/>
    <w:rsid w:val="0072306F"/>
    <w:rsid w:val="007811BD"/>
    <w:rsid w:val="007D6F62"/>
    <w:rsid w:val="008346E5"/>
    <w:rsid w:val="008365A7"/>
    <w:rsid w:val="008668F6"/>
    <w:rsid w:val="00873BC8"/>
    <w:rsid w:val="008770D8"/>
    <w:rsid w:val="008F673C"/>
    <w:rsid w:val="00924D55"/>
    <w:rsid w:val="00972B13"/>
    <w:rsid w:val="009C14FF"/>
    <w:rsid w:val="009D336B"/>
    <w:rsid w:val="00A15417"/>
    <w:rsid w:val="00B509CE"/>
    <w:rsid w:val="00B71F01"/>
    <w:rsid w:val="00B81668"/>
    <w:rsid w:val="00C67B57"/>
    <w:rsid w:val="00C74571"/>
    <w:rsid w:val="00DC3F32"/>
    <w:rsid w:val="00EA3A6A"/>
    <w:rsid w:val="00EA501D"/>
    <w:rsid w:val="00EF6264"/>
    <w:rsid w:val="00F16BF3"/>
    <w:rsid w:val="00F34BB1"/>
    <w:rsid w:val="1BC32597"/>
    <w:rsid w:val="3FF21D71"/>
    <w:rsid w:val="6B8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日期 字符"/>
    <w:basedOn w:val="13"/>
    <w:link w:val="6"/>
    <w:semiHidden/>
    <w:uiPriority w:val="99"/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b/>
      <w:bCs/>
      <w:sz w:val="32"/>
      <w:szCs w:val="32"/>
    </w:rPr>
  </w:style>
  <w:style w:type="table" w:customStyle="1" w:styleId="19">
    <w:name w:val="Grid Table 4 Accent 1"/>
    <w:basedOn w:val="11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table" w:customStyle="1" w:styleId="21">
    <w:name w:val="Grid Table 4 Accent 5"/>
    <w:basedOn w:val="1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22">
    <w:name w:val="Grid Table 5 Dark Accent 5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23">
    <w:name w:val="Grid Table 2 Accent 1"/>
    <w:basedOn w:val="11"/>
    <w:qFormat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4">
    <w:name w:val="Grid Table 2"/>
    <w:basedOn w:val="11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字符"/>
    <w:basedOn w:val="13"/>
    <w:link w:val="7"/>
    <w:qFormat/>
    <w:uiPriority w:val="99"/>
    <w:rPr>
      <w:sz w:val="18"/>
      <w:szCs w:val="18"/>
    </w:rPr>
  </w:style>
  <w:style w:type="table" w:customStyle="1" w:styleId="27">
    <w:name w:val="Grid Table 3"/>
    <w:basedOn w:val="11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5D128-9EDF-410E-A781-889532460C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811</Words>
  <Characters>4629</Characters>
  <Lines>38</Lines>
  <Paragraphs>10</Paragraphs>
  <TotalTime>2</TotalTime>
  <ScaleCrop>false</ScaleCrop>
  <LinksUpToDate>false</LinksUpToDate>
  <CharactersWithSpaces>5430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2021-04-20T05:49:00Z</dcterms:created>
  <dc:creator>赵 珊</dc:creator>
  <cp:lastModifiedBy>愿者上钩</cp:lastModifiedBy>
  <dcterms:modified xsi:type="dcterms:W3CDTF">2021-05-01T11:13:04Z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5F7A227290DF46C9A4F3A35A1FC2A4F3</vt:lpwstr>
  </property>
</Properties>
</file>