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 Light" w:hAnsi="微软雅黑 Light" w:eastAsia="微软雅黑 Light"/>
          <w:sz w:val="84"/>
          <w:szCs w:val="84"/>
        </w:rPr>
      </w:pPr>
      <w:r>
        <w:rPr>
          <w:rFonts w:ascii="微软雅黑 Light" w:hAnsi="微软雅黑 Light" w:eastAsia="微软雅黑 Light"/>
          <w:sz w:val="84"/>
          <w:szCs w:val="84"/>
        </w:rPr>
        <w:t>“</w:t>
      </w:r>
      <w:r>
        <w:rPr>
          <w:rFonts w:hint="eastAsia" w:ascii="微软雅黑 Light" w:hAnsi="微软雅黑 Light" w:eastAsia="微软雅黑 Light"/>
          <w:sz w:val="84"/>
          <w:szCs w:val="84"/>
          <w:lang w:val="en-US" w:eastAsia="zh-CN"/>
        </w:rPr>
        <w:t>人脸考勤系统</w:t>
      </w:r>
      <w:r>
        <w:rPr>
          <w:rFonts w:ascii="微软雅黑 Light" w:hAnsi="微软雅黑 Light" w:eastAsia="微软雅黑 Light"/>
          <w:sz w:val="84"/>
          <w:szCs w:val="84"/>
        </w:rPr>
        <w:t>”</w:t>
      </w:r>
    </w:p>
    <w:p>
      <w:pPr>
        <w:jc w:val="center"/>
        <w:rPr>
          <w:rFonts w:hint="default" w:ascii="微软雅黑 Light" w:hAnsi="微软雅黑 Light" w:eastAsia="微软雅黑 Light"/>
          <w:sz w:val="84"/>
          <w:szCs w:val="84"/>
          <w:lang w:val="en-US" w:eastAsia="zh-CN"/>
        </w:rPr>
      </w:pPr>
      <w:r>
        <w:rPr>
          <w:rFonts w:hint="eastAsia" w:ascii="微软雅黑 Light" w:hAnsi="微软雅黑 Light" w:eastAsia="微软雅黑 Light"/>
          <w:sz w:val="84"/>
          <w:szCs w:val="84"/>
          <w:lang w:val="en-US" w:eastAsia="zh-CN"/>
        </w:rPr>
        <w:t>工作说明书</w:t>
      </w:r>
    </w:p>
    <w:p>
      <w:pPr>
        <w:jc w:val="center"/>
        <w:rPr>
          <w:rFonts w:ascii="微软雅黑 Light" w:hAnsi="微软雅黑 Light" w:eastAsia="微软雅黑 Light"/>
          <w:sz w:val="84"/>
          <w:szCs w:val="84"/>
        </w:rPr>
      </w:pPr>
    </w:p>
    <w:p>
      <w:pPr>
        <w:jc w:val="center"/>
        <w:rPr>
          <w:rFonts w:ascii="微软雅黑 Light" w:hAnsi="微软雅黑 Light" w:eastAsia="微软雅黑 Light"/>
          <w:sz w:val="84"/>
          <w:szCs w:val="84"/>
        </w:rPr>
      </w:pPr>
    </w:p>
    <w:p>
      <w:pPr>
        <w:jc w:val="center"/>
        <w:rPr>
          <w:rFonts w:ascii="微软雅黑 Light" w:hAnsi="微软雅黑 Light" w:eastAsia="微软雅黑 Light"/>
          <w:sz w:val="84"/>
          <w:szCs w:val="84"/>
        </w:rPr>
      </w:pPr>
    </w:p>
    <w:p>
      <w:pPr>
        <w:jc w:val="center"/>
        <w:rPr>
          <w:rFonts w:ascii="微软雅黑 Light" w:hAnsi="微软雅黑 Light" w:eastAsia="微软雅黑 Light"/>
          <w:sz w:val="84"/>
          <w:szCs w:val="84"/>
        </w:rPr>
      </w:pPr>
    </w:p>
    <w:tbl>
      <w:tblPr>
        <w:tblStyle w:val="9"/>
        <w:tblW w:w="82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作者</w:t>
            </w:r>
          </w:p>
        </w:tc>
        <w:tc>
          <w:tcPr>
            <w:tcW w:w="4148" w:type="dxa"/>
            <w:tcBorders>
              <w:bottom w:val="single" w:color="auto" w:sz="4" w:space="0"/>
            </w:tcBorders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第二小组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创建时间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2021-4-22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最新更新时间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2021-4-22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版本</w:t>
            </w:r>
          </w:p>
        </w:tc>
        <w:tc>
          <w:tcPr>
            <w:tcW w:w="414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default" w:ascii="微软雅黑 Light" w:hAnsi="微软雅黑 Light" w:eastAsia="微软雅黑 Light"/>
                <w:sz w:val="28"/>
                <w:szCs w:val="28"/>
                <w:lang w:val="en-US" w:eastAsia="zh-CN"/>
              </w:rPr>
            </w:pPr>
            <w:r>
              <w:rPr>
                <w:rFonts w:hint="eastAsia" w:ascii="微软雅黑 Light" w:hAnsi="微软雅黑 Light" w:eastAsia="微软雅黑 Light"/>
                <w:sz w:val="28"/>
                <w:szCs w:val="28"/>
                <w:lang w:val="en-US" w:eastAsia="zh-CN"/>
              </w:rPr>
              <w:t>1.0</w:t>
            </w:r>
          </w:p>
        </w:tc>
      </w:tr>
    </w:tbl>
    <w:p>
      <w:pPr>
        <w:widowControl/>
        <w:jc w:val="left"/>
        <w:rPr>
          <w:rFonts w:ascii="微软雅黑 Light" w:hAnsi="微软雅黑 Light" w:eastAsia="微软雅黑 Light"/>
          <w:sz w:val="28"/>
          <w:szCs w:val="28"/>
        </w:rPr>
      </w:pPr>
      <w:r>
        <w:rPr>
          <w:rFonts w:ascii="微软雅黑 Light" w:hAnsi="微软雅黑 Light" w:eastAsia="微软雅黑 Light"/>
          <w:sz w:val="28"/>
          <w:szCs w:val="28"/>
        </w:rPr>
        <w:br w:type="page"/>
      </w:r>
    </w:p>
    <w:p>
      <w:pPr>
        <w:jc w:val="center"/>
        <w:rPr>
          <w:rFonts w:hint="default" w:eastAsiaTheme="minor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修订记录</w:t>
      </w:r>
    </w:p>
    <w:p/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</w:trPr>
        <w:tc>
          <w:tcPr>
            <w:tcW w:w="207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日期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修订版本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修改描述</w:t>
            </w:r>
          </w:p>
        </w:tc>
        <w:tc>
          <w:tcPr>
            <w:tcW w:w="2074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  <w:tc>
          <w:tcPr>
            <w:tcW w:w="2074" w:type="dxa"/>
            <w:vAlign w:val="center"/>
          </w:tcPr>
          <w:p>
            <w:pPr>
              <w:jc w:val="center"/>
            </w:pPr>
          </w:p>
        </w:tc>
      </w:tr>
    </w:tbl>
    <w:p/>
    <w:p/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审阅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4"/>
        <w:gridCol w:w="5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114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518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center"/>
          </w:tcPr>
          <w:p/>
        </w:tc>
        <w:tc>
          <w:tcPr>
            <w:tcW w:w="518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center"/>
          </w:tcPr>
          <w:p/>
        </w:tc>
        <w:tc>
          <w:tcPr>
            <w:tcW w:w="518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center"/>
          </w:tcPr>
          <w:p/>
        </w:tc>
        <w:tc>
          <w:tcPr>
            <w:tcW w:w="5182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4" w:type="dxa"/>
            <w:vAlign w:val="center"/>
          </w:tcPr>
          <w:p/>
        </w:tc>
        <w:tc>
          <w:tcPr>
            <w:tcW w:w="5182" w:type="dxa"/>
            <w:vAlign w:val="center"/>
          </w:tcPr>
          <w:p/>
        </w:tc>
      </w:tr>
    </w:tbl>
    <w:p>
      <w:pPr>
        <w:pStyle w:val="12"/>
        <w:tabs>
          <w:tab w:val="right" w:leader="dot" w:pos="8306"/>
        </w:tabs>
        <w:jc w:val="center"/>
        <w:rPr>
          <w:sz w:val="32"/>
          <w:szCs w:val="32"/>
        </w:rPr>
      </w:pPr>
    </w:p>
    <w:p>
      <w:pPr>
        <w:pStyle w:val="12"/>
        <w:tabs>
          <w:tab w:val="right" w:leader="dot" w:pos="8306"/>
        </w:tabs>
        <w:jc w:val="center"/>
        <w:rPr>
          <w:rFonts w:hint="eastAsia" w:eastAsia="宋体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分发</w:t>
      </w:r>
    </w:p>
    <w:tbl>
      <w:tblPr>
        <w:tblStyle w:val="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692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838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编号</w:t>
            </w:r>
          </w:p>
        </w:tc>
        <w:tc>
          <w:tcPr>
            <w:tcW w:w="3692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名称</w:t>
            </w:r>
          </w:p>
        </w:tc>
        <w:tc>
          <w:tcPr>
            <w:tcW w:w="2766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地点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/>
        </w:tc>
        <w:tc>
          <w:tcPr>
            <w:tcW w:w="3692" w:type="dxa"/>
            <w:vAlign w:val="center"/>
          </w:tcPr>
          <w:p/>
        </w:tc>
        <w:tc>
          <w:tcPr>
            <w:tcW w:w="276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/>
        </w:tc>
        <w:tc>
          <w:tcPr>
            <w:tcW w:w="3692" w:type="dxa"/>
            <w:vAlign w:val="center"/>
          </w:tcPr>
          <w:p/>
        </w:tc>
        <w:tc>
          <w:tcPr>
            <w:tcW w:w="276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/>
        </w:tc>
        <w:tc>
          <w:tcPr>
            <w:tcW w:w="3692" w:type="dxa"/>
            <w:vAlign w:val="center"/>
          </w:tcPr>
          <w:p/>
        </w:tc>
        <w:tc>
          <w:tcPr>
            <w:tcW w:w="2766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vAlign w:val="center"/>
          </w:tcPr>
          <w:p/>
        </w:tc>
        <w:tc>
          <w:tcPr>
            <w:tcW w:w="3692" w:type="dxa"/>
            <w:vAlign w:val="center"/>
          </w:tcPr>
          <w:p/>
        </w:tc>
        <w:tc>
          <w:tcPr>
            <w:tcW w:w="2766" w:type="dxa"/>
            <w:vAlign w:val="center"/>
          </w:tcPr>
          <w:p/>
        </w:tc>
      </w:tr>
    </w:tbl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p>
      <w:pPr>
        <w:pStyle w:val="12"/>
        <w:tabs>
          <w:tab w:val="right" w:leader="dot" w:pos="8306"/>
        </w:tabs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9244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_Toc27053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1简介</w:t>
          </w:r>
          <w:r>
            <w:tab/>
          </w:r>
          <w:r>
            <w:fldChar w:fldCharType="begin"/>
          </w:r>
          <w:r>
            <w:instrText xml:space="preserve"> PAGEREF _Toc27053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1.1概述</w:t>
          </w:r>
          <w:r>
            <w:tab/>
          </w:r>
          <w:r>
            <w:fldChar w:fldCharType="begin"/>
          </w:r>
          <w:r>
            <w:instrText xml:space="preserve"> PAGEREF _Toc20164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_Toc22107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_Toc22107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_Toc26925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2项目范围</w:t>
          </w:r>
          <w:r>
            <w:tab/>
          </w:r>
          <w:r>
            <w:fldChar w:fldCharType="begin"/>
          </w:r>
          <w:r>
            <w:instrText xml:space="preserve"> PAGEREF _Toc26925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_Toc2403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2.1开发模块范围</w:t>
          </w:r>
          <w:r>
            <w:tab/>
          </w:r>
          <w:r>
            <w:fldChar w:fldCharType="begin"/>
          </w:r>
          <w:r>
            <w:instrText xml:space="preserve"> PAGEREF _Toc2403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_Toc24172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2.2开发功能范围</w:t>
          </w:r>
          <w:r>
            <w:tab/>
          </w:r>
          <w:r>
            <w:fldChar w:fldCharType="begin"/>
          </w:r>
          <w:r>
            <w:instrText xml:space="preserve"> PAGEREF _Toc24172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_Toc16191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3主要假定</w:t>
          </w:r>
          <w:r>
            <w:tab/>
          </w:r>
          <w:r>
            <w:fldChar w:fldCharType="begin"/>
          </w:r>
          <w:r>
            <w:instrText xml:space="preserve"> PAGEREF _Toc16191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3.1项目管理</w:t>
          </w:r>
          <w:r>
            <w:tab/>
          </w:r>
          <w:r>
            <w:fldChar w:fldCharType="begin"/>
          </w:r>
          <w:r>
            <w:instrText xml:space="preserve"> PAGEREF _Toc14896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_Toc31126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3.2代码工作</w:t>
          </w:r>
          <w:r>
            <w:tab/>
          </w:r>
          <w:r>
            <w:fldChar w:fldCharType="begin"/>
          </w:r>
          <w:r>
            <w:instrText xml:space="preserve"> PAGEREF _Toc31126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_Toc20836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3.3测试工作</w:t>
          </w:r>
          <w:r>
            <w:tab/>
          </w:r>
          <w:r>
            <w:fldChar w:fldCharType="begin"/>
          </w:r>
          <w:r>
            <w:instrText xml:space="preserve"> PAGEREF _Toc20836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3.4工作范围</w:t>
          </w:r>
          <w:r>
            <w:tab/>
          </w:r>
          <w:r>
            <w:fldChar w:fldCharType="begin"/>
          </w:r>
          <w:r>
            <w:instrText xml:space="preserve"> PAGEREF _Toc21476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_Toc2778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4项目里程碑与交付物</w:t>
          </w:r>
          <w:r>
            <w:tab/>
          </w:r>
          <w:r>
            <w:fldChar w:fldCharType="begin"/>
          </w:r>
          <w:r>
            <w:instrText xml:space="preserve"> PAGEREF _Toc2778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4.1详细设计阶段</w:t>
          </w:r>
          <w:r>
            <w:tab/>
          </w:r>
          <w:r>
            <w:fldChar w:fldCharType="begin"/>
          </w:r>
          <w:r>
            <w:instrText xml:space="preserve"> PAGEREF _Toc22028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_Toc25065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4.1.1工作描述</w:t>
          </w:r>
          <w:r>
            <w:tab/>
          </w:r>
          <w:r>
            <w:fldChar w:fldCharType="begin"/>
          </w:r>
          <w:r>
            <w:instrText xml:space="preserve"> PAGEREF _Toc25065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_Toc31970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4.1.2交付物</w:t>
          </w:r>
          <w:r>
            <w:tab/>
          </w:r>
          <w:r>
            <w:fldChar w:fldCharType="begin"/>
          </w:r>
          <w:r>
            <w:instrText xml:space="preserve"> PAGEREF _Toc31970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_Toc7029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4.2开发阶段</w:t>
          </w:r>
          <w:r>
            <w:tab/>
          </w:r>
          <w:r>
            <w:fldChar w:fldCharType="begin"/>
          </w:r>
          <w:r>
            <w:instrText xml:space="preserve"> PAGEREF _Toc7029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_Toc12214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4.2.1工作描述</w:t>
          </w:r>
          <w:r>
            <w:tab/>
          </w:r>
          <w:r>
            <w:fldChar w:fldCharType="begin"/>
          </w:r>
          <w:r>
            <w:instrText xml:space="preserve"> PAGEREF _Toc12214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4.2.2交付物</w:t>
          </w:r>
          <w:r>
            <w:tab/>
          </w:r>
          <w:r>
            <w:fldChar w:fldCharType="begin"/>
          </w:r>
          <w:r>
            <w:instrText xml:space="preserve"> PAGEREF _Toc10168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4.3测试阶段</w:t>
          </w:r>
          <w:r>
            <w:tab/>
          </w:r>
          <w:r>
            <w:fldChar w:fldCharType="begin"/>
          </w:r>
          <w:r>
            <w:instrText xml:space="preserve"> PAGEREF _Toc21334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_Toc16317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4.3.1工作描述</w:t>
          </w:r>
          <w:r>
            <w:tab/>
          </w:r>
          <w:r>
            <w:fldChar w:fldCharType="begin"/>
          </w:r>
          <w:r>
            <w:instrText xml:space="preserve"> PAGEREF _Toc16317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_Toc28212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4.3.2交付物</w:t>
          </w:r>
          <w:r>
            <w:tab/>
          </w:r>
          <w:r>
            <w:fldChar w:fldCharType="begin"/>
          </w:r>
          <w:r>
            <w:instrText xml:space="preserve"> PAGEREF _Toc28212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5完工标准</w:t>
          </w:r>
          <w:r>
            <w:tab/>
          </w:r>
          <w:r>
            <w:fldChar w:fldCharType="begin"/>
          </w:r>
          <w:r>
            <w:instrText xml:space="preserve"> PAGEREF _Toc893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/>
    <w:p/>
    <w:p/>
    <w:p/>
    <w:p/>
    <w:p/>
    <w:p/>
    <w:p/>
    <w:p/>
    <w:p/>
    <w:p/>
    <w:p>
      <w:pPr>
        <w:pStyle w:val="2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bookmarkStart w:id="0" w:name="_Toc27053"/>
      <w:r>
        <w:rPr>
          <w:rFonts w:hint="eastAsia"/>
          <w:lang w:val="en-US" w:eastAsia="zh-CN"/>
        </w:rPr>
        <w:t>1简介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0164"/>
      <w:r>
        <w:rPr>
          <w:rFonts w:hint="eastAsia"/>
          <w:lang w:val="en-US" w:eastAsia="zh-CN"/>
        </w:rPr>
        <w:t>1.1概述</w:t>
      </w:r>
      <w:bookmarkEnd w:id="1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工作说明书是对项目所要提供的产品或服务的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"https://baike.baidu.com/item/%E5%8F%99%E8%BF%B0" \t "https://baike.baidu.com/item/%E5%B7%A5%E4%BD%9C%E8%AF%B4%E6%98%8E%E4%B9%A6/_blank" </w:instrTex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1"/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叙述</w:t>
      </w:r>
      <w:r>
        <w:rPr>
          <w:rFonts w:hint="default" w:ascii="Arial" w:hAnsi="Arial" w:eastAsia="宋体" w:cs="Arial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性的描述。本工作说明书定义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了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实施该服务的条款和条件。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本工作说明书定义了项目中约定的具体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范围、任务、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计划、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里程碑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、基本假设和交付项目。如果与其他协议或协议有任何差异，应以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工作说明书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为准。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工作说明书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将作为项目执行过程控制和管理的指导文件。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2107"/>
      <w:r>
        <w:rPr>
          <w:rFonts w:hint="eastAsia"/>
          <w:lang w:val="en-US" w:eastAsia="zh-CN"/>
        </w:rPr>
        <w:t>1.2背景</w:t>
      </w:r>
      <w:bookmarkEnd w:id="2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人脸考勤运用了人体生物特征技术，不但具有标记唯一的特点，而且易于管理，便于统计，并且准确度、实时性和可操作性都具有一定保证，相对于传统考勤方式，具有显著的优势。</w:t>
      </w:r>
    </w:p>
    <w:p>
      <w:pPr>
        <w:rPr>
          <w:rFonts w:hint="eastAsia"/>
          <w:lang w:val="en-US" w:eastAsia="zh-CN"/>
        </w:rPr>
      </w:pPr>
      <w:bookmarkStart w:id="3" w:name="_Toc26925"/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2项目范围</w:t>
      </w:r>
      <w:bookmarkEnd w:id="3"/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4" w:name="_Toc2403"/>
      <w:r>
        <w:rPr>
          <w:rFonts w:hint="eastAsia"/>
          <w:lang w:val="en-US" w:eastAsia="zh-CN"/>
        </w:rPr>
        <w:t>2.1开发模块范围</w:t>
      </w:r>
      <w:bookmarkEnd w:id="4"/>
    </w:p>
    <w:tbl>
      <w:tblPr>
        <w:tblStyle w:val="9"/>
        <w:tblW w:w="77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62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499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6225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22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9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622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人脸识别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622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活体检测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9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622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考勤信息</w:t>
            </w: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" w:name="_Toc24172"/>
      <w:r>
        <w:rPr>
          <w:rFonts w:hint="eastAsia"/>
          <w:lang w:val="en-US" w:eastAsia="zh-CN"/>
        </w:rPr>
        <w:t>2.2开发功能范围</w:t>
      </w:r>
      <w:bookmarkEnd w:id="5"/>
      <w:bookmarkStart w:id="6" w:name="_Toc16191"/>
    </w:p>
    <w:tbl>
      <w:tblPr>
        <w:tblStyle w:val="9"/>
        <w:tblW w:w="841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1"/>
        <w:gridCol w:w="2850"/>
        <w:gridCol w:w="4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序号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default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功能模块</w:t>
            </w:r>
          </w:p>
        </w:tc>
        <w:tc>
          <w:tcPr>
            <w:tcW w:w="4650" w:type="dxa"/>
            <w:vAlign w:val="center"/>
          </w:tcPr>
          <w:p>
            <w:pPr>
              <w:jc w:val="center"/>
              <w:rPr>
                <w:rFonts w:hint="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主界面</w:t>
            </w:r>
          </w:p>
        </w:tc>
        <w:tc>
          <w:tcPr>
            <w:tcW w:w="4650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50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信息采集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图像采集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5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个人信息采集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50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人脸识别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人脸检测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5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5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人脸处理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5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人脸识别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2850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活体检测</w:t>
            </w:r>
          </w:p>
        </w:tc>
        <w:tc>
          <w:tcPr>
            <w:tcW w:w="4650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restart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2850" w:type="dxa"/>
            <w:vMerge w:val="restart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考勤信息</w:t>
            </w:r>
          </w:p>
        </w:tc>
        <w:tc>
          <w:tcPr>
            <w:tcW w:w="465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漏签补签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1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850" w:type="dxa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46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考勤信息查询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default"/>
          <w:lang w:val="en-US" w:eastAsia="zh-CN"/>
        </w:rPr>
      </w:pPr>
      <w:bookmarkStart w:id="22" w:name="_GoBack"/>
      <w:bookmarkEnd w:id="22"/>
      <w:r>
        <w:rPr>
          <w:rFonts w:hint="eastAsia"/>
          <w:lang w:val="en-US" w:eastAsia="zh-CN"/>
        </w:rPr>
        <w:t>3主要假定</w:t>
      </w:r>
      <w:bookmarkEnd w:id="6"/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为了确保项目的成功实施，工作说明书基于以下假设前提。以下前提的变更可能会影响项目的实施计划。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7" w:name="_Toc14896"/>
      <w:r>
        <w:rPr>
          <w:rFonts w:hint="eastAsia"/>
          <w:lang w:val="en-US" w:eastAsia="zh-CN"/>
        </w:rPr>
        <w:t>3.1项目管理</w:t>
      </w:r>
      <w:bookmarkEnd w:id="7"/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项目团队成员在项目实施期间能够遵循项目的工作计划，并根据项目计划进行项目工作。</w:t>
      </w:r>
    </w:p>
    <w:p>
      <w:pPr>
        <w:numPr>
          <w:ilvl w:val="0"/>
          <w:numId w:val="1"/>
        </w:numPr>
        <w:ind w:left="840" w:leftChars="0" w:hanging="420" w:firstLineChars="0"/>
        <w:jc w:val="left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可能影响项目计划的第三方因素，由组长控制和管理，要及时解决项目实施中出现的问题，有些难以解决的，由项目团队成员商定的时间表解决。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项目团队成员按时提交相关文档。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8" w:name="_Toc31126"/>
      <w:r>
        <w:rPr>
          <w:rFonts w:hint="eastAsia"/>
          <w:lang w:val="en-US" w:eastAsia="zh-CN"/>
        </w:rPr>
        <w:t>3.2代码工作</w:t>
      </w:r>
      <w:bookmarkEnd w:id="8"/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根据项目工作计划的要求，项目组成员可以及时提供项目实施所需的成品编码产品和相关文件，并满足整个项目的进度的要求。</w:t>
      </w:r>
    </w:p>
    <w:p>
      <w:pPr>
        <w:pStyle w:val="3"/>
        <w:bidi w:val="0"/>
        <w:outlineLvl w:val="0"/>
        <w:rPr>
          <w:rFonts w:hint="eastAsia"/>
          <w:lang w:val="en-US" w:eastAsia="zh-CN"/>
        </w:rPr>
      </w:pPr>
      <w:bookmarkStart w:id="9" w:name="_Toc20836"/>
      <w:r>
        <w:rPr>
          <w:rFonts w:hint="eastAsia"/>
          <w:lang w:val="en-US" w:eastAsia="zh-CN"/>
        </w:rPr>
        <w:t>3.3测试工作</w:t>
      </w:r>
      <w:bookmarkEnd w:id="9"/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组长负责提供测试计划，项目组成员负责根据要求准备测试过程和测试数据。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项目所有团队成员合作，审查所有测试数据，以确保测试准确进行。</w:t>
      </w:r>
    </w:p>
    <w:p>
      <w:pPr>
        <w:numPr>
          <w:ilvl w:val="0"/>
          <w:numId w:val="1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项目组成员在组长领导下编制测试材料，进行测试和测试分析，并提交项目测试报告。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0" w:name="_Toc21476"/>
      <w:r>
        <w:rPr>
          <w:rFonts w:hint="eastAsia"/>
          <w:lang w:val="en-US" w:eastAsia="zh-CN"/>
        </w:rPr>
        <w:t>3.4工作范围</w:t>
      </w:r>
      <w:bookmarkEnd w:id="10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本项目将严格遵守工作说明书所界定的工作范围，调整组织结构、业务模式，以影响项目组已确认系统设计和项目实施计划，责任由团队成员分担。</w:t>
      </w:r>
    </w:p>
    <w:p>
      <w:pPr>
        <w:pStyle w:val="2"/>
        <w:bidi w:val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11" w:name="_Toc2778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4项目里程碑与交付物</w:t>
      </w:r>
      <w:bookmarkEnd w:id="11"/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2" w:name="_Toc22028"/>
      <w:r>
        <w:rPr>
          <w:rFonts w:hint="eastAsia"/>
          <w:lang w:val="en-US" w:eastAsia="zh-CN"/>
        </w:rPr>
        <w:t>4.1详细设计阶段</w:t>
      </w:r>
      <w:bookmarkEnd w:id="12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3" w:name="_Toc25065"/>
      <w:r>
        <w:rPr>
          <w:rFonts w:hint="eastAsia"/>
          <w:lang w:val="en-US" w:eastAsia="zh-CN"/>
        </w:rPr>
        <w:t>4.1.1工作描述</w:t>
      </w:r>
      <w:bookmarkEnd w:id="13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从软件需求规格说明出发，形成软件的具体设计。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4" w:name="_Toc31970"/>
      <w:r>
        <w:rPr>
          <w:rFonts w:hint="eastAsia"/>
          <w:lang w:val="en-US" w:eastAsia="zh-CN"/>
        </w:rPr>
        <w:t>4.1.2交付物</w:t>
      </w:r>
      <w:bookmarkEnd w:id="14"/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《需求规格说明书》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《软件设计说明书》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5" w:name="_Toc7029"/>
      <w:r>
        <w:rPr>
          <w:rFonts w:hint="eastAsia"/>
          <w:lang w:val="en-US" w:eastAsia="zh-CN"/>
        </w:rPr>
        <w:t>4.2开发阶段</w:t>
      </w:r>
      <w:bookmarkEnd w:id="15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6" w:name="_Toc12214"/>
      <w:r>
        <w:rPr>
          <w:rFonts w:hint="eastAsia"/>
          <w:lang w:val="en-US" w:eastAsia="zh-CN"/>
        </w:rPr>
        <w:t>4.2.1工作描述</w:t>
      </w:r>
      <w:bookmarkEnd w:id="16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完成系统的代码编写与实现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7" w:name="_Toc10168"/>
      <w:r>
        <w:rPr>
          <w:rFonts w:hint="eastAsia"/>
          <w:lang w:val="en-US" w:eastAsia="zh-CN"/>
        </w:rPr>
        <w:t>4.2.2交付物</w:t>
      </w:r>
      <w:bookmarkEnd w:id="17"/>
    </w:p>
    <w:p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系统源代码，程序包</w:t>
      </w:r>
    </w:p>
    <w:p>
      <w:pPr>
        <w:pStyle w:val="3"/>
        <w:bidi w:val="0"/>
        <w:outlineLvl w:val="0"/>
        <w:rPr>
          <w:rFonts w:hint="default"/>
          <w:lang w:val="en-US" w:eastAsia="zh-CN"/>
        </w:rPr>
      </w:pPr>
      <w:bookmarkStart w:id="18" w:name="_Toc21334"/>
      <w:r>
        <w:rPr>
          <w:rFonts w:hint="eastAsia"/>
          <w:lang w:val="en-US" w:eastAsia="zh-CN"/>
        </w:rPr>
        <w:t>4.3测试阶段</w:t>
      </w:r>
      <w:bookmarkEnd w:id="18"/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19" w:name="_Toc16317"/>
      <w:r>
        <w:rPr>
          <w:rFonts w:hint="eastAsia"/>
          <w:lang w:val="en-US" w:eastAsia="zh-CN"/>
        </w:rPr>
        <w:t>4.3.1工作描述</w:t>
      </w:r>
      <w:bookmarkEnd w:id="19"/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功能测试，及测试报告的编制与确认；</w:t>
      </w:r>
    </w:p>
    <w:p>
      <w:pPr>
        <w:pStyle w:val="4"/>
        <w:bidi w:val="0"/>
        <w:outlineLvl w:val="1"/>
        <w:rPr>
          <w:rFonts w:hint="eastAsia"/>
          <w:lang w:val="en-US" w:eastAsia="zh-CN"/>
        </w:rPr>
      </w:pPr>
      <w:bookmarkStart w:id="20" w:name="_Toc28212"/>
      <w:r>
        <w:rPr>
          <w:rFonts w:hint="eastAsia"/>
          <w:lang w:val="en-US" w:eastAsia="zh-CN"/>
        </w:rPr>
        <w:t>4.3.2交付物</w:t>
      </w:r>
      <w:bookmarkEnd w:id="20"/>
    </w:p>
    <w:p>
      <w:pPr>
        <w:numPr>
          <w:ilvl w:val="0"/>
          <w:numId w:val="4"/>
        </w:numPr>
        <w:ind w:left="840" w:leftChars="0" w:hanging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《系统测试报告》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21" w:name="_Toc893"/>
      <w:r>
        <w:rPr>
          <w:rFonts w:hint="eastAsia"/>
          <w:lang w:val="en-US" w:eastAsia="zh-CN"/>
        </w:rPr>
        <w:t>5完工标准</w:t>
      </w:r>
      <w:bookmarkEnd w:id="21"/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以下事项任何一项首先发生，即表明乙方已履行完毕本工作说明书中的责任，本项目亦同时结束：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经双方验收并签署验收确认书后，即认为本项目完工。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甲方或乙方按照主约的规定终止了本项目实施，进入了项目的售后服务期。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验收通过条件：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代码验收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交付前在项目组内部进行评审。该代码应按照HB6465标准和文件说明进行编写。代码应以相同的风格和标准规范编写。</w:t>
      </w:r>
    </w:p>
    <w:p>
      <w:pPr>
        <w:numPr>
          <w:ilvl w:val="0"/>
          <w:numId w:val="4"/>
        </w:numPr>
        <w:ind w:left="1260" w:leftChars="0" w:hanging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文档验收</w:t>
      </w:r>
    </w:p>
    <w:p>
      <w:pPr>
        <w:numPr>
          <w:ilvl w:val="0"/>
          <w:numId w:val="0"/>
        </w:numPr>
        <w:ind w:firstLine="420" w:firstLineChars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项目组在交付前进行审核。文件格式符合HB6465标准，其功能符合项目计划和要求规范的要求。本文件应清晰易理解，无任何语言错误或歧义。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F6A8B2"/>
    <w:multiLevelType w:val="singleLevel"/>
    <w:tmpl w:val="92F6A8B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F897D78"/>
    <w:multiLevelType w:val="multilevel"/>
    <w:tmpl w:val="AF897D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E945BF4D"/>
    <w:multiLevelType w:val="singleLevel"/>
    <w:tmpl w:val="E945BF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206E81F8"/>
    <w:multiLevelType w:val="singleLevel"/>
    <w:tmpl w:val="206E81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C70023F"/>
    <w:multiLevelType w:val="singleLevel"/>
    <w:tmpl w:val="3C700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411BF5"/>
    <w:rsid w:val="0CEA652C"/>
    <w:rsid w:val="138A0B1D"/>
    <w:rsid w:val="1DBE4FD0"/>
    <w:rsid w:val="1FF929AC"/>
    <w:rsid w:val="215B7F62"/>
    <w:rsid w:val="2C875EA3"/>
    <w:rsid w:val="2CE17F7A"/>
    <w:rsid w:val="41D212CF"/>
    <w:rsid w:val="43B06E52"/>
    <w:rsid w:val="478E71DF"/>
    <w:rsid w:val="6E411BF5"/>
    <w:rsid w:val="70651675"/>
    <w:rsid w:val="7DEC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uiPriority w:val="0"/>
  </w:style>
  <w:style w:type="paragraph" w:styleId="7">
    <w:name w:val="toc 2"/>
    <w:basedOn w:val="1"/>
    <w:next w:val="1"/>
    <w:uiPriority w:val="0"/>
    <w:pPr>
      <w:ind w:left="420" w:leftChars="200"/>
    </w:p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4">
    <w:name w:val="WPSOffice手动目录 3"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2021-04-21T02:27:00Z</dcterms:created>
  <dc:creator>mengqi</dc:creator>
  <cp:lastModifiedBy>mengqi</cp:lastModifiedBy>
  <dcterms:modified xsi:type="dcterms:W3CDTF">2021-04-21T13:11:19Z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