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37328" w14:textId="696B1802" w:rsidR="002463A2" w:rsidRDefault="00137166">
      <w:r>
        <w:t>Nessus/</w:t>
      </w:r>
      <w:proofErr w:type="spellStart"/>
      <w:r>
        <w:t>ShieldsUp</w:t>
      </w:r>
      <w:proofErr w:type="spellEnd"/>
      <w:r w:rsidR="004875AD">
        <w:t xml:space="preserve"> </w:t>
      </w:r>
      <w:r w:rsidR="00511494">
        <w:t>Assignment</w:t>
      </w:r>
    </w:p>
    <w:p w14:paraId="3937DC26" w14:textId="29673886" w:rsidR="004875AD" w:rsidRDefault="00786DFF" w:rsidP="004875AD">
      <w:pPr>
        <w:jc w:val="right"/>
      </w:pPr>
      <w:r>
        <w:t>Jim Kinter</w:t>
      </w:r>
    </w:p>
    <w:p w14:paraId="52F185FC" w14:textId="434D056C" w:rsidR="00786DFF" w:rsidRDefault="00786DFF" w:rsidP="004875AD">
      <w:pPr>
        <w:jc w:val="right"/>
      </w:pPr>
      <w:r>
        <w:t>CIDM</w:t>
      </w:r>
      <w:r w:rsidR="00B90F1A">
        <w:t>6340</w:t>
      </w:r>
    </w:p>
    <w:p w14:paraId="33CE5926" w14:textId="77777777" w:rsidR="00511494" w:rsidRDefault="00511494"/>
    <w:p w14:paraId="755DDC8E" w14:textId="1D6720BA" w:rsidR="004E3D6F" w:rsidRDefault="00511494" w:rsidP="001D65EF">
      <w:pPr>
        <w:pStyle w:val="ListParagraph"/>
        <w:numPr>
          <w:ilvl w:val="0"/>
          <w:numId w:val="2"/>
        </w:numPr>
      </w:pPr>
      <w:r w:rsidRPr="00511494">
        <w:t xml:space="preserve">What did you do </w:t>
      </w:r>
      <w:r w:rsidR="008E25EF">
        <w:t>–</w:t>
      </w:r>
      <w:r w:rsidRPr="00511494">
        <w:t xml:space="preserve"> </w:t>
      </w:r>
      <w:r w:rsidR="00DC6D1C">
        <w:t xml:space="preserve">I started by </w:t>
      </w:r>
      <w:r w:rsidR="00E667D7">
        <w:t>asking for permission to scan my employer’s network</w:t>
      </w:r>
      <w:r w:rsidR="001B1352">
        <w:t>. Unfortunately I was summarily denied and told that any use of network surveillance</w:t>
      </w:r>
      <w:r w:rsidR="003E68A3">
        <w:t xml:space="preserve">/interrogation is considered a </w:t>
      </w:r>
      <w:proofErr w:type="spellStart"/>
      <w:r w:rsidR="003E68A3">
        <w:t>cyber crime</w:t>
      </w:r>
      <w:proofErr w:type="spellEnd"/>
      <w:r w:rsidR="003E68A3">
        <w:t xml:space="preserve"> and </w:t>
      </w:r>
      <w:r w:rsidR="00A84F9A">
        <w:t xml:space="preserve">would result in termination. Since I don’t have access to another </w:t>
      </w:r>
      <w:r w:rsidR="000E4AEB">
        <w:t xml:space="preserve">network, I chose to analyze my personal network. I started the vulnerability investigation/assessment </w:t>
      </w:r>
      <w:r w:rsidR="00F375A7">
        <w:t xml:space="preserve">of my local network by </w:t>
      </w:r>
      <w:r w:rsidR="00B14469">
        <w:t xml:space="preserve">running </w:t>
      </w:r>
      <w:r w:rsidR="00CC0746">
        <w:t xml:space="preserve">the Common Ports scan using </w:t>
      </w:r>
      <w:proofErr w:type="spellStart"/>
      <w:r w:rsidR="00B14469">
        <w:t>ShieldsUp</w:t>
      </w:r>
      <w:proofErr w:type="spellEnd"/>
      <w:r w:rsidR="00CC0746">
        <w:t>.</w:t>
      </w:r>
      <w:r w:rsidR="004C47FC">
        <w:t xml:space="preserve"> Because </w:t>
      </w:r>
      <w:proofErr w:type="spellStart"/>
      <w:r w:rsidR="004C47FC">
        <w:t>ShieldsUp</w:t>
      </w:r>
      <w:proofErr w:type="spellEnd"/>
      <w:r w:rsidR="004C47FC">
        <w:t xml:space="preserve"> only scans a single address, </w:t>
      </w:r>
      <w:r w:rsidR="004D5A14">
        <w:t xml:space="preserve">the software </w:t>
      </w:r>
      <w:r w:rsidR="004C47FC">
        <w:t xml:space="preserve">scanned the WAN side of my </w:t>
      </w:r>
      <w:r w:rsidR="004D5A14">
        <w:t xml:space="preserve">router. </w:t>
      </w:r>
      <w:r w:rsidR="00F80BE3">
        <w:t xml:space="preserve">In the </w:t>
      </w:r>
      <w:r w:rsidR="00B02CB4">
        <w:t xml:space="preserve">spring of 2024 I took CIDM 6310 and we did a similar exercise to this using </w:t>
      </w:r>
      <w:proofErr w:type="spellStart"/>
      <w:r w:rsidR="00B02CB4">
        <w:t>ShieldsUp</w:t>
      </w:r>
      <w:proofErr w:type="spellEnd"/>
      <w:r w:rsidR="00B02CB4">
        <w:t xml:space="preserve">. </w:t>
      </w:r>
      <w:r w:rsidR="00F1381E">
        <w:t xml:space="preserve">At the time the software found a litany of security </w:t>
      </w:r>
      <w:r w:rsidR="0058197C">
        <w:t>vulnerabilities. Following that exercise</w:t>
      </w:r>
      <w:r w:rsidR="007912C0">
        <w:t>,</w:t>
      </w:r>
      <w:r w:rsidR="0058197C">
        <w:t xml:space="preserve"> I really </w:t>
      </w:r>
      <w:r w:rsidR="00131D64">
        <w:t xml:space="preserve">took the matter seriously </w:t>
      </w:r>
      <w:r w:rsidR="007912C0">
        <w:t xml:space="preserve">and undertook a </w:t>
      </w:r>
      <w:r w:rsidR="00D7123E">
        <w:t>process of remediating the v</w:t>
      </w:r>
      <w:r w:rsidR="000F24FF">
        <w:t xml:space="preserve">ulnerabilities and patching all of the devices on the network. </w:t>
      </w:r>
      <w:r w:rsidR="00AC4F5F">
        <w:t xml:space="preserve">That </w:t>
      </w:r>
      <w:r w:rsidR="00C055DD">
        <w:t xml:space="preserve">exercise </w:t>
      </w:r>
      <w:r w:rsidR="00995BE6">
        <w:t xml:space="preserve">seems to have </w:t>
      </w:r>
      <w:r w:rsidR="00D749D7">
        <w:t>resulted in a better security posture for my</w:t>
      </w:r>
      <w:r w:rsidR="00814473">
        <w:t xml:space="preserve">self and my family. </w:t>
      </w:r>
      <w:r w:rsidR="00CC0746">
        <w:t xml:space="preserve">The experience </w:t>
      </w:r>
      <w:r w:rsidR="00814473">
        <w:t xml:space="preserve">of running the scans </w:t>
      </w:r>
      <w:r w:rsidR="00CC0746">
        <w:t>was straight forward</w:t>
      </w:r>
      <w:r w:rsidR="00F375A7">
        <w:t xml:space="preserve"> and resulted in </w:t>
      </w:r>
      <w:r w:rsidR="00CC7E7C">
        <w:t xml:space="preserve">a clean bill of health. Next, I </w:t>
      </w:r>
      <w:r w:rsidR="00F9306E">
        <w:t xml:space="preserve">downloaded and installed Nessus. I entered the license key that was emailed to me and </w:t>
      </w:r>
      <w:r w:rsidR="006F4D61">
        <w:t xml:space="preserve">let the installer compile the plugins. After the installation completed I let the software </w:t>
      </w:r>
      <w:r w:rsidR="009B4DDD">
        <w:t>scan the network. The discovery scan identified 32 devices</w:t>
      </w:r>
      <w:r w:rsidR="00C57963">
        <w:t>. Because the Nessus student/education license only allows me to scan 16 devices</w:t>
      </w:r>
      <w:r w:rsidR="00133F67">
        <w:t xml:space="preserve">, I randomly selected devices on the network, making sure to choose my PC, the Orbi router and the Orbi Satellite, and then </w:t>
      </w:r>
      <w:r w:rsidR="00885EA2">
        <w:t xml:space="preserve">14 other devices. I used the information from the NMAP exercise to inform this selection; however , since that NMAP exercise was over a week ago I couldn’t have absolute certainty that the IP Addresses identified by NMAP </w:t>
      </w:r>
      <w:r w:rsidR="00946D47">
        <w:t xml:space="preserve">were what I thought they were in the Nessus selection list. </w:t>
      </w:r>
      <w:r w:rsidR="005412BD">
        <w:t>I let the Nessus scan run for the 16 identified hosts and then I reviewed the results.</w:t>
      </w:r>
      <w:r w:rsidR="00CC7E7C">
        <w:t xml:space="preserve"> </w:t>
      </w:r>
    </w:p>
    <w:p w14:paraId="2D000571" w14:textId="77777777" w:rsidR="00CC4F40" w:rsidRDefault="00CC4F40" w:rsidP="00CC4F40">
      <w:pPr>
        <w:pStyle w:val="ListParagraph"/>
        <w:ind w:left="405"/>
      </w:pPr>
    </w:p>
    <w:p w14:paraId="2A046BB1" w14:textId="63A82ABC" w:rsidR="00CC4F40" w:rsidRDefault="00511494" w:rsidP="00CC4F40">
      <w:pPr>
        <w:pStyle w:val="ListParagraph"/>
        <w:numPr>
          <w:ilvl w:val="0"/>
          <w:numId w:val="2"/>
        </w:numPr>
      </w:pPr>
      <w:r w:rsidRPr="00511494">
        <w:t xml:space="preserve"> What are the results </w:t>
      </w:r>
      <w:r w:rsidR="007E08C6">
        <w:t>–</w:t>
      </w:r>
      <w:r w:rsidR="00901CAB">
        <w:t xml:space="preserve"> </w:t>
      </w:r>
      <w:r w:rsidR="00522342">
        <w:t xml:space="preserve">As you can see below, both of the </w:t>
      </w:r>
      <w:proofErr w:type="spellStart"/>
      <w:r w:rsidR="000820C1">
        <w:t>ShieldsUp</w:t>
      </w:r>
      <w:proofErr w:type="spellEnd"/>
      <w:r w:rsidR="000820C1">
        <w:t xml:space="preserve"> scans</w:t>
      </w:r>
      <w:r w:rsidR="00522342">
        <w:t xml:space="preserve"> y</w:t>
      </w:r>
      <w:r w:rsidR="00AD3C76">
        <w:t>ielded a healthy report with no public exposures</w:t>
      </w:r>
      <w:r w:rsidR="00765ECF">
        <w:t xml:space="preserve">. Because the free version of the </w:t>
      </w:r>
      <w:proofErr w:type="spellStart"/>
      <w:r w:rsidR="00765ECF">
        <w:t>ShieldsUp</w:t>
      </w:r>
      <w:proofErr w:type="spellEnd"/>
      <w:r w:rsidR="00765ECF">
        <w:t xml:space="preserve"> services can only interrogate my network from outside, the </w:t>
      </w:r>
      <w:r w:rsidR="0039330F">
        <w:t xml:space="preserve">failure to identify vulnerabilities is both a blessing and a curse. A blessing because this means that, at least </w:t>
      </w:r>
      <w:r w:rsidR="007D1E46">
        <w:t xml:space="preserve">for the things that </w:t>
      </w:r>
      <w:proofErr w:type="spellStart"/>
      <w:r w:rsidR="007D1E46">
        <w:t>ShieldsUp</w:t>
      </w:r>
      <w:proofErr w:type="spellEnd"/>
      <w:r w:rsidR="007D1E46">
        <w:t xml:space="preserve"> </w:t>
      </w:r>
      <w:r w:rsidR="00B43858">
        <w:t xml:space="preserve">scanned for, </w:t>
      </w:r>
      <w:r w:rsidR="00732DEE">
        <w:t xml:space="preserve">my network is safe. A curse because it’s only looking at things from the outside and that doesn’t mean that there are no vulnerabilities, just that my Orbi router’s configuration </w:t>
      </w:r>
      <w:r w:rsidR="00650DA3">
        <w:t>is preventing bad actors from seeing</w:t>
      </w:r>
      <w:r w:rsidR="00FE3C70">
        <w:t xml:space="preserve">/scanning/finding the hosts that are on the </w:t>
      </w:r>
      <w:r w:rsidR="004846FB">
        <w:t xml:space="preserve">LAN side of the router. The free version of the </w:t>
      </w:r>
      <w:proofErr w:type="spellStart"/>
      <w:r w:rsidR="00F2100B">
        <w:t>ShieldsUp</w:t>
      </w:r>
      <w:proofErr w:type="spellEnd"/>
      <w:r w:rsidR="00F2100B">
        <w:t xml:space="preserve"> tool doesn’t seem to allow me to scan the LAN side of the </w:t>
      </w:r>
      <w:r w:rsidR="00F2100B">
        <w:lastRenderedPageBreak/>
        <w:t xml:space="preserve">network so I have to trust </w:t>
      </w:r>
      <w:r w:rsidR="00DB48A3">
        <w:t xml:space="preserve">Nessus to identify what </w:t>
      </w:r>
      <w:r w:rsidR="001646BC">
        <w:t xml:space="preserve">vulnerabilities </w:t>
      </w:r>
      <w:r w:rsidR="00F2281E">
        <w:t xml:space="preserve">exist behind the </w:t>
      </w:r>
      <w:r w:rsidR="00CF7E37">
        <w:t xml:space="preserve">router. </w:t>
      </w:r>
      <w:r w:rsidR="00C91257">
        <w:t>When I ran the Nessus Scan</w:t>
      </w:r>
      <w:r w:rsidR="006C66AC">
        <w:t xml:space="preserve"> everything came back clear with a few minor exceptions. Two of the </w:t>
      </w:r>
      <w:r w:rsidR="000B7C17">
        <w:t xml:space="preserve">low risk </w:t>
      </w:r>
      <w:r w:rsidR="00052A47">
        <w:t xml:space="preserve">findings were </w:t>
      </w:r>
      <w:r w:rsidR="001F6070">
        <w:t>false positives in that they were raised about the existence of a DHCP service on the router</w:t>
      </w:r>
      <w:r w:rsidR="008A53E5">
        <w:t xml:space="preserve">, but the router actually is the DHCP server on the network. </w:t>
      </w:r>
      <w:r w:rsidR="0065794F">
        <w:t xml:space="preserve">The other low risk vulnerability </w:t>
      </w:r>
      <w:r w:rsidR="004D13C0">
        <w:t xml:space="preserve">has to do with ICMP Timestamp Request but this vulnerability </w:t>
      </w:r>
      <w:r w:rsidR="00196DDE">
        <w:t xml:space="preserve">is associated with Windows devices </w:t>
      </w:r>
      <w:r w:rsidR="00C53F24">
        <w:t xml:space="preserve">and none of the devices Nessus identified are windows devices. The Nessus </w:t>
      </w:r>
      <w:r w:rsidR="00BA7791">
        <w:t xml:space="preserve">tool </w:t>
      </w:r>
      <w:r w:rsidR="00AB4F80">
        <w:t xml:space="preserve">allows the user to specify the 16 IP addresses to scan and then uses a library of </w:t>
      </w:r>
      <w:r w:rsidR="00F11C75">
        <w:t xml:space="preserve">185,101 </w:t>
      </w:r>
      <w:r w:rsidR="00CF3635">
        <w:t xml:space="preserve">vulnerabilities across 56 dimensions </w:t>
      </w:r>
      <w:r w:rsidR="00C53F24">
        <w:t xml:space="preserve"> </w:t>
      </w:r>
      <w:r w:rsidR="00A05F55">
        <w:t xml:space="preserve">to identify and score any </w:t>
      </w:r>
      <w:r w:rsidR="006B5229">
        <w:t xml:space="preserve">matched conditions. </w:t>
      </w:r>
      <w:r w:rsidR="002E5638">
        <w:t xml:space="preserve"> </w:t>
      </w:r>
    </w:p>
    <w:p w14:paraId="646DACE3" w14:textId="77777777" w:rsidR="00CC4F40" w:rsidRDefault="00CC4F40" w:rsidP="00CC4F40">
      <w:pPr>
        <w:pStyle w:val="ListParagraph"/>
        <w:ind w:left="405"/>
      </w:pPr>
    </w:p>
    <w:p w14:paraId="6715A51F" w14:textId="06A4340E" w:rsidR="002E5638" w:rsidRDefault="00BC4816" w:rsidP="00CC4F40">
      <w:pPr>
        <w:pStyle w:val="ListParagraph"/>
        <w:ind w:left="405"/>
      </w:pPr>
      <w:r w:rsidRPr="00BC4816">
        <w:drawing>
          <wp:inline distT="0" distB="0" distL="0" distR="0" wp14:anchorId="3828495D" wp14:editId="397F99BC">
            <wp:extent cx="5943600" cy="2677795"/>
            <wp:effectExtent l="0" t="0" r="0" b="8255"/>
            <wp:docPr id="1731445985" name="Picture 1" descr="A close-up of a computer securit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45985" name="Picture 1" descr="A close-up of a computer security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EF" w:rsidRPr="000F6AEF">
        <w:rPr>
          <w:noProof/>
        </w:rPr>
        <w:t xml:space="preserve"> </w:t>
      </w:r>
    </w:p>
    <w:p w14:paraId="3E08A5F1" w14:textId="77777777" w:rsidR="00DF17E6" w:rsidRDefault="000F6AEF" w:rsidP="00CC4F40">
      <w:pPr>
        <w:pStyle w:val="ListParagraph"/>
        <w:ind w:left="405"/>
        <w:rPr>
          <w:noProof/>
        </w:rPr>
      </w:pPr>
      <w:r w:rsidRPr="000F6AEF">
        <w:lastRenderedPageBreak/>
        <w:drawing>
          <wp:inline distT="0" distB="0" distL="0" distR="0" wp14:anchorId="0E5F40C1" wp14:editId="236997B9">
            <wp:extent cx="5029835" cy="8229600"/>
            <wp:effectExtent l="0" t="0" r="0" b="0"/>
            <wp:docPr id="568271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716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7B" w:rsidRPr="0019387B">
        <w:rPr>
          <w:noProof/>
        </w:rPr>
        <w:t xml:space="preserve"> </w:t>
      </w:r>
    </w:p>
    <w:p w14:paraId="7232B59C" w14:textId="77777777" w:rsidR="00DF17E6" w:rsidRDefault="00DF17E6" w:rsidP="00CC4F40">
      <w:pPr>
        <w:pStyle w:val="ListParagraph"/>
        <w:ind w:left="405"/>
        <w:rPr>
          <w:noProof/>
        </w:rPr>
      </w:pPr>
    </w:p>
    <w:p w14:paraId="002DB61D" w14:textId="77777777" w:rsidR="00DF17E6" w:rsidRDefault="0019387B" w:rsidP="00CC4F40">
      <w:pPr>
        <w:pStyle w:val="ListParagraph"/>
        <w:ind w:left="405"/>
        <w:rPr>
          <w:noProof/>
        </w:rPr>
      </w:pPr>
      <w:r w:rsidRPr="0019387B">
        <w:rPr>
          <w:noProof/>
        </w:rPr>
        <w:drawing>
          <wp:inline distT="0" distB="0" distL="0" distR="0" wp14:anchorId="3E33FC49" wp14:editId="24B68A6F">
            <wp:extent cx="5943600" cy="1768475"/>
            <wp:effectExtent l="0" t="0" r="0" b="3175"/>
            <wp:docPr id="1561981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810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4BE" w:rsidRPr="00DD04BE">
        <w:rPr>
          <w:noProof/>
        </w:rPr>
        <w:t xml:space="preserve"> </w:t>
      </w:r>
    </w:p>
    <w:p w14:paraId="22040C66" w14:textId="77777777" w:rsidR="00DF17E6" w:rsidRDefault="00DF17E6" w:rsidP="00CC4F40">
      <w:pPr>
        <w:pStyle w:val="ListParagraph"/>
        <w:ind w:left="405"/>
        <w:rPr>
          <w:noProof/>
        </w:rPr>
      </w:pPr>
    </w:p>
    <w:p w14:paraId="1F748556" w14:textId="74B01434" w:rsidR="00BC4816" w:rsidRDefault="00DD04BE" w:rsidP="00CC4F40">
      <w:pPr>
        <w:pStyle w:val="ListParagraph"/>
        <w:ind w:left="405"/>
      </w:pPr>
      <w:r w:rsidRPr="00DD04BE">
        <w:rPr>
          <w:noProof/>
        </w:rPr>
        <w:drawing>
          <wp:inline distT="0" distB="0" distL="0" distR="0" wp14:anchorId="2B1372C7" wp14:editId="024F484B">
            <wp:extent cx="5943600" cy="1790065"/>
            <wp:effectExtent l="0" t="0" r="0" b="635"/>
            <wp:docPr id="2125296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967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2FBE" w14:textId="77777777" w:rsidR="00BC4816" w:rsidRDefault="00BC4816" w:rsidP="00DF17E6">
      <w:pPr>
        <w:pStyle w:val="ListParagraph"/>
        <w:ind w:left="405"/>
      </w:pPr>
    </w:p>
    <w:p w14:paraId="18AA1008" w14:textId="1EA12323" w:rsidR="004875AD" w:rsidRDefault="00511494" w:rsidP="008D01A2">
      <w:pPr>
        <w:pStyle w:val="ListParagraph"/>
        <w:numPr>
          <w:ilvl w:val="0"/>
          <w:numId w:val="2"/>
        </w:numPr>
      </w:pPr>
      <w:r w:rsidRPr="00511494">
        <w:t xml:space="preserve">What did you learn </w:t>
      </w:r>
      <w:r w:rsidR="002933D1">
        <w:t>–</w:t>
      </w:r>
      <w:r w:rsidRPr="00511494">
        <w:t xml:space="preserve"> </w:t>
      </w:r>
      <w:r w:rsidR="00DF17E6">
        <w:t xml:space="preserve">My biggest </w:t>
      </w:r>
      <w:r w:rsidR="00CA22D4">
        <w:t xml:space="preserve">learning from this exercise is that the time and effort spent at the end of last semester </w:t>
      </w:r>
      <w:r w:rsidR="001C704F">
        <w:t>to minimize the attack surface of the network</w:t>
      </w:r>
      <w:r w:rsidR="0028596F">
        <w:t xml:space="preserve"> and implement practices to ensure that </w:t>
      </w:r>
      <w:r w:rsidR="00302AAD">
        <w:t xml:space="preserve">all devices on the network are running patched OS </w:t>
      </w:r>
      <w:r w:rsidR="004F2390">
        <w:t xml:space="preserve">and the most up to date firmware has been time </w:t>
      </w:r>
      <w:r w:rsidR="00C711A1">
        <w:t>well spent. Taking a defense in depth approach</w:t>
      </w:r>
      <w:r w:rsidR="00A6616F">
        <w:t xml:space="preserve">, regularly assessing network </w:t>
      </w:r>
      <w:r w:rsidR="00640593">
        <w:t xml:space="preserve">devices, monitoring changes in </w:t>
      </w:r>
      <w:r w:rsidR="003141A9">
        <w:t xml:space="preserve">network behaviors or </w:t>
      </w:r>
      <w:r w:rsidR="001B02EE">
        <w:t xml:space="preserve">hosts, </w:t>
      </w:r>
      <w:r w:rsidR="006E1AA5">
        <w:t xml:space="preserve">using tools like NMAP, </w:t>
      </w:r>
      <w:proofErr w:type="spellStart"/>
      <w:r w:rsidR="006E1AA5">
        <w:t>ShieldsUp</w:t>
      </w:r>
      <w:proofErr w:type="spellEnd"/>
      <w:r w:rsidR="006E1AA5">
        <w:t xml:space="preserve">, Wireshark,  and Nessus </w:t>
      </w:r>
      <w:r w:rsidR="003054FD">
        <w:t xml:space="preserve">, and reviewing event logs </w:t>
      </w:r>
      <w:r w:rsidR="003F45F2">
        <w:t>are great steps to protect my family</w:t>
      </w:r>
      <w:r w:rsidR="001B5622">
        <w:t xml:space="preserve">; however, I also can’t uses this finding to get complacent </w:t>
      </w:r>
      <w:r w:rsidR="00382DF5">
        <w:t>or convince myself that the things that you’ve taught me are enough. Ris</w:t>
      </w:r>
      <w:r w:rsidR="004C752F">
        <w:t xml:space="preserve">k mitigation is a never-ending process of inspection, adaptation, and investment. </w:t>
      </w:r>
    </w:p>
    <w:sectPr w:rsidR="0048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3801"/>
    <w:multiLevelType w:val="hybridMultilevel"/>
    <w:tmpl w:val="A1EC560A"/>
    <w:lvl w:ilvl="0" w:tplc="C290A6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A1A2DE0"/>
    <w:multiLevelType w:val="hybridMultilevel"/>
    <w:tmpl w:val="3A50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657658">
    <w:abstractNumId w:val="1"/>
  </w:num>
  <w:num w:numId="2" w16cid:durableId="46913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94"/>
    <w:rsid w:val="00001851"/>
    <w:rsid w:val="000248A6"/>
    <w:rsid w:val="00025FF7"/>
    <w:rsid w:val="00032ACA"/>
    <w:rsid w:val="0004034D"/>
    <w:rsid w:val="0004259F"/>
    <w:rsid w:val="0004781F"/>
    <w:rsid w:val="00052A47"/>
    <w:rsid w:val="00053DD4"/>
    <w:rsid w:val="00080812"/>
    <w:rsid w:val="000820C1"/>
    <w:rsid w:val="0008397C"/>
    <w:rsid w:val="000B7C17"/>
    <w:rsid w:val="000D372E"/>
    <w:rsid w:val="000E3346"/>
    <w:rsid w:val="000E430C"/>
    <w:rsid w:val="000E4AEB"/>
    <w:rsid w:val="000F24FF"/>
    <w:rsid w:val="000F67A0"/>
    <w:rsid w:val="000F6AEF"/>
    <w:rsid w:val="00111010"/>
    <w:rsid w:val="00130CEA"/>
    <w:rsid w:val="00131D64"/>
    <w:rsid w:val="00133F67"/>
    <w:rsid w:val="0013697C"/>
    <w:rsid w:val="00137166"/>
    <w:rsid w:val="001646BC"/>
    <w:rsid w:val="001650FE"/>
    <w:rsid w:val="001719F0"/>
    <w:rsid w:val="001750EF"/>
    <w:rsid w:val="00182A81"/>
    <w:rsid w:val="0019387B"/>
    <w:rsid w:val="00196DDE"/>
    <w:rsid w:val="00197F18"/>
    <w:rsid w:val="001A1F88"/>
    <w:rsid w:val="001A2E15"/>
    <w:rsid w:val="001B02EE"/>
    <w:rsid w:val="001B1352"/>
    <w:rsid w:val="001B5622"/>
    <w:rsid w:val="001C704F"/>
    <w:rsid w:val="001D2CF3"/>
    <w:rsid w:val="001F6070"/>
    <w:rsid w:val="001F6813"/>
    <w:rsid w:val="002033EB"/>
    <w:rsid w:val="002264A5"/>
    <w:rsid w:val="002463A2"/>
    <w:rsid w:val="00262417"/>
    <w:rsid w:val="002652E8"/>
    <w:rsid w:val="0028596F"/>
    <w:rsid w:val="002933D1"/>
    <w:rsid w:val="002D17E4"/>
    <w:rsid w:val="002D5838"/>
    <w:rsid w:val="002E23BF"/>
    <w:rsid w:val="002E38F4"/>
    <w:rsid w:val="002E4622"/>
    <w:rsid w:val="002E5638"/>
    <w:rsid w:val="002E6B90"/>
    <w:rsid w:val="00302AAD"/>
    <w:rsid w:val="003054FD"/>
    <w:rsid w:val="003141A9"/>
    <w:rsid w:val="00317F22"/>
    <w:rsid w:val="0032576F"/>
    <w:rsid w:val="00333C66"/>
    <w:rsid w:val="003341E4"/>
    <w:rsid w:val="00360CC4"/>
    <w:rsid w:val="00382DF5"/>
    <w:rsid w:val="0039330F"/>
    <w:rsid w:val="003B1ECC"/>
    <w:rsid w:val="003B435C"/>
    <w:rsid w:val="003D579A"/>
    <w:rsid w:val="003D60F7"/>
    <w:rsid w:val="003E68A3"/>
    <w:rsid w:val="003F45F2"/>
    <w:rsid w:val="004017C4"/>
    <w:rsid w:val="0040544E"/>
    <w:rsid w:val="00405666"/>
    <w:rsid w:val="00414BE5"/>
    <w:rsid w:val="004832D0"/>
    <w:rsid w:val="004846FB"/>
    <w:rsid w:val="004875AD"/>
    <w:rsid w:val="00490014"/>
    <w:rsid w:val="00491F32"/>
    <w:rsid w:val="004925A7"/>
    <w:rsid w:val="00497016"/>
    <w:rsid w:val="004A0192"/>
    <w:rsid w:val="004A15CF"/>
    <w:rsid w:val="004A3CAB"/>
    <w:rsid w:val="004A766C"/>
    <w:rsid w:val="004B26B3"/>
    <w:rsid w:val="004C47FC"/>
    <w:rsid w:val="004C752F"/>
    <w:rsid w:val="004C7DB9"/>
    <w:rsid w:val="004D13C0"/>
    <w:rsid w:val="004D5A14"/>
    <w:rsid w:val="004D6FF5"/>
    <w:rsid w:val="004E3D6F"/>
    <w:rsid w:val="004E5124"/>
    <w:rsid w:val="004F2390"/>
    <w:rsid w:val="004F3B83"/>
    <w:rsid w:val="00511494"/>
    <w:rsid w:val="00521F44"/>
    <w:rsid w:val="00522342"/>
    <w:rsid w:val="00522ECB"/>
    <w:rsid w:val="00523A1B"/>
    <w:rsid w:val="00533379"/>
    <w:rsid w:val="00536D4D"/>
    <w:rsid w:val="0054123C"/>
    <w:rsid w:val="005412BD"/>
    <w:rsid w:val="00565B2A"/>
    <w:rsid w:val="00572CE7"/>
    <w:rsid w:val="00581376"/>
    <w:rsid w:val="0058197C"/>
    <w:rsid w:val="00582BBD"/>
    <w:rsid w:val="005854F9"/>
    <w:rsid w:val="00591A4C"/>
    <w:rsid w:val="00593A78"/>
    <w:rsid w:val="00594726"/>
    <w:rsid w:val="005A329C"/>
    <w:rsid w:val="005A7AEE"/>
    <w:rsid w:val="005B240C"/>
    <w:rsid w:val="005B476E"/>
    <w:rsid w:val="005D634A"/>
    <w:rsid w:val="0060275E"/>
    <w:rsid w:val="00606347"/>
    <w:rsid w:val="00626805"/>
    <w:rsid w:val="006330C1"/>
    <w:rsid w:val="006370BD"/>
    <w:rsid w:val="00640593"/>
    <w:rsid w:val="006429E6"/>
    <w:rsid w:val="0064667A"/>
    <w:rsid w:val="00650DA3"/>
    <w:rsid w:val="0065383D"/>
    <w:rsid w:val="00656A37"/>
    <w:rsid w:val="0065794F"/>
    <w:rsid w:val="00670AF3"/>
    <w:rsid w:val="006A1671"/>
    <w:rsid w:val="006A20AE"/>
    <w:rsid w:val="006A2946"/>
    <w:rsid w:val="006B2522"/>
    <w:rsid w:val="006B5229"/>
    <w:rsid w:val="006B53FB"/>
    <w:rsid w:val="006B79B6"/>
    <w:rsid w:val="006C66AC"/>
    <w:rsid w:val="006C742A"/>
    <w:rsid w:val="006D1AA7"/>
    <w:rsid w:val="006D3DAA"/>
    <w:rsid w:val="006D7AEF"/>
    <w:rsid w:val="006E1AA5"/>
    <w:rsid w:val="006F4D61"/>
    <w:rsid w:val="00703660"/>
    <w:rsid w:val="0071525F"/>
    <w:rsid w:val="00715326"/>
    <w:rsid w:val="00732DEE"/>
    <w:rsid w:val="007361D0"/>
    <w:rsid w:val="007629CB"/>
    <w:rsid w:val="00765ECF"/>
    <w:rsid w:val="007741A7"/>
    <w:rsid w:val="007765C4"/>
    <w:rsid w:val="0078024E"/>
    <w:rsid w:val="007833B3"/>
    <w:rsid w:val="00783BE9"/>
    <w:rsid w:val="007851BB"/>
    <w:rsid w:val="00786DFF"/>
    <w:rsid w:val="007912C0"/>
    <w:rsid w:val="00793FA7"/>
    <w:rsid w:val="007D1E46"/>
    <w:rsid w:val="007D6E7B"/>
    <w:rsid w:val="007E08C6"/>
    <w:rsid w:val="007E0A2C"/>
    <w:rsid w:val="007F143A"/>
    <w:rsid w:val="007F22A4"/>
    <w:rsid w:val="007F3B43"/>
    <w:rsid w:val="007F60D6"/>
    <w:rsid w:val="00811FDF"/>
    <w:rsid w:val="00814473"/>
    <w:rsid w:val="008164AC"/>
    <w:rsid w:val="00822A9C"/>
    <w:rsid w:val="008326F1"/>
    <w:rsid w:val="0083485B"/>
    <w:rsid w:val="00885EA2"/>
    <w:rsid w:val="008A53E5"/>
    <w:rsid w:val="008B1660"/>
    <w:rsid w:val="008E25EF"/>
    <w:rsid w:val="00901CAB"/>
    <w:rsid w:val="00914952"/>
    <w:rsid w:val="00915254"/>
    <w:rsid w:val="00946D47"/>
    <w:rsid w:val="00966335"/>
    <w:rsid w:val="00966455"/>
    <w:rsid w:val="009670EF"/>
    <w:rsid w:val="00971A85"/>
    <w:rsid w:val="00972CE6"/>
    <w:rsid w:val="00983AD1"/>
    <w:rsid w:val="00995BE6"/>
    <w:rsid w:val="0099682C"/>
    <w:rsid w:val="009A2754"/>
    <w:rsid w:val="009A41F2"/>
    <w:rsid w:val="009B4DDD"/>
    <w:rsid w:val="009C0363"/>
    <w:rsid w:val="009E1AB7"/>
    <w:rsid w:val="00A05F55"/>
    <w:rsid w:val="00A07BA3"/>
    <w:rsid w:val="00A35991"/>
    <w:rsid w:val="00A363FF"/>
    <w:rsid w:val="00A506B9"/>
    <w:rsid w:val="00A57C92"/>
    <w:rsid w:val="00A6616F"/>
    <w:rsid w:val="00A709DD"/>
    <w:rsid w:val="00A838D8"/>
    <w:rsid w:val="00A84F9A"/>
    <w:rsid w:val="00AB4F80"/>
    <w:rsid w:val="00AC4F5F"/>
    <w:rsid w:val="00AC4FF8"/>
    <w:rsid w:val="00AD142C"/>
    <w:rsid w:val="00AD3C76"/>
    <w:rsid w:val="00AE07EC"/>
    <w:rsid w:val="00AE4E37"/>
    <w:rsid w:val="00B02CB4"/>
    <w:rsid w:val="00B13341"/>
    <w:rsid w:val="00B14469"/>
    <w:rsid w:val="00B15A43"/>
    <w:rsid w:val="00B165F9"/>
    <w:rsid w:val="00B34811"/>
    <w:rsid w:val="00B43858"/>
    <w:rsid w:val="00B438D1"/>
    <w:rsid w:val="00B502F7"/>
    <w:rsid w:val="00B5697D"/>
    <w:rsid w:val="00B74A16"/>
    <w:rsid w:val="00B82980"/>
    <w:rsid w:val="00B90F1A"/>
    <w:rsid w:val="00B93530"/>
    <w:rsid w:val="00B939E4"/>
    <w:rsid w:val="00B94037"/>
    <w:rsid w:val="00B94D48"/>
    <w:rsid w:val="00B97BBB"/>
    <w:rsid w:val="00BA7791"/>
    <w:rsid w:val="00BC277A"/>
    <w:rsid w:val="00BC4816"/>
    <w:rsid w:val="00BD2656"/>
    <w:rsid w:val="00BD2D8B"/>
    <w:rsid w:val="00BE405E"/>
    <w:rsid w:val="00C055DD"/>
    <w:rsid w:val="00C15213"/>
    <w:rsid w:val="00C34372"/>
    <w:rsid w:val="00C41E66"/>
    <w:rsid w:val="00C53F24"/>
    <w:rsid w:val="00C57963"/>
    <w:rsid w:val="00C6505B"/>
    <w:rsid w:val="00C705CE"/>
    <w:rsid w:val="00C711A1"/>
    <w:rsid w:val="00C74A04"/>
    <w:rsid w:val="00C91257"/>
    <w:rsid w:val="00CA1E7B"/>
    <w:rsid w:val="00CA22D4"/>
    <w:rsid w:val="00CC0746"/>
    <w:rsid w:val="00CC4F40"/>
    <w:rsid w:val="00CC6E52"/>
    <w:rsid w:val="00CC7E7C"/>
    <w:rsid w:val="00CD26AD"/>
    <w:rsid w:val="00CE4C23"/>
    <w:rsid w:val="00CE6E68"/>
    <w:rsid w:val="00CE6F25"/>
    <w:rsid w:val="00CF121A"/>
    <w:rsid w:val="00CF3017"/>
    <w:rsid w:val="00CF3635"/>
    <w:rsid w:val="00CF7E37"/>
    <w:rsid w:val="00D00EBB"/>
    <w:rsid w:val="00D3778C"/>
    <w:rsid w:val="00D41951"/>
    <w:rsid w:val="00D53B80"/>
    <w:rsid w:val="00D7123E"/>
    <w:rsid w:val="00D749D7"/>
    <w:rsid w:val="00D86CC5"/>
    <w:rsid w:val="00D90640"/>
    <w:rsid w:val="00D935AB"/>
    <w:rsid w:val="00D96733"/>
    <w:rsid w:val="00DA2DAF"/>
    <w:rsid w:val="00DA7F56"/>
    <w:rsid w:val="00DB4575"/>
    <w:rsid w:val="00DB48A3"/>
    <w:rsid w:val="00DB5725"/>
    <w:rsid w:val="00DC6D1C"/>
    <w:rsid w:val="00DC7AE3"/>
    <w:rsid w:val="00DD04BE"/>
    <w:rsid w:val="00DD6DFF"/>
    <w:rsid w:val="00DE2DCF"/>
    <w:rsid w:val="00DF17E6"/>
    <w:rsid w:val="00E12107"/>
    <w:rsid w:val="00E13654"/>
    <w:rsid w:val="00E15950"/>
    <w:rsid w:val="00E413AD"/>
    <w:rsid w:val="00E413CB"/>
    <w:rsid w:val="00E667D7"/>
    <w:rsid w:val="00E6697B"/>
    <w:rsid w:val="00E67BCB"/>
    <w:rsid w:val="00E85BBD"/>
    <w:rsid w:val="00E91BDA"/>
    <w:rsid w:val="00EA1EC7"/>
    <w:rsid w:val="00EA323D"/>
    <w:rsid w:val="00EA6692"/>
    <w:rsid w:val="00EE489A"/>
    <w:rsid w:val="00EE7154"/>
    <w:rsid w:val="00EF4E23"/>
    <w:rsid w:val="00EF69F2"/>
    <w:rsid w:val="00F1085C"/>
    <w:rsid w:val="00F11C75"/>
    <w:rsid w:val="00F1233C"/>
    <w:rsid w:val="00F1381E"/>
    <w:rsid w:val="00F16A08"/>
    <w:rsid w:val="00F2100B"/>
    <w:rsid w:val="00F2281E"/>
    <w:rsid w:val="00F34AAA"/>
    <w:rsid w:val="00F375A7"/>
    <w:rsid w:val="00F40C1A"/>
    <w:rsid w:val="00F60E54"/>
    <w:rsid w:val="00F657FA"/>
    <w:rsid w:val="00F743D5"/>
    <w:rsid w:val="00F80BE3"/>
    <w:rsid w:val="00F85F7F"/>
    <w:rsid w:val="00F871AF"/>
    <w:rsid w:val="00F90D92"/>
    <w:rsid w:val="00F9306E"/>
    <w:rsid w:val="00F95D91"/>
    <w:rsid w:val="00FC2EF5"/>
    <w:rsid w:val="00FD2127"/>
    <w:rsid w:val="00FD6FDF"/>
    <w:rsid w:val="00FD7B07"/>
    <w:rsid w:val="00FE3C70"/>
    <w:rsid w:val="00FE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7356"/>
  <w15:chartTrackingRefBased/>
  <w15:docId w15:val="{B78B2C92-1C6F-4582-B23C-2E99BF47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8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6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Kinter</dc:creator>
  <cp:keywords/>
  <dc:description/>
  <cp:lastModifiedBy>Jim Kinter</cp:lastModifiedBy>
  <cp:revision>94</cp:revision>
  <dcterms:created xsi:type="dcterms:W3CDTF">2024-08-07T19:48:00Z</dcterms:created>
  <dcterms:modified xsi:type="dcterms:W3CDTF">2024-08-08T02:57:00Z</dcterms:modified>
</cp:coreProperties>
</file>