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rPr>
          <w:rFonts w:ascii="Times New Roman" w:hAnsi="Times New Roman" w:cs="Times New Roman"/>
          <w:sz w:val="24"/>
          <w:szCs w:val="24"/>
        </w:rPr>
      </w:pPr>
      <w:bookmarkStart w:id="0" w:name="_Ref30495118"/>
      <w:bookmarkStart w:id="1" w:name="_Toc29221888"/>
      <w:r>
        <w:rPr>
          <w:rFonts w:cs="Times New Roman" w:ascii="Times New Roman" w:hAnsi="Times New Roman"/>
          <w:b/>
          <w:bCs/>
          <w:i w:val="false"/>
          <w:iCs w:val="false"/>
          <w:sz w:val="24"/>
          <w:szCs w:val="24"/>
        </w:rPr>
        <w:t>Table</w:t>
      </w:r>
      <w:bookmarkEnd w:id="0"/>
      <w:r>
        <w:rPr>
          <w:rFonts w:cs="Times New Roman" w:ascii="Times New Roman" w:hAnsi="Times New Roman"/>
          <w:b/>
          <w:bCs/>
          <w:i w:val="false"/>
          <w:iCs w:val="false"/>
          <w:sz w:val="24"/>
          <w:szCs w:val="24"/>
        </w:rPr>
        <w:t xml:space="preserve"> 2</w:t>
      </w:r>
      <w:r>
        <w:rPr>
          <w:rFonts w:cs="Times New Roman" w:ascii="Times New Roman" w:hAnsi="Times New Roman"/>
          <w:sz w:val="24"/>
          <w:szCs w:val="24"/>
        </w:rPr>
        <w:t>.</w:t>
      </w:r>
      <w:r>
        <w:rPr>
          <w:rFonts w:cs="Times New Roman" w:ascii="Times New Roman" w:hAnsi="Times New Roman"/>
          <w:color w:val="FFFFFF" w:themeColor="background1"/>
          <w:sz w:val="24"/>
          <w:szCs w:val="24"/>
        </w:rPr>
        <w:br/>
      </w:r>
      <w:r>
        <w:rPr>
          <w:rFonts w:cs="Times New Roman" w:ascii="Times New Roman" w:hAnsi="Times New Roman"/>
          <w:sz w:val="24"/>
          <w:szCs w:val="24"/>
        </w:rPr>
        <w:t>Overview of  independent studies and their sample characteristics</w:t>
      </w:r>
      <w:bookmarkEnd w:id="1"/>
    </w:p>
    <w:tbl>
      <w:tblPr>
        <w:tblStyle w:val="APAReport"/>
        <w:tblW w:w="14287" w:type="dxa"/>
        <w:jc w:val="left"/>
        <w:tblInd w:w="0" w:type="dxa"/>
        <w:tblLayout w:type="fixed"/>
        <w:tblCellMar>
          <w:top w:w="72" w:type="dxa"/>
          <w:left w:w="72" w:type="dxa"/>
          <w:bottom w:w="72" w:type="dxa"/>
          <w:right w:w="72" w:type="dxa"/>
        </w:tblCellMar>
        <w:tblLook w:val="04a0" w:noVBand="1" w:noHBand="0" w:lastColumn="0" w:firstColumn="1" w:lastRow="0" w:firstRow="1"/>
      </w:tblPr>
      <w:tblGrid>
        <w:gridCol w:w="4016"/>
        <w:gridCol w:w="1531"/>
        <w:gridCol w:w="859"/>
        <w:gridCol w:w="1270"/>
        <w:gridCol w:w="1421"/>
        <w:gridCol w:w="2074"/>
        <w:gridCol w:w="1558"/>
        <w:gridCol w:w="1556"/>
      </w:tblGrid>
      <w:tr>
        <w:trPr>
          <w:tblHeader w:val="true"/>
          <w:cnfStyle w:val="100000000000" w:firstRow="1" w:lastRow="0" w:firstColumn="0" w:lastColumn="0" w:oddVBand="0" w:evenVBand="0" w:oddHBand="0" w:evenHBand="0" w:firstRowFirstColumn="0" w:firstRowLastColumn="0" w:lastRowFirstColumn="0" w:lastRowLastColumn="0"/>
        </w:trPr>
        <w:tc>
          <w:tcPr>
            <w:tcW w:w="4016" w:type="dxa"/>
            <w:tcBorders/>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Authors</w:t>
            </w:r>
          </w:p>
        </w:tc>
        <w:tc>
          <w:tcPr>
            <w:tcW w:w="1531" w:type="dxa"/>
            <w:tcBorders/>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N</w:t>
            </w:r>
          </w:p>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(TG/ CG)</w:t>
            </w:r>
          </w:p>
        </w:tc>
        <w:tc>
          <w:tcPr>
            <w:tcW w:w="859" w:type="dxa"/>
            <w:tcBorders/>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Age</w:t>
            </w:r>
          </w:p>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M(SD)</w:t>
            </w:r>
          </w:p>
        </w:tc>
        <w:tc>
          <w:tcPr>
            <w:tcW w:w="1270" w:type="dxa"/>
            <w:tcBorders/>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Female  %</w:t>
            </w:r>
          </w:p>
        </w:tc>
        <w:tc>
          <w:tcPr>
            <w:tcW w:w="1421" w:type="dxa"/>
            <w:tcBorders/>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Country</w:t>
            </w:r>
          </w:p>
        </w:tc>
        <w:tc>
          <w:tcPr>
            <w:tcW w:w="2074" w:type="dxa"/>
            <w:tcBorders/>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Included Outcomes</w:t>
            </w:r>
          </w:p>
          <w:p>
            <w:pPr>
              <w:pStyle w:val="Normal"/>
              <w:widowControl w:val="false"/>
              <w:suppressAutoHyphens w:val="true"/>
              <w:spacing w:lineRule="auto" w:line="240" w:before="0" w:after="0"/>
              <w:jc w:val="center"/>
              <w:rPr>
                <w:rFonts w:ascii="Times New Roman" w:hAnsi="Times New Roman" w:cs="Times New Roman"/>
                <w:b/>
                <w:b/>
              </w:rPr>
            </w:pPr>
            <w:r>
              <w:rPr>
                <w:rFonts w:cs="Times New Roman" w:ascii="Times New Roman" w:hAnsi="Times New Roman"/>
                <w:b/>
              </w:rPr>
            </w:r>
          </w:p>
        </w:tc>
        <w:tc>
          <w:tcPr>
            <w:tcW w:w="1558" w:type="dxa"/>
            <w:tcBorders/>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Follow-up</w:t>
            </w:r>
          </w:p>
        </w:tc>
        <w:tc>
          <w:tcPr>
            <w:tcW w:w="1556" w:type="dxa"/>
            <w:tcBorders/>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Intervention Type</w:t>
            </w:r>
          </w:p>
        </w:tc>
      </w:tr>
      <w:tr>
        <w:trPr/>
        <w:tc>
          <w:tcPr>
            <w:tcW w:w="401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Amadeo et al. (2015)</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190</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(100/90)</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32</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64</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val="false"/>
                <w:b w:val="false"/>
                <w:bCs w:val="false"/>
              </w:rPr>
            </w:pPr>
            <w:r>
              <w:rPr>
                <w:rFonts w:eastAsia="" w:cs="Times New Roman" w:ascii="Times New Roman" w:hAnsi="Times New Roman"/>
                <w:b w:val="false"/>
                <w:bCs w:val="false"/>
                <w:kern w:val="0"/>
                <w:sz w:val="24"/>
                <w:szCs w:val="24"/>
                <w:lang w:eastAsia="ja-JP" w:bidi="ar-SA"/>
              </w:rPr>
              <w:t>PYF</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val="false"/>
                <w:b w:val="false"/>
                <w:bCs w:val="false"/>
              </w:rPr>
            </w:pPr>
            <w:r>
              <w:rPr>
                <w:rFonts w:eastAsia="" w:cs="Times New Roman" w:ascii="Times New Roman" w:hAnsi="Times New Roman"/>
                <w:b w:val="false"/>
                <w:bCs w:val="false"/>
                <w:kern w:val="0"/>
                <w:sz w:val="24"/>
                <w:szCs w:val="24"/>
                <w:lang w:eastAsia="ja-JP" w:bidi="ar-SA"/>
              </w:rPr>
              <w:t xml:space="preserve">suicide attempts, completed suicides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Phone calls</w:t>
            </w:r>
          </w:p>
        </w:tc>
      </w:tr>
      <w:tr>
        <w:trPr>
          <w:trHeight w:val="786" w:hRule="atLeast"/>
        </w:trPr>
        <w:tc>
          <w:tcPr>
            <w:tcW w:w="401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Batterham (2018)</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194</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(118/76)</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NA</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86</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b w:val="false"/>
                <w:b w:val="false"/>
                <w:bCs w:val="false"/>
                <w:kern w:val="0"/>
                <w:sz w:val="24"/>
                <w:szCs w:val="24"/>
                <w:lang w:val="en-US" w:eastAsia="ja-JP" w:bidi="ar-SA"/>
              </w:rPr>
            </w:pPr>
            <w:r>
              <w:rPr>
                <w:rFonts w:eastAsia="" w:cs="Times New Roman" w:ascii="Times New Roman" w:hAnsi="Times New Roman"/>
                <w:b w:val="false"/>
                <w:bCs w:val="false"/>
                <w:kern w:val="0"/>
                <w:sz w:val="24"/>
                <w:szCs w:val="24"/>
                <w:lang w:val="en-US" w:eastAsia="ja-JP" w:bidi="ar-SA"/>
              </w:rPr>
              <w:t>AUS</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val="false"/>
                <w:b w:val="false"/>
                <w:bCs w:val="false"/>
              </w:rPr>
            </w:pPr>
            <w:r>
              <w:rPr>
                <w:rFonts w:eastAsia="" w:cs="Times New Roman" w:ascii="Times New Roman" w:hAnsi="Times New Roman"/>
                <w:b w:val="false"/>
                <w:bCs w:val="false"/>
                <w:kern w:val="0"/>
                <w:sz w:val="24"/>
                <w:szCs w:val="24"/>
                <w:lang w:eastAsia="ja-JP" w:bidi="ar-SA"/>
              </w:rPr>
              <w:t>Suicide ideation</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At 12 weeks</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Online module program</w:t>
            </w:r>
          </w:p>
        </w:tc>
      </w:tr>
      <w:tr>
        <w:trPr/>
        <w:tc>
          <w:tcPr>
            <w:tcW w:w="401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fldChar w:fldCharType="begin"/>
            </w:r>
            <w:r>
              <w:rPr>
                <w:sz w:val="24"/>
                <w:szCs w:val="24"/>
                <w:rFonts w:ascii="Times New Roman" w:hAnsi="Times New Roman"/>
              </w:rPr>
              <w:instrText>ADDIN ZOTERO_ITEM CSL_CITATION {"citationID":"MplFP8zX","properties":{"formattedCitation":"(Beautrais et al., 2010)","plainCitation":"(Beautrais et al., 2010)","dontUpdate":true,"noteIndex":0},"citationItems":[{"id":18390,"uris":["http://zotero.org/users/5934928/items/LNJHR4FC"],"uri":["http://zotero.org/users/5934928/items/LNJHR4FC"],"itemData":{"id":18390,"type":"article-journal","abstract":"BACKGROUND: Self-harm and suicidal behaviour are common reasons for emergency department presentation. Those who present with self-harm have an elevated risk of further suicidal behaviour and death.\nAIMS: To examine whether a postcard intervention reduces self-harm re-presentations in individuals presenting to the emergency department.\nMETHOD: Randomised controlled trial conducted in Christchurch, New Zealand. The intervention consisted of six postcards mailed during the 12 months following an index emergency department attendance for self-harm. Outcome measures were the proportion of participants re-presenting with self-harm and the number of re-presentations for self-harm in the 12 months following the initial presentation.\nRESULTS: After adjustment for prior self-harm, there were no significant differences between the control and intervention groups in the proportion of participants re-presenting with self-harm or in the total number of re-presentations for self-harm.\nCONCLUSIONS: The postcard intervention did not reduce further self-harm. Together with previous results this finding suggests that the postcard intervention may be effective only for selected subgroups.","container-title":"The British Journal of Psychiatry: The Journal of Mental Science","DOI":"10.1192/bjp.bp.109.075754","ISSN":"1472-1465","issue":"1","journalAbbreviation":"Br J Psychiatry","language":"eng","note":"PMID: 20592434","page":"55-60","source":"PubMed","title":"Postcard intervention for repeat self-harm: randomised controlled trial","title-short":"Postcard intervention for repeat self-harm","volume":"197","author":[{"family":"Beautrais","given":"Annette L."},{"family":"Gibb","given":"Sheree J."},{"family":"Faulkner","given":"Alan"},{"family":"Fergusson","given":"David M."},{"family":"Mulder","given":"Roger T."}],"issued":{"date-parts":[["2010",7]]}}}],"schema":"https://github.com/citation-style-language/schema/raw/master/csl-citation.json"}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Beautrais et al. (2010</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327</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(153/174)</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33.8</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66</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val="false"/>
                <w:b w:val="false"/>
                <w:bCs w:val="false"/>
              </w:rPr>
            </w:pPr>
            <w:r>
              <w:rPr>
                <w:rFonts w:eastAsia="" w:cs="Times New Roman" w:ascii="Times New Roman" w:hAnsi="Times New Roman"/>
                <w:b w:val="false"/>
                <w:bCs w:val="false"/>
                <w:kern w:val="0"/>
                <w:sz w:val="24"/>
                <w:szCs w:val="24"/>
                <w:lang w:eastAsia="ja-JP" w:bidi="ar-SA"/>
              </w:rPr>
              <w:t>NZL</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val="false"/>
                <w:b w:val="false"/>
                <w:bCs w:val="false"/>
              </w:rPr>
            </w:pPr>
            <w:r>
              <w:rPr>
                <w:rFonts w:eastAsia="" w:cs="Times New Roman" w:ascii="Times New Roman" w:hAnsi="Times New Roman"/>
                <w:b w:val="false"/>
                <w:bCs w:val="false"/>
                <w:kern w:val="0"/>
                <w:sz w:val="24"/>
                <w:szCs w:val="24"/>
                <w:lang w:eastAsia="ja-JP" w:bidi="ar-SA"/>
              </w:rPr>
              <w:t xml:space="preserve">deliberate self- harm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 Postcards</w:t>
            </w:r>
          </w:p>
        </w:tc>
      </w:tr>
      <w:tr>
        <w:trPr/>
        <w:tc>
          <w:tcPr>
            <w:tcW w:w="401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Bush et al. (2017)</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118</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(58/60)</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47</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32</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Smartphone App</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{"citationID":"oXG8rjSr","properties":{"formattedCitation":"(Carter et al., 2005)","plainCitation":"(Carter et al., 2005)","dontUpdate":true,"noteIndex":0},"citationItems":[{"id":18383,"uris":["http://zotero.org/users/5934928/items/A568R4AN"],"uri":["http://zotero.org/users/5934928/items/A568R4AN"],"itemData":{"id":18383,"type":"article-journal","abstract":"OBJECTIVE: To determine whether an intervention using postcards (postcards from the EDge project) reduces repetitions of hospital treated deliberate self poisoning.\nDESIGN: Randomised controlled trial.\nSETTING: Regional referral service for general hospital treated deliberate self poisoning in Newcastle, Australia.\nPARTICIPANTS: 772 patients aged over 16 years with deliberate self poisoning.\nINTERVENTION: Non-obligatory intervention using eight postcards over 12 months along with standard treatment compared with standard treatment alone.\nMAIN OUTCOME MEASURES: Proportion of patients with one or more repeat episodes of deliberate self poisoning and the number of repeat episodes for deliberate self poisoning per person in 12 months.\nRESULTS: The proportion of repeaters with deliberate self poisoning in the intervention group did not differ significantly from that in the control group (57/378, 15.1%, 95% confidence interval 11.5% to 18.7% v 68/394, 17.3%, 13.5% to 21.0%: difference between groups -2%, -7% to 3%). In unadjusted analysis the number of repetitions were significantly reduced (incidence risk ratio 0.55, 0.35 to 0.87).\nCONCLUSION: A postcard intervention reduced repetitions of deliberate self poisoning, although it did not significantly reduce the proportion of individual repeaters.","container-title":"BMJ (Clinical research ed.)","DOI":"10.1136/bmj.38579.455266.E0","ISSN":"1756-1833","issue":"7520","journalAbbreviation":"BMJ","language":"eng","note":"PMID: 16183654\nPMCID: PMC1246077","page":"805","source":"PubMed","title":"Postcards from the EDge project: randomised controlled trial of an intervention using postcards to reduce repetition of hospital treated deliberate self poisoning","title-short":"Postcards from the EDge project","volume":"331","author":[{"family":"Carter","given":"Gregory L."},{"family":"Clover","given":"Kerrie"},{"family":"Whyte","given":"Ian M."},{"family":"Dawson","given":"Andrew H."},{"family":"D'Este","given":"Catherine"}],"issued":{"date-parts":[["2005",10,8]]}}}],"schema":"https://github.com/citation-style-language/schema/raw/master/csl-citation.json"}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Carter et al. (2005)</w:t>
            </w:r>
            <w:r>
              <w:rPr>
                <w:rFonts w:ascii="Times New Roman" w:hAnsi="Times New Roman"/>
                <w:sz w:val="24"/>
                <w:szCs w:val="24"/>
              </w:rPr>
            </w:r>
            <w:r>
              <w:rPr>
                <w:sz w:val="24"/>
                <w:szCs w:val="24"/>
                <w:rFonts w:ascii="Times New Roman" w:hAnsi="Times New Roman"/>
              </w:rPr>
              <w:fldChar w:fldCharType="end"/>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772</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(378/394)</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38.7</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68</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deliberate self-poisoning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 and 5 years later</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(Carter et al., 2007; Carter et al., 2013)</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 postcards</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{"citationID":"WmoD2w8e","properties":{"formattedCitation":"(Cedereke et al., 2002)","plainCitation":"(Cedereke et al., 2002)","dontUpdate":true,"noteIndex":0},"citationItems":[{"id":18519,"uris":["http://zotero.org/users/5934928/items/J7NN5PMV"],"uri":["http://zotero.org/users/5934928/items/J7NN5PMV"],"itemData":{"id":18519,"type":"article-journal","container-title":"European Psychiatry","DOI":"10.1016/S0924-9338(02)00632-6","ISSN":"09249338","issue":"2","page":"82-91","source":"DOI.org (Crossref)","title":"Telephone contact with patients in the year after a suicide attempt: does it affect treatment attendance and outcome? A randomised controlled study","title-short":"Telephone contact with patients in the year after a suicide attempt","volume":"17","author":[{"family":"Cedereke","given":"M"},{"family":"Monti","given":"K."},{"family":"Öjehagen","given":"A"}],"issued":{"date-parts":[["2002",4]]}}}],"schema":"https://github.com/citation-style-language/schema/raw/master/csl-citation.json"}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Cedereke et al. (2002</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p>
            <w:pPr>
              <w:pStyle w:val="Normal"/>
              <w:widowControl w:val="false"/>
              <w:suppressAutoHyphens w:val="true"/>
              <w:spacing w:lineRule="auto" w:line="240" w:before="0" w:after="0"/>
              <w:ind w:hanging="0"/>
              <w:jc w:val="center"/>
              <w:rPr>
                <w:rFonts w:ascii="Times New Roman" w:hAnsi="Times New Roman"/>
              </w:rPr>
            </w:pPr>
            <w:r>
              <w:rPr>
                <w:rFonts w:ascii="Times New Roman" w:hAnsi="Times New Roman"/>
              </w:rPr>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(107/109)</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66</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SWE</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 </w:t>
            </w:r>
            <w:r>
              <w:rPr>
                <w:rFonts w:eastAsia="" w:cs="Times New Roman" w:ascii="Times New Roman" w:hAnsi="Times New Roman"/>
                <w:kern w:val="0"/>
                <w:sz w:val="24"/>
                <w:szCs w:val="24"/>
                <w:lang w:eastAsia="ja-JP" w:bidi="ar-SA"/>
              </w:rPr>
              <w:t xml:space="preserve">suicide ideation, suicide attempts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17 weeks</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Telephone calls</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Christensen et al. (2013)</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155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(TG1=38;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TG2=45;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TG3=37;</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/35)</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41.49</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81.9</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24 weeks</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Web-based</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Cognitive Behaviour Therapy </w:t>
            </w:r>
          </w:p>
        </w:tc>
      </w:tr>
      <w:tr>
        <w:trPr/>
        <w:tc>
          <w:tcPr>
            <w:tcW w:w="4016" w:type="dxa"/>
            <w:tcBorders>
              <w:top w:val="nil"/>
              <w:bottom w:val="nil"/>
            </w:tcBorders>
          </w:tcPr>
          <w:p>
            <w:pPr>
              <w:pStyle w:val="Normal"/>
              <w:widowControl w:val="false"/>
              <w:suppressAutoHyphens w:val="true"/>
              <w:spacing w:lineRule="auto" w:line="240" w:before="0" w:after="0"/>
              <w:ind w:hanging="0"/>
              <w:jc w:val="center"/>
              <w:rPr>
                <w:rFonts w:ascii="Times New Roman" w:hAnsi="Times New Roman" w:cs="Times New Roman"/>
              </w:rPr>
            </w:pPr>
            <w:r>
              <w:rPr>
                <w:rFonts w:eastAsia="" w:cs="Times New Roman" w:ascii="Times New Roman" w:hAnsi="Times New Roman"/>
                <w:kern w:val="0"/>
                <w:sz w:val="24"/>
                <w:szCs w:val="24"/>
                <w:lang w:eastAsia="ja-JP" w:bidi="ar-SA"/>
              </w:rPr>
              <w:t>Comtois et al. (2019)</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658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(329/328)</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25.2</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attempts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 Text Messages</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{"citationID":"X8MJsNoz","properties":{"formattedCitation":"(De Jaegere et al., 2019)","plainCitation":"(De Jaegere et al., 2019)","dontUpdate":true,"noteIndex":0},"citationItems":[{"id":18169,"uris":["http://zotero.org/users/5934928/items/4XGZRYV6"],"uri":["http://zotero.org/users/5934928/items/4XGZRYV6"],"itemData":{"id":18169,"type":"article-journal","abstract":"Suicide is a major public health issue, and treatment of suicidal thoughts may contribute to its prevention. Provision of online treatment of suicidal ideation may reduce barriers that suicidal individuals experience in face-to-face treatment. We therefore aimed at evaluating the effectiveness of a web-based intervention targeting a reduction of suicidal ideation. We carried out a two-arm, parallel-design, randomised controlled trial in the general population in Flanders (Belgium) (registered as NCT03209544). Participants who were 18 years or older and experienced suicidal ideation were included. The intervention group (n = 365) received access to the unguided web-based intervention, and the control group (n = 359) was placed on a waitlist. Assessments were carried out at baseline and at 6 and 12 weeks. Participants reported high levels of suicidal ideation, depression, hopelessness, worrying, and anxiety at baseline. Compared to the control group, participants in the intervention group experienced a significant decline in suicidal ideation, depression, hopelessness, worrying, and anxiety both at post-test and at follow-up. An important limitation of the study was a high dropout rate, in particular in the intervention group. Our findings suggest that the online self-help intervention was more effective in reducing suicidal ideation and suicide-related symptoms than a waitlist control in a severely affected population. It can help in filling the gap between crisis help and face-to-face treatment.","container-title":"Behaviour Research and Therapy","DOI":"10.1016/j.brat.2019.05.003","ISSN":"0005-7967","journalAbbreviation":"Behaviour Research and Therapy","page":"103406","title":"The online treatment of suicidal ideation: A randomised controlled trial of an unguided web-based intervention","volume":"119","author":[{"family":"De Jaegere","given":"Eva"},{"family":"Landschoot","given":"Renate","non-dropping-particle":"van"},{"family":"Heeringen","given":"Kees","non-dropping-particle":"van"},{"family":"Spijker","given":"Bregje A.J.","non-dropping-particle":"van"},{"family":"Kerkhof","given":"Ad J.F.M."},{"family":"Mokkenstorm","given":"Jan K."},{"family":"Portzky","given":"Gwendolyn"}],"issued":{"date-parts":[["2019",8,1]]}}}],"schema":"https://github.com/citation-style-language/schema/raw/master/csl-citation.json"}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De Jaegere et al. (2019</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724</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(365/359)</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59.4</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35.7</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BEL</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suicidal thoughts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6 weeks</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Unguided online self-help intervention</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{"citationID":"U7gmvbOI","properties":{"formattedCitation":"(M. O. Evans et al., 1999)","plainCitation":"(M. O. Evans et al., 1999)","dontUpdate":true,"noteIndex":0},"citationItems":[{"id":18444,"uris":["http://zotero.org/users/5934928/items/Q5UEWPSZ"],"uri":["http://zotero.org/users/5934928/items/Q5UEWPSZ"],"itemData":{"id":18444,"type":"article-journal","abstract":"Background\nNo interventions have been shown to be effective in reducing deliberate self-harm (DSH) repetition in this group of patients as a whole.\n\n\nAims\nTo investigate the effect on repetition of offering emergency telephone support in a group of hospital-admitted DSH patients.\n\n\nMethod\nAtotal of 827 DSH patients admitted to medical wards were randomly allocated to either control or intervention (green card) groups. In addition to treatment as usual, the intervention group was offered telephone support should any further crises occur. The main outcome measure was DSH repetition within six months of the index event.\n\n\nResults\nThe intervention had no significant effect on the overall DSH repetition rate (odds ratio 1.20, 95% CI 0.82–1.75). Sub-group analysis suggested that response to the intervention differed according to the past history of DSH – subjects with a previous history repeating more often and first-timers appearing to benefit.\n\n\nConclusions\nNo overall effect of the intervention was shown. Conclusions concerning sub-groups must be regarded as speculative, but they suggest that further assessment of the value of telephone support in first-timer DSH patients is indicated.","container-title":"The British Journal of Psychiatry","DOI":"10.1192/bjp.175.1.23","ISSN":"0007-1250, 1472-1465","issue":"1","language":"en","page":"23-27","source":"Cambridge Core","title":"Crisis telephone consultation for deliberate self-harm patients: Effects on repetition","title-short":"Crisis telephone consultation for deliberate self-harm patients","volume":"175","author":[{"family":"Evans","given":"Mark O."},{"family":"Morgan","given":"H. G."},{"family":"Hayward","given":"Alan"},{"family":"Gunnell","given":"David J."}],"issued":{"date-parts":[["1999",7]]}}}],"schema":"https://github.com/citation-style-language/schema/raw/master/csl-citation.json"}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Evans et al. (1999</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827</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(417/410)</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33.5</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55</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GBR</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deliberate self -harm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weeks later (</w:t>
            </w:r>
            <w:r>
              <w:fldChar w:fldCharType="begin"/>
            </w:r>
            <w:r>
              <w:rPr>
                <w:sz w:val="24"/>
                <w:kern w:val="0"/>
                <w:szCs w:val="24"/>
                <w:rFonts w:eastAsia="" w:cs="Times New Roman" w:ascii="Times New Roman" w:hAnsi="Times New Roman"/>
                <w:lang w:eastAsia="ja-JP" w:bidi="ar-SA"/>
              </w:rPr>
              <w:instrText>ADDIN ZOTERO_ITEM CSL_CITATION {"citationID":"kA5ZFzyP","properties":{"formattedCitation":"(E. Evans et al., 2005)","plainCitation":"(E. Evans et al., 2005)","dontUpdate":true,"noteIndex":0},"citationItems":[{"id":13053,"uris":["http://zotero.org/users/5934928/items/238EX4A6"],"uri":["http://zotero.org/users/5934928/items/238EX4A6"],"itemData":{"id":13053,"type":"article-journal","container-title":"Suicide and Life-Threatening Behavior","DOI":"10.1521/suli.2005.35.3.239","issue":"3","page":"239-250","title":"The prevalence of suicidal phenomena in adolescents: A systematic review of population-based studies","volume":"35","author":[{"family":"Evans","given":"E."},{"family":"Hawton","given":"K."},{"family":"Rodham","given":"K."},{"family":"Deeks","given":"J."}],"issued":{"date-parts":[["2005"]]}}}],"schema":"https://github.com/citation-style-language/schema/raw/master/csl-citation.json"}</w:instrTex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separate"/>
            </w:r>
            <w:r>
              <w:rPr>
                <w:rFonts w:eastAsia="" w:cs="Times New Roman" w:ascii="Times New Roman" w:hAnsi="Times New Roman"/>
                <w:kern w:val="0"/>
                <w:sz w:val="24"/>
                <w:szCs w:val="24"/>
                <w:lang w:eastAsia="ja-JP" w:bidi="ar-SA"/>
              </w:rPr>
              <w:t>E. Evans et al., 2005</w: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crisis card &amp; 24h telephone support</w:t>
            </w:r>
          </w:p>
        </w:tc>
      </w:tr>
      <w:tr>
        <w:trPr>
          <w:trHeight w:val="743" w:hRule="atLeast"/>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{"citationID":"WgCTHWIh","properties":{"formattedCitation":"(Franklin et al., 2016)","plainCitation":"(Franklin et al., 2016)","dontUpdate":true,"noteIndex":0},"citationItems":[{"id":18542,"uris":["http://zotero.org/users/5934928/items/FVE3TN28"],"uri":["http://zotero.org/users/5934928/items/FVE3TN28"],"itemData":{"id":18542,"type":"article-journal","container-title":"Journal of Consulting and Clinical Psychology","DOI":"10.1037/ccp0000093","ISSN":"1939-2117, 0022-006X","issue":"6","journalAbbreviation":"Journal of Consulting and Clinical Psychology","language":"en","page":"544-557","source":"DOI.org (Crossref)","title":"A brief mobile app reduces nonsuicidal and suicidal self-injury: Evidence from three randomized controlled trials.","title-short":"A brief mobile app reduces nonsuicidal and suicidal self-injury","volume":"84","author":[{"family":"Franklin","given":"Joseph C."},{"family":"Fox","given":"Kathryn R."},{"family":"Franklin","given":"Christopher R."},{"family":"Kleiman","given":"Evan M."},{"family":"Ribeiro","given":"Jessica D."},{"family":"Jaroszewski","given":"Adam C."},{"family":"Hooley","given":"Jill M."},{"family":"Nock","given":"Matthew K."}],"issued":{"date-parts":[["2016",6]]}}}],"schema":"https://github.com/citation-style-language/schema/raw/master/csl-citation.json"}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Franklin et al. (2016</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1</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2</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3</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114 (55/59)</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131 (62/69)</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163 (75/84)</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23.02</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22.9</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24.5</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80.77</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74.1</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58.6</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 &amp; EU</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Non suicidal self-injury, deliberate self- harm, suicidal behavior,</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plans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 weeks</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Mobile App</w:t>
            </w:r>
          </w:p>
        </w:tc>
      </w:tr>
      <w:tr>
        <w:trPr>
          <w:trHeight w:val="662" w:hRule="atLeast"/>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Guille et al. (2015)</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199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(100/99)</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25.2</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49.3</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Online CBT </w:t>
            </w:r>
          </w:p>
        </w:tc>
      </w:tr>
      <w:tr>
        <w:trPr>
          <w:trHeight w:val="662" w:hRule="atLeast"/>
        </w:trPr>
        <w:tc>
          <w:tcPr>
            <w:tcW w:w="4016" w:type="dxa"/>
            <w:tcBorders>
              <w:top w:val="nil"/>
              <w:bottom w:val="nil"/>
            </w:tcBorders>
            <w:shd w:color="auto" w:fill="auto" w:val="clear"/>
          </w:tcPr>
          <w:p>
            <w:pPr>
              <w:pStyle w:val="Normal"/>
              <w:widowControl w:val="false"/>
              <w:suppressAutoHyphens w:val="true"/>
              <w:spacing w:lineRule="auto" w:line="240" w:before="0" w:after="0"/>
              <w:ind w:left="345" w:hanging="0"/>
              <w:jc w:val="center"/>
              <w:rPr>
                <w:rFonts w:ascii="Times New Roman" w:hAnsi="Times New Roman" w:cs="Times New Roman"/>
                <w:highlight w:val="yellow"/>
              </w:rPr>
            </w:pPr>
            <w:r>
              <w:fldChar w:fldCharType="begin"/>
            </w:r>
            <w:r>
              <w:rPr>
                <w:sz w:val="24"/>
                <w:szCs w:val="24"/>
                <w:rFonts w:ascii="Times New Roman" w:hAnsi="Times New Roman"/>
              </w:rPr>
              <w:instrText>ADDIN ZOTERO_ITEM CSL_CITATION {"citationID":"rCKyJ7Yq","properties":{"formattedCitation":"(Hassanian-Moghaddam et al., 2011)","plainCitation":"(Hassanian-Moghaddam et al., 2011)","dontUpdate":true,"noteIndex":0},"citationItems":[{"id":18392,"uris":["http://zotero.org/users/5934928/items/MQ8KGCZ2"],"uri":["http://zotero.org/users/5934928/items/MQ8KGCZ2"],"itemData":{"id":18392,"type":"article-journal","abstract":"Background\nHospital-treated self-poisoning is common, with limited effective interventions for reducing subsequent suicidal behaviour.\n\n\nAims\nTo test the efficacy of a postcard intervention to reduce suicidal behaviour.\n\n\nMethod\nRandomised controlled trial of individuals who self-poisoned (n = 2300), the intervention consisted of nine postcards sent over 12 months versus usual treatment. Outcomes assessed at 12 months (n = 2113) were suicidal ideation, suicide attempts and self-cutting (proportion and event rates).\n\n\nResults\nThere was a significant reduction in any suicidal ideation (relative risk reduction (RRR) = 0.31, 95% CI 0.22–0.38), any suicide attempt (RRR = 0.42, 95% CI 0.11–0.63) and number of attempts (incidence rate ratios (IRR) = 0.64, 95% CI 0.42–0.97). There was no significant reduction in any self-cutting (RRR = 0.14, 95% CI −-0.29 to 0.42) or self-cutting events (IRR = 1.03 95% CI 0.76–1.39).\n\n\nConclusions\nA postcard intervention reduced suicidal ideation and suicide attempts in a non-Western population. Sustained, brief contact by mail may reduce suicidal ideation and suicide attempts in individuals who self-poison.","container-title":"The British Journal of Psychiatry","DOI":"10.1192/bjp.bp.109.067199","ISSN":"0007-1250, 1472-1465","issue":"4","language":"en","page":"309-316","source":"Cambridge Core","title":"Postcards in persia: randomised controlled trial to reduce suicidal behaviours 12 months after hospital-treated self-poisoning","title-short":"Postcards in persia","volume":"198","author":[{"family":"Hassanian-Moghaddam","given":"Hossein"},{"family":"Sarjami","given":"Saeedeh"},{"family":"Kolahi","given":"Ali-Asghar"},{"family":"Carter","given":"Gregory L."}],"issued":{"date-parts":[["2011",4]]}}}],"schema":"https://github.com/citation-style-language/schema/raw/master/csl-citation.json"}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Hassanian-Moghaddam et al. (2011)</w:t>
            </w:r>
            <w:r>
              <w:rPr>
                <w:rFonts w:ascii="Times New Roman" w:hAnsi="Times New Roman"/>
                <w:sz w:val="24"/>
                <w:szCs w:val="24"/>
              </w:rPr>
            </w:r>
            <w:r>
              <w:rPr>
                <w:sz w:val="24"/>
                <w:szCs w:val="24"/>
                <w:rFonts w:ascii="Times New Roman" w:hAnsi="Times New Roman"/>
              </w:rPr>
              <w:fldChar w:fldCharType="end"/>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2113</w:t>
            </w:r>
          </w:p>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(1043/1070)</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24.1</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66.4</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IRN</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 deliberate self-poisoning, self – harm, suicide attempts,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52 weeks later (</w:t>
            </w:r>
            <w:r>
              <w:fldChar w:fldCharType="begin"/>
            </w:r>
            <w:r>
              <w:rPr>
                <w:sz w:val="24"/>
                <w:kern w:val="0"/>
                <w:szCs w:val="24"/>
                <w:rFonts w:eastAsia="" w:cs="Times New Roman" w:ascii="Times New Roman" w:hAnsi="Times New Roman"/>
                <w:lang w:eastAsia="ja-JP" w:bidi="ar-SA"/>
              </w:rPr>
              <w:instrText>ADDIN ZOTERO_ITEM CSL_CITATION {"citationID":"rCKyJ7Yq","properties":{"formattedCitation":"(Hassanian-Moghaddam et al., 2011)","plainCitation":"(Hassanian-Moghaddam et al., 2011)","dontUpdate":true,"noteIndex":0},"citationItems":[{"id":18392,"uris":["http://zotero.org/users/5934928/items/MQ8KGCZ2"],"uri":["http://zotero.org/users/5934928/items/MQ8KGCZ2"],"itemData":{"id":18392,"type":"article-journal","abstract":"Background\nHospital-treated self-poisoning is common, with limited effective interventions for reducing subsequent suicidal behaviour.\n\n\nAims\nTo test the efficacy of a postcard intervention to reduce suicidal behaviour.\n\n\nMethod\nRandomised controlled trial of individuals who self-poisoned (n = 2300), the intervention consisted of nine postcards sent over 12 months versus usual treatment. Outcomes assessed at 12 months (n = 2113) were suicidal ideation, suicide attempts and self-cutting (proportion and event rates).\n\n\nResults\nThere was a significant reduction in any suicidal ideation (relative risk reduction (RRR) = 0.31, 95% CI 0.22–0.38), any suicide attempt (RRR = 0.42, 95% CI 0.11–0.63) and number of attempts (incidence rate ratios (IRR) = 0.64, 95% CI 0.42–0.97). There was no significant reduction in any self-cutting (RRR = 0.14, 95% CI −-0.29 to 0.42) or self-cutting events (IRR = 1.03 95% CI 0.76–1.39).\n\n\nConclusions\nA postcard intervention reduced suicidal ideation and suicide attempts in a non-Western population. Sustained, brief contact by mail may reduce suicidal ideation and suicide attempts in individuals who self-poison.","container-title":"The British Journal of Psychiatry","DOI":"10.1192/bjp.bp.109.067199","ISSN":"0007-1250, 1472-1465","issue":"4","language":"en","page":"309-316","source":"Cambridge Core","title":"Postcards in persia: randomised controlled trial to reduce suicidal behaviours 12 months after hospital-treated self-poisoning","title-short":"Postcards in persia","volume":"198","author":[{"family":"Hassanian-Moghaddam","given":"Hossein"},{"family":"Sarjami","given":"Saeedeh"},{"family":"Kolahi","given":"Ali-Asghar"},{"family":"Carter","given":"Gregory L."}],"issued":{"date-parts":[["2011",4]]}}}],"schema":"https://github.com/citation-style-language/schema/raw/master/csl-citation.json"}</w:instrTex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separate"/>
            </w:r>
            <w:r>
              <w:rPr>
                <w:rFonts w:eastAsia="" w:cs="Times New Roman" w:ascii="Times New Roman" w:hAnsi="Times New Roman"/>
                <w:kern w:val="0"/>
                <w:sz w:val="24"/>
                <w:szCs w:val="24"/>
                <w:lang w:eastAsia="ja-JP" w:bidi="ar-SA"/>
              </w:rPr>
              <w:t>Hassanian-Moghaddam et al.</w: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end"/>
            </w:r>
            <w:r>
              <w:rPr>
                <w:rFonts w:eastAsia="" w:cs="Times New Roman" w:ascii="Times New Roman" w:hAnsi="Times New Roman"/>
                <w:kern w:val="0"/>
                <w:sz w:val="24"/>
                <w:szCs w:val="24"/>
                <w:lang w:eastAsia="ja-JP" w:bidi="ar-SA"/>
              </w:rPr>
              <w:t>, 2015)</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Postcards </w:t>
            </w:r>
          </w:p>
        </w:tc>
      </w:tr>
      <w:tr>
        <w:trPr>
          <w:trHeight w:val="662" w:hRule="atLeast"/>
        </w:trPr>
        <w:tc>
          <w:tcPr>
            <w:tcW w:w="4016" w:type="dxa"/>
            <w:tcBorders>
              <w:top w:val="nil"/>
              <w:bottom w:val="nil"/>
            </w:tcBorders>
            <w:shd w:color="auto" w:fill="auto" w:val="clea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Hetrick et al. (2017)</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(26/24)</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14.7</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82</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12 weeks later</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Online CBT </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Hill &amp; Pettit (2019)</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(40/40)</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16.67</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68.8</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lang w:val="de-AT"/>
              </w:rPr>
            </w:pPr>
            <w:r>
              <w:rPr>
                <w:rFonts w:eastAsia="" w:cs="Times New Roman" w:ascii="Times New Roman" w:hAnsi="Times New Roman"/>
                <w:kern w:val="0"/>
                <w:sz w:val="24"/>
                <w:szCs w:val="24"/>
                <w:lang w:eastAsia="ja-JP" w:bidi="ar-SA"/>
              </w:rPr>
              <w:t xml:space="preserve">suicide ideation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 weeks</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program</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Hooley et al. (2018)</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144</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 49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TG2=49</w:t>
            </w:r>
          </w:p>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/46)</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25.63</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85.4</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plans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 and 8 weeks</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color w:val="131413"/>
              </w:rPr>
            </w:pPr>
            <w:r>
              <w:rPr>
                <w:rFonts w:eastAsia="" w:cs="Times New Roman" w:ascii="Times New Roman" w:hAnsi="Times New Roman"/>
                <w:color w:val="131413"/>
                <w:kern w:val="0"/>
                <w:sz w:val="24"/>
                <w:szCs w:val="24"/>
                <w:lang w:eastAsia="ja-JP" w:bidi="ar-SA"/>
              </w:rPr>
              <w:t>Online daily diary</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{"citationID":"FPvzPwu2","properties":{"formattedCitation":"(Kasckow et al., 2016)","plainCitation":"(Kasckow et al., 2016)","dontUpdate":true,"noteIndex":0},"citationItems":[{"id":18515,"uris":["http://zotero.org/users/5934928/items/SHSRKLZ7"],"uri":["http://zotero.org/users/5934928/items/SHSRKLZ7"],"itemData":{"id":18515,"type":"article-journal","container-title":"Psychiatry Research","DOI":"10.1016/j.psychres.2016.02.049","ISSN":"01651781","journalAbbreviation":"Psychiatry Research","language":"en","page":"111-116","source":"DOI.org (Crossref)","title":"Using telehealth to augment an intensive case monitoring program in veterans with schizophrenia and suicidal ideation: A pilot trial","title-short":"Using telehealth to augment an intensive case monitoring program in veterans with schizophrenia and suicidal ideation","volume":"239","author":[{"family":"Kasckow","given":"John"},{"family":"Zickmund","given":"Susan"},{"family":"Gurklis","given":"John"},{"family":"Luther","given":"James"},{"family":"Fox","given":"Lauren"},{"family":"Taylor","given":"Melissa"},{"family":"Richmond","given":"Ira"},{"family":"Haas","given":"Gretchen L"}],"issued":{"date-parts":[["2016",5]]}}}],"schema":"https://github.com/citation-style-language/schema/raw/master/csl-citation.json"}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Kasckow et al. (2016</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br/>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(16/16)</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51.1</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color w:val="131413"/>
              </w:rPr>
            </w:pPr>
            <w:r>
              <w:rPr>
                <w:rFonts w:eastAsia="" w:cs="Times New Roman" w:ascii="Times New Roman" w:hAnsi="Times New Roman"/>
                <w:kern w:val="0"/>
                <w:sz w:val="24"/>
                <w:szCs w:val="24"/>
                <w:lang w:eastAsia="ja-JP" w:bidi="ar-SA"/>
              </w:rPr>
              <w:t xml:space="preserve">Health Buddy System </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Luxton et al. (2019)</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(652/666)</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24</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en-US" w:eastAsia="ja-JP" w:bidi="ar-SA"/>
              </w:rPr>
              <w:t>USA</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mortality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 caring emails</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{"citationID":"SBgG2olT","properties":{"formattedCitation":"(Motto &amp; Bostrom, 2001)","plainCitation":"(Motto &amp; Bostrom, 2001)","dontUpdate":true,"noteIndex":0},"citationItems":[{"id":18466,"uris":["http://zotero.org/users/5934928/items/HBTJFVF5"],"uri":["http://zotero.org/users/5934928/items/HBTJFVF5"],"itemData":{"id":18466,"type":"article-journal","container-title":"Psychiatric Services","DOI":"10.1176/appi.ps.52.6.828","ISSN":"1075-2730, 1557-9700","issue":"6","journalAbbreviation":"PS","language":"en","page":"828-833","source":"DOI.org (Crossref)","title":"A randomized controlled trial of postcrisis suicide prevention","volume":"52","author":[{"family":"Motto","given":"Jerome A."},{"family":"Bostrom","given":"Alan G."}],"issued":{"date-parts":[["2001",6]]}}}],"schema":"https://github.com/citation-style-language/schema/raw/master/csl-citation.json"}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Motto &amp; Bostrom (2001</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843</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(389/454)</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34</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56</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en-US" w:eastAsia="ja-JP" w:bidi="ar-SA"/>
              </w:rPr>
              <w:t>USA</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rates </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522 weeks</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Short letters</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{"citationID":"LnnJCOfh","properties":{"formattedCitation":"(Mouaffak et al., 2015)","plainCitation":"(Mouaffak et al., 2015)","dontUpdate":true,"noteIndex":0},"citationItems":[{"id":18429,"uris":["http://zotero.org/users/5934928/items/9KHNEHPM"],"uri":["http://zotero.org/users/5934928/items/9KHNEHPM"],"itemData":{"id":18429,"type":"article-journal","abstract":"Attempted suicide is a strong risk factor for subsequent suicidal behavior. In recent years, a particular interest has been given to follow-up interventions as a potential effective strategy in preventing recurrent suicidal behavior. We developed a follow-up intervention program called OSTA (organization of a suitable monitoring for suicide attempters) aimed at addressing this issue and tested its effectiveness in a 1-year randomized controlled trial. Individuals who attempted suicide and were admitted to the emergency department (ED) of Bicêtre Hospital (n ¼320) were randomly allocated to receive either the OSTA program or a control treatment. On an intention to treat basis, the proportion of patients who reattempted suicide did not differ signiﬁcantly between the interventional group (IG) 14.5% (22/152) and the control group (CG) 14% (21/150). There were also no signiﬁcant differences, between the two arms, in the number of suicide attempts. Although no signiﬁcant difference has been found between the OSTA program and the control treatment concerning the rate of suicide reattempts, we believe that further studies should be conducted to test the effectiveness of more standardized follow-up studies in suicide prevention.","container-title":"Psychiatry Research","DOI":"10.1016/j.psychres.2015.11.024","ISSN":"01651781","issue":"3","journalAbbreviation":"Psychiatry Research","language":"en","page":"913-918","source":"DOI.org (Crossref)","title":"OSTA program: A French follow up intervention program for suicide prevention","title-short":"OSTA program","volume":"230","author":[{"family":"Mouaffak","given":"Fayçal"},{"family":"Marchand","given":"Arnaud"},{"family":"Castaigne","given":"Emmanuelle"},{"family":"Arnoux","given":"Armelle"},{"family":"Hardy","given":"Patrick"}],"issued":{"date-parts":[["2015",12]]}}}],"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Mouaffak et al. (2015</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(160/160)</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39</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73.5</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FRA</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de-AT" w:eastAsia="ja-JP" w:bidi="ar-SA"/>
              </w:rPr>
              <w:t xml:space="preserve">suicide attempts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resource card, phone calls </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Mousavi et al. (2014)</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(69/70)</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IRN</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reattempts </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 Telephone calls</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Niederkrotenthaler et al. (2020)</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(TG1=86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TG2=90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/90)</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34</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AUT</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risk</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 week later</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Newspaper articles</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O`Connor et al. (2017)</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(259/259)</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63</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GBR</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self – harm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volitional helpsheet</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{"citationID":"OhrJcRDU","properties":{"formattedCitation":"(Robinson et al., 2012)","plainCitation":"(Robinson et al., 2012)","dontUpdate":true,"noteIndex":0},"citationItems":[{"id":18397,"uris":["http://zotero.org/users/5934928/items/D488GH6Q"],"uri":["http://zotero.org/users/5934928/items/D488GH6Q"],"itemData":{"id":18397,"type":"article-journal","abstract":"AIM: Suicide attempt, ideation and deliberate self-harm are common among adolescents. Limited evidence exists regarding interventions that can reduce risk; however, research indicates that maintaining contact with at-risk adults following discharge from services via letter or postcard can reduce risk. The aim of the study was to test a postcard intervention among people aged 15-24 who presented to mental health services but were not accepted, yet were at risk of suicide.\nMETHODS: A randomized controlled trial of 3 years in duration was used. The intervention consisted of 12 postcards sent once a month for 12 months following presentation to the service. Key outcomes of interest were reduced rates of suicide attempt, suicidal ideation and deliberate self-harm, assessed at 12 and 18 months.\nRESULTS: Participants reported that they liked receiving the postcard and that they used the strategies recommended. However, no significant effect of the postcard intervention was found on suicide risk, although participants in both groups improved on measures of mental health over the course of the study.\nCONCLUSIONS: There remains a need for further research into youth-friendly interventions for young people at risk of suicide.","container-title":"Early Intervention in Psychiatry","DOI":"10.1111/j.1751-7893.2011.00334.x","ISSN":"1751-7893","issue":"2","journalAbbreviation":"Early Interv Psychiatry","language":"eng","note":"PMID: 22260366","page":"145-152","source":"PubMed","title":"Can receipt of a regular postcard reduce suicide-related behaviour in young help seekers? A randomized controlled trial","title-short":"Can receipt of a regular postcard reduce suicide-related behaviour in young help seekers?","volume":"6","author":[{"family":"Robinson","given":"Jo"},{"family":"Yuen","given":"Hok Pan"},{"family":"Gook","given":"Sara"},{"family":"Hughes","given":"Alison"},{"family":"Cosgrave","given":"Elizabeth"},{"family":"Killackey","given":"Eoin"},{"family":"Baker","given":"Kathryn"},{"family":"Jorm","given":"Anthony"},{"family":"McGorry","given":"Patrick"},{"family":"Yung","given":"Alison"}],"issued":{"date-parts":[["2012",5]]}}}],"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Robinson et al. (2012</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(81/83)</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18.6</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62</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suicide-related behavior, deliberate self – harm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weeks later</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12 postcards</w:t>
            </w:r>
          </w:p>
        </w:tc>
      </w:tr>
      <w:tr>
        <w:trPr/>
        <w:tc>
          <w:tcPr>
            <w:tcW w:w="4016" w:type="dxa"/>
            <w:tcBorders>
              <w:top w:val="single" w:sz="4" w:space="0" w:color="000000"/>
              <w:bottom w:val="single" w:sz="4" w:space="0" w:color="000000"/>
            </w:tcBorders>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Rodante et al. (2020)</w:t>
            </w:r>
          </w:p>
        </w:tc>
        <w:tc>
          <w:tcPr>
            <w:tcW w:w="1531" w:type="dxa"/>
            <w:tcBorders>
              <w:top w:val="single" w:sz="4" w:space="0" w:color="000000"/>
              <w:bottom w:val="single" w:sz="4" w:space="0" w:color="000000"/>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(9/9)</w:t>
            </w:r>
          </w:p>
        </w:tc>
        <w:tc>
          <w:tcPr>
            <w:tcW w:w="859" w:type="dxa"/>
            <w:tcBorders>
              <w:top w:val="single" w:sz="4" w:space="0" w:color="000000"/>
              <w:bottom w:val="single" w:sz="4" w:space="0" w:color="000000"/>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30</w:t>
            </w:r>
          </w:p>
        </w:tc>
        <w:tc>
          <w:tcPr>
            <w:tcW w:w="1270" w:type="dxa"/>
            <w:tcBorders>
              <w:top w:val="single" w:sz="4" w:space="0" w:color="000000"/>
              <w:bottom w:val="single" w:sz="4" w:space="0" w:color="000000"/>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w:t>
            </w:r>
          </w:p>
        </w:tc>
        <w:tc>
          <w:tcPr>
            <w:tcW w:w="1421" w:type="dxa"/>
            <w:tcBorders>
              <w:top w:val="single" w:sz="4" w:space="0" w:color="000000"/>
              <w:bottom w:val="single" w:sz="4" w:space="0" w:color="000000"/>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ARG</w:t>
            </w:r>
          </w:p>
        </w:tc>
        <w:tc>
          <w:tcPr>
            <w:tcW w:w="2074" w:type="dxa"/>
            <w:tcBorders>
              <w:top w:val="single" w:sz="4" w:space="0" w:color="000000"/>
              <w:bottom w:val="single" w:sz="4" w:space="0" w:color="000000"/>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plans </w:t>
            </w:r>
          </w:p>
        </w:tc>
        <w:tc>
          <w:tcPr>
            <w:tcW w:w="1558" w:type="dxa"/>
            <w:tcBorders>
              <w:top w:val="single" w:sz="4" w:space="0" w:color="000000"/>
              <w:bottom w:val="single" w:sz="4" w:space="0" w:color="000000"/>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 weeks later</w:t>
            </w:r>
          </w:p>
        </w:tc>
        <w:tc>
          <w:tcPr>
            <w:tcW w:w="1556" w:type="dxa"/>
            <w:tcBorders>
              <w:top w:val="single" w:sz="4" w:space="0" w:color="000000"/>
              <w:bottom w:val="single" w:sz="4" w:space="0" w:color="000000"/>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Mobile App- DBT</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{"citationID":"48J8aYpj","properties":{"formattedCitation":"(Tighe et al., 2017)","plainCitation":"(Tighe et al., 2017)","dontUpdate":true,"noteIndex":0},"citationItems":[{"id":20,"uris":["http://zotero.org/users/5934928/items/8IQJMWYV"],"uri":["http://zotero.org/users/5934928/items/8IQJMWYV"],"itemData":{"id":20,"type":"article-journal","abstract":"Objectives: Rates of youth suicide in Australian Indigenous communities are 4 times the national youth average and demand innovative interventions. Historical and persistent disadvantage is coupled with multiple barriers to help seeking. Mobile phone applications offer the opportunity to deliver therapeutic interventions directly to individuals in remote communities. The pilot study aimed to evaluate the effectiveness of a self-help mobile app (ibobbly) targeting suicidal ideation, depression, psychological distress and impulsivity among Indigenous youth in remote Australia. Setting: Remote and very remote communities in the Kimberley region of North Western Australia. Participants: Indigenous Australians aged 18–35 years. Interventions: 61 participants were recruited and randomised to receive either an app (ibobbly) which delivered acceptance-based therapy over 6 weeks or were waitlisted for 6 weeks and then received the app for the following 6 weeks. Primary and secondary outcome measures: The primary outcome was the Depressive Symptom Inventory —Suicidality Subscale (DSI-SS) to identify the frequency and intensity of suicidal ideation in the previous weeks. Secondary outcomes were the Patient Health Questionnaire 9 (PHQ-9), The Kessler Psychological Distress Scale (K10) and the Barratt Impulsivity Scale (BIS-11).\nResults: Although preintervention and postintervention changes on the (DSI-SS) were significant in the ibobbly arm (t=2.40; df=58.1; p=0.0195), these differences were not significant compared with the waitlist arm (t=1.05; df=57.8; p=0.2962). However, participants in the ibobbly group showed substantial and statistically significant reductions in PHQ-9 and K10 scores compared with waitlist. No differences were observed in impulsivity. Waitlist participants improved after 6 weeks of app use.\nConclusions: Apps for suicide prevention reduce distress and depression but do not show significant reductions on suicide ideation or impulsivity. A feasible and acceptable means of lowering symptoms for mental health disorders in remote communities is via appropriately designed self-help apps. Trial registration number: ACTRN12613000104752.","container-title":"BMJ Open","DOI":"10.1136/bmjopen-2016-013518","ISSN":"2044-6055, 2044-6055","issue":"1","language":"en","page":"e013518","source":"Crossref","title":"Ibobbly mobile health intervention for suicide prevention in Australian Indigenous youth: a pilot randomised controlled trial","title-short":"Ibobbly mobile health intervention for suicide prevention in Australian Indigenous youth","volume":"7","author":[{"family":"Tighe","given":"Joseph"},{"family":"Shand","given":"Fiona"},{"family":"Ridani","given":"Rebecca"},{"family":"Mackinnon","given":"Andrew"},{"family":"De La Mata","given":"Nicole"},{"family":"Christensen","given":"Helen"}],"issued":{"date-parts":[["2017",1]]}}}],"schema":"https://github.com/citation-style-language/schema/raw/master/csl-citation.json"}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Tighe et al. (2017</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61</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(31/30)</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acceptance-based therapy App </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{"citationID":"rw6NtGpz","properties":{"formattedCitation":"(Vaiva et al., 2006)","plainCitation":"(Vaiva et al., 2006)","dontUpdate":true,"noteIndex":0},"citationItems":[{"id":18521,"uris":["http://zotero.org/users/5934928/items/II4UVN9E"],"uri":["http://zotero.org/users/5934928/items/II4UVN9E"],"itemData":{"id":18521,"type":"article-journal","container-title":"BMJ","DOI":"10.1136/bmj.332.7552.1241","ISSN":"0959-8138, 1468-5833","issue":"7552","journalAbbreviation":"BMJ","language":"en","page":"1241-1245","source":"DOI.org (Crossref)","title":"Effect of telephone contact on further suicide attempts in patients discharged from an emergency department: randomised controlled study","title-short":"Effect of telephone contact on further suicide attempts in patients discharged from an emergency department","volume":"332","author":[{"family":"Vaiva","given":"Guillaume"},{"family":"Vaiva","given":"Guillaume"},{"family":"Ducrocq","given":"François"},{"family":"Meyer","given":"Philippe"},{"family":"Mathieu","given":"Daniel"},{"family":"Philippe","given":"Alain"},{"family":"Libersa","given":"Christian"},{"family":"Goudemand","given":"Michel"}],"issued":{"date-parts":[["2006",5,27]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Vaiva et al. (2006</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605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(TG1=147</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TG2=146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/312)</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73.2</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FRA</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deliberate self-poisoning, suicide attempts, death by suicide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lang w:val="de-AT"/>
              </w:rPr>
            </w:pPr>
            <w:r>
              <w:rPr>
                <w:rFonts w:eastAsia="" w:cs="Times New Roman" w:ascii="Times New Roman" w:hAnsi="Times New Roman"/>
                <w:kern w:val="0"/>
                <w:sz w:val="24"/>
                <w:szCs w:val="24"/>
                <w:highlight w:val="yellow"/>
                <w:lang w:val="de-AT" w:eastAsia="ja-JP" w:bidi="ar-SA"/>
              </w:rPr>
              <w:t>9 oder 11 mo</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Telephone calls </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{"citationID":"rw6NtGpz","properties":{"formattedCitation":"(Vaiva et al., 2006)","plainCitation":"(Vaiva et al., 2006)","dontUpdate":true,"noteIndex":0},"citationItems":[{"id":18521,"uris":["http://zotero.org/users/5934928/items/II4UVN9E"],"uri":["http://zotero.org/users/5934928/items/II4UVN9E"],"itemData":{"id":18521,"type":"article-journal","container-title":"BMJ","DOI":"10.1136/bmj.332.7552.1241","ISSN":"0959-8138, 1468-5833","issue":"7552","journalAbbreviation":"BMJ","language":"en","page":"1241-1245","source":"DOI.org (Crossref)","title":"Effect of telephone contact on further suicide attempts in patients discharged from an emergency department: randomised controlled study","title-short":"Effect of telephone contact on further suicide attempts in patients discharged from an emergency department","volume":"332","author":[{"family":"Vaiva","given":"Guillaume"},{"family":"Vaiva","given":"Guillaume"},{"family":"Ducrocq","given":"François"},{"family":"Meyer","given":"Philippe"},{"family":"Mathieu","given":"Daniel"},{"family":"Philippe","given":"Alain"},{"family":"Libersa","given":"Christian"},{"family":"Goudemand","given":"Michel"}],"issued":{"date-parts":[["2006",5,27]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Vaiva et al. (2018</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949</w:t>
            </w:r>
          </w:p>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(461/488)</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38.7</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64.8</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FRA</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reattempts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Postcards and Telephone</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{"citationID":"cvDpJG9n","properties":{"formattedCitation":"(van Spijker et al., 2014)","plainCitation":"(van Spijker et al., 2014)","dontUpdate":true,"noteIndex":0},"citationItems":[{"id":6,"uris":["http://zotero.org/users/5934928/items/HJATRIY9"],"uri":["http://zotero.org/users/5934928/items/HJATRIY9"],"itemData":{"id":6,"type":"article-journal","abstract":"Background: Many people with suicidal thoughts do not receive treatment. The Internet can be used to reach more people in need of support.\nObjective: To test the effectiveness of unguided online self-help to reduce suicidal thoughts.\nMethod: 236 adults with mild to moderate suicidal thoughts were randomised to the intervention (n = 116) or a waitlist control group (n = 120). Assessments took place at baseline, and 2, 4 and 6 weeks later. Primary outcome was suicidal thoughts. Secondary outcomes were depressive symptoms, anxiety, hopelessness, worry, and health status.\nResults: The intervention group showed a small significant effect in reducing suicidal thoughts (d = 0.28). Effects were more pronounced for those with a history of repeated suicide attempts. There was also a significant reduction in worry (d = 0.33). All other secondary outcomes showed small but non-significant improvements.\nConclusions: Although effect sizes were small, the reach of the internet could enable this intervention to help many people reduce their suicidal thoughts.","container-title":"PLoS ONE","DOI":"10.1371/journal.pone.0090118","ISSN":"1932-6203","issue":"2","language":"en","page":"e90118","source":"Crossref","title":"Effectiveness of online self-help for suicidal thoughts: results of a randomised controlled trial","title-short":"Effectiveness of online self-help for suicidal thoughts","volume":"9","author":[{"family":"Spijker","given":"Bregje A. J.","non-dropping-particle":"van"},{"family":"Straten","given":"Annemieke","non-dropping-particle":"van"},{"family":"Kerkhof","given":"Ad J. F. M."}],"editor":[{"family":"Baradaran","given":"Hamid Reza"}],"issued":{"date-parts":[["2014",2,27]]}}}],"schema":"https://github.com/citation-style-language/schema/raw/master/csl-citation.json"}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van Spijker et al. (2014</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(116/120)</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66.1</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NLD</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suicidal thoughts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module- based program</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{"citationID":"vqtNGZRE","properties":{"formattedCitation":"(van Spijker et al., 2018)","plainCitation":"(van Spijker et al., 2018)","dontUpdate":true,"noteIndex":0},"citationItems":[{"id":47,"uris":["http://zotero.org/users/5934928/items/GLY92WA4"],"uri":["http://zotero.org/users/5934928/items/GLY92WA4"],"itemData":{"id":47,"type":"article-journal","abstract":"Background: Treatment for suicidality can be delivered online, but evidence for its effectiveness is needed. Objective: The goal of our study was to examine the effectiveness of an online self-help intervention for suicidal thinking compared to an attention-matched control program. Methods: A 2-arm randomized controlled trial was conducted with assessment at postintervention, 6, and, 12 months. Through media and community advertizing, 418 suicidal adults were recruited to an online portal and were delivered the intervention program (Living with Deadly Thoughts) or a control program (Living Well). The primary outcome was severity of suicidal thinking, assessed using the Columbia Suicide Severity Rating Scale. Results: Intention-to-treat analyses showed significant reductions in the severity of suicidal thinking at postintervention, 6, and 12 months. However, no overall group differences were found. Conclusions: Living with Deadly Thoughts was of no greater effectiveness than the control group. Further investigation into the conditions under which this program may be beneficial is now needed. Limitations of this trial include it being underpowered given the effect size ultimately observed, a high attrition rate, and the inability of determining suicide deaths or of verifying self-reported suicide attempts.","container-title":"Journal of Medical Internet Research","DOI":"10.2196/jmir.8595","ISSN":"1438-8871","issue":"2","journalAbbreviation":"J. Med. Internet Res.","language":"English","note":"WOS:000425671900001","page":"e15","source":"Web of Science","title":"Effectiveness of a web-based self-help program for suicidal thinking in an australian community sample: randomized controlled trial","title-short":"Effectiveness of a web-based self-help program for suicidal thinking in an australian community sample","volume":"20","author":[{"family":"Spijker","given":"Bregje A. J.","non-dropping-particle":"van"},{"family":"Werner-Seidler","given":"Aliza"},{"family":"Batterham","given":"Philip J."},{"family":"Mackinnon","given":"Andrew"},{"family":"Calear","given":"Alison L."},{"family":"Gosling","given":"John A."},{"family":"Reynolds","given":"Julia"},{"family":"Kerkhof","given":"Ad J. F. M."},{"family":"Solomon","given":"Daniela"},{"family":"Shand","given":"Fiona"},{"family":"Christensen","given":"Helen"}],"issued":{"date-parts":[["2018",2]]}}}],"schema":"https://github.com/citation-style-language/schema/raw/master/csl-citation.json"}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van Spijker et al. (2018</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(207/211)</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77.3.</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suicidal thoughts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52 weeks</w:t>
            </w:r>
          </w:p>
        </w:tc>
        <w:tc>
          <w:tcPr>
            <w:tcW w:w="155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module- based program</w:t>
            </w:r>
          </w:p>
        </w:tc>
      </w:tr>
      <w:tr>
        <w:trPr/>
        <w:tc>
          <w:tcPr>
            <w:tcW w:w="4016"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Wei et al. (2012)</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 =82</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 80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CG=77)</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33</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76</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PRC</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attempts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40 weeks</w:t>
            </w:r>
          </w:p>
        </w:tc>
        <w:tc>
          <w:tcPr>
            <w:tcW w:w="1556" w:type="dxa"/>
            <w:tcBorders>
              <w:top w:val="nil"/>
              <w:bottom w:val="nil"/>
            </w:tcBorders>
          </w:tcPr>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t xml:space="preserve">12 telephone calls </w:t>
            </w:r>
          </w:p>
        </w:tc>
      </w:tr>
      <w:tr>
        <w:trPr/>
        <w:tc>
          <w:tcPr>
            <w:tcW w:w="4016" w:type="dxa"/>
            <w:tcBorders>
              <w:top w:val="nil"/>
              <w:bottom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{"citationID":"5sycTpvf","properties":{"formattedCitation":"(Wilks et al., 2018)","plainCitation":"(Wilks et al., 2018)","dontUpdate":true,"noteIndex":0},"citationItems":[{"id":42,"uris":["http://zotero.org/users/5934928/items/N27I2VXC"],"uri":["http://zotero.org/users/5934928/items/N27I2VXC"],"itemData":{"id":42,"type":"article-journal","abstract":"Suicidal individuals are unlikely to engage in face-to-face treatment. The Internet is emerging as an innovative approach for intervention delivery, particularly for those unable or unwilling to attend traditional treatment. Participants (N=459) were recruited to fill out online questionnaires on suicide ideation and help-seeking modality preference. The majority of participants endorsed preferring face-to-face help over web-based help. Results from multinominal logistic regression indicated that suicide ideation was significantly related to preferring online methods versus face-to-face methods. This study highlights that the Internet can provide a novel platform to treat individuals at risk of suicide.","container-title":"Suicide and Life-Threatening Behavior","DOI":"10.1111/sltb.12356","ISSN":"0363-0234","issue":"4","journalAbbreviation":"Suicide Life-Threat. Behav.","language":"English","note":"WOS:000440852100001","page":"379-385","source":"Web of Science","title":"Suicide Ideation and Acceptability Toward Online Help-Seeking","volume":"48","author":[{"family":"Wilks","given":"Chelsey R."},{"family":"Coyle","given":"Trevor N."},{"family":"Krek","given":"Maya"},{"family":"Lungu","given":"Anita"},{"family":"Andriani","given":"Kohjiro"}],"issued":{"date-parts":[["2018",8]]}}}],"schema":"https://github.com/citation-style-language/schema/raw/master/csl-citation.json"}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Wilks et al. (2018</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531"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59 (30/29)</w:t>
            </w:r>
          </w:p>
        </w:tc>
        <w:tc>
          <w:tcPr>
            <w:tcW w:w="859"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w:t>
            </w:r>
          </w:p>
        </w:tc>
        <w:tc>
          <w:tcPr>
            <w:tcW w:w="1270"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69.5.</w:t>
            </w:r>
          </w:p>
        </w:tc>
        <w:tc>
          <w:tcPr>
            <w:tcW w:w="1421" w:type="dxa"/>
            <w:tcBorders>
              <w:top w:val="nil"/>
              <w:bottom w:val="nil"/>
            </w:tcBorders>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074"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1558" w:type="dxa"/>
            <w:tcBorders>
              <w:top w:val="nil"/>
              <w:bottom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At 5 and 9 weeks</w:t>
            </w:r>
          </w:p>
        </w:tc>
        <w:tc>
          <w:tcPr>
            <w:tcW w:w="1556" w:type="dxa"/>
            <w:tcBorders>
              <w:top w:val="nil"/>
              <w:bottom w:val="nil"/>
            </w:tcBorders>
          </w:tcPr>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t>Online DBT skills training</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r>
      <w:tr>
        <w:trPr/>
        <w:tc>
          <w:tcPr>
            <w:tcW w:w="4016" w:type="dxa"/>
            <w:tcBorders>
              <w:top w:val="nil"/>
            </w:tcBorders>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Wilksch et al. (2019)</w:t>
            </w:r>
          </w:p>
        </w:tc>
        <w:tc>
          <w:tcPr>
            <w:tcW w:w="1531" w:type="dxa"/>
            <w:tcBorders>
              <w:top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316 (122/194)</w:t>
            </w:r>
          </w:p>
        </w:tc>
        <w:tc>
          <w:tcPr>
            <w:tcW w:w="859" w:type="dxa"/>
            <w:tcBorders>
              <w:top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w:t>
            </w:r>
          </w:p>
        </w:tc>
        <w:tc>
          <w:tcPr>
            <w:tcW w:w="1270" w:type="dxa"/>
            <w:tcBorders>
              <w:top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100</w:t>
            </w:r>
          </w:p>
        </w:tc>
        <w:tc>
          <w:tcPr>
            <w:tcW w:w="1421" w:type="dxa"/>
            <w:tcBorders>
              <w:top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 &amp; NZL</w:t>
            </w:r>
          </w:p>
        </w:tc>
        <w:tc>
          <w:tcPr>
            <w:tcW w:w="2074" w:type="dxa"/>
            <w:tcBorders>
              <w:top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 </w:t>
            </w:r>
            <w:r>
              <w:rPr>
                <w:rFonts w:eastAsia="" w:cs="Times New Roman" w:ascii="Times New Roman" w:hAnsi="Times New Roman"/>
                <w:kern w:val="0"/>
                <w:sz w:val="24"/>
                <w:szCs w:val="24"/>
                <w:lang w:eastAsia="ja-JP" w:bidi="ar-SA"/>
              </w:rPr>
              <w:t xml:space="preserve">suicide ideation </w:t>
            </w:r>
          </w:p>
        </w:tc>
        <w:tc>
          <w:tcPr>
            <w:tcW w:w="1558" w:type="dxa"/>
            <w:tcBorders>
              <w:top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and 52 weeks</w:t>
            </w:r>
          </w:p>
        </w:tc>
        <w:tc>
          <w:tcPr>
            <w:tcW w:w="1556" w:type="dxa"/>
            <w:tcBorders>
              <w:top w:val="nil"/>
            </w:tcBorders>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Online module- based program  </w:t>
            </w:r>
          </w:p>
        </w:tc>
      </w:tr>
    </w:tbl>
    <w:p>
      <w:pPr>
        <w:pStyle w:val="TableFigure"/>
        <w:rPr>
          <w:rFonts w:ascii="Times New Roman" w:hAnsi="Times New Roman" w:cs="Times New Roman"/>
        </w:rPr>
      </w:pPr>
      <w:r>
        <w:rPr/>
      </w:r>
    </w:p>
    <w:sectPr>
      <w:type w:val="nextPage"/>
      <w:pgSz w:orient="landscape" w:w="16838" w:h="11906"/>
      <w:pgMar w:left="1134"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aption1">
    <w:name w:val="caption"/>
    <w:basedOn w:val="Normal"/>
    <w:next w:val="Normal"/>
    <w:uiPriority w:val="35"/>
    <w:unhideWhenUsed/>
    <w:qFormat/>
    <w:rsid w:val="00724cb7"/>
    <w:pPr>
      <w:spacing w:lineRule="auto" w:line="240" w:before="0" w:after="200"/>
    </w:pPr>
    <w:rPr>
      <w:rFonts w:eastAsia="" w:eastAsiaTheme="minorEastAsia"/>
      <w:i/>
      <w:iCs/>
      <w:color w:val="44546A" w:themeColor="text2"/>
      <w:kern w:val="2"/>
      <w:szCs w:val="18"/>
      <w:lang w:eastAsia="ja-JP"/>
    </w:rPr>
  </w:style>
  <w:style w:type="paragraph" w:styleId="TableFigure" w:customStyle="1">
    <w:name w:val="Table/Figure"/>
    <w:basedOn w:val="Normal"/>
    <w:uiPriority w:val="39"/>
    <w:qFormat/>
    <w:rsid w:val="00724cb7"/>
    <w:pPr>
      <w:spacing w:lineRule="auto" w:line="480" w:before="240" w:after="0"/>
      <w:contextualSpacing/>
    </w:pPr>
    <w:rPr>
      <w:rFonts w:eastAsia="" w:eastAsiaTheme="minorEastAsia"/>
      <w:kern w:val="2"/>
      <w:sz w:val="24"/>
      <w:szCs w:val="24"/>
      <w:lang w:eastAsia="ja-JP"/>
    </w:rPr>
  </w:style>
  <w:style w:type="paragraph" w:styleId="Default" w:customStyle="1">
    <w:name w:val="Default"/>
    <w:qFormat/>
    <w:rsid w:val="008428a0"/>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de-AT"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APAReport">
    <w:name w:val="APA Report"/>
    <w:basedOn w:val="NormaleTabelle"/>
    <w:uiPriority w:val="99"/>
    <w:rsid w:val="00724cb7"/>
    <w:pPr>
      <w:spacing w:after="0" w:line="240" w:lineRule="auto"/>
    </w:pPr>
    <w:rPr>
      <w:rFonts w:eastAsiaTheme="minorEastAsia"/>
      <w:lang w:val="en-US" w:eastAsia="ja-JP"/>
      <w:sz w:val="24"/>
      <w:szCs w:val="24"/>
    </w:r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8332B-8C94-4EEE-8353-6E2CA5F08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LibreOffice/7.2.4.1$MacOSX_AARCH64 LibreOffice_project/27d75539669ac387bb498e35313b970b7fe9c4f9</Application>
  <AppVersion>15.0000</AppVersion>
  <Pages>5</Pages>
  <Words>724</Words>
  <Characters>3295</Characters>
  <CharactersWithSpaces>3665</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2021-04-04T13:26:00Z</dcterms:created>
  <dc:creator>Katrin Rattner</dc:creator>
  <dc:description/>
  <dc:language>en-GB</dc:language>
  <cp:lastModifiedBy>Jim Schmeckenbecher</cp:lastModifiedBy>
  <dcterms:modified xsi:type="dcterms:W3CDTF">2022-01-17T13:31:01Z</dcterms:modified>
  <cp:revision>239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