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BC" w:rsidRPr="008A3721" w:rsidRDefault="00116ABC" w:rsidP="00116ABC">
      <w:pPr>
        <w:snapToGrid w:val="0"/>
        <w:jc w:val="center"/>
        <w:rPr>
          <w:rFonts w:eastAsia="標楷體"/>
          <w:b/>
          <w:sz w:val="32"/>
          <w:szCs w:val="36"/>
        </w:rPr>
      </w:pPr>
      <w:r w:rsidRPr="008A3721">
        <w:rPr>
          <w:rFonts w:eastAsia="標楷體" w:hint="eastAsia"/>
          <w:b/>
          <w:sz w:val="32"/>
          <w:szCs w:val="36"/>
        </w:rPr>
        <w:t>國立</w:t>
      </w:r>
      <w:proofErr w:type="gramStart"/>
      <w:r w:rsidRPr="008A3721">
        <w:rPr>
          <w:rFonts w:eastAsia="標楷體" w:hint="eastAsia"/>
          <w:b/>
          <w:sz w:val="32"/>
          <w:szCs w:val="36"/>
        </w:rPr>
        <w:t>臺</w:t>
      </w:r>
      <w:proofErr w:type="gramEnd"/>
      <w:r w:rsidRPr="008A3721">
        <w:rPr>
          <w:rFonts w:eastAsia="標楷體" w:hint="eastAsia"/>
          <w:b/>
          <w:sz w:val="32"/>
          <w:szCs w:val="36"/>
        </w:rPr>
        <w:t>北科技大學「技術扎根教學</w:t>
      </w:r>
      <w:r w:rsidRPr="008A3721">
        <w:rPr>
          <w:rFonts w:eastAsia="標楷體" w:hint="eastAsia"/>
          <w:b/>
          <w:sz w:val="32"/>
          <w:szCs w:val="36"/>
        </w:rPr>
        <w:t>-</w:t>
      </w:r>
      <w:r w:rsidRPr="008A3721">
        <w:rPr>
          <w:rFonts w:eastAsia="標楷體" w:hint="eastAsia"/>
          <w:b/>
          <w:sz w:val="32"/>
          <w:szCs w:val="36"/>
        </w:rPr>
        <w:t>教學助理」補助辦法</w:t>
      </w:r>
    </w:p>
    <w:p w:rsidR="00116ABC" w:rsidRPr="008A3721" w:rsidRDefault="00116ABC" w:rsidP="00116ABC">
      <w:pPr>
        <w:snapToGrid w:val="0"/>
        <w:spacing w:beforeLines="50" w:before="180" w:line="100" w:lineRule="exact"/>
        <w:jc w:val="right"/>
        <w:rPr>
          <w:rFonts w:eastAsia="標楷體"/>
          <w:sz w:val="20"/>
          <w:szCs w:val="20"/>
        </w:rPr>
      </w:pPr>
      <w:r w:rsidRPr="008A3721">
        <w:rPr>
          <w:rFonts w:eastAsia="標楷體" w:hint="eastAsia"/>
          <w:sz w:val="20"/>
          <w:szCs w:val="20"/>
        </w:rPr>
        <w:t>101</w:t>
      </w:r>
      <w:r w:rsidRPr="008A3721">
        <w:rPr>
          <w:rFonts w:eastAsia="標楷體" w:hint="eastAsia"/>
          <w:sz w:val="20"/>
          <w:szCs w:val="20"/>
        </w:rPr>
        <w:t>年</w:t>
      </w:r>
      <w:r w:rsidRPr="008A3721">
        <w:rPr>
          <w:rFonts w:eastAsia="標楷體" w:hint="eastAsia"/>
          <w:sz w:val="20"/>
          <w:szCs w:val="20"/>
        </w:rPr>
        <w:t>1</w:t>
      </w:r>
      <w:r w:rsidRPr="008A3721">
        <w:rPr>
          <w:rFonts w:eastAsia="標楷體" w:hint="eastAsia"/>
          <w:sz w:val="20"/>
          <w:szCs w:val="20"/>
        </w:rPr>
        <w:t>月</w:t>
      </w:r>
      <w:r w:rsidRPr="008A3721">
        <w:rPr>
          <w:rFonts w:eastAsia="標楷體" w:hint="eastAsia"/>
          <w:sz w:val="20"/>
          <w:szCs w:val="20"/>
        </w:rPr>
        <w:t>10</w:t>
      </w:r>
      <w:r w:rsidRPr="008A3721">
        <w:rPr>
          <w:rFonts w:eastAsia="標楷體" w:hint="eastAsia"/>
          <w:sz w:val="20"/>
          <w:szCs w:val="20"/>
        </w:rPr>
        <w:t>日行政會議通過</w:t>
      </w:r>
    </w:p>
    <w:p w:rsidR="00116ABC" w:rsidRPr="008A3721" w:rsidRDefault="00116ABC" w:rsidP="00116ABC">
      <w:pPr>
        <w:snapToGrid w:val="0"/>
        <w:spacing w:beforeLines="50" w:before="180" w:line="100" w:lineRule="exact"/>
        <w:jc w:val="right"/>
        <w:rPr>
          <w:rFonts w:eastAsia="標楷體"/>
          <w:sz w:val="20"/>
          <w:szCs w:val="20"/>
        </w:rPr>
      </w:pPr>
      <w:r w:rsidRPr="008A3721">
        <w:rPr>
          <w:rFonts w:eastAsia="標楷體" w:hint="eastAsia"/>
          <w:sz w:val="20"/>
          <w:szCs w:val="20"/>
        </w:rPr>
        <w:t>103</w:t>
      </w:r>
      <w:r w:rsidRPr="008A3721">
        <w:rPr>
          <w:rFonts w:eastAsia="標楷體" w:hint="eastAsia"/>
          <w:sz w:val="20"/>
          <w:szCs w:val="20"/>
        </w:rPr>
        <w:t>年</w:t>
      </w:r>
      <w:r w:rsidRPr="008A3721">
        <w:rPr>
          <w:rFonts w:eastAsia="標楷體" w:hint="eastAsia"/>
          <w:sz w:val="20"/>
          <w:szCs w:val="20"/>
        </w:rPr>
        <w:t>2</w:t>
      </w:r>
      <w:r w:rsidRPr="008A3721">
        <w:rPr>
          <w:rFonts w:eastAsia="標楷體" w:hint="eastAsia"/>
          <w:sz w:val="20"/>
          <w:szCs w:val="20"/>
        </w:rPr>
        <w:t>月</w:t>
      </w:r>
      <w:r w:rsidRPr="008A3721">
        <w:rPr>
          <w:rFonts w:eastAsia="標楷體" w:hint="eastAsia"/>
          <w:sz w:val="20"/>
          <w:szCs w:val="20"/>
        </w:rPr>
        <w:t>18</w:t>
      </w:r>
      <w:r w:rsidRPr="008A3721">
        <w:rPr>
          <w:rFonts w:eastAsia="標楷體" w:hint="eastAsia"/>
          <w:sz w:val="20"/>
          <w:szCs w:val="20"/>
        </w:rPr>
        <w:t>日行政會議修正通過</w:t>
      </w:r>
    </w:p>
    <w:p w:rsidR="00116ABC" w:rsidRDefault="00116ABC" w:rsidP="00116ABC">
      <w:pPr>
        <w:snapToGrid w:val="0"/>
        <w:spacing w:beforeLines="50" w:before="180" w:line="100" w:lineRule="exact"/>
        <w:jc w:val="right"/>
        <w:rPr>
          <w:rFonts w:eastAsia="標楷體"/>
          <w:sz w:val="20"/>
          <w:szCs w:val="20"/>
        </w:rPr>
      </w:pPr>
      <w:r w:rsidRPr="008A3721">
        <w:rPr>
          <w:rFonts w:eastAsia="標楷體" w:hint="eastAsia"/>
          <w:sz w:val="20"/>
          <w:szCs w:val="20"/>
        </w:rPr>
        <w:t>107</w:t>
      </w:r>
      <w:r w:rsidRPr="008A3721">
        <w:rPr>
          <w:rFonts w:eastAsia="標楷體" w:hint="eastAsia"/>
          <w:sz w:val="20"/>
          <w:szCs w:val="20"/>
        </w:rPr>
        <w:t>年</w:t>
      </w:r>
      <w:r w:rsidRPr="008A3721">
        <w:rPr>
          <w:rFonts w:eastAsia="標楷體" w:hint="eastAsia"/>
          <w:sz w:val="20"/>
          <w:szCs w:val="20"/>
        </w:rPr>
        <w:t>1</w:t>
      </w:r>
      <w:r w:rsidRPr="008A3721">
        <w:rPr>
          <w:rFonts w:eastAsia="標楷體" w:hint="eastAsia"/>
          <w:sz w:val="20"/>
          <w:szCs w:val="20"/>
        </w:rPr>
        <w:t>月</w:t>
      </w:r>
      <w:r w:rsidRPr="008A3721">
        <w:rPr>
          <w:rFonts w:eastAsia="標楷體" w:hint="eastAsia"/>
          <w:sz w:val="20"/>
          <w:szCs w:val="20"/>
        </w:rPr>
        <w:t>23</w:t>
      </w:r>
      <w:r w:rsidRPr="008A3721">
        <w:rPr>
          <w:rFonts w:eastAsia="標楷體" w:hint="eastAsia"/>
          <w:sz w:val="20"/>
          <w:szCs w:val="20"/>
        </w:rPr>
        <w:t>日行政會議修正通過</w:t>
      </w:r>
    </w:p>
    <w:p w:rsidR="008A3721" w:rsidRPr="008A3721" w:rsidRDefault="008A3721" w:rsidP="00116ABC">
      <w:pPr>
        <w:snapToGrid w:val="0"/>
        <w:spacing w:beforeLines="50" w:before="180" w:line="100" w:lineRule="exact"/>
        <w:jc w:val="right"/>
        <w:rPr>
          <w:rFonts w:eastAsia="標楷體"/>
          <w:sz w:val="20"/>
          <w:szCs w:val="20"/>
        </w:rPr>
      </w:pPr>
      <w:r w:rsidRPr="008A3721">
        <w:rPr>
          <w:rFonts w:eastAsia="標楷體" w:hint="eastAsia"/>
          <w:sz w:val="20"/>
          <w:szCs w:val="20"/>
        </w:rPr>
        <w:t>107</w:t>
      </w:r>
      <w:r w:rsidRPr="008A3721">
        <w:rPr>
          <w:rFonts w:eastAsia="標楷體" w:hint="eastAsia"/>
          <w:sz w:val="20"/>
          <w:szCs w:val="20"/>
        </w:rPr>
        <w:t>年</w:t>
      </w:r>
      <w:r w:rsidRPr="008A3721">
        <w:rPr>
          <w:rFonts w:eastAsia="標楷體" w:hint="eastAsia"/>
          <w:sz w:val="20"/>
          <w:szCs w:val="20"/>
        </w:rPr>
        <w:t>1</w:t>
      </w:r>
      <w:r>
        <w:rPr>
          <w:rFonts w:eastAsia="標楷體" w:hint="eastAsia"/>
          <w:sz w:val="20"/>
          <w:szCs w:val="20"/>
        </w:rPr>
        <w:t>2</w:t>
      </w:r>
      <w:r w:rsidRPr="008A3721">
        <w:rPr>
          <w:rFonts w:eastAsia="標楷體" w:hint="eastAsia"/>
          <w:sz w:val="20"/>
          <w:szCs w:val="20"/>
        </w:rPr>
        <w:t>月</w:t>
      </w:r>
      <w:r>
        <w:rPr>
          <w:rFonts w:eastAsia="標楷體" w:hint="eastAsia"/>
          <w:sz w:val="20"/>
          <w:szCs w:val="20"/>
        </w:rPr>
        <w:t>11</w:t>
      </w:r>
      <w:r w:rsidRPr="008A3721">
        <w:rPr>
          <w:rFonts w:eastAsia="標楷體" w:hint="eastAsia"/>
          <w:sz w:val="20"/>
          <w:szCs w:val="20"/>
        </w:rPr>
        <w:t>日行政會議修正通過</w:t>
      </w:r>
    </w:p>
    <w:p w:rsidR="00116ABC" w:rsidRPr="008A3721" w:rsidRDefault="005255E1" w:rsidP="00116ABC">
      <w:pPr>
        <w:snapToGrid w:val="0"/>
        <w:spacing w:afterLines="50" w:after="180"/>
        <w:jc w:val="righ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108</w:t>
      </w:r>
      <w:r>
        <w:rPr>
          <w:rFonts w:eastAsia="標楷體" w:hint="eastAsia"/>
          <w:sz w:val="20"/>
          <w:szCs w:val="20"/>
        </w:rPr>
        <w:t>年</w:t>
      </w:r>
      <w:r>
        <w:rPr>
          <w:rFonts w:eastAsia="標楷體" w:hint="eastAsia"/>
          <w:sz w:val="20"/>
          <w:szCs w:val="20"/>
        </w:rPr>
        <w:t>8</w:t>
      </w:r>
      <w:r>
        <w:rPr>
          <w:rFonts w:eastAsia="標楷體" w:hint="eastAsia"/>
          <w:sz w:val="20"/>
          <w:szCs w:val="20"/>
        </w:rPr>
        <w:t>月</w:t>
      </w:r>
      <w:r>
        <w:rPr>
          <w:rFonts w:eastAsia="標楷體" w:hint="eastAsia"/>
          <w:sz w:val="20"/>
          <w:szCs w:val="20"/>
        </w:rPr>
        <w:t>6</w:t>
      </w:r>
      <w:r>
        <w:rPr>
          <w:rFonts w:eastAsia="標楷體" w:hint="eastAsia"/>
          <w:sz w:val="20"/>
          <w:szCs w:val="20"/>
        </w:rPr>
        <w:t>日行政會議修正通過</w:t>
      </w:r>
    </w:p>
    <w:p w:rsidR="00116ABC" w:rsidRPr="008A3721" w:rsidRDefault="00116ABC" w:rsidP="0058405A">
      <w:pPr>
        <w:numPr>
          <w:ilvl w:val="0"/>
          <w:numId w:val="27"/>
        </w:numPr>
        <w:tabs>
          <w:tab w:val="left" w:pos="1134"/>
        </w:tabs>
        <w:snapToGrid w:val="0"/>
        <w:ind w:left="993" w:hanging="993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國立</w:t>
      </w:r>
      <w:proofErr w:type="gramStart"/>
      <w:r w:rsidRPr="008A3721">
        <w:rPr>
          <w:rFonts w:eastAsia="標楷體" w:hint="eastAsia"/>
          <w:sz w:val="28"/>
          <w:szCs w:val="28"/>
        </w:rPr>
        <w:t>臺</w:t>
      </w:r>
      <w:proofErr w:type="gramEnd"/>
      <w:r w:rsidRPr="008A3721">
        <w:rPr>
          <w:rFonts w:eastAsia="標楷體" w:hint="eastAsia"/>
          <w:sz w:val="28"/>
          <w:szCs w:val="28"/>
        </w:rPr>
        <w:t>北科技大學</w:t>
      </w:r>
      <w:r w:rsidRPr="008A3721">
        <w:rPr>
          <w:rFonts w:eastAsia="標楷體" w:hint="eastAsia"/>
          <w:sz w:val="28"/>
          <w:szCs w:val="28"/>
        </w:rPr>
        <w:t>(</w:t>
      </w:r>
      <w:r w:rsidRPr="008A3721">
        <w:rPr>
          <w:rFonts w:eastAsia="標楷體" w:hint="eastAsia"/>
          <w:sz w:val="28"/>
          <w:szCs w:val="28"/>
        </w:rPr>
        <w:t>以下簡稱本校</w:t>
      </w:r>
      <w:r w:rsidRPr="008A3721">
        <w:rPr>
          <w:rFonts w:eastAsia="標楷體" w:hint="eastAsia"/>
          <w:sz w:val="28"/>
          <w:szCs w:val="28"/>
        </w:rPr>
        <w:t>)</w:t>
      </w:r>
      <w:r w:rsidRPr="008A3721">
        <w:rPr>
          <w:rFonts w:eastAsia="標楷體" w:hint="eastAsia"/>
          <w:sz w:val="28"/>
          <w:szCs w:val="28"/>
        </w:rPr>
        <w:t>為落實</w:t>
      </w:r>
      <w:r w:rsidR="00C514E5" w:rsidRPr="008A3721">
        <w:rPr>
          <w:rFonts w:eastAsia="標楷體" w:hint="eastAsia"/>
          <w:sz w:val="28"/>
          <w:szCs w:val="28"/>
        </w:rPr>
        <w:t>本校</w:t>
      </w:r>
      <w:r w:rsidRPr="008A3721">
        <w:rPr>
          <w:rFonts w:eastAsia="標楷體" w:hint="eastAsia"/>
          <w:sz w:val="28"/>
          <w:szCs w:val="28"/>
        </w:rPr>
        <w:t>「技術扎根教學」，強化學生實作能力，並提升教學品質，特訂定「技術扎根教學</w:t>
      </w:r>
      <w:r w:rsidRPr="008A3721">
        <w:rPr>
          <w:rFonts w:eastAsia="標楷體" w:hint="eastAsia"/>
          <w:sz w:val="28"/>
          <w:szCs w:val="28"/>
        </w:rPr>
        <w:t>-</w:t>
      </w:r>
      <w:r w:rsidRPr="008A3721">
        <w:rPr>
          <w:rFonts w:eastAsia="標楷體" w:hint="eastAsia"/>
          <w:sz w:val="28"/>
          <w:szCs w:val="28"/>
        </w:rPr>
        <w:t>教學助理補助辦法」</w:t>
      </w:r>
      <w:r w:rsidRPr="008A3721">
        <w:rPr>
          <w:rFonts w:eastAsia="標楷體" w:hint="eastAsia"/>
          <w:sz w:val="28"/>
          <w:szCs w:val="28"/>
        </w:rPr>
        <w:t>(</w:t>
      </w:r>
      <w:r w:rsidRPr="008A3721">
        <w:rPr>
          <w:rFonts w:eastAsia="標楷體" w:hint="eastAsia"/>
          <w:sz w:val="28"/>
          <w:szCs w:val="28"/>
        </w:rPr>
        <w:t>以下簡稱本辦法</w:t>
      </w:r>
      <w:r w:rsidRPr="008A3721">
        <w:rPr>
          <w:rFonts w:eastAsia="標楷體" w:hint="eastAsia"/>
          <w:sz w:val="28"/>
          <w:szCs w:val="28"/>
        </w:rPr>
        <w:t>)</w:t>
      </w:r>
      <w:r w:rsidRPr="008A3721">
        <w:rPr>
          <w:rFonts w:eastAsia="標楷體" w:hint="eastAsia"/>
          <w:sz w:val="28"/>
          <w:szCs w:val="28"/>
        </w:rPr>
        <w:t>。</w:t>
      </w:r>
    </w:p>
    <w:p w:rsidR="00116ABC" w:rsidRPr="008A3721" w:rsidRDefault="00116ABC" w:rsidP="0058405A">
      <w:pPr>
        <w:tabs>
          <w:tab w:val="left" w:pos="360"/>
        </w:tabs>
        <w:snapToGrid w:val="0"/>
        <w:ind w:left="993" w:hanging="993"/>
        <w:jc w:val="both"/>
        <w:rPr>
          <w:rFonts w:eastAsia="標楷體"/>
          <w:sz w:val="28"/>
          <w:szCs w:val="28"/>
        </w:rPr>
      </w:pPr>
    </w:p>
    <w:p w:rsidR="00116ABC" w:rsidRPr="008A3721" w:rsidRDefault="00116ABC" w:rsidP="0058405A">
      <w:pPr>
        <w:numPr>
          <w:ilvl w:val="0"/>
          <w:numId w:val="27"/>
        </w:numPr>
        <w:tabs>
          <w:tab w:val="left" w:pos="360"/>
          <w:tab w:val="left" w:pos="1134"/>
        </w:tabs>
        <w:snapToGrid w:val="0"/>
        <w:ind w:left="993" w:hanging="993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本校</w:t>
      </w:r>
      <w:proofErr w:type="gramStart"/>
      <w:r w:rsidRPr="008A3721">
        <w:rPr>
          <w:rFonts w:eastAsia="標楷體" w:hint="eastAsia"/>
          <w:sz w:val="28"/>
          <w:szCs w:val="28"/>
        </w:rPr>
        <w:t>日間部大學部</w:t>
      </w:r>
      <w:proofErr w:type="gramEnd"/>
      <w:r w:rsidRPr="008A3721">
        <w:rPr>
          <w:rFonts w:eastAsia="標楷體" w:hint="eastAsia"/>
          <w:sz w:val="28"/>
          <w:szCs w:val="28"/>
        </w:rPr>
        <w:t>、學士專班及五專部</w:t>
      </w:r>
      <w:r w:rsidRPr="008A3721">
        <w:rPr>
          <w:rFonts w:eastAsia="標楷體"/>
          <w:sz w:val="28"/>
          <w:szCs w:val="28"/>
        </w:rPr>
        <w:t>(</w:t>
      </w:r>
      <w:r w:rsidRPr="008A3721">
        <w:rPr>
          <w:rFonts w:eastAsia="標楷體" w:hint="eastAsia"/>
          <w:sz w:val="28"/>
          <w:szCs w:val="28"/>
        </w:rPr>
        <w:t>以下簡稱各教學單位</w:t>
      </w:r>
      <w:r w:rsidRPr="008A3721">
        <w:rPr>
          <w:rFonts w:eastAsia="標楷體"/>
          <w:sz w:val="28"/>
          <w:szCs w:val="28"/>
        </w:rPr>
        <w:t>)</w:t>
      </w:r>
      <w:r w:rsidR="00BA55D8" w:rsidRPr="008A3721">
        <w:rPr>
          <w:rFonts w:eastAsia="標楷體" w:hint="eastAsia"/>
          <w:sz w:val="28"/>
          <w:szCs w:val="28"/>
        </w:rPr>
        <w:t>課程</w:t>
      </w:r>
      <w:r w:rsidR="00FE7F31" w:rsidRPr="008A3721">
        <w:rPr>
          <w:rFonts w:eastAsia="標楷體" w:hint="eastAsia"/>
          <w:sz w:val="28"/>
          <w:szCs w:val="28"/>
        </w:rPr>
        <w:t>之</w:t>
      </w:r>
      <w:r w:rsidRPr="008A3721">
        <w:rPr>
          <w:rFonts w:eastAsia="標楷體" w:hint="eastAsia"/>
          <w:sz w:val="28"/>
          <w:szCs w:val="28"/>
        </w:rPr>
        <w:t>教師得依本辦法向</w:t>
      </w:r>
      <w:r w:rsidR="00BA55D8" w:rsidRPr="008A3721">
        <w:rPr>
          <w:rFonts w:eastAsia="標楷體" w:hint="eastAsia"/>
          <w:sz w:val="28"/>
          <w:szCs w:val="28"/>
        </w:rPr>
        <w:t>所屬</w:t>
      </w:r>
      <w:r w:rsidRPr="008A3721">
        <w:rPr>
          <w:rFonts w:eastAsia="標楷體" w:hint="eastAsia"/>
          <w:sz w:val="28"/>
          <w:szCs w:val="28"/>
        </w:rPr>
        <w:t>教學單位申請「基礎實驗課程」之教學助理。</w:t>
      </w:r>
    </w:p>
    <w:p w:rsidR="00116ABC" w:rsidRPr="008A3721" w:rsidRDefault="00116ABC" w:rsidP="0058405A">
      <w:pPr>
        <w:tabs>
          <w:tab w:val="left" w:pos="360"/>
        </w:tabs>
        <w:snapToGrid w:val="0"/>
        <w:ind w:left="993" w:hanging="993"/>
        <w:jc w:val="both"/>
        <w:rPr>
          <w:rFonts w:eastAsia="標楷體"/>
          <w:sz w:val="28"/>
          <w:szCs w:val="28"/>
        </w:rPr>
      </w:pPr>
    </w:p>
    <w:p w:rsidR="00116ABC" w:rsidRPr="008A3721" w:rsidRDefault="00116ABC" w:rsidP="0058405A">
      <w:pPr>
        <w:numPr>
          <w:ilvl w:val="0"/>
          <w:numId w:val="27"/>
        </w:numPr>
        <w:tabs>
          <w:tab w:val="left" w:pos="360"/>
          <w:tab w:val="left" w:pos="709"/>
          <w:tab w:val="left" w:pos="1134"/>
        </w:tabs>
        <w:snapToGrid w:val="0"/>
        <w:ind w:left="993" w:hanging="993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各教學單位所開設「基礎實驗課程」之定義為具有培養各系核心實作能力之實作課程，包括：</w:t>
      </w:r>
    </w:p>
    <w:p w:rsidR="00116ABC" w:rsidRPr="008A3721" w:rsidRDefault="00116ABC" w:rsidP="00564A6B">
      <w:pPr>
        <w:numPr>
          <w:ilvl w:val="1"/>
          <w:numId w:val="19"/>
        </w:numPr>
        <w:tabs>
          <w:tab w:val="left" w:pos="360"/>
          <w:tab w:val="left" w:pos="709"/>
          <w:tab w:val="left" w:pos="1134"/>
        </w:tabs>
        <w:snapToGrid w:val="0"/>
        <w:ind w:leftChars="472" w:left="1841" w:hangingChars="253" w:hanging="708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「實驗課程」：如機械工程實驗、光電實驗課程等課程。</w:t>
      </w:r>
    </w:p>
    <w:p w:rsidR="00116ABC" w:rsidRPr="008A3721" w:rsidRDefault="00116ABC" w:rsidP="00564A6B">
      <w:pPr>
        <w:numPr>
          <w:ilvl w:val="1"/>
          <w:numId w:val="19"/>
        </w:numPr>
        <w:tabs>
          <w:tab w:val="left" w:pos="360"/>
          <w:tab w:val="left" w:pos="709"/>
          <w:tab w:val="left" w:pos="1134"/>
        </w:tabs>
        <w:snapToGrid w:val="0"/>
        <w:ind w:leftChars="472" w:left="1841" w:hangingChars="253" w:hanging="708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「實習課程」：如電子電路實習、測量實習等課程。</w:t>
      </w:r>
    </w:p>
    <w:p w:rsidR="00116ABC" w:rsidRPr="008A3721" w:rsidRDefault="00116ABC" w:rsidP="00564A6B">
      <w:pPr>
        <w:numPr>
          <w:ilvl w:val="1"/>
          <w:numId w:val="19"/>
        </w:numPr>
        <w:tabs>
          <w:tab w:val="left" w:pos="360"/>
          <w:tab w:val="left" w:pos="709"/>
          <w:tab w:val="left" w:pos="1134"/>
        </w:tabs>
        <w:snapToGrid w:val="0"/>
        <w:ind w:leftChars="472" w:left="1841" w:hangingChars="253" w:hanging="708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「實務課程」：如寫作、演說、閱讀、影像製作、基本設計、創意設計、建築圖學、設計表現法、施工圖及實習、平面設計、程式設計與實習、財務金融實習、投資理財實習、統計學、程式語言、品質管理實習、工作研究實習等課程。</w:t>
      </w:r>
    </w:p>
    <w:p w:rsidR="00116ABC" w:rsidRPr="008A3721" w:rsidRDefault="00116ABC" w:rsidP="00116ABC">
      <w:pPr>
        <w:tabs>
          <w:tab w:val="left" w:pos="360"/>
        </w:tabs>
        <w:snapToGrid w:val="0"/>
        <w:jc w:val="both"/>
        <w:rPr>
          <w:rFonts w:eastAsia="標楷體"/>
          <w:sz w:val="28"/>
          <w:szCs w:val="28"/>
        </w:rPr>
      </w:pPr>
    </w:p>
    <w:p w:rsidR="00BA55D8" w:rsidRPr="008A3721" w:rsidRDefault="00BA55D8" w:rsidP="00BA55D8">
      <w:pPr>
        <w:numPr>
          <w:ilvl w:val="0"/>
          <w:numId w:val="27"/>
        </w:numPr>
        <w:tabs>
          <w:tab w:val="left" w:pos="360"/>
          <w:tab w:val="left" w:pos="709"/>
          <w:tab w:val="left" w:pos="1134"/>
        </w:tabs>
        <w:snapToGrid w:val="0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基礎實驗課程教學助理之員額，由各學院控管分配之。</w:t>
      </w:r>
    </w:p>
    <w:p w:rsidR="00116ABC" w:rsidRPr="008A3721" w:rsidRDefault="00373919" w:rsidP="00BA55D8">
      <w:pPr>
        <w:tabs>
          <w:tab w:val="left" w:pos="360"/>
          <w:tab w:val="left" w:pos="709"/>
          <w:tab w:val="left" w:pos="1134"/>
        </w:tabs>
        <w:snapToGrid w:val="0"/>
        <w:ind w:left="1134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各學院應依據教務處所核定之總額</w:t>
      </w:r>
      <w:r w:rsidR="00BA55D8" w:rsidRPr="008A3721">
        <w:rPr>
          <w:rFonts w:eastAsia="標楷體" w:hint="eastAsia"/>
          <w:sz w:val="28"/>
          <w:szCs w:val="28"/>
        </w:rPr>
        <w:t>，分配所屬各系</w:t>
      </w:r>
      <w:r w:rsidR="00BA55D8" w:rsidRPr="008A3721">
        <w:rPr>
          <w:rFonts w:eastAsia="標楷體" w:hint="eastAsia"/>
          <w:sz w:val="28"/>
          <w:szCs w:val="28"/>
        </w:rPr>
        <w:t>(</w:t>
      </w:r>
      <w:r w:rsidR="00BA55D8" w:rsidRPr="008A3721">
        <w:rPr>
          <w:rFonts w:eastAsia="標楷體" w:hint="eastAsia"/>
          <w:sz w:val="28"/>
          <w:szCs w:val="28"/>
        </w:rPr>
        <w:t>班</w:t>
      </w:r>
      <w:r w:rsidR="00BA55D8" w:rsidRPr="008A3721">
        <w:rPr>
          <w:rFonts w:eastAsia="標楷體" w:hint="eastAsia"/>
          <w:sz w:val="28"/>
          <w:szCs w:val="28"/>
        </w:rPr>
        <w:t>)</w:t>
      </w:r>
      <w:r w:rsidRPr="008A3721">
        <w:rPr>
          <w:rFonts w:eastAsia="標楷體" w:hint="eastAsia"/>
          <w:sz w:val="28"/>
          <w:szCs w:val="28"/>
        </w:rPr>
        <w:t>、</w:t>
      </w:r>
      <w:r w:rsidR="00BA55D8" w:rsidRPr="008A3721">
        <w:rPr>
          <w:rFonts w:eastAsia="標楷體" w:hint="eastAsia"/>
          <w:sz w:val="28"/>
          <w:szCs w:val="28"/>
        </w:rPr>
        <w:t>科之教學助理員額。</w:t>
      </w:r>
    </w:p>
    <w:p w:rsidR="00116ABC" w:rsidRPr="008A3721" w:rsidRDefault="00116ABC" w:rsidP="00116ABC">
      <w:pPr>
        <w:pStyle w:val="a5"/>
        <w:rPr>
          <w:rFonts w:eastAsia="標楷體"/>
          <w:sz w:val="28"/>
          <w:szCs w:val="28"/>
        </w:rPr>
      </w:pPr>
    </w:p>
    <w:p w:rsidR="00116ABC" w:rsidRPr="008A3721" w:rsidRDefault="00C03350" w:rsidP="00C03350">
      <w:pPr>
        <w:numPr>
          <w:ilvl w:val="0"/>
          <w:numId w:val="27"/>
        </w:numPr>
        <w:tabs>
          <w:tab w:val="left" w:pos="360"/>
          <w:tab w:val="left" w:pos="709"/>
          <w:tab w:val="left" w:pos="1134"/>
        </w:tabs>
        <w:snapToGrid w:val="0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(</w:t>
      </w:r>
      <w:r w:rsidRPr="008A3721">
        <w:rPr>
          <w:rFonts w:eastAsia="標楷體" w:hint="eastAsia"/>
          <w:sz w:val="28"/>
          <w:szCs w:val="28"/>
        </w:rPr>
        <w:t>刪除</w:t>
      </w:r>
      <w:r w:rsidRPr="008A3721">
        <w:rPr>
          <w:rFonts w:eastAsia="標楷體" w:hint="eastAsia"/>
          <w:sz w:val="28"/>
          <w:szCs w:val="28"/>
        </w:rPr>
        <w:t>)</w:t>
      </w:r>
    </w:p>
    <w:p w:rsidR="00791163" w:rsidRPr="008A3721" w:rsidRDefault="00791163" w:rsidP="00791163">
      <w:pPr>
        <w:tabs>
          <w:tab w:val="left" w:pos="360"/>
          <w:tab w:val="left" w:pos="709"/>
          <w:tab w:val="left" w:pos="1134"/>
        </w:tabs>
        <w:snapToGrid w:val="0"/>
        <w:ind w:left="720"/>
        <w:jc w:val="both"/>
        <w:rPr>
          <w:rFonts w:eastAsia="標楷體"/>
          <w:sz w:val="28"/>
          <w:szCs w:val="28"/>
        </w:rPr>
      </w:pPr>
    </w:p>
    <w:p w:rsidR="00116ABC" w:rsidRPr="008A3721" w:rsidRDefault="00116ABC" w:rsidP="00A173C9">
      <w:pPr>
        <w:numPr>
          <w:ilvl w:val="0"/>
          <w:numId w:val="27"/>
        </w:numPr>
        <w:tabs>
          <w:tab w:val="left" w:pos="360"/>
          <w:tab w:val="left" w:pos="1134"/>
          <w:tab w:val="left" w:pos="1276"/>
        </w:tabs>
        <w:snapToGrid w:val="0"/>
        <w:ind w:left="993" w:hanging="993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申請擔任教學助理之學生須為具備本校在學學籍之大三以上</w:t>
      </w:r>
      <w:r w:rsidRPr="008A3721">
        <w:rPr>
          <w:rFonts w:eastAsia="標楷體" w:hint="eastAsia"/>
          <w:sz w:val="28"/>
          <w:szCs w:val="28"/>
        </w:rPr>
        <w:t>(</w:t>
      </w:r>
      <w:proofErr w:type="gramStart"/>
      <w:r w:rsidRPr="008A3721">
        <w:rPr>
          <w:rFonts w:eastAsia="標楷體" w:hint="eastAsia"/>
          <w:sz w:val="28"/>
          <w:szCs w:val="28"/>
        </w:rPr>
        <w:t>含大</w:t>
      </w:r>
      <w:proofErr w:type="gramEnd"/>
      <w:r w:rsidRPr="008A3721">
        <w:rPr>
          <w:rFonts w:eastAsia="標楷體" w:hint="eastAsia"/>
          <w:sz w:val="28"/>
          <w:szCs w:val="28"/>
        </w:rPr>
        <w:t>三</w:t>
      </w:r>
      <w:r w:rsidRPr="008A3721">
        <w:rPr>
          <w:rFonts w:eastAsia="標楷體" w:hint="eastAsia"/>
          <w:sz w:val="28"/>
          <w:szCs w:val="28"/>
        </w:rPr>
        <w:t>)</w:t>
      </w:r>
      <w:r w:rsidRPr="008A3721">
        <w:rPr>
          <w:rFonts w:eastAsia="標楷體" w:hint="eastAsia"/>
          <w:sz w:val="28"/>
          <w:szCs w:val="28"/>
        </w:rPr>
        <w:t>學生，且具備以下條件者優先錄取：</w:t>
      </w:r>
    </w:p>
    <w:p w:rsidR="00116ABC" w:rsidRPr="008A3721" w:rsidRDefault="00116ABC" w:rsidP="00A173C9">
      <w:pPr>
        <w:numPr>
          <w:ilvl w:val="0"/>
          <w:numId w:val="30"/>
        </w:numPr>
        <w:tabs>
          <w:tab w:val="left" w:pos="360"/>
          <w:tab w:val="left" w:pos="1701"/>
        </w:tabs>
        <w:snapToGrid w:val="0"/>
        <w:spacing w:beforeLines="50" w:before="180"/>
        <w:ind w:firstLine="174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修畢該課程且成績優異或</w:t>
      </w:r>
      <w:proofErr w:type="gramStart"/>
      <w:r w:rsidRPr="008A3721">
        <w:rPr>
          <w:rFonts w:eastAsia="標楷體" w:hint="eastAsia"/>
          <w:sz w:val="28"/>
          <w:szCs w:val="28"/>
        </w:rPr>
        <w:t>該科實作</w:t>
      </w:r>
      <w:proofErr w:type="gramEnd"/>
      <w:r w:rsidRPr="008A3721">
        <w:rPr>
          <w:rFonts w:eastAsia="標楷體" w:hint="eastAsia"/>
          <w:sz w:val="28"/>
          <w:szCs w:val="28"/>
        </w:rPr>
        <w:t>能力優良並具高度教學熱忱者。</w:t>
      </w:r>
    </w:p>
    <w:p w:rsidR="00116ABC" w:rsidRPr="008A3721" w:rsidRDefault="00116ABC" w:rsidP="00A173C9">
      <w:pPr>
        <w:numPr>
          <w:ilvl w:val="0"/>
          <w:numId w:val="30"/>
        </w:numPr>
        <w:tabs>
          <w:tab w:val="left" w:pos="360"/>
          <w:tab w:val="left" w:pos="1701"/>
        </w:tabs>
        <w:snapToGrid w:val="0"/>
        <w:ind w:firstLine="174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具備專業實驗、實習、或實務等課程所需相關經驗者。</w:t>
      </w:r>
    </w:p>
    <w:p w:rsidR="00116ABC" w:rsidRPr="008A3721" w:rsidRDefault="00116ABC" w:rsidP="00A173C9">
      <w:pPr>
        <w:numPr>
          <w:ilvl w:val="0"/>
          <w:numId w:val="30"/>
        </w:numPr>
        <w:tabs>
          <w:tab w:val="left" w:pos="360"/>
          <w:tab w:val="left" w:pos="1701"/>
        </w:tabs>
        <w:snapToGrid w:val="0"/>
        <w:ind w:firstLine="174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具備擔任基礎專業科目所需專門學識及教學知能者。</w:t>
      </w:r>
    </w:p>
    <w:p w:rsidR="00116ABC" w:rsidRPr="008A3721" w:rsidRDefault="00116ABC" w:rsidP="00A173C9">
      <w:pPr>
        <w:numPr>
          <w:ilvl w:val="0"/>
          <w:numId w:val="30"/>
        </w:numPr>
        <w:tabs>
          <w:tab w:val="left" w:pos="360"/>
          <w:tab w:val="left" w:pos="1701"/>
        </w:tabs>
        <w:snapToGrid w:val="0"/>
        <w:ind w:firstLine="174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曾任教學助理且表現優良者。</w:t>
      </w:r>
    </w:p>
    <w:p w:rsidR="00116ABC" w:rsidRPr="008A3721" w:rsidRDefault="00116ABC" w:rsidP="00116ABC">
      <w:pPr>
        <w:tabs>
          <w:tab w:val="left" w:pos="360"/>
        </w:tabs>
        <w:snapToGrid w:val="0"/>
        <w:jc w:val="both"/>
        <w:rPr>
          <w:rFonts w:eastAsia="標楷體"/>
          <w:sz w:val="28"/>
          <w:szCs w:val="28"/>
        </w:rPr>
      </w:pPr>
    </w:p>
    <w:p w:rsidR="00116ABC" w:rsidRPr="008A3721" w:rsidRDefault="00116ABC" w:rsidP="00A173C9">
      <w:pPr>
        <w:numPr>
          <w:ilvl w:val="0"/>
          <w:numId w:val="27"/>
        </w:numPr>
        <w:tabs>
          <w:tab w:val="left" w:pos="360"/>
          <w:tab w:val="left" w:pos="1134"/>
        </w:tabs>
        <w:snapToGrid w:val="0"/>
        <w:ind w:left="1134" w:hanging="1134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有意申請之教師請於每學期開學前一</w:t>
      </w:r>
      <w:proofErr w:type="gramStart"/>
      <w:r w:rsidRPr="008A3721">
        <w:rPr>
          <w:rFonts w:eastAsia="標楷體" w:hint="eastAsia"/>
          <w:sz w:val="28"/>
          <w:szCs w:val="28"/>
        </w:rPr>
        <w:t>週</w:t>
      </w:r>
      <w:proofErr w:type="gramEnd"/>
      <w:r w:rsidRPr="008A3721">
        <w:rPr>
          <w:rFonts w:eastAsia="標楷體" w:hint="eastAsia"/>
          <w:sz w:val="28"/>
          <w:szCs w:val="28"/>
        </w:rPr>
        <w:t>起至開學</w:t>
      </w:r>
      <w:r w:rsidR="00226419" w:rsidRPr="005255E1">
        <w:rPr>
          <w:rFonts w:eastAsia="標楷體" w:hint="eastAsia"/>
          <w:sz w:val="28"/>
          <w:szCs w:val="28"/>
        </w:rPr>
        <w:t>當</w:t>
      </w:r>
      <w:proofErr w:type="gramStart"/>
      <w:r w:rsidRPr="005255E1">
        <w:rPr>
          <w:rFonts w:eastAsia="標楷體" w:hint="eastAsia"/>
          <w:sz w:val="28"/>
          <w:szCs w:val="28"/>
        </w:rPr>
        <w:t>週</w:t>
      </w:r>
      <w:proofErr w:type="gramEnd"/>
      <w:r w:rsidRPr="008A3721">
        <w:rPr>
          <w:rFonts w:eastAsia="標楷體" w:hint="eastAsia"/>
          <w:sz w:val="28"/>
          <w:szCs w:val="28"/>
        </w:rPr>
        <w:t>止，檢附申請表向</w:t>
      </w:r>
      <w:r w:rsidR="00C820B7" w:rsidRPr="008A3721">
        <w:rPr>
          <w:rFonts w:eastAsia="標楷體" w:hint="eastAsia"/>
          <w:sz w:val="28"/>
          <w:szCs w:val="28"/>
        </w:rPr>
        <w:t>所屬</w:t>
      </w:r>
      <w:r w:rsidRPr="008A3721">
        <w:rPr>
          <w:rFonts w:eastAsia="標楷體" w:hint="eastAsia"/>
          <w:sz w:val="28"/>
          <w:szCs w:val="28"/>
        </w:rPr>
        <w:t>教學單位提出申請。</w:t>
      </w:r>
    </w:p>
    <w:p w:rsidR="00116ABC" w:rsidRPr="008A3721" w:rsidRDefault="00116ABC" w:rsidP="00116ABC">
      <w:pPr>
        <w:tabs>
          <w:tab w:val="left" w:pos="360"/>
          <w:tab w:val="left" w:pos="1701"/>
        </w:tabs>
        <w:snapToGrid w:val="0"/>
        <w:ind w:left="1701"/>
        <w:jc w:val="both"/>
        <w:rPr>
          <w:rFonts w:eastAsia="標楷體"/>
          <w:sz w:val="28"/>
          <w:szCs w:val="28"/>
        </w:rPr>
      </w:pPr>
    </w:p>
    <w:p w:rsidR="00116ABC" w:rsidRPr="008A3721" w:rsidRDefault="00116ABC" w:rsidP="0058405A">
      <w:pPr>
        <w:numPr>
          <w:ilvl w:val="0"/>
          <w:numId w:val="27"/>
        </w:numPr>
        <w:tabs>
          <w:tab w:val="left" w:pos="360"/>
          <w:tab w:val="left" w:pos="709"/>
          <w:tab w:val="left" w:pos="1134"/>
        </w:tabs>
        <w:snapToGrid w:val="0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教學助理應協助任課教師以下工作項目：</w:t>
      </w:r>
    </w:p>
    <w:p w:rsidR="00116ABC" w:rsidRPr="008A3721" w:rsidRDefault="00116ABC" w:rsidP="00A173C9">
      <w:pPr>
        <w:numPr>
          <w:ilvl w:val="0"/>
          <w:numId w:val="28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協助指導實驗課程。</w:t>
      </w:r>
    </w:p>
    <w:p w:rsidR="00116ABC" w:rsidRPr="008A3721" w:rsidRDefault="00116ABC" w:rsidP="00A173C9">
      <w:pPr>
        <w:numPr>
          <w:ilvl w:val="0"/>
          <w:numId w:val="28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協助維護教學或實驗設備。</w:t>
      </w:r>
    </w:p>
    <w:p w:rsidR="00116ABC" w:rsidRPr="008A3721" w:rsidRDefault="00951BAE" w:rsidP="00A173C9">
      <w:pPr>
        <w:numPr>
          <w:ilvl w:val="0"/>
          <w:numId w:val="28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在</w:t>
      </w:r>
      <w:r w:rsidR="00116ABC" w:rsidRPr="008A3721">
        <w:rPr>
          <w:rFonts w:eastAsia="標楷體" w:hint="eastAsia"/>
          <w:sz w:val="28"/>
          <w:szCs w:val="28"/>
        </w:rPr>
        <w:t>實驗室開放時間，</w:t>
      </w:r>
      <w:r w:rsidR="00C820B7" w:rsidRPr="008A3721">
        <w:rPr>
          <w:rFonts w:eastAsia="標楷體" w:hint="eastAsia"/>
          <w:sz w:val="28"/>
          <w:szCs w:val="28"/>
        </w:rPr>
        <w:t>依實際需求配置教學助理，</w:t>
      </w:r>
      <w:r w:rsidR="00116ABC" w:rsidRPr="008A3721">
        <w:rPr>
          <w:rFonts w:eastAsia="標楷體" w:hint="eastAsia"/>
          <w:sz w:val="28"/>
          <w:szCs w:val="28"/>
        </w:rPr>
        <w:t>維護實驗室之安全與秩序。</w:t>
      </w:r>
    </w:p>
    <w:p w:rsidR="003E2AAE" w:rsidRPr="008A3721" w:rsidRDefault="00116ABC" w:rsidP="003E2AAE">
      <w:pPr>
        <w:numPr>
          <w:ilvl w:val="0"/>
          <w:numId w:val="28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lastRenderedPageBreak/>
        <w:t>課堂管理。</w:t>
      </w:r>
    </w:p>
    <w:p w:rsidR="00116ABC" w:rsidRPr="008A3721" w:rsidRDefault="00116ABC" w:rsidP="00A173C9">
      <w:pPr>
        <w:numPr>
          <w:ilvl w:val="0"/>
          <w:numId w:val="28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帶領學生進行分組討論。</w:t>
      </w:r>
    </w:p>
    <w:p w:rsidR="00116ABC" w:rsidRPr="008A3721" w:rsidRDefault="00116ABC" w:rsidP="00A173C9">
      <w:pPr>
        <w:numPr>
          <w:ilvl w:val="0"/>
          <w:numId w:val="28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其他由任課教師所指定與教學相關工作項目。</w:t>
      </w:r>
    </w:p>
    <w:p w:rsidR="00116ABC" w:rsidRPr="008A3721" w:rsidRDefault="00116ABC" w:rsidP="00116ABC">
      <w:pPr>
        <w:tabs>
          <w:tab w:val="left" w:pos="360"/>
        </w:tabs>
        <w:snapToGrid w:val="0"/>
        <w:jc w:val="both"/>
        <w:rPr>
          <w:rFonts w:eastAsia="標楷體"/>
        </w:rPr>
      </w:pPr>
    </w:p>
    <w:p w:rsidR="00116ABC" w:rsidRPr="008A3721" w:rsidRDefault="00116ABC" w:rsidP="0058405A">
      <w:pPr>
        <w:numPr>
          <w:ilvl w:val="0"/>
          <w:numId w:val="27"/>
        </w:numPr>
        <w:tabs>
          <w:tab w:val="left" w:pos="360"/>
          <w:tab w:val="left" w:pos="709"/>
          <w:tab w:val="left" w:pos="1134"/>
        </w:tabs>
        <w:snapToGrid w:val="0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教學助理相關義務如下：</w:t>
      </w:r>
    </w:p>
    <w:p w:rsidR="00D243FE" w:rsidRPr="008A3721" w:rsidRDefault="00116ABC" w:rsidP="00D243FE">
      <w:pPr>
        <w:numPr>
          <w:ilvl w:val="0"/>
          <w:numId w:val="29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教學助理應根據課程教學目標並必須全程全時參與該課程，協助任課教師進行課堂教學，以確實提升所有學生實作能力。</w:t>
      </w:r>
    </w:p>
    <w:p w:rsidR="00116ABC" w:rsidRPr="008A3721" w:rsidRDefault="00CA41F0" w:rsidP="00D243FE">
      <w:pPr>
        <w:numPr>
          <w:ilvl w:val="0"/>
          <w:numId w:val="29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教學助理之每小時工資依勞基法規定基本時薪核定之</w:t>
      </w:r>
      <w:r w:rsidR="00D243FE" w:rsidRPr="008A3721">
        <w:rPr>
          <w:rFonts w:eastAsia="標楷體" w:hint="eastAsia"/>
          <w:sz w:val="28"/>
          <w:szCs w:val="28"/>
        </w:rPr>
        <w:t>，惟部分工時之月薪資總額以不超過勞工保險投保薪資最低級距</w:t>
      </w:r>
      <w:r w:rsidRPr="008A3721">
        <w:rPr>
          <w:rFonts w:eastAsia="標楷體" w:hint="eastAsia"/>
          <w:sz w:val="28"/>
          <w:szCs w:val="28"/>
        </w:rPr>
        <w:t>為限。</w:t>
      </w:r>
      <w:r w:rsidR="00116ABC" w:rsidRPr="008A3721">
        <w:rPr>
          <w:rFonts w:eastAsia="標楷體" w:hint="eastAsia"/>
          <w:sz w:val="28"/>
          <w:szCs w:val="28"/>
        </w:rPr>
        <w:t>若經教務處評估為</w:t>
      </w:r>
      <w:r w:rsidR="008D434D" w:rsidRPr="008A3721">
        <w:rPr>
          <w:rFonts w:eastAsia="標楷體" w:hint="eastAsia"/>
          <w:sz w:val="28"/>
          <w:szCs w:val="28"/>
        </w:rPr>
        <w:t>嚴重</w:t>
      </w:r>
      <w:r w:rsidR="00116ABC" w:rsidRPr="008A3721">
        <w:rPr>
          <w:rFonts w:eastAsia="標楷體" w:hint="eastAsia"/>
          <w:sz w:val="28"/>
          <w:szCs w:val="28"/>
        </w:rPr>
        <w:t>不適任，得取消其教學助理資格且不再支付薪資。</w:t>
      </w:r>
    </w:p>
    <w:p w:rsidR="00DA7F60" w:rsidRDefault="00771C79" w:rsidP="00DA7F60">
      <w:pPr>
        <w:numPr>
          <w:ilvl w:val="0"/>
          <w:numId w:val="29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基礎實驗課程</w:t>
      </w:r>
      <w:r w:rsidR="00116ABC" w:rsidRPr="008A3721">
        <w:rPr>
          <w:rFonts w:eastAsia="標楷體" w:hint="eastAsia"/>
          <w:sz w:val="28"/>
          <w:szCs w:val="28"/>
        </w:rPr>
        <w:t>之教學助理按「國立</w:t>
      </w:r>
      <w:proofErr w:type="gramStart"/>
      <w:r w:rsidR="00116ABC" w:rsidRPr="008A3721">
        <w:rPr>
          <w:rFonts w:eastAsia="標楷體" w:hint="eastAsia"/>
          <w:sz w:val="28"/>
          <w:szCs w:val="28"/>
        </w:rPr>
        <w:t>臺</w:t>
      </w:r>
      <w:proofErr w:type="gramEnd"/>
      <w:r w:rsidR="00116ABC" w:rsidRPr="008A3721">
        <w:rPr>
          <w:rFonts w:eastAsia="標楷體" w:hint="eastAsia"/>
          <w:sz w:val="28"/>
          <w:szCs w:val="28"/>
        </w:rPr>
        <w:t>北科技大學學生學習與勞動權益保障處理辦法」相關規定進行校內聘僱程序，且同一學生擔任教學助理職務以一個</w:t>
      </w:r>
      <w:r w:rsidRPr="008A3721">
        <w:rPr>
          <w:rFonts w:eastAsia="標楷體" w:hint="eastAsia"/>
          <w:sz w:val="28"/>
          <w:szCs w:val="28"/>
        </w:rPr>
        <w:t>單位</w:t>
      </w:r>
      <w:r w:rsidR="00116ABC" w:rsidRPr="008A3721">
        <w:rPr>
          <w:rFonts w:eastAsia="標楷體" w:hint="eastAsia"/>
          <w:sz w:val="28"/>
          <w:szCs w:val="28"/>
        </w:rPr>
        <w:t>為限，同一聘僱期間不得再兼任其他</w:t>
      </w:r>
      <w:r w:rsidRPr="008A3721">
        <w:rPr>
          <w:rFonts w:eastAsia="標楷體" w:hint="eastAsia"/>
          <w:sz w:val="28"/>
          <w:szCs w:val="28"/>
        </w:rPr>
        <w:t>單位</w:t>
      </w:r>
      <w:r w:rsidR="00116ABC" w:rsidRPr="008A3721">
        <w:rPr>
          <w:rFonts w:eastAsia="標楷體" w:hint="eastAsia"/>
          <w:sz w:val="28"/>
          <w:szCs w:val="28"/>
        </w:rPr>
        <w:t>教學助理職務。</w:t>
      </w:r>
    </w:p>
    <w:p w:rsidR="00116ABC" w:rsidRPr="005255E1" w:rsidRDefault="00DA7F60" w:rsidP="00DA7F60">
      <w:pPr>
        <w:numPr>
          <w:ilvl w:val="0"/>
          <w:numId w:val="29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5255E1">
        <w:rPr>
          <w:rFonts w:eastAsia="標楷體" w:hint="eastAsia"/>
          <w:sz w:val="28"/>
          <w:szCs w:val="28"/>
        </w:rPr>
        <w:t>學生經完成教學助理聘用程序者，倘若發生中途離職或重複加保等之</w:t>
      </w:r>
      <w:r w:rsidR="00EA5EEE" w:rsidRPr="005255E1">
        <w:rPr>
          <w:rFonts w:eastAsia="標楷體" w:hint="eastAsia"/>
          <w:sz w:val="28"/>
          <w:szCs w:val="28"/>
        </w:rPr>
        <w:t>影響協助教學之情</w:t>
      </w:r>
      <w:r w:rsidRPr="005255E1">
        <w:rPr>
          <w:rFonts w:eastAsia="標楷體" w:hint="eastAsia"/>
          <w:sz w:val="28"/>
          <w:szCs w:val="28"/>
        </w:rPr>
        <w:t>況，於在學</w:t>
      </w:r>
      <w:proofErr w:type="gramStart"/>
      <w:r w:rsidRPr="005255E1">
        <w:rPr>
          <w:rFonts w:eastAsia="標楷體" w:hint="eastAsia"/>
          <w:sz w:val="28"/>
          <w:szCs w:val="28"/>
        </w:rPr>
        <w:t>期間，</w:t>
      </w:r>
      <w:proofErr w:type="gramEnd"/>
      <w:r w:rsidRPr="005255E1">
        <w:rPr>
          <w:rFonts w:eastAsia="標楷體" w:hint="eastAsia"/>
          <w:sz w:val="28"/>
          <w:szCs w:val="28"/>
        </w:rPr>
        <w:t>不得再次擔任技術扎根課程教學助理之職務。</w:t>
      </w:r>
    </w:p>
    <w:p w:rsidR="00DA7F60" w:rsidRPr="00DA7F60" w:rsidRDefault="00DA7F60" w:rsidP="00DA7F60">
      <w:pPr>
        <w:tabs>
          <w:tab w:val="left" w:pos="360"/>
        </w:tabs>
        <w:snapToGrid w:val="0"/>
        <w:ind w:left="1701"/>
        <w:jc w:val="both"/>
        <w:rPr>
          <w:rFonts w:eastAsia="標楷體"/>
          <w:sz w:val="28"/>
          <w:szCs w:val="28"/>
        </w:rPr>
      </w:pPr>
    </w:p>
    <w:p w:rsidR="00116ABC" w:rsidRPr="008A3721" w:rsidRDefault="00116ABC" w:rsidP="0058405A">
      <w:pPr>
        <w:numPr>
          <w:ilvl w:val="0"/>
          <w:numId w:val="27"/>
        </w:numPr>
        <w:tabs>
          <w:tab w:val="left" w:pos="360"/>
          <w:tab w:val="left" w:pos="709"/>
          <w:tab w:val="left" w:pos="1134"/>
        </w:tabs>
        <w:snapToGrid w:val="0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教學助理甄選程序如下：</w:t>
      </w:r>
    </w:p>
    <w:p w:rsidR="00116ABC" w:rsidRPr="008A3721" w:rsidRDefault="00116ABC" w:rsidP="00A173C9">
      <w:pPr>
        <w:numPr>
          <w:ilvl w:val="0"/>
          <w:numId w:val="31"/>
        </w:numPr>
        <w:tabs>
          <w:tab w:val="left" w:pos="360"/>
          <w:tab w:val="left" w:pos="1701"/>
        </w:tabs>
        <w:snapToGrid w:val="0"/>
        <w:spacing w:beforeLines="50" w:before="18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獲教學助理配額之教師得自行指派教學助理，惟先前績效評量成績不佳者不得再擔任教學助理。</w:t>
      </w:r>
    </w:p>
    <w:p w:rsidR="00116ABC" w:rsidRPr="008A3721" w:rsidRDefault="00116ABC" w:rsidP="00A173C9">
      <w:pPr>
        <w:numPr>
          <w:ilvl w:val="0"/>
          <w:numId w:val="31"/>
        </w:numPr>
        <w:tabs>
          <w:tab w:val="left" w:pos="360"/>
          <w:tab w:val="left" w:pos="1701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選聘為教學助理</w:t>
      </w:r>
      <w:r w:rsidR="00C514E5" w:rsidRPr="008A3721">
        <w:rPr>
          <w:rFonts w:eastAsia="標楷體" w:hint="eastAsia"/>
          <w:sz w:val="28"/>
          <w:szCs w:val="28"/>
        </w:rPr>
        <w:t>者</w:t>
      </w:r>
      <w:r w:rsidRPr="008A3721">
        <w:rPr>
          <w:rFonts w:eastAsia="標楷體" w:hint="eastAsia"/>
          <w:sz w:val="28"/>
          <w:szCs w:val="28"/>
        </w:rPr>
        <w:t>須簽寫切結書。</w:t>
      </w:r>
    </w:p>
    <w:p w:rsidR="00116ABC" w:rsidRPr="008A3721" w:rsidRDefault="00116ABC" w:rsidP="00116ABC">
      <w:pPr>
        <w:tabs>
          <w:tab w:val="left" w:pos="360"/>
        </w:tabs>
        <w:snapToGrid w:val="0"/>
        <w:jc w:val="both"/>
        <w:rPr>
          <w:rFonts w:eastAsia="標楷體"/>
        </w:rPr>
      </w:pPr>
    </w:p>
    <w:p w:rsidR="00116ABC" w:rsidRPr="008A3721" w:rsidRDefault="00116ABC" w:rsidP="0058405A">
      <w:pPr>
        <w:numPr>
          <w:ilvl w:val="0"/>
          <w:numId w:val="27"/>
        </w:numPr>
        <w:tabs>
          <w:tab w:val="left" w:pos="360"/>
          <w:tab w:val="left" w:pos="709"/>
          <w:tab w:val="left" w:pos="1134"/>
        </w:tabs>
        <w:snapToGrid w:val="0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 xml:space="preserve"> </w:t>
      </w:r>
      <w:r w:rsidRPr="008A3721">
        <w:rPr>
          <w:rFonts w:eastAsia="標楷體" w:hint="eastAsia"/>
          <w:sz w:val="28"/>
          <w:szCs w:val="28"/>
        </w:rPr>
        <w:t>審核機制：</w:t>
      </w:r>
    </w:p>
    <w:p w:rsidR="007A47E4" w:rsidRPr="008A3721" w:rsidRDefault="007A47E4" w:rsidP="007A47E4">
      <w:pPr>
        <w:numPr>
          <w:ilvl w:val="0"/>
          <w:numId w:val="32"/>
        </w:numPr>
        <w:tabs>
          <w:tab w:val="left" w:pos="360"/>
          <w:tab w:val="left" w:pos="1701"/>
        </w:tabs>
        <w:snapToGrid w:val="0"/>
        <w:spacing w:beforeLines="50" w:before="18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請各教學單位主管依所獲教學助理之配額，審核該系申請案，完成審核後彙送至各學院</w:t>
      </w:r>
      <w:proofErr w:type="gramStart"/>
      <w:r w:rsidRPr="008A3721">
        <w:rPr>
          <w:rFonts w:eastAsia="標楷體" w:hint="eastAsia"/>
          <w:sz w:val="28"/>
          <w:szCs w:val="28"/>
        </w:rPr>
        <w:t>複</w:t>
      </w:r>
      <w:proofErr w:type="gramEnd"/>
      <w:r w:rsidRPr="008A3721">
        <w:rPr>
          <w:rFonts w:eastAsia="標楷體" w:hint="eastAsia"/>
          <w:sz w:val="28"/>
          <w:szCs w:val="28"/>
        </w:rPr>
        <w:t>審。</w:t>
      </w:r>
    </w:p>
    <w:p w:rsidR="007A47E4" w:rsidRPr="008A3721" w:rsidRDefault="007A47E4" w:rsidP="007A47E4">
      <w:pPr>
        <w:numPr>
          <w:ilvl w:val="0"/>
          <w:numId w:val="32"/>
        </w:numPr>
        <w:tabs>
          <w:tab w:val="left" w:pos="360"/>
          <w:tab w:val="left" w:pos="1701"/>
        </w:tabs>
        <w:snapToGrid w:val="0"/>
        <w:spacing w:beforeLines="50" w:before="18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教務處依各學院</w:t>
      </w:r>
      <w:proofErr w:type="gramStart"/>
      <w:r w:rsidRPr="008A3721">
        <w:rPr>
          <w:rFonts w:eastAsia="標楷體" w:hint="eastAsia"/>
          <w:sz w:val="28"/>
          <w:szCs w:val="28"/>
        </w:rPr>
        <w:t>複</w:t>
      </w:r>
      <w:proofErr w:type="gramEnd"/>
      <w:r w:rsidRPr="008A3721">
        <w:rPr>
          <w:rFonts w:eastAsia="標楷體" w:hint="eastAsia"/>
          <w:sz w:val="28"/>
          <w:szCs w:val="28"/>
        </w:rPr>
        <w:t>審結果進行公告。</w:t>
      </w:r>
    </w:p>
    <w:p w:rsidR="00116ABC" w:rsidRPr="008A3721" w:rsidRDefault="00116ABC" w:rsidP="00116ABC">
      <w:pPr>
        <w:tabs>
          <w:tab w:val="left" w:pos="360"/>
        </w:tabs>
        <w:snapToGrid w:val="0"/>
        <w:ind w:left="851"/>
        <w:jc w:val="both"/>
        <w:rPr>
          <w:rFonts w:eastAsia="標楷體"/>
        </w:rPr>
      </w:pPr>
    </w:p>
    <w:p w:rsidR="00116ABC" w:rsidRPr="008A3721" w:rsidRDefault="00116ABC" w:rsidP="0058405A">
      <w:pPr>
        <w:numPr>
          <w:ilvl w:val="0"/>
          <w:numId w:val="27"/>
        </w:numPr>
        <w:tabs>
          <w:tab w:val="left" w:pos="360"/>
        </w:tabs>
        <w:snapToGrid w:val="0"/>
        <w:jc w:val="both"/>
        <w:rPr>
          <w:rFonts w:eastAsia="標楷體"/>
          <w:sz w:val="28"/>
          <w:szCs w:val="28"/>
        </w:rPr>
      </w:pPr>
      <w:bookmarkStart w:id="0" w:name="_GoBack"/>
      <w:bookmarkEnd w:id="0"/>
      <w:r w:rsidRPr="008A3721">
        <w:rPr>
          <w:rFonts w:eastAsia="標楷體" w:hint="eastAsia"/>
          <w:sz w:val="28"/>
          <w:szCs w:val="28"/>
        </w:rPr>
        <w:t>考評機制：</w:t>
      </w:r>
    </w:p>
    <w:p w:rsidR="00116ABC" w:rsidRPr="008A3721" w:rsidRDefault="00116ABC" w:rsidP="00A173C9">
      <w:pPr>
        <w:numPr>
          <w:ilvl w:val="0"/>
          <w:numId w:val="33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教務處於課程授課期間會不定期派員至教室進行查核，以確保各課程申請之教學</w:t>
      </w:r>
      <w:proofErr w:type="gramStart"/>
      <w:r w:rsidRPr="008A3721">
        <w:rPr>
          <w:rFonts w:eastAsia="標楷體" w:hint="eastAsia"/>
          <w:sz w:val="28"/>
          <w:szCs w:val="28"/>
        </w:rPr>
        <w:t>助理均於課堂</w:t>
      </w:r>
      <w:proofErr w:type="gramEnd"/>
      <w:r w:rsidRPr="008A3721">
        <w:rPr>
          <w:rFonts w:eastAsia="標楷體" w:hint="eastAsia"/>
          <w:sz w:val="28"/>
          <w:szCs w:val="28"/>
        </w:rPr>
        <w:t>時間全程協助教學工作。若經查核無故缺席累計</w:t>
      </w:r>
      <w:r w:rsidRPr="008A3721">
        <w:rPr>
          <w:rFonts w:eastAsia="標楷體" w:hint="eastAsia"/>
          <w:sz w:val="28"/>
          <w:szCs w:val="28"/>
        </w:rPr>
        <w:t>2</w:t>
      </w:r>
      <w:r w:rsidRPr="008A3721">
        <w:rPr>
          <w:rFonts w:eastAsia="標楷體" w:hint="eastAsia"/>
          <w:sz w:val="28"/>
          <w:szCs w:val="28"/>
        </w:rPr>
        <w:t>次</w:t>
      </w:r>
      <w:r w:rsidRPr="008A3721">
        <w:rPr>
          <w:rFonts w:eastAsia="標楷體" w:hint="eastAsia"/>
          <w:sz w:val="28"/>
          <w:szCs w:val="28"/>
        </w:rPr>
        <w:t>(</w:t>
      </w:r>
      <w:r w:rsidRPr="008A3721">
        <w:rPr>
          <w:rFonts w:eastAsia="標楷體" w:hint="eastAsia"/>
          <w:sz w:val="28"/>
          <w:szCs w:val="28"/>
        </w:rPr>
        <w:t>含</w:t>
      </w:r>
      <w:r w:rsidRPr="008A3721">
        <w:rPr>
          <w:rFonts w:eastAsia="標楷體" w:hint="eastAsia"/>
          <w:sz w:val="28"/>
          <w:szCs w:val="28"/>
        </w:rPr>
        <w:t>)</w:t>
      </w:r>
      <w:r w:rsidRPr="008A3721">
        <w:rPr>
          <w:rFonts w:eastAsia="標楷體" w:hint="eastAsia"/>
          <w:sz w:val="28"/>
          <w:szCs w:val="28"/>
        </w:rPr>
        <w:t>以上未確實全程協助教學者，將</w:t>
      </w:r>
      <w:r w:rsidR="00343471" w:rsidRPr="008A3721">
        <w:rPr>
          <w:rFonts w:eastAsia="標楷體" w:hint="eastAsia"/>
          <w:sz w:val="28"/>
          <w:szCs w:val="28"/>
        </w:rPr>
        <w:t>取消其教學助理資格</w:t>
      </w:r>
      <w:r w:rsidRPr="008A3721">
        <w:rPr>
          <w:rFonts w:eastAsia="標楷體" w:hint="eastAsia"/>
          <w:sz w:val="28"/>
          <w:szCs w:val="28"/>
        </w:rPr>
        <w:t>。</w:t>
      </w:r>
    </w:p>
    <w:p w:rsidR="00116ABC" w:rsidRPr="008A3721" w:rsidRDefault="00116ABC" w:rsidP="00A173C9">
      <w:pPr>
        <w:numPr>
          <w:ilvl w:val="0"/>
          <w:numId w:val="33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教學助理工作期滿，由教務處進行績效之綜合評量。</w:t>
      </w:r>
    </w:p>
    <w:p w:rsidR="00116ABC" w:rsidRPr="008A3721" w:rsidRDefault="00116ABC" w:rsidP="00A173C9">
      <w:pPr>
        <w:numPr>
          <w:ilvl w:val="0"/>
          <w:numId w:val="33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符合</w:t>
      </w:r>
      <w:r w:rsidR="00A755F5" w:rsidRPr="008A3721">
        <w:rPr>
          <w:rFonts w:eastAsia="標楷體" w:hint="eastAsia"/>
          <w:sz w:val="28"/>
          <w:szCs w:val="28"/>
        </w:rPr>
        <w:t>本</w:t>
      </w:r>
      <w:r w:rsidRPr="008A3721">
        <w:rPr>
          <w:rFonts w:eastAsia="標楷體" w:hint="eastAsia"/>
          <w:sz w:val="28"/>
          <w:szCs w:val="28"/>
        </w:rPr>
        <w:t>辦法相關規定並通過綜合評量者，將由教務處頒發教學助理證明。</w:t>
      </w:r>
    </w:p>
    <w:p w:rsidR="00116ABC" w:rsidRDefault="00116ABC" w:rsidP="00A173C9">
      <w:pPr>
        <w:numPr>
          <w:ilvl w:val="0"/>
          <w:numId w:val="33"/>
        </w:numPr>
        <w:tabs>
          <w:tab w:val="left" w:pos="360"/>
        </w:tabs>
        <w:snapToGrid w:val="0"/>
        <w:ind w:left="1701" w:hanging="567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>成效優良者可由任課教師推薦參加次學期「傑出教學助理選拔」</w:t>
      </w:r>
      <w:r w:rsidRPr="008A3721">
        <w:rPr>
          <w:rFonts w:eastAsia="標楷體" w:hint="eastAsia"/>
          <w:sz w:val="28"/>
          <w:szCs w:val="28"/>
        </w:rPr>
        <w:t>(</w:t>
      </w:r>
      <w:r w:rsidRPr="008A3721">
        <w:rPr>
          <w:rFonts w:eastAsia="標楷體" w:hint="eastAsia"/>
          <w:sz w:val="28"/>
          <w:szCs w:val="28"/>
        </w:rPr>
        <w:t>相關辦法請參閱「傑出教學助理獎設置辦法」</w:t>
      </w:r>
      <w:r w:rsidRPr="008A3721">
        <w:rPr>
          <w:rFonts w:eastAsia="標楷體" w:hint="eastAsia"/>
          <w:sz w:val="28"/>
          <w:szCs w:val="28"/>
        </w:rPr>
        <w:t>)</w:t>
      </w:r>
      <w:r w:rsidRPr="008A3721">
        <w:rPr>
          <w:rFonts w:eastAsia="標楷體" w:hint="eastAsia"/>
          <w:sz w:val="28"/>
          <w:szCs w:val="28"/>
        </w:rPr>
        <w:t>。</w:t>
      </w:r>
    </w:p>
    <w:p w:rsidR="00116ABC" w:rsidRPr="008A3721" w:rsidRDefault="00116ABC" w:rsidP="00116ABC">
      <w:pPr>
        <w:tabs>
          <w:tab w:val="left" w:pos="360"/>
        </w:tabs>
        <w:snapToGrid w:val="0"/>
        <w:ind w:left="851"/>
        <w:jc w:val="both"/>
        <w:rPr>
          <w:rFonts w:eastAsia="標楷體"/>
        </w:rPr>
      </w:pPr>
    </w:p>
    <w:p w:rsidR="00F43E2C" w:rsidRPr="008A3721" w:rsidRDefault="00116ABC" w:rsidP="0058405A">
      <w:pPr>
        <w:numPr>
          <w:ilvl w:val="0"/>
          <w:numId w:val="27"/>
        </w:numPr>
        <w:tabs>
          <w:tab w:val="left" w:pos="360"/>
        </w:tabs>
        <w:snapToGrid w:val="0"/>
        <w:jc w:val="both"/>
        <w:rPr>
          <w:rFonts w:eastAsia="標楷體"/>
          <w:sz w:val="28"/>
          <w:szCs w:val="28"/>
        </w:rPr>
      </w:pPr>
      <w:r w:rsidRPr="008A3721">
        <w:rPr>
          <w:rFonts w:eastAsia="標楷體" w:hint="eastAsia"/>
          <w:sz w:val="28"/>
          <w:szCs w:val="28"/>
        </w:rPr>
        <w:t xml:space="preserve"> </w:t>
      </w:r>
      <w:r w:rsidRPr="008A3721">
        <w:rPr>
          <w:rFonts w:eastAsia="標楷體" w:hint="eastAsia"/>
          <w:sz w:val="28"/>
          <w:szCs w:val="28"/>
        </w:rPr>
        <w:t>本辦法經行政會議通過後實施，修訂時亦同。</w:t>
      </w:r>
    </w:p>
    <w:p w:rsidR="00F43E2C" w:rsidRPr="008A3721" w:rsidRDefault="00F43E2C">
      <w:pPr>
        <w:widowControl/>
        <w:rPr>
          <w:rFonts w:eastAsia="標楷體"/>
          <w:sz w:val="28"/>
          <w:szCs w:val="28"/>
        </w:rPr>
      </w:pPr>
    </w:p>
    <w:sectPr w:rsidR="00F43E2C" w:rsidRPr="008A3721" w:rsidSect="005A258E">
      <w:footerReference w:type="default" r:id="rId8"/>
      <w:pgSz w:w="11906" w:h="16838"/>
      <w:pgMar w:top="720" w:right="720" w:bottom="720" w:left="720" w:header="851" w:footer="36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9FD" w:rsidRDefault="00F949FD" w:rsidP="00314B7C">
      <w:r>
        <w:separator/>
      </w:r>
    </w:p>
  </w:endnote>
  <w:endnote w:type="continuationSeparator" w:id="0">
    <w:p w:rsidR="00F949FD" w:rsidRDefault="00F949FD" w:rsidP="0031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621881"/>
      <w:docPartObj>
        <w:docPartGallery w:val="Page Numbers (Bottom of Page)"/>
        <w:docPartUnique/>
      </w:docPartObj>
    </w:sdtPr>
    <w:sdtEndPr/>
    <w:sdtContent>
      <w:p w:rsidR="0065301C" w:rsidRDefault="006530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647" w:rsidRPr="006E1647">
          <w:rPr>
            <w:noProof/>
            <w:lang w:val="zh-TW"/>
          </w:rPr>
          <w:t>2</w:t>
        </w:r>
        <w:r>
          <w:fldChar w:fldCharType="end"/>
        </w:r>
      </w:p>
    </w:sdtContent>
  </w:sdt>
  <w:p w:rsidR="0065301C" w:rsidRDefault="00653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9FD" w:rsidRDefault="00F949FD" w:rsidP="00314B7C">
      <w:r>
        <w:separator/>
      </w:r>
    </w:p>
  </w:footnote>
  <w:footnote w:type="continuationSeparator" w:id="0">
    <w:p w:rsidR="00F949FD" w:rsidRDefault="00F949FD" w:rsidP="0031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4B3"/>
    <w:multiLevelType w:val="hybridMultilevel"/>
    <w:tmpl w:val="CD9674DE"/>
    <w:lvl w:ilvl="0" w:tplc="385A3198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  <w:lang w:val="en-US"/>
      </w:rPr>
    </w:lvl>
    <w:lvl w:ilvl="1" w:tplc="F544F068">
      <w:start w:val="1"/>
      <w:numFmt w:val="taiwaneseCountingThousand"/>
      <w:lvlText w:val="%2、"/>
      <w:lvlJc w:val="left"/>
      <w:pPr>
        <w:ind w:left="1615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82C6D"/>
    <w:multiLevelType w:val="hybridMultilevel"/>
    <w:tmpl w:val="FD40434E"/>
    <w:lvl w:ilvl="0" w:tplc="C1AC5C14">
      <w:start w:val="6"/>
      <w:numFmt w:val="taiwaneseCountingThousand"/>
      <w:lvlText w:val="第%1條"/>
      <w:lvlJc w:val="left"/>
      <w:pPr>
        <w:ind w:left="480" w:hanging="480"/>
      </w:pPr>
      <w:rPr>
        <w:rFonts w:ascii="標楷體" w:eastAsia="標楷體" w:hAnsi="標楷體" w:hint="default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C60B5"/>
    <w:multiLevelType w:val="hybridMultilevel"/>
    <w:tmpl w:val="DC0AEE68"/>
    <w:lvl w:ilvl="0" w:tplc="CE2880BC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3102ED"/>
    <w:multiLevelType w:val="hybridMultilevel"/>
    <w:tmpl w:val="8B8843E6"/>
    <w:lvl w:ilvl="0" w:tplc="385A3198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  <w:lang w:val="en-US"/>
      </w:rPr>
    </w:lvl>
    <w:lvl w:ilvl="1" w:tplc="F544F068">
      <w:start w:val="1"/>
      <w:numFmt w:val="taiwaneseCountingThousand"/>
      <w:lvlText w:val="%2、"/>
      <w:lvlJc w:val="left"/>
      <w:pPr>
        <w:ind w:left="1615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102926"/>
    <w:multiLevelType w:val="hybridMultilevel"/>
    <w:tmpl w:val="F3E8ADE8"/>
    <w:lvl w:ilvl="0" w:tplc="385A3198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  <w:lang w:val="en-US"/>
      </w:rPr>
    </w:lvl>
    <w:lvl w:ilvl="1" w:tplc="F544F068">
      <w:start w:val="1"/>
      <w:numFmt w:val="taiwaneseCountingThousand"/>
      <w:lvlText w:val="%2、"/>
      <w:lvlJc w:val="left"/>
      <w:pPr>
        <w:ind w:left="1615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DC3693"/>
    <w:multiLevelType w:val="hybridMultilevel"/>
    <w:tmpl w:val="12AA8B86"/>
    <w:lvl w:ilvl="0" w:tplc="0792E24C">
      <w:start w:val="9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403A5E"/>
    <w:multiLevelType w:val="hybridMultilevel"/>
    <w:tmpl w:val="0C58E9BE"/>
    <w:lvl w:ilvl="0" w:tplc="1206C182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8"/>
        <w:szCs w:val="24"/>
        <w:lang w:val="en-US"/>
      </w:rPr>
    </w:lvl>
    <w:lvl w:ilvl="1" w:tplc="BDCCEE5C">
      <w:start w:val="1"/>
      <w:numFmt w:val="taiwaneseCountingThousand"/>
      <w:lvlText w:val="%2、"/>
      <w:lvlJc w:val="left"/>
      <w:pPr>
        <w:ind w:left="1615" w:hanging="480"/>
      </w:pPr>
      <w:rPr>
        <w:rFonts w:ascii="標楷體" w:eastAsia="標楷體" w:hAnsi="標楷體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4048B9"/>
    <w:multiLevelType w:val="hybridMultilevel"/>
    <w:tmpl w:val="1F28B690"/>
    <w:lvl w:ilvl="0" w:tplc="3D205956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912BB5"/>
    <w:multiLevelType w:val="hybridMultilevel"/>
    <w:tmpl w:val="73EA6EA2"/>
    <w:lvl w:ilvl="0" w:tplc="A7866562">
      <w:start w:val="1"/>
      <w:numFmt w:val="ideographDigital"/>
      <w:lvlText w:val="%1、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F1201B"/>
    <w:multiLevelType w:val="hybridMultilevel"/>
    <w:tmpl w:val="ACEED710"/>
    <w:lvl w:ilvl="0" w:tplc="0DAAA698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8"/>
        <w:szCs w:val="24"/>
        <w:lang w:val="en-US"/>
      </w:rPr>
    </w:lvl>
    <w:lvl w:ilvl="1" w:tplc="F544F068">
      <w:start w:val="1"/>
      <w:numFmt w:val="taiwaneseCountingThousand"/>
      <w:lvlText w:val="%2、"/>
      <w:lvlJc w:val="left"/>
      <w:pPr>
        <w:ind w:left="1615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4CB5461"/>
    <w:multiLevelType w:val="hybridMultilevel"/>
    <w:tmpl w:val="BECACF80"/>
    <w:lvl w:ilvl="0" w:tplc="87962BEA">
      <w:start w:val="1"/>
      <w:numFmt w:val="taiwaneseCountingThousand"/>
      <w:lvlText w:val="第%1條 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0B7D44"/>
    <w:multiLevelType w:val="hybridMultilevel"/>
    <w:tmpl w:val="D03ACB1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AB37B7D"/>
    <w:multiLevelType w:val="hybridMultilevel"/>
    <w:tmpl w:val="8132D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C9C33DC"/>
    <w:multiLevelType w:val="hybridMultilevel"/>
    <w:tmpl w:val="994A2560"/>
    <w:lvl w:ilvl="0" w:tplc="5F8E43FA">
      <w:start w:val="1"/>
      <w:numFmt w:val="ideographDigital"/>
      <w:lvlText w:val="%1、"/>
      <w:lvlJc w:val="left"/>
      <w:pPr>
        <w:ind w:left="720" w:hanging="720"/>
      </w:pPr>
      <w:rPr>
        <w:rFonts w:ascii="標楷體" w:eastAsia="標楷體" w:hAnsi="標楷體" w:hint="eastAsia"/>
        <w:color w:val="auto"/>
        <w:sz w:val="24"/>
        <w:szCs w:val="24"/>
        <w:lang w:val="en-US"/>
      </w:rPr>
    </w:lvl>
    <w:lvl w:ilvl="1" w:tplc="F544F068">
      <w:start w:val="1"/>
      <w:numFmt w:val="taiwaneseCountingThousand"/>
      <w:lvlText w:val="%2、"/>
      <w:lvlJc w:val="left"/>
      <w:pPr>
        <w:ind w:left="1615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0A6E50"/>
    <w:multiLevelType w:val="hybridMultilevel"/>
    <w:tmpl w:val="8FE6CDF0"/>
    <w:lvl w:ilvl="0" w:tplc="560ED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F452A9"/>
    <w:multiLevelType w:val="hybridMultilevel"/>
    <w:tmpl w:val="F3E8ADE8"/>
    <w:lvl w:ilvl="0" w:tplc="385A3198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  <w:lang w:val="en-US"/>
      </w:rPr>
    </w:lvl>
    <w:lvl w:ilvl="1" w:tplc="F544F068">
      <w:start w:val="1"/>
      <w:numFmt w:val="taiwaneseCountingThousand"/>
      <w:lvlText w:val="%2、"/>
      <w:lvlJc w:val="left"/>
      <w:pPr>
        <w:ind w:left="1615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7422EB"/>
    <w:multiLevelType w:val="hybridMultilevel"/>
    <w:tmpl w:val="61E4000C"/>
    <w:lvl w:ilvl="0" w:tplc="5F8E43FA">
      <w:start w:val="1"/>
      <w:numFmt w:val="ideographDigital"/>
      <w:lvlText w:val="%1、"/>
      <w:lvlJc w:val="left"/>
      <w:pPr>
        <w:ind w:left="720" w:hanging="720"/>
      </w:pPr>
      <w:rPr>
        <w:rFonts w:ascii="標楷體" w:eastAsia="標楷體" w:hAnsi="標楷體" w:hint="eastAsia"/>
        <w:color w:val="auto"/>
        <w:sz w:val="24"/>
        <w:szCs w:val="24"/>
        <w:lang w:val="en-US"/>
      </w:rPr>
    </w:lvl>
    <w:lvl w:ilvl="1" w:tplc="F544F068">
      <w:start w:val="1"/>
      <w:numFmt w:val="taiwaneseCountingThousand"/>
      <w:lvlText w:val="%2、"/>
      <w:lvlJc w:val="left"/>
      <w:pPr>
        <w:ind w:left="1615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96E7D21"/>
    <w:multiLevelType w:val="hybridMultilevel"/>
    <w:tmpl w:val="38CEADE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A2721E2"/>
    <w:multiLevelType w:val="hybridMultilevel"/>
    <w:tmpl w:val="2786BCE4"/>
    <w:lvl w:ilvl="0" w:tplc="0A4ED6E4">
      <w:start w:val="13"/>
      <w:numFmt w:val="taiwaneseCountingThousand"/>
      <w:lvlText w:val="第%1條"/>
      <w:lvlJc w:val="left"/>
      <w:pPr>
        <w:ind w:left="480" w:hanging="480"/>
      </w:pPr>
      <w:rPr>
        <w:rFonts w:ascii="標楷體" w:eastAsia="標楷體" w:hAnsi="標楷體" w:hint="default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F8F20FC"/>
    <w:multiLevelType w:val="hybridMultilevel"/>
    <w:tmpl w:val="D03ACB1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2795CB5"/>
    <w:multiLevelType w:val="hybridMultilevel"/>
    <w:tmpl w:val="D03ACB1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41F1D0D"/>
    <w:multiLevelType w:val="hybridMultilevel"/>
    <w:tmpl w:val="482AFE6C"/>
    <w:lvl w:ilvl="0" w:tplc="385A3198">
      <w:start w:val="1"/>
      <w:numFmt w:val="taiwaneseCountingThousand"/>
      <w:lvlText w:val="第%1條"/>
      <w:lvlJc w:val="left"/>
      <w:pPr>
        <w:ind w:left="480" w:hanging="480"/>
      </w:pPr>
      <w:rPr>
        <w:rFonts w:ascii="標楷體" w:eastAsia="標楷體" w:hAnsi="標楷體" w:hint="default"/>
        <w:color w:val="auto"/>
        <w:sz w:val="24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1800A3"/>
    <w:multiLevelType w:val="hybridMultilevel"/>
    <w:tmpl w:val="1AD858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5E459B"/>
    <w:multiLevelType w:val="hybridMultilevel"/>
    <w:tmpl w:val="FDE84DD8"/>
    <w:lvl w:ilvl="0" w:tplc="9DD0B168">
      <w:start w:val="7"/>
      <w:numFmt w:val="taiwaneseCountingThousand"/>
      <w:lvlText w:val="第%1條"/>
      <w:lvlJc w:val="left"/>
      <w:pPr>
        <w:ind w:left="480" w:hanging="480"/>
      </w:pPr>
      <w:rPr>
        <w:rFonts w:ascii="標楷體" w:eastAsia="標楷體" w:hAnsi="標楷體" w:hint="default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BDF6C47"/>
    <w:multiLevelType w:val="hybridMultilevel"/>
    <w:tmpl w:val="792E7A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8F3F01"/>
    <w:multiLevelType w:val="hybridMultilevel"/>
    <w:tmpl w:val="D5441F8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DB4738"/>
    <w:multiLevelType w:val="hybridMultilevel"/>
    <w:tmpl w:val="F5FC8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004D0C"/>
    <w:multiLevelType w:val="hybridMultilevel"/>
    <w:tmpl w:val="22546EDE"/>
    <w:lvl w:ilvl="0" w:tplc="AAA4C908">
      <w:start w:val="4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6D4C9D"/>
    <w:multiLevelType w:val="hybridMultilevel"/>
    <w:tmpl w:val="863E9356"/>
    <w:lvl w:ilvl="0" w:tplc="F52053AC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84F6DF8"/>
    <w:multiLevelType w:val="hybridMultilevel"/>
    <w:tmpl w:val="07F8F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E679EE"/>
    <w:multiLevelType w:val="hybridMultilevel"/>
    <w:tmpl w:val="0C58E9BE"/>
    <w:lvl w:ilvl="0" w:tplc="1206C182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8"/>
        <w:szCs w:val="24"/>
        <w:lang w:val="en-US"/>
      </w:rPr>
    </w:lvl>
    <w:lvl w:ilvl="1" w:tplc="BDCCEE5C">
      <w:start w:val="1"/>
      <w:numFmt w:val="taiwaneseCountingThousand"/>
      <w:lvlText w:val="%2、"/>
      <w:lvlJc w:val="left"/>
      <w:pPr>
        <w:ind w:left="1615" w:hanging="480"/>
      </w:pPr>
      <w:rPr>
        <w:rFonts w:ascii="標楷體" w:eastAsia="標楷體" w:hAnsi="標楷體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DB63F7D"/>
    <w:multiLevelType w:val="hybridMultilevel"/>
    <w:tmpl w:val="D03ACB1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0BB0D9E"/>
    <w:multiLevelType w:val="hybridMultilevel"/>
    <w:tmpl w:val="EA9CF1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1CB21E4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C917C9"/>
    <w:multiLevelType w:val="hybridMultilevel"/>
    <w:tmpl w:val="0C58E9BE"/>
    <w:lvl w:ilvl="0" w:tplc="1206C182">
      <w:start w:val="1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8"/>
        <w:szCs w:val="24"/>
        <w:lang w:val="en-US"/>
      </w:rPr>
    </w:lvl>
    <w:lvl w:ilvl="1" w:tplc="BDCCEE5C">
      <w:start w:val="1"/>
      <w:numFmt w:val="taiwaneseCountingThousand"/>
      <w:lvlText w:val="%2、"/>
      <w:lvlJc w:val="left"/>
      <w:pPr>
        <w:ind w:left="1615" w:hanging="480"/>
      </w:pPr>
      <w:rPr>
        <w:rFonts w:ascii="標楷體" w:eastAsia="標楷體" w:hAnsi="標楷體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220025B"/>
    <w:multiLevelType w:val="hybridMultilevel"/>
    <w:tmpl w:val="1C66CAAC"/>
    <w:lvl w:ilvl="0" w:tplc="A7866562">
      <w:start w:val="1"/>
      <w:numFmt w:val="ideographDigital"/>
      <w:lvlText w:val="%1、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27C405B"/>
    <w:multiLevelType w:val="hybridMultilevel"/>
    <w:tmpl w:val="87D6A0BA"/>
    <w:lvl w:ilvl="0" w:tplc="9AC881E0">
      <w:start w:val="1"/>
      <w:numFmt w:val="taiwaneseCountingThousand"/>
      <w:lvlText w:val="第%1條"/>
      <w:lvlJc w:val="left"/>
      <w:pPr>
        <w:tabs>
          <w:tab w:val="num" w:pos="975"/>
        </w:tabs>
        <w:ind w:left="975" w:hanging="975"/>
      </w:pPr>
      <w:rPr>
        <w:rFonts w:hint="default"/>
        <w:color w:val="auto"/>
        <w:sz w:val="24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47B6A38"/>
    <w:multiLevelType w:val="hybridMultilevel"/>
    <w:tmpl w:val="D03ACB12"/>
    <w:lvl w:ilvl="0" w:tplc="04090015">
      <w:start w:val="1"/>
      <w:numFmt w:val="taiwaneseCountingThousand"/>
      <w:lvlText w:val="%1、"/>
      <w:lvlJc w:val="left"/>
      <w:pPr>
        <w:ind w:left="37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54C3709"/>
    <w:multiLevelType w:val="hybridMultilevel"/>
    <w:tmpl w:val="DAC07C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auto"/>
        <w:sz w:val="24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3F2C8C"/>
    <w:multiLevelType w:val="hybridMultilevel"/>
    <w:tmpl w:val="9F029496"/>
    <w:lvl w:ilvl="0" w:tplc="C188310A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A02F4A"/>
    <w:multiLevelType w:val="hybridMultilevel"/>
    <w:tmpl w:val="8E2EF922"/>
    <w:lvl w:ilvl="0" w:tplc="1EA64ADC">
      <w:start w:val="12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</w:rPr>
    </w:lvl>
    <w:lvl w:ilvl="1" w:tplc="FC607EB2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920097"/>
    <w:multiLevelType w:val="hybridMultilevel"/>
    <w:tmpl w:val="AB1CCA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E734AB9"/>
    <w:multiLevelType w:val="hybridMultilevel"/>
    <w:tmpl w:val="3ECA2E54"/>
    <w:lvl w:ilvl="0" w:tplc="9B5A3FCC">
      <w:start w:val="10"/>
      <w:numFmt w:val="taiwaneseCountingThousand"/>
      <w:lvlText w:val="第%1條"/>
      <w:lvlJc w:val="left"/>
      <w:pPr>
        <w:ind w:left="720" w:hanging="720"/>
      </w:pPr>
      <w:rPr>
        <w:rFonts w:ascii="標楷體" w:eastAsia="標楷體" w:hAnsi="標楷體" w:hint="default"/>
        <w:color w:val="auto"/>
        <w:sz w:val="24"/>
        <w:szCs w:val="24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3"/>
  </w:num>
  <w:num w:numId="5">
    <w:abstractNumId w:val="34"/>
  </w:num>
  <w:num w:numId="6">
    <w:abstractNumId w:val="37"/>
  </w:num>
  <w:num w:numId="7">
    <w:abstractNumId w:val="8"/>
  </w:num>
  <w:num w:numId="8">
    <w:abstractNumId w:val="32"/>
  </w:num>
  <w:num w:numId="9">
    <w:abstractNumId w:val="33"/>
  </w:num>
  <w:num w:numId="10">
    <w:abstractNumId w:val="28"/>
  </w:num>
  <w:num w:numId="11">
    <w:abstractNumId w:val="25"/>
  </w:num>
  <w:num w:numId="12">
    <w:abstractNumId w:val="0"/>
  </w:num>
  <w:num w:numId="13">
    <w:abstractNumId w:val="16"/>
  </w:num>
  <w:num w:numId="14">
    <w:abstractNumId w:val="10"/>
  </w:num>
  <w:num w:numId="15">
    <w:abstractNumId w:val="1"/>
  </w:num>
  <w:num w:numId="16">
    <w:abstractNumId w:val="23"/>
  </w:num>
  <w:num w:numId="17">
    <w:abstractNumId w:val="7"/>
  </w:num>
  <w:num w:numId="18">
    <w:abstractNumId w:val="41"/>
  </w:num>
  <w:num w:numId="19">
    <w:abstractNumId w:val="5"/>
  </w:num>
  <w:num w:numId="20">
    <w:abstractNumId w:val="30"/>
  </w:num>
  <w:num w:numId="21">
    <w:abstractNumId w:val="38"/>
  </w:num>
  <w:num w:numId="22">
    <w:abstractNumId w:val="6"/>
  </w:num>
  <w:num w:numId="23">
    <w:abstractNumId w:val="39"/>
  </w:num>
  <w:num w:numId="24">
    <w:abstractNumId w:val="2"/>
  </w:num>
  <w:num w:numId="25">
    <w:abstractNumId w:val="21"/>
  </w:num>
  <w:num w:numId="26">
    <w:abstractNumId w:val="18"/>
  </w:num>
  <w:num w:numId="27">
    <w:abstractNumId w:val="9"/>
  </w:num>
  <w:num w:numId="28">
    <w:abstractNumId w:val="20"/>
  </w:num>
  <w:num w:numId="29">
    <w:abstractNumId w:val="36"/>
  </w:num>
  <w:num w:numId="30">
    <w:abstractNumId w:val="17"/>
  </w:num>
  <w:num w:numId="31">
    <w:abstractNumId w:val="19"/>
  </w:num>
  <w:num w:numId="32">
    <w:abstractNumId w:val="11"/>
  </w:num>
  <w:num w:numId="33">
    <w:abstractNumId w:val="31"/>
  </w:num>
  <w:num w:numId="34">
    <w:abstractNumId w:val="27"/>
  </w:num>
  <w:num w:numId="35">
    <w:abstractNumId w:val="35"/>
  </w:num>
  <w:num w:numId="36">
    <w:abstractNumId w:val="14"/>
  </w:num>
  <w:num w:numId="37">
    <w:abstractNumId w:val="24"/>
  </w:num>
  <w:num w:numId="38">
    <w:abstractNumId w:val="12"/>
  </w:num>
  <w:num w:numId="39">
    <w:abstractNumId w:val="29"/>
  </w:num>
  <w:num w:numId="40">
    <w:abstractNumId w:val="40"/>
  </w:num>
  <w:num w:numId="41">
    <w:abstractNumId w:val="2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AC"/>
    <w:rsid w:val="00072FA9"/>
    <w:rsid w:val="00074508"/>
    <w:rsid w:val="00077A27"/>
    <w:rsid w:val="00090DD0"/>
    <w:rsid w:val="0009601B"/>
    <w:rsid w:val="0009784B"/>
    <w:rsid w:val="000A2373"/>
    <w:rsid w:val="000B479E"/>
    <w:rsid w:val="000E58B1"/>
    <w:rsid w:val="000F334A"/>
    <w:rsid w:val="00116ABC"/>
    <w:rsid w:val="00121F7A"/>
    <w:rsid w:val="001672EB"/>
    <w:rsid w:val="001A70A5"/>
    <w:rsid w:val="001B0500"/>
    <w:rsid w:val="001C2692"/>
    <w:rsid w:val="001E6E34"/>
    <w:rsid w:val="002159A7"/>
    <w:rsid w:val="00226419"/>
    <w:rsid w:val="00230FA7"/>
    <w:rsid w:val="00245A74"/>
    <w:rsid w:val="00266E67"/>
    <w:rsid w:val="00276CFF"/>
    <w:rsid w:val="00284C75"/>
    <w:rsid w:val="002B0EAF"/>
    <w:rsid w:val="002E0EDF"/>
    <w:rsid w:val="002F09AC"/>
    <w:rsid w:val="003052E3"/>
    <w:rsid w:val="00314B7C"/>
    <w:rsid w:val="00320FE6"/>
    <w:rsid w:val="00326534"/>
    <w:rsid w:val="003319B5"/>
    <w:rsid w:val="00343471"/>
    <w:rsid w:val="00353130"/>
    <w:rsid w:val="00373919"/>
    <w:rsid w:val="00384FD1"/>
    <w:rsid w:val="003B206C"/>
    <w:rsid w:val="003C2552"/>
    <w:rsid w:val="003D11E9"/>
    <w:rsid w:val="003D24F9"/>
    <w:rsid w:val="003D2B01"/>
    <w:rsid w:val="003E2AAE"/>
    <w:rsid w:val="003F4CED"/>
    <w:rsid w:val="004049E1"/>
    <w:rsid w:val="004228C9"/>
    <w:rsid w:val="00426B93"/>
    <w:rsid w:val="00454C8B"/>
    <w:rsid w:val="00490C1A"/>
    <w:rsid w:val="004A1545"/>
    <w:rsid w:val="004C3F65"/>
    <w:rsid w:val="004E0B06"/>
    <w:rsid w:val="004E67A7"/>
    <w:rsid w:val="004F1DA0"/>
    <w:rsid w:val="004F4370"/>
    <w:rsid w:val="005105A9"/>
    <w:rsid w:val="005255E1"/>
    <w:rsid w:val="00564A6B"/>
    <w:rsid w:val="00566448"/>
    <w:rsid w:val="0058405A"/>
    <w:rsid w:val="005A258E"/>
    <w:rsid w:val="005B30D4"/>
    <w:rsid w:val="005C1978"/>
    <w:rsid w:val="005C7395"/>
    <w:rsid w:val="005D2136"/>
    <w:rsid w:val="005D32BC"/>
    <w:rsid w:val="005E658B"/>
    <w:rsid w:val="005E7593"/>
    <w:rsid w:val="005F55D4"/>
    <w:rsid w:val="00613651"/>
    <w:rsid w:val="00627325"/>
    <w:rsid w:val="00642792"/>
    <w:rsid w:val="0065301C"/>
    <w:rsid w:val="0065421E"/>
    <w:rsid w:val="00697638"/>
    <w:rsid w:val="006B0E5F"/>
    <w:rsid w:val="006C3B2C"/>
    <w:rsid w:val="006D4A04"/>
    <w:rsid w:val="006E1647"/>
    <w:rsid w:val="006E28BB"/>
    <w:rsid w:val="006F3001"/>
    <w:rsid w:val="00703496"/>
    <w:rsid w:val="00720847"/>
    <w:rsid w:val="007259CD"/>
    <w:rsid w:val="00727F4E"/>
    <w:rsid w:val="0074523E"/>
    <w:rsid w:val="007652AB"/>
    <w:rsid w:val="00767C56"/>
    <w:rsid w:val="00771C79"/>
    <w:rsid w:val="0078035F"/>
    <w:rsid w:val="00791163"/>
    <w:rsid w:val="00795074"/>
    <w:rsid w:val="007A47E4"/>
    <w:rsid w:val="007A529D"/>
    <w:rsid w:val="007A6BDF"/>
    <w:rsid w:val="008051BB"/>
    <w:rsid w:val="00806726"/>
    <w:rsid w:val="008260A5"/>
    <w:rsid w:val="0085248D"/>
    <w:rsid w:val="00856141"/>
    <w:rsid w:val="00860A7E"/>
    <w:rsid w:val="00861B37"/>
    <w:rsid w:val="00873219"/>
    <w:rsid w:val="00874056"/>
    <w:rsid w:val="00881F90"/>
    <w:rsid w:val="00886393"/>
    <w:rsid w:val="00892EE4"/>
    <w:rsid w:val="00894720"/>
    <w:rsid w:val="008A3721"/>
    <w:rsid w:val="008A5290"/>
    <w:rsid w:val="008B2105"/>
    <w:rsid w:val="008D434D"/>
    <w:rsid w:val="008E1928"/>
    <w:rsid w:val="008F6FE9"/>
    <w:rsid w:val="00913D46"/>
    <w:rsid w:val="00926C4C"/>
    <w:rsid w:val="009355F3"/>
    <w:rsid w:val="00951BAE"/>
    <w:rsid w:val="009711EE"/>
    <w:rsid w:val="009A5754"/>
    <w:rsid w:val="009B4E0F"/>
    <w:rsid w:val="009F74F0"/>
    <w:rsid w:val="00A03037"/>
    <w:rsid w:val="00A0764B"/>
    <w:rsid w:val="00A113E1"/>
    <w:rsid w:val="00A173C9"/>
    <w:rsid w:val="00A37092"/>
    <w:rsid w:val="00A41A9D"/>
    <w:rsid w:val="00A50F25"/>
    <w:rsid w:val="00A54D7B"/>
    <w:rsid w:val="00A55848"/>
    <w:rsid w:val="00A57B15"/>
    <w:rsid w:val="00A755F5"/>
    <w:rsid w:val="00A96846"/>
    <w:rsid w:val="00AE4DFB"/>
    <w:rsid w:val="00B069AB"/>
    <w:rsid w:val="00B11EBC"/>
    <w:rsid w:val="00B314A1"/>
    <w:rsid w:val="00B36D26"/>
    <w:rsid w:val="00B65127"/>
    <w:rsid w:val="00B909A2"/>
    <w:rsid w:val="00B91C77"/>
    <w:rsid w:val="00B95E1B"/>
    <w:rsid w:val="00BA55D8"/>
    <w:rsid w:val="00BB2653"/>
    <w:rsid w:val="00BC2EE1"/>
    <w:rsid w:val="00BC5FD5"/>
    <w:rsid w:val="00BE0CBE"/>
    <w:rsid w:val="00BF438C"/>
    <w:rsid w:val="00C03350"/>
    <w:rsid w:val="00C0342D"/>
    <w:rsid w:val="00C1430B"/>
    <w:rsid w:val="00C24F9E"/>
    <w:rsid w:val="00C514E5"/>
    <w:rsid w:val="00C52698"/>
    <w:rsid w:val="00C675D4"/>
    <w:rsid w:val="00C76C7F"/>
    <w:rsid w:val="00C820B7"/>
    <w:rsid w:val="00CA41F0"/>
    <w:rsid w:val="00CA7300"/>
    <w:rsid w:val="00CD751B"/>
    <w:rsid w:val="00CE48D5"/>
    <w:rsid w:val="00CF6D08"/>
    <w:rsid w:val="00D0607B"/>
    <w:rsid w:val="00D23DDA"/>
    <w:rsid w:val="00D243FE"/>
    <w:rsid w:val="00D61893"/>
    <w:rsid w:val="00D76D27"/>
    <w:rsid w:val="00D86F7C"/>
    <w:rsid w:val="00D87089"/>
    <w:rsid w:val="00D9603D"/>
    <w:rsid w:val="00DA3EC1"/>
    <w:rsid w:val="00DA7F60"/>
    <w:rsid w:val="00DD3EB9"/>
    <w:rsid w:val="00DE2897"/>
    <w:rsid w:val="00DF5C86"/>
    <w:rsid w:val="00E01FA9"/>
    <w:rsid w:val="00E17DD0"/>
    <w:rsid w:val="00E232EF"/>
    <w:rsid w:val="00E40DDE"/>
    <w:rsid w:val="00E428A6"/>
    <w:rsid w:val="00E464A6"/>
    <w:rsid w:val="00E47166"/>
    <w:rsid w:val="00E60AAE"/>
    <w:rsid w:val="00E95587"/>
    <w:rsid w:val="00EA0FA0"/>
    <w:rsid w:val="00EA5EEE"/>
    <w:rsid w:val="00EB029C"/>
    <w:rsid w:val="00EC60B0"/>
    <w:rsid w:val="00ED7B74"/>
    <w:rsid w:val="00EE2428"/>
    <w:rsid w:val="00EE766F"/>
    <w:rsid w:val="00EF706D"/>
    <w:rsid w:val="00F04862"/>
    <w:rsid w:val="00F07AE4"/>
    <w:rsid w:val="00F168AC"/>
    <w:rsid w:val="00F41DCA"/>
    <w:rsid w:val="00F43E2C"/>
    <w:rsid w:val="00F50D38"/>
    <w:rsid w:val="00F60ADC"/>
    <w:rsid w:val="00F6205B"/>
    <w:rsid w:val="00F949FD"/>
    <w:rsid w:val="00FB0282"/>
    <w:rsid w:val="00FB78BD"/>
    <w:rsid w:val="00FB7E3C"/>
    <w:rsid w:val="00FC227D"/>
    <w:rsid w:val="00FD6867"/>
    <w:rsid w:val="00FE7F31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721A"/>
  <w15:chartTrackingRefBased/>
  <w15:docId w15:val="{A164C769-0D22-4BA4-94D8-C1B5D68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9A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F09AC"/>
    <w:pPr>
      <w:ind w:leftChars="450" w:left="1080" w:firstLineChars="14" w:firstLine="39"/>
    </w:pPr>
    <w:rPr>
      <w:rFonts w:eastAsia="標楷體"/>
      <w:sz w:val="28"/>
    </w:rPr>
  </w:style>
  <w:style w:type="character" w:customStyle="1" w:styleId="a4">
    <w:name w:val="本文縮排 字元"/>
    <w:basedOn w:val="a0"/>
    <w:link w:val="a3"/>
    <w:rsid w:val="002F09AC"/>
    <w:rPr>
      <w:rFonts w:ascii="Times New Roman" w:eastAsia="標楷體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2F09AC"/>
    <w:pPr>
      <w:ind w:leftChars="200" w:left="480"/>
    </w:pPr>
  </w:style>
  <w:style w:type="paragraph" w:customStyle="1" w:styleId="Default">
    <w:name w:val="Default"/>
    <w:rsid w:val="00E428A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4B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14B7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4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14B7C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14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14B7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4E2E-A06C-4DC8-BF5D-9BC1EEB0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User-1127</cp:lastModifiedBy>
  <cp:revision>3</cp:revision>
  <cp:lastPrinted>2018-11-27T08:52:00Z</cp:lastPrinted>
  <dcterms:created xsi:type="dcterms:W3CDTF">2019-09-03T05:11:00Z</dcterms:created>
  <dcterms:modified xsi:type="dcterms:W3CDTF">2019-12-27T08:20:00Z</dcterms:modified>
</cp:coreProperties>
</file>