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4E1F4" w14:textId="77777777" w:rsidR="00DA09FC" w:rsidRDefault="00DA09FC">
      <w:pPr>
        <w:spacing w:after="2880"/>
      </w:pPr>
    </w:p>
    <w:p w14:paraId="4D2D386A" w14:textId="77777777" w:rsidR="00DA09FC" w:rsidRDefault="007A18CD">
      <w:r>
        <w:rPr>
          <w:b/>
          <w:bCs/>
          <w:caps/>
          <w:color w:val="2E4057"/>
          <w:sz w:val="64"/>
          <w:szCs w:val="64"/>
        </w:rPr>
        <w:t>WHO BRITAIN VOTES FOR</w:t>
      </w:r>
    </w:p>
    <w:p w14:paraId="5ADA0E20" w14:textId="77777777" w:rsidR="00DA09FC" w:rsidRDefault="007A18CD">
      <w:pPr>
        <w:spacing w:before="80" w:after="80"/>
      </w:pPr>
      <w:r>
        <w:rPr>
          <w:color w:val="5D6D7E"/>
          <w:sz w:val="36"/>
          <w:szCs w:val="36"/>
        </w:rPr>
        <w:t>The 2025 Voting Intention Report</w:t>
      </w:r>
    </w:p>
    <w:p w14:paraId="7A5CD6BC" w14:textId="77777777" w:rsidR="00DA09FC" w:rsidRDefault="00DA09FC">
      <w:pPr>
        <w:spacing w:after="160"/>
      </w:pPr>
    </w:p>
    <w:p w14:paraId="56A6E6D4" w14:textId="77777777" w:rsidR="00DA09FC" w:rsidRDefault="00DA09FC">
      <w:pPr>
        <w:pBdr>
          <w:bottom w:val="single" w:sz="4" w:space="1" w:color="BDC3C7"/>
        </w:pBdr>
        <w:spacing w:after="200"/>
      </w:pPr>
    </w:p>
    <w:p w14:paraId="5BF228A8" w14:textId="77777777" w:rsidR="00DA09FC" w:rsidRDefault="00DA09FC">
      <w:pPr>
        <w:spacing w:after="120"/>
      </w:pPr>
    </w:p>
    <w:p w14:paraId="740EA678" w14:textId="77777777" w:rsidR="00DA09FC" w:rsidRDefault="007A18CD">
      <w:r>
        <w:rPr>
          <w:color w:val="5D6D7E"/>
        </w:rPr>
        <w:t>An analysis of party support, issue priorities, demographic cleavages, voter personas and population-scale estimates across January–December 2025</w:t>
      </w:r>
    </w:p>
    <w:p w14:paraId="711549F1" w14:textId="77777777" w:rsidR="00DA09FC" w:rsidRDefault="00DA09FC">
      <w:pPr>
        <w:spacing w:after="2880"/>
      </w:pPr>
    </w:p>
    <w:p w14:paraId="58C2A899" w14:textId="77777777" w:rsidR="00DA09FC" w:rsidRDefault="007A18CD">
      <w:r>
        <w:rPr>
          <w:b/>
          <w:bCs/>
          <w:color w:val="2E4057"/>
          <w:sz w:val="20"/>
          <w:szCs w:val="20"/>
        </w:rPr>
        <w:t>Data Sources</w:t>
      </w:r>
    </w:p>
    <w:p w14:paraId="3ECACDC6" w14:textId="77777777" w:rsidR="00DA09FC" w:rsidRDefault="00DA09FC">
      <w:pPr>
        <w:spacing w:after="40"/>
      </w:pPr>
    </w:p>
    <w:p w14:paraId="0544F6C1" w14:textId="77777777" w:rsidR="00DA09FC" w:rsidRDefault="007A18CD">
      <w:pPr>
        <w:spacing w:after="160" w:line="276" w:lineRule="auto"/>
      </w:pPr>
      <w:r>
        <w:rPr>
          <w:color w:val="1A1A1A"/>
        </w:rPr>
        <w:t>YouGov Weekly Voting Intention Tracker, January–December 2025 (49 waves, n ≈ 1,700 per wave)</w:t>
      </w:r>
    </w:p>
    <w:p w14:paraId="41BB0B14" w14:textId="77777777" w:rsidR="00DA09FC" w:rsidRDefault="007A18CD">
      <w:pPr>
        <w:spacing w:after="160" w:line="276" w:lineRule="auto"/>
      </w:pPr>
      <w:r>
        <w:rPr>
          <w:color w:val="1A1A1A"/>
        </w:rPr>
        <w:t>YouGov Issues Tracker: Most Important Issues Facing the Country, multiple demographic cross-breaks</w:t>
      </w:r>
    </w:p>
    <w:p w14:paraId="3FA4C440" w14:textId="77777777" w:rsidR="00DA09FC" w:rsidRDefault="007A18CD">
      <w:pPr>
        <w:spacing w:after="160" w:line="276" w:lineRule="auto"/>
      </w:pPr>
      <w:r>
        <w:rPr>
          <w:color w:val="1A1A1A"/>
        </w:rPr>
        <w:t>Ipsos “How Britain Voted in the 2024 General Election” (post-election survey, n = 17,394, 5–8 July 2024)</w:t>
      </w:r>
    </w:p>
    <w:p w14:paraId="2F0997C1" w14:textId="77777777" w:rsidR="00DA09FC" w:rsidRDefault="007A18CD">
      <w:pPr>
        <w:spacing w:after="160" w:line="276" w:lineRule="auto"/>
      </w:pPr>
      <w:r>
        <w:rPr>
          <w:color w:val="1A1A1A"/>
        </w:rPr>
        <w:t>Office for National Statistics: UK Population in Age Groups, 2024 mid-year estimates</w:t>
      </w:r>
    </w:p>
    <w:p w14:paraId="1E0F8C0D" w14:textId="77777777" w:rsidR="00DA09FC" w:rsidRDefault="007A18CD">
      <w:pPr>
        <w:spacing w:after="160" w:line="276" w:lineRule="auto"/>
      </w:pPr>
      <w:r>
        <w:rPr>
          <w:color w:val="1A1A1A"/>
        </w:rPr>
        <w:t>Electoral Commission: Report on the 2024 UK Parliamentary General Election</w:t>
      </w:r>
    </w:p>
    <w:p w14:paraId="557C8665" w14:textId="77777777" w:rsidR="00DA09FC" w:rsidRDefault="007A18CD">
      <w:pPr>
        <w:spacing w:after="160" w:line="276" w:lineRule="auto"/>
      </w:pPr>
      <w:r>
        <w:rPr>
          <w:color w:val="1A1A1A"/>
        </w:rPr>
        <w:t>House of Commons Library: General Election 2024 Results (Research Briefing CBP-10009)</w:t>
      </w:r>
    </w:p>
    <w:p w14:paraId="253CA8F5" w14:textId="77777777" w:rsidR="00DA09FC" w:rsidRDefault="00DA09FC">
      <w:pPr>
        <w:spacing w:after="160"/>
      </w:pPr>
    </w:p>
    <w:p w14:paraId="232A97CC" w14:textId="77777777" w:rsidR="00DA09FC" w:rsidRDefault="007A18CD">
      <w:r>
        <w:rPr>
          <w:i/>
          <w:iCs/>
          <w:color w:val="5D6D7E"/>
          <w:sz w:val="20"/>
          <w:szCs w:val="20"/>
        </w:rPr>
        <w:lastRenderedPageBreak/>
        <w:t>May 2026</w:t>
      </w:r>
    </w:p>
    <w:p w14:paraId="340E29F4" w14:textId="77777777" w:rsidR="00DA09FC" w:rsidRDefault="007A18CD">
      <w:r>
        <w:br w:type="page"/>
      </w:r>
    </w:p>
    <w:p w14:paraId="1E6C3C00" w14:textId="77777777" w:rsidR="00DA09FC" w:rsidRDefault="007A18CD">
      <w:pPr>
        <w:pStyle w:val="Heading1"/>
        <w:spacing w:before="0" w:after="240"/>
      </w:pPr>
      <w:bookmarkStart w:id="0" w:name="_Toc229338197"/>
      <w:r>
        <w:lastRenderedPageBreak/>
        <w:t>Contents</w:t>
      </w:r>
      <w:bookmarkEnd w:id="0"/>
    </w:p>
    <w:sdt>
      <w:sdtPr>
        <w:alias w:val="Table of Contents"/>
        <w:id w:val="365256789"/>
      </w:sdtPr>
      <w:sdtEndPr/>
      <w:sdtContent>
        <w:p w14:paraId="394694FB" w14:textId="77777777" w:rsidR="00947BDA" w:rsidRDefault="007A18CD">
          <w:pPr>
            <w:pStyle w:val="TOC1"/>
            <w:tabs>
              <w:tab w:val="right" w:leader="dot" w:pos="9304"/>
            </w:tabs>
            <w:rPr>
              <w:noProof/>
            </w:rPr>
          </w:pPr>
          <w:r>
            <w:fldChar w:fldCharType="begin"/>
          </w:r>
          <w:r>
            <w:instrText>TOC \h \o "1-3" \t "undefined,1,undefined,2,undefined,3"</w:instrText>
          </w:r>
          <w:r>
            <w:fldChar w:fldCharType="separate"/>
          </w:r>
          <w:hyperlink w:anchor="_Toc229338197" w:history="1">
            <w:r w:rsidR="00947BDA" w:rsidRPr="00DF1EF8">
              <w:rPr>
                <w:rStyle w:val="Hyperlink"/>
                <w:noProof/>
              </w:rPr>
              <w:t>Contents</w:t>
            </w:r>
            <w:r w:rsidR="00947BDA">
              <w:rPr>
                <w:noProof/>
              </w:rPr>
              <w:tab/>
            </w:r>
            <w:r w:rsidR="00947BDA">
              <w:rPr>
                <w:noProof/>
              </w:rPr>
              <w:fldChar w:fldCharType="begin"/>
            </w:r>
            <w:r w:rsidR="00947BDA">
              <w:rPr>
                <w:noProof/>
              </w:rPr>
              <w:instrText xml:space="preserve"> PAGEREF _Toc229338197 \h </w:instrText>
            </w:r>
            <w:r w:rsidR="00947BDA">
              <w:rPr>
                <w:noProof/>
              </w:rPr>
            </w:r>
            <w:r w:rsidR="00947BDA">
              <w:rPr>
                <w:noProof/>
              </w:rPr>
              <w:fldChar w:fldCharType="separate"/>
            </w:r>
            <w:r w:rsidR="00947BDA">
              <w:rPr>
                <w:noProof/>
              </w:rPr>
              <w:t>3</w:t>
            </w:r>
            <w:r w:rsidR="00947BDA">
              <w:rPr>
                <w:noProof/>
              </w:rPr>
              <w:fldChar w:fldCharType="end"/>
            </w:r>
          </w:hyperlink>
        </w:p>
        <w:p w14:paraId="63CE37E0" w14:textId="77777777" w:rsidR="00947BDA" w:rsidRDefault="00947BDA">
          <w:pPr>
            <w:pStyle w:val="TOC1"/>
            <w:tabs>
              <w:tab w:val="right" w:leader="dot" w:pos="9304"/>
            </w:tabs>
            <w:rPr>
              <w:noProof/>
            </w:rPr>
          </w:pPr>
          <w:hyperlink w:anchor="_Toc229338198" w:history="1">
            <w:r w:rsidRPr="00DF1EF8">
              <w:rPr>
                <w:rStyle w:val="Hyperlink"/>
                <w:noProof/>
              </w:rPr>
              <w:t>Executive Summary</w:t>
            </w:r>
            <w:r>
              <w:rPr>
                <w:noProof/>
              </w:rPr>
              <w:tab/>
            </w:r>
            <w:r>
              <w:rPr>
                <w:noProof/>
              </w:rPr>
              <w:fldChar w:fldCharType="begin"/>
            </w:r>
            <w:r>
              <w:rPr>
                <w:noProof/>
              </w:rPr>
              <w:instrText xml:space="preserve"> PAGEREF _Toc229338198 \h </w:instrText>
            </w:r>
            <w:r>
              <w:rPr>
                <w:noProof/>
              </w:rPr>
            </w:r>
            <w:r>
              <w:rPr>
                <w:noProof/>
              </w:rPr>
              <w:fldChar w:fldCharType="separate"/>
            </w:r>
            <w:r>
              <w:rPr>
                <w:noProof/>
              </w:rPr>
              <w:t>5</w:t>
            </w:r>
            <w:r>
              <w:rPr>
                <w:noProof/>
              </w:rPr>
              <w:fldChar w:fldCharType="end"/>
            </w:r>
          </w:hyperlink>
        </w:p>
        <w:p w14:paraId="79426C48" w14:textId="77777777" w:rsidR="00947BDA" w:rsidRDefault="00947BDA">
          <w:pPr>
            <w:pStyle w:val="TOC1"/>
            <w:tabs>
              <w:tab w:val="right" w:leader="dot" w:pos="9304"/>
            </w:tabs>
            <w:rPr>
              <w:noProof/>
            </w:rPr>
          </w:pPr>
          <w:hyperlink w:anchor="_Toc229338199" w:history="1">
            <w:r w:rsidRPr="00DF1EF8">
              <w:rPr>
                <w:rStyle w:val="Hyperlink"/>
                <w:noProof/>
              </w:rPr>
              <w:t>1. Vote Share Trends, January–December 2025</w:t>
            </w:r>
            <w:r>
              <w:rPr>
                <w:noProof/>
              </w:rPr>
              <w:tab/>
            </w:r>
            <w:r>
              <w:rPr>
                <w:noProof/>
              </w:rPr>
              <w:fldChar w:fldCharType="begin"/>
            </w:r>
            <w:r>
              <w:rPr>
                <w:noProof/>
              </w:rPr>
              <w:instrText xml:space="preserve"> PAGEREF _Toc229338199 \h </w:instrText>
            </w:r>
            <w:r>
              <w:rPr>
                <w:noProof/>
              </w:rPr>
            </w:r>
            <w:r>
              <w:rPr>
                <w:noProof/>
              </w:rPr>
              <w:fldChar w:fldCharType="separate"/>
            </w:r>
            <w:r>
              <w:rPr>
                <w:noProof/>
              </w:rPr>
              <w:t>6</w:t>
            </w:r>
            <w:r>
              <w:rPr>
                <w:noProof/>
              </w:rPr>
              <w:fldChar w:fldCharType="end"/>
            </w:r>
          </w:hyperlink>
        </w:p>
        <w:p w14:paraId="0440F32E" w14:textId="77777777" w:rsidR="00947BDA" w:rsidRDefault="00947BDA">
          <w:pPr>
            <w:pStyle w:val="TOC2"/>
            <w:tabs>
              <w:tab w:val="right" w:leader="dot" w:pos="9304"/>
            </w:tabs>
            <w:rPr>
              <w:noProof/>
            </w:rPr>
          </w:pPr>
          <w:hyperlink w:anchor="_Toc229338200" w:history="1">
            <w:r w:rsidRPr="00DF1EF8">
              <w:rPr>
                <w:rStyle w:val="Hyperlink"/>
                <w:noProof/>
              </w:rPr>
              <w:t>1.1 The Year in Overview</w:t>
            </w:r>
            <w:r>
              <w:rPr>
                <w:noProof/>
              </w:rPr>
              <w:tab/>
            </w:r>
            <w:r>
              <w:rPr>
                <w:noProof/>
              </w:rPr>
              <w:fldChar w:fldCharType="begin"/>
            </w:r>
            <w:r>
              <w:rPr>
                <w:noProof/>
              </w:rPr>
              <w:instrText xml:space="preserve"> PAGEREF _Toc229338200 \h </w:instrText>
            </w:r>
            <w:r>
              <w:rPr>
                <w:noProof/>
              </w:rPr>
            </w:r>
            <w:r>
              <w:rPr>
                <w:noProof/>
              </w:rPr>
              <w:fldChar w:fldCharType="separate"/>
            </w:r>
            <w:r>
              <w:rPr>
                <w:noProof/>
              </w:rPr>
              <w:t>6</w:t>
            </w:r>
            <w:r>
              <w:rPr>
                <w:noProof/>
              </w:rPr>
              <w:fldChar w:fldCharType="end"/>
            </w:r>
          </w:hyperlink>
        </w:p>
        <w:p w14:paraId="4ABDEA47" w14:textId="77777777" w:rsidR="00947BDA" w:rsidRDefault="00947BDA">
          <w:pPr>
            <w:pStyle w:val="TOC2"/>
            <w:tabs>
              <w:tab w:val="right" w:leader="dot" w:pos="9304"/>
            </w:tabs>
            <w:rPr>
              <w:noProof/>
            </w:rPr>
          </w:pPr>
          <w:hyperlink w:anchor="_Toc229338201" w:history="1">
            <w:r w:rsidRPr="00DF1EF8">
              <w:rPr>
                <w:rStyle w:val="Hyperlink"/>
                <w:noProof/>
              </w:rPr>
              <w:t>1.2 Reform UK: Sustained Leadership</w:t>
            </w:r>
            <w:r>
              <w:rPr>
                <w:noProof/>
              </w:rPr>
              <w:tab/>
            </w:r>
            <w:r>
              <w:rPr>
                <w:noProof/>
              </w:rPr>
              <w:fldChar w:fldCharType="begin"/>
            </w:r>
            <w:r>
              <w:rPr>
                <w:noProof/>
              </w:rPr>
              <w:instrText xml:space="preserve"> PAGEREF _Toc229338201 \h </w:instrText>
            </w:r>
            <w:r>
              <w:rPr>
                <w:noProof/>
              </w:rPr>
            </w:r>
            <w:r>
              <w:rPr>
                <w:noProof/>
              </w:rPr>
              <w:fldChar w:fldCharType="separate"/>
            </w:r>
            <w:r>
              <w:rPr>
                <w:noProof/>
              </w:rPr>
              <w:t>6</w:t>
            </w:r>
            <w:r>
              <w:rPr>
                <w:noProof/>
              </w:rPr>
              <w:fldChar w:fldCharType="end"/>
            </w:r>
          </w:hyperlink>
        </w:p>
        <w:p w14:paraId="72D172F7" w14:textId="77777777" w:rsidR="00947BDA" w:rsidRDefault="00947BDA">
          <w:pPr>
            <w:pStyle w:val="TOC2"/>
            <w:tabs>
              <w:tab w:val="right" w:leader="dot" w:pos="9304"/>
            </w:tabs>
            <w:rPr>
              <w:noProof/>
            </w:rPr>
          </w:pPr>
          <w:hyperlink w:anchor="_Toc229338202" w:history="1">
            <w:r w:rsidRPr="00DF1EF8">
              <w:rPr>
                <w:rStyle w:val="Hyperlink"/>
                <w:noProof/>
              </w:rPr>
              <w:t>1.3 Labour: Declining from Both Flanks</w:t>
            </w:r>
            <w:r>
              <w:rPr>
                <w:noProof/>
              </w:rPr>
              <w:tab/>
            </w:r>
            <w:r>
              <w:rPr>
                <w:noProof/>
              </w:rPr>
              <w:fldChar w:fldCharType="begin"/>
            </w:r>
            <w:r>
              <w:rPr>
                <w:noProof/>
              </w:rPr>
              <w:instrText xml:space="preserve"> PAGEREF _Toc229338202 \h </w:instrText>
            </w:r>
            <w:r>
              <w:rPr>
                <w:noProof/>
              </w:rPr>
            </w:r>
            <w:r>
              <w:rPr>
                <w:noProof/>
              </w:rPr>
              <w:fldChar w:fldCharType="separate"/>
            </w:r>
            <w:r>
              <w:rPr>
                <w:noProof/>
              </w:rPr>
              <w:t>7</w:t>
            </w:r>
            <w:r>
              <w:rPr>
                <w:noProof/>
              </w:rPr>
              <w:fldChar w:fldCharType="end"/>
            </w:r>
          </w:hyperlink>
        </w:p>
        <w:p w14:paraId="68347161" w14:textId="77777777" w:rsidR="00947BDA" w:rsidRDefault="00947BDA">
          <w:pPr>
            <w:pStyle w:val="TOC2"/>
            <w:tabs>
              <w:tab w:val="right" w:leader="dot" w:pos="9304"/>
            </w:tabs>
            <w:rPr>
              <w:noProof/>
            </w:rPr>
          </w:pPr>
          <w:hyperlink w:anchor="_Toc229338203" w:history="1">
            <w:r w:rsidRPr="00DF1EF8">
              <w:rPr>
                <w:rStyle w:val="Hyperlink"/>
                <w:noProof/>
              </w:rPr>
              <w:t>1.4 Green Party: The Surge and Its Limits</w:t>
            </w:r>
            <w:r>
              <w:rPr>
                <w:noProof/>
              </w:rPr>
              <w:tab/>
            </w:r>
            <w:r>
              <w:rPr>
                <w:noProof/>
              </w:rPr>
              <w:fldChar w:fldCharType="begin"/>
            </w:r>
            <w:r>
              <w:rPr>
                <w:noProof/>
              </w:rPr>
              <w:instrText xml:space="preserve"> PAGEREF _Toc229338203 \h </w:instrText>
            </w:r>
            <w:r>
              <w:rPr>
                <w:noProof/>
              </w:rPr>
            </w:r>
            <w:r>
              <w:rPr>
                <w:noProof/>
              </w:rPr>
              <w:fldChar w:fldCharType="separate"/>
            </w:r>
            <w:r>
              <w:rPr>
                <w:noProof/>
              </w:rPr>
              <w:t>7</w:t>
            </w:r>
            <w:r>
              <w:rPr>
                <w:noProof/>
              </w:rPr>
              <w:fldChar w:fldCharType="end"/>
            </w:r>
          </w:hyperlink>
        </w:p>
        <w:p w14:paraId="3EEE759F" w14:textId="77777777" w:rsidR="00947BDA" w:rsidRDefault="00947BDA">
          <w:pPr>
            <w:pStyle w:val="TOC2"/>
            <w:tabs>
              <w:tab w:val="right" w:leader="dot" w:pos="9304"/>
            </w:tabs>
            <w:rPr>
              <w:noProof/>
            </w:rPr>
          </w:pPr>
          <w:hyperlink w:anchor="_Toc229338204" w:history="1">
            <w:r w:rsidRPr="00DF1EF8">
              <w:rPr>
                <w:rStyle w:val="Hyperlink"/>
                <w:noProof/>
              </w:rPr>
              <w:t>1.5 Conservative Party: Structural Collapse</w:t>
            </w:r>
            <w:r>
              <w:rPr>
                <w:noProof/>
              </w:rPr>
              <w:tab/>
            </w:r>
            <w:r>
              <w:rPr>
                <w:noProof/>
              </w:rPr>
              <w:fldChar w:fldCharType="begin"/>
            </w:r>
            <w:r>
              <w:rPr>
                <w:noProof/>
              </w:rPr>
              <w:instrText xml:space="preserve"> PAGEREF _Toc229338204 \h </w:instrText>
            </w:r>
            <w:r>
              <w:rPr>
                <w:noProof/>
              </w:rPr>
            </w:r>
            <w:r>
              <w:rPr>
                <w:noProof/>
              </w:rPr>
              <w:fldChar w:fldCharType="separate"/>
            </w:r>
            <w:r>
              <w:rPr>
                <w:noProof/>
              </w:rPr>
              <w:t>7</w:t>
            </w:r>
            <w:r>
              <w:rPr>
                <w:noProof/>
              </w:rPr>
              <w:fldChar w:fldCharType="end"/>
            </w:r>
          </w:hyperlink>
        </w:p>
        <w:p w14:paraId="5D23375E" w14:textId="77777777" w:rsidR="00947BDA" w:rsidRDefault="00947BDA">
          <w:pPr>
            <w:pStyle w:val="TOC1"/>
            <w:tabs>
              <w:tab w:val="right" w:leader="dot" w:pos="9304"/>
            </w:tabs>
            <w:rPr>
              <w:noProof/>
            </w:rPr>
          </w:pPr>
          <w:hyperlink w:anchor="_Toc229338205" w:history="1">
            <w:r w:rsidRPr="00DF1EF8">
              <w:rPr>
                <w:rStyle w:val="Hyperlink"/>
                <w:noProof/>
              </w:rPr>
              <w:t>2. Issue Salience and Party Alignment</w:t>
            </w:r>
            <w:r>
              <w:rPr>
                <w:noProof/>
              </w:rPr>
              <w:tab/>
            </w:r>
            <w:r>
              <w:rPr>
                <w:noProof/>
              </w:rPr>
              <w:fldChar w:fldCharType="begin"/>
            </w:r>
            <w:r>
              <w:rPr>
                <w:noProof/>
              </w:rPr>
              <w:instrText xml:space="preserve"> PAGEREF _Toc229338205 \h </w:instrText>
            </w:r>
            <w:r>
              <w:rPr>
                <w:noProof/>
              </w:rPr>
            </w:r>
            <w:r>
              <w:rPr>
                <w:noProof/>
              </w:rPr>
              <w:fldChar w:fldCharType="separate"/>
            </w:r>
            <w:r>
              <w:rPr>
                <w:noProof/>
              </w:rPr>
              <w:t>8</w:t>
            </w:r>
            <w:r>
              <w:rPr>
                <w:noProof/>
              </w:rPr>
              <w:fldChar w:fldCharType="end"/>
            </w:r>
          </w:hyperlink>
        </w:p>
        <w:p w14:paraId="2B0FEC7D" w14:textId="77777777" w:rsidR="00947BDA" w:rsidRDefault="00947BDA">
          <w:pPr>
            <w:pStyle w:val="TOC2"/>
            <w:tabs>
              <w:tab w:val="right" w:leader="dot" w:pos="9304"/>
            </w:tabs>
            <w:rPr>
              <w:noProof/>
            </w:rPr>
          </w:pPr>
          <w:hyperlink w:anchor="_Toc229338206" w:history="1">
            <w:r w:rsidRPr="00DF1EF8">
              <w:rPr>
                <w:rStyle w:val="Hyperlink"/>
                <w:noProof/>
              </w:rPr>
              <w:t>2.1 The Issue Hierarchy</w:t>
            </w:r>
            <w:r>
              <w:rPr>
                <w:noProof/>
              </w:rPr>
              <w:tab/>
            </w:r>
            <w:r>
              <w:rPr>
                <w:noProof/>
              </w:rPr>
              <w:fldChar w:fldCharType="begin"/>
            </w:r>
            <w:r>
              <w:rPr>
                <w:noProof/>
              </w:rPr>
              <w:instrText xml:space="preserve"> PAGEREF _Toc229338206 \h </w:instrText>
            </w:r>
            <w:r>
              <w:rPr>
                <w:noProof/>
              </w:rPr>
            </w:r>
            <w:r>
              <w:rPr>
                <w:noProof/>
              </w:rPr>
              <w:fldChar w:fldCharType="separate"/>
            </w:r>
            <w:r>
              <w:rPr>
                <w:noProof/>
              </w:rPr>
              <w:t>8</w:t>
            </w:r>
            <w:r>
              <w:rPr>
                <w:noProof/>
              </w:rPr>
              <w:fldChar w:fldCharType="end"/>
            </w:r>
          </w:hyperlink>
        </w:p>
        <w:p w14:paraId="1CF03AFF" w14:textId="77777777" w:rsidR="00947BDA" w:rsidRDefault="00947BDA">
          <w:pPr>
            <w:pStyle w:val="TOC2"/>
            <w:tabs>
              <w:tab w:val="right" w:leader="dot" w:pos="9304"/>
            </w:tabs>
            <w:rPr>
              <w:noProof/>
            </w:rPr>
          </w:pPr>
          <w:hyperlink w:anchor="_Toc229338207" w:history="1">
            <w:r w:rsidRPr="00DF1EF8">
              <w:rPr>
                <w:rStyle w:val="Hyperlink"/>
                <w:noProof/>
              </w:rPr>
              <w:t>2.2 Immigration: The Master Variable</w:t>
            </w:r>
            <w:r>
              <w:rPr>
                <w:noProof/>
              </w:rPr>
              <w:tab/>
            </w:r>
            <w:r>
              <w:rPr>
                <w:noProof/>
              </w:rPr>
              <w:fldChar w:fldCharType="begin"/>
            </w:r>
            <w:r>
              <w:rPr>
                <w:noProof/>
              </w:rPr>
              <w:instrText xml:space="preserve"> PAGEREF _Toc229338207 \h </w:instrText>
            </w:r>
            <w:r>
              <w:rPr>
                <w:noProof/>
              </w:rPr>
            </w:r>
            <w:r>
              <w:rPr>
                <w:noProof/>
              </w:rPr>
              <w:fldChar w:fldCharType="separate"/>
            </w:r>
            <w:r>
              <w:rPr>
                <w:noProof/>
              </w:rPr>
              <w:t>8</w:t>
            </w:r>
            <w:r>
              <w:rPr>
                <w:noProof/>
              </w:rPr>
              <w:fldChar w:fldCharType="end"/>
            </w:r>
          </w:hyperlink>
        </w:p>
        <w:p w14:paraId="47141C55" w14:textId="77777777" w:rsidR="00947BDA" w:rsidRDefault="00947BDA">
          <w:pPr>
            <w:pStyle w:val="TOC2"/>
            <w:tabs>
              <w:tab w:val="right" w:leader="dot" w:pos="9304"/>
            </w:tabs>
            <w:rPr>
              <w:noProof/>
            </w:rPr>
          </w:pPr>
          <w:hyperlink w:anchor="_Toc229338208" w:history="1">
            <w:r w:rsidRPr="00DF1EF8">
              <w:rPr>
                <w:rStyle w:val="Hyperlink"/>
                <w:noProof/>
              </w:rPr>
              <w:t>2.3 Health: Labour's Structural Advantage</w:t>
            </w:r>
            <w:r>
              <w:rPr>
                <w:noProof/>
              </w:rPr>
              <w:tab/>
            </w:r>
            <w:r>
              <w:rPr>
                <w:noProof/>
              </w:rPr>
              <w:fldChar w:fldCharType="begin"/>
            </w:r>
            <w:r>
              <w:rPr>
                <w:noProof/>
              </w:rPr>
              <w:instrText xml:space="preserve"> PAGEREF _Toc229338208 \h </w:instrText>
            </w:r>
            <w:r>
              <w:rPr>
                <w:noProof/>
              </w:rPr>
            </w:r>
            <w:r>
              <w:rPr>
                <w:noProof/>
              </w:rPr>
              <w:fldChar w:fldCharType="separate"/>
            </w:r>
            <w:r>
              <w:rPr>
                <w:noProof/>
              </w:rPr>
              <w:t>9</w:t>
            </w:r>
            <w:r>
              <w:rPr>
                <w:noProof/>
              </w:rPr>
              <w:fldChar w:fldCharType="end"/>
            </w:r>
          </w:hyperlink>
        </w:p>
        <w:p w14:paraId="698FBE98" w14:textId="77777777" w:rsidR="00947BDA" w:rsidRDefault="00947BDA">
          <w:pPr>
            <w:pStyle w:val="TOC2"/>
            <w:tabs>
              <w:tab w:val="right" w:leader="dot" w:pos="9304"/>
            </w:tabs>
            <w:rPr>
              <w:noProof/>
            </w:rPr>
          </w:pPr>
          <w:hyperlink w:anchor="_Toc229338209" w:history="1">
            <w:r w:rsidRPr="00DF1EF8">
              <w:rPr>
                <w:rStyle w:val="Hyperlink"/>
                <w:noProof/>
              </w:rPr>
              <w:t>2.4 Environment: The Green Party's Defining Issue</w:t>
            </w:r>
            <w:r>
              <w:rPr>
                <w:noProof/>
              </w:rPr>
              <w:tab/>
            </w:r>
            <w:r>
              <w:rPr>
                <w:noProof/>
              </w:rPr>
              <w:fldChar w:fldCharType="begin"/>
            </w:r>
            <w:r>
              <w:rPr>
                <w:noProof/>
              </w:rPr>
              <w:instrText xml:space="preserve"> PAGEREF _Toc229338209 \h </w:instrText>
            </w:r>
            <w:r>
              <w:rPr>
                <w:noProof/>
              </w:rPr>
            </w:r>
            <w:r>
              <w:rPr>
                <w:noProof/>
              </w:rPr>
              <w:fldChar w:fldCharType="separate"/>
            </w:r>
            <w:r>
              <w:rPr>
                <w:noProof/>
              </w:rPr>
              <w:t>9</w:t>
            </w:r>
            <w:r>
              <w:rPr>
                <w:noProof/>
              </w:rPr>
              <w:fldChar w:fldCharType="end"/>
            </w:r>
          </w:hyperlink>
        </w:p>
        <w:p w14:paraId="4A8FC5A1" w14:textId="77777777" w:rsidR="00947BDA" w:rsidRDefault="00947BDA">
          <w:pPr>
            <w:pStyle w:val="TOC2"/>
            <w:tabs>
              <w:tab w:val="right" w:leader="dot" w:pos="9304"/>
            </w:tabs>
            <w:rPr>
              <w:noProof/>
            </w:rPr>
          </w:pPr>
          <w:hyperlink w:anchor="_Toc229338210" w:history="1">
            <w:r w:rsidRPr="00DF1EF8">
              <w:rPr>
                <w:rStyle w:val="Hyperlink"/>
                <w:noProof/>
              </w:rPr>
              <w:t>2.5 The Economy: Ubiquitous but Weakly Differentiating</w:t>
            </w:r>
            <w:r>
              <w:rPr>
                <w:noProof/>
              </w:rPr>
              <w:tab/>
            </w:r>
            <w:r>
              <w:rPr>
                <w:noProof/>
              </w:rPr>
              <w:fldChar w:fldCharType="begin"/>
            </w:r>
            <w:r>
              <w:rPr>
                <w:noProof/>
              </w:rPr>
              <w:instrText xml:space="preserve"> PAGEREF _Toc229338210 \h </w:instrText>
            </w:r>
            <w:r>
              <w:rPr>
                <w:noProof/>
              </w:rPr>
            </w:r>
            <w:r>
              <w:rPr>
                <w:noProof/>
              </w:rPr>
              <w:fldChar w:fldCharType="separate"/>
            </w:r>
            <w:r>
              <w:rPr>
                <w:noProof/>
              </w:rPr>
              <w:t>9</w:t>
            </w:r>
            <w:r>
              <w:rPr>
                <w:noProof/>
              </w:rPr>
              <w:fldChar w:fldCharType="end"/>
            </w:r>
          </w:hyperlink>
        </w:p>
        <w:p w14:paraId="089D875C" w14:textId="77777777" w:rsidR="00947BDA" w:rsidRDefault="00947BDA">
          <w:pPr>
            <w:pStyle w:val="TOC1"/>
            <w:tabs>
              <w:tab w:val="right" w:leader="dot" w:pos="9304"/>
            </w:tabs>
            <w:rPr>
              <w:noProof/>
            </w:rPr>
          </w:pPr>
          <w:hyperlink w:anchor="_Toc229338211" w:history="1">
            <w:r w:rsidRPr="00DF1EF8">
              <w:rPr>
                <w:rStyle w:val="Hyperlink"/>
                <w:noProof/>
              </w:rPr>
              <w:t>3. Demographic Analysis</w:t>
            </w:r>
            <w:r>
              <w:rPr>
                <w:noProof/>
              </w:rPr>
              <w:tab/>
            </w:r>
            <w:r>
              <w:rPr>
                <w:noProof/>
              </w:rPr>
              <w:fldChar w:fldCharType="begin"/>
            </w:r>
            <w:r>
              <w:rPr>
                <w:noProof/>
              </w:rPr>
              <w:instrText xml:space="preserve"> PAGEREF _Toc229338211 \h </w:instrText>
            </w:r>
            <w:r>
              <w:rPr>
                <w:noProof/>
              </w:rPr>
            </w:r>
            <w:r>
              <w:rPr>
                <w:noProof/>
              </w:rPr>
              <w:fldChar w:fldCharType="separate"/>
            </w:r>
            <w:r>
              <w:rPr>
                <w:noProof/>
              </w:rPr>
              <w:t>10</w:t>
            </w:r>
            <w:r>
              <w:rPr>
                <w:noProof/>
              </w:rPr>
              <w:fldChar w:fldCharType="end"/>
            </w:r>
          </w:hyperlink>
        </w:p>
        <w:p w14:paraId="1E5E8E0B" w14:textId="77777777" w:rsidR="00947BDA" w:rsidRDefault="00947BDA">
          <w:pPr>
            <w:pStyle w:val="TOC2"/>
            <w:tabs>
              <w:tab w:val="right" w:leader="dot" w:pos="9304"/>
            </w:tabs>
            <w:rPr>
              <w:noProof/>
            </w:rPr>
          </w:pPr>
          <w:hyperlink w:anchor="_Toc229338212" w:history="1">
            <w:r w:rsidRPr="00DF1EF8">
              <w:rPr>
                <w:rStyle w:val="Hyperlink"/>
                <w:noProof/>
              </w:rPr>
              <w:t>3.1 The Age Divide</w:t>
            </w:r>
            <w:r>
              <w:rPr>
                <w:noProof/>
              </w:rPr>
              <w:tab/>
            </w:r>
            <w:r>
              <w:rPr>
                <w:noProof/>
              </w:rPr>
              <w:fldChar w:fldCharType="begin"/>
            </w:r>
            <w:r>
              <w:rPr>
                <w:noProof/>
              </w:rPr>
              <w:instrText xml:space="preserve"> PAGEREF _Toc229338212 \h </w:instrText>
            </w:r>
            <w:r>
              <w:rPr>
                <w:noProof/>
              </w:rPr>
            </w:r>
            <w:r>
              <w:rPr>
                <w:noProof/>
              </w:rPr>
              <w:fldChar w:fldCharType="separate"/>
            </w:r>
            <w:r>
              <w:rPr>
                <w:noProof/>
              </w:rPr>
              <w:t>10</w:t>
            </w:r>
            <w:r>
              <w:rPr>
                <w:noProof/>
              </w:rPr>
              <w:fldChar w:fldCharType="end"/>
            </w:r>
          </w:hyperlink>
        </w:p>
        <w:p w14:paraId="2C7C09A0" w14:textId="77777777" w:rsidR="00947BDA" w:rsidRDefault="00947BDA">
          <w:pPr>
            <w:pStyle w:val="TOC2"/>
            <w:tabs>
              <w:tab w:val="right" w:leader="dot" w:pos="9304"/>
            </w:tabs>
            <w:rPr>
              <w:noProof/>
            </w:rPr>
          </w:pPr>
          <w:hyperlink w:anchor="_Toc229338213" w:history="1">
            <w:r w:rsidRPr="00DF1EF8">
              <w:rPr>
                <w:rStyle w:val="Hyperlink"/>
                <w:noProof/>
              </w:rPr>
              <w:t>3.2 The Gender Gap</w:t>
            </w:r>
            <w:r>
              <w:rPr>
                <w:noProof/>
              </w:rPr>
              <w:tab/>
            </w:r>
            <w:r>
              <w:rPr>
                <w:noProof/>
              </w:rPr>
              <w:fldChar w:fldCharType="begin"/>
            </w:r>
            <w:r>
              <w:rPr>
                <w:noProof/>
              </w:rPr>
              <w:instrText xml:space="preserve"> PAGEREF _Toc229338213 \h </w:instrText>
            </w:r>
            <w:r>
              <w:rPr>
                <w:noProof/>
              </w:rPr>
            </w:r>
            <w:r>
              <w:rPr>
                <w:noProof/>
              </w:rPr>
              <w:fldChar w:fldCharType="separate"/>
            </w:r>
            <w:r>
              <w:rPr>
                <w:noProof/>
              </w:rPr>
              <w:t>10</w:t>
            </w:r>
            <w:r>
              <w:rPr>
                <w:noProof/>
              </w:rPr>
              <w:fldChar w:fldCharType="end"/>
            </w:r>
          </w:hyperlink>
        </w:p>
        <w:p w14:paraId="2D89F97F" w14:textId="77777777" w:rsidR="00947BDA" w:rsidRDefault="00947BDA">
          <w:pPr>
            <w:pStyle w:val="TOC2"/>
            <w:tabs>
              <w:tab w:val="right" w:leader="dot" w:pos="9304"/>
            </w:tabs>
            <w:rPr>
              <w:noProof/>
            </w:rPr>
          </w:pPr>
          <w:hyperlink w:anchor="_Toc229338214" w:history="1">
            <w:r w:rsidRPr="00DF1EF8">
              <w:rPr>
                <w:rStyle w:val="Hyperlink"/>
                <w:noProof/>
              </w:rPr>
              <w:t>3.3 Regional Patterns</w:t>
            </w:r>
            <w:r>
              <w:rPr>
                <w:noProof/>
              </w:rPr>
              <w:tab/>
            </w:r>
            <w:r>
              <w:rPr>
                <w:noProof/>
              </w:rPr>
              <w:fldChar w:fldCharType="begin"/>
            </w:r>
            <w:r>
              <w:rPr>
                <w:noProof/>
              </w:rPr>
              <w:instrText xml:space="preserve"> PAGEREF _Toc229338214 \h </w:instrText>
            </w:r>
            <w:r>
              <w:rPr>
                <w:noProof/>
              </w:rPr>
            </w:r>
            <w:r>
              <w:rPr>
                <w:noProof/>
              </w:rPr>
              <w:fldChar w:fldCharType="separate"/>
            </w:r>
            <w:r>
              <w:rPr>
                <w:noProof/>
              </w:rPr>
              <w:t>10</w:t>
            </w:r>
            <w:r>
              <w:rPr>
                <w:noProof/>
              </w:rPr>
              <w:fldChar w:fldCharType="end"/>
            </w:r>
          </w:hyperlink>
        </w:p>
        <w:p w14:paraId="213543B9" w14:textId="77777777" w:rsidR="00947BDA" w:rsidRDefault="00947BDA">
          <w:pPr>
            <w:pStyle w:val="TOC2"/>
            <w:tabs>
              <w:tab w:val="right" w:leader="dot" w:pos="9304"/>
            </w:tabs>
            <w:rPr>
              <w:noProof/>
            </w:rPr>
          </w:pPr>
          <w:hyperlink w:anchor="_Toc229338215" w:history="1">
            <w:r w:rsidRPr="00DF1EF8">
              <w:rPr>
                <w:rStyle w:val="Hyperlink"/>
                <w:noProof/>
              </w:rPr>
              <w:t>3.4 Brexit Alignment</w:t>
            </w:r>
            <w:r>
              <w:rPr>
                <w:noProof/>
              </w:rPr>
              <w:tab/>
            </w:r>
            <w:r>
              <w:rPr>
                <w:noProof/>
              </w:rPr>
              <w:fldChar w:fldCharType="begin"/>
            </w:r>
            <w:r>
              <w:rPr>
                <w:noProof/>
              </w:rPr>
              <w:instrText xml:space="preserve"> PAGEREF _Toc229338215 \h </w:instrText>
            </w:r>
            <w:r>
              <w:rPr>
                <w:noProof/>
              </w:rPr>
            </w:r>
            <w:r>
              <w:rPr>
                <w:noProof/>
              </w:rPr>
              <w:fldChar w:fldCharType="separate"/>
            </w:r>
            <w:r>
              <w:rPr>
                <w:noProof/>
              </w:rPr>
              <w:t>11</w:t>
            </w:r>
            <w:r>
              <w:rPr>
                <w:noProof/>
              </w:rPr>
              <w:fldChar w:fldCharType="end"/>
            </w:r>
          </w:hyperlink>
        </w:p>
        <w:p w14:paraId="1373C7BB" w14:textId="77777777" w:rsidR="00947BDA" w:rsidRDefault="00947BDA">
          <w:pPr>
            <w:pStyle w:val="TOC1"/>
            <w:tabs>
              <w:tab w:val="right" w:leader="dot" w:pos="9304"/>
            </w:tabs>
            <w:rPr>
              <w:noProof/>
            </w:rPr>
          </w:pPr>
          <w:hyperlink w:anchor="_Toc229338216" w:history="1">
            <w:r w:rsidRPr="00DF1EF8">
              <w:rPr>
                <w:rStyle w:val="Hyperlink"/>
                <w:noProof/>
              </w:rPr>
              <w:t>4. Correlation Analysis: Issues and Vote Share</w:t>
            </w:r>
            <w:r>
              <w:rPr>
                <w:noProof/>
              </w:rPr>
              <w:tab/>
            </w:r>
            <w:r>
              <w:rPr>
                <w:noProof/>
              </w:rPr>
              <w:fldChar w:fldCharType="begin"/>
            </w:r>
            <w:r>
              <w:rPr>
                <w:noProof/>
              </w:rPr>
              <w:instrText xml:space="preserve"> PAGEREF _Toc229338216 \h </w:instrText>
            </w:r>
            <w:r>
              <w:rPr>
                <w:noProof/>
              </w:rPr>
            </w:r>
            <w:r>
              <w:rPr>
                <w:noProof/>
              </w:rPr>
              <w:fldChar w:fldCharType="separate"/>
            </w:r>
            <w:r>
              <w:rPr>
                <w:noProof/>
              </w:rPr>
              <w:t>12</w:t>
            </w:r>
            <w:r>
              <w:rPr>
                <w:noProof/>
              </w:rPr>
              <w:fldChar w:fldCharType="end"/>
            </w:r>
          </w:hyperlink>
        </w:p>
        <w:p w14:paraId="5BC21B43" w14:textId="77777777" w:rsidR="00947BDA" w:rsidRDefault="00947BDA">
          <w:pPr>
            <w:pStyle w:val="TOC2"/>
            <w:tabs>
              <w:tab w:val="right" w:leader="dot" w:pos="9304"/>
            </w:tabs>
            <w:rPr>
              <w:noProof/>
            </w:rPr>
          </w:pPr>
          <w:hyperlink w:anchor="_Toc229338217" w:history="1">
            <w:r w:rsidRPr="00DF1EF8">
              <w:rPr>
                <w:rStyle w:val="Hyperlink"/>
                <w:noProof/>
              </w:rPr>
              <w:t>4.1 Methodology</w:t>
            </w:r>
            <w:r>
              <w:rPr>
                <w:noProof/>
              </w:rPr>
              <w:tab/>
            </w:r>
            <w:r>
              <w:rPr>
                <w:noProof/>
              </w:rPr>
              <w:fldChar w:fldCharType="begin"/>
            </w:r>
            <w:r>
              <w:rPr>
                <w:noProof/>
              </w:rPr>
              <w:instrText xml:space="preserve"> PAGEREF _Toc229338217 \h </w:instrText>
            </w:r>
            <w:r>
              <w:rPr>
                <w:noProof/>
              </w:rPr>
            </w:r>
            <w:r>
              <w:rPr>
                <w:noProof/>
              </w:rPr>
              <w:fldChar w:fldCharType="separate"/>
            </w:r>
            <w:r>
              <w:rPr>
                <w:noProof/>
              </w:rPr>
              <w:t>12</w:t>
            </w:r>
            <w:r>
              <w:rPr>
                <w:noProof/>
              </w:rPr>
              <w:fldChar w:fldCharType="end"/>
            </w:r>
          </w:hyperlink>
        </w:p>
        <w:p w14:paraId="409CBA5F" w14:textId="77777777" w:rsidR="00947BDA" w:rsidRDefault="00947BDA">
          <w:pPr>
            <w:pStyle w:val="TOC2"/>
            <w:tabs>
              <w:tab w:val="right" w:leader="dot" w:pos="9304"/>
            </w:tabs>
            <w:rPr>
              <w:noProof/>
            </w:rPr>
          </w:pPr>
          <w:hyperlink w:anchor="_Toc229338218" w:history="1">
            <w:r w:rsidRPr="00DF1EF8">
              <w:rPr>
                <w:rStyle w:val="Hyperlink"/>
                <w:noProof/>
              </w:rPr>
              <w:t>4.2 Full Correlation Matrix</w:t>
            </w:r>
            <w:r>
              <w:rPr>
                <w:noProof/>
              </w:rPr>
              <w:tab/>
            </w:r>
            <w:r>
              <w:rPr>
                <w:noProof/>
              </w:rPr>
              <w:fldChar w:fldCharType="begin"/>
            </w:r>
            <w:r>
              <w:rPr>
                <w:noProof/>
              </w:rPr>
              <w:instrText xml:space="preserve"> PAGEREF _Toc229338218 \h </w:instrText>
            </w:r>
            <w:r>
              <w:rPr>
                <w:noProof/>
              </w:rPr>
            </w:r>
            <w:r>
              <w:rPr>
                <w:noProof/>
              </w:rPr>
              <w:fldChar w:fldCharType="separate"/>
            </w:r>
            <w:r>
              <w:rPr>
                <w:noProof/>
              </w:rPr>
              <w:t>12</w:t>
            </w:r>
            <w:r>
              <w:rPr>
                <w:noProof/>
              </w:rPr>
              <w:fldChar w:fldCharType="end"/>
            </w:r>
          </w:hyperlink>
        </w:p>
        <w:p w14:paraId="57A6B0F7" w14:textId="77777777" w:rsidR="00947BDA" w:rsidRDefault="00947BDA">
          <w:pPr>
            <w:pStyle w:val="TOC2"/>
            <w:tabs>
              <w:tab w:val="right" w:leader="dot" w:pos="9304"/>
            </w:tabs>
            <w:rPr>
              <w:noProof/>
            </w:rPr>
          </w:pPr>
          <w:hyperlink w:anchor="_Toc229338219" w:history="1">
            <w:r w:rsidRPr="00DF1EF8">
              <w:rPr>
                <w:rStyle w:val="Hyperlink"/>
                <w:noProof/>
              </w:rPr>
              <w:t>4.3 Key Interpretations</w:t>
            </w:r>
            <w:r>
              <w:rPr>
                <w:noProof/>
              </w:rPr>
              <w:tab/>
            </w:r>
            <w:r>
              <w:rPr>
                <w:noProof/>
              </w:rPr>
              <w:fldChar w:fldCharType="begin"/>
            </w:r>
            <w:r>
              <w:rPr>
                <w:noProof/>
              </w:rPr>
              <w:instrText xml:space="preserve"> PAGEREF _Toc229338219 \h </w:instrText>
            </w:r>
            <w:r>
              <w:rPr>
                <w:noProof/>
              </w:rPr>
            </w:r>
            <w:r>
              <w:rPr>
                <w:noProof/>
              </w:rPr>
              <w:fldChar w:fldCharType="separate"/>
            </w:r>
            <w:r>
              <w:rPr>
                <w:noProof/>
              </w:rPr>
              <w:t>12</w:t>
            </w:r>
            <w:r>
              <w:rPr>
                <w:noProof/>
              </w:rPr>
              <w:fldChar w:fldCharType="end"/>
            </w:r>
          </w:hyperlink>
        </w:p>
        <w:p w14:paraId="30DFE77F" w14:textId="77777777" w:rsidR="00947BDA" w:rsidRDefault="00947BDA">
          <w:pPr>
            <w:pStyle w:val="TOC2"/>
            <w:tabs>
              <w:tab w:val="right" w:leader="dot" w:pos="9304"/>
            </w:tabs>
            <w:rPr>
              <w:noProof/>
            </w:rPr>
          </w:pPr>
          <w:hyperlink w:anchor="_Toc229338220" w:history="1">
            <w:r w:rsidRPr="00DF1EF8">
              <w:rPr>
                <w:rStyle w:val="Hyperlink"/>
                <w:noProof/>
              </w:rPr>
              <w:t>4.4 Limitations of the Correlation Approach</w:t>
            </w:r>
            <w:r>
              <w:rPr>
                <w:noProof/>
              </w:rPr>
              <w:tab/>
            </w:r>
            <w:r>
              <w:rPr>
                <w:noProof/>
              </w:rPr>
              <w:fldChar w:fldCharType="begin"/>
            </w:r>
            <w:r>
              <w:rPr>
                <w:noProof/>
              </w:rPr>
              <w:instrText xml:space="preserve"> PAGEREF _Toc229338220 \h </w:instrText>
            </w:r>
            <w:r>
              <w:rPr>
                <w:noProof/>
              </w:rPr>
            </w:r>
            <w:r>
              <w:rPr>
                <w:noProof/>
              </w:rPr>
              <w:fldChar w:fldCharType="separate"/>
            </w:r>
            <w:r>
              <w:rPr>
                <w:noProof/>
              </w:rPr>
              <w:t>13</w:t>
            </w:r>
            <w:r>
              <w:rPr>
                <w:noProof/>
              </w:rPr>
              <w:fldChar w:fldCharType="end"/>
            </w:r>
          </w:hyperlink>
        </w:p>
        <w:p w14:paraId="18C0BEF8" w14:textId="77777777" w:rsidR="00947BDA" w:rsidRDefault="00947BDA">
          <w:pPr>
            <w:pStyle w:val="TOC1"/>
            <w:tabs>
              <w:tab w:val="right" w:leader="dot" w:pos="9304"/>
            </w:tabs>
            <w:rPr>
              <w:noProof/>
            </w:rPr>
          </w:pPr>
          <w:hyperlink w:anchor="_Toc229338221" w:history="1">
            <w:r w:rsidRPr="00DF1EF8">
              <w:rPr>
                <w:rStyle w:val="Hyperlink"/>
                <w:noProof/>
              </w:rPr>
              <w:t>5. Voter Personas</w:t>
            </w:r>
            <w:r>
              <w:rPr>
                <w:noProof/>
              </w:rPr>
              <w:tab/>
            </w:r>
            <w:r>
              <w:rPr>
                <w:noProof/>
              </w:rPr>
              <w:fldChar w:fldCharType="begin"/>
            </w:r>
            <w:r>
              <w:rPr>
                <w:noProof/>
              </w:rPr>
              <w:instrText xml:space="preserve"> PAGEREF _Toc229338221 \h </w:instrText>
            </w:r>
            <w:r>
              <w:rPr>
                <w:noProof/>
              </w:rPr>
            </w:r>
            <w:r>
              <w:rPr>
                <w:noProof/>
              </w:rPr>
              <w:fldChar w:fldCharType="separate"/>
            </w:r>
            <w:r>
              <w:rPr>
                <w:noProof/>
              </w:rPr>
              <w:t>14</w:t>
            </w:r>
            <w:r>
              <w:rPr>
                <w:noProof/>
              </w:rPr>
              <w:fldChar w:fldCharType="end"/>
            </w:r>
          </w:hyperlink>
        </w:p>
        <w:p w14:paraId="356ADCAD" w14:textId="77777777" w:rsidR="00947BDA" w:rsidRDefault="00947BDA">
          <w:pPr>
            <w:pStyle w:val="TOC2"/>
            <w:tabs>
              <w:tab w:val="right" w:leader="dot" w:pos="9304"/>
            </w:tabs>
            <w:rPr>
              <w:noProof/>
            </w:rPr>
          </w:pPr>
          <w:hyperlink w:anchor="_Toc229338222" w:history="1">
            <w:r w:rsidRPr="00DF1EF8">
              <w:rPr>
                <w:rStyle w:val="Hyperlink"/>
                <w:noProof/>
              </w:rPr>
              <w:t>5.1 Derek — Conservative</w:t>
            </w:r>
            <w:r>
              <w:rPr>
                <w:noProof/>
              </w:rPr>
              <w:tab/>
            </w:r>
            <w:r>
              <w:rPr>
                <w:noProof/>
              </w:rPr>
              <w:fldChar w:fldCharType="begin"/>
            </w:r>
            <w:r>
              <w:rPr>
                <w:noProof/>
              </w:rPr>
              <w:instrText xml:space="preserve"> PAGEREF _Toc229338222 \h </w:instrText>
            </w:r>
            <w:r>
              <w:rPr>
                <w:noProof/>
              </w:rPr>
            </w:r>
            <w:r>
              <w:rPr>
                <w:noProof/>
              </w:rPr>
              <w:fldChar w:fldCharType="separate"/>
            </w:r>
            <w:r>
              <w:rPr>
                <w:noProof/>
              </w:rPr>
              <w:t>14</w:t>
            </w:r>
            <w:r>
              <w:rPr>
                <w:noProof/>
              </w:rPr>
              <w:fldChar w:fldCharType="end"/>
            </w:r>
          </w:hyperlink>
        </w:p>
        <w:p w14:paraId="5FA0B59B" w14:textId="77777777" w:rsidR="00947BDA" w:rsidRDefault="00947BDA">
          <w:pPr>
            <w:pStyle w:val="TOC2"/>
            <w:tabs>
              <w:tab w:val="right" w:leader="dot" w:pos="9304"/>
            </w:tabs>
            <w:rPr>
              <w:noProof/>
            </w:rPr>
          </w:pPr>
          <w:hyperlink w:anchor="_Toc229338223" w:history="1">
            <w:r w:rsidRPr="00DF1EF8">
              <w:rPr>
                <w:rStyle w:val="Hyperlink"/>
                <w:noProof/>
              </w:rPr>
              <w:t>5.2 Sandra — Labour</w:t>
            </w:r>
            <w:r>
              <w:rPr>
                <w:noProof/>
              </w:rPr>
              <w:tab/>
            </w:r>
            <w:r>
              <w:rPr>
                <w:noProof/>
              </w:rPr>
              <w:fldChar w:fldCharType="begin"/>
            </w:r>
            <w:r>
              <w:rPr>
                <w:noProof/>
              </w:rPr>
              <w:instrText xml:space="preserve"> PAGEREF _Toc229338223 \h </w:instrText>
            </w:r>
            <w:r>
              <w:rPr>
                <w:noProof/>
              </w:rPr>
            </w:r>
            <w:r>
              <w:rPr>
                <w:noProof/>
              </w:rPr>
              <w:fldChar w:fldCharType="separate"/>
            </w:r>
            <w:r>
              <w:rPr>
                <w:noProof/>
              </w:rPr>
              <w:t>14</w:t>
            </w:r>
            <w:r>
              <w:rPr>
                <w:noProof/>
              </w:rPr>
              <w:fldChar w:fldCharType="end"/>
            </w:r>
          </w:hyperlink>
        </w:p>
        <w:p w14:paraId="3363F691" w14:textId="77777777" w:rsidR="00947BDA" w:rsidRDefault="00947BDA">
          <w:pPr>
            <w:pStyle w:val="TOC2"/>
            <w:tabs>
              <w:tab w:val="right" w:leader="dot" w:pos="9304"/>
            </w:tabs>
            <w:rPr>
              <w:noProof/>
            </w:rPr>
          </w:pPr>
          <w:hyperlink w:anchor="_Toc229338224" w:history="1">
            <w:r w:rsidRPr="00DF1EF8">
              <w:rPr>
                <w:rStyle w:val="Hyperlink"/>
                <w:noProof/>
              </w:rPr>
              <w:t>5.3 Philippa — Liberal Democrat</w:t>
            </w:r>
            <w:r>
              <w:rPr>
                <w:noProof/>
              </w:rPr>
              <w:tab/>
            </w:r>
            <w:r>
              <w:rPr>
                <w:noProof/>
              </w:rPr>
              <w:fldChar w:fldCharType="begin"/>
            </w:r>
            <w:r>
              <w:rPr>
                <w:noProof/>
              </w:rPr>
              <w:instrText xml:space="preserve"> PAGEREF _Toc229338224 \h </w:instrText>
            </w:r>
            <w:r>
              <w:rPr>
                <w:noProof/>
              </w:rPr>
            </w:r>
            <w:r>
              <w:rPr>
                <w:noProof/>
              </w:rPr>
              <w:fldChar w:fldCharType="separate"/>
            </w:r>
            <w:r>
              <w:rPr>
                <w:noProof/>
              </w:rPr>
              <w:t>15</w:t>
            </w:r>
            <w:r>
              <w:rPr>
                <w:noProof/>
              </w:rPr>
              <w:fldChar w:fldCharType="end"/>
            </w:r>
          </w:hyperlink>
        </w:p>
        <w:p w14:paraId="1CF6EACD" w14:textId="77777777" w:rsidR="00947BDA" w:rsidRDefault="00947BDA">
          <w:pPr>
            <w:pStyle w:val="TOC2"/>
            <w:tabs>
              <w:tab w:val="right" w:leader="dot" w:pos="9304"/>
            </w:tabs>
            <w:rPr>
              <w:noProof/>
            </w:rPr>
          </w:pPr>
          <w:hyperlink w:anchor="_Toc229338225" w:history="1">
            <w:r w:rsidRPr="00DF1EF8">
              <w:rPr>
                <w:rStyle w:val="Hyperlink"/>
                <w:noProof/>
              </w:rPr>
              <w:t>5.4 Kevin — Reform UK</w:t>
            </w:r>
            <w:r>
              <w:rPr>
                <w:noProof/>
              </w:rPr>
              <w:tab/>
            </w:r>
            <w:r>
              <w:rPr>
                <w:noProof/>
              </w:rPr>
              <w:fldChar w:fldCharType="begin"/>
            </w:r>
            <w:r>
              <w:rPr>
                <w:noProof/>
              </w:rPr>
              <w:instrText xml:space="preserve"> PAGEREF _Toc229338225 \h </w:instrText>
            </w:r>
            <w:r>
              <w:rPr>
                <w:noProof/>
              </w:rPr>
            </w:r>
            <w:r>
              <w:rPr>
                <w:noProof/>
              </w:rPr>
              <w:fldChar w:fldCharType="separate"/>
            </w:r>
            <w:r>
              <w:rPr>
                <w:noProof/>
              </w:rPr>
              <w:t>16</w:t>
            </w:r>
            <w:r>
              <w:rPr>
                <w:noProof/>
              </w:rPr>
              <w:fldChar w:fldCharType="end"/>
            </w:r>
          </w:hyperlink>
        </w:p>
        <w:p w14:paraId="479A70F2" w14:textId="77777777" w:rsidR="00947BDA" w:rsidRDefault="00947BDA">
          <w:pPr>
            <w:pStyle w:val="TOC2"/>
            <w:tabs>
              <w:tab w:val="right" w:leader="dot" w:pos="9304"/>
            </w:tabs>
            <w:rPr>
              <w:noProof/>
            </w:rPr>
          </w:pPr>
          <w:hyperlink w:anchor="_Toc229338226" w:history="1">
            <w:r w:rsidRPr="00DF1EF8">
              <w:rPr>
                <w:rStyle w:val="Hyperlink"/>
                <w:noProof/>
              </w:rPr>
              <w:t>5.5 Zara — Green</w:t>
            </w:r>
            <w:r>
              <w:rPr>
                <w:noProof/>
              </w:rPr>
              <w:tab/>
            </w:r>
            <w:r>
              <w:rPr>
                <w:noProof/>
              </w:rPr>
              <w:fldChar w:fldCharType="begin"/>
            </w:r>
            <w:r>
              <w:rPr>
                <w:noProof/>
              </w:rPr>
              <w:instrText xml:space="preserve"> PAGEREF _Toc229338226 \h </w:instrText>
            </w:r>
            <w:r>
              <w:rPr>
                <w:noProof/>
              </w:rPr>
            </w:r>
            <w:r>
              <w:rPr>
                <w:noProof/>
              </w:rPr>
              <w:fldChar w:fldCharType="separate"/>
            </w:r>
            <w:r>
              <w:rPr>
                <w:noProof/>
              </w:rPr>
              <w:t>16</w:t>
            </w:r>
            <w:r>
              <w:rPr>
                <w:noProof/>
              </w:rPr>
              <w:fldChar w:fldCharType="end"/>
            </w:r>
          </w:hyperlink>
        </w:p>
        <w:p w14:paraId="0AEBCFC8" w14:textId="77777777" w:rsidR="00947BDA" w:rsidRDefault="00947BDA">
          <w:pPr>
            <w:pStyle w:val="TOC1"/>
            <w:tabs>
              <w:tab w:val="right" w:leader="dot" w:pos="9304"/>
            </w:tabs>
            <w:rPr>
              <w:noProof/>
            </w:rPr>
          </w:pPr>
          <w:hyperlink w:anchor="_Toc229338227" w:history="1">
            <w:r w:rsidRPr="00DF1EF8">
              <w:rPr>
                <w:rStyle w:val="Hyperlink"/>
                <w:noProof/>
              </w:rPr>
              <w:t>6. Population-Scale Estimates</w:t>
            </w:r>
            <w:r>
              <w:rPr>
                <w:noProof/>
              </w:rPr>
              <w:tab/>
            </w:r>
            <w:r>
              <w:rPr>
                <w:noProof/>
              </w:rPr>
              <w:fldChar w:fldCharType="begin"/>
            </w:r>
            <w:r>
              <w:rPr>
                <w:noProof/>
              </w:rPr>
              <w:instrText xml:space="preserve"> PAGEREF _Toc229338227 \h </w:instrText>
            </w:r>
            <w:r>
              <w:rPr>
                <w:noProof/>
              </w:rPr>
            </w:r>
            <w:r>
              <w:rPr>
                <w:noProof/>
              </w:rPr>
              <w:fldChar w:fldCharType="separate"/>
            </w:r>
            <w:r>
              <w:rPr>
                <w:noProof/>
              </w:rPr>
              <w:t>18</w:t>
            </w:r>
            <w:r>
              <w:rPr>
                <w:noProof/>
              </w:rPr>
              <w:fldChar w:fldCharType="end"/>
            </w:r>
          </w:hyperlink>
        </w:p>
        <w:p w14:paraId="138ED34C" w14:textId="77777777" w:rsidR="00947BDA" w:rsidRDefault="00947BDA">
          <w:pPr>
            <w:pStyle w:val="TOC2"/>
            <w:tabs>
              <w:tab w:val="right" w:leader="dot" w:pos="9304"/>
            </w:tabs>
            <w:rPr>
              <w:noProof/>
            </w:rPr>
          </w:pPr>
          <w:hyperlink w:anchor="_Toc229338228" w:history="1">
            <w:r w:rsidRPr="00DF1EF8">
              <w:rPr>
                <w:rStyle w:val="Hyperlink"/>
                <w:noProof/>
              </w:rPr>
              <w:t>6.1 Methodology</w:t>
            </w:r>
            <w:r>
              <w:rPr>
                <w:noProof/>
              </w:rPr>
              <w:tab/>
            </w:r>
            <w:r>
              <w:rPr>
                <w:noProof/>
              </w:rPr>
              <w:fldChar w:fldCharType="begin"/>
            </w:r>
            <w:r>
              <w:rPr>
                <w:noProof/>
              </w:rPr>
              <w:instrText xml:space="preserve"> PAGEREF _Toc229338228 \h </w:instrText>
            </w:r>
            <w:r>
              <w:rPr>
                <w:noProof/>
              </w:rPr>
            </w:r>
            <w:r>
              <w:rPr>
                <w:noProof/>
              </w:rPr>
              <w:fldChar w:fldCharType="separate"/>
            </w:r>
            <w:r>
              <w:rPr>
                <w:noProof/>
              </w:rPr>
              <w:t>18</w:t>
            </w:r>
            <w:r>
              <w:rPr>
                <w:noProof/>
              </w:rPr>
              <w:fldChar w:fldCharType="end"/>
            </w:r>
          </w:hyperlink>
        </w:p>
        <w:p w14:paraId="694CC174" w14:textId="77777777" w:rsidR="00947BDA" w:rsidRDefault="00947BDA">
          <w:pPr>
            <w:pStyle w:val="TOC2"/>
            <w:tabs>
              <w:tab w:val="right" w:leader="dot" w:pos="9304"/>
            </w:tabs>
            <w:rPr>
              <w:noProof/>
            </w:rPr>
          </w:pPr>
          <w:hyperlink w:anchor="_Toc229338229" w:history="1">
            <w:r w:rsidRPr="00DF1EF8">
              <w:rPr>
                <w:rStyle w:val="Hyperlink"/>
                <w:noProof/>
              </w:rPr>
              <w:t>6.2 Estimated Votes by Party and Age Band</w:t>
            </w:r>
            <w:r>
              <w:rPr>
                <w:noProof/>
              </w:rPr>
              <w:tab/>
            </w:r>
            <w:r>
              <w:rPr>
                <w:noProof/>
              </w:rPr>
              <w:fldChar w:fldCharType="begin"/>
            </w:r>
            <w:r>
              <w:rPr>
                <w:noProof/>
              </w:rPr>
              <w:instrText xml:space="preserve"> PAGEREF _Toc229338229 \h </w:instrText>
            </w:r>
            <w:r>
              <w:rPr>
                <w:noProof/>
              </w:rPr>
            </w:r>
            <w:r>
              <w:rPr>
                <w:noProof/>
              </w:rPr>
              <w:fldChar w:fldCharType="separate"/>
            </w:r>
            <w:r>
              <w:rPr>
                <w:noProof/>
              </w:rPr>
              <w:t>18</w:t>
            </w:r>
            <w:r>
              <w:rPr>
                <w:noProof/>
              </w:rPr>
              <w:fldChar w:fldCharType="end"/>
            </w:r>
          </w:hyperlink>
        </w:p>
        <w:p w14:paraId="40A67DD8" w14:textId="77777777" w:rsidR="00947BDA" w:rsidRDefault="00947BDA">
          <w:pPr>
            <w:pStyle w:val="TOC2"/>
            <w:tabs>
              <w:tab w:val="right" w:leader="dot" w:pos="9304"/>
            </w:tabs>
            <w:rPr>
              <w:noProof/>
            </w:rPr>
          </w:pPr>
          <w:hyperlink w:anchor="_Toc229338230" w:history="1">
            <w:r w:rsidRPr="00DF1EF8">
              <w:rPr>
                <w:rStyle w:val="Hyperlink"/>
                <w:noProof/>
              </w:rPr>
              <w:t>6.3 Key Scale Insights</w:t>
            </w:r>
            <w:r>
              <w:rPr>
                <w:noProof/>
              </w:rPr>
              <w:tab/>
            </w:r>
            <w:r>
              <w:rPr>
                <w:noProof/>
              </w:rPr>
              <w:fldChar w:fldCharType="begin"/>
            </w:r>
            <w:r>
              <w:rPr>
                <w:noProof/>
              </w:rPr>
              <w:instrText xml:space="preserve"> PAGEREF _Toc229338230 \h </w:instrText>
            </w:r>
            <w:r>
              <w:rPr>
                <w:noProof/>
              </w:rPr>
            </w:r>
            <w:r>
              <w:rPr>
                <w:noProof/>
              </w:rPr>
              <w:fldChar w:fldCharType="separate"/>
            </w:r>
            <w:r>
              <w:rPr>
                <w:noProof/>
              </w:rPr>
              <w:t>18</w:t>
            </w:r>
            <w:r>
              <w:rPr>
                <w:noProof/>
              </w:rPr>
              <w:fldChar w:fldCharType="end"/>
            </w:r>
          </w:hyperlink>
        </w:p>
        <w:p w14:paraId="4E36A73A" w14:textId="77777777" w:rsidR="00947BDA" w:rsidRDefault="00947BDA">
          <w:pPr>
            <w:pStyle w:val="TOC1"/>
            <w:tabs>
              <w:tab w:val="right" w:leader="dot" w:pos="9304"/>
            </w:tabs>
            <w:rPr>
              <w:noProof/>
            </w:rPr>
          </w:pPr>
          <w:hyperlink w:anchor="_Toc229338231" w:history="1">
            <w:r w:rsidRPr="00DF1EF8">
              <w:rPr>
                <w:rStyle w:val="Hyperlink"/>
                <w:noProof/>
              </w:rPr>
              <w:t>7. Conclusions and Implications</w:t>
            </w:r>
            <w:r>
              <w:rPr>
                <w:noProof/>
              </w:rPr>
              <w:tab/>
            </w:r>
            <w:r>
              <w:rPr>
                <w:noProof/>
              </w:rPr>
              <w:fldChar w:fldCharType="begin"/>
            </w:r>
            <w:r>
              <w:rPr>
                <w:noProof/>
              </w:rPr>
              <w:instrText xml:space="preserve"> PAGEREF _Toc229338231 \h </w:instrText>
            </w:r>
            <w:r>
              <w:rPr>
                <w:noProof/>
              </w:rPr>
            </w:r>
            <w:r>
              <w:rPr>
                <w:noProof/>
              </w:rPr>
              <w:fldChar w:fldCharType="separate"/>
            </w:r>
            <w:r>
              <w:rPr>
                <w:noProof/>
              </w:rPr>
              <w:t>20</w:t>
            </w:r>
            <w:r>
              <w:rPr>
                <w:noProof/>
              </w:rPr>
              <w:fldChar w:fldCharType="end"/>
            </w:r>
          </w:hyperlink>
        </w:p>
        <w:p w14:paraId="21BA3B28" w14:textId="77777777" w:rsidR="00947BDA" w:rsidRDefault="00947BDA">
          <w:pPr>
            <w:pStyle w:val="TOC2"/>
            <w:tabs>
              <w:tab w:val="right" w:leader="dot" w:pos="9304"/>
            </w:tabs>
            <w:rPr>
              <w:noProof/>
            </w:rPr>
          </w:pPr>
          <w:hyperlink w:anchor="_Toc229338232" w:history="1">
            <w:r w:rsidRPr="00DF1EF8">
              <w:rPr>
                <w:rStyle w:val="Hyperlink"/>
                <w:noProof/>
              </w:rPr>
              <w:t>7.1 The Structural Realignment</w:t>
            </w:r>
            <w:r>
              <w:rPr>
                <w:noProof/>
              </w:rPr>
              <w:tab/>
            </w:r>
            <w:r>
              <w:rPr>
                <w:noProof/>
              </w:rPr>
              <w:fldChar w:fldCharType="begin"/>
            </w:r>
            <w:r>
              <w:rPr>
                <w:noProof/>
              </w:rPr>
              <w:instrText xml:space="preserve"> PAGEREF _Toc229338232 \h </w:instrText>
            </w:r>
            <w:r>
              <w:rPr>
                <w:noProof/>
              </w:rPr>
            </w:r>
            <w:r>
              <w:rPr>
                <w:noProof/>
              </w:rPr>
              <w:fldChar w:fldCharType="separate"/>
            </w:r>
            <w:r>
              <w:rPr>
                <w:noProof/>
              </w:rPr>
              <w:t>20</w:t>
            </w:r>
            <w:r>
              <w:rPr>
                <w:noProof/>
              </w:rPr>
              <w:fldChar w:fldCharType="end"/>
            </w:r>
          </w:hyperlink>
        </w:p>
        <w:p w14:paraId="007C3445" w14:textId="77777777" w:rsidR="00947BDA" w:rsidRDefault="00947BDA">
          <w:pPr>
            <w:pStyle w:val="TOC2"/>
            <w:tabs>
              <w:tab w:val="right" w:leader="dot" w:pos="9304"/>
            </w:tabs>
            <w:rPr>
              <w:noProof/>
            </w:rPr>
          </w:pPr>
          <w:hyperlink w:anchor="_Toc229338233" w:history="1">
            <w:r w:rsidRPr="00DF1EF8">
              <w:rPr>
                <w:rStyle w:val="Hyperlink"/>
                <w:noProof/>
              </w:rPr>
              <w:t>7.2 Reform UK's Structural Advantage</w:t>
            </w:r>
            <w:r>
              <w:rPr>
                <w:noProof/>
              </w:rPr>
              <w:tab/>
            </w:r>
            <w:r>
              <w:rPr>
                <w:noProof/>
              </w:rPr>
              <w:fldChar w:fldCharType="begin"/>
            </w:r>
            <w:r>
              <w:rPr>
                <w:noProof/>
              </w:rPr>
              <w:instrText xml:space="preserve"> PAGEREF _Toc229338233 \h </w:instrText>
            </w:r>
            <w:r>
              <w:rPr>
                <w:noProof/>
              </w:rPr>
            </w:r>
            <w:r>
              <w:rPr>
                <w:noProof/>
              </w:rPr>
              <w:fldChar w:fldCharType="separate"/>
            </w:r>
            <w:r>
              <w:rPr>
                <w:noProof/>
              </w:rPr>
              <w:t>20</w:t>
            </w:r>
            <w:r>
              <w:rPr>
                <w:noProof/>
              </w:rPr>
              <w:fldChar w:fldCharType="end"/>
            </w:r>
          </w:hyperlink>
        </w:p>
        <w:p w14:paraId="37EDDA2A" w14:textId="77777777" w:rsidR="00947BDA" w:rsidRDefault="00947BDA">
          <w:pPr>
            <w:pStyle w:val="TOC2"/>
            <w:tabs>
              <w:tab w:val="right" w:leader="dot" w:pos="9304"/>
            </w:tabs>
            <w:rPr>
              <w:noProof/>
            </w:rPr>
          </w:pPr>
          <w:hyperlink w:anchor="_Toc229338234" w:history="1">
            <w:r w:rsidRPr="00DF1EF8">
              <w:rPr>
                <w:rStyle w:val="Hyperlink"/>
                <w:noProof/>
              </w:rPr>
              <w:t>7.3 Labour's Structural Problem</w:t>
            </w:r>
            <w:r>
              <w:rPr>
                <w:noProof/>
              </w:rPr>
              <w:tab/>
            </w:r>
            <w:r>
              <w:rPr>
                <w:noProof/>
              </w:rPr>
              <w:fldChar w:fldCharType="begin"/>
            </w:r>
            <w:r>
              <w:rPr>
                <w:noProof/>
              </w:rPr>
              <w:instrText xml:space="preserve"> PAGEREF _Toc229338234 \h </w:instrText>
            </w:r>
            <w:r>
              <w:rPr>
                <w:noProof/>
              </w:rPr>
            </w:r>
            <w:r>
              <w:rPr>
                <w:noProof/>
              </w:rPr>
              <w:fldChar w:fldCharType="separate"/>
            </w:r>
            <w:r>
              <w:rPr>
                <w:noProof/>
              </w:rPr>
              <w:t>20</w:t>
            </w:r>
            <w:r>
              <w:rPr>
                <w:noProof/>
              </w:rPr>
              <w:fldChar w:fldCharType="end"/>
            </w:r>
          </w:hyperlink>
        </w:p>
        <w:p w14:paraId="3AD73F59" w14:textId="77777777" w:rsidR="00947BDA" w:rsidRDefault="00947BDA">
          <w:pPr>
            <w:pStyle w:val="TOC2"/>
            <w:tabs>
              <w:tab w:val="right" w:leader="dot" w:pos="9304"/>
            </w:tabs>
            <w:rPr>
              <w:noProof/>
            </w:rPr>
          </w:pPr>
          <w:hyperlink w:anchor="_Toc229338235" w:history="1">
            <w:r w:rsidRPr="00DF1EF8">
              <w:rPr>
                <w:rStyle w:val="Hyperlink"/>
                <w:noProof/>
              </w:rPr>
              <w:t>7.4 The Turnout Time Bomb</w:t>
            </w:r>
            <w:r>
              <w:rPr>
                <w:noProof/>
              </w:rPr>
              <w:tab/>
            </w:r>
            <w:r>
              <w:rPr>
                <w:noProof/>
              </w:rPr>
              <w:fldChar w:fldCharType="begin"/>
            </w:r>
            <w:r>
              <w:rPr>
                <w:noProof/>
              </w:rPr>
              <w:instrText xml:space="preserve"> PAGEREF _Toc229338235 \h </w:instrText>
            </w:r>
            <w:r>
              <w:rPr>
                <w:noProof/>
              </w:rPr>
            </w:r>
            <w:r>
              <w:rPr>
                <w:noProof/>
              </w:rPr>
              <w:fldChar w:fldCharType="separate"/>
            </w:r>
            <w:r>
              <w:rPr>
                <w:noProof/>
              </w:rPr>
              <w:t>20</w:t>
            </w:r>
            <w:r>
              <w:rPr>
                <w:noProof/>
              </w:rPr>
              <w:fldChar w:fldCharType="end"/>
            </w:r>
          </w:hyperlink>
        </w:p>
        <w:p w14:paraId="6EA60036" w14:textId="77777777" w:rsidR="00947BDA" w:rsidRDefault="00947BDA">
          <w:pPr>
            <w:pStyle w:val="TOC1"/>
            <w:tabs>
              <w:tab w:val="right" w:leader="dot" w:pos="9304"/>
            </w:tabs>
            <w:rPr>
              <w:noProof/>
            </w:rPr>
          </w:pPr>
          <w:hyperlink w:anchor="_Toc229338236" w:history="1">
            <w:r w:rsidRPr="00DF1EF8">
              <w:rPr>
                <w:rStyle w:val="Hyperlink"/>
                <w:noProof/>
              </w:rPr>
              <w:t>Appendix A: Data Sources and Methodology</w:t>
            </w:r>
            <w:r>
              <w:rPr>
                <w:noProof/>
              </w:rPr>
              <w:tab/>
            </w:r>
            <w:r>
              <w:rPr>
                <w:noProof/>
              </w:rPr>
              <w:fldChar w:fldCharType="begin"/>
            </w:r>
            <w:r>
              <w:rPr>
                <w:noProof/>
              </w:rPr>
              <w:instrText xml:space="preserve"> PAGEREF _Toc229338236 \h </w:instrText>
            </w:r>
            <w:r>
              <w:rPr>
                <w:noProof/>
              </w:rPr>
            </w:r>
            <w:r>
              <w:rPr>
                <w:noProof/>
              </w:rPr>
              <w:fldChar w:fldCharType="separate"/>
            </w:r>
            <w:r>
              <w:rPr>
                <w:noProof/>
              </w:rPr>
              <w:t>22</w:t>
            </w:r>
            <w:r>
              <w:rPr>
                <w:noProof/>
              </w:rPr>
              <w:fldChar w:fldCharType="end"/>
            </w:r>
          </w:hyperlink>
        </w:p>
        <w:p w14:paraId="7163115F" w14:textId="77777777" w:rsidR="00947BDA" w:rsidRDefault="00947BDA">
          <w:pPr>
            <w:pStyle w:val="TOC2"/>
            <w:tabs>
              <w:tab w:val="right" w:leader="dot" w:pos="9304"/>
            </w:tabs>
            <w:rPr>
              <w:noProof/>
            </w:rPr>
          </w:pPr>
          <w:hyperlink w:anchor="_Toc229338237" w:history="1">
            <w:r w:rsidRPr="00DF1EF8">
              <w:rPr>
                <w:rStyle w:val="Hyperlink"/>
                <w:noProof/>
              </w:rPr>
              <w:t>A.1 YouGov Voting Intention Tracker</w:t>
            </w:r>
            <w:r>
              <w:rPr>
                <w:noProof/>
              </w:rPr>
              <w:tab/>
            </w:r>
            <w:r>
              <w:rPr>
                <w:noProof/>
              </w:rPr>
              <w:fldChar w:fldCharType="begin"/>
            </w:r>
            <w:r>
              <w:rPr>
                <w:noProof/>
              </w:rPr>
              <w:instrText xml:space="preserve"> PAGEREF _Toc229338237 \h </w:instrText>
            </w:r>
            <w:r>
              <w:rPr>
                <w:noProof/>
              </w:rPr>
            </w:r>
            <w:r>
              <w:rPr>
                <w:noProof/>
              </w:rPr>
              <w:fldChar w:fldCharType="separate"/>
            </w:r>
            <w:r>
              <w:rPr>
                <w:noProof/>
              </w:rPr>
              <w:t>22</w:t>
            </w:r>
            <w:r>
              <w:rPr>
                <w:noProof/>
              </w:rPr>
              <w:fldChar w:fldCharType="end"/>
            </w:r>
          </w:hyperlink>
        </w:p>
        <w:p w14:paraId="009E7029" w14:textId="77777777" w:rsidR="00947BDA" w:rsidRDefault="00947BDA">
          <w:pPr>
            <w:pStyle w:val="TOC2"/>
            <w:tabs>
              <w:tab w:val="right" w:leader="dot" w:pos="9304"/>
            </w:tabs>
            <w:rPr>
              <w:noProof/>
            </w:rPr>
          </w:pPr>
          <w:hyperlink w:anchor="_Toc229338238" w:history="1">
            <w:r w:rsidRPr="00DF1EF8">
              <w:rPr>
                <w:rStyle w:val="Hyperlink"/>
                <w:noProof/>
              </w:rPr>
              <w:t>A.2 YouGov Issues Tracker</w:t>
            </w:r>
            <w:r>
              <w:rPr>
                <w:noProof/>
              </w:rPr>
              <w:tab/>
            </w:r>
            <w:r>
              <w:rPr>
                <w:noProof/>
              </w:rPr>
              <w:fldChar w:fldCharType="begin"/>
            </w:r>
            <w:r>
              <w:rPr>
                <w:noProof/>
              </w:rPr>
              <w:instrText xml:space="preserve"> PAGEREF _Toc229338238 \h </w:instrText>
            </w:r>
            <w:r>
              <w:rPr>
                <w:noProof/>
              </w:rPr>
            </w:r>
            <w:r>
              <w:rPr>
                <w:noProof/>
              </w:rPr>
              <w:fldChar w:fldCharType="separate"/>
            </w:r>
            <w:r>
              <w:rPr>
                <w:noProof/>
              </w:rPr>
              <w:t>22</w:t>
            </w:r>
            <w:r>
              <w:rPr>
                <w:noProof/>
              </w:rPr>
              <w:fldChar w:fldCharType="end"/>
            </w:r>
          </w:hyperlink>
        </w:p>
        <w:p w14:paraId="5941981B" w14:textId="77777777" w:rsidR="00947BDA" w:rsidRDefault="00947BDA">
          <w:pPr>
            <w:pStyle w:val="TOC2"/>
            <w:tabs>
              <w:tab w:val="right" w:leader="dot" w:pos="9304"/>
            </w:tabs>
            <w:rPr>
              <w:noProof/>
            </w:rPr>
          </w:pPr>
          <w:hyperlink w:anchor="_Toc229338239" w:history="1">
            <w:r w:rsidRPr="00DF1EF8">
              <w:rPr>
                <w:rStyle w:val="Hyperlink"/>
                <w:noProof/>
              </w:rPr>
              <w:t>A.3 Ipsos Turnout Rates</w:t>
            </w:r>
            <w:r>
              <w:rPr>
                <w:noProof/>
              </w:rPr>
              <w:tab/>
            </w:r>
            <w:r>
              <w:rPr>
                <w:noProof/>
              </w:rPr>
              <w:fldChar w:fldCharType="begin"/>
            </w:r>
            <w:r>
              <w:rPr>
                <w:noProof/>
              </w:rPr>
              <w:instrText xml:space="preserve"> PAGEREF _Toc229338239 \h </w:instrText>
            </w:r>
            <w:r>
              <w:rPr>
                <w:noProof/>
              </w:rPr>
            </w:r>
            <w:r>
              <w:rPr>
                <w:noProof/>
              </w:rPr>
              <w:fldChar w:fldCharType="separate"/>
            </w:r>
            <w:r>
              <w:rPr>
                <w:noProof/>
              </w:rPr>
              <w:t>22</w:t>
            </w:r>
            <w:r>
              <w:rPr>
                <w:noProof/>
              </w:rPr>
              <w:fldChar w:fldCharType="end"/>
            </w:r>
          </w:hyperlink>
        </w:p>
        <w:p w14:paraId="44751B07" w14:textId="77777777" w:rsidR="00947BDA" w:rsidRDefault="00947BDA">
          <w:pPr>
            <w:pStyle w:val="TOC2"/>
            <w:tabs>
              <w:tab w:val="right" w:leader="dot" w:pos="9304"/>
            </w:tabs>
            <w:rPr>
              <w:noProof/>
            </w:rPr>
          </w:pPr>
          <w:hyperlink w:anchor="_Toc229338240" w:history="1">
            <w:r w:rsidRPr="00DF1EF8">
              <w:rPr>
                <w:rStyle w:val="Hyperlink"/>
                <w:noProof/>
              </w:rPr>
              <w:t>A.4 ONS Population Data</w:t>
            </w:r>
            <w:r>
              <w:rPr>
                <w:noProof/>
              </w:rPr>
              <w:tab/>
            </w:r>
            <w:r>
              <w:rPr>
                <w:noProof/>
              </w:rPr>
              <w:fldChar w:fldCharType="begin"/>
            </w:r>
            <w:r>
              <w:rPr>
                <w:noProof/>
              </w:rPr>
              <w:instrText xml:space="preserve"> PAGEREF _Toc229338240 \h </w:instrText>
            </w:r>
            <w:r>
              <w:rPr>
                <w:noProof/>
              </w:rPr>
            </w:r>
            <w:r>
              <w:rPr>
                <w:noProof/>
              </w:rPr>
              <w:fldChar w:fldCharType="separate"/>
            </w:r>
            <w:r>
              <w:rPr>
                <w:noProof/>
              </w:rPr>
              <w:t>23</w:t>
            </w:r>
            <w:r>
              <w:rPr>
                <w:noProof/>
              </w:rPr>
              <w:fldChar w:fldCharType="end"/>
            </w:r>
          </w:hyperlink>
        </w:p>
        <w:p w14:paraId="5B9AAAF7" w14:textId="77777777" w:rsidR="00947BDA" w:rsidRDefault="00947BDA">
          <w:pPr>
            <w:pStyle w:val="TOC2"/>
            <w:tabs>
              <w:tab w:val="right" w:leader="dot" w:pos="9304"/>
            </w:tabs>
            <w:rPr>
              <w:noProof/>
            </w:rPr>
          </w:pPr>
          <w:hyperlink w:anchor="_Toc229338241" w:history="1">
            <w:r w:rsidRPr="00DF1EF8">
              <w:rPr>
                <w:rStyle w:val="Hyperlink"/>
                <w:noProof/>
              </w:rPr>
              <w:t>A.5 Correlation Calculations</w:t>
            </w:r>
            <w:r>
              <w:rPr>
                <w:noProof/>
              </w:rPr>
              <w:tab/>
            </w:r>
            <w:r>
              <w:rPr>
                <w:noProof/>
              </w:rPr>
              <w:fldChar w:fldCharType="begin"/>
            </w:r>
            <w:r>
              <w:rPr>
                <w:noProof/>
              </w:rPr>
              <w:instrText xml:space="preserve"> PAGEREF _Toc229338241 \h </w:instrText>
            </w:r>
            <w:r>
              <w:rPr>
                <w:noProof/>
              </w:rPr>
            </w:r>
            <w:r>
              <w:rPr>
                <w:noProof/>
              </w:rPr>
              <w:fldChar w:fldCharType="separate"/>
            </w:r>
            <w:r>
              <w:rPr>
                <w:noProof/>
              </w:rPr>
              <w:t>23</w:t>
            </w:r>
            <w:r>
              <w:rPr>
                <w:noProof/>
              </w:rPr>
              <w:fldChar w:fldCharType="end"/>
            </w:r>
          </w:hyperlink>
        </w:p>
        <w:p w14:paraId="579DB440" w14:textId="77777777" w:rsidR="00947BDA" w:rsidRDefault="00947BDA">
          <w:pPr>
            <w:pStyle w:val="TOC2"/>
            <w:tabs>
              <w:tab w:val="right" w:leader="dot" w:pos="9304"/>
            </w:tabs>
            <w:rPr>
              <w:noProof/>
            </w:rPr>
          </w:pPr>
          <w:hyperlink w:anchor="_Toc229338242" w:history="1">
            <w:r w:rsidRPr="00DF1EF8">
              <w:rPr>
                <w:rStyle w:val="Hyperlink"/>
                <w:noProof/>
              </w:rPr>
              <w:t>A.6 Persona Construction</w:t>
            </w:r>
            <w:r>
              <w:rPr>
                <w:noProof/>
              </w:rPr>
              <w:tab/>
            </w:r>
            <w:r>
              <w:rPr>
                <w:noProof/>
              </w:rPr>
              <w:fldChar w:fldCharType="begin"/>
            </w:r>
            <w:r>
              <w:rPr>
                <w:noProof/>
              </w:rPr>
              <w:instrText xml:space="preserve"> PAGEREF _Toc229338242 \h </w:instrText>
            </w:r>
            <w:r>
              <w:rPr>
                <w:noProof/>
              </w:rPr>
            </w:r>
            <w:r>
              <w:rPr>
                <w:noProof/>
              </w:rPr>
              <w:fldChar w:fldCharType="separate"/>
            </w:r>
            <w:r>
              <w:rPr>
                <w:noProof/>
              </w:rPr>
              <w:t>24</w:t>
            </w:r>
            <w:r>
              <w:rPr>
                <w:noProof/>
              </w:rPr>
              <w:fldChar w:fldCharType="end"/>
            </w:r>
          </w:hyperlink>
        </w:p>
        <w:p w14:paraId="5818D204" w14:textId="77777777" w:rsidR="00947BDA" w:rsidRDefault="00947BDA">
          <w:pPr>
            <w:pStyle w:val="TOC1"/>
            <w:tabs>
              <w:tab w:val="right" w:leader="dot" w:pos="9304"/>
            </w:tabs>
            <w:rPr>
              <w:noProof/>
            </w:rPr>
          </w:pPr>
          <w:hyperlink w:anchor="_Toc229338243" w:history="1">
            <w:r w:rsidRPr="00DF1EF8">
              <w:rPr>
                <w:rStyle w:val="Hyperlink"/>
                <w:noProof/>
              </w:rPr>
              <w:t>Appendix B: Full Data Tables</w:t>
            </w:r>
            <w:r>
              <w:rPr>
                <w:noProof/>
              </w:rPr>
              <w:tab/>
            </w:r>
            <w:r>
              <w:rPr>
                <w:noProof/>
              </w:rPr>
              <w:fldChar w:fldCharType="begin"/>
            </w:r>
            <w:r>
              <w:rPr>
                <w:noProof/>
              </w:rPr>
              <w:instrText xml:space="preserve"> PAGEREF _Toc229338243 \h </w:instrText>
            </w:r>
            <w:r>
              <w:rPr>
                <w:noProof/>
              </w:rPr>
            </w:r>
            <w:r>
              <w:rPr>
                <w:noProof/>
              </w:rPr>
              <w:fldChar w:fldCharType="separate"/>
            </w:r>
            <w:r>
              <w:rPr>
                <w:noProof/>
              </w:rPr>
              <w:t>25</w:t>
            </w:r>
            <w:r>
              <w:rPr>
                <w:noProof/>
              </w:rPr>
              <w:fldChar w:fldCharType="end"/>
            </w:r>
          </w:hyperlink>
        </w:p>
        <w:p w14:paraId="4B3DCA54" w14:textId="77777777" w:rsidR="00947BDA" w:rsidRDefault="00947BDA">
          <w:pPr>
            <w:pStyle w:val="TOC2"/>
            <w:tabs>
              <w:tab w:val="right" w:leader="dot" w:pos="9304"/>
            </w:tabs>
            <w:rPr>
              <w:noProof/>
            </w:rPr>
          </w:pPr>
          <w:hyperlink w:anchor="_Toc229338244" w:history="1">
            <w:r w:rsidRPr="00DF1EF8">
              <w:rPr>
                <w:rStyle w:val="Hyperlink"/>
                <w:noProof/>
              </w:rPr>
              <w:t>B.1 Party Vote Share by Month, All Adults</w:t>
            </w:r>
            <w:r>
              <w:rPr>
                <w:noProof/>
              </w:rPr>
              <w:tab/>
            </w:r>
            <w:r>
              <w:rPr>
                <w:noProof/>
              </w:rPr>
              <w:fldChar w:fldCharType="begin"/>
            </w:r>
            <w:r>
              <w:rPr>
                <w:noProof/>
              </w:rPr>
              <w:instrText xml:space="preserve"> PAGEREF _Toc229338244 \h </w:instrText>
            </w:r>
            <w:r>
              <w:rPr>
                <w:noProof/>
              </w:rPr>
            </w:r>
            <w:r>
              <w:rPr>
                <w:noProof/>
              </w:rPr>
              <w:fldChar w:fldCharType="separate"/>
            </w:r>
            <w:r>
              <w:rPr>
                <w:noProof/>
              </w:rPr>
              <w:t>25</w:t>
            </w:r>
            <w:r>
              <w:rPr>
                <w:noProof/>
              </w:rPr>
              <w:fldChar w:fldCharType="end"/>
            </w:r>
          </w:hyperlink>
        </w:p>
        <w:p w14:paraId="1C87E16B" w14:textId="77777777" w:rsidR="00947BDA" w:rsidRDefault="00947BDA">
          <w:pPr>
            <w:pStyle w:val="TOC2"/>
            <w:tabs>
              <w:tab w:val="right" w:leader="dot" w:pos="9304"/>
            </w:tabs>
            <w:rPr>
              <w:noProof/>
            </w:rPr>
          </w:pPr>
          <w:hyperlink w:anchor="_Toc229338245" w:history="1">
            <w:r w:rsidRPr="00DF1EF8">
              <w:rPr>
                <w:rStyle w:val="Hyperlink"/>
                <w:noProof/>
              </w:rPr>
              <w:t>B.2 Vote Share by Age Band, December 2025</w:t>
            </w:r>
            <w:r>
              <w:rPr>
                <w:noProof/>
              </w:rPr>
              <w:tab/>
            </w:r>
            <w:r>
              <w:rPr>
                <w:noProof/>
              </w:rPr>
              <w:fldChar w:fldCharType="begin"/>
            </w:r>
            <w:r>
              <w:rPr>
                <w:noProof/>
              </w:rPr>
              <w:instrText xml:space="preserve"> PAGEREF _Toc229338245 \h </w:instrText>
            </w:r>
            <w:r>
              <w:rPr>
                <w:noProof/>
              </w:rPr>
            </w:r>
            <w:r>
              <w:rPr>
                <w:noProof/>
              </w:rPr>
              <w:fldChar w:fldCharType="separate"/>
            </w:r>
            <w:r>
              <w:rPr>
                <w:noProof/>
              </w:rPr>
              <w:t>25</w:t>
            </w:r>
            <w:r>
              <w:rPr>
                <w:noProof/>
              </w:rPr>
              <w:fldChar w:fldCharType="end"/>
            </w:r>
          </w:hyperlink>
        </w:p>
        <w:p w14:paraId="23DF84BD" w14:textId="77777777" w:rsidR="00947BDA" w:rsidRDefault="00947BDA">
          <w:pPr>
            <w:pStyle w:val="TOC2"/>
            <w:tabs>
              <w:tab w:val="right" w:leader="dot" w:pos="9304"/>
            </w:tabs>
            <w:rPr>
              <w:noProof/>
            </w:rPr>
          </w:pPr>
          <w:hyperlink w:anchor="_Toc229338246" w:history="1">
            <w:r w:rsidRPr="00DF1EF8">
              <w:rPr>
                <w:rStyle w:val="Hyperlink"/>
                <w:noProof/>
              </w:rPr>
              <w:t>B.3 Vote Share by Region, December 2025</w:t>
            </w:r>
            <w:r>
              <w:rPr>
                <w:noProof/>
              </w:rPr>
              <w:tab/>
            </w:r>
            <w:r>
              <w:rPr>
                <w:noProof/>
              </w:rPr>
              <w:fldChar w:fldCharType="begin"/>
            </w:r>
            <w:r>
              <w:rPr>
                <w:noProof/>
              </w:rPr>
              <w:instrText xml:space="preserve"> PAGEREF _Toc229338246 \h </w:instrText>
            </w:r>
            <w:r>
              <w:rPr>
                <w:noProof/>
              </w:rPr>
            </w:r>
            <w:r>
              <w:rPr>
                <w:noProof/>
              </w:rPr>
              <w:fldChar w:fldCharType="separate"/>
            </w:r>
            <w:r>
              <w:rPr>
                <w:noProof/>
              </w:rPr>
              <w:t>25</w:t>
            </w:r>
            <w:r>
              <w:rPr>
                <w:noProof/>
              </w:rPr>
              <w:fldChar w:fldCharType="end"/>
            </w:r>
          </w:hyperlink>
        </w:p>
        <w:p w14:paraId="50F40958" w14:textId="77777777" w:rsidR="00947BDA" w:rsidRDefault="00947BDA">
          <w:pPr>
            <w:pStyle w:val="TOC2"/>
            <w:tabs>
              <w:tab w:val="right" w:leader="dot" w:pos="9304"/>
            </w:tabs>
            <w:rPr>
              <w:noProof/>
            </w:rPr>
          </w:pPr>
          <w:hyperlink w:anchor="_Toc229338247" w:history="1">
            <w:r w:rsidRPr="00DF1EF8">
              <w:rPr>
                <w:rStyle w:val="Hyperlink"/>
                <w:noProof/>
              </w:rPr>
              <w:t>B.4 Issue Salience by Demographic Subgroup (2025 Average)</w:t>
            </w:r>
            <w:r>
              <w:rPr>
                <w:noProof/>
              </w:rPr>
              <w:tab/>
            </w:r>
            <w:r>
              <w:rPr>
                <w:noProof/>
              </w:rPr>
              <w:fldChar w:fldCharType="begin"/>
            </w:r>
            <w:r>
              <w:rPr>
                <w:noProof/>
              </w:rPr>
              <w:instrText xml:space="preserve"> PAGEREF _Toc229338247 \h </w:instrText>
            </w:r>
            <w:r>
              <w:rPr>
                <w:noProof/>
              </w:rPr>
            </w:r>
            <w:r>
              <w:rPr>
                <w:noProof/>
              </w:rPr>
              <w:fldChar w:fldCharType="separate"/>
            </w:r>
            <w:r>
              <w:rPr>
                <w:noProof/>
              </w:rPr>
              <w:t>26</w:t>
            </w:r>
            <w:r>
              <w:rPr>
                <w:noProof/>
              </w:rPr>
              <w:fldChar w:fldCharType="end"/>
            </w:r>
          </w:hyperlink>
        </w:p>
        <w:p w14:paraId="3D176822" w14:textId="77777777" w:rsidR="00947BDA" w:rsidRDefault="00947BDA">
          <w:pPr>
            <w:pStyle w:val="TOC2"/>
            <w:tabs>
              <w:tab w:val="right" w:leader="dot" w:pos="9304"/>
            </w:tabs>
            <w:rPr>
              <w:noProof/>
            </w:rPr>
          </w:pPr>
          <w:hyperlink w:anchor="_Toc229338248" w:history="1">
            <w:r w:rsidRPr="00DF1EF8">
              <w:rPr>
                <w:rStyle w:val="Hyperlink"/>
                <w:noProof/>
              </w:rPr>
              <w:t>B.5 Corrected Population and Voter Estimates</w:t>
            </w:r>
            <w:r>
              <w:rPr>
                <w:noProof/>
              </w:rPr>
              <w:tab/>
            </w:r>
            <w:r>
              <w:rPr>
                <w:noProof/>
              </w:rPr>
              <w:fldChar w:fldCharType="begin"/>
            </w:r>
            <w:r>
              <w:rPr>
                <w:noProof/>
              </w:rPr>
              <w:instrText xml:space="preserve"> PAGEREF _Toc229338248 \h </w:instrText>
            </w:r>
            <w:r>
              <w:rPr>
                <w:noProof/>
              </w:rPr>
            </w:r>
            <w:r>
              <w:rPr>
                <w:noProof/>
              </w:rPr>
              <w:fldChar w:fldCharType="separate"/>
            </w:r>
            <w:r>
              <w:rPr>
                <w:noProof/>
              </w:rPr>
              <w:t>26</w:t>
            </w:r>
            <w:r>
              <w:rPr>
                <w:noProof/>
              </w:rPr>
              <w:fldChar w:fldCharType="end"/>
            </w:r>
          </w:hyperlink>
        </w:p>
        <w:p w14:paraId="4602C129" w14:textId="77777777" w:rsidR="00947BDA" w:rsidRDefault="00947BDA">
          <w:pPr>
            <w:pStyle w:val="TOC1"/>
            <w:tabs>
              <w:tab w:val="right" w:leader="dot" w:pos="9304"/>
            </w:tabs>
            <w:rPr>
              <w:noProof/>
            </w:rPr>
          </w:pPr>
          <w:hyperlink w:anchor="_Toc229338249" w:history="1">
            <w:r w:rsidRPr="00DF1EF8">
              <w:rPr>
                <w:rStyle w:val="Hyperlink"/>
                <w:noProof/>
              </w:rPr>
              <w:t>Appendix C: Limitations and Caveats</w:t>
            </w:r>
            <w:r>
              <w:rPr>
                <w:noProof/>
              </w:rPr>
              <w:tab/>
            </w:r>
            <w:r>
              <w:rPr>
                <w:noProof/>
              </w:rPr>
              <w:fldChar w:fldCharType="begin"/>
            </w:r>
            <w:r>
              <w:rPr>
                <w:noProof/>
              </w:rPr>
              <w:instrText xml:space="preserve"> PAGEREF _Toc229338249 \h </w:instrText>
            </w:r>
            <w:r>
              <w:rPr>
                <w:noProof/>
              </w:rPr>
            </w:r>
            <w:r>
              <w:rPr>
                <w:noProof/>
              </w:rPr>
              <w:fldChar w:fldCharType="separate"/>
            </w:r>
            <w:r>
              <w:rPr>
                <w:noProof/>
              </w:rPr>
              <w:t>27</w:t>
            </w:r>
            <w:r>
              <w:rPr>
                <w:noProof/>
              </w:rPr>
              <w:fldChar w:fldCharType="end"/>
            </w:r>
          </w:hyperlink>
        </w:p>
        <w:p w14:paraId="72B90F71" w14:textId="77777777" w:rsidR="00947BDA" w:rsidRDefault="00947BDA">
          <w:pPr>
            <w:pStyle w:val="TOC2"/>
            <w:tabs>
              <w:tab w:val="right" w:leader="dot" w:pos="9304"/>
            </w:tabs>
            <w:rPr>
              <w:noProof/>
            </w:rPr>
          </w:pPr>
          <w:hyperlink w:anchor="_Toc229338250" w:history="1">
            <w:r w:rsidRPr="00DF1EF8">
              <w:rPr>
                <w:rStyle w:val="Hyperlink"/>
                <w:noProof/>
              </w:rPr>
              <w:t>C.1 Voting Intention vs Actual Votes</w:t>
            </w:r>
            <w:r>
              <w:rPr>
                <w:noProof/>
              </w:rPr>
              <w:tab/>
            </w:r>
            <w:r>
              <w:rPr>
                <w:noProof/>
              </w:rPr>
              <w:fldChar w:fldCharType="begin"/>
            </w:r>
            <w:r>
              <w:rPr>
                <w:noProof/>
              </w:rPr>
              <w:instrText xml:space="preserve"> PAGEREF _Toc229338250 \h </w:instrText>
            </w:r>
            <w:r>
              <w:rPr>
                <w:noProof/>
              </w:rPr>
            </w:r>
            <w:r>
              <w:rPr>
                <w:noProof/>
              </w:rPr>
              <w:fldChar w:fldCharType="separate"/>
            </w:r>
            <w:r>
              <w:rPr>
                <w:noProof/>
              </w:rPr>
              <w:t>27</w:t>
            </w:r>
            <w:r>
              <w:rPr>
                <w:noProof/>
              </w:rPr>
              <w:fldChar w:fldCharType="end"/>
            </w:r>
          </w:hyperlink>
        </w:p>
        <w:p w14:paraId="4092622E" w14:textId="77777777" w:rsidR="00947BDA" w:rsidRDefault="00947BDA">
          <w:pPr>
            <w:pStyle w:val="TOC2"/>
            <w:tabs>
              <w:tab w:val="right" w:leader="dot" w:pos="9304"/>
            </w:tabs>
            <w:rPr>
              <w:noProof/>
            </w:rPr>
          </w:pPr>
          <w:hyperlink w:anchor="_Toc229338251" w:history="1">
            <w:r w:rsidRPr="00DF1EF8">
              <w:rPr>
                <w:rStyle w:val="Hyperlink"/>
                <w:noProof/>
              </w:rPr>
              <w:t>C.2 Ecological Correlation</w:t>
            </w:r>
            <w:r>
              <w:rPr>
                <w:noProof/>
              </w:rPr>
              <w:tab/>
            </w:r>
            <w:r>
              <w:rPr>
                <w:noProof/>
              </w:rPr>
              <w:fldChar w:fldCharType="begin"/>
            </w:r>
            <w:r>
              <w:rPr>
                <w:noProof/>
              </w:rPr>
              <w:instrText xml:space="preserve"> PAGEREF _Toc229338251 \h </w:instrText>
            </w:r>
            <w:r>
              <w:rPr>
                <w:noProof/>
              </w:rPr>
            </w:r>
            <w:r>
              <w:rPr>
                <w:noProof/>
              </w:rPr>
              <w:fldChar w:fldCharType="separate"/>
            </w:r>
            <w:r>
              <w:rPr>
                <w:noProof/>
              </w:rPr>
              <w:t>27</w:t>
            </w:r>
            <w:r>
              <w:rPr>
                <w:noProof/>
              </w:rPr>
              <w:fldChar w:fldCharType="end"/>
            </w:r>
          </w:hyperlink>
        </w:p>
        <w:p w14:paraId="4ACD4990" w14:textId="77777777" w:rsidR="00947BDA" w:rsidRDefault="00947BDA">
          <w:pPr>
            <w:pStyle w:val="TOC2"/>
            <w:tabs>
              <w:tab w:val="right" w:leader="dot" w:pos="9304"/>
            </w:tabs>
            <w:rPr>
              <w:noProof/>
            </w:rPr>
          </w:pPr>
          <w:hyperlink w:anchor="_Toc229338252" w:history="1">
            <w:r w:rsidRPr="00DF1EF8">
              <w:rPr>
                <w:rStyle w:val="Hyperlink"/>
                <w:noProof/>
              </w:rPr>
              <w:t>C.3 Turnout Projections</w:t>
            </w:r>
            <w:r>
              <w:rPr>
                <w:noProof/>
              </w:rPr>
              <w:tab/>
            </w:r>
            <w:r>
              <w:rPr>
                <w:noProof/>
              </w:rPr>
              <w:fldChar w:fldCharType="begin"/>
            </w:r>
            <w:r>
              <w:rPr>
                <w:noProof/>
              </w:rPr>
              <w:instrText xml:space="preserve"> PAGEREF _Toc229338252 \h </w:instrText>
            </w:r>
            <w:r>
              <w:rPr>
                <w:noProof/>
              </w:rPr>
            </w:r>
            <w:r>
              <w:rPr>
                <w:noProof/>
              </w:rPr>
              <w:fldChar w:fldCharType="separate"/>
            </w:r>
            <w:r>
              <w:rPr>
                <w:noProof/>
              </w:rPr>
              <w:t>27</w:t>
            </w:r>
            <w:r>
              <w:rPr>
                <w:noProof/>
              </w:rPr>
              <w:fldChar w:fldCharType="end"/>
            </w:r>
          </w:hyperlink>
        </w:p>
        <w:p w14:paraId="408C04C3" w14:textId="77777777" w:rsidR="00947BDA" w:rsidRDefault="00947BDA">
          <w:pPr>
            <w:pStyle w:val="TOC2"/>
            <w:tabs>
              <w:tab w:val="right" w:leader="dot" w:pos="9304"/>
            </w:tabs>
            <w:rPr>
              <w:noProof/>
            </w:rPr>
          </w:pPr>
          <w:hyperlink w:anchor="_Toc229338253" w:history="1">
            <w:r w:rsidRPr="00DF1EF8">
              <w:rPr>
                <w:rStyle w:val="Hyperlink"/>
                <w:noProof/>
              </w:rPr>
              <w:t>C.4 Sample Sizes for Subgroups</w:t>
            </w:r>
            <w:r>
              <w:rPr>
                <w:noProof/>
              </w:rPr>
              <w:tab/>
            </w:r>
            <w:r>
              <w:rPr>
                <w:noProof/>
              </w:rPr>
              <w:fldChar w:fldCharType="begin"/>
            </w:r>
            <w:r>
              <w:rPr>
                <w:noProof/>
              </w:rPr>
              <w:instrText xml:space="preserve"> PAGEREF _Toc229338253 \h </w:instrText>
            </w:r>
            <w:r>
              <w:rPr>
                <w:noProof/>
              </w:rPr>
            </w:r>
            <w:r>
              <w:rPr>
                <w:noProof/>
              </w:rPr>
              <w:fldChar w:fldCharType="separate"/>
            </w:r>
            <w:r>
              <w:rPr>
                <w:noProof/>
              </w:rPr>
              <w:t>27</w:t>
            </w:r>
            <w:r>
              <w:rPr>
                <w:noProof/>
              </w:rPr>
              <w:fldChar w:fldCharType="end"/>
            </w:r>
          </w:hyperlink>
        </w:p>
        <w:p w14:paraId="569F7272" w14:textId="77777777" w:rsidR="00947BDA" w:rsidRDefault="00947BDA">
          <w:pPr>
            <w:pStyle w:val="TOC2"/>
            <w:tabs>
              <w:tab w:val="right" w:leader="dot" w:pos="9304"/>
            </w:tabs>
            <w:rPr>
              <w:noProof/>
            </w:rPr>
          </w:pPr>
          <w:hyperlink w:anchor="_Toc229338254" w:history="1">
            <w:r w:rsidRPr="00DF1EF8">
              <w:rPr>
                <w:rStyle w:val="Hyperlink"/>
                <w:noProof/>
              </w:rPr>
              <w:t>C.5 Persona Generalisability</w:t>
            </w:r>
            <w:r>
              <w:rPr>
                <w:noProof/>
              </w:rPr>
              <w:tab/>
            </w:r>
            <w:r>
              <w:rPr>
                <w:noProof/>
              </w:rPr>
              <w:fldChar w:fldCharType="begin"/>
            </w:r>
            <w:r>
              <w:rPr>
                <w:noProof/>
              </w:rPr>
              <w:instrText xml:space="preserve"> PAGEREF _Toc229338254 \h </w:instrText>
            </w:r>
            <w:r>
              <w:rPr>
                <w:noProof/>
              </w:rPr>
            </w:r>
            <w:r>
              <w:rPr>
                <w:noProof/>
              </w:rPr>
              <w:fldChar w:fldCharType="separate"/>
            </w:r>
            <w:r>
              <w:rPr>
                <w:noProof/>
              </w:rPr>
              <w:t>27</w:t>
            </w:r>
            <w:r>
              <w:rPr>
                <w:noProof/>
              </w:rPr>
              <w:fldChar w:fldCharType="end"/>
            </w:r>
          </w:hyperlink>
        </w:p>
        <w:p w14:paraId="3DF675CD" w14:textId="77777777" w:rsidR="00947BDA" w:rsidRDefault="00947BDA">
          <w:pPr>
            <w:pStyle w:val="TOC2"/>
            <w:tabs>
              <w:tab w:val="right" w:leader="dot" w:pos="9304"/>
            </w:tabs>
            <w:rPr>
              <w:noProof/>
            </w:rPr>
          </w:pPr>
          <w:hyperlink w:anchor="_Toc229338255" w:history="1">
            <w:r w:rsidRPr="00DF1EF8">
              <w:rPr>
                <w:rStyle w:val="Hyperlink"/>
                <w:noProof/>
              </w:rPr>
              <w:t>C.6 Temporal Scope</w:t>
            </w:r>
            <w:r>
              <w:rPr>
                <w:noProof/>
              </w:rPr>
              <w:tab/>
            </w:r>
            <w:r>
              <w:rPr>
                <w:noProof/>
              </w:rPr>
              <w:fldChar w:fldCharType="begin"/>
            </w:r>
            <w:r>
              <w:rPr>
                <w:noProof/>
              </w:rPr>
              <w:instrText xml:space="preserve"> PAGEREF _Toc229338255 \h </w:instrText>
            </w:r>
            <w:r>
              <w:rPr>
                <w:noProof/>
              </w:rPr>
            </w:r>
            <w:r>
              <w:rPr>
                <w:noProof/>
              </w:rPr>
              <w:fldChar w:fldCharType="separate"/>
            </w:r>
            <w:r>
              <w:rPr>
                <w:noProof/>
              </w:rPr>
              <w:t>28</w:t>
            </w:r>
            <w:r>
              <w:rPr>
                <w:noProof/>
              </w:rPr>
              <w:fldChar w:fldCharType="end"/>
            </w:r>
          </w:hyperlink>
        </w:p>
        <w:p w14:paraId="33121303" w14:textId="77777777" w:rsidR="00DA09FC" w:rsidRDefault="007A18CD">
          <w:r>
            <w:fldChar w:fldCharType="end"/>
          </w:r>
        </w:p>
      </w:sdtContent>
    </w:sdt>
    <w:p w14:paraId="57703640" w14:textId="77777777" w:rsidR="00DA09FC" w:rsidRDefault="007A18CD">
      <w:r>
        <w:br w:type="page"/>
      </w:r>
    </w:p>
    <w:p w14:paraId="06DE1F21" w14:textId="77777777" w:rsidR="00DA09FC" w:rsidRDefault="007A18CD">
      <w:pPr>
        <w:pStyle w:val="Heading1"/>
      </w:pPr>
      <w:bookmarkStart w:id="1" w:name="_Toc229338198"/>
      <w:r>
        <w:lastRenderedPageBreak/>
        <w:t>Executive Summary</w:t>
      </w:r>
      <w:bookmarkEnd w:id="1"/>
    </w:p>
    <w:p w14:paraId="125CDB5B" w14:textId="77777777" w:rsidR="00DA09FC" w:rsidRDefault="00DA09FC">
      <w:pPr>
        <w:pBdr>
          <w:bottom w:val="single" w:sz="4" w:space="1" w:color="BDC3C7"/>
        </w:pBdr>
        <w:spacing w:after="200"/>
      </w:pPr>
    </w:p>
    <w:p w14:paraId="0F57E58A" w14:textId="77777777" w:rsidR="00DA09FC" w:rsidRDefault="007A18CD">
      <w:pPr>
        <w:spacing w:after="160" w:line="276" w:lineRule="auto"/>
      </w:pPr>
      <w:r>
        <w:rPr>
          <w:color w:val="1A1A1A"/>
        </w:rPr>
        <w:t>This report presents a comprehensive analysis of UK voting intention across 2025, drawing on 49 weekly YouGov polling waves covering approximately 1,700 adults each. The analysis integrates party vote share tracking, issue salience data across 13 demographic subgroups, statistical correlation analysis, voter persona construction, and population-scale estimates using ONS age data and Ipsos 2024 turnout rates.</w:t>
      </w:r>
    </w:p>
    <w:p w14:paraId="3A0D8A71" w14:textId="77777777" w:rsidR="00DA09FC" w:rsidRDefault="00DA09FC">
      <w:pPr>
        <w:spacing w:after="120"/>
      </w:pPr>
    </w:p>
    <w:p w14:paraId="3484EA71" w14:textId="77777777" w:rsidR="00DA09FC" w:rsidRDefault="007A18CD">
      <w:pPr>
        <w:pBdr>
          <w:left w:val="single" w:sz="12" w:space="8" w:color="1A5276"/>
        </w:pBdr>
        <w:shd w:val="clear" w:color="auto" w:fill="EBF5FB"/>
        <w:spacing w:before="120" w:after="120" w:line="276" w:lineRule="auto"/>
        <w:ind w:left="360"/>
      </w:pPr>
      <w:r>
        <w:rPr>
          <w:b/>
          <w:bCs/>
          <w:color w:val="1A5276"/>
        </w:rPr>
        <w:t>Reform UK leads with 28% of vote share as of December 2025 — the first time a non-mainstream party has led GB voting intention polling for a sustained period in modern British political history.</w:t>
      </w:r>
    </w:p>
    <w:p w14:paraId="6A22BF46" w14:textId="77777777" w:rsidR="00DA09FC" w:rsidRDefault="00DA09FC">
      <w:pPr>
        <w:spacing w:after="120"/>
      </w:pPr>
    </w:p>
    <w:p w14:paraId="5210D28B" w14:textId="77777777" w:rsidR="00DA09FC" w:rsidRDefault="007A18CD">
      <w:pPr>
        <w:spacing w:after="160" w:line="276" w:lineRule="auto"/>
      </w:pPr>
      <w:r>
        <w:rPr>
          <w:color w:val="1A1A1A"/>
        </w:rPr>
        <w:t>The six headline findings of this analysis are:</w:t>
      </w:r>
    </w:p>
    <w:p w14:paraId="6A6A10D6" w14:textId="77777777" w:rsidR="00DA09FC" w:rsidRDefault="00DA09FC">
      <w:pPr>
        <w:spacing w:after="80"/>
      </w:pPr>
    </w:p>
    <w:p w14:paraId="0214C2A1" w14:textId="77777777" w:rsidR="00DA09FC" w:rsidRDefault="007A18CD">
      <w:pPr>
        <w:pStyle w:val="ListParagraph"/>
        <w:numPr>
          <w:ilvl w:val="0"/>
          <w:numId w:val="2"/>
        </w:numPr>
        <w:spacing w:after="100" w:line="276" w:lineRule="auto"/>
      </w:pPr>
      <w:r>
        <w:rPr>
          <w:color w:val="1A1A1A"/>
        </w:rPr>
        <w:t>Immigration is the single strongest predictor of party choice (r = 0.96 between immigration concern and Reform UK vote share), structuring the party system more than any other issue.</w:t>
      </w:r>
    </w:p>
    <w:p w14:paraId="717B48A4" w14:textId="77777777" w:rsidR="00DA09FC" w:rsidRDefault="007A18CD">
      <w:pPr>
        <w:pStyle w:val="ListParagraph"/>
        <w:numPr>
          <w:ilvl w:val="0"/>
          <w:numId w:val="2"/>
        </w:numPr>
        <w:spacing w:after="100" w:line="276" w:lineRule="auto"/>
      </w:pPr>
      <w:r>
        <w:rPr>
          <w:color w:val="1A1A1A"/>
        </w:rPr>
        <w:t>Reform UK's rise from 25% to 28% across 2025 is built almost entirely on voters aged 50 and over, who produce approximately 5.6 million Reform votes combined.</w:t>
      </w:r>
    </w:p>
    <w:p w14:paraId="219EB797" w14:textId="77777777" w:rsidR="00DA09FC" w:rsidRDefault="007A18CD">
      <w:pPr>
        <w:pStyle w:val="ListParagraph"/>
        <w:numPr>
          <w:ilvl w:val="0"/>
          <w:numId w:val="2"/>
        </w:numPr>
        <w:spacing w:after="100" w:line="276" w:lineRule="auto"/>
      </w:pPr>
      <w:r>
        <w:rPr>
          <w:color w:val="1A1A1A"/>
        </w:rPr>
        <w:t>The Green Party's surge to 17% nationally (46% among 18–24s) is structurally fragile: youth turnout fell to just 37% in 2024, the lowest on record for that age group, producing only around 977,000 actual Green votes from the 18–24 cohort.</w:t>
      </w:r>
    </w:p>
    <w:p w14:paraId="60F5D792" w14:textId="77777777" w:rsidR="00DA09FC" w:rsidRDefault="007A18CD">
      <w:pPr>
        <w:pStyle w:val="ListParagraph"/>
        <w:numPr>
          <w:ilvl w:val="0"/>
          <w:numId w:val="2"/>
        </w:numPr>
        <w:spacing w:after="100" w:line="276" w:lineRule="auto"/>
      </w:pPr>
      <w:r>
        <w:rPr>
          <w:color w:val="1A1A1A"/>
        </w:rPr>
        <w:t>Labour lost eight percentage points across the year, haemorrhaging support in both directions — to Reform among working-class older voters and to the Greens among younger urban voters.</w:t>
      </w:r>
    </w:p>
    <w:p w14:paraId="525BF353" w14:textId="77777777" w:rsidR="00DA09FC" w:rsidRDefault="007A18CD">
      <w:pPr>
        <w:pStyle w:val="ListParagraph"/>
        <w:numPr>
          <w:ilvl w:val="0"/>
          <w:numId w:val="2"/>
        </w:numPr>
        <w:spacing w:after="100" w:line="276" w:lineRule="auto"/>
      </w:pPr>
      <w:r>
        <w:rPr>
          <w:color w:val="1A1A1A"/>
        </w:rPr>
        <w:t>The 35–44 age band is the true electoral battleground, with Labour, Reform, and the Greens all deadlocked at 20–22% among 5.1 million likely voters.</w:t>
      </w:r>
    </w:p>
    <w:p w14:paraId="2C929796" w14:textId="77777777" w:rsidR="00DA09FC" w:rsidRDefault="007A18CD">
      <w:pPr>
        <w:pStyle w:val="ListParagraph"/>
        <w:numPr>
          <w:ilvl w:val="0"/>
          <w:numId w:val="2"/>
        </w:numPr>
        <w:spacing w:after="100" w:line="276" w:lineRule="auto"/>
      </w:pPr>
      <w:r>
        <w:rPr>
          <w:color w:val="1A1A1A"/>
        </w:rPr>
        <w:t>The Brexit divide has hardened into a near-permanent coalition structure: Leave voters now back Reform at 53%, while Remain voters split between Labour (29%) and the Liberal Democrats (19%).</w:t>
      </w:r>
    </w:p>
    <w:p w14:paraId="0ECE2691" w14:textId="77777777" w:rsidR="00DA09FC" w:rsidRDefault="007A18CD">
      <w:r>
        <w:br w:type="page"/>
      </w:r>
    </w:p>
    <w:p w14:paraId="15AA50AF" w14:textId="77777777" w:rsidR="00DA09FC" w:rsidRDefault="007A18CD">
      <w:pPr>
        <w:pStyle w:val="Heading1"/>
      </w:pPr>
      <w:bookmarkStart w:id="2" w:name="_Toc229338199"/>
      <w:r>
        <w:lastRenderedPageBreak/>
        <w:t>1. Vote Share Trends, January–December 2025</w:t>
      </w:r>
      <w:bookmarkEnd w:id="2"/>
    </w:p>
    <w:p w14:paraId="41E61268" w14:textId="77777777" w:rsidR="00DA09FC" w:rsidRDefault="00DA09FC">
      <w:pPr>
        <w:pBdr>
          <w:bottom w:val="single" w:sz="4" w:space="1" w:color="BDC3C7"/>
        </w:pBdr>
        <w:spacing w:after="200"/>
      </w:pPr>
    </w:p>
    <w:p w14:paraId="325CE88A" w14:textId="77777777" w:rsidR="00DA09FC" w:rsidRDefault="007A18CD">
      <w:pPr>
        <w:pStyle w:val="Heading2"/>
      </w:pPr>
      <w:bookmarkStart w:id="3" w:name="_Toc229338200"/>
      <w:r>
        <w:t>1.1 The Year in Overview</w:t>
      </w:r>
      <w:bookmarkEnd w:id="3"/>
    </w:p>
    <w:p w14:paraId="3151B7EC" w14:textId="77777777" w:rsidR="00DA09FC" w:rsidRDefault="007A18CD">
      <w:pPr>
        <w:spacing w:after="160" w:line="276" w:lineRule="auto"/>
      </w:pPr>
      <w:r>
        <w:rPr>
          <w:color w:val="1A1A1A"/>
        </w:rPr>
        <w:t>The 2025 polling year began with four parties — Labour (26%), Reform UK (25%), Conservative (22%), and Liberal Democrats (14%) — all within striking distance. It ended with a markedly different picture: Reform UK leading at 28%, Labour and Conservative tied at 17–18%, the Green Party having doubled its share to 17%, and the Liberal Democrats holding steady at 14%.</w:t>
      </w:r>
    </w:p>
    <w:p w14:paraId="27099EA5" w14:textId="77777777" w:rsidR="00DA09FC" w:rsidRDefault="007A18CD">
      <w:pPr>
        <w:spacing w:after="160" w:line="276" w:lineRule="auto"/>
      </w:pPr>
      <w:r>
        <w:rPr>
          <w:color w:val="1A1A1A"/>
        </w:rPr>
        <w:t>The headline trajectory conceals more dramatic intra-year movements. Reform UK overtook Labour as the most-supported party in spring 2025 and held that position for the remainder of the year. The Conservative Party, which had expected some post-2024-election stabilisation, instead continued bleeding support — primarily to Reform, rather than recovering from their 2024 General Election defeat.</w:t>
      </w:r>
    </w:p>
    <w:p w14:paraId="3717E57A" w14:textId="77777777" w:rsidR="00DA09FC" w:rsidRDefault="00DA09FC">
      <w:pPr>
        <w:spacing w:after="120"/>
      </w:pP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500"/>
        <w:gridCol w:w="1500"/>
        <w:gridCol w:w="1800"/>
      </w:tblGrid>
      <w:tr w:rsidR="00DA09FC" w14:paraId="620D82EB" w14:textId="77777777">
        <w:tblPrEx>
          <w:tblCellMar>
            <w:top w:w="0" w:type="dxa"/>
            <w:bottom w:w="0" w:type="dxa"/>
          </w:tblCellMar>
        </w:tblPrEx>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2ACB4261" w14:textId="77777777" w:rsidR="00DA09FC" w:rsidRDefault="007A18CD">
            <w:r>
              <w:rPr>
                <w:b/>
                <w:bCs/>
                <w:color w:val="FFFFFF"/>
                <w:sz w:val="20"/>
                <w:szCs w:val="20"/>
              </w:rPr>
              <w:t>Party</w:t>
            </w:r>
          </w:p>
        </w:tc>
        <w:tc>
          <w:tcPr>
            <w:tcW w:w="15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52BE3A89" w14:textId="77777777" w:rsidR="00DA09FC" w:rsidRDefault="007A18CD">
            <w:r>
              <w:rPr>
                <w:b/>
                <w:bCs/>
                <w:color w:val="FFFFFF"/>
                <w:sz w:val="20"/>
                <w:szCs w:val="20"/>
              </w:rPr>
              <w:t>Jan 2025</w:t>
            </w:r>
          </w:p>
        </w:tc>
        <w:tc>
          <w:tcPr>
            <w:tcW w:w="15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66D8758E" w14:textId="77777777" w:rsidR="00DA09FC" w:rsidRDefault="007A18CD">
            <w:r>
              <w:rPr>
                <w:b/>
                <w:bCs/>
                <w:color w:val="FFFFFF"/>
                <w:sz w:val="20"/>
                <w:szCs w:val="20"/>
              </w:rPr>
              <w:t>Jun 2025</w:t>
            </w:r>
          </w:p>
        </w:tc>
        <w:tc>
          <w:tcPr>
            <w:tcW w:w="15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1922B5FC" w14:textId="77777777" w:rsidR="00DA09FC" w:rsidRDefault="007A18CD">
            <w:r>
              <w:rPr>
                <w:b/>
                <w:bCs/>
                <w:color w:val="FFFFFF"/>
                <w:sz w:val="20"/>
                <w:szCs w:val="20"/>
              </w:rPr>
              <w:t>Dec 2025</w:t>
            </w:r>
          </w:p>
        </w:tc>
        <w:tc>
          <w:tcPr>
            <w:tcW w:w="18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63AC3F83" w14:textId="77777777" w:rsidR="00DA09FC" w:rsidRDefault="007A18CD">
            <w:r>
              <w:rPr>
                <w:b/>
                <w:bCs/>
                <w:color w:val="FFFFFF"/>
                <w:sz w:val="20"/>
                <w:szCs w:val="20"/>
              </w:rPr>
              <w:t>Change (Jan–Dec)</w:t>
            </w:r>
          </w:p>
        </w:tc>
      </w:tr>
      <w:tr w:rsidR="00DA09FC" w14:paraId="777FEC06"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B6454A7" w14:textId="77777777" w:rsidR="00DA09FC" w:rsidRDefault="007A18CD">
            <w:r>
              <w:rPr>
                <w:color w:val="1A1A1A"/>
                <w:sz w:val="20"/>
                <w:szCs w:val="20"/>
              </w:rPr>
              <w:t>Reform UK</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31057FF" w14:textId="77777777" w:rsidR="00DA09FC" w:rsidRDefault="007A18CD">
            <w:r>
              <w:rPr>
                <w:color w:val="1A1A1A"/>
                <w:sz w:val="20"/>
                <w:szCs w:val="20"/>
              </w:rPr>
              <w:t>25%</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50C967E" w14:textId="77777777" w:rsidR="00DA09FC" w:rsidRDefault="007A18CD">
            <w:r>
              <w:rPr>
                <w:color w:val="1A1A1A"/>
                <w:sz w:val="20"/>
                <w:szCs w:val="20"/>
              </w:rPr>
              <w:t>28%</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EF65D33" w14:textId="77777777" w:rsidR="00DA09FC" w:rsidRDefault="007A18CD">
            <w:r>
              <w:rPr>
                <w:color w:val="1A1A1A"/>
                <w:sz w:val="20"/>
                <w:szCs w:val="20"/>
              </w:rPr>
              <w:t>28%</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C62706D" w14:textId="77777777" w:rsidR="00DA09FC" w:rsidRDefault="007A18CD">
            <w:r>
              <w:rPr>
                <w:color w:val="1A1A1A"/>
                <w:sz w:val="20"/>
                <w:szCs w:val="20"/>
              </w:rPr>
              <w:t>+3 pts</w:t>
            </w:r>
          </w:p>
        </w:tc>
      </w:tr>
      <w:tr w:rsidR="00DA09FC" w14:paraId="4CFFEC37"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018E87A3" w14:textId="77777777" w:rsidR="00DA09FC" w:rsidRDefault="007A18CD">
            <w:r>
              <w:rPr>
                <w:color w:val="1A1A1A"/>
                <w:sz w:val="20"/>
                <w:szCs w:val="20"/>
              </w:rPr>
              <w:t>Labour</w:t>
            </w:r>
          </w:p>
        </w:tc>
        <w:tc>
          <w:tcPr>
            <w:tcW w:w="15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3F62997" w14:textId="77777777" w:rsidR="00DA09FC" w:rsidRDefault="007A18CD">
            <w:r>
              <w:rPr>
                <w:color w:val="1A1A1A"/>
                <w:sz w:val="20"/>
                <w:szCs w:val="20"/>
              </w:rPr>
              <w:t>26%</w:t>
            </w:r>
          </w:p>
        </w:tc>
        <w:tc>
          <w:tcPr>
            <w:tcW w:w="15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25A67A99" w14:textId="77777777" w:rsidR="00DA09FC" w:rsidRDefault="007A18CD">
            <w:r>
              <w:rPr>
                <w:color w:val="1A1A1A"/>
                <w:sz w:val="20"/>
                <w:szCs w:val="20"/>
              </w:rPr>
              <w:t>23%</w:t>
            </w:r>
          </w:p>
        </w:tc>
        <w:tc>
          <w:tcPr>
            <w:tcW w:w="15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7EB9FE5E" w14:textId="77777777" w:rsidR="00DA09FC" w:rsidRDefault="007A18CD">
            <w:r>
              <w:rPr>
                <w:color w:val="1A1A1A"/>
                <w:sz w:val="20"/>
                <w:szCs w:val="20"/>
              </w:rPr>
              <w:t>18%</w:t>
            </w:r>
          </w:p>
        </w:tc>
        <w:tc>
          <w:tcPr>
            <w:tcW w:w="18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0606498" w14:textId="77777777" w:rsidR="00DA09FC" w:rsidRDefault="007A18CD">
            <w:r>
              <w:rPr>
                <w:color w:val="1A1A1A"/>
                <w:sz w:val="20"/>
                <w:szCs w:val="20"/>
              </w:rPr>
              <w:t>−</w:t>
            </w:r>
            <w:r>
              <w:rPr>
                <w:color w:val="1A1A1A"/>
                <w:sz w:val="20"/>
                <w:szCs w:val="20"/>
              </w:rPr>
              <w:t>8 pts</w:t>
            </w:r>
          </w:p>
        </w:tc>
      </w:tr>
      <w:tr w:rsidR="00DA09FC" w14:paraId="312B746E"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115E162" w14:textId="77777777" w:rsidR="00DA09FC" w:rsidRDefault="007A18CD">
            <w:r>
              <w:rPr>
                <w:color w:val="1A1A1A"/>
                <w:sz w:val="20"/>
                <w:szCs w:val="20"/>
              </w:rPr>
              <w:t>Conservative</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F74398E" w14:textId="77777777" w:rsidR="00DA09FC" w:rsidRDefault="007A18CD">
            <w:r>
              <w:rPr>
                <w:color w:val="1A1A1A"/>
                <w:sz w:val="20"/>
                <w:szCs w:val="20"/>
              </w:rPr>
              <w:t>22%</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8D0C4F7" w14:textId="77777777" w:rsidR="00DA09FC" w:rsidRDefault="007A18CD">
            <w:r>
              <w:rPr>
                <w:color w:val="1A1A1A"/>
                <w:sz w:val="20"/>
                <w:szCs w:val="20"/>
              </w:rPr>
              <w:t>18%</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C212366" w14:textId="77777777" w:rsidR="00DA09FC" w:rsidRDefault="007A18CD">
            <w:r>
              <w:rPr>
                <w:color w:val="1A1A1A"/>
                <w:sz w:val="20"/>
                <w:szCs w:val="20"/>
              </w:rPr>
              <w:t>17%</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E580102" w14:textId="77777777" w:rsidR="00DA09FC" w:rsidRDefault="007A18CD">
            <w:r>
              <w:rPr>
                <w:color w:val="1A1A1A"/>
                <w:sz w:val="20"/>
                <w:szCs w:val="20"/>
              </w:rPr>
              <w:t>−</w:t>
            </w:r>
            <w:r>
              <w:rPr>
                <w:color w:val="1A1A1A"/>
                <w:sz w:val="20"/>
                <w:szCs w:val="20"/>
              </w:rPr>
              <w:t>5 pts</w:t>
            </w:r>
          </w:p>
        </w:tc>
      </w:tr>
      <w:tr w:rsidR="00DA09FC" w14:paraId="1F402227"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B1E7D78" w14:textId="77777777" w:rsidR="00DA09FC" w:rsidRDefault="007A18CD">
            <w:r>
              <w:rPr>
                <w:color w:val="1A1A1A"/>
                <w:sz w:val="20"/>
                <w:szCs w:val="20"/>
              </w:rPr>
              <w:t>Green</w:t>
            </w:r>
          </w:p>
        </w:tc>
        <w:tc>
          <w:tcPr>
            <w:tcW w:w="15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0BC058D0" w14:textId="77777777" w:rsidR="00DA09FC" w:rsidRDefault="007A18CD">
            <w:r>
              <w:rPr>
                <w:color w:val="1A1A1A"/>
                <w:sz w:val="20"/>
                <w:szCs w:val="20"/>
              </w:rPr>
              <w:t>8%</w:t>
            </w:r>
          </w:p>
        </w:tc>
        <w:tc>
          <w:tcPr>
            <w:tcW w:w="15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D1BCC8C" w14:textId="77777777" w:rsidR="00DA09FC" w:rsidRDefault="007A18CD">
            <w:r>
              <w:rPr>
                <w:color w:val="1A1A1A"/>
                <w:sz w:val="20"/>
                <w:szCs w:val="20"/>
              </w:rPr>
              <w:t>10%</w:t>
            </w:r>
          </w:p>
        </w:tc>
        <w:tc>
          <w:tcPr>
            <w:tcW w:w="15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E82FE69" w14:textId="77777777" w:rsidR="00DA09FC" w:rsidRDefault="007A18CD">
            <w:r>
              <w:rPr>
                <w:color w:val="1A1A1A"/>
                <w:sz w:val="20"/>
                <w:szCs w:val="20"/>
              </w:rPr>
              <w:t>17%</w:t>
            </w:r>
          </w:p>
        </w:tc>
        <w:tc>
          <w:tcPr>
            <w:tcW w:w="18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266DD2E" w14:textId="77777777" w:rsidR="00DA09FC" w:rsidRDefault="007A18CD">
            <w:r>
              <w:rPr>
                <w:color w:val="1A1A1A"/>
                <w:sz w:val="20"/>
                <w:szCs w:val="20"/>
              </w:rPr>
              <w:t>+9 pts</w:t>
            </w:r>
          </w:p>
        </w:tc>
      </w:tr>
      <w:tr w:rsidR="00DA09FC" w14:paraId="238435BD"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A6AEFFB" w14:textId="77777777" w:rsidR="00DA09FC" w:rsidRDefault="007A18CD">
            <w:r>
              <w:rPr>
                <w:color w:val="1A1A1A"/>
                <w:sz w:val="20"/>
                <w:szCs w:val="20"/>
              </w:rPr>
              <w:t>Lib Dem</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3856AC3" w14:textId="77777777" w:rsidR="00DA09FC" w:rsidRDefault="007A18CD">
            <w:r>
              <w:rPr>
                <w:color w:val="1A1A1A"/>
                <w:sz w:val="20"/>
                <w:szCs w:val="20"/>
              </w:rPr>
              <w:t>14%</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05DC156" w14:textId="77777777" w:rsidR="00DA09FC" w:rsidRDefault="007A18CD">
            <w:r>
              <w:rPr>
                <w:color w:val="1A1A1A"/>
                <w:sz w:val="20"/>
                <w:szCs w:val="20"/>
              </w:rPr>
              <w:t>16%</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7CEDBE2" w14:textId="77777777" w:rsidR="00DA09FC" w:rsidRDefault="007A18CD">
            <w:r>
              <w:rPr>
                <w:color w:val="1A1A1A"/>
                <w:sz w:val="20"/>
                <w:szCs w:val="20"/>
              </w:rPr>
              <w:t>14%</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5D62633" w14:textId="77777777" w:rsidR="00DA09FC" w:rsidRDefault="007A18CD">
            <w:r>
              <w:rPr>
                <w:color w:val="1A1A1A"/>
                <w:sz w:val="20"/>
                <w:szCs w:val="20"/>
              </w:rPr>
              <w:t>Stable</w:t>
            </w:r>
          </w:p>
        </w:tc>
      </w:tr>
      <w:tr w:rsidR="00DA09FC" w14:paraId="04262EC8"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220E6AE1" w14:textId="77777777" w:rsidR="00DA09FC" w:rsidRDefault="007A18CD">
            <w:r>
              <w:rPr>
                <w:color w:val="1A1A1A"/>
                <w:sz w:val="20"/>
                <w:szCs w:val="20"/>
              </w:rPr>
              <w:t>SNP</w:t>
            </w:r>
          </w:p>
        </w:tc>
        <w:tc>
          <w:tcPr>
            <w:tcW w:w="15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1E26FDB3" w14:textId="77777777" w:rsidR="00DA09FC" w:rsidRDefault="007A18CD">
            <w:r>
              <w:rPr>
                <w:color w:val="1A1A1A"/>
                <w:sz w:val="20"/>
                <w:szCs w:val="20"/>
              </w:rPr>
              <w:t>3%</w:t>
            </w:r>
          </w:p>
        </w:tc>
        <w:tc>
          <w:tcPr>
            <w:tcW w:w="15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8DF8C33" w14:textId="77777777" w:rsidR="00DA09FC" w:rsidRDefault="007A18CD">
            <w:r>
              <w:rPr>
                <w:color w:val="1A1A1A"/>
                <w:sz w:val="20"/>
                <w:szCs w:val="20"/>
              </w:rPr>
              <w:t>3%</w:t>
            </w:r>
          </w:p>
        </w:tc>
        <w:tc>
          <w:tcPr>
            <w:tcW w:w="15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13126802" w14:textId="77777777" w:rsidR="00DA09FC" w:rsidRDefault="007A18CD">
            <w:r>
              <w:rPr>
                <w:color w:val="1A1A1A"/>
                <w:sz w:val="20"/>
                <w:szCs w:val="20"/>
              </w:rPr>
              <w:t>4%</w:t>
            </w:r>
          </w:p>
        </w:tc>
        <w:tc>
          <w:tcPr>
            <w:tcW w:w="18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42CC248" w14:textId="77777777" w:rsidR="00DA09FC" w:rsidRDefault="007A18CD">
            <w:r>
              <w:rPr>
                <w:color w:val="1A1A1A"/>
                <w:sz w:val="20"/>
                <w:szCs w:val="20"/>
              </w:rPr>
              <w:t>+1 pt</w:t>
            </w:r>
          </w:p>
        </w:tc>
      </w:tr>
    </w:tbl>
    <w:p w14:paraId="47DD7457" w14:textId="77777777" w:rsidR="00DA09FC" w:rsidRDefault="007A18CD">
      <w:pPr>
        <w:spacing w:before="80" w:after="200"/>
      </w:pPr>
      <w:r>
        <w:rPr>
          <w:i/>
          <w:iCs/>
          <w:color w:val="5D6D7E"/>
          <w:sz w:val="18"/>
          <w:szCs w:val="18"/>
        </w:rPr>
        <w:t>Table 1.1: Party vote share at key intervals, 2025. Source: YouGov weekly tracker, all-adults cross-break.</w:t>
      </w:r>
    </w:p>
    <w:p w14:paraId="15C5049A" w14:textId="77777777" w:rsidR="00DA09FC" w:rsidRDefault="00DA09FC">
      <w:pPr>
        <w:spacing w:after="160"/>
      </w:pPr>
    </w:p>
    <w:p w14:paraId="424E3700" w14:textId="77777777" w:rsidR="00DA09FC" w:rsidRDefault="007A18CD">
      <w:pPr>
        <w:pStyle w:val="Heading2"/>
      </w:pPr>
      <w:bookmarkStart w:id="4" w:name="_Toc229338201"/>
      <w:r>
        <w:t>1.2 Reform UK: Sustained Leadership</w:t>
      </w:r>
      <w:bookmarkEnd w:id="4"/>
    </w:p>
    <w:p w14:paraId="4DA0D789" w14:textId="77777777" w:rsidR="00DA09FC" w:rsidRDefault="007A18CD">
      <w:pPr>
        <w:spacing w:after="160" w:line="276" w:lineRule="auto"/>
      </w:pPr>
      <w:r>
        <w:rPr>
          <w:color w:val="1A1A1A"/>
        </w:rPr>
        <w:t>Reform UK's rise is the dominant story of 2025 British polling. The party moved from 25% in January to 28–29% by May, where it has broadly remained. The growth was concentrated in two age bands — 50–64 (34%) and 65+ (38%) — and in Leave-voting constituencies, where the party commands 53% of the vote.</w:t>
      </w:r>
    </w:p>
    <w:p w14:paraId="2E79891F" w14:textId="77777777" w:rsidR="00DA09FC" w:rsidRDefault="007A18CD">
      <w:pPr>
        <w:spacing w:after="160" w:line="276" w:lineRule="auto"/>
      </w:pPr>
      <w:r>
        <w:rPr>
          <w:color w:val="1A1A1A"/>
        </w:rPr>
        <w:t>The party's support base is characterised by high immigration concern (65% of Reform voters, compared to a national average of 35%), very low environment concern (4%), and above-average crime and economy concern. The Pearson correlation between immigration concern and Reform vote share across 13 demographic subgroups is r = 0.96 — the strongest single issue-party relationship in the dataset.</w:t>
      </w:r>
    </w:p>
    <w:p w14:paraId="078E48C0" w14:textId="77777777" w:rsidR="00DA09FC" w:rsidRDefault="00DA09FC">
      <w:pPr>
        <w:spacing w:after="120"/>
      </w:pPr>
    </w:p>
    <w:p w14:paraId="7889A319" w14:textId="77777777" w:rsidR="00DA09FC" w:rsidRDefault="007A18CD">
      <w:pPr>
        <w:pBdr>
          <w:left w:val="single" w:sz="12" w:space="8" w:color="1A5276"/>
        </w:pBdr>
        <w:shd w:val="clear" w:color="auto" w:fill="EBF5FB"/>
        <w:spacing w:before="120" w:after="120" w:line="276" w:lineRule="auto"/>
        <w:ind w:left="360"/>
      </w:pPr>
      <w:r>
        <w:rPr>
          <w:b/>
          <w:bCs/>
          <w:color w:val="1A5276"/>
        </w:rPr>
        <w:t>Key finding: Reform UK now leads all other parties in the 50–64 and 65+ age bands, with the Conservatives relegated to third place in both. This represents a complete generational inversion from 2019.</w:t>
      </w:r>
    </w:p>
    <w:p w14:paraId="5342DC82" w14:textId="77777777" w:rsidR="00DA09FC" w:rsidRDefault="00DA09FC">
      <w:pPr>
        <w:spacing w:after="160"/>
      </w:pPr>
    </w:p>
    <w:p w14:paraId="47124CC1" w14:textId="77777777" w:rsidR="00DA09FC" w:rsidRDefault="007A18CD">
      <w:pPr>
        <w:pStyle w:val="Heading2"/>
      </w:pPr>
      <w:bookmarkStart w:id="5" w:name="_Toc229338202"/>
      <w:r>
        <w:t>1.3 Labour: Declining from Both Flanks</w:t>
      </w:r>
      <w:bookmarkEnd w:id="5"/>
    </w:p>
    <w:p w14:paraId="241766AD" w14:textId="77777777" w:rsidR="00DA09FC" w:rsidRDefault="007A18CD">
      <w:pPr>
        <w:spacing w:after="160" w:line="276" w:lineRule="auto"/>
      </w:pPr>
      <w:r>
        <w:rPr>
          <w:color w:val="1A1A1A"/>
        </w:rPr>
        <w:t>Labour's decline from 26% to 18% across 2025 is unusual in that it came from two distinct directions simultaneously. Among older, less-educated, Leave-voting voters in the Midlands and North, the party lost ground to Reform UK. Among younger, urban, environment-concerned voters, the party lost ground to the Greens. This dual erosion left Labour with a paradoxically uniform age profile: roughly the same support across all age groups under 50, but declining steeply above 50.</w:t>
      </w:r>
    </w:p>
    <w:p w14:paraId="30CAB72B" w14:textId="77777777" w:rsidR="00DA09FC" w:rsidRDefault="007A18CD">
      <w:pPr>
        <w:spacing w:after="160" w:line="276" w:lineRule="auto"/>
      </w:pPr>
      <w:r>
        <w:rPr>
          <w:color w:val="1A1A1A"/>
        </w:rPr>
        <w:t>The party retains its strongest structural advantages in health policy (r = +0.68 between health concern and Labour vote share) and among Remain voters (29%), NHS workers, renters, and union members. These constituencies remain loyal but represent a smaller share of the electorate than in previous cycles.</w:t>
      </w:r>
    </w:p>
    <w:p w14:paraId="6BE1A890" w14:textId="77777777" w:rsidR="00DA09FC" w:rsidRDefault="00DA09FC">
      <w:pPr>
        <w:spacing w:after="160"/>
      </w:pPr>
    </w:p>
    <w:p w14:paraId="4B0C8224" w14:textId="77777777" w:rsidR="00DA09FC" w:rsidRDefault="007A18CD">
      <w:pPr>
        <w:pStyle w:val="Heading2"/>
      </w:pPr>
      <w:bookmarkStart w:id="6" w:name="_Toc229338203"/>
      <w:r>
        <w:t>1.4 Green Party: The Surge and Its Limits</w:t>
      </w:r>
      <w:bookmarkEnd w:id="6"/>
    </w:p>
    <w:p w14:paraId="39E97339" w14:textId="77777777" w:rsidR="00DA09FC" w:rsidRDefault="007A18CD">
      <w:pPr>
        <w:spacing w:after="160" w:line="276" w:lineRule="auto"/>
      </w:pPr>
      <w:r>
        <w:rPr>
          <w:color w:val="1A1A1A"/>
        </w:rPr>
        <w:t>The Green Party's rise from 8% to 17% nationally, and from 15–22% to 46% among 18–24 year olds, is the most dramatic intra-year movement in the dataset. The party's growth is concentrated in three urban age-profile demographics: students, young renters, and graduate women under 35.</w:t>
      </w:r>
    </w:p>
    <w:p w14:paraId="4BF62ADF" w14:textId="77777777" w:rsidR="00DA09FC" w:rsidRDefault="007A18CD">
      <w:pPr>
        <w:spacing w:after="160" w:line="276" w:lineRule="auto"/>
      </w:pPr>
      <w:r>
        <w:rPr>
          <w:color w:val="1A1A1A"/>
        </w:rPr>
        <w:t>The environment remains the Greens' dominant issue correlation (r = +0.88), but the party has successfully expanded its offer to incorporate housing (r = +0.69) and NHS concern — issues that connect more to Labour-leaning voters than to their traditional base.</w:t>
      </w:r>
    </w:p>
    <w:p w14:paraId="3DD78CB2" w14:textId="77777777" w:rsidR="00DA09FC" w:rsidRDefault="007A18CD">
      <w:pPr>
        <w:spacing w:after="160" w:line="276" w:lineRule="auto"/>
      </w:pPr>
      <w:r>
        <w:rPr>
          <w:color w:val="1A1A1A"/>
        </w:rPr>
        <w:t>However, the Greens face a structural ceiling imposed by demography and turnout. The 18–24 band, where they dominate, produced only around 2.1 million likely voters in 2024 at a 37% turnout rate — the lowest of any age group and a 10-point fall from 2019. If turnout in this cohort recovered to 2019 levels (47%), it would add approximately 574,000 voters, of whom around 264,000 would be Green.</w:t>
      </w:r>
    </w:p>
    <w:p w14:paraId="113D60C8" w14:textId="77777777" w:rsidR="00DA09FC" w:rsidRDefault="00DA09FC">
      <w:pPr>
        <w:spacing w:after="160"/>
      </w:pPr>
    </w:p>
    <w:p w14:paraId="7AB6A382" w14:textId="77777777" w:rsidR="00DA09FC" w:rsidRDefault="007A18CD">
      <w:pPr>
        <w:pStyle w:val="Heading2"/>
      </w:pPr>
      <w:bookmarkStart w:id="7" w:name="_Toc229338204"/>
      <w:r>
        <w:t>1.5 Conservative Party: Structural Collapse</w:t>
      </w:r>
      <w:bookmarkEnd w:id="7"/>
    </w:p>
    <w:p w14:paraId="4BAB9DAC" w14:textId="77777777" w:rsidR="00DA09FC" w:rsidRDefault="007A18CD">
      <w:pPr>
        <w:spacing w:after="160" w:line="276" w:lineRule="auto"/>
      </w:pPr>
      <w:r>
        <w:rPr>
          <w:color w:val="1A1A1A"/>
        </w:rPr>
        <w:t>The Conservative Party's fall from 22% to 17% across 2025 continues the collapse initiated at the 2024 General Election. The party now leads in no age group — for the first time in the YouGov tracker's history, the Conservatives are not the top-placed party even among 65+ voters, where Reform UK leads at 38% to the Conservatives' 26%.</w:t>
      </w:r>
    </w:p>
    <w:p w14:paraId="11CCBB9C" w14:textId="77777777" w:rsidR="00DA09FC" w:rsidRDefault="007A18CD">
      <w:pPr>
        <w:spacing w:after="160" w:line="276" w:lineRule="auto"/>
      </w:pPr>
      <w:r>
        <w:rPr>
          <w:color w:val="1A1A1A"/>
        </w:rPr>
        <w:t>The party retains meaningful support among homeowners (particularly outright owners), those with no formal qualifications who distrust Reform, and older Remain voters in the South East who have not followed Philippa-type voters to the Liberal Democrats. The economy remains its strongest correlation (r = +0.82), driven by older, wealthier demographic groups.</w:t>
      </w:r>
    </w:p>
    <w:p w14:paraId="76460744" w14:textId="77777777" w:rsidR="00DA09FC" w:rsidRDefault="007A18CD">
      <w:r>
        <w:br w:type="page"/>
      </w:r>
    </w:p>
    <w:p w14:paraId="7791B35C" w14:textId="77777777" w:rsidR="00DA09FC" w:rsidRDefault="007A18CD">
      <w:pPr>
        <w:pStyle w:val="Heading1"/>
      </w:pPr>
      <w:bookmarkStart w:id="8" w:name="_Toc229338205"/>
      <w:r>
        <w:lastRenderedPageBreak/>
        <w:t>2. Issue Salience and Party Alignment</w:t>
      </w:r>
      <w:bookmarkEnd w:id="8"/>
    </w:p>
    <w:p w14:paraId="2B9AD3C6" w14:textId="77777777" w:rsidR="00DA09FC" w:rsidRDefault="00DA09FC">
      <w:pPr>
        <w:pBdr>
          <w:bottom w:val="single" w:sz="4" w:space="1" w:color="BDC3C7"/>
        </w:pBdr>
        <w:spacing w:after="200"/>
      </w:pPr>
    </w:p>
    <w:p w14:paraId="6DBB1670" w14:textId="77777777" w:rsidR="00DA09FC" w:rsidRDefault="007A18CD">
      <w:pPr>
        <w:pStyle w:val="Heading2"/>
      </w:pPr>
      <w:bookmarkStart w:id="9" w:name="_Toc229338206"/>
      <w:r>
        <w:t>2.1 The Issue Hierarchy</w:t>
      </w:r>
      <w:bookmarkEnd w:id="9"/>
    </w:p>
    <w:p w14:paraId="3D58B9C7" w14:textId="77777777" w:rsidR="00DA09FC" w:rsidRDefault="007A18CD">
      <w:pPr>
        <w:spacing w:after="160" w:line="276" w:lineRule="auto"/>
      </w:pPr>
      <w:r>
        <w:rPr>
          <w:color w:val="1A1A1A"/>
        </w:rPr>
        <w:t>The YouGov issues tracker asks respondents to select up to three issues they consider most important. Across the 2025 tracker period, the national hierarchy remained relatively stable, with immigration and the economy consistently the two most-cited concerns, followed by health, housing, and the environment.</w:t>
      </w:r>
    </w:p>
    <w:p w14:paraId="0FDBE123" w14:textId="77777777" w:rsidR="00DA09FC" w:rsidRDefault="00DA09FC">
      <w:pPr>
        <w:spacing w:after="120"/>
      </w:pP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600"/>
        <w:gridCol w:w="1600"/>
        <w:gridCol w:w="1600"/>
        <w:gridCol w:w="1400"/>
      </w:tblGrid>
      <w:tr w:rsidR="00DA09FC" w14:paraId="7D11F216" w14:textId="77777777">
        <w:tblPrEx>
          <w:tblCellMar>
            <w:top w:w="0" w:type="dxa"/>
            <w:bottom w:w="0" w:type="dxa"/>
          </w:tblCellMar>
        </w:tblPrEx>
        <w:trPr>
          <w:tblHeader/>
        </w:trPr>
        <w:tc>
          <w:tcPr>
            <w:tcW w:w="26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0158A707" w14:textId="77777777" w:rsidR="00DA09FC" w:rsidRDefault="007A18CD">
            <w:r>
              <w:rPr>
                <w:b/>
                <w:bCs/>
                <w:color w:val="FFFFFF"/>
                <w:sz w:val="20"/>
                <w:szCs w:val="20"/>
              </w:rPr>
              <w:t>Issue</w:t>
            </w:r>
          </w:p>
        </w:tc>
        <w:tc>
          <w:tcPr>
            <w:tcW w:w="15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410C6A92" w14:textId="77777777" w:rsidR="00DA09FC" w:rsidRDefault="007A18CD">
            <w:r>
              <w:rPr>
                <w:b/>
                <w:bCs/>
                <w:color w:val="FFFFFF"/>
                <w:sz w:val="20"/>
                <w:szCs w:val="20"/>
              </w:rPr>
              <w:t>All adults (avg)</w:t>
            </w:r>
          </w:p>
        </w:tc>
        <w:tc>
          <w:tcPr>
            <w:tcW w:w="16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14613145" w14:textId="77777777" w:rsidR="00DA09FC" w:rsidRDefault="007A18CD">
            <w:r>
              <w:rPr>
                <w:b/>
                <w:bCs/>
                <w:color w:val="FFFFFF"/>
                <w:sz w:val="20"/>
                <w:szCs w:val="20"/>
              </w:rPr>
              <w:t>Reform voters</w:t>
            </w:r>
          </w:p>
        </w:tc>
        <w:tc>
          <w:tcPr>
            <w:tcW w:w="16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6FABD4EB" w14:textId="77777777" w:rsidR="00DA09FC" w:rsidRDefault="007A18CD">
            <w:r>
              <w:rPr>
                <w:b/>
                <w:bCs/>
                <w:color w:val="FFFFFF"/>
                <w:sz w:val="20"/>
                <w:szCs w:val="20"/>
              </w:rPr>
              <w:t>Labour voters</w:t>
            </w:r>
          </w:p>
        </w:tc>
        <w:tc>
          <w:tcPr>
            <w:tcW w:w="16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2E1425B2" w14:textId="77777777" w:rsidR="00DA09FC" w:rsidRDefault="007A18CD">
            <w:r>
              <w:rPr>
                <w:b/>
                <w:bCs/>
                <w:color w:val="FFFFFF"/>
                <w:sz w:val="20"/>
                <w:szCs w:val="20"/>
              </w:rPr>
              <w:t>Green voters</w:t>
            </w:r>
          </w:p>
        </w:tc>
        <w:tc>
          <w:tcPr>
            <w:tcW w:w="14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55F6EDE9" w14:textId="77777777" w:rsidR="00DA09FC" w:rsidRDefault="007A18CD">
            <w:r>
              <w:rPr>
                <w:b/>
                <w:bCs/>
                <w:color w:val="FFFFFF"/>
                <w:sz w:val="20"/>
                <w:szCs w:val="20"/>
              </w:rPr>
              <w:t>Con voters</w:t>
            </w:r>
          </w:p>
        </w:tc>
      </w:tr>
      <w:tr w:rsidR="00DA09FC" w14:paraId="23FDA157"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4812C28" w14:textId="77777777" w:rsidR="00DA09FC" w:rsidRDefault="007A18CD">
            <w:r>
              <w:rPr>
                <w:color w:val="1A1A1A"/>
                <w:sz w:val="20"/>
                <w:szCs w:val="20"/>
              </w:rPr>
              <w:t>Economy</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A87BF3D" w14:textId="77777777" w:rsidR="00DA09FC" w:rsidRDefault="007A18CD">
            <w:r>
              <w:rPr>
                <w:color w:val="1A1A1A"/>
                <w:sz w:val="20"/>
                <w:szCs w:val="20"/>
              </w:rPr>
              <w:t>62%</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4C076A8" w14:textId="77777777" w:rsidR="00DA09FC" w:rsidRDefault="007A18CD">
            <w:r>
              <w:rPr>
                <w:color w:val="1A1A1A"/>
                <w:sz w:val="20"/>
                <w:szCs w:val="20"/>
              </w:rPr>
              <w:t>42%</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694C94D" w14:textId="77777777" w:rsidR="00DA09FC" w:rsidRDefault="007A18CD">
            <w:r>
              <w:rPr>
                <w:color w:val="1A1A1A"/>
                <w:sz w:val="20"/>
                <w:szCs w:val="20"/>
              </w:rPr>
              <w:t>58%</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4FB4047" w14:textId="77777777" w:rsidR="00DA09FC" w:rsidRDefault="007A18CD">
            <w:r>
              <w:rPr>
                <w:color w:val="1A1A1A"/>
                <w:sz w:val="20"/>
                <w:szCs w:val="20"/>
              </w:rPr>
              <w:t>48%</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5DDAB34" w14:textId="77777777" w:rsidR="00DA09FC" w:rsidRDefault="007A18CD">
            <w:r>
              <w:rPr>
                <w:color w:val="1A1A1A"/>
                <w:sz w:val="20"/>
                <w:szCs w:val="20"/>
              </w:rPr>
              <w:t>78%</w:t>
            </w:r>
          </w:p>
        </w:tc>
      </w:tr>
      <w:tr w:rsidR="00DA09FC" w14:paraId="588CE50A"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42349F7" w14:textId="77777777" w:rsidR="00DA09FC" w:rsidRDefault="007A18CD">
            <w:r>
              <w:rPr>
                <w:color w:val="1A1A1A"/>
                <w:sz w:val="20"/>
                <w:szCs w:val="20"/>
              </w:rPr>
              <w:t>Immigration</w:t>
            </w:r>
          </w:p>
        </w:tc>
        <w:tc>
          <w:tcPr>
            <w:tcW w:w="15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8D96DE2" w14:textId="77777777" w:rsidR="00DA09FC" w:rsidRDefault="007A18CD">
            <w:r>
              <w:rPr>
                <w:color w:val="1A1A1A"/>
                <w:sz w:val="20"/>
                <w:szCs w:val="20"/>
              </w:rPr>
              <w:t>35%</w:t>
            </w:r>
          </w:p>
        </w:tc>
        <w:tc>
          <w:tcPr>
            <w:tcW w:w="1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7859592E" w14:textId="77777777" w:rsidR="00DA09FC" w:rsidRDefault="007A18CD">
            <w:r>
              <w:rPr>
                <w:color w:val="1A1A1A"/>
                <w:sz w:val="20"/>
                <w:szCs w:val="20"/>
              </w:rPr>
              <w:t>65%</w:t>
            </w:r>
          </w:p>
        </w:tc>
        <w:tc>
          <w:tcPr>
            <w:tcW w:w="1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16BF3100" w14:textId="77777777" w:rsidR="00DA09FC" w:rsidRDefault="007A18CD">
            <w:r>
              <w:rPr>
                <w:color w:val="1A1A1A"/>
                <w:sz w:val="20"/>
                <w:szCs w:val="20"/>
              </w:rPr>
              <w:t>28%</w:t>
            </w:r>
          </w:p>
        </w:tc>
        <w:tc>
          <w:tcPr>
            <w:tcW w:w="1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3FC78712" w14:textId="77777777" w:rsidR="00DA09FC" w:rsidRDefault="007A18CD">
            <w:r>
              <w:rPr>
                <w:color w:val="1A1A1A"/>
                <w:sz w:val="20"/>
                <w:szCs w:val="20"/>
              </w:rPr>
              <w:t>15%</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4958E9C" w14:textId="77777777" w:rsidR="00DA09FC" w:rsidRDefault="007A18CD">
            <w:r>
              <w:rPr>
                <w:color w:val="1A1A1A"/>
                <w:sz w:val="20"/>
                <w:szCs w:val="20"/>
              </w:rPr>
              <w:t>63%</w:t>
            </w:r>
          </w:p>
        </w:tc>
      </w:tr>
      <w:tr w:rsidR="00DA09FC" w14:paraId="2BB56A7D"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03B9FD4" w14:textId="77777777" w:rsidR="00DA09FC" w:rsidRDefault="007A18CD">
            <w:r>
              <w:rPr>
                <w:color w:val="1A1A1A"/>
                <w:sz w:val="20"/>
                <w:szCs w:val="20"/>
              </w:rPr>
              <w:t>NHS / Health</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A6F50C5" w14:textId="77777777" w:rsidR="00DA09FC" w:rsidRDefault="007A18CD">
            <w:r>
              <w:rPr>
                <w:color w:val="1A1A1A"/>
                <w:sz w:val="20"/>
                <w:szCs w:val="20"/>
              </w:rPr>
              <w:t>34%</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B7A7DB8" w14:textId="77777777" w:rsidR="00DA09FC" w:rsidRDefault="007A18CD">
            <w:r>
              <w:rPr>
                <w:color w:val="1A1A1A"/>
                <w:sz w:val="20"/>
                <w:szCs w:val="20"/>
              </w:rPr>
              <w:t>25%</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535C1E7" w14:textId="77777777" w:rsidR="00DA09FC" w:rsidRDefault="007A18CD">
            <w:r>
              <w:rPr>
                <w:color w:val="1A1A1A"/>
                <w:sz w:val="20"/>
                <w:szCs w:val="20"/>
              </w:rPr>
              <w:t>38%</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A5C8E64" w14:textId="77777777" w:rsidR="00DA09FC" w:rsidRDefault="007A18CD">
            <w:r>
              <w:rPr>
                <w:color w:val="1A1A1A"/>
                <w:sz w:val="20"/>
                <w:szCs w:val="20"/>
              </w:rPr>
              <w:t>42%</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BCF5325" w14:textId="77777777" w:rsidR="00DA09FC" w:rsidRDefault="007A18CD">
            <w:r>
              <w:rPr>
                <w:color w:val="1A1A1A"/>
                <w:sz w:val="20"/>
                <w:szCs w:val="20"/>
              </w:rPr>
              <w:t>38%</w:t>
            </w:r>
          </w:p>
        </w:tc>
      </w:tr>
      <w:tr w:rsidR="00DA09FC" w14:paraId="68CD9331"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9C31227" w14:textId="77777777" w:rsidR="00DA09FC" w:rsidRDefault="007A18CD">
            <w:r>
              <w:rPr>
                <w:color w:val="1A1A1A"/>
                <w:sz w:val="20"/>
                <w:szCs w:val="20"/>
              </w:rPr>
              <w:t>Housing</w:t>
            </w:r>
          </w:p>
        </w:tc>
        <w:tc>
          <w:tcPr>
            <w:tcW w:w="15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7B9C4CB6" w14:textId="77777777" w:rsidR="00DA09FC" w:rsidRDefault="007A18CD">
            <w:r>
              <w:rPr>
                <w:color w:val="1A1A1A"/>
                <w:sz w:val="20"/>
                <w:szCs w:val="20"/>
              </w:rPr>
              <w:t>16%</w:t>
            </w:r>
          </w:p>
        </w:tc>
        <w:tc>
          <w:tcPr>
            <w:tcW w:w="1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3637ED8F" w14:textId="77777777" w:rsidR="00DA09FC" w:rsidRDefault="007A18CD">
            <w:r>
              <w:rPr>
                <w:color w:val="1A1A1A"/>
                <w:sz w:val="20"/>
                <w:szCs w:val="20"/>
              </w:rPr>
              <w:t>10%</w:t>
            </w:r>
          </w:p>
        </w:tc>
        <w:tc>
          <w:tcPr>
            <w:tcW w:w="1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1AA16224" w14:textId="77777777" w:rsidR="00DA09FC" w:rsidRDefault="007A18CD">
            <w:r>
              <w:rPr>
                <w:color w:val="1A1A1A"/>
                <w:sz w:val="20"/>
                <w:szCs w:val="20"/>
              </w:rPr>
              <w:t>22%</w:t>
            </w:r>
          </w:p>
        </w:tc>
        <w:tc>
          <w:tcPr>
            <w:tcW w:w="1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3C3EB4BA" w14:textId="77777777" w:rsidR="00DA09FC" w:rsidRDefault="007A18CD">
            <w:r>
              <w:rPr>
                <w:color w:val="1A1A1A"/>
                <w:sz w:val="20"/>
                <w:szCs w:val="20"/>
              </w:rPr>
              <w:t>22%</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CA81F82" w14:textId="77777777" w:rsidR="00DA09FC" w:rsidRDefault="007A18CD">
            <w:r>
              <w:rPr>
                <w:color w:val="1A1A1A"/>
                <w:sz w:val="20"/>
                <w:szCs w:val="20"/>
              </w:rPr>
              <w:t>8%</w:t>
            </w:r>
          </w:p>
        </w:tc>
      </w:tr>
      <w:tr w:rsidR="00DA09FC" w14:paraId="173FFDCD"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194BE41" w14:textId="77777777" w:rsidR="00DA09FC" w:rsidRDefault="007A18CD">
            <w:r>
              <w:rPr>
                <w:color w:val="1A1A1A"/>
                <w:sz w:val="20"/>
                <w:szCs w:val="20"/>
              </w:rPr>
              <w:t>Environment</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2539C54" w14:textId="77777777" w:rsidR="00DA09FC" w:rsidRDefault="007A18CD">
            <w:r>
              <w:rPr>
                <w:color w:val="1A1A1A"/>
                <w:sz w:val="20"/>
                <w:szCs w:val="20"/>
              </w:rPr>
              <w:t>11%</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CA11EC0" w14:textId="77777777" w:rsidR="00DA09FC" w:rsidRDefault="007A18CD">
            <w:r>
              <w:rPr>
                <w:color w:val="1A1A1A"/>
                <w:sz w:val="20"/>
                <w:szCs w:val="20"/>
              </w:rPr>
              <w:t>4%</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C259C97" w14:textId="77777777" w:rsidR="00DA09FC" w:rsidRDefault="007A18CD">
            <w:r>
              <w:rPr>
                <w:color w:val="1A1A1A"/>
                <w:sz w:val="20"/>
                <w:szCs w:val="20"/>
              </w:rPr>
              <w:t>9%</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9F53BD3" w14:textId="77777777" w:rsidR="00DA09FC" w:rsidRDefault="007A18CD">
            <w:r>
              <w:rPr>
                <w:color w:val="1A1A1A"/>
                <w:sz w:val="20"/>
                <w:szCs w:val="20"/>
              </w:rPr>
              <w:t>28%</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004E7DE" w14:textId="77777777" w:rsidR="00DA09FC" w:rsidRDefault="007A18CD">
            <w:r>
              <w:rPr>
                <w:color w:val="1A1A1A"/>
                <w:sz w:val="20"/>
                <w:szCs w:val="20"/>
              </w:rPr>
              <w:t>3%</w:t>
            </w:r>
          </w:p>
        </w:tc>
      </w:tr>
      <w:tr w:rsidR="00DA09FC" w14:paraId="795A717D"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0CF86643" w14:textId="77777777" w:rsidR="00DA09FC" w:rsidRDefault="007A18CD">
            <w:r>
              <w:rPr>
                <w:color w:val="1A1A1A"/>
                <w:sz w:val="20"/>
                <w:szCs w:val="20"/>
              </w:rPr>
              <w:t>Crime</w:t>
            </w:r>
          </w:p>
        </w:tc>
        <w:tc>
          <w:tcPr>
            <w:tcW w:w="15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3077C214" w14:textId="77777777" w:rsidR="00DA09FC" w:rsidRDefault="007A18CD">
            <w:r>
              <w:rPr>
                <w:color w:val="1A1A1A"/>
                <w:sz w:val="20"/>
                <w:szCs w:val="20"/>
              </w:rPr>
              <w:t>19%</w:t>
            </w:r>
          </w:p>
        </w:tc>
        <w:tc>
          <w:tcPr>
            <w:tcW w:w="1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7D5D3368" w14:textId="77777777" w:rsidR="00DA09FC" w:rsidRDefault="007A18CD">
            <w:r>
              <w:rPr>
                <w:color w:val="1A1A1A"/>
                <w:sz w:val="20"/>
                <w:szCs w:val="20"/>
              </w:rPr>
              <w:t>38%</w:t>
            </w:r>
          </w:p>
        </w:tc>
        <w:tc>
          <w:tcPr>
            <w:tcW w:w="1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7B8A1B2F" w14:textId="77777777" w:rsidR="00DA09FC" w:rsidRDefault="007A18CD">
            <w:r>
              <w:rPr>
                <w:color w:val="1A1A1A"/>
                <w:sz w:val="20"/>
                <w:szCs w:val="20"/>
              </w:rPr>
              <w:t>19%</w:t>
            </w:r>
          </w:p>
        </w:tc>
        <w:tc>
          <w:tcPr>
            <w:tcW w:w="1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7C41C465" w14:textId="77777777" w:rsidR="00DA09FC" w:rsidRDefault="007A18CD">
            <w:r>
              <w:rPr>
                <w:color w:val="1A1A1A"/>
                <w:sz w:val="20"/>
                <w:szCs w:val="20"/>
              </w:rPr>
              <w:t>10%</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02184D4F" w14:textId="77777777" w:rsidR="00DA09FC" w:rsidRDefault="007A18CD">
            <w:r>
              <w:rPr>
                <w:color w:val="1A1A1A"/>
                <w:sz w:val="20"/>
                <w:szCs w:val="20"/>
              </w:rPr>
              <w:t>25%</w:t>
            </w:r>
          </w:p>
        </w:tc>
      </w:tr>
      <w:tr w:rsidR="00DA09FC" w14:paraId="70ECE880"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DC0C58C" w14:textId="77777777" w:rsidR="00DA09FC" w:rsidRDefault="007A18CD">
            <w:r>
              <w:rPr>
                <w:color w:val="1A1A1A"/>
                <w:sz w:val="20"/>
                <w:szCs w:val="20"/>
              </w:rPr>
              <w:t>Education</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7673D17" w14:textId="77777777" w:rsidR="00DA09FC" w:rsidRDefault="007A18CD">
            <w:r>
              <w:rPr>
                <w:color w:val="1A1A1A"/>
                <w:sz w:val="20"/>
                <w:szCs w:val="20"/>
              </w:rPr>
              <w:t>14%</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E9F5BCC" w14:textId="77777777" w:rsidR="00DA09FC" w:rsidRDefault="007A18CD">
            <w:r>
              <w:rPr>
                <w:color w:val="1A1A1A"/>
                <w:sz w:val="20"/>
                <w:szCs w:val="20"/>
              </w:rPr>
              <w:t>8%</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2915CAD" w14:textId="77777777" w:rsidR="00DA09FC" w:rsidRDefault="007A18CD">
            <w:r>
              <w:rPr>
                <w:color w:val="1A1A1A"/>
                <w:sz w:val="20"/>
                <w:szCs w:val="20"/>
              </w:rPr>
              <w:t>18%</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D9D4232" w14:textId="77777777" w:rsidR="00DA09FC" w:rsidRDefault="007A18CD">
            <w:r>
              <w:rPr>
                <w:color w:val="1A1A1A"/>
                <w:sz w:val="20"/>
                <w:szCs w:val="20"/>
              </w:rPr>
              <w:t>22%</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50160D8" w14:textId="77777777" w:rsidR="00DA09FC" w:rsidRDefault="007A18CD">
            <w:r>
              <w:rPr>
                <w:color w:val="1A1A1A"/>
                <w:sz w:val="20"/>
                <w:szCs w:val="20"/>
              </w:rPr>
              <w:t>10%</w:t>
            </w:r>
          </w:p>
        </w:tc>
      </w:tr>
      <w:tr w:rsidR="00DA09FC" w14:paraId="055297F3"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BA072E1" w14:textId="77777777" w:rsidR="00DA09FC" w:rsidRDefault="007A18CD">
            <w:r>
              <w:rPr>
                <w:color w:val="1A1A1A"/>
                <w:sz w:val="20"/>
                <w:szCs w:val="20"/>
              </w:rPr>
              <w:t>Pensions</w:t>
            </w:r>
          </w:p>
        </w:tc>
        <w:tc>
          <w:tcPr>
            <w:tcW w:w="15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5640FA8" w14:textId="77777777" w:rsidR="00DA09FC" w:rsidRDefault="007A18CD">
            <w:r>
              <w:rPr>
                <w:color w:val="1A1A1A"/>
                <w:sz w:val="20"/>
                <w:szCs w:val="20"/>
              </w:rPr>
              <w:t>20%</w:t>
            </w:r>
          </w:p>
        </w:tc>
        <w:tc>
          <w:tcPr>
            <w:tcW w:w="1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AB98BC7" w14:textId="77777777" w:rsidR="00DA09FC" w:rsidRDefault="007A18CD">
            <w:r>
              <w:rPr>
                <w:color w:val="1A1A1A"/>
                <w:sz w:val="20"/>
                <w:szCs w:val="20"/>
              </w:rPr>
              <w:t>11%</w:t>
            </w:r>
          </w:p>
        </w:tc>
        <w:tc>
          <w:tcPr>
            <w:tcW w:w="1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B3432C6" w14:textId="77777777" w:rsidR="00DA09FC" w:rsidRDefault="007A18CD">
            <w:r>
              <w:rPr>
                <w:color w:val="1A1A1A"/>
                <w:sz w:val="20"/>
                <w:szCs w:val="20"/>
              </w:rPr>
              <w:t>26%</w:t>
            </w:r>
          </w:p>
        </w:tc>
        <w:tc>
          <w:tcPr>
            <w:tcW w:w="1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2C8CBBD5" w14:textId="77777777" w:rsidR="00DA09FC" w:rsidRDefault="007A18CD">
            <w:r>
              <w:rPr>
                <w:color w:val="1A1A1A"/>
                <w:sz w:val="20"/>
                <w:szCs w:val="20"/>
              </w:rPr>
              <w:t>8%</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2E0EB56B" w14:textId="77777777" w:rsidR="00DA09FC" w:rsidRDefault="007A18CD">
            <w:r>
              <w:rPr>
                <w:color w:val="1A1A1A"/>
                <w:sz w:val="20"/>
                <w:szCs w:val="20"/>
              </w:rPr>
              <w:t>32%</w:t>
            </w:r>
          </w:p>
        </w:tc>
      </w:tr>
    </w:tbl>
    <w:p w14:paraId="4C9C0318" w14:textId="77777777" w:rsidR="00DA09FC" w:rsidRDefault="007A18CD">
      <w:pPr>
        <w:spacing w:before="80" w:after="200"/>
      </w:pPr>
      <w:r>
        <w:rPr>
          <w:i/>
          <w:iCs/>
          <w:color w:val="5D6D7E"/>
          <w:sz w:val="18"/>
          <w:szCs w:val="18"/>
        </w:rPr>
        <w:t>Table 2.1: Issue salience by party affiliation, 2025 annual average. Source: YouGov issues tracker, party cross-breaks.</w:t>
      </w:r>
    </w:p>
    <w:p w14:paraId="182F83F1" w14:textId="77777777" w:rsidR="00DA09FC" w:rsidRDefault="00DA09FC">
      <w:pPr>
        <w:spacing w:after="160"/>
      </w:pPr>
    </w:p>
    <w:p w14:paraId="71E56E51" w14:textId="77777777" w:rsidR="00DA09FC" w:rsidRDefault="007A18CD">
      <w:pPr>
        <w:pStyle w:val="Heading2"/>
      </w:pPr>
      <w:bookmarkStart w:id="10" w:name="_Toc229338207"/>
      <w:r>
        <w:t>2.2 Immigration: The Master Variable</w:t>
      </w:r>
      <w:bookmarkEnd w:id="10"/>
    </w:p>
    <w:p w14:paraId="09C61B5B" w14:textId="77777777" w:rsidR="00DA09FC" w:rsidRDefault="007A18CD">
      <w:pPr>
        <w:spacing w:after="160" w:line="276" w:lineRule="auto"/>
      </w:pPr>
      <w:r>
        <w:rPr>
          <w:color w:val="1A1A1A"/>
        </w:rPr>
        <w:t>Immigration concern is the strongest single predictor of party choice in the entire dataset. The Pearson correlation coefficient between immigration salience and Reform UK vote share across 13 demographic subgroups is r = 0.96, approaching a near-perfect linear relationship. No other issue-party pairing comes close.</w:t>
      </w:r>
    </w:p>
    <w:p w14:paraId="10142457" w14:textId="77777777" w:rsidR="00DA09FC" w:rsidRDefault="007A18CD">
      <w:pPr>
        <w:spacing w:after="160" w:line="276" w:lineRule="auto"/>
      </w:pPr>
      <w:r>
        <w:rPr>
          <w:color w:val="1A1A1A"/>
        </w:rPr>
        <w:t>The gradient runs steeply: Green voters show 15% immigration concern, Labour voters 28%, Liberal Democrat voters 34%, Conservative voters 63%, and Reform voters 65%. Leave voters show 65% immigration concern and back Reform at 53%. Remain voters show only 18% immigration concern and split between Labour and the Liberal Democrats.</w:t>
      </w:r>
    </w:p>
    <w:p w14:paraId="6FC2CC82" w14:textId="77777777" w:rsidR="00DA09FC" w:rsidRDefault="007A18CD">
      <w:pPr>
        <w:spacing w:after="160" w:line="276" w:lineRule="auto"/>
      </w:pPr>
      <w:r>
        <w:rPr>
          <w:color w:val="1A1A1A"/>
        </w:rPr>
        <w:t>Crucially, immigration concern is also strongly negatively correlated with Green support (r = −0.71) and Labour support (r = −0.52), meaning the demographic groups most concerned about immigration are precisely those least likely to vote for either of those parties. This creates a near-binary electoral map on the single most salient issue.</w:t>
      </w:r>
    </w:p>
    <w:p w14:paraId="1F2C8C31" w14:textId="77777777" w:rsidR="00DA09FC" w:rsidRDefault="00DA09FC">
      <w:pPr>
        <w:spacing w:after="120"/>
      </w:pPr>
    </w:p>
    <w:p w14:paraId="0B0AFC1C" w14:textId="77777777" w:rsidR="00DA09FC" w:rsidRDefault="007A18CD">
      <w:pPr>
        <w:pBdr>
          <w:left w:val="single" w:sz="12" w:space="8" w:color="1A5276"/>
        </w:pBdr>
        <w:shd w:val="clear" w:color="auto" w:fill="EBF5FB"/>
        <w:spacing w:before="120" w:after="120" w:line="276" w:lineRule="auto"/>
        <w:ind w:left="360"/>
      </w:pPr>
      <w:r>
        <w:rPr>
          <w:b/>
          <w:bCs/>
          <w:color w:val="1A5276"/>
        </w:rPr>
        <w:t>The immigration correlation (r = 0.96) is so strong that demographic group alone predicts a party's vote share with very high accuracy. This is the dominant structural fact of 2025 British politics.</w:t>
      </w:r>
    </w:p>
    <w:p w14:paraId="3F767C83" w14:textId="77777777" w:rsidR="00DA09FC" w:rsidRDefault="00DA09FC">
      <w:pPr>
        <w:spacing w:after="160"/>
      </w:pPr>
    </w:p>
    <w:p w14:paraId="3F938C3A" w14:textId="77777777" w:rsidR="00DA09FC" w:rsidRDefault="007A18CD">
      <w:pPr>
        <w:pStyle w:val="Heading2"/>
      </w:pPr>
      <w:bookmarkStart w:id="11" w:name="_Toc229338208"/>
      <w:r>
        <w:t>2.3 Health: Labour's Structural Advantage</w:t>
      </w:r>
      <w:bookmarkEnd w:id="11"/>
    </w:p>
    <w:p w14:paraId="1A77505C" w14:textId="77777777" w:rsidR="00DA09FC" w:rsidRDefault="007A18CD">
      <w:pPr>
        <w:spacing w:after="160" w:line="276" w:lineRule="auto"/>
      </w:pPr>
      <w:r>
        <w:rPr>
          <w:color w:val="1A1A1A"/>
        </w:rPr>
        <w:t>Health concern is the second most important issue differentiator, with a positive correlation of r = +0.68 between NHS concern and Labour vote share. This is Labour's strongest correlating issue and provides the party's most durable structural foundation.</w:t>
      </w:r>
    </w:p>
    <w:p w14:paraId="6E52913E" w14:textId="77777777" w:rsidR="00DA09FC" w:rsidRDefault="007A18CD">
      <w:pPr>
        <w:spacing w:after="160" w:line="276" w:lineRule="auto"/>
      </w:pPr>
      <w:r>
        <w:rPr>
          <w:color w:val="1A1A1A"/>
        </w:rPr>
        <w:t>However, the NHS-Labour link is complicated by the fact that older voters — who show the highest health concern (38% among 65+) — are increasingly voting Reform rather than Labour. Reform's correlation with health concern is r = −0.52, but this reflects group composition rather than individual-level rejection of NHS priorities: older Reform voters are concerned about both immigration and health, but immigration is the dominant issue and drives their vote.</w:t>
      </w:r>
    </w:p>
    <w:p w14:paraId="709ADDB9" w14:textId="77777777" w:rsidR="00DA09FC" w:rsidRDefault="00DA09FC">
      <w:pPr>
        <w:spacing w:after="160"/>
      </w:pPr>
    </w:p>
    <w:p w14:paraId="0038F91F" w14:textId="77777777" w:rsidR="00DA09FC" w:rsidRDefault="007A18CD">
      <w:pPr>
        <w:pStyle w:val="Heading2"/>
      </w:pPr>
      <w:bookmarkStart w:id="12" w:name="_Toc229338209"/>
      <w:r>
        <w:t>2.4 Environment: The Green Party's Defining Issue</w:t>
      </w:r>
      <w:bookmarkEnd w:id="12"/>
    </w:p>
    <w:p w14:paraId="24B9D7EE" w14:textId="77777777" w:rsidR="00DA09FC" w:rsidRDefault="007A18CD">
      <w:pPr>
        <w:spacing w:after="160" w:line="276" w:lineRule="auto"/>
      </w:pPr>
      <w:r>
        <w:rPr>
          <w:color w:val="1A1A1A"/>
        </w:rPr>
        <w:t>The environment shows the sharpest age gradient of any issue in the tracker. Among 18–24 year olds, 30% cite it as a top-three concern. Among 65+ voters, only 5% do. The Green Party's correlation with environmental concern (r = +0.88) reflects this directly.</w:t>
      </w:r>
    </w:p>
    <w:p w14:paraId="089D8BC0" w14:textId="77777777" w:rsidR="00DA09FC" w:rsidRDefault="007A18CD">
      <w:pPr>
        <w:spacing w:after="160" w:line="276" w:lineRule="auto"/>
      </w:pPr>
      <w:r>
        <w:rPr>
          <w:color w:val="1A1A1A"/>
        </w:rPr>
        <w:t>Notably, the Lib Dems also show a positive environment correlation (r = +0.62), reflecting their strength among graduate professional voters who prioritise sustainability alongside economic stability. By contrast, Reform UK's environment correlation is strongly negative (r = −0.72) and the Conservatives' is moderately negative (r = −0.51), showing how cleanly the parties have sorted along this divide.</w:t>
      </w:r>
    </w:p>
    <w:p w14:paraId="1F06EECA" w14:textId="77777777" w:rsidR="00DA09FC" w:rsidRDefault="00DA09FC">
      <w:pPr>
        <w:spacing w:after="160"/>
      </w:pPr>
    </w:p>
    <w:p w14:paraId="68036B09" w14:textId="77777777" w:rsidR="00DA09FC" w:rsidRDefault="007A18CD">
      <w:pPr>
        <w:pStyle w:val="Heading2"/>
      </w:pPr>
      <w:bookmarkStart w:id="13" w:name="_Toc229338210"/>
      <w:r>
        <w:t>2.5 The Economy: Ubiquitous but Weakly Differentiating</w:t>
      </w:r>
      <w:bookmarkEnd w:id="13"/>
    </w:p>
    <w:p w14:paraId="662E2630" w14:textId="77777777" w:rsidR="00DA09FC" w:rsidRDefault="007A18CD">
      <w:pPr>
        <w:spacing w:after="160" w:line="276" w:lineRule="auto"/>
      </w:pPr>
      <w:r>
        <w:rPr>
          <w:color w:val="1A1A1A"/>
        </w:rPr>
        <w:t>Economy concern is the highest-cited issue across all demographic groups (ranging from 38% to 82%), which paradoxically makes it a weak differentiator between parties. Because virtually every demographic group rates it highly, the cross-group variation is lower than for immigration or environment.</w:t>
      </w:r>
    </w:p>
    <w:p w14:paraId="137BEB30" w14:textId="77777777" w:rsidR="00DA09FC" w:rsidRDefault="007A18CD">
      <w:pPr>
        <w:spacing w:after="160" w:line="276" w:lineRule="auto"/>
      </w:pPr>
      <w:r>
        <w:rPr>
          <w:color w:val="1A1A1A"/>
        </w:rPr>
        <w:t>The Conservative correlation is the strongest (r = +0.82), reflecting the party's concentration among older, wealthier homeowners for whom economic management is the primary concern. Labour's economy correlation is moderate (r = +0.38), while Reform's is r = +0.42 — reflecting the fact that Reform voters cite immigration rather than the economy as the explanation for the country's economic problems.</w:t>
      </w:r>
    </w:p>
    <w:p w14:paraId="13FA4B8F" w14:textId="77777777" w:rsidR="00DA09FC" w:rsidRDefault="007A18CD">
      <w:r>
        <w:br w:type="page"/>
      </w:r>
    </w:p>
    <w:p w14:paraId="04316C7E" w14:textId="77777777" w:rsidR="00DA09FC" w:rsidRDefault="007A18CD">
      <w:pPr>
        <w:pStyle w:val="Heading1"/>
      </w:pPr>
      <w:bookmarkStart w:id="14" w:name="_Toc229338211"/>
      <w:r>
        <w:lastRenderedPageBreak/>
        <w:t>3. Demographic Analysis</w:t>
      </w:r>
      <w:bookmarkEnd w:id="14"/>
    </w:p>
    <w:p w14:paraId="771BD272" w14:textId="77777777" w:rsidR="00DA09FC" w:rsidRDefault="00DA09FC">
      <w:pPr>
        <w:pBdr>
          <w:bottom w:val="single" w:sz="4" w:space="1" w:color="BDC3C7"/>
        </w:pBdr>
        <w:spacing w:after="200"/>
      </w:pPr>
    </w:p>
    <w:p w14:paraId="016553DB" w14:textId="77777777" w:rsidR="00DA09FC" w:rsidRDefault="007A18CD">
      <w:pPr>
        <w:pStyle w:val="Heading2"/>
      </w:pPr>
      <w:bookmarkStart w:id="15" w:name="_Toc229338212"/>
      <w:r>
        <w:t>3.1 The Age Divide</w:t>
      </w:r>
      <w:bookmarkEnd w:id="15"/>
    </w:p>
    <w:p w14:paraId="274EB687" w14:textId="77777777" w:rsidR="00DA09FC" w:rsidRDefault="007A18CD">
      <w:pPr>
        <w:spacing w:after="160" w:line="276" w:lineRule="auto"/>
      </w:pPr>
      <w:r>
        <w:rPr>
          <w:color w:val="1A1A1A"/>
        </w:rPr>
        <w:t>Age is the strongest single demographic predictor of party choice in the 2025 data, and the generational gradient has steepened substantially since the 2019 and 2024 General Elections. The key breakpoints are as follows:</w:t>
      </w:r>
    </w:p>
    <w:p w14:paraId="11BD14D7" w14:textId="77777777" w:rsidR="00DA09FC" w:rsidRDefault="00DA09FC">
      <w:pPr>
        <w:spacing w:after="8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1400"/>
        <w:gridCol w:w="2200"/>
        <w:gridCol w:w="2000"/>
      </w:tblGrid>
      <w:tr w:rsidR="00DA09FC" w14:paraId="45E03074" w14:textId="77777777">
        <w:tblPrEx>
          <w:tblCellMar>
            <w:top w:w="0" w:type="dxa"/>
            <w:bottom w:w="0" w:type="dxa"/>
          </w:tblCellMar>
        </w:tblPrEx>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1DD53923" w14:textId="77777777" w:rsidR="00DA09FC" w:rsidRDefault="007A18CD">
            <w:r>
              <w:rPr>
                <w:b/>
                <w:bCs/>
                <w:color w:val="FFFFFF"/>
                <w:sz w:val="20"/>
                <w:szCs w:val="20"/>
              </w:rPr>
              <w:t>Age band</w:t>
            </w:r>
          </w:p>
        </w:tc>
        <w:tc>
          <w:tcPr>
            <w:tcW w:w="24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17FDB851" w14:textId="77777777" w:rsidR="00DA09FC" w:rsidRDefault="007A18CD">
            <w:r>
              <w:rPr>
                <w:b/>
                <w:bCs/>
                <w:color w:val="FFFFFF"/>
                <w:sz w:val="20"/>
                <w:szCs w:val="20"/>
              </w:rPr>
              <w:t>Leading party</w:t>
            </w:r>
          </w:p>
        </w:tc>
        <w:tc>
          <w:tcPr>
            <w:tcW w:w="14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7B94A6EB" w14:textId="77777777" w:rsidR="00DA09FC" w:rsidRDefault="007A18CD">
            <w:r>
              <w:rPr>
                <w:b/>
                <w:bCs/>
                <w:color w:val="FFFFFF"/>
                <w:sz w:val="20"/>
                <w:szCs w:val="20"/>
              </w:rPr>
              <w:t>Vote share</w:t>
            </w:r>
          </w:p>
        </w:tc>
        <w:tc>
          <w:tcPr>
            <w:tcW w:w="22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10D4835E" w14:textId="77777777" w:rsidR="00DA09FC" w:rsidRDefault="007A18CD">
            <w:r>
              <w:rPr>
                <w:b/>
                <w:bCs/>
                <w:color w:val="FFFFFF"/>
                <w:sz w:val="20"/>
                <w:szCs w:val="20"/>
              </w:rPr>
              <w:t>Second party</w:t>
            </w:r>
          </w:p>
        </w:tc>
        <w:tc>
          <w:tcPr>
            <w:tcW w:w="20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43C05DED" w14:textId="77777777" w:rsidR="00DA09FC" w:rsidRDefault="007A18CD">
            <w:r>
              <w:rPr>
                <w:b/>
                <w:bCs/>
                <w:color w:val="FFFFFF"/>
                <w:sz w:val="20"/>
                <w:szCs w:val="20"/>
              </w:rPr>
              <w:t>Turnout (Ipsos 2024)</w:t>
            </w:r>
          </w:p>
        </w:tc>
      </w:tr>
      <w:tr w:rsidR="00DA09FC" w14:paraId="28552960"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4AFA66F" w14:textId="77777777" w:rsidR="00DA09FC" w:rsidRDefault="007A18CD">
            <w:r>
              <w:rPr>
                <w:color w:val="1A1A1A"/>
                <w:sz w:val="20"/>
                <w:szCs w:val="20"/>
              </w:rPr>
              <w:t>18–24</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190D76D" w14:textId="77777777" w:rsidR="00DA09FC" w:rsidRDefault="007A18CD">
            <w:r>
              <w:rPr>
                <w:color w:val="1A1A1A"/>
                <w:sz w:val="20"/>
                <w:szCs w:val="20"/>
              </w:rPr>
              <w:t>Green</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CA5480A" w14:textId="77777777" w:rsidR="00DA09FC" w:rsidRDefault="007A18CD">
            <w:r>
              <w:rPr>
                <w:color w:val="1A1A1A"/>
                <w:sz w:val="20"/>
                <w:szCs w:val="20"/>
              </w:rPr>
              <w:t>46%</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BC9807F" w14:textId="77777777" w:rsidR="00DA09FC" w:rsidRDefault="007A18CD">
            <w:r>
              <w:rPr>
                <w:color w:val="1A1A1A"/>
                <w:sz w:val="20"/>
                <w:szCs w:val="20"/>
              </w:rPr>
              <w:t>Labour 18%</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C53724F" w14:textId="77777777" w:rsidR="00DA09FC" w:rsidRDefault="007A18CD">
            <w:r>
              <w:rPr>
                <w:color w:val="1A1A1A"/>
                <w:sz w:val="20"/>
                <w:szCs w:val="20"/>
              </w:rPr>
              <w:t>37%</w:t>
            </w:r>
          </w:p>
        </w:tc>
      </w:tr>
      <w:tr w:rsidR="00DA09FC" w14:paraId="7DDD6106"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6211845" w14:textId="77777777" w:rsidR="00DA09FC" w:rsidRDefault="007A18CD">
            <w:r>
              <w:rPr>
                <w:color w:val="1A1A1A"/>
                <w:sz w:val="20"/>
                <w:szCs w:val="20"/>
              </w:rPr>
              <w:t>25–49</w:t>
            </w:r>
          </w:p>
        </w:tc>
        <w:tc>
          <w:tcPr>
            <w:tcW w:w="2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1EAD0B73" w14:textId="77777777" w:rsidR="00DA09FC" w:rsidRDefault="007A18CD">
            <w:r>
              <w:rPr>
                <w:color w:val="1A1A1A"/>
                <w:sz w:val="20"/>
                <w:szCs w:val="20"/>
              </w:rPr>
              <w:t>Reform / Lab / Green</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F9D0255" w14:textId="77777777" w:rsidR="00DA09FC" w:rsidRDefault="007A18CD">
            <w:r>
              <w:rPr>
                <w:color w:val="1A1A1A"/>
                <w:sz w:val="20"/>
                <w:szCs w:val="20"/>
              </w:rPr>
              <w:t>21% each</w:t>
            </w:r>
          </w:p>
        </w:tc>
        <w:tc>
          <w:tcPr>
            <w:tcW w:w="22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756F629F" w14:textId="77777777" w:rsidR="00DA09FC" w:rsidRDefault="007A18CD">
            <w:r>
              <w:rPr>
                <w:color w:val="1A1A1A"/>
                <w:sz w:val="20"/>
                <w:szCs w:val="20"/>
              </w:rPr>
              <w:t>Three-way tie</w:t>
            </w:r>
          </w:p>
        </w:tc>
        <w:tc>
          <w:tcPr>
            <w:tcW w:w="20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D2775C2" w14:textId="77777777" w:rsidR="00DA09FC" w:rsidRDefault="007A18CD">
            <w:r>
              <w:rPr>
                <w:color w:val="1A1A1A"/>
                <w:sz w:val="20"/>
                <w:szCs w:val="20"/>
              </w:rPr>
              <w:t>41–55%</w:t>
            </w:r>
          </w:p>
        </w:tc>
      </w:tr>
      <w:tr w:rsidR="00DA09FC" w14:paraId="6A501A90"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0E0234F" w14:textId="77777777" w:rsidR="00DA09FC" w:rsidRDefault="007A18CD">
            <w:r>
              <w:rPr>
                <w:color w:val="1A1A1A"/>
                <w:sz w:val="20"/>
                <w:szCs w:val="20"/>
              </w:rPr>
              <w:t>50–64</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1B7588E" w14:textId="77777777" w:rsidR="00DA09FC" w:rsidRDefault="007A18CD">
            <w:r>
              <w:rPr>
                <w:color w:val="1A1A1A"/>
                <w:sz w:val="20"/>
                <w:szCs w:val="20"/>
              </w:rPr>
              <w:t>Reform UK</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1CD04AC" w14:textId="77777777" w:rsidR="00DA09FC" w:rsidRDefault="007A18CD">
            <w:r>
              <w:rPr>
                <w:color w:val="1A1A1A"/>
                <w:sz w:val="20"/>
                <w:szCs w:val="20"/>
              </w:rPr>
              <w:t>34%</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1390019" w14:textId="77777777" w:rsidR="00DA09FC" w:rsidRDefault="007A18CD">
            <w:r>
              <w:rPr>
                <w:color w:val="1A1A1A"/>
                <w:sz w:val="20"/>
                <w:szCs w:val="20"/>
              </w:rPr>
              <w:t>Labour 18%</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2C568BF" w14:textId="77777777" w:rsidR="00DA09FC" w:rsidRDefault="007A18CD">
            <w:r>
              <w:rPr>
                <w:color w:val="1A1A1A"/>
                <w:sz w:val="20"/>
                <w:szCs w:val="20"/>
              </w:rPr>
              <w:t>64%</w:t>
            </w:r>
          </w:p>
        </w:tc>
      </w:tr>
      <w:tr w:rsidR="00DA09FC" w14:paraId="41B67AC0"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1E17EDFA" w14:textId="77777777" w:rsidR="00DA09FC" w:rsidRDefault="007A18CD">
            <w:r>
              <w:rPr>
                <w:color w:val="1A1A1A"/>
                <w:sz w:val="20"/>
                <w:szCs w:val="20"/>
              </w:rPr>
              <w:t>65+</w:t>
            </w:r>
          </w:p>
        </w:tc>
        <w:tc>
          <w:tcPr>
            <w:tcW w:w="2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17114B04" w14:textId="77777777" w:rsidR="00DA09FC" w:rsidRDefault="007A18CD">
            <w:r>
              <w:rPr>
                <w:color w:val="1A1A1A"/>
                <w:sz w:val="20"/>
                <w:szCs w:val="20"/>
              </w:rPr>
              <w:t>Reform UK</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0D779EF7" w14:textId="77777777" w:rsidR="00DA09FC" w:rsidRDefault="007A18CD">
            <w:r>
              <w:rPr>
                <w:color w:val="1A1A1A"/>
                <w:sz w:val="20"/>
                <w:szCs w:val="20"/>
              </w:rPr>
              <w:t>38%</w:t>
            </w:r>
          </w:p>
        </w:tc>
        <w:tc>
          <w:tcPr>
            <w:tcW w:w="22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11A1A49" w14:textId="77777777" w:rsidR="00DA09FC" w:rsidRDefault="007A18CD">
            <w:r>
              <w:rPr>
                <w:color w:val="1A1A1A"/>
                <w:sz w:val="20"/>
                <w:szCs w:val="20"/>
              </w:rPr>
              <w:t>Conservative 26%</w:t>
            </w:r>
          </w:p>
        </w:tc>
        <w:tc>
          <w:tcPr>
            <w:tcW w:w="20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216F30F9" w14:textId="77777777" w:rsidR="00DA09FC" w:rsidRDefault="007A18CD">
            <w:r>
              <w:rPr>
                <w:color w:val="1A1A1A"/>
                <w:sz w:val="20"/>
                <w:szCs w:val="20"/>
              </w:rPr>
              <w:t>73%</w:t>
            </w:r>
          </w:p>
        </w:tc>
      </w:tr>
    </w:tbl>
    <w:p w14:paraId="108FFDBB" w14:textId="77777777" w:rsidR="00DA09FC" w:rsidRDefault="007A18CD">
      <w:pPr>
        <w:spacing w:before="80" w:after="200"/>
      </w:pPr>
      <w:r>
        <w:rPr>
          <w:i/>
          <w:iCs/>
          <w:color w:val="5D6D7E"/>
          <w:sz w:val="18"/>
          <w:szCs w:val="18"/>
        </w:rPr>
        <w:t>Table 3.1: Leading party by age band, December 2025. Turnout rates from Ipsos post-election survey, expressed as % of all resident adults.</w:t>
      </w:r>
    </w:p>
    <w:p w14:paraId="7F05AA93" w14:textId="77777777" w:rsidR="00DA09FC" w:rsidRDefault="00DA09FC">
      <w:pPr>
        <w:spacing w:after="160"/>
      </w:pPr>
    </w:p>
    <w:p w14:paraId="176DB9B9" w14:textId="77777777" w:rsidR="00DA09FC" w:rsidRDefault="007A18CD">
      <w:pPr>
        <w:spacing w:after="160" w:line="276" w:lineRule="auto"/>
      </w:pPr>
      <w:r>
        <w:rPr>
          <w:color w:val="1A1A1A"/>
        </w:rPr>
        <w:t>The age-voting relationship is not simply about life stage preferences: it reflects fundamentally different issue hierarchies. Younger voters prioritise environment and housing, which they experience directly as renters in a constrained market. Older voters prioritise immigration and pensions, which they experience through media consumption and economic security concerns. These issue profiles map almost perfectly onto the Green and Reform vote patterns respectively.</w:t>
      </w:r>
    </w:p>
    <w:p w14:paraId="677AAC78" w14:textId="77777777" w:rsidR="00DA09FC" w:rsidRDefault="00DA09FC">
      <w:pPr>
        <w:spacing w:after="160"/>
      </w:pPr>
    </w:p>
    <w:p w14:paraId="6837759F" w14:textId="77777777" w:rsidR="00DA09FC" w:rsidRDefault="007A18CD">
      <w:pPr>
        <w:pStyle w:val="Heading2"/>
      </w:pPr>
      <w:bookmarkStart w:id="16" w:name="_Toc229338213"/>
      <w:r>
        <w:t>3.2 The Gender Gap</w:t>
      </w:r>
      <w:bookmarkEnd w:id="16"/>
    </w:p>
    <w:p w14:paraId="32A84288" w14:textId="77777777" w:rsidR="00DA09FC" w:rsidRDefault="007A18CD">
      <w:pPr>
        <w:spacing w:after="160" w:line="276" w:lineRule="auto"/>
      </w:pPr>
      <w:r>
        <w:rPr>
          <w:color w:val="1A1A1A"/>
        </w:rPr>
        <w:t>A meaningful gender gap persists throughout the 2025 data. Reform UK performs substantially better among men (32%) than women (24%), a gap driven primarily by higher immigration concern among men and higher NHS concern among women. Labour performs similarly among both genders (19–20%), while the Green Party and Liberal Democrats both slightly over-index among women.</w:t>
      </w:r>
    </w:p>
    <w:p w14:paraId="7C0D3937" w14:textId="77777777" w:rsidR="00DA09FC" w:rsidRDefault="007A18CD">
      <w:pPr>
        <w:spacing w:after="160" w:line="276" w:lineRule="auto"/>
      </w:pPr>
      <w:r>
        <w:rPr>
          <w:color w:val="1A1A1A"/>
        </w:rPr>
        <w:t>Within the 65+ age band, the gender dynamic is particularly sharp: older men are the most likely demographic to vote Reform, while older women remain more evenly split between Conservative and Reform. This reflects a generational interaction where immigration concern among older men is both higher and more likely to translate directly into a Reform vote.</w:t>
      </w:r>
    </w:p>
    <w:p w14:paraId="2258DCB5" w14:textId="77777777" w:rsidR="00DA09FC" w:rsidRDefault="00DA09FC">
      <w:pPr>
        <w:spacing w:after="160"/>
      </w:pPr>
    </w:p>
    <w:p w14:paraId="4617CA9E" w14:textId="77777777" w:rsidR="00DA09FC" w:rsidRDefault="007A18CD">
      <w:pPr>
        <w:pStyle w:val="Heading2"/>
      </w:pPr>
      <w:bookmarkStart w:id="17" w:name="_Toc229338214"/>
      <w:r>
        <w:t>3.3 Regional Patterns</w:t>
      </w:r>
      <w:bookmarkEnd w:id="17"/>
    </w:p>
    <w:p w14:paraId="19C4F873" w14:textId="77777777" w:rsidR="00DA09FC" w:rsidRDefault="007A18CD">
      <w:pPr>
        <w:spacing w:after="160" w:line="276" w:lineRule="auto"/>
      </w:pPr>
      <w:r>
        <w:rPr>
          <w:color w:val="1A1A1A"/>
        </w:rPr>
        <w:t xml:space="preserve">Regional variation is substantial and consistent with the issue analysis. London is the most Labour-friendly region (27% support) and the least Reform-friendly (14%), driven by higher </w:t>
      </w:r>
      <w:r>
        <w:rPr>
          <w:color w:val="1A1A1A"/>
        </w:rPr>
        <w:lastRenderedPageBreak/>
        <w:t>education levels, higher proportions of Remain voters, younger demographics, and a distinct housing-economy nexus that does not emphasise immigration.</w:t>
      </w:r>
    </w:p>
    <w:p w14:paraId="347C2094" w14:textId="77777777" w:rsidR="00DA09FC" w:rsidRDefault="007A18CD">
      <w:pPr>
        <w:spacing w:after="160" w:line="276" w:lineRule="auto"/>
      </w:pPr>
      <w:r>
        <w:rPr>
          <w:color w:val="1A1A1A"/>
        </w:rPr>
        <w:t>The Rest of South shows strong Liberal Democrat performance (20%), driven by the Blue Wall constituency geography where professional, Remain-voting homeowners switched from Conservative to Liberal Democrat in 2024 and have broadly not returned. Reform also performs well in the South (27%), but the Lib Dem presence depresses its ceiling.</w:t>
      </w:r>
    </w:p>
    <w:p w14:paraId="18FAAE93" w14:textId="77777777" w:rsidR="00DA09FC" w:rsidRDefault="007A18CD">
      <w:pPr>
        <w:spacing w:after="160" w:line="276" w:lineRule="auto"/>
      </w:pPr>
      <w:r>
        <w:rPr>
          <w:color w:val="1A1A1A"/>
        </w:rPr>
        <w:t>The Midlands and North are Reform UK's heartland, with 30–32% support reflecting the Red Wall demographic: working-class, Leave-voting, economy-and-immigration-focused voters in their 50s and 60s who moved from Labour to Reform. Labour retains 17–23% in these regions but is no longer the dominant force in either.</w:t>
      </w:r>
    </w:p>
    <w:p w14:paraId="64080AF4" w14:textId="77777777" w:rsidR="00DA09FC" w:rsidRDefault="007A18CD">
      <w:pPr>
        <w:spacing w:after="160" w:line="276" w:lineRule="auto"/>
      </w:pPr>
      <w:r>
        <w:rPr>
          <w:color w:val="1A1A1A"/>
        </w:rPr>
        <w:t>Scotland is SNP-dominated (33–40%), with Reform performing poorly (14–20%) reflecting both the distinctly Scottish political context and the SNP's success in channelling Scottish national identity across all issue positions.</w:t>
      </w:r>
    </w:p>
    <w:p w14:paraId="23990C68" w14:textId="77777777" w:rsidR="00DA09FC" w:rsidRDefault="00DA09FC">
      <w:pPr>
        <w:spacing w:after="160"/>
      </w:pPr>
    </w:p>
    <w:p w14:paraId="417DBC7C" w14:textId="77777777" w:rsidR="00DA09FC" w:rsidRDefault="007A18CD">
      <w:pPr>
        <w:pStyle w:val="Heading2"/>
      </w:pPr>
      <w:bookmarkStart w:id="18" w:name="_Toc229338215"/>
      <w:r>
        <w:t>3.4 Brexit Alignment</w:t>
      </w:r>
      <w:bookmarkEnd w:id="18"/>
    </w:p>
    <w:p w14:paraId="0FB4BE90" w14:textId="77777777" w:rsidR="00DA09FC" w:rsidRDefault="007A18CD">
      <w:pPr>
        <w:spacing w:after="160" w:line="276" w:lineRule="auto"/>
      </w:pPr>
      <w:r>
        <w:rPr>
          <w:color w:val="1A1A1A"/>
        </w:rPr>
        <w:t>The 2016 referendum divide remains the most powerful single demographic predictor in the entire dataset, now nine years after the vote itself.</w:t>
      </w:r>
    </w:p>
    <w:p w14:paraId="23FF41CD" w14:textId="77777777" w:rsidR="00DA09FC" w:rsidRDefault="00DA09FC">
      <w:pPr>
        <w:spacing w:after="8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1400"/>
        <w:gridCol w:w="1400"/>
        <w:gridCol w:w="1400"/>
      </w:tblGrid>
      <w:tr w:rsidR="00DA09FC" w14:paraId="6C16D147" w14:textId="77777777">
        <w:tblPrEx>
          <w:tblCellMar>
            <w:top w:w="0" w:type="dxa"/>
            <w:bottom w:w="0" w:type="dxa"/>
          </w:tblCellMar>
        </w:tblPrEx>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128C24C0" w14:textId="77777777" w:rsidR="00DA09FC" w:rsidRDefault="007A18CD">
            <w:r>
              <w:rPr>
                <w:b/>
                <w:bCs/>
                <w:color w:val="FFFFFF"/>
                <w:sz w:val="20"/>
                <w:szCs w:val="20"/>
              </w:rPr>
              <w:t>Brexit identity</w:t>
            </w:r>
          </w:p>
        </w:tc>
        <w:tc>
          <w:tcPr>
            <w:tcW w:w="16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256A93F9" w14:textId="77777777" w:rsidR="00DA09FC" w:rsidRDefault="007A18CD">
            <w:r>
              <w:rPr>
                <w:b/>
                <w:bCs/>
                <w:color w:val="FFFFFF"/>
                <w:sz w:val="20"/>
                <w:szCs w:val="20"/>
              </w:rPr>
              <w:t>Reform UK</w:t>
            </w:r>
          </w:p>
        </w:tc>
        <w:tc>
          <w:tcPr>
            <w:tcW w:w="16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04BB701B" w14:textId="77777777" w:rsidR="00DA09FC" w:rsidRDefault="007A18CD">
            <w:r>
              <w:rPr>
                <w:b/>
                <w:bCs/>
                <w:color w:val="FFFFFF"/>
                <w:sz w:val="20"/>
                <w:szCs w:val="20"/>
              </w:rPr>
              <w:t>Conservative</w:t>
            </w:r>
          </w:p>
        </w:tc>
        <w:tc>
          <w:tcPr>
            <w:tcW w:w="14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25C87B93" w14:textId="77777777" w:rsidR="00DA09FC" w:rsidRDefault="007A18CD">
            <w:r>
              <w:rPr>
                <w:b/>
                <w:bCs/>
                <w:color w:val="FFFFFF"/>
                <w:sz w:val="20"/>
                <w:szCs w:val="20"/>
              </w:rPr>
              <w:t>Labour</w:t>
            </w:r>
          </w:p>
        </w:tc>
        <w:tc>
          <w:tcPr>
            <w:tcW w:w="14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17397FFC" w14:textId="77777777" w:rsidR="00DA09FC" w:rsidRDefault="007A18CD">
            <w:r>
              <w:rPr>
                <w:b/>
                <w:bCs/>
                <w:color w:val="FFFFFF"/>
                <w:sz w:val="20"/>
                <w:szCs w:val="20"/>
              </w:rPr>
              <w:t>Lib Dem</w:t>
            </w:r>
          </w:p>
        </w:tc>
        <w:tc>
          <w:tcPr>
            <w:tcW w:w="14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13EFA843" w14:textId="77777777" w:rsidR="00DA09FC" w:rsidRDefault="007A18CD">
            <w:r>
              <w:rPr>
                <w:b/>
                <w:bCs/>
                <w:color w:val="FFFFFF"/>
                <w:sz w:val="20"/>
                <w:szCs w:val="20"/>
              </w:rPr>
              <w:t>Green</w:t>
            </w:r>
          </w:p>
        </w:tc>
      </w:tr>
      <w:tr w:rsidR="00DA09FC" w14:paraId="451E82C4"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26780D0" w14:textId="77777777" w:rsidR="00DA09FC" w:rsidRDefault="007A18CD">
            <w:r>
              <w:rPr>
                <w:color w:val="1A1A1A"/>
                <w:sz w:val="20"/>
                <w:szCs w:val="20"/>
              </w:rPr>
              <w:t>Leave voters</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7C57452" w14:textId="77777777" w:rsidR="00DA09FC" w:rsidRDefault="007A18CD">
            <w:r>
              <w:rPr>
                <w:color w:val="1A1A1A"/>
                <w:sz w:val="20"/>
                <w:szCs w:val="20"/>
              </w:rPr>
              <w:t>53%</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D0C2F94" w14:textId="77777777" w:rsidR="00DA09FC" w:rsidRDefault="007A18CD">
            <w:r>
              <w:rPr>
                <w:color w:val="1A1A1A"/>
                <w:sz w:val="20"/>
                <w:szCs w:val="20"/>
              </w:rPr>
              <w:t>22%</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78A06AD" w14:textId="77777777" w:rsidR="00DA09FC" w:rsidRDefault="007A18CD">
            <w:r>
              <w:rPr>
                <w:color w:val="1A1A1A"/>
                <w:sz w:val="20"/>
                <w:szCs w:val="20"/>
              </w:rPr>
              <w:t>8%</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52EE061" w14:textId="77777777" w:rsidR="00DA09FC" w:rsidRDefault="007A18CD">
            <w:r>
              <w:rPr>
                <w:color w:val="1A1A1A"/>
                <w:sz w:val="20"/>
                <w:szCs w:val="20"/>
              </w:rPr>
              <w:t>8%</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262D8A9" w14:textId="77777777" w:rsidR="00DA09FC" w:rsidRDefault="007A18CD">
            <w:r>
              <w:rPr>
                <w:color w:val="1A1A1A"/>
                <w:sz w:val="20"/>
                <w:szCs w:val="20"/>
              </w:rPr>
              <w:t>5%</w:t>
            </w:r>
          </w:p>
        </w:tc>
      </w:tr>
      <w:tr w:rsidR="00DA09FC" w14:paraId="544686B3"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3E8B7BF6" w14:textId="77777777" w:rsidR="00DA09FC" w:rsidRDefault="007A18CD">
            <w:r>
              <w:rPr>
                <w:color w:val="1A1A1A"/>
                <w:sz w:val="20"/>
                <w:szCs w:val="20"/>
              </w:rPr>
              <w:t>Remain voters</w:t>
            </w:r>
          </w:p>
        </w:tc>
        <w:tc>
          <w:tcPr>
            <w:tcW w:w="1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081F4F48" w14:textId="77777777" w:rsidR="00DA09FC" w:rsidRDefault="007A18CD">
            <w:r>
              <w:rPr>
                <w:color w:val="1A1A1A"/>
                <w:sz w:val="20"/>
                <w:szCs w:val="20"/>
              </w:rPr>
              <w:t>7%</w:t>
            </w:r>
          </w:p>
        </w:tc>
        <w:tc>
          <w:tcPr>
            <w:tcW w:w="1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34313880" w14:textId="77777777" w:rsidR="00DA09FC" w:rsidRDefault="007A18CD">
            <w:r>
              <w:rPr>
                <w:color w:val="1A1A1A"/>
                <w:sz w:val="20"/>
                <w:szCs w:val="20"/>
              </w:rPr>
              <w:t>14%</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F515AF1" w14:textId="77777777" w:rsidR="00DA09FC" w:rsidRDefault="007A18CD">
            <w:r>
              <w:rPr>
                <w:color w:val="1A1A1A"/>
                <w:sz w:val="20"/>
                <w:szCs w:val="20"/>
              </w:rPr>
              <w:t>29%</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F1AC497" w14:textId="77777777" w:rsidR="00DA09FC" w:rsidRDefault="007A18CD">
            <w:r>
              <w:rPr>
                <w:color w:val="1A1A1A"/>
                <w:sz w:val="20"/>
                <w:szCs w:val="20"/>
              </w:rPr>
              <w:t>19%</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0F4A40E" w14:textId="77777777" w:rsidR="00DA09FC" w:rsidRDefault="007A18CD">
            <w:r>
              <w:rPr>
                <w:color w:val="1A1A1A"/>
                <w:sz w:val="20"/>
                <w:szCs w:val="20"/>
              </w:rPr>
              <w:t>20%</w:t>
            </w:r>
          </w:p>
        </w:tc>
      </w:tr>
    </w:tbl>
    <w:p w14:paraId="30AA6429" w14:textId="77777777" w:rsidR="00DA09FC" w:rsidRDefault="007A18CD">
      <w:pPr>
        <w:spacing w:before="80" w:after="200"/>
      </w:pPr>
      <w:r>
        <w:rPr>
          <w:i/>
          <w:iCs/>
          <w:color w:val="5D6D7E"/>
          <w:sz w:val="18"/>
          <w:szCs w:val="18"/>
        </w:rPr>
        <w:t>Table 3.2: Vote share by 2016 referendum identity, December 2025. Source: YouGov tracker, Brexit cross-breaks.</w:t>
      </w:r>
    </w:p>
    <w:p w14:paraId="13D13849" w14:textId="77777777" w:rsidR="00DA09FC" w:rsidRDefault="00DA09FC">
      <w:pPr>
        <w:spacing w:after="160"/>
      </w:pPr>
    </w:p>
    <w:p w14:paraId="5C69159F" w14:textId="77777777" w:rsidR="00DA09FC" w:rsidRDefault="007A18CD">
      <w:pPr>
        <w:spacing w:after="160" w:line="276" w:lineRule="auto"/>
      </w:pPr>
      <w:r>
        <w:rPr>
          <w:color w:val="1A1A1A"/>
        </w:rPr>
        <w:t>Leave voters now back Reform at 53% — a figure that has grown steadily throughout 2025. Remain voters are split between a Labour-Lib Dem alliance (48% combined) and a growing Green contingent (20%). The two populations have essentially separate party systems at this point, with almost no cross-over vote.</w:t>
      </w:r>
    </w:p>
    <w:p w14:paraId="466F4B14" w14:textId="77777777" w:rsidR="00DA09FC" w:rsidRDefault="007A18CD">
      <w:r>
        <w:br w:type="page"/>
      </w:r>
    </w:p>
    <w:p w14:paraId="36A021B2" w14:textId="77777777" w:rsidR="00DA09FC" w:rsidRDefault="007A18CD">
      <w:pPr>
        <w:pStyle w:val="Heading1"/>
      </w:pPr>
      <w:bookmarkStart w:id="19" w:name="_Toc229338216"/>
      <w:r>
        <w:lastRenderedPageBreak/>
        <w:t>4. Correlation Analysis: Issues and Vote Share</w:t>
      </w:r>
      <w:bookmarkEnd w:id="19"/>
    </w:p>
    <w:p w14:paraId="383984ED" w14:textId="77777777" w:rsidR="00DA09FC" w:rsidRDefault="00DA09FC">
      <w:pPr>
        <w:pBdr>
          <w:bottom w:val="single" w:sz="4" w:space="1" w:color="BDC3C7"/>
        </w:pBdr>
        <w:spacing w:after="200"/>
      </w:pPr>
    </w:p>
    <w:p w14:paraId="11AD5B15" w14:textId="77777777" w:rsidR="00DA09FC" w:rsidRDefault="007A18CD">
      <w:pPr>
        <w:pStyle w:val="Heading2"/>
      </w:pPr>
      <w:bookmarkStart w:id="20" w:name="_Toc229338217"/>
      <w:r>
        <w:t>4.1 Methodology</w:t>
      </w:r>
      <w:bookmarkEnd w:id="20"/>
    </w:p>
    <w:p w14:paraId="428BE615" w14:textId="77777777" w:rsidR="00DA09FC" w:rsidRDefault="007A18CD">
      <w:pPr>
        <w:spacing w:after="160" w:line="276" w:lineRule="auto"/>
      </w:pPr>
      <w:r>
        <w:rPr>
          <w:color w:val="1A1A1A"/>
        </w:rPr>
        <w:t>Pearson correlation coefficients were calculated between issue salience and party vote share across 13 demographic subgroups: four age bands (18–24, 25–49, 50–64, 65+), two gender categories (male, female), five regions (London, Rest of South, Midlands, North, Scotland), and two Brexit identities (Remain, Leave). Each data point represents the average issue salience and average vote share for that party within that subgroup across the 2025 tracker period.</w:t>
      </w:r>
    </w:p>
    <w:p w14:paraId="0C0688FA" w14:textId="77777777" w:rsidR="00DA09FC" w:rsidRDefault="007A18CD">
      <w:pPr>
        <w:spacing w:after="160" w:line="276" w:lineRule="auto"/>
      </w:pPr>
      <w:r>
        <w:rPr>
          <w:color w:val="1A1A1A"/>
        </w:rPr>
        <w:t>The approach treats each demographic subgroup as an observation, with issue salience as the independent variable and party vote share as the dependent variable. Correlations were calculated for six issues (immigration, health, environment, economy, housing, crime) against five parties (Reform UK, Labour, Liberal Democrats, Conservative, Green).</w:t>
      </w:r>
    </w:p>
    <w:p w14:paraId="71C18E06" w14:textId="77777777" w:rsidR="00DA09FC" w:rsidRDefault="00DA09FC">
      <w:pPr>
        <w:spacing w:after="160"/>
      </w:pPr>
    </w:p>
    <w:p w14:paraId="297266A8" w14:textId="77777777" w:rsidR="00DA09FC" w:rsidRDefault="007A18CD">
      <w:pPr>
        <w:pStyle w:val="Heading2"/>
      </w:pPr>
      <w:bookmarkStart w:id="21" w:name="_Toc229338218"/>
      <w:r>
        <w:t>4.2 Full Correlation Matrix</w:t>
      </w:r>
      <w:bookmarkEnd w:id="21"/>
    </w:p>
    <w:p w14:paraId="24D8F2DB" w14:textId="77777777" w:rsidR="00DA09FC" w:rsidRDefault="00DA09FC">
      <w:pPr>
        <w:spacing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400"/>
        <w:gridCol w:w="1400"/>
        <w:gridCol w:w="1600"/>
        <w:gridCol w:w="1400"/>
      </w:tblGrid>
      <w:tr w:rsidR="00DA09FC" w14:paraId="54297380" w14:textId="77777777">
        <w:tblPrEx>
          <w:tblCellMar>
            <w:top w:w="0" w:type="dxa"/>
            <w:bottom w:w="0" w:type="dxa"/>
          </w:tblCellMar>
        </w:tblPrEx>
        <w:trPr>
          <w:tblHeader/>
        </w:trPr>
        <w:tc>
          <w:tcPr>
            <w:tcW w:w="22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31E97B66" w14:textId="77777777" w:rsidR="00DA09FC" w:rsidRDefault="007A18CD">
            <w:r>
              <w:rPr>
                <w:b/>
                <w:bCs/>
                <w:color w:val="FFFFFF"/>
                <w:sz w:val="20"/>
                <w:szCs w:val="20"/>
              </w:rPr>
              <w:t>Issue</w:t>
            </w:r>
          </w:p>
        </w:tc>
        <w:tc>
          <w:tcPr>
            <w:tcW w:w="14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652FC89A" w14:textId="77777777" w:rsidR="00DA09FC" w:rsidRDefault="007A18CD">
            <w:r>
              <w:rPr>
                <w:b/>
                <w:bCs/>
                <w:color w:val="FFFFFF"/>
                <w:sz w:val="20"/>
                <w:szCs w:val="20"/>
              </w:rPr>
              <w:t>Reform UK</w:t>
            </w:r>
          </w:p>
        </w:tc>
        <w:tc>
          <w:tcPr>
            <w:tcW w:w="14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752F9FE6" w14:textId="77777777" w:rsidR="00DA09FC" w:rsidRDefault="007A18CD">
            <w:r>
              <w:rPr>
                <w:b/>
                <w:bCs/>
                <w:color w:val="FFFFFF"/>
                <w:sz w:val="20"/>
                <w:szCs w:val="20"/>
              </w:rPr>
              <w:t>Labour</w:t>
            </w:r>
          </w:p>
        </w:tc>
        <w:tc>
          <w:tcPr>
            <w:tcW w:w="14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3F16203C" w14:textId="77777777" w:rsidR="00DA09FC" w:rsidRDefault="007A18CD">
            <w:r>
              <w:rPr>
                <w:b/>
                <w:bCs/>
                <w:color w:val="FFFFFF"/>
                <w:sz w:val="20"/>
                <w:szCs w:val="20"/>
              </w:rPr>
              <w:t>Lib Dem</w:t>
            </w:r>
          </w:p>
        </w:tc>
        <w:tc>
          <w:tcPr>
            <w:tcW w:w="16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4EDF6401" w14:textId="77777777" w:rsidR="00DA09FC" w:rsidRDefault="007A18CD">
            <w:r>
              <w:rPr>
                <w:b/>
                <w:bCs/>
                <w:color w:val="FFFFFF"/>
                <w:sz w:val="20"/>
                <w:szCs w:val="20"/>
              </w:rPr>
              <w:t>Conservative</w:t>
            </w:r>
          </w:p>
        </w:tc>
        <w:tc>
          <w:tcPr>
            <w:tcW w:w="14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6B0C5BC5" w14:textId="77777777" w:rsidR="00DA09FC" w:rsidRDefault="007A18CD">
            <w:r>
              <w:rPr>
                <w:b/>
                <w:bCs/>
                <w:color w:val="FFFFFF"/>
                <w:sz w:val="20"/>
                <w:szCs w:val="20"/>
              </w:rPr>
              <w:t>Green</w:t>
            </w:r>
          </w:p>
        </w:tc>
      </w:tr>
      <w:tr w:rsidR="00DA09FC" w14:paraId="51A702DD"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540D4BC" w14:textId="77777777" w:rsidR="00DA09FC" w:rsidRDefault="007A18CD">
            <w:r>
              <w:rPr>
                <w:color w:val="1A1A1A"/>
                <w:sz w:val="20"/>
                <w:szCs w:val="20"/>
              </w:rPr>
              <w:t>Immigration</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32E04F8" w14:textId="77777777" w:rsidR="00DA09FC" w:rsidRDefault="007A18CD">
            <w:r>
              <w:rPr>
                <w:color w:val="1A1A1A"/>
                <w:sz w:val="20"/>
                <w:szCs w:val="20"/>
              </w:rPr>
              <w:t>+0.96</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7815B50" w14:textId="77777777" w:rsidR="00DA09FC" w:rsidRDefault="007A18CD">
            <w:r>
              <w:rPr>
                <w:color w:val="1A1A1A"/>
                <w:sz w:val="20"/>
                <w:szCs w:val="20"/>
              </w:rPr>
              <w:t>−</w:t>
            </w:r>
            <w:r>
              <w:rPr>
                <w:color w:val="1A1A1A"/>
                <w:sz w:val="20"/>
                <w:szCs w:val="20"/>
              </w:rPr>
              <w:t>0.52</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898CEE7" w14:textId="77777777" w:rsidR="00DA09FC" w:rsidRDefault="007A18CD">
            <w:r>
              <w:rPr>
                <w:color w:val="1A1A1A"/>
                <w:sz w:val="20"/>
                <w:szCs w:val="20"/>
              </w:rPr>
              <w:t>−</w:t>
            </w:r>
            <w:r>
              <w:rPr>
                <w:color w:val="1A1A1A"/>
                <w:sz w:val="20"/>
                <w:szCs w:val="20"/>
              </w:rPr>
              <w:t>0.41</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946284A" w14:textId="77777777" w:rsidR="00DA09FC" w:rsidRDefault="007A18CD">
            <w:r>
              <w:rPr>
                <w:color w:val="1A1A1A"/>
                <w:sz w:val="20"/>
                <w:szCs w:val="20"/>
              </w:rPr>
              <w:t>+0.57</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3849DD0" w14:textId="77777777" w:rsidR="00DA09FC" w:rsidRDefault="007A18CD">
            <w:r>
              <w:rPr>
                <w:color w:val="1A1A1A"/>
                <w:sz w:val="20"/>
                <w:szCs w:val="20"/>
              </w:rPr>
              <w:t>−</w:t>
            </w:r>
            <w:r>
              <w:rPr>
                <w:color w:val="1A1A1A"/>
                <w:sz w:val="20"/>
                <w:szCs w:val="20"/>
              </w:rPr>
              <w:t>0.71</w:t>
            </w:r>
          </w:p>
        </w:tc>
      </w:tr>
      <w:tr w:rsidR="00DA09FC" w14:paraId="25281EB3"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0F25AB02" w14:textId="77777777" w:rsidR="00DA09FC" w:rsidRDefault="007A18CD">
            <w:r>
              <w:rPr>
                <w:color w:val="1A1A1A"/>
                <w:sz w:val="20"/>
                <w:szCs w:val="20"/>
              </w:rPr>
              <w:t>Health / NHS</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331E3395" w14:textId="77777777" w:rsidR="00DA09FC" w:rsidRDefault="007A18CD">
            <w:r>
              <w:rPr>
                <w:color w:val="1A1A1A"/>
                <w:sz w:val="20"/>
                <w:szCs w:val="20"/>
              </w:rPr>
              <w:t>−</w:t>
            </w:r>
            <w:r>
              <w:rPr>
                <w:color w:val="1A1A1A"/>
                <w:sz w:val="20"/>
                <w:szCs w:val="20"/>
              </w:rPr>
              <w:t>0.52</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28ADBC63" w14:textId="77777777" w:rsidR="00DA09FC" w:rsidRDefault="007A18CD">
            <w:r>
              <w:rPr>
                <w:color w:val="1A1A1A"/>
                <w:sz w:val="20"/>
                <w:szCs w:val="20"/>
              </w:rPr>
              <w:t>+0.68</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2C20F2F7" w14:textId="77777777" w:rsidR="00DA09FC" w:rsidRDefault="007A18CD">
            <w:r>
              <w:rPr>
                <w:color w:val="1A1A1A"/>
                <w:sz w:val="20"/>
                <w:szCs w:val="20"/>
              </w:rPr>
              <w:t>+0.44</w:t>
            </w:r>
          </w:p>
        </w:tc>
        <w:tc>
          <w:tcPr>
            <w:tcW w:w="1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0715AEC6" w14:textId="77777777" w:rsidR="00DA09FC" w:rsidRDefault="007A18CD">
            <w:r>
              <w:rPr>
                <w:color w:val="1A1A1A"/>
                <w:sz w:val="20"/>
                <w:szCs w:val="20"/>
              </w:rPr>
              <w:t>−</w:t>
            </w:r>
            <w:r>
              <w:rPr>
                <w:color w:val="1A1A1A"/>
                <w:sz w:val="20"/>
                <w:szCs w:val="20"/>
              </w:rPr>
              <w:t>0.38</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5DE8884" w14:textId="77777777" w:rsidR="00DA09FC" w:rsidRDefault="007A18CD">
            <w:r>
              <w:rPr>
                <w:color w:val="1A1A1A"/>
                <w:sz w:val="20"/>
                <w:szCs w:val="20"/>
              </w:rPr>
              <w:t>+0.44</w:t>
            </w:r>
          </w:p>
        </w:tc>
      </w:tr>
      <w:tr w:rsidR="00DA09FC" w14:paraId="77D6F579"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F2E7E57" w14:textId="77777777" w:rsidR="00DA09FC" w:rsidRDefault="007A18CD">
            <w:r>
              <w:rPr>
                <w:color w:val="1A1A1A"/>
                <w:sz w:val="20"/>
                <w:szCs w:val="20"/>
              </w:rPr>
              <w:t>Environment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5B183C2" w14:textId="77777777" w:rsidR="00DA09FC" w:rsidRDefault="007A18CD">
            <w:r>
              <w:rPr>
                <w:color w:val="1A1A1A"/>
                <w:sz w:val="20"/>
                <w:szCs w:val="20"/>
              </w:rPr>
              <w:t>−</w:t>
            </w:r>
            <w:r>
              <w:rPr>
                <w:color w:val="1A1A1A"/>
                <w:sz w:val="20"/>
                <w:szCs w:val="20"/>
              </w:rPr>
              <w:t>0.72</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6186D24" w14:textId="77777777" w:rsidR="00DA09FC" w:rsidRDefault="007A18CD">
            <w:r>
              <w:rPr>
                <w:color w:val="1A1A1A"/>
                <w:sz w:val="20"/>
                <w:szCs w:val="20"/>
              </w:rPr>
              <w:t>−</w:t>
            </w:r>
            <w:r>
              <w:rPr>
                <w:color w:val="1A1A1A"/>
                <w:sz w:val="20"/>
                <w:szCs w:val="20"/>
              </w:rPr>
              <w:t>0.18</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21FB260" w14:textId="77777777" w:rsidR="00DA09FC" w:rsidRDefault="007A18CD">
            <w:r>
              <w:rPr>
                <w:color w:val="1A1A1A"/>
                <w:sz w:val="20"/>
                <w:szCs w:val="20"/>
              </w:rPr>
              <w:t>+0.62</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50B04D6" w14:textId="77777777" w:rsidR="00DA09FC" w:rsidRDefault="007A18CD">
            <w:r>
              <w:rPr>
                <w:color w:val="1A1A1A"/>
                <w:sz w:val="20"/>
                <w:szCs w:val="20"/>
              </w:rPr>
              <w:t>−</w:t>
            </w:r>
            <w:r>
              <w:rPr>
                <w:color w:val="1A1A1A"/>
                <w:sz w:val="20"/>
                <w:szCs w:val="20"/>
              </w:rPr>
              <w:t>0.51</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2C5583D" w14:textId="77777777" w:rsidR="00DA09FC" w:rsidRDefault="007A18CD">
            <w:r>
              <w:rPr>
                <w:color w:val="1A1A1A"/>
                <w:sz w:val="20"/>
                <w:szCs w:val="20"/>
              </w:rPr>
              <w:t>+0.88</w:t>
            </w:r>
          </w:p>
        </w:tc>
      </w:tr>
      <w:tr w:rsidR="00DA09FC" w14:paraId="3F74E3DA"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0C941095" w14:textId="77777777" w:rsidR="00DA09FC" w:rsidRDefault="007A18CD">
            <w:r>
              <w:rPr>
                <w:color w:val="1A1A1A"/>
                <w:sz w:val="20"/>
                <w:szCs w:val="20"/>
              </w:rPr>
              <w:t>Economy</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274CCDB7" w14:textId="77777777" w:rsidR="00DA09FC" w:rsidRDefault="007A18CD">
            <w:r>
              <w:rPr>
                <w:color w:val="1A1A1A"/>
                <w:sz w:val="20"/>
                <w:szCs w:val="20"/>
              </w:rPr>
              <w:t>+0.42</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87CB80D" w14:textId="77777777" w:rsidR="00DA09FC" w:rsidRDefault="007A18CD">
            <w:r>
              <w:rPr>
                <w:color w:val="1A1A1A"/>
                <w:sz w:val="20"/>
                <w:szCs w:val="20"/>
              </w:rPr>
              <w:t>+0.38</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73ADAB01" w14:textId="77777777" w:rsidR="00DA09FC" w:rsidRDefault="007A18CD">
            <w:r>
              <w:rPr>
                <w:color w:val="1A1A1A"/>
                <w:sz w:val="20"/>
                <w:szCs w:val="20"/>
              </w:rPr>
              <w:t>−</w:t>
            </w:r>
            <w:r>
              <w:rPr>
                <w:color w:val="1A1A1A"/>
                <w:sz w:val="20"/>
                <w:szCs w:val="20"/>
              </w:rPr>
              <w:t>0.28</w:t>
            </w:r>
          </w:p>
        </w:tc>
        <w:tc>
          <w:tcPr>
            <w:tcW w:w="1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8862EDC" w14:textId="77777777" w:rsidR="00DA09FC" w:rsidRDefault="007A18CD">
            <w:r>
              <w:rPr>
                <w:color w:val="1A1A1A"/>
                <w:sz w:val="20"/>
                <w:szCs w:val="20"/>
              </w:rPr>
              <w:t>+0.82</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7EC0A488" w14:textId="77777777" w:rsidR="00DA09FC" w:rsidRDefault="007A18CD">
            <w:r>
              <w:rPr>
                <w:color w:val="1A1A1A"/>
                <w:sz w:val="20"/>
                <w:szCs w:val="20"/>
              </w:rPr>
              <w:t>−</w:t>
            </w:r>
            <w:r>
              <w:rPr>
                <w:color w:val="1A1A1A"/>
                <w:sz w:val="20"/>
                <w:szCs w:val="20"/>
              </w:rPr>
              <w:t>0.42</w:t>
            </w:r>
          </w:p>
        </w:tc>
      </w:tr>
      <w:tr w:rsidR="00DA09FC" w14:paraId="60F0594B"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255F226" w14:textId="77777777" w:rsidR="00DA09FC" w:rsidRDefault="007A18CD">
            <w:r>
              <w:rPr>
                <w:color w:val="1A1A1A"/>
                <w:sz w:val="20"/>
                <w:szCs w:val="20"/>
              </w:rPr>
              <w:t>Housing</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6374803" w14:textId="77777777" w:rsidR="00DA09FC" w:rsidRDefault="007A18CD">
            <w:r>
              <w:rPr>
                <w:color w:val="1A1A1A"/>
                <w:sz w:val="20"/>
                <w:szCs w:val="20"/>
              </w:rPr>
              <w:t>−</w:t>
            </w:r>
            <w:r>
              <w:rPr>
                <w:color w:val="1A1A1A"/>
                <w:sz w:val="20"/>
                <w:szCs w:val="20"/>
              </w:rPr>
              <w:t>0.38</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1D27B61" w14:textId="77777777" w:rsidR="00DA09FC" w:rsidRDefault="007A18CD">
            <w:r>
              <w:rPr>
                <w:color w:val="1A1A1A"/>
                <w:sz w:val="20"/>
                <w:szCs w:val="20"/>
              </w:rPr>
              <w:t>+0.51</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2D3EC05" w14:textId="77777777" w:rsidR="00DA09FC" w:rsidRDefault="007A18CD">
            <w:r>
              <w:rPr>
                <w:color w:val="1A1A1A"/>
                <w:sz w:val="20"/>
                <w:szCs w:val="20"/>
              </w:rPr>
              <w:t>+0.62</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7121CA4" w14:textId="77777777" w:rsidR="00DA09FC" w:rsidRDefault="007A18CD">
            <w:r>
              <w:rPr>
                <w:color w:val="1A1A1A"/>
                <w:sz w:val="20"/>
                <w:szCs w:val="20"/>
              </w:rPr>
              <w:t>−</w:t>
            </w:r>
            <w:r>
              <w:rPr>
                <w:color w:val="1A1A1A"/>
                <w:sz w:val="20"/>
                <w:szCs w:val="20"/>
              </w:rPr>
              <w:t>0.31</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CE1791F" w14:textId="77777777" w:rsidR="00DA09FC" w:rsidRDefault="007A18CD">
            <w:r>
              <w:rPr>
                <w:color w:val="1A1A1A"/>
                <w:sz w:val="20"/>
                <w:szCs w:val="20"/>
              </w:rPr>
              <w:t>+0.69</w:t>
            </w:r>
          </w:p>
        </w:tc>
      </w:tr>
      <w:tr w:rsidR="00DA09FC" w14:paraId="251EA134"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7F9E815C" w14:textId="77777777" w:rsidR="00DA09FC" w:rsidRDefault="007A18CD">
            <w:r>
              <w:rPr>
                <w:color w:val="1A1A1A"/>
                <w:sz w:val="20"/>
                <w:szCs w:val="20"/>
              </w:rPr>
              <w:t>Crime</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7ED5B4EF" w14:textId="77777777" w:rsidR="00DA09FC" w:rsidRDefault="007A18CD">
            <w:r>
              <w:rPr>
                <w:color w:val="1A1A1A"/>
                <w:sz w:val="20"/>
                <w:szCs w:val="20"/>
              </w:rPr>
              <w:t>+0.34</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78B213E" w14:textId="77777777" w:rsidR="00DA09FC" w:rsidRDefault="007A18CD">
            <w:r>
              <w:rPr>
                <w:color w:val="1A1A1A"/>
                <w:sz w:val="20"/>
                <w:szCs w:val="20"/>
              </w:rPr>
              <w:t>+0.12</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F87416E" w14:textId="77777777" w:rsidR="00DA09FC" w:rsidRDefault="007A18CD">
            <w:r>
              <w:rPr>
                <w:color w:val="1A1A1A"/>
                <w:sz w:val="20"/>
                <w:szCs w:val="20"/>
              </w:rPr>
              <w:t>−</w:t>
            </w:r>
            <w:r>
              <w:rPr>
                <w:color w:val="1A1A1A"/>
                <w:sz w:val="20"/>
                <w:szCs w:val="20"/>
              </w:rPr>
              <w:t>0.18</w:t>
            </w:r>
          </w:p>
        </w:tc>
        <w:tc>
          <w:tcPr>
            <w:tcW w:w="1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2E6071B" w14:textId="77777777" w:rsidR="00DA09FC" w:rsidRDefault="007A18CD">
            <w:r>
              <w:rPr>
                <w:color w:val="1A1A1A"/>
                <w:sz w:val="20"/>
                <w:szCs w:val="20"/>
              </w:rPr>
              <w:t>+0.28</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2DAB7119" w14:textId="77777777" w:rsidR="00DA09FC" w:rsidRDefault="007A18CD">
            <w:r>
              <w:rPr>
                <w:color w:val="1A1A1A"/>
                <w:sz w:val="20"/>
                <w:szCs w:val="20"/>
              </w:rPr>
              <w:t>−</w:t>
            </w:r>
            <w:r>
              <w:rPr>
                <w:color w:val="1A1A1A"/>
                <w:sz w:val="20"/>
                <w:szCs w:val="20"/>
              </w:rPr>
              <w:t>0.22</w:t>
            </w:r>
          </w:p>
        </w:tc>
      </w:tr>
    </w:tbl>
    <w:p w14:paraId="231B088E" w14:textId="77777777" w:rsidR="00DA09FC" w:rsidRDefault="007A18CD">
      <w:pPr>
        <w:spacing w:before="80" w:after="200"/>
      </w:pPr>
      <w:r>
        <w:rPr>
          <w:i/>
          <w:iCs/>
          <w:color w:val="5D6D7E"/>
          <w:sz w:val="18"/>
          <w:szCs w:val="18"/>
        </w:rPr>
        <w:t>Table 4.1: Pearson r values, issue salience vs party vote share, 13 demographic subgroups. Bold values indicate |r| &gt; 0.7.</w:t>
      </w:r>
    </w:p>
    <w:p w14:paraId="5F24000F" w14:textId="77777777" w:rsidR="00DA09FC" w:rsidRDefault="00DA09FC">
      <w:pPr>
        <w:spacing w:after="160"/>
      </w:pPr>
    </w:p>
    <w:p w14:paraId="03231C70" w14:textId="77777777" w:rsidR="00DA09FC" w:rsidRDefault="007A18CD">
      <w:pPr>
        <w:pStyle w:val="Heading2"/>
      </w:pPr>
      <w:bookmarkStart w:id="22" w:name="_Toc229338219"/>
      <w:r>
        <w:t>4.3 Key Interpretations</w:t>
      </w:r>
      <w:bookmarkEnd w:id="22"/>
    </w:p>
    <w:p w14:paraId="7506B81F" w14:textId="77777777" w:rsidR="00DA09FC" w:rsidRDefault="007A18CD">
      <w:pPr>
        <w:spacing w:after="160" w:line="276" w:lineRule="auto"/>
      </w:pPr>
      <w:r>
        <w:rPr>
          <w:color w:val="1A1A1A"/>
        </w:rPr>
        <w:t>The correlation matrix reveals several structural features of the 2025 electorate:</w:t>
      </w:r>
    </w:p>
    <w:p w14:paraId="1DD26963" w14:textId="77777777" w:rsidR="00DA09FC" w:rsidRDefault="00DA09FC">
      <w:pPr>
        <w:spacing w:after="80"/>
      </w:pPr>
    </w:p>
    <w:p w14:paraId="2C21C991" w14:textId="77777777" w:rsidR="00DA09FC" w:rsidRDefault="007A18CD">
      <w:pPr>
        <w:pStyle w:val="ListParagraph"/>
        <w:numPr>
          <w:ilvl w:val="0"/>
          <w:numId w:val="2"/>
        </w:numPr>
        <w:spacing w:after="100" w:line="276" w:lineRule="auto"/>
      </w:pPr>
      <w:r>
        <w:rPr>
          <w:color w:val="1A1A1A"/>
        </w:rPr>
        <w:t>Immigration vs Reform (r = +0.96): The near-perfect positive correlation confirms that Reform UK is effectively a single-issue party at the aggregate level. No other party has this level of issue alignment.</w:t>
      </w:r>
    </w:p>
    <w:p w14:paraId="273E87E9" w14:textId="77777777" w:rsidR="00DA09FC" w:rsidRDefault="007A18CD">
      <w:pPr>
        <w:pStyle w:val="ListParagraph"/>
        <w:numPr>
          <w:ilvl w:val="0"/>
          <w:numId w:val="2"/>
        </w:numPr>
        <w:spacing w:after="100" w:line="276" w:lineRule="auto"/>
      </w:pPr>
      <w:r>
        <w:rPr>
          <w:color w:val="1A1A1A"/>
        </w:rPr>
        <w:t>Environment vs Green (r = +0.88): The second strongest positive correlation in the matrix. Green support is almost entirely explained by environmental concern at the demographic level.</w:t>
      </w:r>
    </w:p>
    <w:p w14:paraId="24F0AD05" w14:textId="77777777" w:rsidR="00DA09FC" w:rsidRDefault="007A18CD">
      <w:pPr>
        <w:pStyle w:val="ListParagraph"/>
        <w:numPr>
          <w:ilvl w:val="0"/>
          <w:numId w:val="2"/>
        </w:numPr>
        <w:spacing w:after="100" w:line="276" w:lineRule="auto"/>
      </w:pPr>
      <w:r>
        <w:rPr>
          <w:color w:val="1A1A1A"/>
        </w:rPr>
        <w:t>Economy vs Conservative (r = +0.82): The Conservatives' strongest correlation reflects their concentration among older, higher-income demographics who are most economically anxious.</w:t>
      </w:r>
    </w:p>
    <w:p w14:paraId="402A5535" w14:textId="77777777" w:rsidR="00DA09FC" w:rsidRDefault="007A18CD">
      <w:pPr>
        <w:pStyle w:val="ListParagraph"/>
        <w:numPr>
          <w:ilvl w:val="0"/>
          <w:numId w:val="2"/>
        </w:numPr>
        <w:spacing w:after="100" w:line="276" w:lineRule="auto"/>
      </w:pPr>
      <w:r>
        <w:rPr>
          <w:color w:val="1A1A1A"/>
        </w:rPr>
        <w:lastRenderedPageBreak/>
        <w:t>Immigration vs Green (r = −0.71) and Immigration vs Reform (r = +0.96) together form a near-perfect mirror: the groups most concerned about immigration are almost exactly the groups that least support the Greens, and vice versa.</w:t>
      </w:r>
    </w:p>
    <w:p w14:paraId="3313BB87" w14:textId="77777777" w:rsidR="00DA09FC" w:rsidRDefault="007A18CD">
      <w:pPr>
        <w:pStyle w:val="ListParagraph"/>
        <w:numPr>
          <w:ilvl w:val="0"/>
          <w:numId w:val="2"/>
        </w:numPr>
        <w:spacing w:after="100" w:line="276" w:lineRule="auto"/>
      </w:pPr>
      <w:r>
        <w:rPr>
          <w:color w:val="1A1A1A"/>
        </w:rPr>
        <w:t>Crime as a weak differentiator: Crime produces the weakest correlations across all parties, confirming that while it remains an issue, it does not meaningfully sort voters between parties.</w:t>
      </w:r>
    </w:p>
    <w:p w14:paraId="170E0BC1" w14:textId="77777777" w:rsidR="00DA09FC" w:rsidRDefault="00DA09FC">
      <w:pPr>
        <w:spacing w:after="160"/>
      </w:pPr>
    </w:p>
    <w:p w14:paraId="10E59933" w14:textId="77777777" w:rsidR="00DA09FC" w:rsidRDefault="007A18CD">
      <w:pPr>
        <w:pStyle w:val="Heading2"/>
      </w:pPr>
      <w:bookmarkStart w:id="23" w:name="_Toc229338220"/>
      <w:r>
        <w:t>4.4 Limitations of the Correlation Approach</w:t>
      </w:r>
      <w:bookmarkEnd w:id="23"/>
    </w:p>
    <w:p w14:paraId="5332E1D7" w14:textId="77777777" w:rsidR="00DA09FC" w:rsidRDefault="007A18CD">
      <w:pPr>
        <w:spacing w:after="160" w:line="276" w:lineRule="auto"/>
      </w:pPr>
      <w:r>
        <w:rPr>
          <w:color w:val="1A1A1A"/>
        </w:rPr>
        <w:t>Several important limitations apply to this analysis. First, correlations are calculated at the group level, not the individual level — they describe the relationship between a group's issue profile and its aggregate vote share, not individual voting decisions. The ecological correlation may differ from the individual-level relationship.</w:t>
      </w:r>
    </w:p>
    <w:p w14:paraId="620EC44E" w14:textId="77777777" w:rsidR="00DA09FC" w:rsidRDefault="007A18CD">
      <w:pPr>
        <w:spacing w:after="160" w:line="276" w:lineRule="auto"/>
      </w:pPr>
      <w:r>
        <w:rPr>
          <w:color w:val="1A1A1A"/>
        </w:rPr>
        <w:t>Second, the 13 demographic subgroups are not independent: age, region, and Brexit identity are correlated with each other, meaning some correlations may partly reflect confounding. A multivariate regression approach would be needed to isolate independent effects.</w:t>
      </w:r>
    </w:p>
    <w:p w14:paraId="6B8DBDF3" w14:textId="77777777" w:rsidR="00DA09FC" w:rsidRDefault="007A18CD">
      <w:pPr>
        <w:spacing w:after="160" w:line="276" w:lineRule="auto"/>
      </w:pPr>
      <w:r>
        <w:rPr>
          <w:color w:val="1A1A1A"/>
        </w:rPr>
        <w:t>Third, the issue salience data measures stated importance, not policy position. Voters who cite immigration as important may hold varied views on what policy response is appropriate. The data cannot distinguish between those who want stricter controls (more likely to vote Reform) and those who want more humane policies (more likely to vote Green).</w:t>
      </w:r>
    </w:p>
    <w:p w14:paraId="37BCF669" w14:textId="77777777" w:rsidR="00DA09FC" w:rsidRDefault="007A18CD">
      <w:r>
        <w:br w:type="page"/>
      </w:r>
    </w:p>
    <w:p w14:paraId="6745D99B" w14:textId="77777777" w:rsidR="00DA09FC" w:rsidRDefault="007A18CD">
      <w:pPr>
        <w:pStyle w:val="Heading1"/>
      </w:pPr>
      <w:bookmarkStart w:id="24" w:name="_Toc229338221"/>
      <w:r>
        <w:lastRenderedPageBreak/>
        <w:t>5. Voter Personas</w:t>
      </w:r>
      <w:bookmarkEnd w:id="24"/>
    </w:p>
    <w:p w14:paraId="7DBA09BD" w14:textId="77777777" w:rsidR="00DA09FC" w:rsidRDefault="00DA09FC">
      <w:pPr>
        <w:pBdr>
          <w:bottom w:val="single" w:sz="4" w:space="1" w:color="BDC3C7"/>
        </w:pBdr>
        <w:spacing w:after="200"/>
      </w:pPr>
    </w:p>
    <w:p w14:paraId="65149038" w14:textId="77777777" w:rsidR="00DA09FC" w:rsidRDefault="007A18CD">
      <w:pPr>
        <w:spacing w:after="160" w:line="276" w:lineRule="auto"/>
      </w:pPr>
      <w:r>
        <w:rPr>
          <w:color w:val="1A1A1A"/>
        </w:rPr>
        <w:t>Five voter personas were constructed from the demographic and issue data, each representing the composite of the most distinctive features of their party's support base. Personas are intentionally illustrative rather than exhaustive — they represent a voter with the most typical characteristics of their party's coalition, not an average.</w:t>
      </w:r>
    </w:p>
    <w:p w14:paraId="60ED9839" w14:textId="77777777" w:rsidR="00DA09FC" w:rsidRDefault="00DA09FC">
      <w:pPr>
        <w:spacing w:after="160"/>
      </w:pPr>
    </w:p>
    <w:p w14:paraId="15F5A16B" w14:textId="77777777" w:rsidR="00DA09FC" w:rsidRDefault="007A18CD">
      <w:pPr>
        <w:pStyle w:val="Heading2"/>
      </w:pPr>
      <w:bookmarkStart w:id="25" w:name="_Toc229338222"/>
      <w:r>
        <w:t>5.1 Derek — Conservative</w:t>
      </w:r>
      <w:bookmarkEnd w:id="25"/>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00"/>
      </w:tblGrid>
      <w:tr w:rsidR="00DA09FC" w14:paraId="140B0784" w14:textId="77777777">
        <w:tblPrEx>
          <w:tblCellMar>
            <w:top w:w="0" w:type="dxa"/>
            <w:bottom w:w="0" w:type="dxa"/>
          </w:tblCellMar>
        </w:tblPrEx>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0B3E5021" w14:textId="77777777" w:rsidR="00DA09FC" w:rsidRDefault="007A18CD">
            <w:r>
              <w:rPr>
                <w:b/>
                <w:bCs/>
                <w:color w:val="FFFFFF"/>
                <w:sz w:val="20"/>
                <w:szCs w:val="20"/>
              </w:rPr>
              <w:t>Attribute</w:t>
            </w:r>
          </w:p>
        </w:tc>
        <w:tc>
          <w:tcPr>
            <w:tcW w:w="69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7094B5B0" w14:textId="77777777" w:rsidR="00DA09FC" w:rsidRDefault="007A18CD">
            <w:r>
              <w:rPr>
                <w:b/>
                <w:bCs/>
                <w:color w:val="FFFFFF"/>
                <w:sz w:val="20"/>
                <w:szCs w:val="20"/>
              </w:rPr>
              <w:t>Detail</w:t>
            </w:r>
          </w:p>
        </w:tc>
      </w:tr>
      <w:tr w:rsidR="00DA09FC" w14:paraId="734845D8"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62C200F" w14:textId="77777777" w:rsidR="00DA09FC" w:rsidRDefault="007A18CD">
            <w:r>
              <w:rPr>
                <w:color w:val="1A1A1A"/>
                <w:sz w:val="20"/>
                <w:szCs w:val="20"/>
              </w:rPr>
              <w:t>Name / Age</w:t>
            </w:r>
          </w:p>
        </w:tc>
        <w:tc>
          <w:tcPr>
            <w:tcW w:w="6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5D68F67" w14:textId="77777777" w:rsidR="00DA09FC" w:rsidRDefault="007A18CD">
            <w:r>
              <w:rPr>
                <w:color w:val="1A1A1A"/>
                <w:sz w:val="20"/>
                <w:szCs w:val="20"/>
              </w:rPr>
              <w:t>Derek, 67</w:t>
            </w:r>
          </w:p>
        </w:tc>
      </w:tr>
      <w:tr w:rsidR="00DA09FC" w14:paraId="6E3DD295"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36AC7118" w14:textId="77777777" w:rsidR="00DA09FC" w:rsidRDefault="007A18CD">
            <w:r>
              <w:rPr>
                <w:color w:val="1A1A1A"/>
                <w:sz w:val="20"/>
                <w:szCs w:val="20"/>
              </w:rPr>
              <w:t>Location</w:t>
            </w:r>
          </w:p>
        </w:tc>
        <w:tc>
          <w:tcPr>
            <w:tcW w:w="69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107B88DA" w14:textId="77777777" w:rsidR="00DA09FC" w:rsidRDefault="007A18CD">
            <w:r>
              <w:rPr>
                <w:color w:val="1A1A1A"/>
                <w:sz w:val="20"/>
                <w:szCs w:val="20"/>
              </w:rPr>
              <w:t>Wiltshire</w:t>
            </w:r>
          </w:p>
        </w:tc>
      </w:tr>
      <w:tr w:rsidR="00DA09FC" w14:paraId="1CC52D13"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4C49198" w14:textId="77777777" w:rsidR="00DA09FC" w:rsidRDefault="007A18CD">
            <w:r>
              <w:rPr>
                <w:color w:val="1A1A1A"/>
                <w:sz w:val="20"/>
                <w:szCs w:val="20"/>
              </w:rPr>
              <w:t>Occupation</w:t>
            </w:r>
          </w:p>
        </w:tc>
        <w:tc>
          <w:tcPr>
            <w:tcW w:w="6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4124A9D" w14:textId="77777777" w:rsidR="00DA09FC" w:rsidRDefault="007A18CD">
            <w:r>
              <w:rPr>
                <w:color w:val="1A1A1A"/>
                <w:sz w:val="20"/>
                <w:szCs w:val="20"/>
              </w:rPr>
              <w:t>Retired police sergeant</w:t>
            </w:r>
          </w:p>
        </w:tc>
      </w:tr>
      <w:tr w:rsidR="00DA09FC" w14:paraId="61275EF8"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35EE2AE" w14:textId="77777777" w:rsidR="00DA09FC" w:rsidRDefault="007A18CD">
            <w:r>
              <w:rPr>
                <w:color w:val="1A1A1A"/>
                <w:sz w:val="20"/>
                <w:szCs w:val="20"/>
              </w:rPr>
              <w:t>Brexit identity</w:t>
            </w:r>
          </w:p>
        </w:tc>
        <w:tc>
          <w:tcPr>
            <w:tcW w:w="69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7A2B1090" w14:textId="77777777" w:rsidR="00DA09FC" w:rsidRDefault="007A18CD">
            <w:r>
              <w:rPr>
                <w:color w:val="1A1A1A"/>
                <w:sz w:val="20"/>
                <w:szCs w:val="20"/>
              </w:rPr>
              <w:t>Leave</w:t>
            </w:r>
          </w:p>
        </w:tc>
      </w:tr>
      <w:tr w:rsidR="00DA09FC" w14:paraId="057C8D11"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E733745" w14:textId="77777777" w:rsidR="00DA09FC" w:rsidRDefault="007A18CD">
            <w:r>
              <w:rPr>
                <w:color w:val="1A1A1A"/>
                <w:sz w:val="20"/>
                <w:szCs w:val="20"/>
              </w:rPr>
              <w:t>Social grade</w:t>
            </w:r>
          </w:p>
        </w:tc>
        <w:tc>
          <w:tcPr>
            <w:tcW w:w="6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51C3079" w14:textId="77777777" w:rsidR="00DA09FC" w:rsidRDefault="007A18CD">
            <w:r>
              <w:rPr>
                <w:color w:val="1A1A1A"/>
                <w:sz w:val="20"/>
                <w:szCs w:val="20"/>
              </w:rPr>
              <w:t>C1/C2</w:t>
            </w:r>
          </w:p>
        </w:tc>
      </w:tr>
      <w:tr w:rsidR="00DA09FC" w14:paraId="4751D09D"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163C895D" w14:textId="77777777" w:rsidR="00DA09FC" w:rsidRDefault="007A18CD">
            <w:r>
              <w:rPr>
                <w:color w:val="1A1A1A"/>
                <w:sz w:val="20"/>
                <w:szCs w:val="20"/>
              </w:rPr>
              <w:t>Top issues</w:t>
            </w:r>
          </w:p>
        </w:tc>
        <w:tc>
          <w:tcPr>
            <w:tcW w:w="69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2B6E7380" w14:textId="77777777" w:rsidR="00DA09FC" w:rsidRDefault="007A18CD">
            <w:r>
              <w:rPr>
                <w:color w:val="1A1A1A"/>
                <w:sz w:val="20"/>
                <w:szCs w:val="20"/>
              </w:rPr>
              <w:t>Economy (82%), Immigration (63%), NHS (38%), Pensions (32%), Crime (25%)</w:t>
            </w:r>
          </w:p>
        </w:tc>
      </w:tr>
      <w:tr w:rsidR="00DA09FC" w14:paraId="558893BF"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8BCEC15" w14:textId="77777777" w:rsidR="00DA09FC" w:rsidRDefault="007A18CD">
            <w:r>
              <w:rPr>
                <w:color w:val="1A1A1A"/>
                <w:sz w:val="20"/>
                <w:szCs w:val="20"/>
              </w:rPr>
              <w:t>Age-band voters</w:t>
            </w:r>
          </w:p>
        </w:tc>
        <w:tc>
          <w:tcPr>
            <w:tcW w:w="6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2B99B52" w14:textId="77777777" w:rsidR="00DA09FC" w:rsidRDefault="007A18CD">
            <w:r>
              <w:rPr>
                <w:color w:val="1A1A1A"/>
                <w:sz w:val="20"/>
                <w:szCs w:val="20"/>
              </w:rPr>
              <w:t>9.54 million (73% turnout, Ipsos 2024)</w:t>
            </w:r>
          </w:p>
        </w:tc>
      </w:tr>
      <w:tr w:rsidR="00DA09FC" w14:paraId="42212442"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7398E312" w14:textId="77777777" w:rsidR="00DA09FC" w:rsidRDefault="007A18CD">
            <w:r>
              <w:rPr>
                <w:color w:val="1A1A1A"/>
                <w:sz w:val="20"/>
                <w:szCs w:val="20"/>
              </w:rPr>
              <w:t>Party's band share</w:t>
            </w:r>
          </w:p>
        </w:tc>
        <w:tc>
          <w:tcPr>
            <w:tcW w:w="69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B4C1DD4" w14:textId="77777777" w:rsidR="00DA09FC" w:rsidRDefault="007A18CD">
            <w:r>
              <w:rPr>
                <w:color w:val="1A1A1A"/>
                <w:sz w:val="20"/>
                <w:szCs w:val="20"/>
              </w:rPr>
              <w:t>26% (Conservative); Reform leads at 38%</w:t>
            </w:r>
          </w:p>
        </w:tc>
      </w:tr>
      <w:tr w:rsidR="00DA09FC" w14:paraId="07281126"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C78D471" w14:textId="77777777" w:rsidR="00DA09FC" w:rsidRDefault="007A18CD">
            <w:r>
              <w:rPr>
                <w:color w:val="1A1A1A"/>
                <w:sz w:val="20"/>
                <w:szCs w:val="20"/>
              </w:rPr>
              <w:t>Switch risk</w:t>
            </w:r>
          </w:p>
        </w:tc>
        <w:tc>
          <w:tcPr>
            <w:tcW w:w="6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27AAC13" w14:textId="77777777" w:rsidR="00DA09FC" w:rsidRDefault="007A18CD">
            <w:r>
              <w:rPr>
                <w:color w:val="1A1A1A"/>
                <w:sz w:val="20"/>
                <w:szCs w:val="20"/>
              </w:rPr>
              <w:t>High: Reform UK on immigration credibility; abstention on party identity fatigue</w:t>
            </w:r>
          </w:p>
        </w:tc>
      </w:tr>
    </w:tbl>
    <w:p w14:paraId="272693C8" w14:textId="77777777" w:rsidR="00DA09FC" w:rsidRDefault="00DA09FC">
      <w:pPr>
        <w:spacing w:after="120"/>
      </w:pPr>
    </w:p>
    <w:p w14:paraId="0E00233F" w14:textId="77777777" w:rsidR="00DA09FC" w:rsidRDefault="007A18CD">
      <w:pPr>
        <w:spacing w:after="160" w:line="276" w:lineRule="auto"/>
      </w:pPr>
      <w:r>
        <w:rPr>
          <w:color w:val="1A1A1A"/>
        </w:rPr>
        <w:t>Derek represents the Conservative rump: a lifelong party identifier whose issue profile has been partially absorbed by Reform UK. His high immigration concern (63%) puts him closer to a Reform voter than to a Labour or Liberal Democrat voter, but party identity, triple-lock pension commitment, and distrust of Reform as a governing proposition keep him in the Conservative column.</w:t>
      </w:r>
    </w:p>
    <w:p w14:paraId="3654D538" w14:textId="77777777" w:rsidR="00DA09FC" w:rsidRDefault="007A18CD">
      <w:pPr>
        <w:spacing w:after="160" w:line="276" w:lineRule="auto"/>
      </w:pPr>
      <w:r>
        <w:rPr>
          <w:color w:val="1A1A1A"/>
        </w:rPr>
        <w:t>The critical insight from the data is that Reform UK now leads the 65+ band that Derek occupies at 38% vs 26%. This means Derek is already in a minority within his own age cohort. If immigration continues to dominate the issue hierarchy and the Conservatives fail to demonstrate credibility on borders, Derek's cohort will continue migrating to Reform.</w:t>
      </w:r>
    </w:p>
    <w:p w14:paraId="6F849B0F" w14:textId="77777777" w:rsidR="00DA09FC" w:rsidRDefault="00DA09FC">
      <w:pPr>
        <w:spacing w:after="160"/>
      </w:pPr>
    </w:p>
    <w:p w14:paraId="4D3D86DC" w14:textId="77777777" w:rsidR="00DA09FC" w:rsidRDefault="007A18CD">
      <w:pPr>
        <w:pStyle w:val="Heading2"/>
      </w:pPr>
      <w:bookmarkStart w:id="26" w:name="_Toc229338223"/>
      <w:r>
        <w:t>5.2 Sandra — Labour</w:t>
      </w:r>
      <w:bookmarkEnd w:id="26"/>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00"/>
      </w:tblGrid>
      <w:tr w:rsidR="00DA09FC" w14:paraId="6EBE51AA" w14:textId="77777777">
        <w:tblPrEx>
          <w:tblCellMar>
            <w:top w:w="0" w:type="dxa"/>
            <w:bottom w:w="0" w:type="dxa"/>
          </w:tblCellMar>
        </w:tblPrEx>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4C6B7BDD" w14:textId="77777777" w:rsidR="00DA09FC" w:rsidRDefault="007A18CD">
            <w:r>
              <w:rPr>
                <w:b/>
                <w:bCs/>
                <w:color w:val="FFFFFF"/>
                <w:sz w:val="20"/>
                <w:szCs w:val="20"/>
              </w:rPr>
              <w:t>Attribute</w:t>
            </w:r>
          </w:p>
        </w:tc>
        <w:tc>
          <w:tcPr>
            <w:tcW w:w="69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527BB43C" w14:textId="77777777" w:rsidR="00DA09FC" w:rsidRDefault="007A18CD">
            <w:r>
              <w:rPr>
                <w:b/>
                <w:bCs/>
                <w:color w:val="FFFFFF"/>
                <w:sz w:val="20"/>
                <w:szCs w:val="20"/>
              </w:rPr>
              <w:t>Detail</w:t>
            </w:r>
          </w:p>
        </w:tc>
      </w:tr>
      <w:tr w:rsidR="00DA09FC" w14:paraId="3378D966"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64FC7DE" w14:textId="77777777" w:rsidR="00DA09FC" w:rsidRDefault="007A18CD">
            <w:r>
              <w:rPr>
                <w:color w:val="1A1A1A"/>
                <w:sz w:val="20"/>
                <w:szCs w:val="20"/>
              </w:rPr>
              <w:t>Name / Age</w:t>
            </w:r>
          </w:p>
        </w:tc>
        <w:tc>
          <w:tcPr>
            <w:tcW w:w="6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DB352B6" w14:textId="77777777" w:rsidR="00DA09FC" w:rsidRDefault="007A18CD">
            <w:r>
              <w:rPr>
                <w:color w:val="1A1A1A"/>
                <w:sz w:val="20"/>
                <w:szCs w:val="20"/>
              </w:rPr>
              <w:t>Sandra, 44</w:t>
            </w:r>
          </w:p>
        </w:tc>
      </w:tr>
      <w:tr w:rsidR="00DA09FC" w14:paraId="465EF893"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3E38EA42" w14:textId="77777777" w:rsidR="00DA09FC" w:rsidRDefault="007A18CD">
            <w:r>
              <w:rPr>
                <w:color w:val="1A1A1A"/>
                <w:sz w:val="20"/>
                <w:szCs w:val="20"/>
              </w:rPr>
              <w:t>Location</w:t>
            </w:r>
          </w:p>
        </w:tc>
        <w:tc>
          <w:tcPr>
            <w:tcW w:w="69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287FB567" w14:textId="77777777" w:rsidR="00DA09FC" w:rsidRDefault="007A18CD">
            <w:r>
              <w:rPr>
                <w:color w:val="1A1A1A"/>
                <w:sz w:val="20"/>
                <w:szCs w:val="20"/>
              </w:rPr>
              <w:t>Greater Manchester</w:t>
            </w:r>
          </w:p>
        </w:tc>
      </w:tr>
      <w:tr w:rsidR="00DA09FC" w14:paraId="78180F09"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472F62B" w14:textId="77777777" w:rsidR="00DA09FC" w:rsidRDefault="007A18CD">
            <w:r>
              <w:rPr>
                <w:color w:val="1A1A1A"/>
                <w:sz w:val="20"/>
                <w:szCs w:val="20"/>
              </w:rPr>
              <w:t>Occupation</w:t>
            </w:r>
          </w:p>
        </w:tc>
        <w:tc>
          <w:tcPr>
            <w:tcW w:w="6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95AB680" w14:textId="77777777" w:rsidR="00DA09FC" w:rsidRDefault="007A18CD">
            <w:r>
              <w:rPr>
                <w:color w:val="1A1A1A"/>
                <w:sz w:val="20"/>
                <w:szCs w:val="20"/>
              </w:rPr>
              <w:t>NHS nurse (Band 6)</w:t>
            </w:r>
          </w:p>
        </w:tc>
      </w:tr>
      <w:tr w:rsidR="00DA09FC" w14:paraId="389C641C"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E05B17F" w14:textId="77777777" w:rsidR="00DA09FC" w:rsidRDefault="007A18CD">
            <w:r>
              <w:rPr>
                <w:color w:val="1A1A1A"/>
                <w:sz w:val="20"/>
                <w:szCs w:val="20"/>
              </w:rPr>
              <w:t>Brexit identity</w:t>
            </w:r>
          </w:p>
        </w:tc>
        <w:tc>
          <w:tcPr>
            <w:tcW w:w="69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B773E43" w14:textId="77777777" w:rsidR="00DA09FC" w:rsidRDefault="007A18CD">
            <w:r>
              <w:rPr>
                <w:color w:val="1A1A1A"/>
                <w:sz w:val="20"/>
                <w:szCs w:val="20"/>
              </w:rPr>
              <w:t>Remain</w:t>
            </w:r>
          </w:p>
        </w:tc>
      </w:tr>
      <w:tr w:rsidR="00DA09FC" w14:paraId="44F3DE13"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2B962DB" w14:textId="77777777" w:rsidR="00DA09FC" w:rsidRDefault="007A18CD">
            <w:r>
              <w:rPr>
                <w:color w:val="1A1A1A"/>
                <w:sz w:val="20"/>
                <w:szCs w:val="20"/>
              </w:rPr>
              <w:lastRenderedPageBreak/>
              <w:t>Social grade</w:t>
            </w:r>
          </w:p>
        </w:tc>
        <w:tc>
          <w:tcPr>
            <w:tcW w:w="6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D125FD8" w14:textId="77777777" w:rsidR="00DA09FC" w:rsidRDefault="007A18CD">
            <w:r>
              <w:rPr>
                <w:color w:val="1A1A1A"/>
                <w:sz w:val="20"/>
                <w:szCs w:val="20"/>
              </w:rPr>
              <w:t>C1</w:t>
            </w:r>
          </w:p>
        </w:tc>
      </w:tr>
      <w:tr w:rsidR="00DA09FC" w14:paraId="17FA641F"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A9B5B70" w14:textId="77777777" w:rsidR="00DA09FC" w:rsidRDefault="007A18CD">
            <w:r>
              <w:rPr>
                <w:color w:val="1A1A1A"/>
                <w:sz w:val="20"/>
                <w:szCs w:val="20"/>
              </w:rPr>
              <w:t>Top issues</w:t>
            </w:r>
          </w:p>
        </w:tc>
        <w:tc>
          <w:tcPr>
            <w:tcW w:w="69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150FBE0B" w14:textId="77777777" w:rsidR="00DA09FC" w:rsidRDefault="007A18CD">
            <w:r>
              <w:rPr>
                <w:color w:val="1A1A1A"/>
                <w:sz w:val="20"/>
                <w:szCs w:val="20"/>
              </w:rPr>
              <w:t>NHS (78%), Economy (64%), Housing (48%), Education (36%), Immigration (28%)</w:t>
            </w:r>
          </w:p>
        </w:tc>
      </w:tr>
      <w:tr w:rsidR="00DA09FC" w14:paraId="11DE0D9D"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BDFAE9B" w14:textId="77777777" w:rsidR="00DA09FC" w:rsidRDefault="007A18CD">
            <w:r>
              <w:rPr>
                <w:color w:val="1A1A1A"/>
                <w:sz w:val="20"/>
                <w:szCs w:val="20"/>
              </w:rPr>
              <w:t>Age-band voters</w:t>
            </w:r>
          </w:p>
        </w:tc>
        <w:tc>
          <w:tcPr>
            <w:tcW w:w="6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F3A7D19" w14:textId="77777777" w:rsidR="00DA09FC" w:rsidRDefault="007A18CD">
            <w:r>
              <w:rPr>
                <w:color w:val="1A1A1A"/>
                <w:sz w:val="20"/>
                <w:szCs w:val="20"/>
              </w:rPr>
              <w:t>5.12 million (55% turnout, Ipsos 2024)</w:t>
            </w:r>
          </w:p>
        </w:tc>
      </w:tr>
      <w:tr w:rsidR="00DA09FC" w14:paraId="490884D7"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0EBCF83C" w14:textId="77777777" w:rsidR="00DA09FC" w:rsidRDefault="007A18CD">
            <w:r>
              <w:rPr>
                <w:color w:val="1A1A1A"/>
                <w:sz w:val="20"/>
                <w:szCs w:val="20"/>
              </w:rPr>
              <w:t>Party's band share</w:t>
            </w:r>
          </w:p>
        </w:tc>
        <w:tc>
          <w:tcPr>
            <w:tcW w:w="69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028BD21E" w14:textId="77777777" w:rsidR="00DA09FC" w:rsidRDefault="007A18CD">
            <w:r>
              <w:rPr>
                <w:color w:val="1A1A1A"/>
                <w:sz w:val="20"/>
                <w:szCs w:val="20"/>
              </w:rPr>
              <w:t>22% (Labour); Reform and Green also at 20–21%</w:t>
            </w:r>
          </w:p>
        </w:tc>
      </w:tr>
      <w:tr w:rsidR="00DA09FC" w14:paraId="5FC488AF"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6DD11EF" w14:textId="77777777" w:rsidR="00DA09FC" w:rsidRDefault="007A18CD">
            <w:r>
              <w:rPr>
                <w:color w:val="1A1A1A"/>
                <w:sz w:val="20"/>
                <w:szCs w:val="20"/>
              </w:rPr>
              <w:t>Switch risk</w:t>
            </w:r>
          </w:p>
        </w:tc>
        <w:tc>
          <w:tcPr>
            <w:tcW w:w="6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A05E8E5" w14:textId="77777777" w:rsidR="00DA09FC" w:rsidRDefault="007A18CD">
            <w:r>
              <w:rPr>
                <w:color w:val="1A1A1A"/>
                <w:sz w:val="20"/>
                <w:szCs w:val="20"/>
              </w:rPr>
              <w:t>Moderate: Green on NHS delivery failure; abstention on disillusionment</w:t>
            </w:r>
          </w:p>
        </w:tc>
      </w:tr>
    </w:tbl>
    <w:p w14:paraId="11BC8635" w14:textId="77777777" w:rsidR="00DA09FC" w:rsidRDefault="00DA09FC">
      <w:pPr>
        <w:spacing w:after="120"/>
      </w:pPr>
    </w:p>
    <w:p w14:paraId="0875508F" w14:textId="77777777" w:rsidR="00DA09FC" w:rsidRDefault="007A18CD">
      <w:pPr>
        <w:spacing w:after="160" w:line="276" w:lineRule="auto"/>
      </w:pPr>
      <w:r>
        <w:rPr>
          <w:color w:val="1A1A1A"/>
        </w:rPr>
        <w:t>Sandra represents Labour's NHS-anchored working professional constituency. Her high health concern (78%) is Labour's most powerful structural advantage and provides the party's most durable floor. However, the 35–44 band Sandra occupies is the most contested in the electorate, with Reform, Labour, and Green all tied at 20–22%.</w:t>
      </w:r>
    </w:p>
    <w:p w14:paraId="17A0455C" w14:textId="77777777" w:rsidR="00DA09FC" w:rsidRDefault="007A18CD">
      <w:pPr>
        <w:spacing w:after="160" w:line="276" w:lineRule="auto"/>
      </w:pPr>
      <w:r>
        <w:rPr>
          <w:color w:val="1A1A1A"/>
        </w:rPr>
        <w:t>The data suggests Sandra is vulnerable to Green defection if Labour fails to deliver on NHS waiting times and housing. Her moderate immigration concern (28%, below the national average of 35%) means she is unlikely to follow working-class peers toward Reform, but her age-adjacent cohort — the 25–34 band — shows dramatically lower turnout (41%), meaning younger labour-adjacent voters are simply disengaging rather than switching.</w:t>
      </w:r>
    </w:p>
    <w:p w14:paraId="7A9191DE" w14:textId="77777777" w:rsidR="00DA09FC" w:rsidRDefault="00DA09FC">
      <w:pPr>
        <w:spacing w:after="160"/>
      </w:pPr>
    </w:p>
    <w:p w14:paraId="3D95DB5F" w14:textId="77777777" w:rsidR="00DA09FC" w:rsidRDefault="007A18CD">
      <w:pPr>
        <w:pStyle w:val="Heading2"/>
      </w:pPr>
      <w:bookmarkStart w:id="27" w:name="_Toc229338224"/>
      <w:r>
        <w:t>5.3 Philippa — Liberal Democrat</w:t>
      </w:r>
      <w:bookmarkEnd w:id="27"/>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00"/>
      </w:tblGrid>
      <w:tr w:rsidR="00DA09FC" w14:paraId="4E93B1EB" w14:textId="77777777">
        <w:tblPrEx>
          <w:tblCellMar>
            <w:top w:w="0" w:type="dxa"/>
            <w:bottom w:w="0" w:type="dxa"/>
          </w:tblCellMar>
        </w:tblPrEx>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390DB0BE" w14:textId="77777777" w:rsidR="00DA09FC" w:rsidRDefault="007A18CD">
            <w:r>
              <w:rPr>
                <w:b/>
                <w:bCs/>
                <w:color w:val="FFFFFF"/>
                <w:sz w:val="20"/>
                <w:szCs w:val="20"/>
              </w:rPr>
              <w:t>Attribute</w:t>
            </w:r>
          </w:p>
        </w:tc>
        <w:tc>
          <w:tcPr>
            <w:tcW w:w="69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5D422BB5" w14:textId="77777777" w:rsidR="00DA09FC" w:rsidRDefault="007A18CD">
            <w:r>
              <w:rPr>
                <w:b/>
                <w:bCs/>
                <w:color w:val="FFFFFF"/>
                <w:sz w:val="20"/>
                <w:szCs w:val="20"/>
              </w:rPr>
              <w:t>Detail</w:t>
            </w:r>
          </w:p>
        </w:tc>
      </w:tr>
      <w:tr w:rsidR="00DA09FC" w14:paraId="6E4FDB1A"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31D652E" w14:textId="77777777" w:rsidR="00DA09FC" w:rsidRDefault="007A18CD">
            <w:r>
              <w:rPr>
                <w:color w:val="1A1A1A"/>
                <w:sz w:val="20"/>
                <w:szCs w:val="20"/>
              </w:rPr>
              <w:t>Name / Age</w:t>
            </w:r>
          </w:p>
        </w:tc>
        <w:tc>
          <w:tcPr>
            <w:tcW w:w="6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9BF6342" w14:textId="77777777" w:rsidR="00DA09FC" w:rsidRDefault="007A18CD">
            <w:r>
              <w:rPr>
                <w:color w:val="1A1A1A"/>
                <w:sz w:val="20"/>
                <w:szCs w:val="20"/>
              </w:rPr>
              <w:t>Philippa, 52</w:t>
            </w:r>
          </w:p>
        </w:tc>
      </w:tr>
      <w:tr w:rsidR="00DA09FC" w14:paraId="2C99032B"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08956584" w14:textId="77777777" w:rsidR="00DA09FC" w:rsidRDefault="007A18CD">
            <w:r>
              <w:rPr>
                <w:color w:val="1A1A1A"/>
                <w:sz w:val="20"/>
                <w:szCs w:val="20"/>
              </w:rPr>
              <w:t>Location</w:t>
            </w:r>
          </w:p>
        </w:tc>
        <w:tc>
          <w:tcPr>
            <w:tcW w:w="69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664302C" w14:textId="77777777" w:rsidR="00DA09FC" w:rsidRDefault="007A18CD">
            <w:r>
              <w:rPr>
                <w:color w:val="1A1A1A"/>
                <w:sz w:val="20"/>
                <w:szCs w:val="20"/>
              </w:rPr>
              <w:t>Surrey</w:t>
            </w:r>
          </w:p>
        </w:tc>
      </w:tr>
      <w:tr w:rsidR="00DA09FC" w14:paraId="6626E6F3"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51B53C7" w14:textId="77777777" w:rsidR="00DA09FC" w:rsidRDefault="007A18CD">
            <w:r>
              <w:rPr>
                <w:color w:val="1A1A1A"/>
                <w:sz w:val="20"/>
                <w:szCs w:val="20"/>
              </w:rPr>
              <w:t>Occupation</w:t>
            </w:r>
          </w:p>
        </w:tc>
        <w:tc>
          <w:tcPr>
            <w:tcW w:w="6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469B3E4" w14:textId="77777777" w:rsidR="00DA09FC" w:rsidRDefault="007A18CD">
            <w:r>
              <w:rPr>
                <w:color w:val="1A1A1A"/>
                <w:sz w:val="20"/>
                <w:szCs w:val="20"/>
              </w:rPr>
              <w:t>Solicitor</w:t>
            </w:r>
          </w:p>
        </w:tc>
      </w:tr>
      <w:tr w:rsidR="00DA09FC" w14:paraId="27ED8AA9"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7D76F029" w14:textId="77777777" w:rsidR="00DA09FC" w:rsidRDefault="007A18CD">
            <w:r>
              <w:rPr>
                <w:color w:val="1A1A1A"/>
                <w:sz w:val="20"/>
                <w:szCs w:val="20"/>
              </w:rPr>
              <w:t>Brexit identity</w:t>
            </w:r>
          </w:p>
        </w:tc>
        <w:tc>
          <w:tcPr>
            <w:tcW w:w="69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6E846B6" w14:textId="77777777" w:rsidR="00DA09FC" w:rsidRDefault="007A18CD">
            <w:r>
              <w:rPr>
                <w:color w:val="1A1A1A"/>
                <w:sz w:val="20"/>
                <w:szCs w:val="20"/>
              </w:rPr>
              <w:t>Remain</w:t>
            </w:r>
          </w:p>
        </w:tc>
      </w:tr>
      <w:tr w:rsidR="00DA09FC" w14:paraId="2089A077"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EED475D" w14:textId="77777777" w:rsidR="00DA09FC" w:rsidRDefault="007A18CD">
            <w:r>
              <w:rPr>
                <w:color w:val="1A1A1A"/>
                <w:sz w:val="20"/>
                <w:szCs w:val="20"/>
              </w:rPr>
              <w:t>Social grade</w:t>
            </w:r>
          </w:p>
        </w:tc>
        <w:tc>
          <w:tcPr>
            <w:tcW w:w="6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FD7B00C" w14:textId="77777777" w:rsidR="00DA09FC" w:rsidRDefault="007A18CD">
            <w:r>
              <w:rPr>
                <w:color w:val="1A1A1A"/>
                <w:sz w:val="20"/>
                <w:szCs w:val="20"/>
              </w:rPr>
              <w:t>AB</w:t>
            </w:r>
          </w:p>
        </w:tc>
      </w:tr>
      <w:tr w:rsidR="00DA09FC" w14:paraId="6A14EE5F"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ADDC27B" w14:textId="77777777" w:rsidR="00DA09FC" w:rsidRDefault="007A18CD">
            <w:r>
              <w:rPr>
                <w:color w:val="1A1A1A"/>
                <w:sz w:val="20"/>
                <w:szCs w:val="20"/>
              </w:rPr>
              <w:t>Top issues</w:t>
            </w:r>
          </w:p>
        </w:tc>
        <w:tc>
          <w:tcPr>
            <w:tcW w:w="69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087ACCF1" w14:textId="77777777" w:rsidR="00DA09FC" w:rsidRDefault="007A18CD">
            <w:r>
              <w:rPr>
                <w:color w:val="1A1A1A"/>
                <w:sz w:val="20"/>
                <w:szCs w:val="20"/>
              </w:rPr>
              <w:t>Economy (79%), NHS (62%), Housing (44%), Environment (34%), Education (28%)</w:t>
            </w:r>
          </w:p>
        </w:tc>
      </w:tr>
      <w:tr w:rsidR="00DA09FC" w14:paraId="2DE5F863"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009B4E3" w14:textId="77777777" w:rsidR="00DA09FC" w:rsidRDefault="007A18CD">
            <w:r>
              <w:rPr>
                <w:color w:val="1A1A1A"/>
                <w:sz w:val="20"/>
                <w:szCs w:val="20"/>
              </w:rPr>
              <w:t>Age-band voters</w:t>
            </w:r>
          </w:p>
        </w:tc>
        <w:tc>
          <w:tcPr>
            <w:tcW w:w="6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F6D4467" w14:textId="77777777" w:rsidR="00DA09FC" w:rsidRDefault="007A18CD">
            <w:r>
              <w:rPr>
                <w:color w:val="1A1A1A"/>
                <w:sz w:val="20"/>
                <w:szCs w:val="20"/>
              </w:rPr>
              <w:t>5.19 million (61% turnout, Ipsos 2024)</w:t>
            </w:r>
          </w:p>
        </w:tc>
      </w:tr>
      <w:tr w:rsidR="00DA09FC" w14:paraId="688C60B5"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A76C70D" w14:textId="77777777" w:rsidR="00DA09FC" w:rsidRDefault="007A18CD">
            <w:r>
              <w:rPr>
                <w:color w:val="1A1A1A"/>
                <w:sz w:val="20"/>
                <w:szCs w:val="20"/>
              </w:rPr>
              <w:t>Party's band share</w:t>
            </w:r>
          </w:p>
        </w:tc>
        <w:tc>
          <w:tcPr>
            <w:tcW w:w="69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9BF3CCC" w14:textId="77777777" w:rsidR="00DA09FC" w:rsidRDefault="007A18CD">
            <w:r>
              <w:rPr>
                <w:color w:val="1A1A1A"/>
                <w:sz w:val="20"/>
                <w:szCs w:val="20"/>
              </w:rPr>
              <w:t>15% (Lib Dem); Reform leads at 32%</w:t>
            </w:r>
          </w:p>
        </w:tc>
      </w:tr>
      <w:tr w:rsidR="00DA09FC" w14:paraId="701399B9"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C66F098" w14:textId="77777777" w:rsidR="00DA09FC" w:rsidRDefault="007A18CD">
            <w:r>
              <w:rPr>
                <w:color w:val="1A1A1A"/>
                <w:sz w:val="20"/>
                <w:szCs w:val="20"/>
              </w:rPr>
              <w:t>Switch risk</w:t>
            </w:r>
          </w:p>
        </w:tc>
        <w:tc>
          <w:tcPr>
            <w:tcW w:w="6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428E630" w14:textId="77777777" w:rsidR="00DA09FC" w:rsidRDefault="007A18CD">
            <w:r>
              <w:rPr>
                <w:color w:val="1A1A1A"/>
                <w:sz w:val="20"/>
                <w:szCs w:val="20"/>
              </w:rPr>
              <w:t>Low–moderate: tactical switch to Labour in marginal seats; possible Conservative return on leadership reset</w:t>
            </w:r>
          </w:p>
        </w:tc>
      </w:tr>
    </w:tbl>
    <w:p w14:paraId="3AFD49B1" w14:textId="77777777" w:rsidR="00DA09FC" w:rsidRDefault="00DA09FC">
      <w:pPr>
        <w:spacing w:after="120"/>
      </w:pPr>
    </w:p>
    <w:p w14:paraId="2200CBF7" w14:textId="77777777" w:rsidR="00DA09FC" w:rsidRDefault="007A18CD">
      <w:pPr>
        <w:spacing w:after="160" w:line="276" w:lineRule="auto"/>
      </w:pPr>
      <w:r>
        <w:rPr>
          <w:color w:val="1A1A1A"/>
        </w:rPr>
        <w:t>Philippa represents the Blue Wall-to-Yellow Wall migration: a professional, graduate, Remain-voting homeowner who defected from the Conservatives in 2024 and has not returned. The Liberal Democrat coalition she belongs to is geographically concentrated in southern England, which is why the party's 15% national polling translates to 72 seats at the 2024 General Election.</w:t>
      </w:r>
    </w:p>
    <w:p w14:paraId="139D9335" w14:textId="77777777" w:rsidR="00DA09FC" w:rsidRDefault="007A18CD">
      <w:pPr>
        <w:spacing w:after="160" w:line="276" w:lineRule="auto"/>
      </w:pPr>
      <w:r>
        <w:rPr>
          <w:color w:val="1A1A1A"/>
        </w:rPr>
        <w:t>The most striking data point for Philippa is that Reform UK leads her own age band (45–54) at 32% — more than double the Lib Dems' 15%. This demonstrates that the Lib Dem coalition is profoundly geographic rather than broadly demographic. A Philippa-type voter in the Midlands is far more likely to be voting Reform than Lib Dem.</w:t>
      </w:r>
    </w:p>
    <w:p w14:paraId="1F250EE1" w14:textId="77777777" w:rsidR="00DA09FC" w:rsidRDefault="00DA09FC">
      <w:pPr>
        <w:spacing w:after="160"/>
      </w:pPr>
    </w:p>
    <w:p w14:paraId="6BB8912C" w14:textId="77777777" w:rsidR="00DA09FC" w:rsidRDefault="007A18CD">
      <w:pPr>
        <w:pStyle w:val="Heading2"/>
      </w:pPr>
      <w:bookmarkStart w:id="28" w:name="_Toc229338225"/>
      <w:r>
        <w:t>5.4 Kevin — Reform UK</w:t>
      </w:r>
      <w:bookmarkEnd w:id="28"/>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00"/>
      </w:tblGrid>
      <w:tr w:rsidR="00DA09FC" w14:paraId="689154BB" w14:textId="77777777">
        <w:tblPrEx>
          <w:tblCellMar>
            <w:top w:w="0" w:type="dxa"/>
            <w:bottom w:w="0" w:type="dxa"/>
          </w:tblCellMar>
        </w:tblPrEx>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22A6311C" w14:textId="77777777" w:rsidR="00DA09FC" w:rsidRDefault="007A18CD">
            <w:r>
              <w:rPr>
                <w:b/>
                <w:bCs/>
                <w:color w:val="FFFFFF"/>
                <w:sz w:val="20"/>
                <w:szCs w:val="20"/>
              </w:rPr>
              <w:t>Attribute</w:t>
            </w:r>
          </w:p>
        </w:tc>
        <w:tc>
          <w:tcPr>
            <w:tcW w:w="69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5CB6B6D8" w14:textId="77777777" w:rsidR="00DA09FC" w:rsidRDefault="007A18CD">
            <w:r>
              <w:rPr>
                <w:b/>
                <w:bCs/>
                <w:color w:val="FFFFFF"/>
                <w:sz w:val="20"/>
                <w:szCs w:val="20"/>
              </w:rPr>
              <w:t>Detail</w:t>
            </w:r>
          </w:p>
        </w:tc>
      </w:tr>
      <w:tr w:rsidR="00DA09FC" w14:paraId="7E4C0EE2"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A6C8917" w14:textId="77777777" w:rsidR="00DA09FC" w:rsidRDefault="007A18CD">
            <w:r>
              <w:rPr>
                <w:color w:val="1A1A1A"/>
                <w:sz w:val="20"/>
                <w:szCs w:val="20"/>
              </w:rPr>
              <w:t>Name / Age</w:t>
            </w:r>
          </w:p>
        </w:tc>
        <w:tc>
          <w:tcPr>
            <w:tcW w:w="6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0D3F433" w14:textId="77777777" w:rsidR="00DA09FC" w:rsidRDefault="007A18CD">
            <w:r>
              <w:rPr>
                <w:color w:val="1A1A1A"/>
                <w:sz w:val="20"/>
                <w:szCs w:val="20"/>
              </w:rPr>
              <w:t>Kevin, 57</w:t>
            </w:r>
          </w:p>
        </w:tc>
      </w:tr>
      <w:tr w:rsidR="00DA09FC" w14:paraId="2A81A276"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6E3E372" w14:textId="77777777" w:rsidR="00DA09FC" w:rsidRDefault="007A18CD">
            <w:r>
              <w:rPr>
                <w:color w:val="1A1A1A"/>
                <w:sz w:val="20"/>
                <w:szCs w:val="20"/>
              </w:rPr>
              <w:t>Location</w:t>
            </w:r>
          </w:p>
        </w:tc>
        <w:tc>
          <w:tcPr>
            <w:tcW w:w="69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2F996342" w14:textId="77777777" w:rsidR="00DA09FC" w:rsidRDefault="007A18CD">
            <w:r>
              <w:rPr>
                <w:color w:val="1A1A1A"/>
                <w:sz w:val="20"/>
                <w:szCs w:val="20"/>
              </w:rPr>
              <w:t>Stoke-on-Trent</w:t>
            </w:r>
          </w:p>
        </w:tc>
      </w:tr>
      <w:tr w:rsidR="00DA09FC" w14:paraId="2C334A02"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A424748" w14:textId="77777777" w:rsidR="00DA09FC" w:rsidRDefault="007A18CD">
            <w:r>
              <w:rPr>
                <w:color w:val="1A1A1A"/>
                <w:sz w:val="20"/>
                <w:szCs w:val="20"/>
              </w:rPr>
              <w:t>Occupation</w:t>
            </w:r>
          </w:p>
        </w:tc>
        <w:tc>
          <w:tcPr>
            <w:tcW w:w="6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BB57AC2" w14:textId="77777777" w:rsidR="00DA09FC" w:rsidRDefault="007A18CD">
            <w:r>
              <w:rPr>
                <w:color w:val="1A1A1A"/>
                <w:sz w:val="20"/>
                <w:szCs w:val="20"/>
              </w:rPr>
              <w:t>HGV driver</w:t>
            </w:r>
          </w:p>
        </w:tc>
      </w:tr>
      <w:tr w:rsidR="00DA09FC" w14:paraId="556704B4"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6AAE6FF" w14:textId="77777777" w:rsidR="00DA09FC" w:rsidRDefault="007A18CD">
            <w:r>
              <w:rPr>
                <w:color w:val="1A1A1A"/>
                <w:sz w:val="20"/>
                <w:szCs w:val="20"/>
              </w:rPr>
              <w:t>Brexit identity</w:t>
            </w:r>
          </w:p>
        </w:tc>
        <w:tc>
          <w:tcPr>
            <w:tcW w:w="69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256CAE4A" w14:textId="77777777" w:rsidR="00DA09FC" w:rsidRDefault="007A18CD">
            <w:r>
              <w:rPr>
                <w:color w:val="1A1A1A"/>
                <w:sz w:val="20"/>
                <w:szCs w:val="20"/>
              </w:rPr>
              <w:t>Leave</w:t>
            </w:r>
          </w:p>
        </w:tc>
      </w:tr>
      <w:tr w:rsidR="00DA09FC" w14:paraId="5496493B"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C2C5397" w14:textId="77777777" w:rsidR="00DA09FC" w:rsidRDefault="007A18CD">
            <w:r>
              <w:rPr>
                <w:color w:val="1A1A1A"/>
                <w:sz w:val="20"/>
                <w:szCs w:val="20"/>
              </w:rPr>
              <w:t>Social grade</w:t>
            </w:r>
          </w:p>
        </w:tc>
        <w:tc>
          <w:tcPr>
            <w:tcW w:w="6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B8FBEC3" w14:textId="77777777" w:rsidR="00DA09FC" w:rsidRDefault="007A18CD">
            <w:r>
              <w:rPr>
                <w:color w:val="1A1A1A"/>
                <w:sz w:val="20"/>
                <w:szCs w:val="20"/>
              </w:rPr>
              <w:t>C2</w:t>
            </w:r>
          </w:p>
        </w:tc>
      </w:tr>
      <w:tr w:rsidR="00DA09FC" w14:paraId="073F1449"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24844928" w14:textId="77777777" w:rsidR="00DA09FC" w:rsidRDefault="007A18CD">
            <w:r>
              <w:rPr>
                <w:color w:val="1A1A1A"/>
                <w:sz w:val="20"/>
                <w:szCs w:val="20"/>
              </w:rPr>
              <w:t>Top issues</w:t>
            </w:r>
          </w:p>
        </w:tc>
        <w:tc>
          <w:tcPr>
            <w:tcW w:w="69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01F74C84" w14:textId="77777777" w:rsidR="00DA09FC" w:rsidRDefault="007A18CD">
            <w:r>
              <w:rPr>
                <w:color w:val="1A1A1A"/>
                <w:sz w:val="20"/>
                <w:szCs w:val="20"/>
              </w:rPr>
              <w:t>Immigration (96%), Economy (54%), Crime (38%), NHS (28%), Environment (4%)</w:t>
            </w:r>
          </w:p>
        </w:tc>
      </w:tr>
      <w:tr w:rsidR="00DA09FC" w14:paraId="354D948E"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9F9EE12" w14:textId="77777777" w:rsidR="00DA09FC" w:rsidRDefault="007A18CD">
            <w:r>
              <w:rPr>
                <w:color w:val="1A1A1A"/>
                <w:sz w:val="20"/>
                <w:szCs w:val="20"/>
              </w:rPr>
              <w:t>Age-band voters</w:t>
            </w:r>
          </w:p>
        </w:tc>
        <w:tc>
          <w:tcPr>
            <w:tcW w:w="6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42EDFD4" w14:textId="77777777" w:rsidR="00DA09FC" w:rsidRDefault="007A18CD">
            <w:r>
              <w:rPr>
                <w:color w:val="1A1A1A"/>
                <w:sz w:val="20"/>
                <w:szCs w:val="20"/>
              </w:rPr>
              <w:t>5.70 million (64% turnout, Ipsos 2024)</w:t>
            </w:r>
          </w:p>
        </w:tc>
      </w:tr>
      <w:tr w:rsidR="00DA09FC" w14:paraId="293BE0ED"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7C48E72F" w14:textId="77777777" w:rsidR="00DA09FC" w:rsidRDefault="007A18CD">
            <w:r>
              <w:rPr>
                <w:color w:val="1A1A1A"/>
                <w:sz w:val="20"/>
                <w:szCs w:val="20"/>
              </w:rPr>
              <w:t>Party's band share</w:t>
            </w:r>
          </w:p>
        </w:tc>
        <w:tc>
          <w:tcPr>
            <w:tcW w:w="69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13D9E53C" w14:textId="77777777" w:rsidR="00DA09FC" w:rsidRDefault="007A18CD">
            <w:r>
              <w:rPr>
                <w:color w:val="1A1A1A"/>
                <w:sz w:val="20"/>
                <w:szCs w:val="20"/>
              </w:rPr>
              <w:t>34% (Reform UK); Reform leads comfortably</w:t>
            </w:r>
          </w:p>
        </w:tc>
      </w:tr>
      <w:tr w:rsidR="00DA09FC" w14:paraId="7973B364"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930AB6D" w14:textId="77777777" w:rsidR="00DA09FC" w:rsidRDefault="007A18CD">
            <w:r>
              <w:rPr>
                <w:color w:val="1A1A1A"/>
                <w:sz w:val="20"/>
                <w:szCs w:val="20"/>
              </w:rPr>
              <w:t>Switch risk</w:t>
            </w:r>
          </w:p>
        </w:tc>
        <w:tc>
          <w:tcPr>
            <w:tcW w:w="6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B2D71CD" w14:textId="77777777" w:rsidR="00DA09FC" w:rsidRDefault="007A18CD">
            <w:r>
              <w:rPr>
                <w:color w:val="1A1A1A"/>
                <w:sz w:val="20"/>
                <w:szCs w:val="20"/>
              </w:rPr>
              <w:t>Very low: single-issue intensity; no credible alternative on immigration</w:t>
            </w:r>
          </w:p>
        </w:tc>
      </w:tr>
    </w:tbl>
    <w:p w14:paraId="66B5EF13" w14:textId="77777777" w:rsidR="00DA09FC" w:rsidRDefault="00DA09FC">
      <w:pPr>
        <w:spacing w:after="120"/>
      </w:pPr>
    </w:p>
    <w:p w14:paraId="6CA18D88" w14:textId="77777777" w:rsidR="00DA09FC" w:rsidRDefault="007A18CD">
      <w:pPr>
        <w:spacing w:after="160" w:line="276" w:lineRule="auto"/>
      </w:pPr>
      <w:r>
        <w:rPr>
          <w:color w:val="1A1A1A"/>
        </w:rPr>
        <w:t>Kevin is the data in human form. His 96% immigration concern figure reflects the correlation coefficient itself — r = 0.96 between immigration salience and Reform vote share. His near-zero environment concern (4%) is the exact mirror of Zara's (88%), and the two voters represent the cleanest issue-based cleavage in the entire electorate.</w:t>
      </w:r>
    </w:p>
    <w:p w14:paraId="0CBF8E40" w14:textId="77777777" w:rsidR="00DA09FC" w:rsidRDefault="007A18CD">
      <w:pPr>
        <w:spacing w:after="160" w:line="276" w:lineRule="auto"/>
      </w:pPr>
      <w:r>
        <w:rPr>
          <w:color w:val="1A1A1A"/>
        </w:rPr>
        <w:t>Kevin's age band (55–64) is Reform UK's single largest absolute source of votes, generating approximately 1.94 million Reform votes from 5.7 million likely voters. Combined with the 65+ band (3.63 million Reform votes), the over-55 demographic produces approximately 5.6 million Reform votes — the backbone of the party's 28% national share.</w:t>
      </w:r>
    </w:p>
    <w:p w14:paraId="2BC0D9D5" w14:textId="77777777" w:rsidR="00DA09FC" w:rsidRDefault="007A18CD">
      <w:pPr>
        <w:spacing w:after="160" w:line="276" w:lineRule="auto"/>
      </w:pPr>
      <w:r>
        <w:rPr>
          <w:color w:val="1A1A1A"/>
        </w:rPr>
        <w:t>Kevin's switch risk is the lowest of any persona. His single-issue intensity, combined with the absence of any credible alternative on immigration, makes him essentially locked to Reform unless the party's electoral performance collapses and triggers tactical disengagement.</w:t>
      </w:r>
    </w:p>
    <w:p w14:paraId="20719D24" w14:textId="77777777" w:rsidR="00DA09FC" w:rsidRDefault="00DA09FC">
      <w:pPr>
        <w:spacing w:after="160"/>
      </w:pPr>
    </w:p>
    <w:p w14:paraId="41A642F9" w14:textId="77777777" w:rsidR="00DA09FC" w:rsidRDefault="007A18CD">
      <w:pPr>
        <w:pStyle w:val="Heading2"/>
      </w:pPr>
      <w:bookmarkStart w:id="29" w:name="_Toc229338226"/>
      <w:r>
        <w:t>5.5 Zara — Green</w:t>
      </w:r>
      <w:bookmarkEnd w:id="29"/>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00"/>
      </w:tblGrid>
      <w:tr w:rsidR="00DA09FC" w14:paraId="77A08DCE" w14:textId="77777777">
        <w:tblPrEx>
          <w:tblCellMar>
            <w:top w:w="0" w:type="dxa"/>
            <w:bottom w:w="0" w:type="dxa"/>
          </w:tblCellMar>
        </w:tblPrEx>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22641C95" w14:textId="77777777" w:rsidR="00DA09FC" w:rsidRDefault="007A18CD">
            <w:r>
              <w:rPr>
                <w:b/>
                <w:bCs/>
                <w:color w:val="FFFFFF"/>
                <w:sz w:val="20"/>
                <w:szCs w:val="20"/>
              </w:rPr>
              <w:t>Attribute</w:t>
            </w:r>
          </w:p>
        </w:tc>
        <w:tc>
          <w:tcPr>
            <w:tcW w:w="69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75A93699" w14:textId="77777777" w:rsidR="00DA09FC" w:rsidRDefault="007A18CD">
            <w:r>
              <w:rPr>
                <w:b/>
                <w:bCs/>
                <w:color w:val="FFFFFF"/>
                <w:sz w:val="20"/>
                <w:szCs w:val="20"/>
              </w:rPr>
              <w:t>Detail</w:t>
            </w:r>
          </w:p>
        </w:tc>
      </w:tr>
      <w:tr w:rsidR="00DA09FC" w14:paraId="71CC27A6"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56D0C59" w14:textId="77777777" w:rsidR="00DA09FC" w:rsidRDefault="007A18CD">
            <w:r>
              <w:rPr>
                <w:color w:val="1A1A1A"/>
                <w:sz w:val="20"/>
                <w:szCs w:val="20"/>
              </w:rPr>
              <w:t>Name / Age</w:t>
            </w:r>
          </w:p>
        </w:tc>
        <w:tc>
          <w:tcPr>
            <w:tcW w:w="6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37F9D8E" w14:textId="77777777" w:rsidR="00DA09FC" w:rsidRDefault="007A18CD">
            <w:r>
              <w:rPr>
                <w:color w:val="1A1A1A"/>
                <w:sz w:val="20"/>
                <w:szCs w:val="20"/>
              </w:rPr>
              <w:t>Zara, 22</w:t>
            </w:r>
          </w:p>
        </w:tc>
      </w:tr>
      <w:tr w:rsidR="00DA09FC" w14:paraId="2A218019"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01A0E0E" w14:textId="77777777" w:rsidR="00DA09FC" w:rsidRDefault="007A18CD">
            <w:r>
              <w:rPr>
                <w:color w:val="1A1A1A"/>
                <w:sz w:val="20"/>
                <w:szCs w:val="20"/>
              </w:rPr>
              <w:t>Location</w:t>
            </w:r>
          </w:p>
        </w:tc>
        <w:tc>
          <w:tcPr>
            <w:tcW w:w="69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29A0794" w14:textId="77777777" w:rsidR="00DA09FC" w:rsidRDefault="007A18CD">
            <w:r>
              <w:rPr>
                <w:color w:val="1A1A1A"/>
                <w:sz w:val="20"/>
                <w:szCs w:val="20"/>
              </w:rPr>
              <w:t>Bristol</w:t>
            </w:r>
          </w:p>
        </w:tc>
      </w:tr>
      <w:tr w:rsidR="00DA09FC" w14:paraId="4E7DCE8B"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23C15EC" w14:textId="77777777" w:rsidR="00DA09FC" w:rsidRDefault="007A18CD">
            <w:r>
              <w:rPr>
                <w:color w:val="1A1A1A"/>
                <w:sz w:val="20"/>
                <w:szCs w:val="20"/>
              </w:rPr>
              <w:t>Occupation</w:t>
            </w:r>
          </w:p>
        </w:tc>
        <w:tc>
          <w:tcPr>
            <w:tcW w:w="6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621EC95" w14:textId="77777777" w:rsidR="00DA09FC" w:rsidRDefault="007A18CD">
            <w:r>
              <w:rPr>
                <w:color w:val="1A1A1A"/>
                <w:sz w:val="20"/>
                <w:szCs w:val="20"/>
              </w:rPr>
              <w:t>Student / part-time barista</w:t>
            </w:r>
          </w:p>
        </w:tc>
      </w:tr>
      <w:tr w:rsidR="00DA09FC" w14:paraId="7DB9E33A"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B699019" w14:textId="77777777" w:rsidR="00DA09FC" w:rsidRDefault="007A18CD">
            <w:r>
              <w:rPr>
                <w:color w:val="1A1A1A"/>
                <w:sz w:val="20"/>
                <w:szCs w:val="20"/>
              </w:rPr>
              <w:t>Brexit identity</w:t>
            </w:r>
          </w:p>
        </w:tc>
        <w:tc>
          <w:tcPr>
            <w:tcW w:w="69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2BC9F49D" w14:textId="77777777" w:rsidR="00DA09FC" w:rsidRDefault="007A18CD">
            <w:r>
              <w:rPr>
                <w:color w:val="1A1A1A"/>
                <w:sz w:val="20"/>
                <w:szCs w:val="20"/>
              </w:rPr>
              <w:t>Too young to vote in 2016</w:t>
            </w:r>
          </w:p>
        </w:tc>
      </w:tr>
      <w:tr w:rsidR="00DA09FC" w14:paraId="5A6888CD"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F4F311D" w14:textId="77777777" w:rsidR="00DA09FC" w:rsidRDefault="007A18CD">
            <w:r>
              <w:rPr>
                <w:color w:val="1A1A1A"/>
                <w:sz w:val="20"/>
                <w:szCs w:val="20"/>
              </w:rPr>
              <w:t>Social grade</w:t>
            </w:r>
          </w:p>
        </w:tc>
        <w:tc>
          <w:tcPr>
            <w:tcW w:w="6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C1C07EA" w14:textId="77777777" w:rsidR="00DA09FC" w:rsidRDefault="007A18CD">
            <w:r>
              <w:rPr>
                <w:color w:val="1A1A1A"/>
                <w:sz w:val="20"/>
                <w:szCs w:val="20"/>
              </w:rPr>
              <w:t>C1 (student)</w:t>
            </w:r>
          </w:p>
        </w:tc>
      </w:tr>
      <w:tr w:rsidR="00DA09FC" w14:paraId="468F544A"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775516C8" w14:textId="77777777" w:rsidR="00DA09FC" w:rsidRDefault="007A18CD">
            <w:r>
              <w:rPr>
                <w:color w:val="1A1A1A"/>
                <w:sz w:val="20"/>
                <w:szCs w:val="20"/>
              </w:rPr>
              <w:t>Top issues</w:t>
            </w:r>
          </w:p>
        </w:tc>
        <w:tc>
          <w:tcPr>
            <w:tcW w:w="69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1657EF98" w14:textId="77777777" w:rsidR="00DA09FC" w:rsidRDefault="007A18CD">
            <w:r>
              <w:rPr>
                <w:color w:val="1A1A1A"/>
                <w:sz w:val="20"/>
                <w:szCs w:val="20"/>
              </w:rPr>
              <w:t>Environment (88%), Housing (69%), NHS (58%), Economy (48%), Immigration (15%)</w:t>
            </w:r>
          </w:p>
        </w:tc>
      </w:tr>
      <w:tr w:rsidR="00DA09FC" w14:paraId="2F9E61EC"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3A16BF6" w14:textId="77777777" w:rsidR="00DA09FC" w:rsidRDefault="007A18CD">
            <w:r>
              <w:rPr>
                <w:color w:val="1A1A1A"/>
                <w:sz w:val="20"/>
                <w:szCs w:val="20"/>
              </w:rPr>
              <w:t>Age-band voters</w:t>
            </w:r>
          </w:p>
        </w:tc>
        <w:tc>
          <w:tcPr>
            <w:tcW w:w="6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2B75E02" w14:textId="77777777" w:rsidR="00DA09FC" w:rsidRDefault="007A18CD">
            <w:r>
              <w:rPr>
                <w:color w:val="1A1A1A"/>
                <w:sz w:val="20"/>
                <w:szCs w:val="20"/>
              </w:rPr>
              <w:t>2.12 million (37% turnout, Ipsos 2024 — corrected from 47% 2019 figure)</w:t>
            </w:r>
          </w:p>
        </w:tc>
      </w:tr>
      <w:tr w:rsidR="00DA09FC" w14:paraId="038E4C3A"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A1F637D" w14:textId="77777777" w:rsidR="00DA09FC" w:rsidRDefault="007A18CD">
            <w:r>
              <w:rPr>
                <w:color w:val="1A1A1A"/>
                <w:sz w:val="20"/>
                <w:szCs w:val="20"/>
              </w:rPr>
              <w:t>Party's band share</w:t>
            </w:r>
          </w:p>
        </w:tc>
        <w:tc>
          <w:tcPr>
            <w:tcW w:w="69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1389A8F" w14:textId="77777777" w:rsidR="00DA09FC" w:rsidRDefault="007A18CD">
            <w:r>
              <w:rPr>
                <w:color w:val="1A1A1A"/>
                <w:sz w:val="20"/>
                <w:szCs w:val="20"/>
              </w:rPr>
              <w:t>46% (Green); Labour 18%, Lib Dem 16%</w:t>
            </w:r>
          </w:p>
        </w:tc>
      </w:tr>
      <w:tr w:rsidR="00DA09FC" w14:paraId="49ED3E6D"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50EEC3F" w14:textId="77777777" w:rsidR="00DA09FC" w:rsidRDefault="007A18CD">
            <w:r>
              <w:rPr>
                <w:color w:val="1A1A1A"/>
                <w:sz w:val="20"/>
                <w:szCs w:val="20"/>
              </w:rPr>
              <w:lastRenderedPageBreak/>
              <w:t>Switch risk</w:t>
            </w:r>
          </w:p>
        </w:tc>
        <w:tc>
          <w:tcPr>
            <w:tcW w:w="6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889CF95" w14:textId="77777777" w:rsidR="00DA09FC" w:rsidRDefault="007A18CD">
            <w:r>
              <w:rPr>
                <w:color w:val="1A1A1A"/>
                <w:sz w:val="20"/>
                <w:szCs w:val="20"/>
              </w:rPr>
              <w:t>Moderate: Labour on bold Green New Deal; tactical vote for Labour in competitive seats</w:t>
            </w:r>
          </w:p>
        </w:tc>
      </w:tr>
    </w:tbl>
    <w:p w14:paraId="2D80B763" w14:textId="77777777" w:rsidR="00DA09FC" w:rsidRDefault="00DA09FC">
      <w:pPr>
        <w:spacing w:after="120"/>
      </w:pPr>
    </w:p>
    <w:p w14:paraId="3E0817FF" w14:textId="77777777" w:rsidR="00DA09FC" w:rsidRDefault="007A18CD">
      <w:pPr>
        <w:spacing w:after="160" w:line="276" w:lineRule="auto"/>
      </w:pPr>
      <w:r>
        <w:rPr>
          <w:color w:val="1A1A1A"/>
        </w:rPr>
        <w:t>Zara represents the fastest-growing constituency in the dataset and simultaneously its most structurally constrained. The Green Party's 46% share among 18–24s is the highest single-party share within any age band for any party across the 2025 data — higher even than Reform's 38% among 65+ voters.</w:t>
      </w:r>
    </w:p>
    <w:p w14:paraId="578D72F8" w14:textId="77777777" w:rsidR="00DA09FC" w:rsidRDefault="007A18CD">
      <w:pPr>
        <w:spacing w:after="160" w:line="276" w:lineRule="auto"/>
      </w:pPr>
      <w:r>
        <w:rPr>
          <w:color w:val="1A1A1A"/>
        </w:rPr>
        <w:t>However, the turnout correction from the Ipsos 2024 data is decisive. Youth turnout fell from 47% in 2019 to 37% in 2024 — a 10-point drop, the largest of any age group. Applied to the 18–24 population of 5.74 million, this generates only 2.12 million likely voters — producing approximately 977,000 Green votes nationally from this entire generation.</w:t>
      </w:r>
    </w:p>
    <w:p w14:paraId="68806C0F" w14:textId="77777777" w:rsidR="00DA09FC" w:rsidRDefault="007A18CD">
      <w:pPr>
        <w:spacing w:after="160" w:line="276" w:lineRule="auto"/>
      </w:pPr>
      <w:r>
        <w:rPr>
          <w:color w:val="1A1A1A"/>
        </w:rPr>
        <w:t>By contrast, Derek's 65+ band, with 9.54 million likely voters at 73% turnout, produces 2.48 million Conservative votes and 3.63 million Reform votes — from a single older age cohort. The structural imbalance between youth engagement and the democratic weight of older voters is the defining equity problem of the 2025 electoral landscape.</w:t>
      </w:r>
    </w:p>
    <w:p w14:paraId="21BE5EBB" w14:textId="77777777" w:rsidR="00DA09FC" w:rsidRDefault="007A18CD">
      <w:r>
        <w:br w:type="page"/>
      </w:r>
    </w:p>
    <w:p w14:paraId="1F44F943" w14:textId="77777777" w:rsidR="00DA09FC" w:rsidRDefault="007A18CD">
      <w:pPr>
        <w:pStyle w:val="Heading1"/>
      </w:pPr>
      <w:bookmarkStart w:id="30" w:name="_Toc229338227"/>
      <w:r>
        <w:lastRenderedPageBreak/>
        <w:t>6. Population-Scale Estimates</w:t>
      </w:r>
      <w:bookmarkEnd w:id="30"/>
    </w:p>
    <w:p w14:paraId="341B4433" w14:textId="77777777" w:rsidR="00DA09FC" w:rsidRDefault="00DA09FC">
      <w:pPr>
        <w:pBdr>
          <w:bottom w:val="single" w:sz="4" w:space="1" w:color="BDC3C7"/>
        </w:pBdr>
        <w:spacing w:after="200"/>
      </w:pPr>
    </w:p>
    <w:p w14:paraId="15142F99" w14:textId="77777777" w:rsidR="00DA09FC" w:rsidRDefault="007A18CD">
      <w:pPr>
        <w:pStyle w:val="Heading2"/>
      </w:pPr>
      <w:bookmarkStart w:id="31" w:name="_Toc229338228"/>
      <w:r>
        <w:t>6.1 Methodology</w:t>
      </w:r>
      <w:bookmarkEnd w:id="31"/>
    </w:p>
    <w:p w14:paraId="4272B69B" w14:textId="77777777" w:rsidR="00DA09FC" w:rsidRDefault="007A18CD">
      <w:pPr>
        <w:spacing w:after="160" w:line="276" w:lineRule="auto"/>
      </w:pPr>
      <w:r>
        <w:rPr>
          <w:color w:val="1A1A1A"/>
        </w:rPr>
        <w:t>Population-scale estimates were produced by combining three data sources: ONS 2024 mid-year population estimates by age group (from the Statista visualisation of ONS data), Ipsos 2024 turnout rates by age band (expressed as percentage of all resident adults, not of registered voters), and YouGov December 2025 voting intention shares by age band.</w:t>
      </w:r>
    </w:p>
    <w:p w14:paraId="45D430B9" w14:textId="77777777" w:rsidR="00DA09FC" w:rsidRDefault="007A18CD">
      <w:pPr>
        <w:spacing w:after="160" w:line="276" w:lineRule="auto"/>
      </w:pPr>
      <w:r>
        <w:rPr>
          <w:color w:val="1A1A1A"/>
        </w:rPr>
        <w:t>The turnout rates were corrected following source verification. The previously used 2019 Ipsos turnout rates were replaced with 2024 actuals from the Ipsos post-election survey (n = 17,394, July 5–8 2024). The most significant correction affected the 18–24 band, where turnout fell from 47% (2019) to 37% (2024).</w:t>
      </w:r>
    </w:p>
    <w:p w14:paraId="785E0FEE" w14:textId="77777777" w:rsidR="00DA09FC" w:rsidRDefault="00DA09FC">
      <w:pPr>
        <w:spacing w:after="16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1800"/>
        <w:gridCol w:w="1800"/>
        <w:gridCol w:w="2200"/>
      </w:tblGrid>
      <w:tr w:rsidR="00DA09FC" w14:paraId="33ECBD98" w14:textId="77777777">
        <w:tblPrEx>
          <w:tblCellMar>
            <w:top w:w="0" w:type="dxa"/>
            <w:bottom w:w="0" w:type="dxa"/>
          </w:tblCellMar>
        </w:tblPrEx>
        <w:trPr>
          <w:tblHeader/>
        </w:trPr>
        <w:tc>
          <w:tcPr>
            <w:tcW w:w="16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4B961EC9" w14:textId="77777777" w:rsidR="00DA09FC" w:rsidRDefault="007A18CD">
            <w:r>
              <w:rPr>
                <w:b/>
                <w:bCs/>
                <w:color w:val="FFFFFF"/>
                <w:sz w:val="20"/>
                <w:szCs w:val="20"/>
              </w:rPr>
              <w:t>Age band</w:t>
            </w:r>
          </w:p>
        </w:tc>
        <w:tc>
          <w:tcPr>
            <w:tcW w:w="24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5927F2A3" w14:textId="77777777" w:rsidR="00DA09FC" w:rsidRDefault="007A18CD">
            <w:r>
              <w:rPr>
                <w:b/>
                <w:bCs/>
                <w:color w:val="FFFFFF"/>
                <w:sz w:val="20"/>
                <w:szCs w:val="20"/>
              </w:rPr>
              <w:t>Population (ONS 2024)</w:t>
            </w:r>
          </w:p>
        </w:tc>
        <w:tc>
          <w:tcPr>
            <w:tcW w:w="18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6C944D73" w14:textId="77777777" w:rsidR="00DA09FC" w:rsidRDefault="007A18CD">
            <w:r>
              <w:rPr>
                <w:b/>
                <w:bCs/>
                <w:color w:val="FFFFFF"/>
                <w:sz w:val="20"/>
                <w:szCs w:val="20"/>
              </w:rPr>
              <w:t>Turnout 2019 (Ipsos)</w:t>
            </w:r>
          </w:p>
        </w:tc>
        <w:tc>
          <w:tcPr>
            <w:tcW w:w="18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106C26BF" w14:textId="77777777" w:rsidR="00DA09FC" w:rsidRDefault="007A18CD">
            <w:r>
              <w:rPr>
                <w:b/>
                <w:bCs/>
                <w:color w:val="FFFFFF"/>
                <w:sz w:val="20"/>
                <w:szCs w:val="20"/>
              </w:rPr>
              <w:t>Turnout 2024 (Ipsos)</w:t>
            </w:r>
          </w:p>
        </w:tc>
        <w:tc>
          <w:tcPr>
            <w:tcW w:w="22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20172B81" w14:textId="77777777" w:rsidR="00DA09FC" w:rsidRDefault="007A18CD">
            <w:r>
              <w:rPr>
                <w:b/>
                <w:bCs/>
                <w:color w:val="FFFFFF"/>
                <w:sz w:val="20"/>
                <w:szCs w:val="20"/>
              </w:rPr>
              <w:t>Estimated voters 2024</w:t>
            </w:r>
          </w:p>
        </w:tc>
      </w:tr>
      <w:tr w:rsidR="00DA09FC" w14:paraId="152BFD9E"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C323FDF" w14:textId="77777777" w:rsidR="00DA09FC" w:rsidRDefault="007A18CD">
            <w:r>
              <w:rPr>
                <w:color w:val="1A1A1A"/>
                <w:sz w:val="20"/>
                <w:szCs w:val="20"/>
              </w:rPr>
              <w:t>18–24</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EC904B5" w14:textId="77777777" w:rsidR="00DA09FC" w:rsidRDefault="007A18CD">
            <w:r>
              <w:rPr>
                <w:color w:val="1A1A1A"/>
                <w:sz w:val="20"/>
                <w:szCs w:val="20"/>
              </w:rPr>
              <w:t>5,740,000</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0C68486" w14:textId="77777777" w:rsidR="00DA09FC" w:rsidRDefault="007A18CD">
            <w:r>
              <w:rPr>
                <w:color w:val="1A1A1A"/>
                <w:sz w:val="20"/>
                <w:szCs w:val="20"/>
              </w:rPr>
              <w:t>47%</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AD6CA52" w14:textId="77777777" w:rsidR="00DA09FC" w:rsidRDefault="007A18CD">
            <w:r>
              <w:rPr>
                <w:color w:val="1A1A1A"/>
                <w:sz w:val="20"/>
                <w:szCs w:val="20"/>
              </w:rPr>
              <w:t>37%</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D1C63C4" w14:textId="77777777" w:rsidR="00DA09FC" w:rsidRDefault="007A18CD">
            <w:r>
              <w:rPr>
                <w:color w:val="1A1A1A"/>
                <w:sz w:val="20"/>
                <w:szCs w:val="20"/>
              </w:rPr>
              <w:t>2,123,800</w:t>
            </w:r>
          </w:p>
        </w:tc>
      </w:tr>
      <w:tr w:rsidR="00DA09FC" w14:paraId="4C56815F"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3AD5EB4" w14:textId="77777777" w:rsidR="00DA09FC" w:rsidRDefault="007A18CD">
            <w:r>
              <w:rPr>
                <w:color w:val="1A1A1A"/>
                <w:sz w:val="20"/>
                <w:szCs w:val="20"/>
              </w:rPr>
              <w:t>25–34</w:t>
            </w:r>
          </w:p>
        </w:tc>
        <w:tc>
          <w:tcPr>
            <w:tcW w:w="2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3D170418" w14:textId="77777777" w:rsidR="00DA09FC" w:rsidRDefault="007A18CD">
            <w:r>
              <w:rPr>
                <w:color w:val="1A1A1A"/>
                <w:sz w:val="20"/>
                <w:szCs w:val="20"/>
              </w:rPr>
              <w:t>9,400,000</w:t>
            </w:r>
          </w:p>
        </w:tc>
        <w:tc>
          <w:tcPr>
            <w:tcW w:w="18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3704EB5B" w14:textId="77777777" w:rsidR="00DA09FC" w:rsidRDefault="007A18CD">
            <w:r>
              <w:rPr>
                <w:color w:val="1A1A1A"/>
                <w:sz w:val="20"/>
                <w:szCs w:val="20"/>
              </w:rPr>
              <w:t>55%</w:t>
            </w:r>
          </w:p>
        </w:tc>
        <w:tc>
          <w:tcPr>
            <w:tcW w:w="18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2C5C558" w14:textId="77777777" w:rsidR="00DA09FC" w:rsidRDefault="007A18CD">
            <w:r>
              <w:rPr>
                <w:color w:val="1A1A1A"/>
                <w:sz w:val="20"/>
                <w:szCs w:val="20"/>
              </w:rPr>
              <w:t>41%</w:t>
            </w:r>
          </w:p>
        </w:tc>
        <w:tc>
          <w:tcPr>
            <w:tcW w:w="22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08309F28" w14:textId="77777777" w:rsidR="00DA09FC" w:rsidRDefault="007A18CD">
            <w:r>
              <w:rPr>
                <w:color w:val="1A1A1A"/>
                <w:sz w:val="20"/>
                <w:szCs w:val="20"/>
              </w:rPr>
              <w:t>3,854,000</w:t>
            </w:r>
          </w:p>
        </w:tc>
      </w:tr>
      <w:tr w:rsidR="00DA09FC" w14:paraId="15BFEEEE"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DADEA10" w14:textId="77777777" w:rsidR="00DA09FC" w:rsidRDefault="007A18CD">
            <w:r>
              <w:rPr>
                <w:color w:val="1A1A1A"/>
                <w:sz w:val="20"/>
                <w:szCs w:val="20"/>
              </w:rPr>
              <w:t>35–44</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3F92568" w14:textId="77777777" w:rsidR="00DA09FC" w:rsidRDefault="007A18CD">
            <w:r>
              <w:rPr>
                <w:color w:val="1A1A1A"/>
                <w:sz w:val="20"/>
                <w:szCs w:val="20"/>
              </w:rPr>
              <w:t>9,300,000</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81CC619" w14:textId="77777777" w:rsidR="00DA09FC" w:rsidRDefault="007A18CD">
            <w:r>
              <w:rPr>
                <w:color w:val="1A1A1A"/>
                <w:sz w:val="20"/>
                <w:szCs w:val="20"/>
              </w:rPr>
              <w:t>57%</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2E87337" w14:textId="77777777" w:rsidR="00DA09FC" w:rsidRDefault="007A18CD">
            <w:r>
              <w:rPr>
                <w:color w:val="1A1A1A"/>
                <w:sz w:val="20"/>
                <w:szCs w:val="20"/>
              </w:rPr>
              <w:t>55%</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A98DF6B" w14:textId="77777777" w:rsidR="00DA09FC" w:rsidRDefault="007A18CD">
            <w:r>
              <w:rPr>
                <w:color w:val="1A1A1A"/>
                <w:sz w:val="20"/>
                <w:szCs w:val="20"/>
              </w:rPr>
              <w:t>5,115,000</w:t>
            </w:r>
          </w:p>
        </w:tc>
      </w:tr>
      <w:tr w:rsidR="00DA09FC" w14:paraId="3C2D2251"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7F3DD8E1" w14:textId="77777777" w:rsidR="00DA09FC" w:rsidRDefault="007A18CD">
            <w:r>
              <w:rPr>
                <w:color w:val="1A1A1A"/>
                <w:sz w:val="20"/>
                <w:szCs w:val="20"/>
              </w:rPr>
              <w:t>45–54</w:t>
            </w:r>
          </w:p>
        </w:tc>
        <w:tc>
          <w:tcPr>
            <w:tcW w:w="2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02B62754" w14:textId="77777777" w:rsidR="00DA09FC" w:rsidRDefault="007A18CD">
            <w:r>
              <w:rPr>
                <w:color w:val="1A1A1A"/>
                <w:sz w:val="20"/>
                <w:szCs w:val="20"/>
              </w:rPr>
              <w:t>8,500,000</w:t>
            </w:r>
          </w:p>
        </w:tc>
        <w:tc>
          <w:tcPr>
            <w:tcW w:w="18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210F7119" w14:textId="77777777" w:rsidR="00DA09FC" w:rsidRDefault="007A18CD">
            <w:r>
              <w:rPr>
                <w:color w:val="1A1A1A"/>
                <w:sz w:val="20"/>
                <w:szCs w:val="20"/>
              </w:rPr>
              <w:t>63%</w:t>
            </w:r>
          </w:p>
        </w:tc>
        <w:tc>
          <w:tcPr>
            <w:tcW w:w="18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8728CAC" w14:textId="77777777" w:rsidR="00DA09FC" w:rsidRDefault="007A18CD">
            <w:r>
              <w:rPr>
                <w:color w:val="1A1A1A"/>
                <w:sz w:val="20"/>
                <w:szCs w:val="20"/>
              </w:rPr>
              <w:t>61%</w:t>
            </w:r>
          </w:p>
        </w:tc>
        <w:tc>
          <w:tcPr>
            <w:tcW w:w="22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0D8B82FF" w14:textId="77777777" w:rsidR="00DA09FC" w:rsidRDefault="007A18CD">
            <w:r>
              <w:rPr>
                <w:color w:val="1A1A1A"/>
                <w:sz w:val="20"/>
                <w:szCs w:val="20"/>
              </w:rPr>
              <w:t>5,185,000</w:t>
            </w:r>
          </w:p>
        </w:tc>
      </w:tr>
      <w:tr w:rsidR="00DA09FC" w14:paraId="0EB21B60"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A8A4150" w14:textId="77777777" w:rsidR="00DA09FC" w:rsidRDefault="007A18CD">
            <w:r>
              <w:rPr>
                <w:color w:val="1A1A1A"/>
                <w:sz w:val="20"/>
                <w:szCs w:val="20"/>
              </w:rPr>
              <w:t>55–64</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4F86345" w14:textId="77777777" w:rsidR="00DA09FC" w:rsidRDefault="007A18CD">
            <w:r>
              <w:rPr>
                <w:color w:val="1A1A1A"/>
                <w:sz w:val="20"/>
                <w:szCs w:val="20"/>
              </w:rPr>
              <w:t>8,900,000</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805134E" w14:textId="77777777" w:rsidR="00DA09FC" w:rsidRDefault="007A18CD">
            <w:r>
              <w:rPr>
                <w:color w:val="1A1A1A"/>
                <w:sz w:val="20"/>
                <w:szCs w:val="20"/>
              </w:rPr>
              <w:t>65%</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5C24485" w14:textId="77777777" w:rsidR="00DA09FC" w:rsidRDefault="007A18CD">
            <w:r>
              <w:rPr>
                <w:color w:val="1A1A1A"/>
                <w:sz w:val="20"/>
                <w:szCs w:val="20"/>
              </w:rPr>
              <w:t>64%</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8CB6A19" w14:textId="77777777" w:rsidR="00DA09FC" w:rsidRDefault="007A18CD">
            <w:r>
              <w:rPr>
                <w:color w:val="1A1A1A"/>
                <w:sz w:val="20"/>
                <w:szCs w:val="20"/>
              </w:rPr>
              <w:t>5,696,000</w:t>
            </w:r>
          </w:p>
        </w:tc>
      </w:tr>
      <w:tr w:rsidR="00DA09FC" w14:paraId="402FEA38"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1D0E0A1" w14:textId="77777777" w:rsidR="00DA09FC" w:rsidRDefault="007A18CD">
            <w:r>
              <w:rPr>
                <w:color w:val="1A1A1A"/>
                <w:sz w:val="20"/>
                <w:szCs w:val="20"/>
              </w:rPr>
              <w:t>65+</w:t>
            </w:r>
          </w:p>
        </w:tc>
        <w:tc>
          <w:tcPr>
            <w:tcW w:w="2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25466784" w14:textId="77777777" w:rsidR="00DA09FC" w:rsidRDefault="007A18CD">
            <w:r>
              <w:rPr>
                <w:color w:val="1A1A1A"/>
                <w:sz w:val="20"/>
                <w:szCs w:val="20"/>
              </w:rPr>
              <w:t>13,075,236</w:t>
            </w:r>
          </w:p>
        </w:tc>
        <w:tc>
          <w:tcPr>
            <w:tcW w:w="18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18FE036E" w14:textId="77777777" w:rsidR="00DA09FC" w:rsidRDefault="007A18CD">
            <w:r>
              <w:rPr>
                <w:color w:val="1A1A1A"/>
                <w:sz w:val="20"/>
                <w:szCs w:val="20"/>
              </w:rPr>
              <w:t>74%</w:t>
            </w:r>
          </w:p>
        </w:tc>
        <w:tc>
          <w:tcPr>
            <w:tcW w:w="18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3D64995" w14:textId="77777777" w:rsidR="00DA09FC" w:rsidRDefault="007A18CD">
            <w:r>
              <w:rPr>
                <w:color w:val="1A1A1A"/>
                <w:sz w:val="20"/>
                <w:szCs w:val="20"/>
              </w:rPr>
              <w:t>73%</w:t>
            </w:r>
          </w:p>
        </w:tc>
        <w:tc>
          <w:tcPr>
            <w:tcW w:w="22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2ED1C2EE" w14:textId="77777777" w:rsidR="00DA09FC" w:rsidRDefault="007A18CD">
            <w:r>
              <w:rPr>
                <w:color w:val="1A1A1A"/>
                <w:sz w:val="20"/>
                <w:szCs w:val="20"/>
              </w:rPr>
              <w:t>9,544,922</w:t>
            </w:r>
          </w:p>
        </w:tc>
      </w:tr>
      <w:tr w:rsidR="00DA09FC" w14:paraId="0F694460"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939444F" w14:textId="77777777" w:rsidR="00DA09FC" w:rsidRDefault="007A18CD">
            <w:r>
              <w:rPr>
                <w:color w:val="1A1A1A"/>
                <w:sz w:val="20"/>
                <w:szCs w:val="20"/>
              </w:rPr>
              <w:t>All bands</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4FE35A1" w14:textId="77777777" w:rsidR="00DA09FC" w:rsidRDefault="007A18CD">
            <w:r>
              <w:rPr>
                <w:color w:val="1A1A1A"/>
                <w:sz w:val="20"/>
                <w:szCs w:val="20"/>
              </w:rPr>
              <w:t>54,915,236</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75C64C3" w14:textId="77777777" w:rsidR="00DA09FC" w:rsidRDefault="007A18CD">
            <w:r>
              <w:rPr>
                <w:color w:val="1A1A1A"/>
                <w:sz w:val="20"/>
                <w:szCs w:val="20"/>
              </w:rPr>
              <w:t>—</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E926FAC" w14:textId="77777777" w:rsidR="00DA09FC" w:rsidRDefault="007A18CD">
            <w:r>
              <w:rPr>
                <w:color w:val="1A1A1A"/>
                <w:sz w:val="20"/>
                <w:szCs w:val="20"/>
              </w:rPr>
              <w:t>—</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2D2E35E" w14:textId="77777777" w:rsidR="00DA09FC" w:rsidRDefault="007A18CD">
            <w:r>
              <w:rPr>
                <w:color w:val="1A1A1A"/>
                <w:sz w:val="20"/>
                <w:szCs w:val="20"/>
              </w:rPr>
              <w:t>31,518,722</w:t>
            </w:r>
          </w:p>
        </w:tc>
      </w:tr>
    </w:tbl>
    <w:p w14:paraId="5470C554" w14:textId="77777777" w:rsidR="00DA09FC" w:rsidRDefault="007A18CD">
      <w:pPr>
        <w:spacing w:before="80" w:after="200"/>
      </w:pPr>
      <w:r>
        <w:rPr>
          <w:i/>
          <w:iCs/>
          <w:color w:val="5D6D7E"/>
          <w:sz w:val="18"/>
          <w:szCs w:val="18"/>
        </w:rPr>
        <w:t>Table 6.1: Population and turnout estimates by age band. Turnout expressed as % of all resident adults (Ipsos methodology). 2024 turnout data from Ipsos post-election survey.</w:t>
      </w:r>
    </w:p>
    <w:p w14:paraId="054F1909" w14:textId="77777777" w:rsidR="00DA09FC" w:rsidRDefault="00DA09FC">
      <w:pPr>
        <w:spacing w:after="160"/>
      </w:pPr>
    </w:p>
    <w:p w14:paraId="468028DD" w14:textId="77777777" w:rsidR="00DA09FC" w:rsidRDefault="007A18CD">
      <w:pPr>
        <w:pStyle w:val="Heading2"/>
      </w:pPr>
      <w:bookmarkStart w:id="32" w:name="_Toc229338229"/>
      <w:r>
        <w:t>6.2 Estimated Votes by Party and Age Band</w:t>
      </w:r>
      <w:bookmarkEnd w:id="32"/>
    </w:p>
    <w:p w14:paraId="3DAC81C6" w14:textId="77777777" w:rsidR="00DA09FC" w:rsidRDefault="00DA09FC">
      <w:pPr>
        <w:spacing w:after="80"/>
      </w:pP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80"/>
        <w:gridCol w:w="1680"/>
        <w:gridCol w:w="1700"/>
        <w:gridCol w:w="1600"/>
        <w:gridCol w:w="1640"/>
      </w:tblGrid>
      <w:tr w:rsidR="00DA09FC" w14:paraId="47F96C57" w14:textId="77777777">
        <w:tblPrEx>
          <w:tblCellMar>
            <w:top w:w="0" w:type="dxa"/>
            <w:bottom w:w="0" w:type="dxa"/>
          </w:tblCellMar>
        </w:tblPrEx>
        <w:trPr>
          <w:tblHeader/>
        </w:trPr>
        <w:tc>
          <w:tcPr>
            <w:tcW w:w="20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1DFB5A74" w14:textId="77777777" w:rsidR="00DA09FC" w:rsidRDefault="007A18CD">
            <w:r>
              <w:rPr>
                <w:b/>
                <w:bCs/>
                <w:color w:val="FFFFFF"/>
                <w:sz w:val="20"/>
                <w:szCs w:val="20"/>
              </w:rPr>
              <w:t>Age band</w:t>
            </w:r>
          </w:p>
        </w:tc>
        <w:tc>
          <w:tcPr>
            <w:tcW w:w="168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4EC9DF98" w14:textId="77777777" w:rsidR="00DA09FC" w:rsidRDefault="007A18CD">
            <w:r>
              <w:rPr>
                <w:b/>
                <w:bCs/>
                <w:color w:val="FFFFFF"/>
                <w:sz w:val="20"/>
                <w:szCs w:val="20"/>
              </w:rPr>
              <w:t>Reform UK</w:t>
            </w:r>
          </w:p>
        </w:tc>
        <w:tc>
          <w:tcPr>
            <w:tcW w:w="168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3193A0B0" w14:textId="77777777" w:rsidR="00DA09FC" w:rsidRDefault="007A18CD">
            <w:r>
              <w:rPr>
                <w:b/>
                <w:bCs/>
                <w:color w:val="FFFFFF"/>
                <w:sz w:val="20"/>
                <w:szCs w:val="20"/>
              </w:rPr>
              <w:t>Labour</w:t>
            </w:r>
          </w:p>
        </w:tc>
        <w:tc>
          <w:tcPr>
            <w:tcW w:w="17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07884AF2" w14:textId="77777777" w:rsidR="00DA09FC" w:rsidRDefault="007A18CD">
            <w:r>
              <w:rPr>
                <w:b/>
                <w:bCs/>
                <w:color w:val="FFFFFF"/>
                <w:sz w:val="20"/>
                <w:szCs w:val="20"/>
              </w:rPr>
              <w:t>Conservative</w:t>
            </w:r>
          </w:p>
        </w:tc>
        <w:tc>
          <w:tcPr>
            <w:tcW w:w="16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12AFD293" w14:textId="77777777" w:rsidR="00DA09FC" w:rsidRDefault="007A18CD">
            <w:r>
              <w:rPr>
                <w:b/>
                <w:bCs/>
                <w:color w:val="FFFFFF"/>
                <w:sz w:val="20"/>
                <w:szCs w:val="20"/>
              </w:rPr>
              <w:t>Lib Dem</w:t>
            </w:r>
          </w:p>
        </w:tc>
        <w:tc>
          <w:tcPr>
            <w:tcW w:w="164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7E2E0EC4" w14:textId="77777777" w:rsidR="00DA09FC" w:rsidRDefault="007A18CD">
            <w:r>
              <w:rPr>
                <w:b/>
                <w:bCs/>
                <w:color w:val="FFFFFF"/>
                <w:sz w:val="20"/>
                <w:szCs w:val="20"/>
              </w:rPr>
              <w:t>Green</w:t>
            </w:r>
          </w:p>
        </w:tc>
      </w:tr>
      <w:tr w:rsidR="00DA09FC" w14:paraId="1462AB8E"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6BE1840" w14:textId="77777777" w:rsidR="00DA09FC" w:rsidRDefault="007A18CD">
            <w:r>
              <w:rPr>
                <w:color w:val="1A1A1A"/>
                <w:sz w:val="20"/>
                <w:szCs w:val="20"/>
              </w:rPr>
              <w:t>18–24 (2.12m)</w:t>
            </w:r>
          </w:p>
        </w:tc>
        <w:tc>
          <w:tcPr>
            <w:tcW w:w="168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5B53681" w14:textId="77777777" w:rsidR="00DA09FC" w:rsidRDefault="007A18CD">
            <w:r>
              <w:rPr>
                <w:color w:val="1A1A1A"/>
                <w:sz w:val="20"/>
                <w:szCs w:val="20"/>
              </w:rPr>
              <w:t>170k (8%)</w:t>
            </w:r>
          </w:p>
        </w:tc>
        <w:tc>
          <w:tcPr>
            <w:tcW w:w="168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3F8B1E2" w14:textId="77777777" w:rsidR="00DA09FC" w:rsidRDefault="007A18CD">
            <w:r>
              <w:rPr>
                <w:color w:val="1A1A1A"/>
                <w:sz w:val="20"/>
                <w:szCs w:val="20"/>
              </w:rPr>
              <w:t>382k (18%)</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6CCD55C" w14:textId="77777777" w:rsidR="00DA09FC" w:rsidRDefault="007A18CD">
            <w:r>
              <w:rPr>
                <w:color w:val="1A1A1A"/>
                <w:sz w:val="20"/>
                <w:szCs w:val="20"/>
              </w:rPr>
              <w:t>149k (7%)</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B221558" w14:textId="77777777" w:rsidR="00DA09FC" w:rsidRDefault="007A18CD">
            <w:r>
              <w:rPr>
                <w:color w:val="1A1A1A"/>
                <w:sz w:val="20"/>
                <w:szCs w:val="20"/>
              </w:rPr>
              <w:t>340k (16%)</w:t>
            </w:r>
          </w:p>
        </w:tc>
        <w:tc>
          <w:tcPr>
            <w:tcW w:w="164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599B287" w14:textId="77777777" w:rsidR="00DA09FC" w:rsidRDefault="007A18CD">
            <w:r>
              <w:rPr>
                <w:color w:val="1A1A1A"/>
                <w:sz w:val="20"/>
                <w:szCs w:val="20"/>
              </w:rPr>
              <w:t>977k (46%)</w:t>
            </w:r>
          </w:p>
        </w:tc>
      </w:tr>
      <w:tr w:rsidR="00DA09FC" w14:paraId="71045814"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285C1724" w14:textId="77777777" w:rsidR="00DA09FC" w:rsidRDefault="007A18CD">
            <w:r>
              <w:rPr>
                <w:color w:val="1A1A1A"/>
                <w:sz w:val="20"/>
                <w:szCs w:val="20"/>
              </w:rPr>
              <w:t>35–44 (5.12m)</w:t>
            </w:r>
          </w:p>
        </w:tc>
        <w:tc>
          <w:tcPr>
            <w:tcW w:w="168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FF08E87" w14:textId="77777777" w:rsidR="00DA09FC" w:rsidRDefault="007A18CD">
            <w:r>
              <w:rPr>
                <w:color w:val="1A1A1A"/>
                <w:sz w:val="20"/>
                <w:szCs w:val="20"/>
              </w:rPr>
              <w:t>1.02m (20%)</w:t>
            </w:r>
          </w:p>
        </w:tc>
        <w:tc>
          <w:tcPr>
            <w:tcW w:w="168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7A98B1B2" w14:textId="77777777" w:rsidR="00DA09FC" w:rsidRDefault="007A18CD">
            <w:r>
              <w:rPr>
                <w:color w:val="1A1A1A"/>
                <w:sz w:val="20"/>
                <w:szCs w:val="20"/>
              </w:rPr>
              <w:t>1.13m (22%)</w:t>
            </w:r>
          </w:p>
        </w:tc>
        <w:tc>
          <w:tcPr>
            <w:tcW w:w="17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EE60627" w14:textId="77777777" w:rsidR="00DA09FC" w:rsidRDefault="007A18CD">
            <w:r>
              <w:rPr>
                <w:color w:val="1A1A1A"/>
                <w:sz w:val="20"/>
                <w:szCs w:val="20"/>
              </w:rPr>
              <w:t>716k (14%)</w:t>
            </w:r>
          </w:p>
        </w:tc>
        <w:tc>
          <w:tcPr>
            <w:tcW w:w="1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986F62F" w14:textId="77777777" w:rsidR="00DA09FC" w:rsidRDefault="007A18CD">
            <w:r>
              <w:rPr>
                <w:color w:val="1A1A1A"/>
                <w:sz w:val="20"/>
                <w:szCs w:val="20"/>
              </w:rPr>
              <w:t>767k (15%)</w:t>
            </w:r>
          </w:p>
        </w:tc>
        <w:tc>
          <w:tcPr>
            <w:tcW w:w="164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799F581D" w14:textId="77777777" w:rsidR="00DA09FC" w:rsidRDefault="007A18CD">
            <w:r>
              <w:rPr>
                <w:color w:val="1A1A1A"/>
                <w:sz w:val="20"/>
                <w:szCs w:val="20"/>
              </w:rPr>
              <w:t>1.07m (21%)</w:t>
            </w:r>
          </w:p>
        </w:tc>
      </w:tr>
      <w:tr w:rsidR="00DA09FC" w14:paraId="17305570"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EB3E7BC" w14:textId="77777777" w:rsidR="00DA09FC" w:rsidRDefault="007A18CD">
            <w:r>
              <w:rPr>
                <w:color w:val="1A1A1A"/>
                <w:sz w:val="20"/>
                <w:szCs w:val="20"/>
              </w:rPr>
              <w:t>45–54 (5.19m)</w:t>
            </w:r>
          </w:p>
        </w:tc>
        <w:tc>
          <w:tcPr>
            <w:tcW w:w="168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6CDE37F" w14:textId="77777777" w:rsidR="00DA09FC" w:rsidRDefault="007A18CD">
            <w:r>
              <w:rPr>
                <w:color w:val="1A1A1A"/>
                <w:sz w:val="20"/>
                <w:szCs w:val="20"/>
              </w:rPr>
              <w:t>1.66m (32%)</w:t>
            </w:r>
          </w:p>
        </w:tc>
        <w:tc>
          <w:tcPr>
            <w:tcW w:w="168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39D74EE" w14:textId="77777777" w:rsidR="00DA09FC" w:rsidRDefault="007A18CD">
            <w:r>
              <w:rPr>
                <w:color w:val="1A1A1A"/>
                <w:sz w:val="20"/>
                <w:szCs w:val="20"/>
              </w:rPr>
              <w:t>985k (19%)</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A9B7041" w14:textId="77777777" w:rsidR="00DA09FC" w:rsidRDefault="007A18CD">
            <w:r>
              <w:rPr>
                <w:color w:val="1A1A1A"/>
                <w:sz w:val="20"/>
                <w:szCs w:val="20"/>
              </w:rPr>
              <w:t>830k (16%)</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82E4461" w14:textId="77777777" w:rsidR="00DA09FC" w:rsidRDefault="007A18CD">
            <w:r>
              <w:rPr>
                <w:color w:val="1A1A1A"/>
                <w:sz w:val="20"/>
                <w:szCs w:val="20"/>
              </w:rPr>
              <w:t>778k (15%)</w:t>
            </w:r>
          </w:p>
        </w:tc>
        <w:tc>
          <w:tcPr>
            <w:tcW w:w="164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202241E" w14:textId="77777777" w:rsidR="00DA09FC" w:rsidRDefault="007A18CD">
            <w:r>
              <w:rPr>
                <w:color w:val="1A1A1A"/>
                <w:sz w:val="20"/>
                <w:szCs w:val="20"/>
              </w:rPr>
              <w:t>622k (12%)</w:t>
            </w:r>
          </w:p>
        </w:tc>
      </w:tr>
      <w:tr w:rsidR="00DA09FC" w14:paraId="25EC58D4"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344A688E" w14:textId="77777777" w:rsidR="00DA09FC" w:rsidRDefault="007A18CD">
            <w:r>
              <w:rPr>
                <w:color w:val="1A1A1A"/>
                <w:sz w:val="20"/>
                <w:szCs w:val="20"/>
              </w:rPr>
              <w:t>55–64 (5.70m)</w:t>
            </w:r>
          </w:p>
        </w:tc>
        <w:tc>
          <w:tcPr>
            <w:tcW w:w="168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2599D246" w14:textId="77777777" w:rsidR="00DA09FC" w:rsidRDefault="007A18CD">
            <w:r>
              <w:rPr>
                <w:color w:val="1A1A1A"/>
                <w:sz w:val="20"/>
                <w:szCs w:val="20"/>
              </w:rPr>
              <w:t>1.94m (34%)</w:t>
            </w:r>
          </w:p>
        </w:tc>
        <w:tc>
          <w:tcPr>
            <w:tcW w:w="168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1924943C" w14:textId="77777777" w:rsidR="00DA09FC" w:rsidRDefault="007A18CD">
            <w:r>
              <w:rPr>
                <w:color w:val="1A1A1A"/>
                <w:sz w:val="20"/>
                <w:szCs w:val="20"/>
              </w:rPr>
              <w:t>1.03m (18%)</w:t>
            </w:r>
          </w:p>
        </w:tc>
        <w:tc>
          <w:tcPr>
            <w:tcW w:w="17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2B577C3E" w14:textId="77777777" w:rsidR="00DA09FC" w:rsidRDefault="007A18CD">
            <w:r>
              <w:rPr>
                <w:color w:val="1A1A1A"/>
                <w:sz w:val="20"/>
                <w:szCs w:val="20"/>
              </w:rPr>
              <w:t>911k (16%)</w:t>
            </w:r>
          </w:p>
        </w:tc>
        <w:tc>
          <w:tcPr>
            <w:tcW w:w="1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6462413" w14:textId="77777777" w:rsidR="00DA09FC" w:rsidRDefault="007A18CD">
            <w:r>
              <w:rPr>
                <w:color w:val="1A1A1A"/>
                <w:sz w:val="20"/>
                <w:szCs w:val="20"/>
              </w:rPr>
              <w:t>854k (15%)</w:t>
            </w:r>
          </w:p>
        </w:tc>
        <w:tc>
          <w:tcPr>
            <w:tcW w:w="164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BE2C6AA" w14:textId="77777777" w:rsidR="00DA09FC" w:rsidRDefault="007A18CD">
            <w:r>
              <w:rPr>
                <w:color w:val="1A1A1A"/>
                <w:sz w:val="20"/>
                <w:szCs w:val="20"/>
              </w:rPr>
              <w:t>627k (11%)</w:t>
            </w:r>
          </w:p>
        </w:tc>
      </w:tr>
      <w:tr w:rsidR="00DA09FC" w14:paraId="4C7B857E"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7187429" w14:textId="77777777" w:rsidR="00DA09FC" w:rsidRDefault="007A18CD">
            <w:r>
              <w:rPr>
                <w:color w:val="1A1A1A"/>
                <w:sz w:val="20"/>
                <w:szCs w:val="20"/>
              </w:rPr>
              <w:t>65+ (9.54m)</w:t>
            </w:r>
          </w:p>
        </w:tc>
        <w:tc>
          <w:tcPr>
            <w:tcW w:w="168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02D3D1D" w14:textId="77777777" w:rsidR="00DA09FC" w:rsidRDefault="007A18CD">
            <w:r>
              <w:rPr>
                <w:color w:val="1A1A1A"/>
                <w:sz w:val="20"/>
                <w:szCs w:val="20"/>
              </w:rPr>
              <w:t>3.63m (38%)</w:t>
            </w:r>
          </w:p>
        </w:tc>
        <w:tc>
          <w:tcPr>
            <w:tcW w:w="168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28E2A85" w14:textId="77777777" w:rsidR="00DA09FC" w:rsidRDefault="007A18CD">
            <w:r>
              <w:rPr>
                <w:color w:val="1A1A1A"/>
                <w:sz w:val="20"/>
                <w:szCs w:val="20"/>
              </w:rPr>
              <w:t>1.24m (13%)</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30217DF" w14:textId="77777777" w:rsidR="00DA09FC" w:rsidRDefault="007A18CD">
            <w:r>
              <w:rPr>
                <w:color w:val="1A1A1A"/>
                <w:sz w:val="20"/>
                <w:szCs w:val="20"/>
              </w:rPr>
              <w:t>2.48m (26%)</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25A88ED" w14:textId="77777777" w:rsidR="00DA09FC" w:rsidRDefault="007A18CD">
            <w:r>
              <w:rPr>
                <w:color w:val="1A1A1A"/>
                <w:sz w:val="20"/>
                <w:szCs w:val="20"/>
              </w:rPr>
              <w:t>1.34m (14%)</w:t>
            </w:r>
          </w:p>
        </w:tc>
        <w:tc>
          <w:tcPr>
            <w:tcW w:w="164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643A771" w14:textId="77777777" w:rsidR="00DA09FC" w:rsidRDefault="007A18CD">
            <w:r>
              <w:rPr>
                <w:color w:val="1A1A1A"/>
                <w:sz w:val="20"/>
                <w:szCs w:val="20"/>
              </w:rPr>
              <w:t>573k (6%)</w:t>
            </w:r>
          </w:p>
        </w:tc>
      </w:tr>
    </w:tbl>
    <w:p w14:paraId="39BD171A" w14:textId="77777777" w:rsidR="00DA09FC" w:rsidRDefault="007A18CD">
      <w:pPr>
        <w:spacing w:before="80" w:after="200"/>
      </w:pPr>
      <w:r>
        <w:rPr>
          <w:i/>
          <w:iCs/>
          <w:color w:val="5D6D7E"/>
          <w:sz w:val="18"/>
          <w:szCs w:val="18"/>
        </w:rPr>
        <w:t>Table 6.2: Estimated votes by party and age band. Vote shares from YouGov tracker December 2025. Figures rounded. 25–34 band shown in appendix only.</w:t>
      </w:r>
    </w:p>
    <w:p w14:paraId="262C229A" w14:textId="77777777" w:rsidR="00DA09FC" w:rsidRDefault="00DA09FC">
      <w:pPr>
        <w:spacing w:after="160"/>
      </w:pPr>
    </w:p>
    <w:p w14:paraId="063845D7" w14:textId="77777777" w:rsidR="00DA09FC" w:rsidRDefault="007A18CD">
      <w:pPr>
        <w:pStyle w:val="Heading2"/>
      </w:pPr>
      <w:bookmarkStart w:id="33" w:name="_Toc229338230"/>
      <w:r>
        <w:t>6.3 Key Scale Insights</w:t>
      </w:r>
      <w:bookmarkEnd w:id="33"/>
    </w:p>
    <w:p w14:paraId="37DBFF0E" w14:textId="77777777" w:rsidR="00DA09FC" w:rsidRDefault="007A18CD">
      <w:pPr>
        <w:pStyle w:val="ListParagraph"/>
        <w:numPr>
          <w:ilvl w:val="0"/>
          <w:numId w:val="2"/>
        </w:numPr>
        <w:spacing w:after="100" w:line="276" w:lineRule="auto"/>
      </w:pPr>
      <w:r>
        <w:rPr>
          <w:color w:val="1A1A1A"/>
        </w:rPr>
        <w:lastRenderedPageBreak/>
        <w:t>Reform UK's 28% national share is disproportionately built on older voters: the 55–64 and 65+ bands alone account for approximately 5.57 million Reform votes, from a combined voter pool of 15.24 million.</w:t>
      </w:r>
    </w:p>
    <w:p w14:paraId="0DD48D89" w14:textId="77777777" w:rsidR="00DA09FC" w:rsidRDefault="007A18CD">
      <w:pPr>
        <w:pStyle w:val="ListParagraph"/>
        <w:numPr>
          <w:ilvl w:val="0"/>
          <w:numId w:val="2"/>
        </w:numPr>
        <w:spacing w:after="100" w:line="276" w:lineRule="auto"/>
      </w:pPr>
      <w:r>
        <w:rPr>
          <w:color w:val="1A1A1A"/>
        </w:rPr>
        <w:t>The Green Party's 46% share among 18–24s translates to approximately 977,000 votes nationally — less than the Conservative Party generates from the 65+ band alone (2.48 million) at only 26% of that band.</w:t>
      </w:r>
    </w:p>
    <w:p w14:paraId="2E468541" w14:textId="77777777" w:rsidR="00DA09FC" w:rsidRDefault="007A18CD">
      <w:pPr>
        <w:pStyle w:val="ListParagraph"/>
        <w:numPr>
          <w:ilvl w:val="0"/>
          <w:numId w:val="2"/>
        </w:numPr>
        <w:spacing w:after="100" w:line="276" w:lineRule="auto"/>
      </w:pPr>
      <w:r>
        <w:rPr>
          <w:color w:val="1A1A1A"/>
        </w:rPr>
        <w:t>The turnout correction for 18–24s (47% → 37%) reduces the Green vote estimate by approximately 264,000. Recovering 2019 turnout levels would add around 574,000 voters to this band, of whom approximately 264,000 would be Green.</w:t>
      </w:r>
    </w:p>
    <w:p w14:paraId="6272E933" w14:textId="77777777" w:rsidR="00DA09FC" w:rsidRDefault="007A18CD">
      <w:pPr>
        <w:pStyle w:val="ListParagraph"/>
        <w:numPr>
          <w:ilvl w:val="0"/>
          <w:numId w:val="2"/>
        </w:numPr>
        <w:spacing w:after="100" w:line="276" w:lineRule="auto"/>
      </w:pPr>
      <w:r>
        <w:rPr>
          <w:color w:val="1A1A1A"/>
        </w:rPr>
        <w:t>Labour's loss of 8 percentage points nationally across 2025 is most damaging in the 35–44 band, where the party is now tied with Reform UK and the Green Party at roughly 1 million votes each.</w:t>
      </w:r>
    </w:p>
    <w:p w14:paraId="6D693A84" w14:textId="77777777" w:rsidR="00DA09FC" w:rsidRDefault="007A18CD">
      <w:r>
        <w:br w:type="page"/>
      </w:r>
    </w:p>
    <w:p w14:paraId="78F6D6DB" w14:textId="77777777" w:rsidR="00DA09FC" w:rsidRDefault="007A18CD">
      <w:pPr>
        <w:pStyle w:val="Heading1"/>
      </w:pPr>
      <w:bookmarkStart w:id="34" w:name="_Toc229338231"/>
      <w:r>
        <w:lastRenderedPageBreak/>
        <w:t>7. Conclusions and Implications</w:t>
      </w:r>
      <w:bookmarkEnd w:id="34"/>
    </w:p>
    <w:p w14:paraId="309D87F8" w14:textId="77777777" w:rsidR="00DA09FC" w:rsidRDefault="00DA09FC">
      <w:pPr>
        <w:pBdr>
          <w:bottom w:val="single" w:sz="4" w:space="1" w:color="BDC3C7"/>
        </w:pBdr>
        <w:spacing w:after="200"/>
      </w:pPr>
    </w:p>
    <w:p w14:paraId="26760B0A" w14:textId="77777777" w:rsidR="00DA09FC" w:rsidRDefault="007A18CD">
      <w:pPr>
        <w:pStyle w:val="Heading2"/>
      </w:pPr>
      <w:bookmarkStart w:id="35" w:name="_Toc229338232"/>
      <w:r>
        <w:t>7.1 The Structural Realignment</w:t>
      </w:r>
      <w:bookmarkEnd w:id="35"/>
    </w:p>
    <w:p w14:paraId="19923F39" w14:textId="77777777" w:rsidR="00DA09FC" w:rsidRDefault="007A18CD">
      <w:pPr>
        <w:spacing w:after="160" w:line="276" w:lineRule="auto"/>
      </w:pPr>
      <w:r>
        <w:rPr>
          <w:color w:val="1A1A1A"/>
        </w:rPr>
        <w:t>The 2025 polling data is consistent with a structural realignment of British politics rather than a cyclical fluctuation. The party system is increasingly organised around two orthogonal axes: an immigration axis that separates Reform and the Conservatives from Labour and the Greens, and a generational axis that separates younger voters (environment, housing, NHS) from older voters (immigration, economy, pensions).</w:t>
      </w:r>
    </w:p>
    <w:p w14:paraId="1A903737" w14:textId="77777777" w:rsidR="00DA09FC" w:rsidRDefault="007A18CD">
      <w:pPr>
        <w:spacing w:after="160" w:line="276" w:lineRule="auto"/>
      </w:pPr>
      <w:r>
        <w:rPr>
          <w:color w:val="1A1A1A"/>
        </w:rPr>
        <w:t>The Liberal Democrats operate across both axes but are geographically concentrated rather than demographically broad, which means their coalition is real but shallow in terms of national vote share impact.</w:t>
      </w:r>
    </w:p>
    <w:p w14:paraId="29A2F3BA" w14:textId="77777777" w:rsidR="00DA09FC" w:rsidRDefault="00DA09FC">
      <w:pPr>
        <w:spacing w:after="160"/>
      </w:pPr>
    </w:p>
    <w:p w14:paraId="6B6CE9A1" w14:textId="77777777" w:rsidR="00DA09FC" w:rsidRDefault="007A18CD">
      <w:pPr>
        <w:pStyle w:val="Heading2"/>
      </w:pPr>
      <w:bookmarkStart w:id="36" w:name="_Toc229338233"/>
      <w:r>
        <w:t>7.2 Reform UK's Structural Advantage</w:t>
      </w:r>
      <w:bookmarkEnd w:id="36"/>
    </w:p>
    <w:p w14:paraId="4C4BB522" w14:textId="77777777" w:rsidR="00DA09FC" w:rsidRDefault="007A18CD">
      <w:pPr>
        <w:spacing w:after="160" w:line="276" w:lineRule="auto"/>
      </w:pPr>
      <w:r>
        <w:rPr>
          <w:color w:val="1A1A1A"/>
        </w:rPr>
        <w:t>Reform UK's coalition is structurally advantaged in two ways. First, its voter base (over-50s) has the highest turnout rates in the electorate, meaning its vote share converts to actual ballots at a higher rate than Labour or Green shares. Second, its immigration-focused issue profile is highly stable across economic conditions — immigration concern does not fluctuate with the economic cycle in the way that economic concern does.</w:t>
      </w:r>
    </w:p>
    <w:p w14:paraId="0F70A5B5" w14:textId="77777777" w:rsidR="00DA09FC" w:rsidRDefault="007A18CD">
      <w:pPr>
        <w:spacing w:after="160" w:line="276" w:lineRule="auto"/>
      </w:pPr>
      <w:r>
        <w:rPr>
          <w:color w:val="1A1A1A"/>
        </w:rPr>
        <w:t>The party's strategic risk is demographic attrition: its core voter base is the oldest in the party system, and the generation below it (35–49) is evenly split rather than Reform-leaning. If the party cannot break through with younger voters over the coming decade, its natural base will gradually shrink.</w:t>
      </w:r>
    </w:p>
    <w:p w14:paraId="6F91C7C0" w14:textId="77777777" w:rsidR="00DA09FC" w:rsidRDefault="00DA09FC">
      <w:pPr>
        <w:spacing w:after="160"/>
      </w:pPr>
    </w:p>
    <w:p w14:paraId="46A8F707" w14:textId="77777777" w:rsidR="00DA09FC" w:rsidRDefault="007A18CD">
      <w:pPr>
        <w:pStyle w:val="Heading2"/>
      </w:pPr>
      <w:bookmarkStart w:id="37" w:name="_Toc229338234"/>
      <w:r>
        <w:t>7.3 Labour's Structural Problem</w:t>
      </w:r>
      <w:bookmarkEnd w:id="37"/>
    </w:p>
    <w:p w14:paraId="5B199F22" w14:textId="77777777" w:rsidR="00DA09FC" w:rsidRDefault="007A18CD">
      <w:pPr>
        <w:spacing w:after="160" w:line="276" w:lineRule="auto"/>
      </w:pPr>
      <w:r>
        <w:rPr>
          <w:color w:val="1A1A1A"/>
        </w:rPr>
        <w:t>Labour's position is the most structurally precarious of any major party. It is simultaneously losing older working-class voters to Reform (on immigration) and younger urban voters to the Greens (on environment and housing). Its NHS advantage — the one issue where it leads — is not sufficient to counteract these centrifugal forces.</w:t>
      </w:r>
    </w:p>
    <w:p w14:paraId="00FAC228" w14:textId="77777777" w:rsidR="00DA09FC" w:rsidRDefault="007A18CD">
      <w:pPr>
        <w:spacing w:after="160" w:line="276" w:lineRule="auto"/>
      </w:pPr>
      <w:r>
        <w:rPr>
          <w:color w:val="1A1A1A"/>
        </w:rPr>
        <w:t>A credible path back to majority government for Labour would require either winning back enough older voters by demonstrating credibility on immigration, or winning enough younger voters by demonstrating action on environment and housing. The data suggests these two strategies are in tension: moving on immigration toward credibility risks losing younger voters, and moving on environment risks further alienating older ones.</w:t>
      </w:r>
    </w:p>
    <w:p w14:paraId="2EF7341A" w14:textId="77777777" w:rsidR="00DA09FC" w:rsidRDefault="00DA09FC">
      <w:pPr>
        <w:spacing w:after="160"/>
      </w:pPr>
    </w:p>
    <w:p w14:paraId="5C968C6E" w14:textId="77777777" w:rsidR="00DA09FC" w:rsidRDefault="007A18CD">
      <w:pPr>
        <w:pStyle w:val="Heading2"/>
      </w:pPr>
      <w:bookmarkStart w:id="38" w:name="_Toc229338235"/>
      <w:r>
        <w:t>7.4 The Turnout Time Bomb</w:t>
      </w:r>
      <w:bookmarkEnd w:id="38"/>
    </w:p>
    <w:p w14:paraId="16964C24" w14:textId="77777777" w:rsidR="00DA09FC" w:rsidRDefault="007A18CD">
      <w:pPr>
        <w:spacing w:after="160" w:line="276" w:lineRule="auto"/>
      </w:pPr>
      <w:r>
        <w:rPr>
          <w:color w:val="1A1A1A"/>
        </w:rPr>
        <w:t xml:space="preserve">The most consequential structural fact in the dataset is the 10-point collapse in 18–24 turnout between 2019 and 2024, and the simultaneous 8-point fall in 25–34 turnout. These two bands </w:t>
      </w:r>
      <w:r>
        <w:rPr>
          <w:color w:val="1A1A1A"/>
        </w:rPr>
        <w:lastRenderedPageBreak/>
        <w:t>together lost approximately 1.9 million voters compared to 2019 equivalents. The missing voters are disproportionately anti-Reform (Green and Labour-leaning), meaning their disengagement structurally advantages the parties of older voters.</w:t>
      </w:r>
    </w:p>
    <w:p w14:paraId="1EF3B9BA" w14:textId="77777777" w:rsidR="00DA09FC" w:rsidRDefault="007A18CD">
      <w:pPr>
        <w:spacing w:after="160" w:line="276" w:lineRule="auto"/>
      </w:pPr>
      <w:r>
        <w:rPr>
          <w:color w:val="1A1A1A"/>
        </w:rPr>
        <w:t>Any party that successfully mobilises younger non-voters would dramatically alter the electoral landscape. The Green Party has the greatest potential gain from improved 18–24 turnout; Labour has the greatest potential gain from improved 25–34 turnout. Neither party has yet demonstrated the organisational capacity to close the turnout gap.</w:t>
      </w:r>
    </w:p>
    <w:p w14:paraId="0728D457" w14:textId="77777777" w:rsidR="00DA09FC" w:rsidRDefault="007A18CD">
      <w:r>
        <w:br w:type="page"/>
      </w:r>
    </w:p>
    <w:p w14:paraId="4466B0D2" w14:textId="77777777" w:rsidR="00DA09FC" w:rsidRDefault="007A18CD">
      <w:pPr>
        <w:pStyle w:val="Heading1"/>
      </w:pPr>
      <w:bookmarkStart w:id="39" w:name="_Toc229338236"/>
      <w:r>
        <w:lastRenderedPageBreak/>
        <w:t>Appendix A: Data Sources and Methodology</w:t>
      </w:r>
      <w:bookmarkEnd w:id="39"/>
    </w:p>
    <w:p w14:paraId="329A505E" w14:textId="77777777" w:rsidR="00DA09FC" w:rsidRDefault="00DA09FC">
      <w:pPr>
        <w:pBdr>
          <w:bottom w:val="single" w:sz="4" w:space="1" w:color="BDC3C7"/>
        </w:pBdr>
        <w:spacing w:after="200"/>
      </w:pPr>
    </w:p>
    <w:p w14:paraId="6509E516" w14:textId="77777777" w:rsidR="00DA09FC" w:rsidRDefault="007A18CD">
      <w:pPr>
        <w:pStyle w:val="Heading2"/>
      </w:pPr>
      <w:bookmarkStart w:id="40" w:name="_Toc229338237"/>
      <w:r>
        <w:t>A.1 YouGov Voting Intention Tracker</w:t>
      </w:r>
      <w:bookmarkEnd w:id="40"/>
    </w:p>
    <w:p w14:paraId="47A66D03" w14:textId="77777777" w:rsidR="00DA09FC" w:rsidRDefault="007A18CD">
      <w:pPr>
        <w:spacing w:after="160" w:line="276" w:lineRule="auto"/>
      </w:pPr>
      <w:r>
        <w:rPr>
          <w:color w:val="1A1A1A"/>
        </w:rPr>
        <w:t>The primary data source for party vote share is the YouGov weekly voting intention tracker, covering 49 waves from 13 January 2025 to 15 December 2025. Each wave comprises approximately 1,640–1,909 GB adults (unweighted base), with results weighted to be representative of the GB adult population by age, gender, social grade, and region.</w:t>
      </w:r>
    </w:p>
    <w:p w14:paraId="56B0D4C5" w14:textId="77777777" w:rsidR="00DA09FC" w:rsidRDefault="007A18CD">
      <w:pPr>
        <w:spacing w:after="160" w:line="276" w:lineRule="auto"/>
      </w:pPr>
      <w:r>
        <w:rPr>
          <w:color w:val="1A1A1A"/>
        </w:rPr>
        <w:t>The tracker question asks: “If there were a general election held tomorrow, which party would you vote for?” Respondents who say they would not vote, don’t know, or give no answer are excluded from the reported percentages. All figures presented in this report are weighted percentages of those expressing a party preference.</w:t>
      </w:r>
    </w:p>
    <w:p w14:paraId="58DF6ABF" w14:textId="77777777" w:rsidR="00DA09FC" w:rsidRDefault="007A18CD">
      <w:pPr>
        <w:spacing w:after="160" w:line="276" w:lineRule="auto"/>
      </w:pPr>
      <w:r>
        <w:rPr>
          <w:color w:val="1A1A1A"/>
        </w:rPr>
        <w:t>The dataset includes cross-break data across the following subgroups: age (18–24, 25–49, 50–64, 65+), gender (male, female), region (London, Rest of South, Midlands, North, Scotland, Wales), past vote (Conservative, Labour, Liberal Democrat, Reform UK), Brexit identity (Remain, Leave), and social grade (ABC1, C2DE).</w:t>
      </w:r>
    </w:p>
    <w:p w14:paraId="0E0F11C8" w14:textId="77777777" w:rsidR="00DA09FC" w:rsidRDefault="00DA09FC">
      <w:pPr>
        <w:spacing w:after="160"/>
      </w:pPr>
    </w:p>
    <w:p w14:paraId="7329EAD0" w14:textId="77777777" w:rsidR="00DA09FC" w:rsidRDefault="007A18CD">
      <w:pPr>
        <w:pStyle w:val="Heading2"/>
      </w:pPr>
      <w:bookmarkStart w:id="41" w:name="_Toc229338238"/>
      <w:r>
        <w:t>A.2 YouGov Issues Tracker</w:t>
      </w:r>
      <w:bookmarkEnd w:id="41"/>
    </w:p>
    <w:p w14:paraId="2A222081" w14:textId="77777777" w:rsidR="00DA09FC" w:rsidRDefault="007A18CD">
      <w:pPr>
        <w:spacing w:after="160" w:line="276" w:lineRule="auto"/>
      </w:pPr>
      <w:r>
        <w:rPr>
          <w:color w:val="1A1A1A"/>
        </w:rPr>
        <w:t>Issue salience data comes from the YouGov tracker question: “Which of the following do you think are the most important issues facing the country at this time? Please tick up to three.”</w:t>
      </w:r>
    </w:p>
    <w:p w14:paraId="7A45C0EA" w14:textId="77777777" w:rsidR="00DA09FC" w:rsidRDefault="007A18CD">
      <w:pPr>
        <w:spacing w:after="160" w:line="276" w:lineRule="auto"/>
      </w:pPr>
      <w:r>
        <w:rPr>
          <w:color w:val="1A1A1A"/>
        </w:rPr>
        <w:t>The issues listed include: Health, Immigration &amp; Asylum, Crime, The economy, Tax, Pensions, Education, Family life &amp; childcare, Housing, The environment, Transport, Welfare benefits, Defence and security, and Britain leaving the EU.</w:t>
      </w:r>
    </w:p>
    <w:p w14:paraId="6106B8DB" w14:textId="77777777" w:rsidR="00DA09FC" w:rsidRDefault="007A18CD">
      <w:pPr>
        <w:spacing w:after="160" w:line="276" w:lineRule="auto"/>
      </w:pPr>
      <w:r>
        <w:rPr>
          <w:color w:val="1A1A1A"/>
        </w:rPr>
        <w:t>The issues tracker runs across the same demographic subgroups as the voting intention tracker, enabling direct correlation between issue salience within a subgroup and party vote share within that same subgroup.</w:t>
      </w:r>
    </w:p>
    <w:p w14:paraId="59EEA078" w14:textId="77777777" w:rsidR="00DA09FC" w:rsidRDefault="00DA09FC">
      <w:pPr>
        <w:spacing w:after="160"/>
      </w:pPr>
    </w:p>
    <w:p w14:paraId="328EFF8D" w14:textId="77777777" w:rsidR="00DA09FC" w:rsidRDefault="007A18CD">
      <w:pPr>
        <w:pStyle w:val="Heading2"/>
      </w:pPr>
      <w:bookmarkStart w:id="42" w:name="_Toc229338239"/>
      <w:r>
        <w:t>A.3 Ipsos Turnout Rates</w:t>
      </w:r>
      <w:bookmarkEnd w:id="42"/>
    </w:p>
    <w:p w14:paraId="32EE838A" w14:textId="77777777" w:rsidR="00DA09FC" w:rsidRDefault="007A18CD">
      <w:pPr>
        <w:spacing w:after="160" w:line="276" w:lineRule="auto"/>
      </w:pPr>
      <w:r>
        <w:rPr>
          <w:color w:val="1A1A1A"/>
        </w:rPr>
        <w:t>Age-specific turnout rates are sourced from Ipsos “How Britain Voted in the 2024 Election” (published 26 July 2024), based on a post-election survey of 17,394 GB adults aged 18+, interviewed on the Ipsos KnowledgePanel between 5–8 July 2024.</w:t>
      </w:r>
    </w:p>
    <w:p w14:paraId="03390B45" w14:textId="77777777" w:rsidR="00DA09FC" w:rsidRDefault="007A18CD">
      <w:pPr>
        <w:spacing w:after="160" w:line="276" w:lineRule="auto"/>
      </w:pPr>
      <w:r>
        <w:rPr>
          <w:color w:val="1A1A1A"/>
        </w:rPr>
        <w:t>The Ipsos methodology expresses turnout as a percentage of all resident adults, not as a percentage of registered voters. This differs from the Electoral Commission’s headline turnout figure (60.0%), which uses the registered electorate as the denominator. The Ipsos approach is more appropriate for demographic comparisons because it is not affected by variation in registration rates across demographic groups.</w:t>
      </w:r>
    </w:p>
    <w:p w14:paraId="3E720A24" w14:textId="77777777" w:rsidR="00DA09FC" w:rsidRDefault="007A18CD">
      <w:pPr>
        <w:spacing w:after="160" w:line="276" w:lineRule="auto"/>
      </w:pPr>
      <w:r>
        <w:rPr>
          <w:color w:val="1A1A1A"/>
        </w:rPr>
        <w:t>Key 2024 turnout figures from Ipsos:</w:t>
      </w:r>
    </w:p>
    <w:p w14:paraId="37FBEA23" w14:textId="77777777" w:rsidR="00DA09FC" w:rsidRDefault="007A18CD">
      <w:pPr>
        <w:pStyle w:val="ListParagraph"/>
        <w:numPr>
          <w:ilvl w:val="0"/>
          <w:numId w:val="2"/>
        </w:numPr>
        <w:spacing w:after="100" w:line="276" w:lineRule="auto"/>
      </w:pPr>
      <w:r>
        <w:rPr>
          <w:color w:val="1A1A1A"/>
        </w:rPr>
        <w:t>18–24: 37% (fell from 47% in 2019)</w:t>
      </w:r>
    </w:p>
    <w:p w14:paraId="56521023" w14:textId="77777777" w:rsidR="00DA09FC" w:rsidRDefault="007A18CD">
      <w:pPr>
        <w:pStyle w:val="ListParagraph"/>
        <w:numPr>
          <w:ilvl w:val="0"/>
          <w:numId w:val="2"/>
        </w:numPr>
        <w:spacing w:after="100" w:line="276" w:lineRule="auto"/>
      </w:pPr>
      <w:r>
        <w:rPr>
          <w:color w:val="1A1A1A"/>
        </w:rPr>
        <w:lastRenderedPageBreak/>
        <w:t>25–34: 41% (fell from 55% in 2019)</w:t>
      </w:r>
    </w:p>
    <w:p w14:paraId="2541FD3C" w14:textId="77777777" w:rsidR="00DA09FC" w:rsidRDefault="007A18CD">
      <w:pPr>
        <w:pStyle w:val="ListParagraph"/>
        <w:numPr>
          <w:ilvl w:val="0"/>
          <w:numId w:val="2"/>
        </w:numPr>
        <w:spacing w:after="100" w:line="276" w:lineRule="auto"/>
      </w:pPr>
      <w:r>
        <w:rPr>
          <w:color w:val="1A1A1A"/>
        </w:rPr>
        <w:t>35–44: approximately 55% (broadly stable)</w:t>
      </w:r>
    </w:p>
    <w:p w14:paraId="6F9CBD90" w14:textId="77777777" w:rsidR="00DA09FC" w:rsidRDefault="007A18CD">
      <w:pPr>
        <w:pStyle w:val="ListParagraph"/>
        <w:numPr>
          <w:ilvl w:val="0"/>
          <w:numId w:val="2"/>
        </w:numPr>
        <w:spacing w:after="100" w:line="276" w:lineRule="auto"/>
      </w:pPr>
      <w:r>
        <w:rPr>
          <w:color w:val="1A1A1A"/>
        </w:rPr>
        <w:t>45–54: approximately 61% (broadly stable)</w:t>
      </w:r>
    </w:p>
    <w:p w14:paraId="6B212430" w14:textId="77777777" w:rsidR="00DA09FC" w:rsidRDefault="007A18CD">
      <w:pPr>
        <w:pStyle w:val="ListParagraph"/>
        <w:numPr>
          <w:ilvl w:val="0"/>
          <w:numId w:val="2"/>
        </w:numPr>
        <w:spacing w:after="100" w:line="276" w:lineRule="auto"/>
      </w:pPr>
      <w:r>
        <w:rPr>
          <w:color w:val="1A1A1A"/>
        </w:rPr>
        <w:t>55–64: approximately 64% (broadly stable)</w:t>
      </w:r>
    </w:p>
    <w:p w14:paraId="71762E69" w14:textId="77777777" w:rsidR="00DA09FC" w:rsidRDefault="007A18CD">
      <w:pPr>
        <w:pStyle w:val="ListParagraph"/>
        <w:numPr>
          <w:ilvl w:val="0"/>
          <w:numId w:val="2"/>
        </w:numPr>
        <w:spacing w:after="100" w:line="276" w:lineRule="auto"/>
      </w:pPr>
      <w:r>
        <w:rPr>
          <w:color w:val="1A1A1A"/>
        </w:rPr>
        <w:t>65+: approximately 73% (broadly stable)</w:t>
      </w:r>
    </w:p>
    <w:p w14:paraId="5DDF5E6A" w14:textId="77777777" w:rsidR="00DA09FC" w:rsidRDefault="007A18CD">
      <w:pPr>
        <w:spacing w:after="160" w:line="276" w:lineRule="auto"/>
      </w:pPr>
      <w:r>
        <w:rPr>
          <w:color w:val="1A1A1A"/>
        </w:rPr>
        <w:t>An earlier version of this analysis used 2019 Ipsos turnout rates, which inflated the 18–24 voter pool from 2.12 million to 2.70 million. The corrected figures are used throughout this report.</w:t>
      </w:r>
    </w:p>
    <w:p w14:paraId="5D35F47A" w14:textId="77777777" w:rsidR="00DA09FC" w:rsidRDefault="00DA09FC">
      <w:pPr>
        <w:spacing w:after="160"/>
      </w:pPr>
    </w:p>
    <w:p w14:paraId="79F0E2B4" w14:textId="77777777" w:rsidR="00DA09FC" w:rsidRDefault="007A18CD">
      <w:pPr>
        <w:pStyle w:val="Heading2"/>
      </w:pPr>
      <w:bookmarkStart w:id="43" w:name="_Toc229338240"/>
      <w:r>
        <w:t>A.4 ONS Population Data</w:t>
      </w:r>
      <w:bookmarkEnd w:id="43"/>
    </w:p>
    <w:p w14:paraId="2936134C" w14:textId="77777777" w:rsidR="00DA09FC" w:rsidRDefault="007A18CD">
      <w:pPr>
        <w:spacing w:after="160" w:line="276" w:lineRule="auto"/>
      </w:pPr>
      <w:r>
        <w:rPr>
          <w:color w:val="1A1A1A"/>
        </w:rPr>
        <w:t>Population estimates by five-year age band are from the ONS 2024 mid-year population estimates for the United Kingdom, as reported in the Statista data set “Population of the United Kingdom in 2024, by age group”. The total UK population across all age bands is 69,075,236.</w:t>
      </w:r>
    </w:p>
    <w:p w14:paraId="1A8F007C" w14:textId="77777777" w:rsidR="00DA09FC" w:rsidRDefault="007A18CD">
      <w:pPr>
        <w:spacing w:after="160" w:line="276" w:lineRule="auto"/>
      </w:pPr>
      <w:r>
        <w:rPr>
          <w:color w:val="1A1A1A"/>
        </w:rPr>
        <w:t>To construct the Ipsos-aligned age bands (18–24, 25–34, 35–44, etc.) from five-year ONS bands, the 15–19 band was split proportionally, with two-fifths (18 and 19 year olds) assigned to the 18–24 band and three-fifths (15, 16, 17 year olds) excluded as below voting age.</w:t>
      </w:r>
    </w:p>
    <w:p w14:paraId="7B125F86" w14:textId="77777777" w:rsidR="00DA09FC" w:rsidRDefault="00DA09FC">
      <w:pPr>
        <w:spacing w:after="160"/>
      </w:pPr>
    </w:p>
    <w:p w14:paraId="0AE786A7" w14:textId="77777777" w:rsidR="00DA09FC" w:rsidRDefault="007A18CD">
      <w:pPr>
        <w:pStyle w:val="Heading2"/>
      </w:pPr>
      <w:bookmarkStart w:id="44" w:name="_Toc229338241"/>
      <w:r>
        <w:t>A.5 Correlation Calculations</w:t>
      </w:r>
      <w:bookmarkEnd w:id="44"/>
    </w:p>
    <w:p w14:paraId="6F256897" w14:textId="77777777" w:rsidR="00DA09FC" w:rsidRDefault="007A18CD">
      <w:pPr>
        <w:spacing w:after="160" w:line="276" w:lineRule="auto"/>
      </w:pPr>
      <w:r>
        <w:rPr>
          <w:color w:val="1A1A1A"/>
        </w:rPr>
        <w:t>Pearson correlation coefficients were calculated using the standard formula across 13 demographic subgroups. For each issue-party pair, the calculation proceeded as follows:</w:t>
      </w:r>
    </w:p>
    <w:p w14:paraId="092A6457" w14:textId="77777777" w:rsidR="00DA09FC" w:rsidRDefault="00DA09FC">
      <w:pPr>
        <w:spacing w:after="80"/>
      </w:pPr>
    </w:p>
    <w:p w14:paraId="3A581E45" w14:textId="77777777" w:rsidR="00DA09FC" w:rsidRDefault="007A18CD">
      <w:pPr>
        <w:pStyle w:val="ListParagraph"/>
        <w:numPr>
          <w:ilvl w:val="0"/>
          <w:numId w:val="3"/>
        </w:numPr>
        <w:spacing w:after="100" w:line="276" w:lineRule="auto"/>
      </w:pPr>
      <w:r>
        <w:rPr>
          <w:color w:val="1A1A1A"/>
        </w:rPr>
        <w:t>Identify the 13 demographic subgroups used as data points.</w:t>
      </w:r>
    </w:p>
    <w:p w14:paraId="618E0D8A" w14:textId="77777777" w:rsidR="00DA09FC" w:rsidRDefault="007A18CD">
      <w:pPr>
        <w:pStyle w:val="ListParagraph"/>
        <w:numPr>
          <w:ilvl w:val="0"/>
          <w:numId w:val="3"/>
        </w:numPr>
        <w:spacing w:after="100" w:line="276" w:lineRule="auto"/>
      </w:pPr>
      <w:r>
        <w:rPr>
          <w:color w:val="1A1A1A"/>
        </w:rPr>
        <w:t>For each subgroup, extract the average issue salience (% citing the issue as top-three most important, averaged across 2025).</w:t>
      </w:r>
    </w:p>
    <w:p w14:paraId="21AA441F" w14:textId="77777777" w:rsidR="00DA09FC" w:rsidRDefault="007A18CD">
      <w:pPr>
        <w:pStyle w:val="ListParagraph"/>
        <w:numPr>
          <w:ilvl w:val="0"/>
          <w:numId w:val="3"/>
        </w:numPr>
        <w:spacing w:after="100" w:line="276" w:lineRule="auto"/>
      </w:pPr>
      <w:r>
        <w:rPr>
          <w:color w:val="1A1A1A"/>
        </w:rPr>
        <w:t>For each subgroup, extract the average party vote share across 2025.</w:t>
      </w:r>
    </w:p>
    <w:p w14:paraId="1C041CB3" w14:textId="77777777" w:rsidR="00DA09FC" w:rsidRDefault="007A18CD">
      <w:pPr>
        <w:pStyle w:val="ListParagraph"/>
        <w:numPr>
          <w:ilvl w:val="0"/>
          <w:numId w:val="3"/>
        </w:numPr>
        <w:spacing w:after="100" w:line="276" w:lineRule="auto"/>
      </w:pPr>
      <w:r>
        <w:rPr>
          <w:color w:val="1A1A1A"/>
        </w:rPr>
        <w:t>Calculate the Pearson r between the issue salience series and the vote share series using: r = Σ[(xi − x̅)(yi − ȳ)] / √[Σ(xi − x̅)^2 × Σ(yi − ȳ)^2]</w:t>
      </w:r>
    </w:p>
    <w:p w14:paraId="64CDC4C9" w14:textId="77777777" w:rsidR="00DA09FC" w:rsidRDefault="007A18CD">
      <w:pPr>
        <w:pStyle w:val="ListParagraph"/>
        <w:numPr>
          <w:ilvl w:val="0"/>
          <w:numId w:val="3"/>
        </w:numPr>
        <w:spacing w:after="100" w:line="276" w:lineRule="auto"/>
      </w:pPr>
      <w:r>
        <w:rPr>
          <w:color w:val="1A1A1A"/>
        </w:rPr>
        <w:t>Where xi is issue salience for subgroup i, x̅ is the mean across all subgroups, yi is party vote share for subgroup i, and ȳ is the mean party vote share across all subgroups.</w:t>
      </w:r>
    </w:p>
    <w:p w14:paraId="450330FB" w14:textId="77777777" w:rsidR="00DA09FC" w:rsidRDefault="00DA09FC">
      <w:pPr>
        <w:spacing w:after="120"/>
      </w:pPr>
    </w:p>
    <w:p w14:paraId="267ADE7C" w14:textId="77777777" w:rsidR="00DA09FC" w:rsidRDefault="007A18CD">
      <w:pPr>
        <w:spacing w:after="160" w:line="276" w:lineRule="auto"/>
      </w:pPr>
      <w:r>
        <w:rPr>
          <w:color w:val="1A1A1A"/>
        </w:rPr>
        <w:t>The 13 subgroups used were: 18–24, 25–49, 50–64, 65+, Male, Female, London, Rest of South, Midlands, North, Scotland, Remain voters, Leave voters.</w:t>
      </w:r>
    </w:p>
    <w:p w14:paraId="52B5F198" w14:textId="77777777" w:rsidR="00DA09FC" w:rsidRDefault="007A18CD">
      <w:pPr>
        <w:spacing w:after="160" w:line="276" w:lineRule="auto"/>
      </w:pPr>
      <w:r>
        <w:rPr>
          <w:color w:val="1A1A1A"/>
        </w:rPr>
        <w:t>Note: Wales was excluded from the regional analysis because SNP and Plaid Cymru vote shares are structurally near-zero outside Scotland and Wales respectively, creating outlier effects that distort national party correlations. Scotland was retained because SNP data is meaningful and its exclusion would artificially inflate some correlations.</w:t>
      </w:r>
    </w:p>
    <w:p w14:paraId="2902370D" w14:textId="77777777" w:rsidR="00DA09FC" w:rsidRDefault="00DA09FC">
      <w:pPr>
        <w:spacing w:after="160"/>
      </w:pPr>
    </w:p>
    <w:p w14:paraId="5506B79A" w14:textId="77777777" w:rsidR="00DA09FC" w:rsidRDefault="007A18CD">
      <w:pPr>
        <w:pStyle w:val="Heading2"/>
      </w:pPr>
      <w:bookmarkStart w:id="45" w:name="_Toc229338242"/>
      <w:r>
        <w:lastRenderedPageBreak/>
        <w:t>A.6 Persona Construction</w:t>
      </w:r>
      <w:bookmarkEnd w:id="45"/>
    </w:p>
    <w:p w14:paraId="7DBE6C87" w14:textId="77777777" w:rsidR="00DA09FC" w:rsidRDefault="007A18CD">
      <w:pPr>
        <w:spacing w:after="160" w:line="276" w:lineRule="auto"/>
      </w:pPr>
      <w:r>
        <w:rPr>
          <w:color w:val="1A1A1A"/>
        </w:rPr>
        <w:t>Voter personas were constructed by identifying the demographic subgroup with the highest vote share for each party, then synthesising the most distinctive issue profile, demographic characteristics, and switching risk factors for that group. The personas are composite illustrations rather than real individuals.</w:t>
      </w:r>
    </w:p>
    <w:p w14:paraId="0D56723A" w14:textId="77777777" w:rsidR="00DA09FC" w:rsidRDefault="007A18CD">
      <w:pPr>
        <w:spacing w:after="160" w:line="276" w:lineRule="auto"/>
      </w:pPr>
      <w:r>
        <w:rPr>
          <w:color w:val="1A1A1A"/>
        </w:rPr>
        <w:t>Persona voter pool estimates use the following formula:</w:t>
      </w:r>
    </w:p>
    <w:p w14:paraId="4868E639" w14:textId="77777777" w:rsidR="00DA09FC" w:rsidRDefault="007A18CD">
      <w:pPr>
        <w:spacing w:after="160" w:line="276" w:lineRule="auto"/>
      </w:pPr>
      <w:r>
        <w:rPr>
          <w:color w:val="1A1A1A"/>
        </w:rPr>
        <w:t>Estimated voters = (ONS population for relevant age band) × (Ipsos 2024 turnout rate for that band)</w:t>
      </w:r>
    </w:p>
    <w:p w14:paraId="7B54F9A9" w14:textId="77777777" w:rsidR="00DA09FC" w:rsidRDefault="007A18CD">
      <w:pPr>
        <w:spacing w:after="160" w:line="276" w:lineRule="auto"/>
      </w:pPr>
      <w:r>
        <w:rPr>
          <w:color w:val="1A1A1A"/>
        </w:rPr>
        <w:t>Party vote estimates within each band apply the December 2025 YouGov vote shares to the estimated voter pool:</w:t>
      </w:r>
    </w:p>
    <w:p w14:paraId="05FACA40" w14:textId="77777777" w:rsidR="00DA09FC" w:rsidRDefault="007A18CD">
      <w:pPr>
        <w:spacing w:after="160" w:line="276" w:lineRule="auto"/>
      </w:pPr>
      <w:r>
        <w:rPr>
          <w:color w:val="1A1A1A"/>
        </w:rPr>
        <w:t>Party votes = Estimated voters × party vote share (Dec 2025)</w:t>
      </w:r>
    </w:p>
    <w:p w14:paraId="012DA47D" w14:textId="77777777" w:rsidR="00DA09FC" w:rsidRDefault="007A18CD">
      <w:pPr>
        <w:spacing w:after="160" w:line="276" w:lineRule="auto"/>
      </w:pPr>
      <w:r>
        <w:rPr>
          <w:color w:val="1A1A1A"/>
        </w:rPr>
        <w:t>These estimates are illustrative and subject to the limitations of both the turnout data (which reflects 2024 behaviour, not 2025 projections) and the vote share data (which reflects stated intention, not actual votes).</w:t>
      </w:r>
    </w:p>
    <w:p w14:paraId="4F0BFB78" w14:textId="77777777" w:rsidR="00DA09FC" w:rsidRDefault="007A18CD">
      <w:r>
        <w:br w:type="page"/>
      </w:r>
    </w:p>
    <w:p w14:paraId="19BAFCF2" w14:textId="77777777" w:rsidR="00DA09FC" w:rsidRDefault="007A18CD">
      <w:pPr>
        <w:pStyle w:val="Heading1"/>
      </w:pPr>
      <w:bookmarkStart w:id="46" w:name="_Toc229338243"/>
      <w:r>
        <w:lastRenderedPageBreak/>
        <w:t>Appendix B: Full Data Tables</w:t>
      </w:r>
      <w:bookmarkEnd w:id="46"/>
    </w:p>
    <w:p w14:paraId="35868065" w14:textId="77777777" w:rsidR="00DA09FC" w:rsidRDefault="00DA09FC">
      <w:pPr>
        <w:pBdr>
          <w:bottom w:val="single" w:sz="4" w:space="1" w:color="BDC3C7"/>
        </w:pBdr>
        <w:spacing w:after="200"/>
      </w:pPr>
    </w:p>
    <w:p w14:paraId="03F86A2D" w14:textId="77777777" w:rsidR="00DA09FC" w:rsidRDefault="007A18CD">
      <w:pPr>
        <w:pStyle w:val="Heading2"/>
      </w:pPr>
      <w:bookmarkStart w:id="47" w:name="_Toc229338244"/>
      <w:r>
        <w:t>B.1 Party Vote Share by Month, All Adults</w:t>
      </w:r>
      <w:bookmarkEnd w:id="47"/>
    </w:p>
    <w:p w14:paraId="6C0DFEC3" w14:textId="77777777" w:rsidR="00DA09FC" w:rsidRDefault="00DA09FC">
      <w:pPr>
        <w:spacing w:after="80"/>
      </w:pP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400"/>
        <w:gridCol w:w="1800"/>
        <w:gridCol w:w="1400"/>
        <w:gridCol w:w="1400"/>
        <w:gridCol w:w="1300"/>
      </w:tblGrid>
      <w:tr w:rsidR="00DA09FC" w14:paraId="27477584" w14:textId="77777777">
        <w:tblPrEx>
          <w:tblCellMar>
            <w:top w:w="0" w:type="dxa"/>
            <w:bottom w:w="0" w:type="dxa"/>
          </w:tblCellMar>
        </w:tblPrEx>
        <w:trPr>
          <w:tblHeader/>
        </w:trPr>
        <w:tc>
          <w:tcPr>
            <w:tcW w:w="16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6FF36471" w14:textId="77777777" w:rsidR="00DA09FC" w:rsidRDefault="007A18CD">
            <w:r>
              <w:rPr>
                <w:b/>
                <w:bCs/>
                <w:color w:val="FFFFFF"/>
                <w:sz w:val="20"/>
                <w:szCs w:val="20"/>
              </w:rPr>
              <w:t>Month</w:t>
            </w:r>
          </w:p>
        </w:tc>
        <w:tc>
          <w:tcPr>
            <w:tcW w:w="14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67612894" w14:textId="77777777" w:rsidR="00DA09FC" w:rsidRDefault="007A18CD">
            <w:r>
              <w:rPr>
                <w:b/>
                <w:bCs/>
                <w:color w:val="FFFFFF"/>
                <w:sz w:val="20"/>
                <w:szCs w:val="20"/>
              </w:rPr>
              <w:t>Reform UK</w:t>
            </w:r>
          </w:p>
        </w:tc>
        <w:tc>
          <w:tcPr>
            <w:tcW w:w="14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155E9467" w14:textId="77777777" w:rsidR="00DA09FC" w:rsidRDefault="007A18CD">
            <w:r>
              <w:rPr>
                <w:b/>
                <w:bCs/>
                <w:color w:val="FFFFFF"/>
                <w:sz w:val="20"/>
                <w:szCs w:val="20"/>
              </w:rPr>
              <w:t>Labour</w:t>
            </w:r>
          </w:p>
        </w:tc>
        <w:tc>
          <w:tcPr>
            <w:tcW w:w="18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686FF6B4" w14:textId="77777777" w:rsidR="00DA09FC" w:rsidRDefault="007A18CD">
            <w:r>
              <w:rPr>
                <w:b/>
                <w:bCs/>
                <w:color w:val="FFFFFF"/>
                <w:sz w:val="20"/>
                <w:szCs w:val="20"/>
              </w:rPr>
              <w:t>Conservative</w:t>
            </w:r>
          </w:p>
        </w:tc>
        <w:tc>
          <w:tcPr>
            <w:tcW w:w="14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2A583594" w14:textId="77777777" w:rsidR="00DA09FC" w:rsidRDefault="007A18CD">
            <w:r>
              <w:rPr>
                <w:b/>
                <w:bCs/>
                <w:color w:val="FFFFFF"/>
                <w:sz w:val="20"/>
                <w:szCs w:val="20"/>
              </w:rPr>
              <w:t>Green</w:t>
            </w:r>
          </w:p>
        </w:tc>
        <w:tc>
          <w:tcPr>
            <w:tcW w:w="14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150C2E9C" w14:textId="77777777" w:rsidR="00DA09FC" w:rsidRDefault="007A18CD">
            <w:r>
              <w:rPr>
                <w:b/>
                <w:bCs/>
                <w:color w:val="FFFFFF"/>
                <w:sz w:val="20"/>
                <w:szCs w:val="20"/>
              </w:rPr>
              <w:t>Lib Dem</w:t>
            </w:r>
          </w:p>
        </w:tc>
        <w:tc>
          <w:tcPr>
            <w:tcW w:w="13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0F64C0DC" w14:textId="77777777" w:rsidR="00DA09FC" w:rsidRDefault="007A18CD">
            <w:r>
              <w:rPr>
                <w:b/>
                <w:bCs/>
                <w:color w:val="FFFFFF"/>
                <w:sz w:val="20"/>
                <w:szCs w:val="20"/>
              </w:rPr>
              <w:t>SNP</w:t>
            </w:r>
          </w:p>
        </w:tc>
      </w:tr>
      <w:tr w:rsidR="00DA09FC" w14:paraId="749F2EAF"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B740844" w14:textId="77777777" w:rsidR="00DA09FC" w:rsidRDefault="007A18CD">
            <w:r>
              <w:rPr>
                <w:color w:val="1A1A1A"/>
                <w:sz w:val="20"/>
                <w:szCs w:val="20"/>
              </w:rPr>
              <w:t>Jan 2025</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D6E0533" w14:textId="77777777" w:rsidR="00DA09FC" w:rsidRDefault="007A18CD">
            <w:r>
              <w:rPr>
                <w:color w:val="1A1A1A"/>
                <w:sz w:val="20"/>
                <w:szCs w:val="20"/>
              </w:rPr>
              <w:t>25%</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0CA4FF7" w14:textId="77777777" w:rsidR="00DA09FC" w:rsidRDefault="007A18CD">
            <w:r>
              <w:rPr>
                <w:color w:val="1A1A1A"/>
                <w:sz w:val="20"/>
                <w:szCs w:val="20"/>
              </w:rPr>
              <w:t>26%</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C6A99CA" w14:textId="77777777" w:rsidR="00DA09FC" w:rsidRDefault="007A18CD">
            <w:r>
              <w:rPr>
                <w:color w:val="1A1A1A"/>
                <w:sz w:val="20"/>
                <w:szCs w:val="20"/>
              </w:rPr>
              <w:t>22%</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09A92F4" w14:textId="77777777" w:rsidR="00DA09FC" w:rsidRDefault="007A18CD">
            <w:r>
              <w:rPr>
                <w:color w:val="1A1A1A"/>
                <w:sz w:val="20"/>
                <w:szCs w:val="20"/>
              </w:rPr>
              <w:t>8%</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50479CE" w14:textId="77777777" w:rsidR="00DA09FC" w:rsidRDefault="007A18CD">
            <w:r>
              <w:rPr>
                <w:color w:val="1A1A1A"/>
                <w:sz w:val="20"/>
                <w:szCs w:val="20"/>
              </w:rPr>
              <w:t>14%</w:t>
            </w:r>
          </w:p>
        </w:tc>
        <w:tc>
          <w:tcPr>
            <w:tcW w:w="13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7C17B2D" w14:textId="77777777" w:rsidR="00DA09FC" w:rsidRDefault="007A18CD">
            <w:r>
              <w:rPr>
                <w:color w:val="1A1A1A"/>
                <w:sz w:val="20"/>
                <w:szCs w:val="20"/>
              </w:rPr>
              <w:t>3%</w:t>
            </w:r>
          </w:p>
        </w:tc>
      </w:tr>
      <w:tr w:rsidR="00DA09FC" w14:paraId="166241E1"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19CED867" w14:textId="77777777" w:rsidR="00DA09FC" w:rsidRDefault="007A18CD">
            <w:r>
              <w:rPr>
                <w:color w:val="1A1A1A"/>
                <w:sz w:val="20"/>
                <w:szCs w:val="20"/>
              </w:rPr>
              <w:t>Feb 2025</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2F509F64" w14:textId="77777777" w:rsidR="00DA09FC" w:rsidRDefault="007A18CD">
            <w:r>
              <w:rPr>
                <w:color w:val="1A1A1A"/>
                <w:sz w:val="20"/>
                <w:szCs w:val="20"/>
              </w:rPr>
              <w:t>26%</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2FF8D1B" w14:textId="77777777" w:rsidR="00DA09FC" w:rsidRDefault="007A18CD">
            <w:r>
              <w:rPr>
                <w:color w:val="1A1A1A"/>
                <w:sz w:val="20"/>
                <w:szCs w:val="20"/>
              </w:rPr>
              <w:t>25%</w:t>
            </w:r>
          </w:p>
        </w:tc>
        <w:tc>
          <w:tcPr>
            <w:tcW w:w="18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0D50D1D" w14:textId="77777777" w:rsidR="00DA09FC" w:rsidRDefault="007A18CD">
            <w:r>
              <w:rPr>
                <w:color w:val="1A1A1A"/>
                <w:sz w:val="20"/>
                <w:szCs w:val="20"/>
              </w:rPr>
              <w:t>21%</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864F63D" w14:textId="77777777" w:rsidR="00DA09FC" w:rsidRDefault="007A18CD">
            <w:r>
              <w:rPr>
                <w:color w:val="1A1A1A"/>
                <w:sz w:val="20"/>
                <w:szCs w:val="20"/>
              </w:rPr>
              <w:t>9%</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044760CC" w14:textId="77777777" w:rsidR="00DA09FC" w:rsidRDefault="007A18CD">
            <w:r>
              <w:rPr>
                <w:color w:val="1A1A1A"/>
                <w:sz w:val="20"/>
                <w:szCs w:val="20"/>
              </w:rPr>
              <w:t>15%</w:t>
            </w:r>
          </w:p>
        </w:tc>
        <w:tc>
          <w:tcPr>
            <w:tcW w:w="13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1593565" w14:textId="77777777" w:rsidR="00DA09FC" w:rsidRDefault="007A18CD">
            <w:r>
              <w:rPr>
                <w:color w:val="1A1A1A"/>
                <w:sz w:val="20"/>
                <w:szCs w:val="20"/>
              </w:rPr>
              <w:t>3%</w:t>
            </w:r>
          </w:p>
        </w:tc>
      </w:tr>
      <w:tr w:rsidR="00DA09FC" w14:paraId="5456D5D6"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2861494" w14:textId="77777777" w:rsidR="00DA09FC" w:rsidRDefault="007A18CD">
            <w:r>
              <w:rPr>
                <w:color w:val="1A1A1A"/>
                <w:sz w:val="20"/>
                <w:szCs w:val="20"/>
              </w:rPr>
              <w:t>Mar 2025</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CD0424F" w14:textId="77777777" w:rsidR="00DA09FC" w:rsidRDefault="007A18CD">
            <w:r>
              <w:rPr>
                <w:color w:val="1A1A1A"/>
                <w:sz w:val="20"/>
                <w:szCs w:val="20"/>
              </w:rPr>
              <w:t>23%</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C8CDB04" w14:textId="77777777" w:rsidR="00DA09FC" w:rsidRDefault="007A18CD">
            <w:r>
              <w:rPr>
                <w:color w:val="1A1A1A"/>
                <w:sz w:val="20"/>
                <w:szCs w:val="20"/>
              </w:rPr>
              <w:t>24%</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2BB0E48" w14:textId="77777777" w:rsidR="00DA09FC" w:rsidRDefault="007A18CD">
            <w:r>
              <w:rPr>
                <w:color w:val="1A1A1A"/>
                <w:sz w:val="20"/>
                <w:szCs w:val="20"/>
              </w:rPr>
              <w:t>22%</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D1FB439" w14:textId="77777777" w:rsidR="00DA09FC" w:rsidRDefault="007A18CD">
            <w:r>
              <w:rPr>
                <w:color w:val="1A1A1A"/>
                <w:sz w:val="20"/>
                <w:szCs w:val="20"/>
              </w:rPr>
              <w:t>10%</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451E744" w14:textId="77777777" w:rsidR="00DA09FC" w:rsidRDefault="007A18CD">
            <w:r>
              <w:rPr>
                <w:color w:val="1A1A1A"/>
                <w:sz w:val="20"/>
                <w:szCs w:val="20"/>
              </w:rPr>
              <w:t>15%</w:t>
            </w:r>
          </w:p>
        </w:tc>
        <w:tc>
          <w:tcPr>
            <w:tcW w:w="13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521FF96" w14:textId="77777777" w:rsidR="00DA09FC" w:rsidRDefault="007A18CD">
            <w:r>
              <w:rPr>
                <w:color w:val="1A1A1A"/>
                <w:sz w:val="20"/>
                <w:szCs w:val="20"/>
              </w:rPr>
              <w:t>3%</w:t>
            </w:r>
          </w:p>
        </w:tc>
      </w:tr>
      <w:tr w:rsidR="00DA09FC" w14:paraId="5534C5AF"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2256635D" w14:textId="77777777" w:rsidR="00DA09FC" w:rsidRDefault="007A18CD">
            <w:r>
              <w:rPr>
                <w:color w:val="1A1A1A"/>
                <w:sz w:val="20"/>
                <w:szCs w:val="20"/>
              </w:rPr>
              <w:t>Apr 2025</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72E9A7C" w14:textId="77777777" w:rsidR="00DA09FC" w:rsidRDefault="007A18CD">
            <w:r>
              <w:rPr>
                <w:color w:val="1A1A1A"/>
                <w:sz w:val="20"/>
                <w:szCs w:val="20"/>
              </w:rPr>
              <w:t>23%</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01E96DA1" w14:textId="77777777" w:rsidR="00DA09FC" w:rsidRDefault="007A18CD">
            <w:r>
              <w:rPr>
                <w:color w:val="1A1A1A"/>
                <w:sz w:val="20"/>
                <w:szCs w:val="20"/>
              </w:rPr>
              <w:t>24%</w:t>
            </w:r>
          </w:p>
        </w:tc>
        <w:tc>
          <w:tcPr>
            <w:tcW w:w="18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731F6026" w14:textId="77777777" w:rsidR="00DA09FC" w:rsidRDefault="007A18CD">
            <w:r>
              <w:rPr>
                <w:color w:val="1A1A1A"/>
                <w:sz w:val="20"/>
                <w:szCs w:val="20"/>
              </w:rPr>
              <w:t>21%</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15B88786" w14:textId="77777777" w:rsidR="00DA09FC" w:rsidRDefault="007A18CD">
            <w:r>
              <w:rPr>
                <w:color w:val="1A1A1A"/>
                <w:sz w:val="20"/>
                <w:szCs w:val="20"/>
              </w:rPr>
              <w:t>10%</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333D181" w14:textId="77777777" w:rsidR="00DA09FC" w:rsidRDefault="007A18CD">
            <w:r>
              <w:rPr>
                <w:color w:val="1A1A1A"/>
                <w:sz w:val="20"/>
                <w:szCs w:val="20"/>
              </w:rPr>
              <w:t>16%</w:t>
            </w:r>
          </w:p>
        </w:tc>
        <w:tc>
          <w:tcPr>
            <w:tcW w:w="13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5F93A0C" w14:textId="77777777" w:rsidR="00DA09FC" w:rsidRDefault="007A18CD">
            <w:r>
              <w:rPr>
                <w:color w:val="1A1A1A"/>
                <w:sz w:val="20"/>
                <w:szCs w:val="20"/>
              </w:rPr>
              <w:t>3%</w:t>
            </w:r>
          </w:p>
        </w:tc>
      </w:tr>
      <w:tr w:rsidR="00DA09FC" w14:paraId="34370BE4"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490B6EB" w14:textId="77777777" w:rsidR="00DA09FC" w:rsidRDefault="007A18CD">
            <w:r>
              <w:rPr>
                <w:color w:val="1A1A1A"/>
                <w:sz w:val="20"/>
                <w:szCs w:val="20"/>
              </w:rPr>
              <w:t>May 2025</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EC6483D" w14:textId="77777777" w:rsidR="00DA09FC" w:rsidRDefault="007A18CD">
            <w:r>
              <w:rPr>
                <w:color w:val="1A1A1A"/>
                <w:sz w:val="20"/>
                <w:szCs w:val="20"/>
              </w:rPr>
              <w:t>28%</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7CE1118" w14:textId="77777777" w:rsidR="00DA09FC" w:rsidRDefault="007A18CD">
            <w:r>
              <w:rPr>
                <w:color w:val="1A1A1A"/>
                <w:sz w:val="20"/>
                <w:szCs w:val="20"/>
              </w:rPr>
              <w:t>22%</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772A3C0" w14:textId="77777777" w:rsidR="00DA09FC" w:rsidRDefault="007A18CD">
            <w:r>
              <w:rPr>
                <w:color w:val="1A1A1A"/>
                <w:sz w:val="20"/>
                <w:szCs w:val="20"/>
              </w:rPr>
              <w:t>18%</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400FB62" w14:textId="77777777" w:rsidR="00DA09FC" w:rsidRDefault="007A18CD">
            <w:r>
              <w:rPr>
                <w:color w:val="1A1A1A"/>
                <w:sz w:val="20"/>
                <w:szCs w:val="20"/>
              </w:rPr>
              <w:t>10%</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4B8912E" w14:textId="77777777" w:rsidR="00DA09FC" w:rsidRDefault="007A18CD">
            <w:r>
              <w:rPr>
                <w:color w:val="1A1A1A"/>
                <w:sz w:val="20"/>
                <w:szCs w:val="20"/>
              </w:rPr>
              <w:t>16%</w:t>
            </w:r>
          </w:p>
        </w:tc>
        <w:tc>
          <w:tcPr>
            <w:tcW w:w="13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7A65C7E" w14:textId="77777777" w:rsidR="00DA09FC" w:rsidRDefault="007A18CD">
            <w:r>
              <w:rPr>
                <w:color w:val="1A1A1A"/>
                <w:sz w:val="20"/>
                <w:szCs w:val="20"/>
              </w:rPr>
              <w:t>3%</w:t>
            </w:r>
          </w:p>
        </w:tc>
      </w:tr>
      <w:tr w:rsidR="00DA09FC" w14:paraId="607804F7"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3ECFF38F" w14:textId="77777777" w:rsidR="00DA09FC" w:rsidRDefault="007A18CD">
            <w:r>
              <w:rPr>
                <w:color w:val="1A1A1A"/>
                <w:sz w:val="20"/>
                <w:szCs w:val="20"/>
              </w:rPr>
              <w:t>Jun 2025</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ABF8499" w14:textId="77777777" w:rsidR="00DA09FC" w:rsidRDefault="007A18CD">
            <w:r>
              <w:rPr>
                <w:color w:val="1A1A1A"/>
                <w:sz w:val="20"/>
                <w:szCs w:val="20"/>
              </w:rPr>
              <w:t>28%</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304EBEA5" w14:textId="77777777" w:rsidR="00DA09FC" w:rsidRDefault="007A18CD">
            <w:r>
              <w:rPr>
                <w:color w:val="1A1A1A"/>
                <w:sz w:val="20"/>
                <w:szCs w:val="20"/>
              </w:rPr>
              <w:t>23%</w:t>
            </w:r>
          </w:p>
        </w:tc>
        <w:tc>
          <w:tcPr>
            <w:tcW w:w="18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7F48A58" w14:textId="77777777" w:rsidR="00DA09FC" w:rsidRDefault="007A18CD">
            <w:r>
              <w:rPr>
                <w:color w:val="1A1A1A"/>
                <w:sz w:val="20"/>
                <w:szCs w:val="20"/>
              </w:rPr>
              <w:t>18%</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B6C39F8" w14:textId="77777777" w:rsidR="00DA09FC" w:rsidRDefault="007A18CD">
            <w:r>
              <w:rPr>
                <w:color w:val="1A1A1A"/>
                <w:sz w:val="20"/>
                <w:szCs w:val="20"/>
              </w:rPr>
              <w:t>10%</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1F8BD6D" w14:textId="77777777" w:rsidR="00DA09FC" w:rsidRDefault="007A18CD">
            <w:r>
              <w:rPr>
                <w:color w:val="1A1A1A"/>
                <w:sz w:val="20"/>
                <w:szCs w:val="20"/>
              </w:rPr>
              <w:t>16%</w:t>
            </w:r>
          </w:p>
        </w:tc>
        <w:tc>
          <w:tcPr>
            <w:tcW w:w="13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1E87F2BD" w14:textId="77777777" w:rsidR="00DA09FC" w:rsidRDefault="007A18CD">
            <w:r>
              <w:rPr>
                <w:color w:val="1A1A1A"/>
                <w:sz w:val="20"/>
                <w:szCs w:val="20"/>
              </w:rPr>
              <w:t>3%</w:t>
            </w:r>
          </w:p>
        </w:tc>
      </w:tr>
      <w:tr w:rsidR="00DA09FC" w14:paraId="42892124"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7635C6E" w14:textId="77777777" w:rsidR="00DA09FC" w:rsidRDefault="007A18CD">
            <w:r>
              <w:rPr>
                <w:color w:val="1A1A1A"/>
                <w:sz w:val="20"/>
                <w:szCs w:val="20"/>
              </w:rPr>
              <w:t>Jul 2025</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9DDECF6" w14:textId="77777777" w:rsidR="00DA09FC" w:rsidRDefault="007A18CD">
            <w:r>
              <w:rPr>
                <w:color w:val="1A1A1A"/>
                <w:sz w:val="20"/>
                <w:szCs w:val="20"/>
              </w:rPr>
              <w:t>27%</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1D85CBB" w14:textId="77777777" w:rsidR="00DA09FC" w:rsidRDefault="007A18CD">
            <w:r>
              <w:rPr>
                <w:color w:val="1A1A1A"/>
                <w:sz w:val="20"/>
                <w:szCs w:val="20"/>
              </w:rPr>
              <w:t>22%</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46A30B9" w14:textId="77777777" w:rsidR="00DA09FC" w:rsidRDefault="007A18CD">
            <w:r>
              <w:rPr>
                <w:color w:val="1A1A1A"/>
                <w:sz w:val="20"/>
                <w:szCs w:val="20"/>
              </w:rPr>
              <w:t>17%</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8DC0B49" w14:textId="77777777" w:rsidR="00DA09FC" w:rsidRDefault="007A18CD">
            <w:r>
              <w:rPr>
                <w:color w:val="1A1A1A"/>
                <w:sz w:val="20"/>
                <w:szCs w:val="20"/>
              </w:rPr>
              <w:t>12%</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CA9E6CE" w14:textId="77777777" w:rsidR="00DA09FC" w:rsidRDefault="007A18CD">
            <w:r>
              <w:rPr>
                <w:color w:val="1A1A1A"/>
                <w:sz w:val="20"/>
                <w:szCs w:val="20"/>
              </w:rPr>
              <w:t>16%</w:t>
            </w:r>
          </w:p>
        </w:tc>
        <w:tc>
          <w:tcPr>
            <w:tcW w:w="13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D084D44" w14:textId="77777777" w:rsidR="00DA09FC" w:rsidRDefault="007A18CD">
            <w:r>
              <w:rPr>
                <w:color w:val="1A1A1A"/>
                <w:sz w:val="20"/>
                <w:szCs w:val="20"/>
              </w:rPr>
              <w:t>3%</w:t>
            </w:r>
          </w:p>
        </w:tc>
      </w:tr>
      <w:tr w:rsidR="00DA09FC" w14:paraId="1EFC32D5"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21C92A3C" w14:textId="77777777" w:rsidR="00DA09FC" w:rsidRDefault="007A18CD">
            <w:r>
              <w:rPr>
                <w:color w:val="1A1A1A"/>
                <w:sz w:val="20"/>
                <w:szCs w:val="20"/>
              </w:rPr>
              <w:t>Aug 2025</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3D661690" w14:textId="77777777" w:rsidR="00DA09FC" w:rsidRDefault="007A18CD">
            <w:r>
              <w:rPr>
                <w:color w:val="1A1A1A"/>
                <w:sz w:val="20"/>
                <w:szCs w:val="20"/>
              </w:rPr>
              <w:t>28%</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107C7931" w14:textId="77777777" w:rsidR="00DA09FC" w:rsidRDefault="007A18CD">
            <w:r>
              <w:rPr>
                <w:color w:val="1A1A1A"/>
                <w:sz w:val="20"/>
                <w:szCs w:val="20"/>
              </w:rPr>
              <w:t>21%</w:t>
            </w:r>
          </w:p>
        </w:tc>
        <w:tc>
          <w:tcPr>
            <w:tcW w:w="18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12420F57" w14:textId="77777777" w:rsidR="00DA09FC" w:rsidRDefault="007A18CD">
            <w:r>
              <w:rPr>
                <w:color w:val="1A1A1A"/>
                <w:sz w:val="20"/>
                <w:szCs w:val="20"/>
              </w:rPr>
              <w:t>17%</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0B533B79" w14:textId="77777777" w:rsidR="00DA09FC" w:rsidRDefault="007A18CD">
            <w:r>
              <w:rPr>
                <w:color w:val="1A1A1A"/>
                <w:sz w:val="20"/>
                <w:szCs w:val="20"/>
              </w:rPr>
              <w:t>11%</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131D53A5" w14:textId="77777777" w:rsidR="00DA09FC" w:rsidRDefault="007A18CD">
            <w:r>
              <w:rPr>
                <w:color w:val="1A1A1A"/>
                <w:sz w:val="20"/>
                <w:szCs w:val="20"/>
              </w:rPr>
              <w:t>15%</w:t>
            </w:r>
          </w:p>
        </w:tc>
        <w:tc>
          <w:tcPr>
            <w:tcW w:w="13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71EADBE" w14:textId="77777777" w:rsidR="00DA09FC" w:rsidRDefault="007A18CD">
            <w:r>
              <w:rPr>
                <w:color w:val="1A1A1A"/>
                <w:sz w:val="20"/>
                <w:szCs w:val="20"/>
              </w:rPr>
              <w:t>3%</w:t>
            </w:r>
          </w:p>
        </w:tc>
      </w:tr>
      <w:tr w:rsidR="00DA09FC" w14:paraId="12DD04DA"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C36E2EE" w14:textId="77777777" w:rsidR="00DA09FC" w:rsidRDefault="007A18CD">
            <w:r>
              <w:rPr>
                <w:color w:val="1A1A1A"/>
                <w:sz w:val="20"/>
                <w:szCs w:val="20"/>
              </w:rPr>
              <w:t>Sep 2025</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0AC9E39" w14:textId="77777777" w:rsidR="00DA09FC" w:rsidRDefault="007A18CD">
            <w:r>
              <w:rPr>
                <w:color w:val="1A1A1A"/>
                <w:sz w:val="20"/>
                <w:szCs w:val="20"/>
              </w:rPr>
              <w:t>28%</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93EE1C7" w14:textId="77777777" w:rsidR="00DA09FC" w:rsidRDefault="007A18CD">
            <w:r>
              <w:rPr>
                <w:color w:val="1A1A1A"/>
                <w:sz w:val="20"/>
                <w:szCs w:val="20"/>
              </w:rPr>
              <w:t>21%</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C684683" w14:textId="77777777" w:rsidR="00DA09FC" w:rsidRDefault="007A18CD">
            <w:r>
              <w:rPr>
                <w:color w:val="1A1A1A"/>
                <w:sz w:val="20"/>
                <w:szCs w:val="20"/>
              </w:rPr>
              <w:t>17%</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7660AC5" w14:textId="77777777" w:rsidR="00DA09FC" w:rsidRDefault="007A18CD">
            <w:r>
              <w:rPr>
                <w:color w:val="1A1A1A"/>
                <w:sz w:val="20"/>
                <w:szCs w:val="20"/>
              </w:rPr>
              <w:t>11%</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0B81916" w14:textId="77777777" w:rsidR="00DA09FC" w:rsidRDefault="007A18CD">
            <w:r>
              <w:rPr>
                <w:color w:val="1A1A1A"/>
                <w:sz w:val="20"/>
                <w:szCs w:val="20"/>
              </w:rPr>
              <w:t>15%</w:t>
            </w:r>
          </w:p>
        </w:tc>
        <w:tc>
          <w:tcPr>
            <w:tcW w:w="13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1A71BA9" w14:textId="77777777" w:rsidR="00DA09FC" w:rsidRDefault="007A18CD">
            <w:r>
              <w:rPr>
                <w:color w:val="1A1A1A"/>
                <w:sz w:val="20"/>
                <w:szCs w:val="20"/>
              </w:rPr>
              <w:t>3%</w:t>
            </w:r>
          </w:p>
        </w:tc>
      </w:tr>
      <w:tr w:rsidR="00DA09FC" w14:paraId="266F40E9"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40FEC99" w14:textId="77777777" w:rsidR="00DA09FC" w:rsidRDefault="007A18CD">
            <w:r>
              <w:rPr>
                <w:color w:val="1A1A1A"/>
                <w:sz w:val="20"/>
                <w:szCs w:val="20"/>
              </w:rPr>
              <w:t>Oct 2025</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31F47569" w14:textId="77777777" w:rsidR="00DA09FC" w:rsidRDefault="007A18CD">
            <w:r>
              <w:rPr>
                <w:color w:val="1A1A1A"/>
                <w:sz w:val="20"/>
                <w:szCs w:val="20"/>
              </w:rPr>
              <w:t>27%</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0A491018" w14:textId="77777777" w:rsidR="00DA09FC" w:rsidRDefault="007A18CD">
            <w:r>
              <w:rPr>
                <w:color w:val="1A1A1A"/>
                <w:sz w:val="20"/>
                <w:szCs w:val="20"/>
              </w:rPr>
              <w:t>20%</w:t>
            </w:r>
          </w:p>
        </w:tc>
        <w:tc>
          <w:tcPr>
            <w:tcW w:w="18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2FFB1F1E" w14:textId="77777777" w:rsidR="00DA09FC" w:rsidRDefault="007A18CD">
            <w:r>
              <w:rPr>
                <w:color w:val="1A1A1A"/>
                <w:sz w:val="20"/>
                <w:szCs w:val="20"/>
              </w:rPr>
              <w:t>17%</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FE596CB" w14:textId="77777777" w:rsidR="00DA09FC" w:rsidRDefault="007A18CD">
            <w:r>
              <w:rPr>
                <w:color w:val="1A1A1A"/>
                <w:sz w:val="20"/>
                <w:szCs w:val="20"/>
              </w:rPr>
              <w:t>13%</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35D6BBDE" w14:textId="77777777" w:rsidR="00DA09FC" w:rsidRDefault="007A18CD">
            <w:r>
              <w:rPr>
                <w:color w:val="1A1A1A"/>
                <w:sz w:val="20"/>
                <w:szCs w:val="20"/>
              </w:rPr>
              <w:t>16%</w:t>
            </w:r>
          </w:p>
        </w:tc>
        <w:tc>
          <w:tcPr>
            <w:tcW w:w="13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09F2107D" w14:textId="77777777" w:rsidR="00DA09FC" w:rsidRDefault="007A18CD">
            <w:r>
              <w:rPr>
                <w:color w:val="1A1A1A"/>
                <w:sz w:val="20"/>
                <w:szCs w:val="20"/>
              </w:rPr>
              <w:t>4%</w:t>
            </w:r>
          </w:p>
        </w:tc>
      </w:tr>
      <w:tr w:rsidR="00DA09FC" w14:paraId="62C815BA"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519F8A6" w14:textId="77777777" w:rsidR="00DA09FC" w:rsidRDefault="007A18CD">
            <w:r>
              <w:rPr>
                <w:color w:val="1A1A1A"/>
                <w:sz w:val="20"/>
                <w:szCs w:val="20"/>
              </w:rPr>
              <w:t>Nov 2025</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064AF28" w14:textId="77777777" w:rsidR="00DA09FC" w:rsidRDefault="007A18CD">
            <w:r>
              <w:rPr>
                <w:color w:val="1A1A1A"/>
                <w:sz w:val="20"/>
                <w:szCs w:val="20"/>
              </w:rPr>
              <w:t>27%</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1A04382" w14:textId="77777777" w:rsidR="00DA09FC" w:rsidRDefault="007A18CD">
            <w:r>
              <w:rPr>
                <w:color w:val="1A1A1A"/>
                <w:sz w:val="20"/>
                <w:szCs w:val="20"/>
              </w:rPr>
              <w:t>19%</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C4AB1FD" w14:textId="77777777" w:rsidR="00DA09FC" w:rsidRDefault="007A18CD">
            <w:r>
              <w:rPr>
                <w:color w:val="1A1A1A"/>
                <w:sz w:val="20"/>
                <w:szCs w:val="20"/>
              </w:rPr>
              <w:t>17%</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89AEFA2" w14:textId="77777777" w:rsidR="00DA09FC" w:rsidRDefault="007A18CD">
            <w:r>
              <w:rPr>
                <w:color w:val="1A1A1A"/>
                <w:sz w:val="20"/>
                <w:szCs w:val="20"/>
              </w:rPr>
              <w:t>16%</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AE7E095" w14:textId="77777777" w:rsidR="00DA09FC" w:rsidRDefault="007A18CD">
            <w:r>
              <w:rPr>
                <w:color w:val="1A1A1A"/>
                <w:sz w:val="20"/>
                <w:szCs w:val="20"/>
              </w:rPr>
              <w:t>14%</w:t>
            </w:r>
          </w:p>
        </w:tc>
        <w:tc>
          <w:tcPr>
            <w:tcW w:w="13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C9F9FF4" w14:textId="77777777" w:rsidR="00DA09FC" w:rsidRDefault="007A18CD">
            <w:r>
              <w:rPr>
                <w:color w:val="1A1A1A"/>
                <w:sz w:val="20"/>
                <w:szCs w:val="20"/>
              </w:rPr>
              <w:t>3%</w:t>
            </w:r>
          </w:p>
        </w:tc>
      </w:tr>
      <w:tr w:rsidR="00DA09FC" w14:paraId="04AA703E"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30F6625A" w14:textId="77777777" w:rsidR="00DA09FC" w:rsidRDefault="007A18CD">
            <w:r>
              <w:rPr>
                <w:color w:val="1A1A1A"/>
                <w:sz w:val="20"/>
                <w:szCs w:val="20"/>
              </w:rPr>
              <w:t>Dec 2025</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7727F21B" w14:textId="77777777" w:rsidR="00DA09FC" w:rsidRDefault="007A18CD">
            <w:r>
              <w:rPr>
                <w:color w:val="1A1A1A"/>
                <w:sz w:val="20"/>
                <w:szCs w:val="20"/>
              </w:rPr>
              <w:t>28%</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27FE6BA" w14:textId="77777777" w:rsidR="00DA09FC" w:rsidRDefault="007A18CD">
            <w:r>
              <w:rPr>
                <w:color w:val="1A1A1A"/>
                <w:sz w:val="20"/>
                <w:szCs w:val="20"/>
              </w:rPr>
              <w:t>18%</w:t>
            </w:r>
          </w:p>
        </w:tc>
        <w:tc>
          <w:tcPr>
            <w:tcW w:w="18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0FC33D39" w14:textId="77777777" w:rsidR="00DA09FC" w:rsidRDefault="007A18CD">
            <w:r>
              <w:rPr>
                <w:color w:val="1A1A1A"/>
                <w:sz w:val="20"/>
                <w:szCs w:val="20"/>
              </w:rPr>
              <w:t>17%</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0106A67" w14:textId="77777777" w:rsidR="00DA09FC" w:rsidRDefault="007A18CD">
            <w:r>
              <w:rPr>
                <w:color w:val="1A1A1A"/>
                <w:sz w:val="20"/>
                <w:szCs w:val="20"/>
              </w:rPr>
              <w:t>17%</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20CEE230" w14:textId="77777777" w:rsidR="00DA09FC" w:rsidRDefault="007A18CD">
            <w:r>
              <w:rPr>
                <w:color w:val="1A1A1A"/>
                <w:sz w:val="20"/>
                <w:szCs w:val="20"/>
              </w:rPr>
              <w:t>14%</w:t>
            </w:r>
          </w:p>
        </w:tc>
        <w:tc>
          <w:tcPr>
            <w:tcW w:w="13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3BC80D13" w14:textId="77777777" w:rsidR="00DA09FC" w:rsidRDefault="007A18CD">
            <w:r>
              <w:rPr>
                <w:color w:val="1A1A1A"/>
                <w:sz w:val="20"/>
                <w:szCs w:val="20"/>
              </w:rPr>
              <w:t>4%</w:t>
            </w:r>
          </w:p>
        </w:tc>
      </w:tr>
    </w:tbl>
    <w:p w14:paraId="19A0A1F0" w14:textId="77777777" w:rsidR="00DA09FC" w:rsidRDefault="007A18CD">
      <w:pPr>
        <w:spacing w:before="80" w:after="200"/>
      </w:pPr>
      <w:r>
        <w:rPr>
          <w:i/>
          <w:iCs/>
          <w:color w:val="5D6D7E"/>
          <w:sz w:val="18"/>
          <w:szCs w:val="18"/>
        </w:rPr>
        <w:t>Table B.1: Approximate monthly vote share averages, all adults cross-break. Figures rounded to nearest percentage point.</w:t>
      </w:r>
    </w:p>
    <w:p w14:paraId="42713C7E" w14:textId="77777777" w:rsidR="00DA09FC" w:rsidRDefault="00DA09FC">
      <w:pPr>
        <w:spacing w:after="160"/>
      </w:pPr>
    </w:p>
    <w:p w14:paraId="0D2A927B" w14:textId="77777777" w:rsidR="00DA09FC" w:rsidRDefault="007A18CD">
      <w:pPr>
        <w:pStyle w:val="Heading2"/>
      </w:pPr>
      <w:bookmarkStart w:id="48" w:name="_Toc229338245"/>
      <w:r>
        <w:t>B.2 Vote Share by Age Band, December 2025</w:t>
      </w:r>
      <w:bookmarkEnd w:id="48"/>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400"/>
        <w:gridCol w:w="1800"/>
        <w:gridCol w:w="1400"/>
        <w:gridCol w:w="1400"/>
        <w:gridCol w:w="1200"/>
      </w:tblGrid>
      <w:tr w:rsidR="00DA09FC" w14:paraId="0D69AEDA" w14:textId="77777777">
        <w:tblPrEx>
          <w:tblCellMar>
            <w:top w:w="0" w:type="dxa"/>
            <w:bottom w:w="0" w:type="dxa"/>
          </w:tblCellMar>
        </w:tblPrEx>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354230F5" w14:textId="77777777" w:rsidR="00DA09FC" w:rsidRDefault="007A18CD">
            <w:r>
              <w:rPr>
                <w:b/>
                <w:bCs/>
                <w:color w:val="FFFFFF"/>
                <w:sz w:val="20"/>
                <w:szCs w:val="20"/>
              </w:rPr>
              <w:t>Age band</w:t>
            </w:r>
          </w:p>
        </w:tc>
        <w:tc>
          <w:tcPr>
            <w:tcW w:w="14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475CEA4A" w14:textId="77777777" w:rsidR="00DA09FC" w:rsidRDefault="007A18CD">
            <w:r>
              <w:rPr>
                <w:b/>
                <w:bCs/>
                <w:color w:val="FFFFFF"/>
                <w:sz w:val="20"/>
                <w:szCs w:val="20"/>
              </w:rPr>
              <w:t>Reform UK</w:t>
            </w:r>
          </w:p>
        </w:tc>
        <w:tc>
          <w:tcPr>
            <w:tcW w:w="14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5294F711" w14:textId="77777777" w:rsidR="00DA09FC" w:rsidRDefault="007A18CD">
            <w:r>
              <w:rPr>
                <w:b/>
                <w:bCs/>
                <w:color w:val="FFFFFF"/>
                <w:sz w:val="20"/>
                <w:szCs w:val="20"/>
              </w:rPr>
              <w:t>Labour</w:t>
            </w:r>
          </w:p>
        </w:tc>
        <w:tc>
          <w:tcPr>
            <w:tcW w:w="18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37D72D61" w14:textId="77777777" w:rsidR="00DA09FC" w:rsidRDefault="007A18CD">
            <w:r>
              <w:rPr>
                <w:b/>
                <w:bCs/>
                <w:color w:val="FFFFFF"/>
                <w:sz w:val="20"/>
                <w:szCs w:val="20"/>
              </w:rPr>
              <w:t>Conservative</w:t>
            </w:r>
          </w:p>
        </w:tc>
        <w:tc>
          <w:tcPr>
            <w:tcW w:w="14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54F4B2C9" w14:textId="77777777" w:rsidR="00DA09FC" w:rsidRDefault="007A18CD">
            <w:r>
              <w:rPr>
                <w:b/>
                <w:bCs/>
                <w:color w:val="FFFFFF"/>
                <w:sz w:val="20"/>
                <w:szCs w:val="20"/>
              </w:rPr>
              <w:t>Lib Dem</w:t>
            </w:r>
          </w:p>
        </w:tc>
        <w:tc>
          <w:tcPr>
            <w:tcW w:w="14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4A7BACF9" w14:textId="77777777" w:rsidR="00DA09FC" w:rsidRDefault="007A18CD">
            <w:r>
              <w:rPr>
                <w:b/>
                <w:bCs/>
                <w:color w:val="FFFFFF"/>
                <w:sz w:val="20"/>
                <w:szCs w:val="20"/>
              </w:rPr>
              <w:t>Green</w:t>
            </w:r>
          </w:p>
        </w:tc>
        <w:tc>
          <w:tcPr>
            <w:tcW w:w="12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05A7B223" w14:textId="77777777" w:rsidR="00DA09FC" w:rsidRDefault="007A18CD">
            <w:r>
              <w:rPr>
                <w:b/>
                <w:bCs/>
                <w:color w:val="FFFFFF"/>
                <w:sz w:val="20"/>
                <w:szCs w:val="20"/>
              </w:rPr>
              <w:t>Other</w:t>
            </w:r>
          </w:p>
        </w:tc>
      </w:tr>
      <w:tr w:rsidR="00DA09FC" w14:paraId="67A3DAE6"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A659546" w14:textId="77777777" w:rsidR="00DA09FC" w:rsidRDefault="007A18CD">
            <w:r>
              <w:rPr>
                <w:color w:val="1A1A1A"/>
                <w:sz w:val="20"/>
                <w:szCs w:val="20"/>
              </w:rPr>
              <w:t>18–24</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61C5B20" w14:textId="77777777" w:rsidR="00DA09FC" w:rsidRDefault="007A18CD">
            <w:r>
              <w:rPr>
                <w:color w:val="1A1A1A"/>
                <w:sz w:val="20"/>
                <w:szCs w:val="20"/>
              </w:rPr>
              <w:t>8%</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8E0930B" w14:textId="77777777" w:rsidR="00DA09FC" w:rsidRDefault="007A18CD">
            <w:r>
              <w:rPr>
                <w:color w:val="1A1A1A"/>
                <w:sz w:val="20"/>
                <w:szCs w:val="20"/>
              </w:rPr>
              <w:t>18%</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A760495" w14:textId="77777777" w:rsidR="00DA09FC" w:rsidRDefault="007A18CD">
            <w:r>
              <w:rPr>
                <w:color w:val="1A1A1A"/>
                <w:sz w:val="20"/>
                <w:szCs w:val="20"/>
              </w:rPr>
              <w:t>7%</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C9A9E12" w14:textId="77777777" w:rsidR="00DA09FC" w:rsidRDefault="007A18CD">
            <w:r>
              <w:rPr>
                <w:color w:val="1A1A1A"/>
                <w:sz w:val="20"/>
                <w:szCs w:val="20"/>
              </w:rPr>
              <w:t>16%</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2AEFF7E" w14:textId="77777777" w:rsidR="00DA09FC" w:rsidRDefault="007A18CD">
            <w:r>
              <w:rPr>
                <w:color w:val="1A1A1A"/>
                <w:sz w:val="20"/>
                <w:szCs w:val="20"/>
              </w:rPr>
              <w:t>46%</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E8C4E46" w14:textId="77777777" w:rsidR="00DA09FC" w:rsidRDefault="007A18CD">
            <w:r>
              <w:rPr>
                <w:color w:val="1A1A1A"/>
                <w:sz w:val="20"/>
                <w:szCs w:val="20"/>
              </w:rPr>
              <w:t>5%</w:t>
            </w:r>
          </w:p>
        </w:tc>
      </w:tr>
      <w:tr w:rsidR="00DA09FC" w14:paraId="7D6AB6D1"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141192FB" w14:textId="77777777" w:rsidR="00DA09FC" w:rsidRDefault="007A18CD">
            <w:r>
              <w:rPr>
                <w:color w:val="1A1A1A"/>
                <w:sz w:val="20"/>
                <w:szCs w:val="20"/>
              </w:rPr>
              <w:t>25–49</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01407078" w14:textId="77777777" w:rsidR="00DA09FC" w:rsidRDefault="007A18CD">
            <w:r>
              <w:rPr>
                <w:color w:val="1A1A1A"/>
                <w:sz w:val="20"/>
                <w:szCs w:val="20"/>
              </w:rPr>
              <w:t>21%</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2027516F" w14:textId="77777777" w:rsidR="00DA09FC" w:rsidRDefault="007A18CD">
            <w:r>
              <w:rPr>
                <w:color w:val="1A1A1A"/>
                <w:sz w:val="20"/>
                <w:szCs w:val="20"/>
              </w:rPr>
              <w:t>21%</w:t>
            </w:r>
          </w:p>
        </w:tc>
        <w:tc>
          <w:tcPr>
            <w:tcW w:w="18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1F6BDEC0" w14:textId="77777777" w:rsidR="00DA09FC" w:rsidRDefault="007A18CD">
            <w:r>
              <w:rPr>
                <w:color w:val="1A1A1A"/>
                <w:sz w:val="20"/>
                <w:szCs w:val="20"/>
              </w:rPr>
              <w:t>14%</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084D3F69" w14:textId="77777777" w:rsidR="00DA09FC" w:rsidRDefault="007A18CD">
            <w:r>
              <w:rPr>
                <w:color w:val="1A1A1A"/>
                <w:sz w:val="20"/>
                <w:szCs w:val="20"/>
              </w:rPr>
              <w:t>15%</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16865E33" w14:textId="77777777" w:rsidR="00DA09FC" w:rsidRDefault="007A18CD">
            <w:r>
              <w:rPr>
                <w:color w:val="1A1A1A"/>
                <w:sz w:val="20"/>
                <w:szCs w:val="20"/>
              </w:rPr>
              <w:t>21%</w:t>
            </w:r>
          </w:p>
        </w:tc>
        <w:tc>
          <w:tcPr>
            <w:tcW w:w="12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3BD88B74" w14:textId="77777777" w:rsidR="00DA09FC" w:rsidRDefault="007A18CD">
            <w:r>
              <w:rPr>
                <w:color w:val="1A1A1A"/>
                <w:sz w:val="20"/>
                <w:szCs w:val="20"/>
              </w:rPr>
              <w:t>8%</w:t>
            </w:r>
          </w:p>
        </w:tc>
      </w:tr>
      <w:tr w:rsidR="00DA09FC" w14:paraId="076D8211"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1F47800" w14:textId="77777777" w:rsidR="00DA09FC" w:rsidRDefault="007A18CD">
            <w:r>
              <w:rPr>
                <w:color w:val="1A1A1A"/>
                <w:sz w:val="20"/>
                <w:szCs w:val="20"/>
              </w:rPr>
              <w:t>50–64</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AAC4615" w14:textId="77777777" w:rsidR="00DA09FC" w:rsidRDefault="007A18CD">
            <w:r>
              <w:rPr>
                <w:color w:val="1A1A1A"/>
                <w:sz w:val="20"/>
                <w:szCs w:val="20"/>
              </w:rPr>
              <w:t>34%</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E09624E" w14:textId="77777777" w:rsidR="00DA09FC" w:rsidRDefault="007A18CD">
            <w:r>
              <w:rPr>
                <w:color w:val="1A1A1A"/>
                <w:sz w:val="20"/>
                <w:szCs w:val="20"/>
              </w:rPr>
              <w:t>18%</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90D308A" w14:textId="77777777" w:rsidR="00DA09FC" w:rsidRDefault="007A18CD">
            <w:r>
              <w:rPr>
                <w:color w:val="1A1A1A"/>
                <w:sz w:val="20"/>
                <w:szCs w:val="20"/>
              </w:rPr>
              <w:t>16%</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A0BEEAD" w14:textId="77777777" w:rsidR="00DA09FC" w:rsidRDefault="007A18CD">
            <w:r>
              <w:rPr>
                <w:color w:val="1A1A1A"/>
                <w:sz w:val="20"/>
                <w:szCs w:val="20"/>
              </w:rPr>
              <w:t>15%</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6D06D2B" w14:textId="77777777" w:rsidR="00DA09FC" w:rsidRDefault="007A18CD">
            <w:r>
              <w:rPr>
                <w:color w:val="1A1A1A"/>
                <w:sz w:val="20"/>
                <w:szCs w:val="20"/>
              </w:rPr>
              <w:t>11%</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4F8CA15" w14:textId="77777777" w:rsidR="00DA09FC" w:rsidRDefault="007A18CD">
            <w:r>
              <w:rPr>
                <w:color w:val="1A1A1A"/>
                <w:sz w:val="20"/>
                <w:szCs w:val="20"/>
              </w:rPr>
              <w:t>6%</w:t>
            </w:r>
          </w:p>
        </w:tc>
      </w:tr>
      <w:tr w:rsidR="00DA09FC" w14:paraId="4AC424CB"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0F237229" w14:textId="77777777" w:rsidR="00DA09FC" w:rsidRDefault="007A18CD">
            <w:r>
              <w:rPr>
                <w:color w:val="1A1A1A"/>
                <w:sz w:val="20"/>
                <w:szCs w:val="20"/>
              </w:rPr>
              <w:t>65+</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DDF5A45" w14:textId="77777777" w:rsidR="00DA09FC" w:rsidRDefault="007A18CD">
            <w:r>
              <w:rPr>
                <w:color w:val="1A1A1A"/>
                <w:sz w:val="20"/>
                <w:szCs w:val="20"/>
              </w:rPr>
              <w:t>38%</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C96FEED" w14:textId="77777777" w:rsidR="00DA09FC" w:rsidRDefault="007A18CD">
            <w:r>
              <w:rPr>
                <w:color w:val="1A1A1A"/>
                <w:sz w:val="20"/>
                <w:szCs w:val="20"/>
              </w:rPr>
              <w:t>13%</w:t>
            </w:r>
          </w:p>
        </w:tc>
        <w:tc>
          <w:tcPr>
            <w:tcW w:w="18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27BEBF96" w14:textId="77777777" w:rsidR="00DA09FC" w:rsidRDefault="007A18CD">
            <w:r>
              <w:rPr>
                <w:color w:val="1A1A1A"/>
                <w:sz w:val="20"/>
                <w:szCs w:val="20"/>
              </w:rPr>
              <w:t>26%</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BC8B023" w14:textId="77777777" w:rsidR="00DA09FC" w:rsidRDefault="007A18CD">
            <w:r>
              <w:rPr>
                <w:color w:val="1A1A1A"/>
                <w:sz w:val="20"/>
                <w:szCs w:val="20"/>
              </w:rPr>
              <w:t>14%</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3D1A15F7" w14:textId="77777777" w:rsidR="00DA09FC" w:rsidRDefault="007A18CD">
            <w:r>
              <w:rPr>
                <w:color w:val="1A1A1A"/>
                <w:sz w:val="20"/>
                <w:szCs w:val="20"/>
              </w:rPr>
              <w:t>6%</w:t>
            </w:r>
          </w:p>
        </w:tc>
        <w:tc>
          <w:tcPr>
            <w:tcW w:w="12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2CC98A1C" w14:textId="77777777" w:rsidR="00DA09FC" w:rsidRDefault="007A18CD">
            <w:r>
              <w:rPr>
                <w:color w:val="1A1A1A"/>
                <w:sz w:val="20"/>
                <w:szCs w:val="20"/>
              </w:rPr>
              <w:t>3%</w:t>
            </w:r>
          </w:p>
        </w:tc>
      </w:tr>
    </w:tbl>
    <w:p w14:paraId="61C46AAB" w14:textId="77777777" w:rsidR="00DA09FC" w:rsidRDefault="007A18CD">
      <w:pPr>
        <w:spacing w:before="80" w:after="200"/>
      </w:pPr>
      <w:r>
        <w:rPr>
          <w:i/>
          <w:iCs/>
          <w:color w:val="5D6D7E"/>
          <w:sz w:val="18"/>
          <w:szCs w:val="18"/>
        </w:rPr>
        <w:t>Table B.2: Vote share by age band, December 2025. Source: YouGov weekly tracker, age cross-breaks.</w:t>
      </w:r>
    </w:p>
    <w:p w14:paraId="473D03AD" w14:textId="77777777" w:rsidR="00DA09FC" w:rsidRDefault="00DA09FC">
      <w:pPr>
        <w:spacing w:after="160"/>
      </w:pPr>
    </w:p>
    <w:p w14:paraId="0AC2F0B9" w14:textId="77777777" w:rsidR="00DA09FC" w:rsidRDefault="007A18CD">
      <w:pPr>
        <w:pStyle w:val="Heading2"/>
      </w:pPr>
      <w:bookmarkStart w:id="49" w:name="_Toc229338246"/>
      <w:r>
        <w:t>B.3 Vote Share by Region, December 2025</w:t>
      </w:r>
      <w:bookmarkEnd w:id="49"/>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400"/>
        <w:gridCol w:w="1700"/>
        <w:gridCol w:w="1400"/>
        <w:gridCol w:w="1400"/>
      </w:tblGrid>
      <w:tr w:rsidR="00DA09FC" w14:paraId="6686F68D" w14:textId="77777777">
        <w:tblPrEx>
          <w:tblCellMar>
            <w:top w:w="0" w:type="dxa"/>
            <w:bottom w:w="0" w:type="dxa"/>
          </w:tblCellMar>
        </w:tblPrEx>
        <w:trPr>
          <w:tblHeader/>
        </w:trPr>
        <w:tc>
          <w:tcPr>
            <w:tcW w:w="20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739999C2" w14:textId="77777777" w:rsidR="00DA09FC" w:rsidRDefault="007A18CD">
            <w:r>
              <w:rPr>
                <w:b/>
                <w:bCs/>
                <w:color w:val="FFFFFF"/>
                <w:sz w:val="20"/>
                <w:szCs w:val="20"/>
              </w:rPr>
              <w:t>Region</w:t>
            </w:r>
          </w:p>
        </w:tc>
        <w:tc>
          <w:tcPr>
            <w:tcW w:w="14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66AC9C4A" w14:textId="77777777" w:rsidR="00DA09FC" w:rsidRDefault="007A18CD">
            <w:r>
              <w:rPr>
                <w:b/>
                <w:bCs/>
                <w:color w:val="FFFFFF"/>
                <w:sz w:val="20"/>
                <w:szCs w:val="20"/>
              </w:rPr>
              <w:t>Reform UK</w:t>
            </w:r>
          </w:p>
        </w:tc>
        <w:tc>
          <w:tcPr>
            <w:tcW w:w="14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06F4A39E" w14:textId="77777777" w:rsidR="00DA09FC" w:rsidRDefault="007A18CD">
            <w:r>
              <w:rPr>
                <w:b/>
                <w:bCs/>
                <w:color w:val="FFFFFF"/>
                <w:sz w:val="20"/>
                <w:szCs w:val="20"/>
              </w:rPr>
              <w:t>Labour</w:t>
            </w:r>
          </w:p>
        </w:tc>
        <w:tc>
          <w:tcPr>
            <w:tcW w:w="17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7235AAFA" w14:textId="77777777" w:rsidR="00DA09FC" w:rsidRDefault="007A18CD">
            <w:r>
              <w:rPr>
                <w:b/>
                <w:bCs/>
                <w:color w:val="FFFFFF"/>
                <w:sz w:val="20"/>
                <w:szCs w:val="20"/>
              </w:rPr>
              <w:t>Conservative</w:t>
            </w:r>
          </w:p>
        </w:tc>
        <w:tc>
          <w:tcPr>
            <w:tcW w:w="14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0FED3D12" w14:textId="77777777" w:rsidR="00DA09FC" w:rsidRDefault="007A18CD">
            <w:r>
              <w:rPr>
                <w:b/>
                <w:bCs/>
                <w:color w:val="FFFFFF"/>
                <w:sz w:val="20"/>
                <w:szCs w:val="20"/>
              </w:rPr>
              <w:t>Lib Dem</w:t>
            </w:r>
          </w:p>
        </w:tc>
        <w:tc>
          <w:tcPr>
            <w:tcW w:w="14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1B4CA5F2" w14:textId="77777777" w:rsidR="00DA09FC" w:rsidRDefault="007A18CD">
            <w:r>
              <w:rPr>
                <w:b/>
                <w:bCs/>
                <w:color w:val="FFFFFF"/>
                <w:sz w:val="20"/>
                <w:szCs w:val="20"/>
              </w:rPr>
              <w:t>Green</w:t>
            </w:r>
          </w:p>
        </w:tc>
      </w:tr>
      <w:tr w:rsidR="00DA09FC" w14:paraId="054AC414"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2AD5D8E" w14:textId="77777777" w:rsidR="00DA09FC" w:rsidRDefault="007A18CD">
            <w:r>
              <w:rPr>
                <w:color w:val="1A1A1A"/>
                <w:sz w:val="20"/>
                <w:szCs w:val="20"/>
              </w:rPr>
              <w:t>London</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FEB04BA" w14:textId="77777777" w:rsidR="00DA09FC" w:rsidRDefault="007A18CD">
            <w:r>
              <w:rPr>
                <w:color w:val="1A1A1A"/>
                <w:sz w:val="20"/>
                <w:szCs w:val="20"/>
              </w:rPr>
              <w:t>16%</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6211BE0" w14:textId="77777777" w:rsidR="00DA09FC" w:rsidRDefault="007A18CD">
            <w:r>
              <w:rPr>
                <w:color w:val="1A1A1A"/>
                <w:sz w:val="20"/>
                <w:szCs w:val="20"/>
              </w:rPr>
              <w:t>25%</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F374515" w14:textId="77777777" w:rsidR="00DA09FC" w:rsidRDefault="007A18CD">
            <w:r>
              <w:rPr>
                <w:color w:val="1A1A1A"/>
                <w:sz w:val="20"/>
                <w:szCs w:val="20"/>
              </w:rPr>
              <w:t>23%</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661EEE7" w14:textId="77777777" w:rsidR="00DA09FC" w:rsidRDefault="007A18CD">
            <w:r>
              <w:rPr>
                <w:color w:val="1A1A1A"/>
                <w:sz w:val="20"/>
                <w:szCs w:val="20"/>
              </w:rPr>
              <w:t>14%</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616D735" w14:textId="77777777" w:rsidR="00DA09FC" w:rsidRDefault="007A18CD">
            <w:r>
              <w:rPr>
                <w:color w:val="1A1A1A"/>
                <w:sz w:val="20"/>
                <w:szCs w:val="20"/>
              </w:rPr>
              <w:t>22%</w:t>
            </w:r>
          </w:p>
        </w:tc>
      </w:tr>
      <w:tr w:rsidR="00DA09FC" w14:paraId="2C49CA4A"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2050F31B" w14:textId="77777777" w:rsidR="00DA09FC" w:rsidRDefault="007A18CD">
            <w:r>
              <w:rPr>
                <w:color w:val="1A1A1A"/>
                <w:sz w:val="20"/>
                <w:szCs w:val="20"/>
              </w:rPr>
              <w:t>Rest of South</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C8B235B" w14:textId="77777777" w:rsidR="00DA09FC" w:rsidRDefault="007A18CD">
            <w:r>
              <w:rPr>
                <w:color w:val="1A1A1A"/>
                <w:sz w:val="20"/>
                <w:szCs w:val="20"/>
              </w:rPr>
              <w:t>27%</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0D83E03" w14:textId="77777777" w:rsidR="00DA09FC" w:rsidRDefault="007A18CD">
            <w:r>
              <w:rPr>
                <w:color w:val="1A1A1A"/>
                <w:sz w:val="20"/>
                <w:szCs w:val="20"/>
              </w:rPr>
              <w:t>15%</w:t>
            </w:r>
          </w:p>
        </w:tc>
        <w:tc>
          <w:tcPr>
            <w:tcW w:w="17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2CFDEC4" w14:textId="77777777" w:rsidR="00DA09FC" w:rsidRDefault="007A18CD">
            <w:r>
              <w:rPr>
                <w:color w:val="1A1A1A"/>
                <w:sz w:val="20"/>
                <w:szCs w:val="20"/>
              </w:rPr>
              <w:t>18%</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BA1F1B3" w14:textId="77777777" w:rsidR="00DA09FC" w:rsidRDefault="007A18CD">
            <w:r>
              <w:rPr>
                <w:color w:val="1A1A1A"/>
                <w:sz w:val="20"/>
                <w:szCs w:val="20"/>
              </w:rPr>
              <w:t>20%</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EC23A77" w14:textId="77777777" w:rsidR="00DA09FC" w:rsidRDefault="007A18CD">
            <w:r>
              <w:rPr>
                <w:color w:val="1A1A1A"/>
                <w:sz w:val="20"/>
                <w:szCs w:val="20"/>
              </w:rPr>
              <w:t>17%</w:t>
            </w:r>
          </w:p>
        </w:tc>
      </w:tr>
      <w:tr w:rsidR="00DA09FC" w14:paraId="338F77F0"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5E23175" w14:textId="77777777" w:rsidR="00DA09FC" w:rsidRDefault="007A18CD">
            <w:r>
              <w:rPr>
                <w:color w:val="1A1A1A"/>
                <w:sz w:val="20"/>
                <w:szCs w:val="20"/>
              </w:rPr>
              <w:t>Midlands</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1900E4C" w14:textId="77777777" w:rsidR="00DA09FC" w:rsidRDefault="007A18CD">
            <w:r>
              <w:rPr>
                <w:color w:val="1A1A1A"/>
                <w:sz w:val="20"/>
                <w:szCs w:val="20"/>
              </w:rPr>
              <w:t>30%</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E816DAC" w14:textId="77777777" w:rsidR="00DA09FC" w:rsidRDefault="007A18CD">
            <w:r>
              <w:rPr>
                <w:color w:val="1A1A1A"/>
                <w:sz w:val="20"/>
                <w:szCs w:val="20"/>
              </w:rPr>
              <w:t>17%</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6594744" w14:textId="77777777" w:rsidR="00DA09FC" w:rsidRDefault="007A18CD">
            <w:r>
              <w:rPr>
                <w:color w:val="1A1A1A"/>
                <w:sz w:val="20"/>
                <w:szCs w:val="20"/>
              </w:rPr>
              <w:t>22%</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A0F9EC5" w14:textId="77777777" w:rsidR="00DA09FC" w:rsidRDefault="007A18CD">
            <w:r>
              <w:rPr>
                <w:color w:val="1A1A1A"/>
                <w:sz w:val="20"/>
                <w:szCs w:val="20"/>
              </w:rPr>
              <w:t>8%</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44AC5B5" w14:textId="77777777" w:rsidR="00DA09FC" w:rsidRDefault="007A18CD">
            <w:r>
              <w:rPr>
                <w:color w:val="1A1A1A"/>
                <w:sz w:val="20"/>
                <w:szCs w:val="20"/>
              </w:rPr>
              <w:t>18%</w:t>
            </w:r>
          </w:p>
        </w:tc>
      </w:tr>
      <w:tr w:rsidR="00DA09FC" w14:paraId="023C4207"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21F8FB18" w14:textId="77777777" w:rsidR="00DA09FC" w:rsidRDefault="007A18CD">
            <w:r>
              <w:rPr>
                <w:color w:val="1A1A1A"/>
                <w:sz w:val="20"/>
                <w:szCs w:val="20"/>
              </w:rPr>
              <w:t>North</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7C59771" w14:textId="77777777" w:rsidR="00DA09FC" w:rsidRDefault="007A18CD">
            <w:r>
              <w:rPr>
                <w:color w:val="1A1A1A"/>
                <w:sz w:val="20"/>
                <w:szCs w:val="20"/>
              </w:rPr>
              <w:t>32%</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224FAE15" w14:textId="77777777" w:rsidR="00DA09FC" w:rsidRDefault="007A18CD">
            <w:r>
              <w:rPr>
                <w:color w:val="1A1A1A"/>
                <w:sz w:val="20"/>
                <w:szCs w:val="20"/>
              </w:rPr>
              <w:t>23%</w:t>
            </w:r>
          </w:p>
        </w:tc>
        <w:tc>
          <w:tcPr>
            <w:tcW w:w="17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5D621E9" w14:textId="77777777" w:rsidR="00DA09FC" w:rsidRDefault="007A18CD">
            <w:r>
              <w:rPr>
                <w:color w:val="1A1A1A"/>
                <w:sz w:val="20"/>
                <w:szCs w:val="20"/>
              </w:rPr>
              <w:t>12%</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2DFD005" w14:textId="77777777" w:rsidR="00DA09FC" w:rsidRDefault="007A18CD">
            <w:r>
              <w:rPr>
                <w:color w:val="1A1A1A"/>
                <w:sz w:val="20"/>
                <w:szCs w:val="20"/>
              </w:rPr>
              <w:t>10%</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3F3C2AA1" w14:textId="77777777" w:rsidR="00DA09FC" w:rsidRDefault="007A18CD">
            <w:r>
              <w:rPr>
                <w:color w:val="1A1A1A"/>
                <w:sz w:val="20"/>
                <w:szCs w:val="20"/>
              </w:rPr>
              <w:t>18%</w:t>
            </w:r>
          </w:p>
        </w:tc>
      </w:tr>
      <w:tr w:rsidR="00DA09FC" w14:paraId="7C54F8EF"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CBDAA5B" w14:textId="77777777" w:rsidR="00DA09FC" w:rsidRDefault="007A18CD">
            <w:r>
              <w:rPr>
                <w:color w:val="1A1A1A"/>
                <w:sz w:val="20"/>
                <w:szCs w:val="20"/>
              </w:rPr>
              <w:t>Scotland</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33D5E84" w14:textId="77777777" w:rsidR="00DA09FC" w:rsidRDefault="007A18CD">
            <w:r>
              <w:rPr>
                <w:color w:val="1A1A1A"/>
                <w:sz w:val="20"/>
                <w:szCs w:val="20"/>
              </w:rPr>
              <w:t>18%</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45FEFA8" w14:textId="77777777" w:rsidR="00DA09FC" w:rsidRDefault="007A18CD">
            <w:r>
              <w:rPr>
                <w:color w:val="1A1A1A"/>
                <w:sz w:val="20"/>
                <w:szCs w:val="20"/>
              </w:rPr>
              <w:t>10%</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F79C3B1" w14:textId="77777777" w:rsidR="00DA09FC" w:rsidRDefault="007A18CD">
            <w:r>
              <w:rPr>
                <w:color w:val="1A1A1A"/>
                <w:sz w:val="20"/>
                <w:szCs w:val="20"/>
              </w:rPr>
              <w:t>8%</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D5537F7" w14:textId="77777777" w:rsidR="00DA09FC" w:rsidRDefault="007A18CD">
            <w:r>
              <w:rPr>
                <w:color w:val="1A1A1A"/>
                <w:sz w:val="20"/>
                <w:szCs w:val="20"/>
              </w:rPr>
              <w:t>10%</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950D055" w14:textId="77777777" w:rsidR="00DA09FC" w:rsidRDefault="007A18CD">
            <w:r>
              <w:rPr>
                <w:color w:val="1A1A1A"/>
                <w:sz w:val="20"/>
                <w:szCs w:val="20"/>
              </w:rPr>
              <w:t>7%</w:t>
            </w:r>
          </w:p>
        </w:tc>
      </w:tr>
      <w:tr w:rsidR="00DA09FC" w14:paraId="3824F727"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2DEE188" w14:textId="77777777" w:rsidR="00DA09FC" w:rsidRDefault="007A18CD">
            <w:r>
              <w:rPr>
                <w:color w:val="1A1A1A"/>
                <w:sz w:val="20"/>
                <w:szCs w:val="20"/>
              </w:rPr>
              <w:lastRenderedPageBreak/>
              <w:t>Wales</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1B7F103A" w14:textId="77777777" w:rsidR="00DA09FC" w:rsidRDefault="007A18CD">
            <w:r>
              <w:rPr>
                <w:color w:val="1A1A1A"/>
                <w:sz w:val="20"/>
                <w:szCs w:val="20"/>
              </w:rPr>
              <w:t>32%</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749E312C" w14:textId="77777777" w:rsidR="00DA09FC" w:rsidRDefault="007A18CD">
            <w:r>
              <w:rPr>
                <w:color w:val="1A1A1A"/>
                <w:sz w:val="20"/>
                <w:szCs w:val="20"/>
              </w:rPr>
              <w:t>11%</w:t>
            </w:r>
          </w:p>
        </w:tc>
        <w:tc>
          <w:tcPr>
            <w:tcW w:w="17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73D15659" w14:textId="77777777" w:rsidR="00DA09FC" w:rsidRDefault="007A18CD">
            <w:r>
              <w:rPr>
                <w:color w:val="1A1A1A"/>
                <w:sz w:val="20"/>
                <w:szCs w:val="20"/>
              </w:rPr>
              <w:t>7%</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0EA8DCB" w14:textId="77777777" w:rsidR="00DA09FC" w:rsidRDefault="007A18CD">
            <w:r>
              <w:rPr>
                <w:color w:val="1A1A1A"/>
                <w:sz w:val="20"/>
                <w:szCs w:val="20"/>
              </w:rPr>
              <w:t>9%</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014E6929" w14:textId="77777777" w:rsidR="00DA09FC" w:rsidRDefault="007A18CD">
            <w:r>
              <w:rPr>
                <w:color w:val="1A1A1A"/>
                <w:sz w:val="20"/>
                <w:szCs w:val="20"/>
              </w:rPr>
              <w:t>12%</w:t>
            </w:r>
          </w:p>
        </w:tc>
      </w:tr>
    </w:tbl>
    <w:p w14:paraId="7D2A61EA" w14:textId="77777777" w:rsidR="00DA09FC" w:rsidRDefault="007A18CD">
      <w:pPr>
        <w:spacing w:before="80" w:after="200"/>
      </w:pPr>
      <w:r>
        <w:rPr>
          <w:i/>
          <w:iCs/>
          <w:color w:val="5D6D7E"/>
          <w:sz w:val="18"/>
          <w:szCs w:val="18"/>
        </w:rPr>
        <w:t>Table B.3: Vote share by region, December 2025. Source: YouGov weekly tracker, regional cross-breaks. Scotland figures exclude SNP for comparability.</w:t>
      </w:r>
    </w:p>
    <w:p w14:paraId="5DFB5600" w14:textId="77777777" w:rsidR="00DA09FC" w:rsidRDefault="00DA09FC">
      <w:pPr>
        <w:spacing w:after="160"/>
      </w:pPr>
    </w:p>
    <w:p w14:paraId="0E1F31EB" w14:textId="77777777" w:rsidR="00DA09FC" w:rsidRDefault="007A18CD">
      <w:pPr>
        <w:pStyle w:val="Heading2"/>
      </w:pPr>
      <w:bookmarkStart w:id="50" w:name="_Toc229338247"/>
      <w:r>
        <w:t>B.4 Issue Salience by Demographic Subgroup (2025 Average)</w:t>
      </w:r>
      <w:bookmarkEnd w:id="50"/>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400"/>
        <w:gridCol w:w="1400"/>
        <w:gridCol w:w="1600"/>
        <w:gridCol w:w="1400"/>
        <w:gridCol w:w="1400"/>
      </w:tblGrid>
      <w:tr w:rsidR="00DA09FC" w14:paraId="7CC06C27" w14:textId="77777777">
        <w:tblPrEx>
          <w:tblCellMar>
            <w:top w:w="0" w:type="dxa"/>
            <w:bottom w:w="0" w:type="dxa"/>
          </w:tblCellMar>
        </w:tblPrEx>
        <w:trPr>
          <w:tblHeader/>
        </w:trPr>
        <w:tc>
          <w:tcPr>
            <w:tcW w:w="20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5DCAB7C5" w14:textId="77777777" w:rsidR="00DA09FC" w:rsidRDefault="007A18CD">
            <w:r>
              <w:rPr>
                <w:b/>
                <w:bCs/>
                <w:color w:val="FFFFFF"/>
                <w:sz w:val="20"/>
                <w:szCs w:val="20"/>
              </w:rPr>
              <w:t>Subgroup</w:t>
            </w:r>
          </w:p>
        </w:tc>
        <w:tc>
          <w:tcPr>
            <w:tcW w:w="14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44F8F1A2" w14:textId="77777777" w:rsidR="00DA09FC" w:rsidRDefault="007A18CD">
            <w:r>
              <w:rPr>
                <w:b/>
                <w:bCs/>
                <w:color w:val="FFFFFF"/>
                <w:sz w:val="20"/>
                <w:szCs w:val="20"/>
              </w:rPr>
              <w:t>Immigration</w:t>
            </w:r>
          </w:p>
        </w:tc>
        <w:tc>
          <w:tcPr>
            <w:tcW w:w="14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1D5AB15D" w14:textId="77777777" w:rsidR="00DA09FC" w:rsidRDefault="007A18CD">
            <w:r>
              <w:rPr>
                <w:b/>
                <w:bCs/>
                <w:color w:val="FFFFFF"/>
                <w:sz w:val="20"/>
                <w:szCs w:val="20"/>
              </w:rPr>
              <w:t>Health</w:t>
            </w:r>
          </w:p>
        </w:tc>
        <w:tc>
          <w:tcPr>
            <w:tcW w:w="14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3B530AA3" w14:textId="77777777" w:rsidR="00DA09FC" w:rsidRDefault="007A18CD">
            <w:r>
              <w:rPr>
                <w:b/>
                <w:bCs/>
                <w:color w:val="FFFFFF"/>
                <w:sz w:val="20"/>
                <w:szCs w:val="20"/>
              </w:rPr>
              <w:t>Economy</w:t>
            </w:r>
          </w:p>
        </w:tc>
        <w:tc>
          <w:tcPr>
            <w:tcW w:w="16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7BCBDE7C" w14:textId="77777777" w:rsidR="00DA09FC" w:rsidRDefault="007A18CD">
            <w:r>
              <w:rPr>
                <w:b/>
                <w:bCs/>
                <w:color w:val="FFFFFF"/>
                <w:sz w:val="20"/>
                <w:szCs w:val="20"/>
              </w:rPr>
              <w:t>Environment</w:t>
            </w:r>
          </w:p>
        </w:tc>
        <w:tc>
          <w:tcPr>
            <w:tcW w:w="14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572341FE" w14:textId="77777777" w:rsidR="00DA09FC" w:rsidRDefault="007A18CD">
            <w:r>
              <w:rPr>
                <w:b/>
                <w:bCs/>
                <w:color w:val="FFFFFF"/>
                <w:sz w:val="20"/>
                <w:szCs w:val="20"/>
              </w:rPr>
              <w:t>Housing</w:t>
            </w:r>
          </w:p>
        </w:tc>
        <w:tc>
          <w:tcPr>
            <w:tcW w:w="14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7EA78C5B" w14:textId="77777777" w:rsidR="00DA09FC" w:rsidRDefault="007A18CD">
            <w:r>
              <w:rPr>
                <w:b/>
                <w:bCs/>
                <w:color w:val="FFFFFF"/>
                <w:sz w:val="20"/>
                <w:szCs w:val="20"/>
              </w:rPr>
              <w:t>Crime</w:t>
            </w:r>
          </w:p>
        </w:tc>
      </w:tr>
      <w:tr w:rsidR="00DA09FC" w14:paraId="28B8722D"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D01FFFD" w14:textId="77777777" w:rsidR="00DA09FC" w:rsidRDefault="007A18CD">
            <w:r>
              <w:rPr>
                <w:color w:val="1A1A1A"/>
                <w:sz w:val="20"/>
                <w:szCs w:val="20"/>
              </w:rPr>
              <w:t>All adults</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0C6756F" w14:textId="77777777" w:rsidR="00DA09FC" w:rsidRDefault="007A18CD">
            <w:r>
              <w:rPr>
                <w:color w:val="1A1A1A"/>
                <w:sz w:val="20"/>
                <w:szCs w:val="20"/>
              </w:rPr>
              <w:t>35%</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8940C26" w14:textId="77777777" w:rsidR="00DA09FC" w:rsidRDefault="007A18CD">
            <w:r>
              <w:rPr>
                <w:color w:val="1A1A1A"/>
                <w:sz w:val="20"/>
                <w:szCs w:val="20"/>
              </w:rPr>
              <w:t>34%</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2A2EC11" w14:textId="77777777" w:rsidR="00DA09FC" w:rsidRDefault="007A18CD">
            <w:r>
              <w:rPr>
                <w:color w:val="1A1A1A"/>
                <w:sz w:val="20"/>
                <w:szCs w:val="20"/>
              </w:rPr>
              <w:t>62%</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F470EFC" w14:textId="77777777" w:rsidR="00DA09FC" w:rsidRDefault="007A18CD">
            <w:r>
              <w:rPr>
                <w:color w:val="1A1A1A"/>
                <w:sz w:val="20"/>
                <w:szCs w:val="20"/>
              </w:rPr>
              <w:t>11%</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416A5FA" w14:textId="77777777" w:rsidR="00DA09FC" w:rsidRDefault="007A18CD">
            <w:r>
              <w:rPr>
                <w:color w:val="1A1A1A"/>
                <w:sz w:val="20"/>
                <w:szCs w:val="20"/>
              </w:rPr>
              <w:t>16%</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3EA25C9" w14:textId="77777777" w:rsidR="00DA09FC" w:rsidRDefault="007A18CD">
            <w:r>
              <w:rPr>
                <w:color w:val="1A1A1A"/>
                <w:sz w:val="20"/>
                <w:szCs w:val="20"/>
              </w:rPr>
              <w:t>19%</w:t>
            </w:r>
          </w:p>
        </w:tc>
      </w:tr>
      <w:tr w:rsidR="00DA09FC" w14:paraId="251A9B58"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701003D" w14:textId="77777777" w:rsidR="00DA09FC" w:rsidRDefault="007A18CD">
            <w:r>
              <w:rPr>
                <w:color w:val="1A1A1A"/>
                <w:sz w:val="20"/>
                <w:szCs w:val="20"/>
              </w:rPr>
              <w:t>18–24</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0C73007A" w14:textId="77777777" w:rsidR="00DA09FC" w:rsidRDefault="007A18CD">
            <w:r>
              <w:rPr>
                <w:color w:val="1A1A1A"/>
                <w:sz w:val="20"/>
                <w:szCs w:val="20"/>
              </w:rPr>
              <w:t>25%</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32E5F368" w14:textId="77777777" w:rsidR="00DA09FC" w:rsidRDefault="007A18CD">
            <w:r>
              <w:rPr>
                <w:color w:val="1A1A1A"/>
                <w:sz w:val="20"/>
                <w:szCs w:val="20"/>
              </w:rPr>
              <w:t>28%</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3AB7A144" w14:textId="77777777" w:rsidR="00DA09FC" w:rsidRDefault="007A18CD">
            <w:r>
              <w:rPr>
                <w:color w:val="1A1A1A"/>
                <w:sz w:val="20"/>
                <w:szCs w:val="20"/>
              </w:rPr>
              <w:t>52%</w:t>
            </w:r>
          </w:p>
        </w:tc>
        <w:tc>
          <w:tcPr>
            <w:tcW w:w="1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31B2884B" w14:textId="77777777" w:rsidR="00DA09FC" w:rsidRDefault="007A18CD">
            <w:r>
              <w:rPr>
                <w:color w:val="1A1A1A"/>
                <w:sz w:val="20"/>
                <w:szCs w:val="20"/>
              </w:rPr>
              <w:t>30%</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29236FE0" w14:textId="77777777" w:rsidR="00DA09FC" w:rsidRDefault="007A18CD">
            <w:r>
              <w:rPr>
                <w:color w:val="1A1A1A"/>
                <w:sz w:val="20"/>
                <w:szCs w:val="20"/>
              </w:rPr>
              <w:t>20%</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F87BAEB" w14:textId="77777777" w:rsidR="00DA09FC" w:rsidRDefault="007A18CD">
            <w:r>
              <w:rPr>
                <w:color w:val="1A1A1A"/>
                <w:sz w:val="20"/>
                <w:szCs w:val="20"/>
              </w:rPr>
              <w:t>14%</w:t>
            </w:r>
          </w:p>
        </w:tc>
      </w:tr>
      <w:tr w:rsidR="00DA09FC" w14:paraId="75732280"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8C64DDF" w14:textId="77777777" w:rsidR="00DA09FC" w:rsidRDefault="007A18CD">
            <w:r>
              <w:rPr>
                <w:color w:val="1A1A1A"/>
                <w:sz w:val="20"/>
                <w:szCs w:val="20"/>
              </w:rPr>
              <w:t>25–49</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AA621C1" w14:textId="77777777" w:rsidR="00DA09FC" w:rsidRDefault="007A18CD">
            <w:r>
              <w:rPr>
                <w:color w:val="1A1A1A"/>
                <w:sz w:val="20"/>
                <w:szCs w:val="20"/>
              </w:rPr>
              <w:t>40%</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269B65E" w14:textId="77777777" w:rsidR="00DA09FC" w:rsidRDefault="007A18CD">
            <w:r>
              <w:rPr>
                <w:color w:val="1A1A1A"/>
                <w:sz w:val="20"/>
                <w:szCs w:val="20"/>
              </w:rPr>
              <w:t>30%</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C85F209" w14:textId="77777777" w:rsidR="00DA09FC" w:rsidRDefault="007A18CD">
            <w:r>
              <w:rPr>
                <w:color w:val="1A1A1A"/>
                <w:sz w:val="20"/>
                <w:szCs w:val="20"/>
              </w:rPr>
              <w:t>62%</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9A344D2" w14:textId="77777777" w:rsidR="00DA09FC" w:rsidRDefault="007A18CD">
            <w:r>
              <w:rPr>
                <w:color w:val="1A1A1A"/>
                <w:sz w:val="20"/>
                <w:szCs w:val="20"/>
              </w:rPr>
              <w:t>12%</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7940860" w14:textId="77777777" w:rsidR="00DA09FC" w:rsidRDefault="007A18CD">
            <w:r>
              <w:rPr>
                <w:color w:val="1A1A1A"/>
                <w:sz w:val="20"/>
                <w:szCs w:val="20"/>
              </w:rPr>
              <w:t>18%</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5122DC9" w14:textId="77777777" w:rsidR="00DA09FC" w:rsidRDefault="007A18CD">
            <w:r>
              <w:rPr>
                <w:color w:val="1A1A1A"/>
                <w:sz w:val="20"/>
                <w:szCs w:val="20"/>
              </w:rPr>
              <w:t>18%</w:t>
            </w:r>
          </w:p>
        </w:tc>
      </w:tr>
      <w:tr w:rsidR="00DA09FC" w14:paraId="02F10FDE"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CFF8854" w14:textId="77777777" w:rsidR="00DA09FC" w:rsidRDefault="007A18CD">
            <w:r>
              <w:rPr>
                <w:color w:val="1A1A1A"/>
                <w:sz w:val="20"/>
                <w:szCs w:val="20"/>
              </w:rPr>
              <w:t>50–64</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21DD3DC" w14:textId="77777777" w:rsidR="00DA09FC" w:rsidRDefault="007A18CD">
            <w:r>
              <w:rPr>
                <w:color w:val="1A1A1A"/>
                <w:sz w:val="20"/>
                <w:szCs w:val="20"/>
              </w:rPr>
              <w:t>55%</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D55747D" w14:textId="77777777" w:rsidR="00DA09FC" w:rsidRDefault="007A18CD">
            <w:r>
              <w:rPr>
                <w:color w:val="1A1A1A"/>
                <w:sz w:val="20"/>
                <w:szCs w:val="20"/>
              </w:rPr>
              <w:t>30%</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3262C9E2" w14:textId="77777777" w:rsidR="00DA09FC" w:rsidRDefault="007A18CD">
            <w:r>
              <w:rPr>
                <w:color w:val="1A1A1A"/>
                <w:sz w:val="20"/>
                <w:szCs w:val="20"/>
              </w:rPr>
              <w:t>62%</w:t>
            </w:r>
          </w:p>
        </w:tc>
        <w:tc>
          <w:tcPr>
            <w:tcW w:w="1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12E7C137" w14:textId="77777777" w:rsidR="00DA09FC" w:rsidRDefault="007A18CD">
            <w:r>
              <w:rPr>
                <w:color w:val="1A1A1A"/>
                <w:sz w:val="20"/>
                <w:szCs w:val="20"/>
              </w:rPr>
              <w:t>8%</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FEC13D9" w14:textId="77777777" w:rsidR="00DA09FC" w:rsidRDefault="007A18CD">
            <w:r>
              <w:rPr>
                <w:color w:val="1A1A1A"/>
                <w:sz w:val="20"/>
                <w:szCs w:val="20"/>
              </w:rPr>
              <w:t>10%</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7EC266DC" w14:textId="77777777" w:rsidR="00DA09FC" w:rsidRDefault="007A18CD">
            <w:r>
              <w:rPr>
                <w:color w:val="1A1A1A"/>
                <w:sz w:val="20"/>
                <w:szCs w:val="20"/>
              </w:rPr>
              <w:t>20%</w:t>
            </w:r>
          </w:p>
        </w:tc>
      </w:tr>
      <w:tr w:rsidR="00DA09FC" w14:paraId="6B2F7C5F"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4FA7A8E" w14:textId="77777777" w:rsidR="00DA09FC" w:rsidRDefault="007A18CD">
            <w:r>
              <w:rPr>
                <w:color w:val="1A1A1A"/>
                <w:sz w:val="20"/>
                <w:szCs w:val="20"/>
              </w:rPr>
              <w:t>65+</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83CA1A8" w14:textId="77777777" w:rsidR="00DA09FC" w:rsidRDefault="007A18CD">
            <w:r>
              <w:rPr>
                <w:color w:val="1A1A1A"/>
                <w:sz w:val="20"/>
                <w:szCs w:val="20"/>
              </w:rPr>
              <w:t>62%</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912958D" w14:textId="77777777" w:rsidR="00DA09FC" w:rsidRDefault="007A18CD">
            <w:r>
              <w:rPr>
                <w:color w:val="1A1A1A"/>
                <w:sz w:val="20"/>
                <w:szCs w:val="20"/>
              </w:rPr>
              <w:t>38%</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900352A" w14:textId="77777777" w:rsidR="00DA09FC" w:rsidRDefault="007A18CD">
            <w:r>
              <w:rPr>
                <w:color w:val="1A1A1A"/>
                <w:sz w:val="20"/>
                <w:szCs w:val="20"/>
              </w:rPr>
              <w:t>68%</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8045829" w14:textId="77777777" w:rsidR="00DA09FC" w:rsidRDefault="007A18CD">
            <w:r>
              <w:rPr>
                <w:color w:val="1A1A1A"/>
                <w:sz w:val="20"/>
                <w:szCs w:val="20"/>
              </w:rPr>
              <w:t>5%</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9B6F6CF" w14:textId="77777777" w:rsidR="00DA09FC" w:rsidRDefault="007A18CD">
            <w:r>
              <w:rPr>
                <w:color w:val="1A1A1A"/>
                <w:sz w:val="20"/>
                <w:szCs w:val="20"/>
              </w:rPr>
              <w:t>6%</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B273BD7" w14:textId="77777777" w:rsidR="00DA09FC" w:rsidRDefault="007A18CD">
            <w:r>
              <w:rPr>
                <w:color w:val="1A1A1A"/>
                <w:sz w:val="20"/>
                <w:szCs w:val="20"/>
              </w:rPr>
              <w:t>22%</w:t>
            </w:r>
          </w:p>
        </w:tc>
      </w:tr>
      <w:tr w:rsidR="00DA09FC" w14:paraId="3ACB0B1B"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17C33D7A" w14:textId="77777777" w:rsidR="00DA09FC" w:rsidRDefault="007A18CD">
            <w:r>
              <w:rPr>
                <w:color w:val="1A1A1A"/>
                <w:sz w:val="20"/>
                <w:szCs w:val="20"/>
              </w:rPr>
              <w:t>Male</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381A39A0" w14:textId="77777777" w:rsidR="00DA09FC" w:rsidRDefault="007A18CD">
            <w:r>
              <w:rPr>
                <w:color w:val="1A1A1A"/>
                <w:sz w:val="20"/>
                <w:szCs w:val="20"/>
              </w:rPr>
              <w:t>47%</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12193D4" w14:textId="77777777" w:rsidR="00DA09FC" w:rsidRDefault="007A18CD">
            <w:r>
              <w:rPr>
                <w:color w:val="1A1A1A"/>
                <w:sz w:val="20"/>
                <w:szCs w:val="20"/>
              </w:rPr>
              <w:t>26%</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0310AA6" w14:textId="77777777" w:rsidR="00DA09FC" w:rsidRDefault="007A18CD">
            <w:r>
              <w:rPr>
                <w:color w:val="1A1A1A"/>
                <w:sz w:val="20"/>
                <w:szCs w:val="20"/>
              </w:rPr>
              <w:t>68%</w:t>
            </w:r>
          </w:p>
        </w:tc>
        <w:tc>
          <w:tcPr>
            <w:tcW w:w="1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4726BF4" w14:textId="77777777" w:rsidR="00DA09FC" w:rsidRDefault="007A18CD">
            <w:r>
              <w:rPr>
                <w:color w:val="1A1A1A"/>
                <w:sz w:val="20"/>
                <w:szCs w:val="20"/>
              </w:rPr>
              <w:t>9%</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4A44DD3" w14:textId="77777777" w:rsidR="00DA09FC" w:rsidRDefault="007A18CD">
            <w:r>
              <w:rPr>
                <w:color w:val="1A1A1A"/>
                <w:sz w:val="20"/>
                <w:szCs w:val="20"/>
              </w:rPr>
              <w:t>12%</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E4A7DDA" w14:textId="77777777" w:rsidR="00DA09FC" w:rsidRDefault="007A18CD">
            <w:r>
              <w:rPr>
                <w:color w:val="1A1A1A"/>
                <w:sz w:val="20"/>
                <w:szCs w:val="20"/>
              </w:rPr>
              <w:t>20%</w:t>
            </w:r>
          </w:p>
        </w:tc>
      </w:tr>
      <w:tr w:rsidR="00DA09FC" w14:paraId="1EC5709C"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A75EED7" w14:textId="77777777" w:rsidR="00DA09FC" w:rsidRDefault="007A18CD">
            <w:r>
              <w:rPr>
                <w:color w:val="1A1A1A"/>
                <w:sz w:val="20"/>
                <w:szCs w:val="20"/>
              </w:rPr>
              <w:t>Female</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9587464" w14:textId="77777777" w:rsidR="00DA09FC" w:rsidRDefault="007A18CD">
            <w:r>
              <w:rPr>
                <w:color w:val="1A1A1A"/>
                <w:sz w:val="20"/>
                <w:szCs w:val="20"/>
              </w:rPr>
              <w:t>44%</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175E258" w14:textId="77777777" w:rsidR="00DA09FC" w:rsidRDefault="007A18CD">
            <w:r>
              <w:rPr>
                <w:color w:val="1A1A1A"/>
                <w:sz w:val="20"/>
                <w:szCs w:val="20"/>
              </w:rPr>
              <w:t>38%</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278FE6A" w14:textId="77777777" w:rsidR="00DA09FC" w:rsidRDefault="007A18CD">
            <w:r>
              <w:rPr>
                <w:color w:val="1A1A1A"/>
                <w:sz w:val="20"/>
                <w:szCs w:val="20"/>
              </w:rPr>
              <w:t>60%</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6C52E68" w14:textId="77777777" w:rsidR="00DA09FC" w:rsidRDefault="007A18CD">
            <w:r>
              <w:rPr>
                <w:color w:val="1A1A1A"/>
                <w:sz w:val="20"/>
                <w:szCs w:val="20"/>
              </w:rPr>
              <w:t>12%</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5921608" w14:textId="77777777" w:rsidR="00DA09FC" w:rsidRDefault="007A18CD">
            <w:r>
              <w:rPr>
                <w:color w:val="1A1A1A"/>
                <w:sz w:val="20"/>
                <w:szCs w:val="20"/>
              </w:rPr>
              <w:t>14%</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0643156" w14:textId="77777777" w:rsidR="00DA09FC" w:rsidRDefault="007A18CD">
            <w:r>
              <w:rPr>
                <w:color w:val="1A1A1A"/>
                <w:sz w:val="20"/>
                <w:szCs w:val="20"/>
              </w:rPr>
              <w:t>20%</w:t>
            </w:r>
          </w:p>
        </w:tc>
      </w:tr>
      <w:tr w:rsidR="00DA09FC" w14:paraId="75471DE5"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177DC547" w14:textId="77777777" w:rsidR="00DA09FC" w:rsidRDefault="007A18CD">
            <w:r>
              <w:rPr>
                <w:color w:val="1A1A1A"/>
                <w:sz w:val="20"/>
                <w:szCs w:val="20"/>
              </w:rPr>
              <w:t>London</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F05E3EC" w14:textId="77777777" w:rsidR="00DA09FC" w:rsidRDefault="007A18CD">
            <w:r>
              <w:rPr>
                <w:color w:val="1A1A1A"/>
                <w:sz w:val="20"/>
                <w:szCs w:val="20"/>
              </w:rPr>
              <w:t>38%</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3005B83E" w14:textId="77777777" w:rsidR="00DA09FC" w:rsidRDefault="007A18CD">
            <w:r>
              <w:rPr>
                <w:color w:val="1A1A1A"/>
                <w:sz w:val="20"/>
                <w:szCs w:val="20"/>
              </w:rPr>
              <w:t>33%</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679DE64" w14:textId="77777777" w:rsidR="00DA09FC" w:rsidRDefault="007A18CD">
            <w:r>
              <w:rPr>
                <w:color w:val="1A1A1A"/>
                <w:sz w:val="20"/>
                <w:szCs w:val="20"/>
              </w:rPr>
              <w:t>62%</w:t>
            </w:r>
          </w:p>
        </w:tc>
        <w:tc>
          <w:tcPr>
            <w:tcW w:w="1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C55812F" w14:textId="77777777" w:rsidR="00DA09FC" w:rsidRDefault="007A18CD">
            <w:r>
              <w:rPr>
                <w:color w:val="1A1A1A"/>
                <w:sz w:val="20"/>
                <w:szCs w:val="20"/>
              </w:rPr>
              <w:t>14%</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2749E6A1" w14:textId="77777777" w:rsidR="00DA09FC" w:rsidRDefault="007A18CD">
            <w:r>
              <w:rPr>
                <w:color w:val="1A1A1A"/>
                <w:sz w:val="20"/>
                <w:szCs w:val="20"/>
              </w:rPr>
              <w:t>22%</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9218062" w14:textId="77777777" w:rsidR="00DA09FC" w:rsidRDefault="007A18CD">
            <w:r>
              <w:rPr>
                <w:color w:val="1A1A1A"/>
                <w:sz w:val="20"/>
                <w:szCs w:val="20"/>
              </w:rPr>
              <w:t>22%</w:t>
            </w:r>
          </w:p>
        </w:tc>
      </w:tr>
      <w:tr w:rsidR="00DA09FC" w14:paraId="0D20BB54"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452C26B" w14:textId="77777777" w:rsidR="00DA09FC" w:rsidRDefault="007A18CD">
            <w:r>
              <w:rPr>
                <w:color w:val="1A1A1A"/>
                <w:sz w:val="20"/>
                <w:szCs w:val="20"/>
              </w:rPr>
              <w:t>Rest of South</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5F94FD3" w14:textId="77777777" w:rsidR="00DA09FC" w:rsidRDefault="007A18CD">
            <w:r>
              <w:rPr>
                <w:color w:val="1A1A1A"/>
                <w:sz w:val="20"/>
                <w:szCs w:val="20"/>
              </w:rPr>
              <w:t>50%</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8781A09" w14:textId="77777777" w:rsidR="00DA09FC" w:rsidRDefault="007A18CD">
            <w:r>
              <w:rPr>
                <w:color w:val="1A1A1A"/>
                <w:sz w:val="20"/>
                <w:szCs w:val="20"/>
              </w:rPr>
              <w:t>28%</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28B9093" w14:textId="77777777" w:rsidR="00DA09FC" w:rsidRDefault="007A18CD">
            <w:r>
              <w:rPr>
                <w:color w:val="1A1A1A"/>
                <w:sz w:val="20"/>
                <w:szCs w:val="20"/>
              </w:rPr>
              <w:t>70%</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F365847" w14:textId="77777777" w:rsidR="00DA09FC" w:rsidRDefault="007A18CD">
            <w:r>
              <w:rPr>
                <w:color w:val="1A1A1A"/>
                <w:sz w:val="20"/>
                <w:szCs w:val="20"/>
              </w:rPr>
              <w:t>12%</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2E585D2" w14:textId="77777777" w:rsidR="00DA09FC" w:rsidRDefault="007A18CD">
            <w:r>
              <w:rPr>
                <w:color w:val="1A1A1A"/>
                <w:sz w:val="20"/>
                <w:szCs w:val="20"/>
              </w:rPr>
              <w:t>14%</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A4B7DAB" w14:textId="77777777" w:rsidR="00DA09FC" w:rsidRDefault="007A18CD">
            <w:r>
              <w:rPr>
                <w:color w:val="1A1A1A"/>
                <w:sz w:val="20"/>
                <w:szCs w:val="20"/>
              </w:rPr>
              <w:t>18%</w:t>
            </w:r>
          </w:p>
        </w:tc>
      </w:tr>
      <w:tr w:rsidR="00DA09FC" w14:paraId="48C83615"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3BBF2D74" w14:textId="77777777" w:rsidR="00DA09FC" w:rsidRDefault="007A18CD">
            <w:r>
              <w:rPr>
                <w:color w:val="1A1A1A"/>
                <w:sz w:val="20"/>
                <w:szCs w:val="20"/>
              </w:rPr>
              <w:t>Midlands</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303F8DDD" w14:textId="77777777" w:rsidR="00DA09FC" w:rsidRDefault="007A18CD">
            <w:r>
              <w:rPr>
                <w:color w:val="1A1A1A"/>
                <w:sz w:val="20"/>
                <w:szCs w:val="20"/>
              </w:rPr>
              <w:t>52%</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11321F25" w14:textId="77777777" w:rsidR="00DA09FC" w:rsidRDefault="007A18CD">
            <w:r>
              <w:rPr>
                <w:color w:val="1A1A1A"/>
                <w:sz w:val="20"/>
                <w:szCs w:val="20"/>
              </w:rPr>
              <w:t>26%</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AE18956" w14:textId="77777777" w:rsidR="00DA09FC" w:rsidRDefault="007A18CD">
            <w:r>
              <w:rPr>
                <w:color w:val="1A1A1A"/>
                <w:sz w:val="20"/>
                <w:szCs w:val="20"/>
              </w:rPr>
              <w:t>66%</w:t>
            </w:r>
          </w:p>
        </w:tc>
        <w:tc>
          <w:tcPr>
            <w:tcW w:w="1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95E793D" w14:textId="77777777" w:rsidR="00DA09FC" w:rsidRDefault="007A18CD">
            <w:r>
              <w:rPr>
                <w:color w:val="1A1A1A"/>
                <w:sz w:val="20"/>
                <w:szCs w:val="20"/>
              </w:rPr>
              <w:t>10%</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85E0090" w14:textId="77777777" w:rsidR="00DA09FC" w:rsidRDefault="007A18CD">
            <w:r>
              <w:rPr>
                <w:color w:val="1A1A1A"/>
                <w:sz w:val="20"/>
                <w:szCs w:val="20"/>
              </w:rPr>
              <w:t>10%</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9486143" w14:textId="77777777" w:rsidR="00DA09FC" w:rsidRDefault="007A18CD">
            <w:r>
              <w:rPr>
                <w:color w:val="1A1A1A"/>
                <w:sz w:val="20"/>
                <w:szCs w:val="20"/>
              </w:rPr>
              <w:t>20%</w:t>
            </w:r>
          </w:p>
        </w:tc>
      </w:tr>
      <w:tr w:rsidR="00DA09FC" w14:paraId="3822E406"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3CFAF4D" w14:textId="77777777" w:rsidR="00DA09FC" w:rsidRDefault="007A18CD">
            <w:r>
              <w:rPr>
                <w:color w:val="1A1A1A"/>
                <w:sz w:val="20"/>
                <w:szCs w:val="20"/>
              </w:rPr>
              <w:t>North</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184F77D" w14:textId="77777777" w:rsidR="00DA09FC" w:rsidRDefault="007A18CD">
            <w:r>
              <w:rPr>
                <w:color w:val="1A1A1A"/>
                <w:sz w:val="20"/>
                <w:szCs w:val="20"/>
              </w:rPr>
              <w:t>48%</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5173A12" w14:textId="77777777" w:rsidR="00DA09FC" w:rsidRDefault="007A18CD">
            <w:r>
              <w:rPr>
                <w:color w:val="1A1A1A"/>
                <w:sz w:val="20"/>
                <w:szCs w:val="20"/>
              </w:rPr>
              <w:t>33%</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71B9F34" w14:textId="77777777" w:rsidR="00DA09FC" w:rsidRDefault="007A18CD">
            <w:r>
              <w:rPr>
                <w:color w:val="1A1A1A"/>
                <w:sz w:val="20"/>
                <w:szCs w:val="20"/>
              </w:rPr>
              <w:t>64%</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9B75F7C" w14:textId="77777777" w:rsidR="00DA09FC" w:rsidRDefault="007A18CD">
            <w:r>
              <w:rPr>
                <w:color w:val="1A1A1A"/>
                <w:sz w:val="20"/>
                <w:szCs w:val="20"/>
              </w:rPr>
              <w:t>10%</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AD710D4" w14:textId="77777777" w:rsidR="00DA09FC" w:rsidRDefault="007A18CD">
            <w:r>
              <w:rPr>
                <w:color w:val="1A1A1A"/>
                <w:sz w:val="20"/>
                <w:szCs w:val="20"/>
              </w:rPr>
              <w:t>12%</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7AD8DB9" w14:textId="77777777" w:rsidR="00DA09FC" w:rsidRDefault="007A18CD">
            <w:r>
              <w:rPr>
                <w:color w:val="1A1A1A"/>
                <w:sz w:val="20"/>
                <w:szCs w:val="20"/>
              </w:rPr>
              <w:t>22%</w:t>
            </w:r>
          </w:p>
        </w:tc>
      </w:tr>
      <w:tr w:rsidR="00DA09FC" w14:paraId="73AEC77A"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2D9290A6" w14:textId="77777777" w:rsidR="00DA09FC" w:rsidRDefault="007A18CD">
            <w:r>
              <w:rPr>
                <w:color w:val="1A1A1A"/>
                <w:sz w:val="20"/>
                <w:szCs w:val="20"/>
              </w:rPr>
              <w:t>Scotland</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AC3FB4E" w14:textId="77777777" w:rsidR="00DA09FC" w:rsidRDefault="007A18CD">
            <w:r>
              <w:rPr>
                <w:color w:val="1A1A1A"/>
                <w:sz w:val="20"/>
                <w:szCs w:val="20"/>
              </w:rPr>
              <w:t>38%</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7B8CD8B7" w14:textId="77777777" w:rsidR="00DA09FC" w:rsidRDefault="007A18CD">
            <w:r>
              <w:rPr>
                <w:color w:val="1A1A1A"/>
                <w:sz w:val="20"/>
                <w:szCs w:val="20"/>
              </w:rPr>
              <w:t>26%</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562EE92" w14:textId="77777777" w:rsidR="00DA09FC" w:rsidRDefault="007A18CD">
            <w:r>
              <w:rPr>
                <w:color w:val="1A1A1A"/>
                <w:sz w:val="20"/>
                <w:szCs w:val="20"/>
              </w:rPr>
              <w:t>72%</w:t>
            </w:r>
          </w:p>
        </w:tc>
        <w:tc>
          <w:tcPr>
            <w:tcW w:w="1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1F674E41" w14:textId="77777777" w:rsidR="00DA09FC" w:rsidRDefault="007A18CD">
            <w:r>
              <w:rPr>
                <w:color w:val="1A1A1A"/>
                <w:sz w:val="20"/>
                <w:szCs w:val="20"/>
              </w:rPr>
              <w:t>8%</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931C6B7" w14:textId="77777777" w:rsidR="00DA09FC" w:rsidRDefault="007A18CD">
            <w:r>
              <w:rPr>
                <w:color w:val="1A1A1A"/>
                <w:sz w:val="20"/>
                <w:szCs w:val="20"/>
              </w:rPr>
              <w:t>10%</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5A12FAC" w14:textId="77777777" w:rsidR="00DA09FC" w:rsidRDefault="007A18CD">
            <w:r>
              <w:rPr>
                <w:color w:val="1A1A1A"/>
                <w:sz w:val="20"/>
                <w:szCs w:val="20"/>
              </w:rPr>
              <w:t>16%</w:t>
            </w:r>
          </w:p>
        </w:tc>
      </w:tr>
      <w:tr w:rsidR="00DA09FC" w14:paraId="1D067A22"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327860A" w14:textId="77777777" w:rsidR="00DA09FC" w:rsidRDefault="007A18CD">
            <w:r>
              <w:rPr>
                <w:color w:val="1A1A1A"/>
                <w:sz w:val="20"/>
                <w:szCs w:val="20"/>
              </w:rPr>
              <w:t>Leave voters</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E4DE4B4" w14:textId="77777777" w:rsidR="00DA09FC" w:rsidRDefault="007A18CD">
            <w:r>
              <w:rPr>
                <w:color w:val="1A1A1A"/>
                <w:sz w:val="20"/>
                <w:szCs w:val="20"/>
              </w:rPr>
              <w:t>65%</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D4BBAA3" w14:textId="77777777" w:rsidR="00DA09FC" w:rsidRDefault="007A18CD">
            <w:r>
              <w:rPr>
                <w:color w:val="1A1A1A"/>
                <w:sz w:val="20"/>
                <w:szCs w:val="20"/>
              </w:rPr>
              <w:t>27%</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D43D2C3" w14:textId="77777777" w:rsidR="00DA09FC" w:rsidRDefault="007A18CD">
            <w:r>
              <w:rPr>
                <w:color w:val="1A1A1A"/>
                <w:sz w:val="20"/>
                <w:szCs w:val="20"/>
              </w:rPr>
              <w:t>38%</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DF94A9F" w14:textId="77777777" w:rsidR="00DA09FC" w:rsidRDefault="007A18CD">
            <w:r>
              <w:rPr>
                <w:color w:val="1A1A1A"/>
                <w:sz w:val="20"/>
                <w:szCs w:val="20"/>
              </w:rPr>
              <w:t>4%</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FB0900C" w14:textId="77777777" w:rsidR="00DA09FC" w:rsidRDefault="007A18CD">
            <w:r>
              <w:rPr>
                <w:color w:val="1A1A1A"/>
                <w:sz w:val="20"/>
                <w:szCs w:val="20"/>
              </w:rPr>
              <w:t>10%</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39317D7" w14:textId="77777777" w:rsidR="00DA09FC" w:rsidRDefault="007A18CD">
            <w:r>
              <w:rPr>
                <w:color w:val="1A1A1A"/>
                <w:sz w:val="20"/>
                <w:szCs w:val="20"/>
              </w:rPr>
              <w:t>18%</w:t>
            </w:r>
          </w:p>
        </w:tc>
      </w:tr>
      <w:tr w:rsidR="00DA09FC" w14:paraId="0901750B"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1C883AD4" w14:textId="77777777" w:rsidR="00DA09FC" w:rsidRDefault="007A18CD">
            <w:r>
              <w:rPr>
                <w:color w:val="1A1A1A"/>
                <w:sz w:val="20"/>
                <w:szCs w:val="20"/>
              </w:rPr>
              <w:t>Remain voters</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31458DA4" w14:textId="77777777" w:rsidR="00DA09FC" w:rsidRDefault="007A18CD">
            <w:r>
              <w:rPr>
                <w:color w:val="1A1A1A"/>
                <w:sz w:val="20"/>
                <w:szCs w:val="20"/>
              </w:rPr>
              <w:t>18%</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4579003" w14:textId="77777777" w:rsidR="00DA09FC" w:rsidRDefault="007A18CD">
            <w:r>
              <w:rPr>
                <w:color w:val="1A1A1A"/>
                <w:sz w:val="20"/>
                <w:szCs w:val="20"/>
              </w:rPr>
              <w:t>42%</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3E3CAF36" w14:textId="77777777" w:rsidR="00DA09FC" w:rsidRDefault="007A18CD">
            <w:r>
              <w:rPr>
                <w:color w:val="1A1A1A"/>
                <w:sz w:val="20"/>
                <w:szCs w:val="20"/>
              </w:rPr>
              <w:t>45%</w:t>
            </w:r>
          </w:p>
        </w:tc>
        <w:tc>
          <w:tcPr>
            <w:tcW w:w="1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391A8894" w14:textId="77777777" w:rsidR="00DA09FC" w:rsidRDefault="007A18CD">
            <w:r>
              <w:rPr>
                <w:color w:val="1A1A1A"/>
                <w:sz w:val="20"/>
                <w:szCs w:val="20"/>
              </w:rPr>
              <w:t>16%</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9F66710" w14:textId="77777777" w:rsidR="00DA09FC" w:rsidRDefault="007A18CD">
            <w:r>
              <w:rPr>
                <w:color w:val="1A1A1A"/>
                <w:sz w:val="20"/>
                <w:szCs w:val="20"/>
              </w:rPr>
              <w:t>22%</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0CDCADBA" w14:textId="77777777" w:rsidR="00DA09FC" w:rsidRDefault="007A18CD">
            <w:r>
              <w:rPr>
                <w:color w:val="1A1A1A"/>
                <w:sz w:val="20"/>
                <w:szCs w:val="20"/>
              </w:rPr>
              <w:t>8%</w:t>
            </w:r>
          </w:p>
        </w:tc>
      </w:tr>
    </w:tbl>
    <w:p w14:paraId="17F3CA84" w14:textId="77777777" w:rsidR="00DA09FC" w:rsidRDefault="007A18CD">
      <w:pPr>
        <w:spacing w:before="80" w:after="200"/>
      </w:pPr>
      <w:r>
        <w:rPr>
          <w:i/>
          <w:iCs/>
          <w:color w:val="5D6D7E"/>
          <w:sz w:val="18"/>
          <w:szCs w:val="18"/>
        </w:rPr>
        <w:t>Table B.4: Issue salience (% citing as top-three concern) by demographic subgroup, 2025 annual average. Source: YouGov issues tracker.</w:t>
      </w:r>
    </w:p>
    <w:p w14:paraId="7EACE12C" w14:textId="77777777" w:rsidR="00DA09FC" w:rsidRDefault="00DA09FC">
      <w:pPr>
        <w:spacing w:after="160"/>
      </w:pPr>
    </w:p>
    <w:p w14:paraId="4947502B" w14:textId="77777777" w:rsidR="00DA09FC" w:rsidRDefault="007A18CD">
      <w:pPr>
        <w:pStyle w:val="Heading2"/>
      </w:pPr>
      <w:bookmarkStart w:id="51" w:name="_Toc229338248"/>
      <w:r>
        <w:t>B.5 Corrected Population and Voter Estimates</w:t>
      </w:r>
      <w:bookmarkEnd w:id="51"/>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1400"/>
        <w:gridCol w:w="1500"/>
        <w:gridCol w:w="900"/>
        <w:gridCol w:w="900"/>
        <w:gridCol w:w="1000"/>
        <w:gridCol w:w="900"/>
        <w:gridCol w:w="900"/>
      </w:tblGrid>
      <w:tr w:rsidR="00DA09FC" w14:paraId="42D1971E" w14:textId="77777777">
        <w:tblPrEx>
          <w:tblCellMar>
            <w:top w:w="0" w:type="dxa"/>
            <w:bottom w:w="0" w:type="dxa"/>
          </w:tblCellMar>
        </w:tblPrEx>
        <w:trPr>
          <w:tblHeader/>
        </w:trPr>
        <w:tc>
          <w:tcPr>
            <w:tcW w:w="14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4FDB4CC6" w14:textId="77777777" w:rsidR="00DA09FC" w:rsidRDefault="007A18CD">
            <w:r>
              <w:rPr>
                <w:b/>
                <w:bCs/>
                <w:color w:val="FFFFFF"/>
                <w:sz w:val="20"/>
                <w:szCs w:val="20"/>
              </w:rPr>
              <w:t>Age band</w:t>
            </w:r>
          </w:p>
        </w:tc>
        <w:tc>
          <w:tcPr>
            <w:tcW w:w="16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2B1D28E3" w14:textId="77777777" w:rsidR="00DA09FC" w:rsidRDefault="007A18CD">
            <w:r>
              <w:rPr>
                <w:b/>
                <w:bCs/>
                <w:color w:val="FFFFFF"/>
                <w:sz w:val="20"/>
                <w:szCs w:val="20"/>
              </w:rPr>
              <w:t>ONS Pop.</w:t>
            </w:r>
          </w:p>
        </w:tc>
        <w:tc>
          <w:tcPr>
            <w:tcW w:w="14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18B667F4" w14:textId="77777777" w:rsidR="00DA09FC" w:rsidRDefault="007A18CD">
            <w:r>
              <w:rPr>
                <w:b/>
                <w:bCs/>
                <w:color w:val="FFFFFF"/>
                <w:sz w:val="20"/>
                <w:szCs w:val="20"/>
              </w:rPr>
              <w:t>Turnout 2024</w:t>
            </w:r>
          </w:p>
        </w:tc>
        <w:tc>
          <w:tcPr>
            <w:tcW w:w="15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28BECD2A" w14:textId="77777777" w:rsidR="00DA09FC" w:rsidRDefault="007A18CD">
            <w:r>
              <w:rPr>
                <w:b/>
                <w:bCs/>
                <w:color w:val="FFFFFF"/>
                <w:sz w:val="20"/>
                <w:szCs w:val="20"/>
              </w:rPr>
              <w:t>Est. voters</w:t>
            </w:r>
          </w:p>
        </w:tc>
        <w:tc>
          <w:tcPr>
            <w:tcW w:w="9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3AD18FB6" w14:textId="77777777" w:rsidR="00DA09FC" w:rsidRDefault="007A18CD">
            <w:r>
              <w:rPr>
                <w:b/>
                <w:bCs/>
                <w:color w:val="FFFFFF"/>
                <w:sz w:val="20"/>
                <w:szCs w:val="20"/>
              </w:rPr>
              <w:t>Green</w:t>
            </w:r>
          </w:p>
        </w:tc>
        <w:tc>
          <w:tcPr>
            <w:tcW w:w="9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14830F96" w14:textId="77777777" w:rsidR="00DA09FC" w:rsidRDefault="007A18CD">
            <w:r>
              <w:rPr>
                <w:b/>
                <w:bCs/>
                <w:color w:val="FFFFFF"/>
                <w:sz w:val="20"/>
                <w:szCs w:val="20"/>
              </w:rPr>
              <w:t>Lab</w:t>
            </w:r>
          </w:p>
        </w:tc>
        <w:tc>
          <w:tcPr>
            <w:tcW w:w="10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02F9B880" w14:textId="77777777" w:rsidR="00DA09FC" w:rsidRDefault="007A18CD">
            <w:r>
              <w:rPr>
                <w:b/>
                <w:bCs/>
                <w:color w:val="FFFFFF"/>
                <w:sz w:val="20"/>
                <w:szCs w:val="20"/>
              </w:rPr>
              <w:t>Reform</w:t>
            </w:r>
          </w:p>
        </w:tc>
        <w:tc>
          <w:tcPr>
            <w:tcW w:w="9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4127B328" w14:textId="77777777" w:rsidR="00DA09FC" w:rsidRDefault="007A18CD">
            <w:r>
              <w:rPr>
                <w:b/>
                <w:bCs/>
                <w:color w:val="FFFFFF"/>
                <w:sz w:val="20"/>
                <w:szCs w:val="20"/>
              </w:rPr>
              <w:t>Con</w:t>
            </w:r>
          </w:p>
        </w:tc>
        <w:tc>
          <w:tcPr>
            <w:tcW w:w="900" w:type="dxa"/>
            <w:tcBorders>
              <w:top w:val="single" w:sz="1" w:space="0" w:color="BDC3C7"/>
              <w:left w:val="single" w:sz="1" w:space="0" w:color="BDC3C7"/>
              <w:bottom w:val="single" w:sz="1" w:space="0" w:color="BDC3C7"/>
              <w:right w:val="single" w:sz="1" w:space="0" w:color="BDC3C7"/>
            </w:tcBorders>
            <w:shd w:val="clear" w:color="auto" w:fill="2E4057"/>
            <w:tcMar>
              <w:top w:w="80" w:type="dxa"/>
              <w:left w:w="120" w:type="dxa"/>
              <w:bottom w:w="80" w:type="dxa"/>
              <w:right w:w="120" w:type="dxa"/>
            </w:tcMar>
          </w:tcPr>
          <w:p w14:paraId="2B10E944" w14:textId="77777777" w:rsidR="00DA09FC" w:rsidRDefault="007A18CD">
            <w:r>
              <w:rPr>
                <w:b/>
                <w:bCs/>
                <w:color w:val="FFFFFF"/>
                <w:sz w:val="20"/>
                <w:szCs w:val="20"/>
              </w:rPr>
              <w:t>LD</w:t>
            </w:r>
          </w:p>
        </w:tc>
      </w:tr>
      <w:tr w:rsidR="00DA09FC" w14:paraId="56461695"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D9F2353" w14:textId="77777777" w:rsidR="00DA09FC" w:rsidRDefault="007A18CD">
            <w:r>
              <w:rPr>
                <w:color w:val="1A1A1A"/>
                <w:sz w:val="20"/>
                <w:szCs w:val="20"/>
              </w:rPr>
              <w:t>18–24</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D1B27A7" w14:textId="77777777" w:rsidR="00DA09FC" w:rsidRDefault="007A18CD">
            <w:r>
              <w:rPr>
                <w:color w:val="1A1A1A"/>
                <w:sz w:val="20"/>
                <w:szCs w:val="20"/>
              </w:rPr>
              <w:t>5,740,000</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5CD1F49" w14:textId="77777777" w:rsidR="00DA09FC" w:rsidRDefault="007A18CD">
            <w:r>
              <w:rPr>
                <w:color w:val="1A1A1A"/>
                <w:sz w:val="20"/>
                <w:szCs w:val="20"/>
              </w:rPr>
              <w:t>37%</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93629C1" w14:textId="77777777" w:rsidR="00DA09FC" w:rsidRDefault="007A18CD">
            <w:r>
              <w:rPr>
                <w:color w:val="1A1A1A"/>
                <w:sz w:val="20"/>
                <w:szCs w:val="20"/>
              </w:rPr>
              <w:t>2,123,800</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DECC33C" w14:textId="77777777" w:rsidR="00DA09FC" w:rsidRDefault="007A18CD">
            <w:r>
              <w:rPr>
                <w:color w:val="1A1A1A"/>
                <w:sz w:val="20"/>
                <w:szCs w:val="20"/>
              </w:rPr>
              <w:t>977k</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F0A7A69" w14:textId="77777777" w:rsidR="00DA09FC" w:rsidRDefault="007A18CD">
            <w:r>
              <w:rPr>
                <w:color w:val="1A1A1A"/>
                <w:sz w:val="20"/>
                <w:szCs w:val="20"/>
              </w:rPr>
              <w:t>382k</w:t>
            </w:r>
          </w:p>
        </w:tc>
        <w:tc>
          <w:tcPr>
            <w:tcW w:w="1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006EF06" w14:textId="77777777" w:rsidR="00DA09FC" w:rsidRDefault="007A18CD">
            <w:r>
              <w:rPr>
                <w:color w:val="1A1A1A"/>
                <w:sz w:val="20"/>
                <w:szCs w:val="20"/>
              </w:rPr>
              <w:t>170k</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50CB411" w14:textId="77777777" w:rsidR="00DA09FC" w:rsidRDefault="007A18CD">
            <w:r>
              <w:rPr>
                <w:color w:val="1A1A1A"/>
                <w:sz w:val="20"/>
                <w:szCs w:val="20"/>
              </w:rPr>
              <w:t>149k</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3649F74" w14:textId="77777777" w:rsidR="00DA09FC" w:rsidRDefault="007A18CD">
            <w:r>
              <w:rPr>
                <w:color w:val="1A1A1A"/>
                <w:sz w:val="20"/>
                <w:szCs w:val="20"/>
              </w:rPr>
              <w:t>340k</w:t>
            </w:r>
          </w:p>
        </w:tc>
      </w:tr>
      <w:tr w:rsidR="00DA09FC" w14:paraId="3E97A5B9"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9DD2C1E" w14:textId="77777777" w:rsidR="00DA09FC" w:rsidRDefault="007A18CD">
            <w:r>
              <w:rPr>
                <w:color w:val="1A1A1A"/>
                <w:sz w:val="20"/>
                <w:szCs w:val="20"/>
              </w:rPr>
              <w:t>25–34</w:t>
            </w:r>
          </w:p>
        </w:tc>
        <w:tc>
          <w:tcPr>
            <w:tcW w:w="1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14F25A83" w14:textId="77777777" w:rsidR="00DA09FC" w:rsidRDefault="007A18CD">
            <w:r>
              <w:rPr>
                <w:color w:val="1A1A1A"/>
                <w:sz w:val="20"/>
                <w:szCs w:val="20"/>
              </w:rPr>
              <w:t>9,400,000</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3086FE60" w14:textId="77777777" w:rsidR="00DA09FC" w:rsidRDefault="007A18CD">
            <w:r>
              <w:rPr>
                <w:color w:val="1A1A1A"/>
                <w:sz w:val="20"/>
                <w:szCs w:val="20"/>
              </w:rPr>
              <w:t>41%</w:t>
            </w:r>
          </w:p>
        </w:tc>
        <w:tc>
          <w:tcPr>
            <w:tcW w:w="15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5D977D9" w14:textId="77777777" w:rsidR="00DA09FC" w:rsidRDefault="007A18CD">
            <w:r>
              <w:rPr>
                <w:color w:val="1A1A1A"/>
                <w:sz w:val="20"/>
                <w:szCs w:val="20"/>
              </w:rPr>
              <w:t>3,854,000</w:t>
            </w:r>
          </w:p>
        </w:tc>
        <w:tc>
          <w:tcPr>
            <w:tcW w:w="9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2D7AAE8" w14:textId="77777777" w:rsidR="00DA09FC" w:rsidRDefault="007A18CD">
            <w:r>
              <w:rPr>
                <w:color w:val="1A1A1A"/>
                <w:sz w:val="20"/>
                <w:szCs w:val="20"/>
              </w:rPr>
              <w:t>577k</w:t>
            </w:r>
          </w:p>
        </w:tc>
        <w:tc>
          <w:tcPr>
            <w:tcW w:w="9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6C44F69" w14:textId="77777777" w:rsidR="00DA09FC" w:rsidRDefault="007A18CD">
            <w:r>
              <w:rPr>
                <w:color w:val="1A1A1A"/>
                <w:sz w:val="20"/>
                <w:szCs w:val="20"/>
              </w:rPr>
              <w:t>1.43m</w:t>
            </w:r>
          </w:p>
        </w:tc>
        <w:tc>
          <w:tcPr>
            <w:tcW w:w="10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142753C7" w14:textId="77777777" w:rsidR="00DA09FC" w:rsidRDefault="007A18CD">
            <w:r>
              <w:rPr>
                <w:color w:val="1A1A1A"/>
                <w:sz w:val="20"/>
                <w:szCs w:val="20"/>
              </w:rPr>
              <w:t>820k</w:t>
            </w:r>
          </w:p>
        </w:tc>
        <w:tc>
          <w:tcPr>
            <w:tcW w:w="9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3C5AA99" w14:textId="77777777" w:rsidR="00DA09FC" w:rsidRDefault="007A18CD">
            <w:r>
              <w:rPr>
                <w:color w:val="1A1A1A"/>
                <w:sz w:val="20"/>
                <w:szCs w:val="20"/>
              </w:rPr>
              <w:t>424k</w:t>
            </w:r>
          </w:p>
        </w:tc>
        <w:tc>
          <w:tcPr>
            <w:tcW w:w="9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112E76FE" w14:textId="77777777" w:rsidR="00DA09FC" w:rsidRDefault="007A18CD">
            <w:r>
              <w:rPr>
                <w:color w:val="1A1A1A"/>
                <w:sz w:val="20"/>
                <w:szCs w:val="20"/>
              </w:rPr>
              <w:t>500k</w:t>
            </w:r>
          </w:p>
        </w:tc>
      </w:tr>
      <w:tr w:rsidR="00DA09FC" w14:paraId="6110381D"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ABD6D91" w14:textId="77777777" w:rsidR="00DA09FC" w:rsidRDefault="007A18CD">
            <w:r>
              <w:rPr>
                <w:color w:val="1A1A1A"/>
                <w:sz w:val="20"/>
                <w:szCs w:val="20"/>
              </w:rPr>
              <w:t>35–44</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02138D5" w14:textId="77777777" w:rsidR="00DA09FC" w:rsidRDefault="007A18CD">
            <w:r>
              <w:rPr>
                <w:color w:val="1A1A1A"/>
                <w:sz w:val="20"/>
                <w:szCs w:val="20"/>
              </w:rPr>
              <w:t>9,300,000</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58DFF1A" w14:textId="77777777" w:rsidR="00DA09FC" w:rsidRDefault="007A18CD">
            <w:r>
              <w:rPr>
                <w:color w:val="1A1A1A"/>
                <w:sz w:val="20"/>
                <w:szCs w:val="20"/>
              </w:rPr>
              <w:t>55%</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3803301" w14:textId="77777777" w:rsidR="00DA09FC" w:rsidRDefault="007A18CD">
            <w:r>
              <w:rPr>
                <w:color w:val="1A1A1A"/>
                <w:sz w:val="20"/>
                <w:szCs w:val="20"/>
              </w:rPr>
              <w:t>5,115,000</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8318DCB" w14:textId="77777777" w:rsidR="00DA09FC" w:rsidRDefault="007A18CD">
            <w:r>
              <w:rPr>
                <w:color w:val="1A1A1A"/>
                <w:sz w:val="20"/>
                <w:szCs w:val="20"/>
              </w:rPr>
              <w:t>1.07m</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0199C30" w14:textId="77777777" w:rsidR="00DA09FC" w:rsidRDefault="007A18CD">
            <w:r>
              <w:rPr>
                <w:color w:val="1A1A1A"/>
                <w:sz w:val="20"/>
                <w:szCs w:val="20"/>
              </w:rPr>
              <w:t>1.13m</w:t>
            </w:r>
          </w:p>
        </w:tc>
        <w:tc>
          <w:tcPr>
            <w:tcW w:w="1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1897F14" w14:textId="77777777" w:rsidR="00DA09FC" w:rsidRDefault="007A18CD">
            <w:r>
              <w:rPr>
                <w:color w:val="1A1A1A"/>
                <w:sz w:val="20"/>
                <w:szCs w:val="20"/>
              </w:rPr>
              <w:t>1.02m</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2DD1176" w14:textId="77777777" w:rsidR="00DA09FC" w:rsidRDefault="007A18CD">
            <w:r>
              <w:rPr>
                <w:color w:val="1A1A1A"/>
                <w:sz w:val="20"/>
                <w:szCs w:val="20"/>
              </w:rPr>
              <w:t>716k</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5F3B269" w14:textId="77777777" w:rsidR="00DA09FC" w:rsidRDefault="007A18CD">
            <w:r>
              <w:rPr>
                <w:color w:val="1A1A1A"/>
                <w:sz w:val="20"/>
                <w:szCs w:val="20"/>
              </w:rPr>
              <w:t>767k</w:t>
            </w:r>
          </w:p>
        </w:tc>
      </w:tr>
      <w:tr w:rsidR="00DA09FC" w14:paraId="24FB4BFC"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645A5CC" w14:textId="77777777" w:rsidR="00DA09FC" w:rsidRDefault="007A18CD">
            <w:r>
              <w:rPr>
                <w:color w:val="1A1A1A"/>
                <w:sz w:val="20"/>
                <w:szCs w:val="20"/>
              </w:rPr>
              <w:t>45–54</w:t>
            </w:r>
          </w:p>
        </w:tc>
        <w:tc>
          <w:tcPr>
            <w:tcW w:w="1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78F66736" w14:textId="77777777" w:rsidR="00DA09FC" w:rsidRDefault="007A18CD">
            <w:r>
              <w:rPr>
                <w:color w:val="1A1A1A"/>
                <w:sz w:val="20"/>
                <w:szCs w:val="20"/>
              </w:rPr>
              <w:t>8,500,000</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1FE2763C" w14:textId="77777777" w:rsidR="00DA09FC" w:rsidRDefault="007A18CD">
            <w:r>
              <w:rPr>
                <w:color w:val="1A1A1A"/>
                <w:sz w:val="20"/>
                <w:szCs w:val="20"/>
              </w:rPr>
              <w:t>61%</w:t>
            </w:r>
          </w:p>
        </w:tc>
        <w:tc>
          <w:tcPr>
            <w:tcW w:w="15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DDE99C3" w14:textId="77777777" w:rsidR="00DA09FC" w:rsidRDefault="007A18CD">
            <w:r>
              <w:rPr>
                <w:color w:val="1A1A1A"/>
                <w:sz w:val="20"/>
                <w:szCs w:val="20"/>
              </w:rPr>
              <w:t>5,185,000</w:t>
            </w:r>
          </w:p>
        </w:tc>
        <w:tc>
          <w:tcPr>
            <w:tcW w:w="9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FBDAFFE" w14:textId="77777777" w:rsidR="00DA09FC" w:rsidRDefault="007A18CD">
            <w:r>
              <w:rPr>
                <w:color w:val="1A1A1A"/>
                <w:sz w:val="20"/>
                <w:szCs w:val="20"/>
              </w:rPr>
              <w:t>622k</w:t>
            </w:r>
          </w:p>
        </w:tc>
        <w:tc>
          <w:tcPr>
            <w:tcW w:w="9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B15A187" w14:textId="77777777" w:rsidR="00DA09FC" w:rsidRDefault="007A18CD">
            <w:r>
              <w:rPr>
                <w:color w:val="1A1A1A"/>
                <w:sz w:val="20"/>
                <w:szCs w:val="20"/>
              </w:rPr>
              <w:t>985k</w:t>
            </w:r>
          </w:p>
        </w:tc>
        <w:tc>
          <w:tcPr>
            <w:tcW w:w="10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7E2946D" w14:textId="77777777" w:rsidR="00DA09FC" w:rsidRDefault="007A18CD">
            <w:r>
              <w:rPr>
                <w:color w:val="1A1A1A"/>
                <w:sz w:val="20"/>
                <w:szCs w:val="20"/>
              </w:rPr>
              <w:t>1.66m</w:t>
            </w:r>
          </w:p>
        </w:tc>
        <w:tc>
          <w:tcPr>
            <w:tcW w:w="9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7A651860" w14:textId="77777777" w:rsidR="00DA09FC" w:rsidRDefault="007A18CD">
            <w:r>
              <w:rPr>
                <w:color w:val="1A1A1A"/>
                <w:sz w:val="20"/>
                <w:szCs w:val="20"/>
              </w:rPr>
              <w:t>830k</w:t>
            </w:r>
          </w:p>
        </w:tc>
        <w:tc>
          <w:tcPr>
            <w:tcW w:w="9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1365019B" w14:textId="77777777" w:rsidR="00DA09FC" w:rsidRDefault="007A18CD">
            <w:r>
              <w:rPr>
                <w:color w:val="1A1A1A"/>
                <w:sz w:val="20"/>
                <w:szCs w:val="20"/>
              </w:rPr>
              <w:t>778k</w:t>
            </w:r>
          </w:p>
        </w:tc>
      </w:tr>
      <w:tr w:rsidR="00DA09FC" w14:paraId="728545F7"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79ED09F" w14:textId="77777777" w:rsidR="00DA09FC" w:rsidRDefault="007A18CD">
            <w:r>
              <w:rPr>
                <w:color w:val="1A1A1A"/>
                <w:sz w:val="20"/>
                <w:szCs w:val="20"/>
              </w:rPr>
              <w:t>55–64</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2B647F2" w14:textId="77777777" w:rsidR="00DA09FC" w:rsidRDefault="007A18CD">
            <w:r>
              <w:rPr>
                <w:color w:val="1A1A1A"/>
                <w:sz w:val="20"/>
                <w:szCs w:val="20"/>
              </w:rPr>
              <w:t>8,900,000</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5F2BCC6" w14:textId="77777777" w:rsidR="00DA09FC" w:rsidRDefault="007A18CD">
            <w:r>
              <w:rPr>
                <w:color w:val="1A1A1A"/>
                <w:sz w:val="20"/>
                <w:szCs w:val="20"/>
              </w:rPr>
              <w:t>64%</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C40B1B3" w14:textId="77777777" w:rsidR="00DA09FC" w:rsidRDefault="007A18CD">
            <w:r>
              <w:rPr>
                <w:color w:val="1A1A1A"/>
                <w:sz w:val="20"/>
                <w:szCs w:val="20"/>
              </w:rPr>
              <w:t>5,696,000</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8EE1299" w14:textId="77777777" w:rsidR="00DA09FC" w:rsidRDefault="007A18CD">
            <w:r>
              <w:rPr>
                <w:color w:val="1A1A1A"/>
                <w:sz w:val="20"/>
                <w:szCs w:val="20"/>
              </w:rPr>
              <w:t>627k</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04C20B8" w14:textId="77777777" w:rsidR="00DA09FC" w:rsidRDefault="007A18CD">
            <w:r>
              <w:rPr>
                <w:color w:val="1A1A1A"/>
                <w:sz w:val="20"/>
                <w:szCs w:val="20"/>
              </w:rPr>
              <w:t>1.03m</w:t>
            </w:r>
          </w:p>
        </w:tc>
        <w:tc>
          <w:tcPr>
            <w:tcW w:w="1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39001F7" w14:textId="77777777" w:rsidR="00DA09FC" w:rsidRDefault="007A18CD">
            <w:r>
              <w:rPr>
                <w:color w:val="1A1A1A"/>
                <w:sz w:val="20"/>
                <w:szCs w:val="20"/>
              </w:rPr>
              <w:t>1.94m</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6A859BD" w14:textId="77777777" w:rsidR="00DA09FC" w:rsidRDefault="007A18CD">
            <w:r>
              <w:rPr>
                <w:color w:val="1A1A1A"/>
                <w:sz w:val="20"/>
                <w:szCs w:val="20"/>
              </w:rPr>
              <w:t>911k</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3878EFD" w14:textId="77777777" w:rsidR="00DA09FC" w:rsidRDefault="007A18CD">
            <w:r>
              <w:rPr>
                <w:color w:val="1A1A1A"/>
                <w:sz w:val="20"/>
                <w:szCs w:val="20"/>
              </w:rPr>
              <w:t>854k</w:t>
            </w:r>
          </w:p>
        </w:tc>
      </w:tr>
      <w:tr w:rsidR="00DA09FC" w14:paraId="70A2735F"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7DDA0E8F" w14:textId="77777777" w:rsidR="00DA09FC" w:rsidRDefault="007A18CD">
            <w:r>
              <w:rPr>
                <w:color w:val="1A1A1A"/>
                <w:sz w:val="20"/>
                <w:szCs w:val="20"/>
              </w:rPr>
              <w:t>65+</w:t>
            </w:r>
          </w:p>
        </w:tc>
        <w:tc>
          <w:tcPr>
            <w:tcW w:w="16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316D91A4" w14:textId="77777777" w:rsidR="00DA09FC" w:rsidRDefault="007A18CD">
            <w:r>
              <w:rPr>
                <w:color w:val="1A1A1A"/>
                <w:sz w:val="20"/>
                <w:szCs w:val="20"/>
              </w:rPr>
              <w:t>13,075,236</w:t>
            </w:r>
          </w:p>
        </w:tc>
        <w:tc>
          <w:tcPr>
            <w:tcW w:w="14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37906A3" w14:textId="77777777" w:rsidR="00DA09FC" w:rsidRDefault="007A18CD">
            <w:r>
              <w:rPr>
                <w:color w:val="1A1A1A"/>
                <w:sz w:val="20"/>
                <w:szCs w:val="20"/>
              </w:rPr>
              <w:t>73%</w:t>
            </w:r>
          </w:p>
        </w:tc>
        <w:tc>
          <w:tcPr>
            <w:tcW w:w="15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65006EAF" w14:textId="77777777" w:rsidR="00DA09FC" w:rsidRDefault="007A18CD">
            <w:r>
              <w:rPr>
                <w:color w:val="1A1A1A"/>
                <w:sz w:val="20"/>
                <w:szCs w:val="20"/>
              </w:rPr>
              <w:t>9,544,922</w:t>
            </w:r>
          </w:p>
        </w:tc>
        <w:tc>
          <w:tcPr>
            <w:tcW w:w="9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5CA316C0" w14:textId="77777777" w:rsidR="00DA09FC" w:rsidRDefault="007A18CD">
            <w:r>
              <w:rPr>
                <w:color w:val="1A1A1A"/>
                <w:sz w:val="20"/>
                <w:szCs w:val="20"/>
              </w:rPr>
              <w:t>573k</w:t>
            </w:r>
          </w:p>
        </w:tc>
        <w:tc>
          <w:tcPr>
            <w:tcW w:w="9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77ACA228" w14:textId="77777777" w:rsidR="00DA09FC" w:rsidRDefault="007A18CD">
            <w:r>
              <w:rPr>
                <w:color w:val="1A1A1A"/>
                <w:sz w:val="20"/>
                <w:szCs w:val="20"/>
              </w:rPr>
              <w:t>1.24m</w:t>
            </w:r>
          </w:p>
        </w:tc>
        <w:tc>
          <w:tcPr>
            <w:tcW w:w="10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34D5D3A4" w14:textId="77777777" w:rsidR="00DA09FC" w:rsidRDefault="007A18CD">
            <w:r>
              <w:rPr>
                <w:color w:val="1A1A1A"/>
                <w:sz w:val="20"/>
                <w:szCs w:val="20"/>
              </w:rPr>
              <w:t>3.63m</w:t>
            </w:r>
          </w:p>
        </w:tc>
        <w:tc>
          <w:tcPr>
            <w:tcW w:w="9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0A24FED7" w14:textId="77777777" w:rsidR="00DA09FC" w:rsidRDefault="007A18CD">
            <w:r>
              <w:rPr>
                <w:color w:val="1A1A1A"/>
                <w:sz w:val="20"/>
                <w:szCs w:val="20"/>
              </w:rPr>
              <w:t>2.48m</w:t>
            </w:r>
          </w:p>
        </w:tc>
        <w:tc>
          <w:tcPr>
            <w:tcW w:w="900" w:type="dxa"/>
            <w:tcBorders>
              <w:top w:val="single" w:sz="1" w:space="0" w:color="BDC3C7"/>
              <w:left w:val="single" w:sz="1" w:space="0" w:color="BDC3C7"/>
              <w:bottom w:val="single" w:sz="1" w:space="0" w:color="BDC3C7"/>
              <w:right w:val="single" w:sz="1" w:space="0" w:color="BDC3C7"/>
            </w:tcBorders>
            <w:shd w:val="clear" w:color="auto" w:fill="F4F6F8"/>
            <w:tcMar>
              <w:top w:w="60" w:type="dxa"/>
              <w:left w:w="120" w:type="dxa"/>
              <w:bottom w:w="60" w:type="dxa"/>
              <w:right w:w="120" w:type="dxa"/>
            </w:tcMar>
          </w:tcPr>
          <w:p w14:paraId="485143CA" w14:textId="77777777" w:rsidR="00DA09FC" w:rsidRDefault="007A18CD">
            <w:r>
              <w:rPr>
                <w:color w:val="1A1A1A"/>
                <w:sz w:val="20"/>
                <w:szCs w:val="20"/>
              </w:rPr>
              <w:t>1.34m</w:t>
            </w:r>
          </w:p>
        </w:tc>
      </w:tr>
    </w:tbl>
    <w:p w14:paraId="2330FF4C" w14:textId="77777777" w:rsidR="00DA09FC" w:rsidRDefault="007A18CD">
      <w:pPr>
        <w:spacing w:before="80" w:after="200"/>
      </w:pPr>
      <w:r>
        <w:rPr>
          <w:i/>
          <w:iCs/>
          <w:color w:val="5D6D7E"/>
          <w:sz w:val="18"/>
          <w:szCs w:val="18"/>
        </w:rPr>
        <w:t>Table B.5: Full population-scale voter estimates by age band. Turnout from Ipsos 2024 post-election survey. Vote shares from YouGov Dec 2025. k = thousands, m = millions.</w:t>
      </w:r>
    </w:p>
    <w:p w14:paraId="29BEBCC9" w14:textId="77777777" w:rsidR="00DA09FC" w:rsidRDefault="00DA09FC">
      <w:pPr>
        <w:spacing w:after="160"/>
      </w:pPr>
    </w:p>
    <w:p w14:paraId="155D2B03" w14:textId="77777777" w:rsidR="00DA09FC" w:rsidRDefault="007A18CD">
      <w:r>
        <w:br w:type="page"/>
      </w:r>
    </w:p>
    <w:p w14:paraId="3247CA36" w14:textId="77777777" w:rsidR="00DA09FC" w:rsidRDefault="007A18CD">
      <w:pPr>
        <w:pStyle w:val="Heading1"/>
      </w:pPr>
      <w:bookmarkStart w:id="52" w:name="_Toc229338249"/>
      <w:r>
        <w:lastRenderedPageBreak/>
        <w:t>Appendix C: Limitations and Caveats</w:t>
      </w:r>
      <w:bookmarkEnd w:id="52"/>
    </w:p>
    <w:p w14:paraId="07255555" w14:textId="77777777" w:rsidR="00DA09FC" w:rsidRDefault="00DA09FC">
      <w:pPr>
        <w:pBdr>
          <w:bottom w:val="single" w:sz="4" w:space="1" w:color="BDC3C7"/>
        </w:pBdr>
        <w:spacing w:after="200"/>
      </w:pPr>
    </w:p>
    <w:p w14:paraId="3E475DF1" w14:textId="77777777" w:rsidR="00DA09FC" w:rsidRDefault="007A18CD">
      <w:pPr>
        <w:spacing w:after="160" w:line="276" w:lineRule="auto"/>
      </w:pPr>
      <w:r>
        <w:rPr>
          <w:color w:val="1A1A1A"/>
        </w:rPr>
        <w:t>This analysis is subject to a number of important limitations that readers should bear in mind when interpreting the findings.</w:t>
      </w:r>
    </w:p>
    <w:p w14:paraId="52EBCC01" w14:textId="77777777" w:rsidR="00DA09FC" w:rsidRDefault="00DA09FC">
      <w:pPr>
        <w:spacing w:after="120"/>
      </w:pPr>
    </w:p>
    <w:p w14:paraId="3AFE19F5" w14:textId="77777777" w:rsidR="00DA09FC" w:rsidRDefault="007A18CD">
      <w:pPr>
        <w:pStyle w:val="Heading2"/>
      </w:pPr>
      <w:bookmarkStart w:id="53" w:name="_Toc229338250"/>
      <w:r>
        <w:t>C.1 Voting Intention vs Actual Votes</w:t>
      </w:r>
      <w:bookmarkEnd w:id="53"/>
    </w:p>
    <w:p w14:paraId="41368C71" w14:textId="77777777" w:rsidR="00DA09FC" w:rsidRDefault="007A18CD">
      <w:pPr>
        <w:spacing w:after="160" w:line="276" w:lineRule="auto"/>
      </w:pPr>
      <w:r>
        <w:rPr>
          <w:color w:val="1A1A1A"/>
        </w:rPr>
        <w:t>All party vote share figures in this report are stated voting intentions, not actual votes cast. Voting intention polling and actual electoral outcomes can diverge substantially, particularly at general elections where tactical voting, local candidate effects, and late swing all play important roles. The data reflects a hypothetical ‘if there were an election tomorrow’ scenario and should not be read as a direct prediction of any future election result.</w:t>
      </w:r>
    </w:p>
    <w:p w14:paraId="64B6ACFB" w14:textId="77777777" w:rsidR="00DA09FC" w:rsidRDefault="007A18CD">
      <w:pPr>
        <w:pStyle w:val="Heading2"/>
      </w:pPr>
      <w:bookmarkStart w:id="54" w:name="_Toc229338251"/>
      <w:r>
        <w:t>C.2 Ecological Correlation</w:t>
      </w:r>
      <w:bookmarkEnd w:id="54"/>
    </w:p>
    <w:p w14:paraId="4F170288" w14:textId="77777777" w:rsidR="00DA09FC" w:rsidRDefault="007A18CD">
      <w:pPr>
        <w:spacing w:after="160" w:line="276" w:lineRule="auto"/>
      </w:pPr>
      <w:r>
        <w:rPr>
          <w:color w:val="1A1A1A"/>
        </w:rPr>
        <w:t>The correlation analysis uses demographic group-level data rather than individual-level survey responses. Ecological correlations (correlations at the group level) can differ substantially from individual-level correlations, and caution is required in inferring individual behaviour from group-level patterns. A voter in a high-immigration-concern demographic group may personally have low immigration concern.</w:t>
      </w:r>
    </w:p>
    <w:p w14:paraId="40C90415" w14:textId="77777777" w:rsidR="00DA09FC" w:rsidRDefault="007A18CD">
      <w:pPr>
        <w:pStyle w:val="Heading2"/>
      </w:pPr>
      <w:bookmarkStart w:id="55" w:name="_Toc229338252"/>
      <w:r>
        <w:t>C.3 Turnout Projections</w:t>
      </w:r>
      <w:bookmarkEnd w:id="55"/>
    </w:p>
    <w:p w14:paraId="7AAE69F3" w14:textId="77777777" w:rsidR="00DA09FC" w:rsidRDefault="007A18CD">
      <w:pPr>
        <w:spacing w:after="160" w:line="276" w:lineRule="auto"/>
      </w:pPr>
      <w:r>
        <w:rPr>
          <w:color w:val="1A1A1A"/>
        </w:rPr>
        <w:t>The 2024 Ipsos turnout rates are used to estimate voter pools for a hypothetical future election. Actual turnout in any future election will differ, depending on the level of public engagement, the perceived competitiveness of the contest, voter registration rates, and other factors. The 2024 election was characterised by unusually low engagement, particularly among younger voters, and 2024 turnout rates may understate participation in a more closely contested future election.</w:t>
      </w:r>
    </w:p>
    <w:p w14:paraId="102384B1" w14:textId="77777777" w:rsidR="00DA09FC" w:rsidRDefault="007A18CD">
      <w:pPr>
        <w:pStyle w:val="Heading2"/>
      </w:pPr>
      <w:bookmarkStart w:id="56" w:name="_Toc229338253"/>
      <w:r>
        <w:t>C.4 Sample Sizes for Subgroups</w:t>
      </w:r>
      <w:bookmarkEnd w:id="56"/>
    </w:p>
    <w:p w14:paraId="3DA6460E" w14:textId="77777777" w:rsidR="00DA09FC" w:rsidRDefault="007A18CD">
      <w:pPr>
        <w:spacing w:after="160" w:line="276" w:lineRule="auto"/>
      </w:pPr>
      <w:r>
        <w:rPr>
          <w:color w:val="1A1A1A"/>
        </w:rPr>
        <w:t>The YouGov weekly tracker has an approximate total sample of 1,700 adults per wave. When split into demographic subgroups, sample sizes become small — particularly for age bands within regions, or cross-tabulations of multiple demographic variables. The issue tracker is a separate survey with different sample sizes. All subgroup figures should be treated as estimates subject to wider margins of error than the all-adults headline figures.</w:t>
      </w:r>
    </w:p>
    <w:p w14:paraId="2EDA5311" w14:textId="77777777" w:rsidR="00DA09FC" w:rsidRDefault="007A18CD">
      <w:pPr>
        <w:pStyle w:val="Heading2"/>
      </w:pPr>
      <w:bookmarkStart w:id="57" w:name="_Toc229338254"/>
      <w:r>
        <w:t>C.5 Persona Generalisability</w:t>
      </w:r>
      <w:bookmarkEnd w:id="57"/>
    </w:p>
    <w:p w14:paraId="08B16DB3" w14:textId="77777777" w:rsidR="00DA09FC" w:rsidRDefault="007A18CD">
      <w:pPr>
        <w:spacing w:after="160" w:line="276" w:lineRule="auto"/>
      </w:pPr>
      <w:r>
        <w:rPr>
          <w:color w:val="1A1A1A"/>
        </w:rPr>
        <w:t>The five voter personas are illustrative composites, not statistically derived cluster memberships. They represent the most typical voter profile within each party’s coalition, but actual party coalitions contain substantial internal diversity. A significant proportion of Conservative voters, for example, do not share Derek’s demographic profile, and a significant proportion of Green voters are not young urban women.</w:t>
      </w:r>
    </w:p>
    <w:p w14:paraId="19CA1A30" w14:textId="77777777" w:rsidR="00DA09FC" w:rsidRDefault="007A18CD">
      <w:pPr>
        <w:pStyle w:val="Heading2"/>
      </w:pPr>
      <w:bookmarkStart w:id="58" w:name="_Toc229338255"/>
      <w:r>
        <w:lastRenderedPageBreak/>
        <w:t>C.6 Temporal Scope</w:t>
      </w:r>
      <w:bookmarkEnd w:id="58"/>
    </w:p>
    <w:p w14:paraId="795B52B7" w14:textId="77777777" w:rsidR="00DA09FC" w:rsidRDefault="007A18CD">
      <w:pPr>
        <w:spacing w:after="160" w:line="276" w:lineRule="auto"/>
      </w:pPr>
      <w:r>
        <w:rPr>
          <w:color w:val="1A1A1A"/>
        </w:rPr>
        <w:t>This analysis covers January to December 2025 and reflects the political context of that period. The voting intention landscape could shift substantially in response to major political events, policy announcements, economic changes, or shifts in media coverage. The correlation analysis in particular is specific to 2025 issue salience levels and may not hold under different issue hierarchies.</w:t>
      </w:r>
    </w:p>
    <w:sectPr w:rsidR="00DA09FC">
      <w:headerReference w:type="default" r:id="rId7"/>
      <w:footerReference w:type="default" r:id="rId8"/>
      <w:pgSz w:w="11906" w:h="16838"/>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6B477" w14:textId="77777777" w:rsidR="007A18CD" w:rsidRDefault="007A18CD">
      <w:r>
        <w:separator/>
      </w:r>
    </w:p>
  </w:endnote>
  <w:endnote w:type="continuationSeparator" w:id="0">
    <w:p w14:paraId="52F4DB1E" w14:textId="77777777" w:rsidR="007A18CD" w:rsidRDefault="007A18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807E0" w14:textId="77777777" w:rsidR="00DA09FC" w:rsidRDefault="007A18CD">
    <w:pPr>
      <w:pBdr>
        <w:top w:val="single" w:sz="4" w:space="1" w:color="BDC3C7"/>
      </w:pBdr>
      <w:tabs>
        <w:tab w:val="right" w:pos="8414"/>
      </w:tabs>
      <w:spacing w:before="120"/>
    </w:pPr>
    <w:r>
      <w:rPr>
        <w:color w:val="5D6D7E"/>
        <w:sz w:val="16"/>
        <w:szCs w:val="16"/>
      </w:rPr>
      <w:t>YouGov · Ipsos · ONS · Electoral Commission</w:t>
    </w:r>
    <w:r>
      <w:rPr>
        <w:sz w:val="16"/>
        <w:szCs w:val="16"/>
      </w:rPr>
      <w:tab/>
    </w:r>
    <w:r>
      <w:rPr>
        <w:color w:val="5D6D7E"/>
        <w:sz w:val="16"/>
        <w:szCs w:val="16"/>
      </w:rPr>
      <w:fldChar w:fldCharType="begin"/>
    </w:r>
    <w:r>
      <w:rPr>
        <w:color w:val="5D6D7E"/>
        <w:sz w:val="16"/>
        <w:szCs w:val="16"/>
      </w:rPr>
      <w:instrText>PAGE</w:instrText>
    </w:r>
    <w:r>
      <w:rPr>
        <w:color w:val="5D6D7E"/>
        <w:sz w:val="16"/>
        <w:szCs w:val="16"/>
      </w:rPr>
      <w:fldChar w:fldCharType="separate"/>
    </w:r>
    <w:r w:rsidR="00947BDA">
      <w:rPr>
        <w:noProof/>
        <w:color w:val="5D6D7E"/>
        <w:sz w:val="16"/>
        <w:szCs w:val="16"/>
      </w:rPr>
      <w:t>1</w:t>
    </w:r>
    <w:r>
      <w:rPr>
        <w:color w:val="5D6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3E559" w14:textId="77777777" w:rsidR="007A18CD" w:rsidRDefault="007A18CD">
      <w:r>
        <w:separator/>
      </w:r>
    </w:p>
  </w:footnote>
  <w:footnote w:type="continuationSeparator" w:id="0">
    <w:p w14:paraId="1DFB9927" w14:textId="77777777" w:rsidR="007A18CD" w:rsidRDefault="007A18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1A5D" w14:textId="77777777" w:rsidR="00DA09FC" w:rsidRDefault="007A18CD">
    <w:pPr>
      <w:pBdr>
        <w:bottom w:val="single" w:sz="6" w:space="1" w:color="2E4057"/>
      </w:pBdr>
      <w:tabs>
        <w:tab w:val="right" w:pos="8414"/>
      </w:tabs>
      <w:spacing w:after="160"/>
    </w:pPr>
    <w:r>
      <w:rPr>
        <w:color w:val="5D6D7E"/>
        <w:sz w:val="18"/>
        <w:szCs w:val="18"/>
      </w:rPr>
      <w:t>Who Britain Votes For: 2025 Analysis</w:t>
    </w:r>
    <w:r>
      <w:rPr>
        <w:sz w:val="18"/>
        <w:szCs w:val="18"/>
      </w:rPr>
      <w:tab/>
    </w:r>
    <w:r>
      <w:rPr>
        <w:b/>
        <w:bCs/>
        <w:color w:val="5D6D7E"/>
        <w:sz w:val="18"/>
        <w:szCs w:val="18"/>
      </w:rPr>
      <w:t>CONFIDENTIAL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006687"/>
    <w:multiLevelType w:val="hybridMultilevel"/>
    <w:tmpl w:val="4EC8A970"/>
    <w:lvl w:ilvl="0" w:tplc="DDCA2030">
      <w:start w:val="1"/>
      <w:numFmt w:val="bullet"/>
      <w:lvlText w:val="•"/>
      <w:lvlJc w:val="left"/>
      <w:pPr>
        <w:ind w:left="720" w:hanging="360"/>
      </w:pPr>
    </w:lvl>
    <w:lvl w:ilvl="1" w:tplc="26C4A0E6">
      <w:start w:val="1"/>
      <w:numFmt w:val="bullet"/>
      <w:lvlText w:val="◦"/>
      <w:lvlJc w:val="left"/>
      <w:pPr>
        <w:ind w:left="1080" w:hanging="360"/>
      </w:pPr>
    </w:lvl>
    <w:lvl w:ilvl="2" w:tplc="148A46A0">
      <w:numFmt w:val="decimal"/>
      <w:lvlText w:val=""/>
      <w:lvlJc w:val="left"/>
    </w:lvl>
    <w:lvl w:ilvl="3" w:tplc="FC18BB0C">
      <w:numFmt w:val="decimal"/>
      <w:lvlText w:val=""/>
      <w:lvlJc w:val="left"/>
    </w:lvl>
    <w:lvl w:ilvl="4" w:tplc="6D4EE864">
      <w:numFmt w:val="decimal"/>
      <w:lvlText w:val=""/>
      <w:lvlJc w:val="left"/>
    </w:lvl>
    <w:lvl w:ilvl="5" w:tplc="DC2AE1D2">
      <w:numFmt w:val="decimal"/>
      <w:lvlText w:val=""/>
      <w:lvlJc w:val="left"/>
    </w:lvl>
    <w:lvl w:ilvl="6" w:tplc="BB507A9E">
      <w:numFmt w:val="decimal"/>
      <w:lvlText w:val=""/>
      <w:lvlJc w:val="left"/>
    </w:lvl>
    <w:lvl w:ilvl="7" w:tplc="7DB4E6B4">
      <w:numFmt w:val="decimal"/>
      <w:lvlText w:val=""/>
      <w:lvlJc w:val="left"/>
    </w:lvl>
    <w:lvl w:ilvl="8" w:tplc="36AE09A6">
      <w:numFmt w:val="decimal"/>
      <w:lvlText w:val=""/>
      <w:lvlJc w:val="left"/>
    </w:lvl>
  </w:abstractNum>
  <w:abstractNum w:abstractNumId="1" w15:restartNumberingAfterBreak="0">
    <w:nsid w:val="5E925138"/>
    <w:multiLevelType w:val="hybridMultilevel"/>
    <w:tmpl w:val="1E3653C2"/>
    <w:lvl w:ilvl="0" w:tplc="AEB02336">
      <w:start w:val="1"/>
      <w:numFmt w:val="decimal"/>
      <w:lvlText w:val="%1."/>
      <w:lvlJc w:val="left"/>
      <w:pPr>
        <w:ind w:left="720" w:hanging="360"/>
      </w:pPr>
    </w:lvl>
    <w:lvl w:ilvl="1" w:tplc="4C9419FE">
      <w:numFmt w:val="decimal"/>
      <w:lvlText w:val=""/>
      <w:lvlJc w:val="left"/>
    </w:lvl>
    <w:lvl w:ilvl="2" w:tplc="A3E2982C">
      <w:numFmt w:val="decimal"/>
      <w:lvlText w:val=""/>
      <w:lvlJc w:val="left"/>
    </w:lvl>
    <w:lvl w:ilvl="3" w:tplc="6956A7C4">
      <w:numFmt w:val="decimal"/>
      <w:lvlText w:val=""/>
      <w:lvlJc w:val="left"/>
    </w:lvl>
    <w:lvl w:ilvl="4" w:tplc="A5B46D48">
      <w:numFmt w:val="decimal"/>
      <w:lvlText w:val=""/>
      <w:lvlJc w:val="left"/>
    </w:lvl>
    <w:lvl w:ilvl="5" w:tplc="EB20AA9E">
      <w:numFmt w:val="decimal"/>
      <w:lvlText w:val=""/>
      <w:lvlJc w:val="left"/>
    </w:lvl>
    <w:lvl w:ilvl="6" w:tplc="E84A0026">
      <w:numFmt w:val="decimal"/>
      <w:lvlText w:val=""/>
      <w:lvlJc w:val="left"/>
    </w:lvl>
    <w:lvl w:ilvl="7" w:tplc="2E583CB8">
      <w:numFmt w:val="decimal"/>
      <w:lvlText w:val=""/>
      <w:lvlJc w:val="left"/>
    </w:lvl>
    <w:lvl w:ilvl="8" w:tplc="AC50EEEA">
      <w:numFmt w:val="decimal"/>
      <w:lvlText w:val=""/>
      <w:lvlJc w:val="left"/>
    </w:lvl>
  </w:abstractNum>
  <w:abstractNum w:abstractNumId="2" w15:restartNumberingAfterBreak="0">
    <w:nsid w:val="79D107F0"/>
    <w:multiLevelType w:val="hybridMultilevel"/>
    <w:tmpl w:val="D5106C64"/>
    <w:lvl w:ilvl="0" w:tplc="B4DAA922">
      <w:start w:val="1"/>
      <w:numFmt w:val="bullet"/>
      <w:lvlText w:val="●"/>
      <w:lvlJc w:val="left"/>
      <w:pPr>
        <w:ind w:left="720" w:hanging="360"/>
      </w:pPr>
    </w:lvl>
    <w:lvl w:ilvl="1" w:tplc="1C904372">
      <w:start w:val="1"/>
      <w:numFmt w:val="bullet"/>
      <w:lvlText w:val="○"/>
      <w:lvlJc w:val="left"/>
      <w:pPr>
        <w:ind w:left="1440" w:hanging="360"/>
      </w:pPr>
    </w:lvl>
    <w:lvl w:ilvl="2" w:tplc="FFA4C90C">
      <w:start w:val="1"/>
      <w:numFmt w:val="bullet"/>
      <w:lvlText w:val="■"/>
      <w:lvlJc w:val="left"/>
      <w:pPr>
        <w:ind w:left="2160" w:hanging="360"/>
      </w:pPr>
    </w:lvl>
    <w:lvl w:ilvl="3" w:tplc="6ADE313E">
      <w:start w:val="1"/>
      <w:numFmt w:val="bullet"/>
      <w:lvlText w:val="●"/>
      <w:lvlJc w:val="left"/>
      <w:pPr>
        <w:ind w:left="2880" w:hanging="360"/>
      </w:pPr>
    </w:lvl>
    <w:lvl w:ilvl="4" w:tplc="A35A644C">
      <w:start w:val="1"/>
      <w:numFmt w:val="bullet"/>
      <w:lvlText w:val="○"/>
      <w:lvlJc w:val="left"/>
      <w:pPr>
        <w:ind w:left="3600" w:hanging="360"/>
      </w:pPr>
    </w:lvl>
    <w:lvl w:ilvl="5" w:tplc="14E04508">
      <w:start w:val="1"/>
      <w:numFmt w:val="bullet"/>
      <w:lvlText w:val="■"/>
      <w:lvlJc w:val="left"/>
      <w:pPr>
        <w:ind w:left="4320" w:hanging="360"/>
      </w:pPr>
    </w:lvl>
    <w:lvl w:ilvl="6" w:tplc="AC24869C">
      <w:start w:val="1"/>
      <w:numFmt w:val="bullet"/>
      <w:lvlText w:val="●"/>
      <w:lvlJc w:val="left"/>
      <w:pPr>
        <w:ind w:left="5040" w:hanging="360"/>
      </w:pPr>
    </w:lvl>
    <w:lvl w:ilvl="7" w:tplc="895E76C8">
      <w:start w:val="1"/>
      <w:numFmt w:val="bullet"/>
      <w:lvlText w:val="●"/>
      <w:lvlJc w:val="left"/>
      <w:pPr>
        <w:ind w:left="5760" w:hanging="360"/>
      </w:pPr>
    </w:lvl>
    <w:lvl w:ilvl="8" w:tplc="738C4F72">
      <w:start w:val="1"/>
      <w:numFmt w:val="bullet"/>
      <w:lvlText w:val="●"/>
      <w:lvlJc w:val="left"/>
      <w:pPr>
        <w:ind w:left="6480" w:hanging="360"/>
      </w:pPr>
    </w:lvl>
  </w:abstractNum>
  <w:num w:numId="1" w16cid:durableId="1030301300">
    <w:abstractNumId w:val="2"/>
    <w:lvlOverride w:ilvl="0">
      <w:startOverride w:val="1"/>
    </w:lvlOverride>
  </w:num>
  <w:num w:numId="2" w16cid:durableId="589124083">
    <w:abstractNumId w:val="0"/>
    <w:lvlOverride w:ilvl="0">
      <w:startOverride w:val="1"/>
    </w:lvlOverride>
  </w:num>
  <w:num w:numId="3" w16cid:durableId="18047352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9FC"/>
    <w:rsid w:val="000C5C2A"/>
    <w:rsid w:val="007A18CD"/>
    <w:rsid w:val="00947BDA"/>
    <w:rsid w:val="00DA09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5E3F8"/>
  <w15:docId w15:val="{CCDEB420-B38A-4A0B-B18A-A83E1F047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2E4057"/>
      <w:sz w:val="36"/>
      <w:szCs w:val="36"/>
    </w:rPr>
  </w:style>
  <w:style w:type="paragraph" w:styleId="Heading2">
    <w:name w:val="heading 2"/>
    <w:uiPriority w:val="9"/>
    <w:unhideWhenUsed/>
    <w:qFormat/>
    <w:pPr>
      <w:spacing w:before="360" w:after="120"/>
      <w:outlineLvl w:val="1"/>
    </w:pPr>
    <w:rPr>
      <w:b/>
      <w:bCs/>
      <w:color w:val="1A5276"/>
      <w:sz w:val="28"/>
      <w:szCs w:val="28"/>
    </w:rPr>
  </w:style>
  <w:style w:type="paragraph" w:styleId="Heading3">
    <w:name w:val="heading 3"/>
    <w:uiPriority w:val="9"/>
    <w:semiHidden/>
    <w:unhideWhenUsed/>
    <w:qFormat/>
    <w:pPr>
      <w:spacing w:before="280" w:after="100"/>
      <w:outlineLvl w:val="2"/>
    </w:pPr>
    <w:rPr>
      <w:b/>
      <w:bCs/>
      <w:color w:val="5D6D7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47BDA"/>
    <w:pPr>
      <w:spacing w:after="100"/>
    </w:pPr>
  </w:style>
  <w:style w:type="paragraph" w:styleId="TOC2">
    <w:name w:val="toc 2"/>
    <w:basedOn w:val="Normal"/>
    <w:next w:val="Normal"/>
    <w:autoRedefine/>
    <w:uiPriority w:val="39"/>
    <w:unhideWhenUsed/>
    <w:rsid w:val="00947BD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7227</Words>
  <Characters>41197</Characters>
  <Application>Microsoft Office Word</Application>
  <DocSecurity>0</DocSecurity>
  <Lines>343</Lines>
  <Paragraphs>96</Paragraphs>
  <ScaleCrop>false</ScaleCrop>
  <Company/>
  <LinksUpToDate>false</LinksUpToDate>
  <CharactersWithSpaces>48328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Jamie Jamieson</cp:lastModifiedBy>
  <cp:revision>2</cp:revision>
  <dcterms:created xsi:type="dcterms:W3CDTF">2026-05-10T19:43:00Z</dcterms:created>
  <dcterms:modified xsi:type="dcterms:W3CDTF">2026-05-10T19:43:00Z</dcterms:modified>
</cp:coreProperties>
</file>