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2D2" w:rsidRPr="00EC29C3" w:rsidRDefault="00EC29C3" w:rsidP="00EC29C3">
      <w:pPr>
        <w:jc w:val="center"/>
        <w:rPr>
          <w:b/>
          <w:sz w:val="32"/>
        </w:rPr>
      </w:pPr>
      <w:r w:rsidRPr="00EC29C3">
        <w:rPr>
          <w:b/>
          <w:sz w:val="32"/>
        </w:rPr>
        <w:t xml:space="preserve">BCD encoding </w:t>
      </w:r>
      <w:r w:rsidR="005A54C3">
        <w:rPr>
          <w:b/>
          <w:sz w:val="32"/>
        </w:rPr>
        <w:t xml:space="preserve">bit </w:t>
      </w:r>
      <w:r w:rsidRPr="00EC29C3">
        <w:rPr>
          <w:b/>
          <w:sz w:val="32"/>
        </w:rPr>
        <w:t>sizes</w:t>
      </w:r>
    </w:p>
    <w:p w:rsidR="00EC29C3" w:rsidRPr="00EC29C3" w:rsidRDefault="00EC29C3" w:rsidP="00EC29C3">
      <w:pPr>
        <w:jc w:val="center"/>
        <w:rPr>
          <w:sz w:val="28"/>
        </w:rPr>
      </w:pPr>
      <w:r w:rsidRPr="00EC29C3">
        <w:rPr>
          <w:sz w:val="28"/>
        </w:rPr>
        <w:t xml:space="preserve">James </w:t>
      </w:r>
      <w:proofErr w:type="spellStart"/>
      <w:r w:rsidRPr="00EC29C3">
        <w:rPr>
          <w:sz w:val="28"/>
        </w:rPr>
        <w:t>Brakefield</w:t>
      </w:r>
      <w:proofErr w:type="spellEnd"/>
    </w:p>
    <w:p w:rsidR="00EC29C3" w:rsidRDefault="00EC29C3" w:rsidP="00061743">
      <w:pPr>
        <w:spacing w:after="120"/>
        <w:rPr>
          <w:sz w:val="24"/>
        </w:rPr>
      </w:pPr>
      <w:bookmarkStart w:id="0" w:name="_GoBack"/>
      <w:bookmarkEnd w:id="0"/>
      <w:r>
        <w:rPr>
          <w:sz w:val="24"/>
        </w:rPr>
        <w:t>The topic</w:t>
      </w:r>
      <w:r w:rsidRPr="00EC29C3">
        <w:rPr>
          <w:sz w:val="24"/>
        </w:rPr>
        <w:t xml:space="preserve"> is </w:t>
      </w:r>
      <w:r>
        <w:rPr>
          <w:sz w:val="24"/>
        </w:rPr>
        <w:t xml:space="preserve">the number of bits required for various variable length encoding schemes.  For ease of comparison will use the examples of a typical address and a typical floating-point value.  </w:t>
      </w:r>
    </w:p>
    <w:p w:rsidR="00EC29C3" w:rsidRDefault="00EC29C3" w:rsidP="00061743">
      <w:pPr>
        <w:spacing w:after="120"/>
        <w:rPr>
          <w:sz w:val="24"/>
        </w:rPr>
      </w:pPr>
      <w:r>
        <w:rPr>
          <w:sz w:val="24"/>
        </w:rPr>
        <w:t>Personally, the story begins with the IBM 1620</w:t>
      </w:r>
      <w:r w:rsidR="004934DD">
        <w:rPr>
          <w:rStyle w:val="FootnoteReference"/>
          <w:sz w:val="24"/>
        </w:rPr>
        <w:footnoteReference w:id="1"/>
      </w:r>
      <w:r>
        <w:rPr>
          <w:sz w:val="24"/>
        </w:rPr>
        <w:t xml:space="preserve"> in 1962, almost 63 years ago.  As a freshman in college, a sophomore in the same boarding house mentioned his access to a 1620 in the meteorology department. I was quick to join him, learned </w:t>
      </w:r>
      <w:proofErr w:type="gramStart"/>
      <w:r>
        <w:rPr>
          <w:sz w:val="24"/>
        </w:rPr>
        <w:t>Fortran</w:t>
      </w:r>
      <w:proofErr w:type="gramEnd"/>
      <w:r w:rsidR="004934DD">
        <w:rPr>
          <w:rStyle w:val="FootnoteReference"/>
          <w:sz w:val="24"/>
        </w:rPr>
        <w:footnoteReference w:id="2"/>
      </w:r>
      <w:r>
        <w:rPr>
          <w:sz w:val="24"/>
        </w:rPr>
        <w:t>, used it in my freshman chemistry class and the next year got a job in the engineering computer laboratory as a “teaching assistant”, also using the 1620.</w:t>
      </w:r>
      <w:r w:rsidR="004934DD">
        <w:rPr>
          <w:sz w:val="24"/>
        </w:rPr>
        <w:t xml:space="preserve">  I soon learned the 1620</w:t>
      </w:r>
      <w:r>
        <w:rPr>
          <w:sz w:val="24"/>
        </w:rPr>
        <w:t xml:space="preserve"> machine language</w:t>
      </w:r>
      <w:r w:rsidR="004934DD">
        <w:rPr>
          <w:rStyle w:val="FootnoteReference"/>
          <w:sz w:val="24"/>
        </w:rPr>
        <w:footnoteReference w:id="3"/>
      </w:r>
      <w:r>
        <w:rPr>
          <w:sz w:val="24"/>
        </w:rPr>
        <w:t>.</w:t>
      </w:r>
      <w:r w:rsidR="004934DD">
        <w:rPr>
          <w:sz w:val="24"/>
        </w:rPr>
        <w:t xml:space="preserve">  This was the era of punch card input.</w:t>
      </w:r>
    </w:p>
    <w:p w:rsidR="00F633E2" w:rsidRDefault="00F633E2" w:rsidP="00061743">
      <w:pPr>
        <w:spacing w:after="120"/>
        <w:rPr>
          <w:sz w:val="24"/>
        </w:rPr>
      </w:pPr>
      <w:r>
        <w:rPr>
          <w:sz w:val="24"/>
        </w:rPr>
        <w:t>The 1620 maxed out at 60,000 digits, used a five digit address and a ten digit floating-point value.  In binary this would be a 16-bit address</w:t>
      </w:r>
      <w:r w:rsidR="000F1690">
        <w:rPr>
          <w:sz w:val="24"/>
        </w:rPr>
        <w:t xml:space="preserve"> and a 32-bit IEEE-754 float.  Two o</w:t>
      </w:r>
      <w:r>
        <w:rPr>
          <w:sz w:val="24"/>
        </w:rPr>
        <w:t>ther computers that used variable length BCD were Burroughs 2500</w:t>
      </w:r>
      <w:r>
        <w:rPr>
          <w:rStyle w:val="FootnoteReference"/>
          <w:sz w:val="24"/>
        </w:rPr>
        <w:footnoteReference w:id="4"/>
      </w:r>
      <w:r>
        <w:rPr>
          <w:sz w:val="24"/>
        </w:rPr>
        <w:t xml:space="preserve"> and IBM 360</w:t>
      </w:r>
      <w:r>
        <w:rPr>
          <w:rStyle w:val="FootnoteReference"/>
          <w:sz w:val="24"/>
        </w:rPr>
        <w:footnoteReference w:id="5"/>
      </w:r>
      <w:r>
        <w:rPr>
          <w:sz w:val="24"/>
        </w:rPr>
        <w:t xml:space="preserve">.  Both used a length </w:t>
      </w:r>
      <w:r w:rsidR="00FB2728">
        <w:rPr>
          <w:sz w:val="24"/>
        </w:rPr>
        <w:t>field in their</w:t>
      </w:r>
      <w:r>
        <w:rPr>
          <w:sz w:val="24"/>
        </w:rPr>
        <w:t xml:space="preserve"> instructions</w:t>
      </w:r>
      <w:r w:rsidR="00C01397">
        <w:rPr>
          <w:sz w:val="24"/>
        </w:rPr>
        <w:t>.</w:t>
      </w:r>
      <w:r w:rsidR="0004051B">
        <w:rPr>
          <w:sz w:val="24"/>
        </w:rPr>
        <w:t xml:space="preserve">  </w:t>
      </w:r>
      <w:r w:rsidR="00A45085">
        <w:rPr>
          <w:sz w:val="24"/>
        </w:rPr>
        <w:t>For comparison there are six machines:</w:t>
      </w:r>
    </w:p>
    <w:p w:rsidR="00A45085" w:rsidRDefault="00A45085" w:rsidP="00A45085">
      <w:pPr>
        <w:pStyle w:val="ListParagraph"/>
        <w:numPr>
          <w:ilvl w:val="0"/>
          <w:numId w:val="1"/>
        </w:numPr>
        <w:rPr>
          <w:sz w:val="24"/>
        </w:rPr>
      </w:pPr>
      <w:r>
        <w:rPr>
          <w:sz w:val="24"/>
        </w:rPr>
        <w:t>IBM 1620: 4-bit BCD digit plus flag bit used for both sign and digit string termination.</w:t>
      </w:r>
    </w:p>
    <w:p w:rsidR="00A45085" w:rsidRDefault="005A54C3" w:rsidP="00A45085">
      <w:pPr>
        <w:pStyle w:val="ListParagraph"/>
        <w:numPr>
          <w:ilvl w:val="0"/>
          <w:numId w:val="1"/>
        </w:numPr>
        <w:rPr>
          <w:sz w:val="24"/>
        </w:rPr>
      </w:pPr>
      <w:r>
        <w:rPr>
          <w:sz w:val="24"/>
        </w:rPr>
        <w:t>Alt-1620</w:t>
      </w:r>
      <w:r w:rsidR="00A45085">
        <w:rPr>
          <w:sz w:val="24"/>
        </w:rPr>
        <w:t>: hypothetical variable length BCD machine that uses the non-decimal codes (six available) for signs and string termination.</w:t>
      </w:r>
    </w:p>
    <w:p w:rsidR="00A45085" w:rsidRDefault="001040B5" w:rsidP="00A45085">
      <w:pPr>
        <w:pStyle w:val="ListParagraph"/>
        <w:numPr>
          <w:ilvl w:val="0"/>
          <w:numId w:val="1"/>
        </w:numPr>
        <w:rPr>
          <w:sz w:val="24"/>
        </w:rPr>
      </w:pPr>
      <w:r>
        <w:rPr>
          <w:sz w:val="24"/>
        </w:rPr>
        <w:t>Radix</w:t>
      </w:r>
      <w:r w:rsidR="00A45085">
        <w:rPr>
          <w:sz w:val="24"/>
        </w:rPr>
        <w:t>-100: hypothetical variable length radix 100 or radix 128 machine (two digits per byte plus sign/termination flag).</w:t>
      </w:r>
      <w:r w:rsidR="0004051B">
        <w:rPr>
          <w:sz w:val="24"/>
        </w:rPr>
        <w:t xml:space="preserve">  It can have a decimal mode with values of 0 to 99 in each byte or a binary mode with values of 0 to 127 in each byte.  That leaves one bit</w:t>
      </w:r>
      <w:r w:rsidR="00FB2728">
        <w:rPr>
          <w:sz w:val="24"/>
        </w:rPr>
        <w:t xml:space="preserve"> per byte</w:t>
      </w:r>
      <w:r w:rsidR="0004051B">
        <w:rPr>
          <w:sz w:val="24"/>
        </w:rPr>
        <w:t xml:space="preserve"> for sign/termination.</w:t>
      </w:r>
    </w:p>
    <w:p w:rsidR="00A45085" w:rsidRDefault="00A45085" w:rsidP="00A45085">
      <w:pPr>
        <w:pStyle w:val="ListParagraph"/>
        <w:numPr>
          <w:ilvl w:val="0"/>
          <w:numId w:val="1"/>
        </w:numPr>
        <w:rPr>
          <w:sz w:val="24"/>
        </w:rPr>
      </w:pPr>
      <w:r>
        <w:rPr>
          <w:sz w:val="24"/>
        </w:rPr>
        <w:t>B 2500</w:t>
      </w:r>
      <w:r w:rsidR="00C01397">
        <w:rPr>
          <w:sz w:val="24"/>
        </w:rPr>
        <w:tab/>
      </w:r>
      <w:r w:rsidR="00C01397">
        <w:rPr>
          <w:sz w:val="24"/>
        </w:rPr>
        <w:tab/>
        <w:t>The Burroughs used BCD addresses</w:t>
      </w:r>
    </w:p>
    <w:p w:rsidR="00A45085" w:rsidRDefault="00A45085" w:rsidP="00A45085">
      <w:pPr>
        <w:pStyle w:val="ListParagraph"/>
        <w:numPr>
          <w:ilvl w:val="0"/>
          <w:numId w:val="1"/>
        </w:numPr>
        <w:rPr>
          <w:sz w:val="24"/>
        </w:rPr>
      </w:pPr>
      <w:r>
        <w:rPr>
          <w:sz w:val="24"/>
        </w:rPr>
        <w:t>IBM 360</w:t>
      </w:r>
      <w:r w:rsidR="00C01397">
        <w:rPr>
          <w:sz w:val="24"/>
        </w:rPr>
        <w:tab/>
        <w:t xml:space="preserve">The IBM uses binary byte addresses, </w:t>
      </w:r>
      <w:r w:rsidR="000F1690">
        <w:rPr>
          <w:sz w:val="24"/>
        </w:rPr>
        <w:t>here I</w:t>
      </w:r>
      <w:r w:rsidR="001040B5">
        <w:rPr>
          <w:sz w:val="24"/>
        </w:rPr>
        <w:t xml:space="preserve"> use </w:t>
      </w:r>
      <w:r w:rsidR="00EA038F">
        <w:rPr>
          <w:sz w:val="24"/>
        </w:rPr>
        <w:t xml:space="preserve">a </w:t>
      </w:r>
      <w:r w:rsidR="001040B5">
        <w:rPr>
          <w:sz w:val="24"/>
        </w:rPr>
        <w:t>six digit</w:t>
      </w:r>
      <w:r w:rsidR="00C01397">
        <w:rPr>
          <w:sz w:val="24"/>
        </w:rPr>
        <w:t xml:space="preserve"> BCD</w:t>
      </w:r>
    </w:p>
    <w:p w:rsidR="00A45085" w:rsidRDefault="00A45085" w:rsidP="00A45085">
      <w:pPr>
        <w:pStyle w:val="ListParagraph"/>
        <w:numPr>
          <w:ilvl w:val="0"/>
          <w:numId w:val="1"/>
        </w:numPr>
        <w:rPr>
          <w:sz w:val="24"/>
        </w:rPr>
      </w:pPr>
      <w:r>
        <w:rPr>
          <w:sz w:val="24"/>
        </w:rPr>
        <w:t>32-bit mini-computer with 32-bit floating point</w:t>
      </w:r>
      <w:r w:rsidR="00C01397">
        <w:rPr>
          <w:sz w:val="24"/>
        </w:rPr>
        <w:t>.  The exponent range (+/- 127 equates to a decimal +</w:t>
      </w:r>
      <w:r w:rsidR="001040B5">
        <w:rPr>
          <w:sz w:val="24"/>
        </w:rPr>
        <w:t>/- 38</w:t>
      </w:r>
      <w:r w:rsidR="000F1690">
        <w:rPr>
          <w:sz w:val="24"/>
        </w:rPr>
        <w:t xml:space="preserve"> digit range</w:t>
      </w:r>
      <w:r w:rsidR="00C01397">
        <w:rPr>
          <w:sz w:val="24"/>
        </w:rPr>
        <w:t xml:space="preserve">) and the mantissa of 24-bits equates to 7.2 decimal digits.  Given that a BCD float loses two or three bits on the </w:t>
      </w:r>
      <w:proofErr w:type="spellStart"/>
      <w:r w:rsidR="00C01397">
        <w:rPr>
          <w:sz w:val="24"/>
        </w:rPr>
        <w:t>vagarity</w:t>
      </w:r>
      <w:proofErr w:type="spellEnd"/>
      <w:r w:rsidR="00C01397">
        <w:rPr>
          <w:sz w:val="24"/>
        </w:rPr>
        <w:t xml:space="preserve"> of normalization, there is approximate equivalence in </w:t>
      </w:r>
      <w:r w:rsidR="001040B5">
        <w:rPr>
          <w:sz w:val="24"/>
        </w:rPr>
        <w:t xml:space="preserve">both </w:t>
      </w:r>
      <w:r w:rsidR="00C01397">
        <w:rPr>
          <w:sz w:val="24"/>
        </w:rPr>
        <w:t>precision and exponent range.</w:t>
      </w:r>
    </w:p>
    <w:p w:rsidR="00523928" w:rsidRDefault="00A45085" w:rsidP="00061743">
      <w:pPr>
        <w:spacing w:after="120"/>
        <w:rPr>
          <w:sz w:val="24"/>
        </w:rPr>
      </w:pPr>
      <w:r>
        <w:rPr>
          <w:sz w:val="24"/>
        </w:rPr>
        <w:t>For a modern version a six digit address is minimal and gives the mos</w:t>
      </w:r>
      <w:r w:rsidR="00EA038F">
        <w:rPr>
          <w:sz w:val="24"/>
        </w:rPr>
        <w:t>t balanced comparison.  The Radix</w:t>
      </w:r>
      <w:r>
        <w:rPr>
          <w:sz w:val="24"/>
        </w:rPr>
        <w:t>-100 machine has the potential for being an add-on ISA for a 32-bit RISC computer.</w:t>
      </w:r>
      <w:r w:rsidR="0004051B">
        <w:rPr>
          <w:sz w:val="24"/>
        </w:rPr>
        <w:t xml:space="preserve">  </w:t>
      </w:r>
    </w:p>
    <w:p w:rsidR="00523928" w:rsidRDefault="00523928" w:rsidP="00061743">
      <w:pPr>
        <w:spacing w:after="0"/>
        <w:rPr>
          <w:sz w:val="24"/>
        </w:rPr>
      </w:pPr>
      <w:r>
        <w:rPr>
          <w:sz w:val="24"/>
        </w:rPr>
        <w:lastRenderedPageBreak/>
        <w:t>First the address comparison:</w:t>
      </w:r>
    </w:p>
    <w:p w:rsidR="00523928" w:rsidRDefault="005A54C3" w:rsidP="00523928">
      <w:pPr>
        <w:pStyle w:val="ListParagraph"/>
        <w:numPr>
          <w:ilvl w:val="0"/>
          <w:numId w:val="2"/>
        </w:numPr>
        <w:rPr>
          <w:sz w:val="24"/>
        </w:rPr>
      </w:pPr>
      <w:r>
        <w:rPr>
          <w:sz w:val="24"/>
        </w:rPr>
        <w:t>1620</w:t>
      </w:r>
      <w:r>
        <w:rPr>
          <w:sz w:val="24"/>
        </w:rPr>
        <w:tab/>
      </w:r>
      <w:r>
        <w:rPr>
          <w:sz w:val="24"/>
        </w:rPr>
        <w:tab/>
      </w:r>
      <w:r w:rsidR="00523928">
        <w:rPr>
          <w:sz w:val="24"/>
        </w:rPr>
        <w:t>6-digits + flags:</w:t>
      </w:r>
      <w:r w:rsidR="00523928">
        <w:rPr>
          <w:sz w:val="24"/>
        </w:rPr>
        <w:tab/>
      </w:r>
      <w:r w:rsidR="00523928">
        <w:rPr>
          <w:sz w:val="24"/>
        </w:rPr>
        <w:tab/>
      </w:r>
      <w:r w:rsidR="0004051B">
        <w:rPr>
          <w:sz w:val="24"/>
        </w:rPr>
        <w:tab/>
      </w:r>
      <w:r w:rsidR="00523928">
        <w:rPr>
          <w:sz w:val="24"/>
        </w:rPr>
        <w:t>30-bits</w:t>
      </w:r>
    </w:p>
    <w:p w:rsidR="00523928" w:rsidRDefault="005A54C3" w:rsidP="00523928">
      <w:pPr>
        <w:pStyle w:val="ListParagraph"/>
        <w:numPr>
          <w:ilvl w:val="0"/>
          <w:numId w:val="2"/>
        </w:numPr>
        <w:rPr>
          <w:sz w:val="24"/>
        </w:rPr>
      </w:pPr>
      <w:r>
        <w:rPr>
          <w:sz w:val="24"/>
        </w:rPr>
        <w:t>Alt1620</w:t>
      </w:r>
      <w:r>
        <w:rPr>
          <w:sz w:val="24"/>
        </w:rPr>
        <w:tab/>
      </w:r>
      <w:r w:rsidR="00523928">
        <w:rPr>
          <w:sz w:val="24"/>
        </w:rPr>
        <w:t>6-digits + flag digit:</w:t>
      </w:r>
      <w:r w:rsidR="00523928">
        <w:rPr>
          <w:sz w:val="24"/>
        </w:rPr>
        <w:tab/>
      </w:r>
      <w:r w:rsidR="00523928">
        <w:rPr>
          <w:sz w:val="24"/>
        </w:rPr>
        <w:tab/>
      </w:r>
      <w:r w:rsidR="0004051B">
        <w:rPr>
          <w:sz w:val="24"/>
        </w:rPr>
        <w:tab/>
      </w:r>
      <w:r w:rsidR="00523928">
        <w:rPr>
          <w:sz w:val="24"/>
        </w:rPr>
        <w:t>28-bits</w:t>
      </w:r>
    </w:p>
    <w:p w:rsidR="00523928" w:rsidRDefault="001040B5" w:rsidP="00523928">
      <w:pPr>
        <w:pStyle w:val="ListParagraph"/>
        <w:numPr>
          <w:ilvl w:val="0"/>
          <w:numId w:val="2"/>
        </w:numPr>
        <w:rPr>
          <w:sz w:val="24"/>
        </w:rPr>
      </w:pPr>
      <w:r>
        <w:rPr>
          <w:sz w:val="24"/>
        </w:rPr>
        <w:t>Radix</w:t>
      </w:r>
      <w:r w:rsidR="005A54C3">
        <w:rPr>
          <w:sz w:val="24"/>
        </w:rPr>
        <w:t>100</w:t>
      </w:r>
      <w:r w:rsidR="005A54C3">
        <w:rPr>
          <w:sz w:val="24"/>
        </w:rPr>
        <w:tab/>
      </w:r>
      <w:r w:rsidR="00523928">
        <w:rPr>
          <w:sz w:val="24"/>
        </w:rPr>
        <w:t>3-bytes:</w:t>
      </w:r>
      <w:r w:rsidR="00523928">
        <w:rPr>
          <w:sz w:val="24"/>
        </w:rPr>
        <w:tab/>
      </w:r>
      <w:r w:rsidR="00523928">
        <w:rPr>
          <w:sz w:val="24"/>
        </w:rPr>
        <w:tab/>
      </w:r>
      <w:r w:rsidR="00523928">
        <w:rPr>
          <w:sz w:val="24"/>
        </w:rPr>
        <w:tab/>
      </w:r>
      <w:r w:rsidR="0004051B">
        <w:rPr>
          <w:sz w:val="24"/>
        </w:rPr>
        <w:tab/>
      </w:r>
      <w:r w:rsidR="00523928">
        <w:rPr>
          <w:sz w:val="24"/>
        </w:rPr>
        <w:t>24-bits</w:t>
      </w:r>
    </w:p>
    <w:p w:rsidR="00523928" w:rsidRDefault="005A54C3" w:rsidP="00523928">
      <w:pPr>
        <w:pStyle w:val="ListParagraph"/>
        <w:numPr>
          <w:ilvl w:val="0"/>
          <w:numId w:val="2"/>
        </w:numPr>
        <w:rPr>
          <w:sz w:val="24"/>
        </w:rPr>
      </w:pPr>
      <w:r>
        <w:rPr>
          <w:sz w:val="24"/>
        </w:rPr>
        <w:t>B2500</w:t>
      </w:r>
      <w:r>
        <w:rPr>
          <w:sz w:val="24"/>
        </w:rPr>
        <w:tab/>
      </w:r>
      <w:r>
        <w:rPr>
          <w:sz w:val="24"/>
        </w:rPr>
        <w:tab/>
      </w:r>
      <w:r w:rsidR="00523928">
        <w:rPr>
          <w:sz w:val="24"/>
        </w:rPr>
        <w:t>6-digits:</w:t>
      </w:r>
      <w:r w:rsidR="00523928">
        <w:rPr>
          <w:sz w:val="24"/>
        </w:rPr>
        <w:tab/>
      </w:r>
      <w:r w:rsidR="00523928">
        <w:rPr>
          <w:sz w:val="24"/>
        </w:rPr>
        <w:tab/>
      </w:r>
      <w:r w:rsidR="00523928">
        <w:rPr>
          <w:sz w:val="24"/>
        </w:rPr>
        <w:tab/>
      </w:r>
      <w:r w:rsidR="0004051B">
        <w:rPr>
          <w:sz w:val="24"/>
        </w:rPr>
        <w:tab/>
      </w:r>
      <w:r w:rsidR="00523928">
        <w:rPr>
          <w:sz w:val="24"/>
        </w:rPr>
        <w:t>24-bits</w:t>
      </w:r>
    </w:p>
    <w:p w:rsidR="00523928" w:rsidRDefault="005A54C3" w:rsidP="00523928">
      <w:pPr>
        <w:pStyle w:val="ListParagraph"/>
        <w:numPr>
          <w:ilvl w:val="0"/>
          <w:numId w:val="2"/>
        </w:numPr>
        <w:rPr>
          <w:sz w:val="24"/>
        </w:rPr>
      </w:pPr>
      <w:r>
        <w:rPr>
          <w:sz w:val="24"/>
        </w:rPr>
        <w:t>360</w:t>
      </w:r>
      <w:r>
        <w:rPr>
          <w:sz w:val="24"/>
        </w:rPr>
        <w:tab/>
      </w:r>
      <w:r>
        <w:rPr>
          <w:sz w:val="24"/>
        </w:rPr>
        <w:tab/>
      </w:r>
      <w:r w:rsidR="00523928">
        <w:rPr>
          <w:sz w:val="24"/>
        </w:rPr>
        <w:t>3-bytes:</w:t>
      </w:r>
      <w:r w:rsidR="00523928">
        <w:rPr>
          <w:sz w:val="24"/>
        </w:rPr>
        <w:tab/>
      </w:r>
      <w:r w:rsidR="00523928">
        <w:rPr>
          <w:sz w:val="24"/>
        </w:rPr>
        <w:tab/>
      </w:r>
      <w:r w:rsidR="00523928">
        <w:rPr>
          <w:sz w:val="24"/>
        </w:rPr>
        <w:tab/>
      </w:r>
      <w:r w:rsidR="0004051B">
        <w:rPr>
          <w:sz w:val="24"/>
        </w:rPr>
        <w:tab/>
      </w:r>
      <w:r w:rsidR="00523928">
        <w:rPr>
          <w:sz w:val="24"/>
        </w:rPr>
        <w:t>24-bits</w:t>
      </w:r>
    </w:p>
    <w:p w:rsidR="00523928" w:rsidRDefault="005A54C3" w:rsidP="00523928">
      <w:pPr>
        <w:pStyle w:val="ListParagraph"/>
        <w:numPr>
          <w:ilvl w:val="0"/>
          <w:numId w:val="2"/>
        </w:numPr>
        <w:rPr>
          <w:sz w:val="24"/>
        </w:rPr>
      </w:pPr>
      <w:r>
        <w:rPr>
          <w:sz w:val="24"/>
        </w:rPr>
        <w:t>RISC</w:t>
      </w:r>
      <w:r>
        <w:rPr>
          <w:sz w:val="24"/>
        </w:rPr>
        <w:tab/>
      </w:r>
      <w:r>
        <w:rPr>
          <w:sz w:val="24"/>
        </w:rPr>
        <w:tab/>
      </w:r>
      <w:r w:rsidR="00523928">
        <w:rPr>
          <w:sz w:val="24"/>
        </w:rPr>
        <w:t>20-bit field:</w:t>
      </w:r>
      <w:r w:rsidR="00523928">
        <w:rPr>
          <w:sz w:val="24"/>
        </w:rPr>
        <w:tab/>
      </w:r>
      <w:r w:rsidR="00523928">
        <w:rPr>
          <w:sz w:val="24"/>
        </w:rPr>
        <w:tab/>
      </w:r>
      <w:r w:rsidR="00523928">
        <w:rPr>
          <w:sz w:val="24"/>
        </w:rPr>
        <w:tab/>
      </w:r>
      <w:r w:rsidR="0004051B">
        <w:rPr>
          <w:sz w:val="24"/>
        </w:rPr>
        <w:tab/>
      </w:r>
      <w:r w:rsidR="00523928">
        <w:rPr>
          <w:sz w:val="24"/>
        </w:rPr>
        <w:t>20-bits</w:t>
      </w:r>
    </w:p>
    <w:p w:rsidR="00523928" w:rsidRDefault="00523928" w:rsidP="00061743">
      <w:pPr>
        <w:spacing w:after="120"/>
        <w:rPr>
          <w:sz w:val="24"/>
        </w:rPr>
      </w:pPr>
      <w:r>
        <w:rPr>
          <w:sz w:val="24"/>
        </w:rPr>
        <w:t>One can say that there is not a big difference in address bit sizes</w:t>
      </w:r>
      <w:r w:rsidR="0004051B">
        <w:rPr>
          <w:sz w:val="24"/>
        </w:rPr>
        <w:t>!</w:t>
      </w:r>
      <w:r>
        <w:rPr>
          <w:sz w:val="24"/>
        </w:rPr>
        <w:t xml:space="preserve">  Base-100 is competitive with B-2500 and IBM-360 representations.  And binary is of course more compact than BCD.</w:t>
      </w:r>
    </w:p>
    <w:p w:rsidR="00523928" w:rsidRDefault="00523928" w:rsidP="00061743">
      <w:pPr>
        <w:spacing w:after="0"/>
        <w:rPr>
          <w:sz w:val="24"/>
        </w:rPr>
      </w:pPr>
      <w:r>
        <w:rPr>
          <w:sz w:val="24"/>
        </w:rPr>
        <w:t>The floating-point comparison:</w:t>
      </w:r>
    </w:p>
    <w:p w:rsidR="00523928" w:rsidRDefault="005A54C3" w:rsidP="00523928">
      <w:pPr>
        <w:pStyle w:val="ListParagraph"/>
        <w:numPr>
          <w:ilvl w:val="0"/>
          <w:numId w:val="3"/>
        </w:numPr>
        <w:rPr>
          <w:sz w:val="24"/>
        </w:rPr>
      </w:pPr>
      <w:r>
        <w:rPr>
          <w:sz w:val="24"/>
        </w:rPr>
        <w:t>1620</w:t>
      </w:r>
      <w:r>
        <w:rPr>
          <w:sz w:val="24"/>
        </w:rPr>
        <w:tab/>
      </w:r>
      <w:r>
        <w:rPr>
          <w:sz w:val="24"/>
        </w:rPr>
        <w:tab/>
      </w:r>
      <w:r w:rsidR="00523928">
        <w:rPr>
          <w:sz w:val="24"/>
        </w:rPr>
        <w:t>10-digits + flags:</w:t>
      </w:r>
      <w:r w:rsidR="00523928">
        <w:rPr>
          <w:sz w:val="24"/>
        </w:rPr>
        <w:tab/>
      </w:r>
      <w:r w:rsidR="00523928">
        <w:rPr>
          <w:sz w:val="24"/>
        </w:rPr>
        <w:tab/>
      </w:r>
      <w:r w:rsidR="00523928">
        <w:rPr>
          <w:sz w:val="24"/>
        </w:rPr>
        <w:tab/>
        <w:t>50-bits</w:t>
      </w:r>
    </w:p>
    <w:p w:rsidR="00523928" w:rsidRDefault="005A54C3" w:rsidP="00523928">
      <w:pPr>
        <w:pStyle w:val="ListParagraph"/>
        <w:numPr>
          <w:ilvl w:val="0"/>
          <w:numId w:val="3"/>
        </w:numPr>
        <w:rPr>
          <w:sz w:val="24"/>
        </w:rPr>
      </w:pPr>
      <w:r>
        <w:rPr>
          <w:sz w:val="24"/>
        </w:rPr>
        <w:t>Alt1620</w:t>
      </w:r>
      <w:r>
        <w:rPr>
          <w:sz w:val="24"/>
        </w:rPr>
        <w:tab/>
      </w:r>
      <w:r w:rsidR="00523928">
        <w:rPr>
          <w:sz w:val="24"/>
        </w:rPr>
        <w:t>10-digits + two sign/flag digits:</w:t>
      </w:r>
      <w:r w:rsidR="00523928">
        <w:rPr>
          <w:sz w:val="24"/>
        </w:rPr>
        <w:tab/>
        <w:t>48-bits</w:t>
      </w:r>
    </w:p>
    <w:p w:rsidR="00523928" w:rsidRDefault="001040B5" w:rsidP="00523928">
      <w:pPr>
        <w:pStyle w:val="ListParagraph"/>
        <w:numPr>
          <w:ilvl w:val="0"/>
          <w:numId w:val="3"/>
        </w:numPr>
        <w:rPr>
          <w:sz w:val="24"/>
        </w:rPr>
      </w:pPr>
      <w:r>
        <w:rPr>
          <w:sz w:val="24"/>
        </w:rPr>
        <w:t>Radix</w:t>
      </w:r>
      <w:r w:rsidR="005A54C3">
        <w:rPr>
          <w:sz w:val="24"/>
        </w:rPr>
        <w:t>100</w:t>
      </w:r>
      <w:r w:rsidR="005A54C3">
        <w:rPr>
          <w:sz w:val="24"/>
        </w:rPr>
        <w:tab/>
      </w:r>
      <w:r w:rsidR="0004051B">
        <w:rPr>
          <w:sz w:val="24"/>
        </w:rPr>
        <w:t>5-bytes:</w:t>
      </w:r>
      <w:r w:rsidR="0004051B">
        <w:rPr>
          <w:sz w:val="24"/>
        </w:rPr>
        <w:tab/>
      </w:r>
      <w:r w:rsidR="0004051B">
        <w:rPr>
          <w:sz w:val="24"/>
        </w:rPr>
        <w:tab/>
      </w:r>
      <w:r w:rsidR="0004051B">
        <w:rPr>
          <w:sz w:val="24"/>
        </w:rPr>
        <w:tab/>
      </w:r>
      <w:r w:rsidR="0004051B">
        <w:rPr>
          <w:sz w:val="24"/>
        </w:rPr>
        <w:tab/>
        <w:t>40-bits</w:t>
      </w:r>
    </w:p>
    <w:p w:rsidR="0004051B" w:rsidRDefault="005A54C3" w:rsidP="00523928">
      <w:pPr>
        <w:pStyle w:val="ListParagraph"/>
        <w:numPr>
          <w:ilvl w:val="0"/>
          <w:numId w:val="3"/>
        </w:numPr>
        <w:rPr>
          <w:sz w:val="24"/>
        </w:rPr>
      </w:pPr>
      <w:r>
        <w:rPr>
          <w:sz w:val="24"/>
        </w:rPr>
        <w:t>B2500</w:t>
      </w:r>
      <w:r>
        <w:rPr>
          <w:sz w:val="24"/>
        </w:rPr>
        <w:tab/>
      </w:r>
      <w:r>
        <w:rPr>
          <w:sz w:val="24"/>
        </w:rPr>
        <w:tab/>
      </w:r>
      <w:r w:rsidR="0004051B">
        <w:rPr>
          <w:sz w:val="24"/>
        </w:rPr>
        <w:t>10-digits:</w:t>
      </w:r>
      <w:r w:rsidR="0004051B">
        <w:rPr>
          <w:sz w:val="24"/>
        </w:rPr>
        <w:tab/>
      </w:r>
      <w:r w:rsidR="0004051B">
        <w:rPr>
          <w:sz w:val="24"/>
        </w:rPr>
        <w:tab/>
      </w:r>
      <w:r w:rsidR="0004051B">
        <w:rPr>
          <w:sz w:val="24"/>
        </w:rPr>
        <w:tab/>
      </w:r>
      <w:r w:rsidR="0004051B">
        <w:rPr>
          <w:sz w:val="24"/>
        </w:rPr>
        <w:tab/>
        <w:t>40-bits</w:t>
      </w:r>
    </w:p>
    <w:p w:rsidR="0004051B" w:rsidRDefault="005A54C3" w:rsidP="00523928">
      <w:pPr>
        <w:pStyle w:val="ListParagraph"/>
        <w:numPr>
          <w:ilvl w:val="0"/>
          <w:numId w:val="3"/>
        </w:numPr>
        <w:rPr>
          <w:sz w:val="24"/>
        </w:rPr>
      </w:pPr>
      <w:r>
        <w:rPr>
          <w:sz w:val="24"/>
        </w:rPr>
        <w:t>360</w:t>
      </w:r>
      <w:r>
        <w:rPr>
          <w:sz w:val="24"/>
        </w:rPr>
        <w:tab/>
      </w:r>
      <w:r>
        <w:rPr>
          <w:sz w:val="24"/>
        </w:rPr>
        <w:tab/>
      </w:r>
      <w:r w:rsidR="0004051B">
        <w:rPr>
          <w:sz w:val="24"/>
        </w:rPr>
        <w:t>5-bytes:</w:t>
      </w:r>
      <w:r w:rsidR="0004051B">
        <w:rPr>
          <w:sz w:val="24"/>
        </w:rPr>
        <w:tab/>
      </w:r>
      <w:r w:rsidR="0004051B">
        <w:rPr>
          <w:sz w:val="24"/>
        </w:rPr>
        <w:tab/>
      </w:r>
      <w:r w:rsidR="0004051B">
        <w:rPr>
          <w:sz w:val="24"/>
        </w:rPr>
        <w:tab/>
      </w:r>
      <w:r w:rsidR="0004051B">
        <w:rPr>
          <w:sz w:val="24"/>
        </w:rPr>
        <w:tab/>
        <w:t>40-bits</w:t>
      </w:r>
    </w:p>
    <w:p w:rsidR="0004051B" w:rsidRDefault="005A54C3" w:rsidP="00523928">
      <w:pPr>
        <w:pStyle w:val="ListParagraph"/>
        <w:numPr>
          <w:ilvl w:val="0"/>
          <w:numId w:val="3"/>
        </w:numPr>
        <w:rPr>
          <w:sz w:val="24"/>
        </w:rPr>
      </w:pPr>
      <w:r>
        <w:rPr>
          <w:sz w:val="24"/>
        </w:rPr>
        <w:t>RISC</w:t>
      </w:r>
      <w:r>
        <w:rPr>
          <w:sz w:val="24"/>
        </w:rPr>
        <w:tab/>
      </w:r>
      <w:r>
        <w:rPr>
          <w:sz w:val="24"/>
        </w:rPr>
        <w:tab/>
      </w:r>
      <w:r w:rsidR="0004051B">
        <w:rPr>
          <w:sz w:val="24"/>
        </w:rPr>
        <w:t>32-bit float:</w:t>
      </w:r>
      <w:r w:rsidR="0004051B">
        <w:rPr>
          <w:sz w:val="24"/>
        </w:rPr>
        <w:tab/>
      </w:r>
      <w:r w:rsidR="0004051B">
        <w:rPr>
          <w:sz w:val="24"/>
        </w:rPr>
        <w:tab/>
      </w:r>
      <w:r w:rsidR="0004051B">
        <w:rPr>
          <w:sz w:val="24"/>
        </w:rPr>
        <w:tab/>
      </w:r>
      <w:r w:rsidR="0004051B">
        <w:rPr>
          <w:sz w:val="24"/>
        </w:rPr>
        <w:tab/>
        <w:t>32-bits</w:t>
      </w:r>
    </w:p>
    <w:p w:rsidR="0004051B" w:rsidRDefault="0004051B" w:rsidP="00061743">
      <w:pPr>
        <w:spacing w:after="120"/>
        <w:rPr>
          <w:sz w:val="24"/>
        </w:rPr>
      </w:pPr>
      <w:r>
        <w:rPr>
          <w:sz w:val="24"/>
        </w:rPr>
        <w:t>The remarks are the same!  The use of non-BCD codes for flag and sign digits does not significantly change the bit counts of either addresses or floats</w:t>
      </w:r>
      <w:r w:rsidR="001040B5">
        <w:rPr>
          <w:sz w:val="24"/>
        </w:rPr>
        <w:t xml:space="preserve"> (1620 vs. Alt1620)</w:t>
      </w:r>
      <w:r>
        <w:rPr>
          <w:sz w:val="24"/>
        </w:rPr>
        <w:t>!</w:t>
      </w:r>
    </w:p>
    <w:p w:rsidR="00EC1AAF" w:rsidRDefault="00EC1AAF" w:rsidP="00061743">
      <w:pPr>
        <w:spacing w:after="120"/>
        <w:rPr>
          <w:sz w:val="24"/>
        </w:rPr>
      </w:pPr>
      <w:r>
        <w:rPr>
          <w:sz w:val="24"/>
        </w:rPr>
        <w:t>Thus any justification for variable length BCD arithmetic is on weak ground.  In addi</w:t>
      </w:r>
      <w:r w:rsidR="000F1690">
        <w:rPr>
          <w:sz w:val="24"/>
        </w:rPr>
        <w:t>tion, in my opinion, data byte</w:t>
      </w:r>
      <w:r>
        <w:rPr>
          <w:sz w:val="24"/>
        </w:rPr>
        <w:t xml:space="preserve"> size typi</w:t>
      </w:r>
      <w:r w:rsidR="000F1690">
        <w:rPr>
          <w:sz w:val="24"/>
        </w:rPr>
        <w:t>cally exceeds the program byte</w:t>
      </w:r>
      <w:r>
        <w:rPr>
          <w:sz w:val="24"/>
        </w:rPr>
        <w:t xml:space="preserve"> size.  This favors the B-2500 or IBM-360 approach of encoding digit string length in the instruction memory rather than in data memory.  The Base-100 approach is competitive and could be justified if it is necessary to use long BCD numbers.</w:t>
      </w:r>
      <w:r w:rsidR="00FB2728">
        <w:rPr>
          <w:sz w:val="24"/>
        </w:rPr>
        <w:t xml:space="preserve">  </w:t>
      </w:r>
      <w:proofErr w:type="spellStart"/>
      <w:r w:rsidR="00FB2728">
        <w:rPr>
          <w:sz w:val="24"/>
        </w:rPr>
        <w:t>Perfomance</w:t>
      </w:r>
      <w:proofErr w:type="spellEnd"/>
      <w:r w:rsidR="00FB2728">
        <w:rPr>
          <w:sz w:val="24"/>
        </w:rPr>
        <w:t xml:space="preserve"> wise, BCD multiply and divide are not likely to be as efficient as “</w:t>
      </w:r>
      <w:proofErr w:type="spellStart"/>
      <w:r w:rsidR="00FB2728" w:rsidRPr="00FB2728">
        <w:rPr>
          <w:sz w:val="24"/>
        </w:rPr>
        <w:t>bignum</w:t>
      </w:r>
      <w:proofErr w:type="spellEnd"/>
      <w:r w:rsidR="00FB2728">
        <w:rPr>
          <w:sz w:val="24"/>
        </w:rPr>
        <w:t>”</w:t>
      </w:r>
      <w:r w:rsidR="00787904">
        <w:rPr>
          <w:sz w:val="24"/>
        </w:rPr>
        <w:t xml:space="preserve"> binary</w:t>
      </w:r>
      <w:r w:rsidR="00FB2728" w:rsidRPr="00FB2728">
        <w:rPr>
          <w:sz w:val="24"/>
        </w:rPr>
        <w:t xml:space="preserve"> arithmetic</w:t>
      </w:r>
      <w:r w:rsidR="00FB2728">
        <w:rPr>
          <w:sz w:val="24"/>
        </w:rPr>
        <w:t>.</w:t>
      </w:r>
      <w:r w:rsidR="00FB2728">
        <w:rPr>
          <w:rStyle w:val="FootnoteReference"/>
          <w:sz w:val="24"/>
        </w:rPr>
        <w:footnoteReference w:id="6"/>
      </w:r>
      <w:r w:rsidR="00FB2728">
        <w:rPr>
          <w:sz w:val="24"/>
        </w:rPr>
        <w:t xml:space="preserve">  The “</w:t>
      </w:r>
      <w:proofErr w:type="spellStart"/>
      <w:r w:rsidR="00FB2728">
        <w:rPr>
          <w:sz w:val="24"/>
        </w:rPr>
        <w:t>bignum</w:t>
      </w:r>
      <w:proofErr w:type="spellEnd"/>
      <w:r w:rsidR="00FB2728">
        <w:rPr>
          <w:sz w:val="24"/>
        </w:rPr>
        <w:t>” software packages</w:t>
      </w:r>
      <w:r w:rsidR="00744510">
        <w:rPr>
          <w:rStyle w:val="FootnoteReference"/>
          <w:sz w:val="24"/>
        </w:rPr>
        <w:footnoteReference w:id="7"/>
      </w:r>
      <w:r w:rsidR="00744510">
        <w:rPr>
          <w:sz w:val="24"/>
        </w:rPr>
        <w:t xml:space="preserve"> are </w:t>
      </w:r>
      <w:r w:rsidR="00FB2728">
        <w:rPr>
          <w:sz w:val="24"/>
        </w:rPr>
        <w:t>not as compact</w:t>
      </w:r>
      <w:r w:rsidR="00744510">
        <w:rPr>
          <w:sz w:val="24"/>
        </w:rPr>
        <w:t xml:space="preserve"> </w:t>
      </w:r>
      <w:r w:rsidR="00FB2728">
        <w:rPr>
          <w:sz w:val="24"/>
        </w:rPr>
        <w:t>as the “microcode”</w:t>
      </w:r>
      <w:r w:rsidR="00744510">
        <w:rPr>
          <w:sz w:val="24"/>
        </w:rPr>
        <w:t xml:space="preserve"> for variable length hardware.</w:t>
      </w:r>
    </w:p>
    <w:p w:rsidR="001040B5" w:rsidRDefault="00787904" w:rsidP="00061743">
      <w:pPr>
        <w:spacing w:after="120"/>
        <w:rPr>
          <w:sz w:val="24"/>
        </w:rPr>
      </w:pPr>
      <w:r>
        <w:rPr>
          <w:sz w:val="24"/>
        </w:rPr>
        <w:t>So, ~60</w:t>
      </w:r>
      <w:r w:rsidR="001040B5">
        <w:rPr>
          <w:sz w:val="24"/>
        </w:rPr>
        <w:t xml:space="preserve"> years later, with balanced hindsight, I find my urge to improve the 1620 relegated to a RISC coprocessor</w:t>
      </w:r>
      <w:r>
        <w:rPr>
          <w:sz w:val="24"/>
        </w:rPr>
        <w:t>, e.g. Radix</w:t>
      </w:r>
      <w:r w:rsidR="001040B5">
        <w:rPr>
          <w:sz w:val="24"/>
        </w:rPr>
        <w:t>-</w:t>
      </w:r>
      <w:r>
        <w:rPr>
          <w:sz w:val="24"/>
        </w:rPr>
        <w:t>100,</w:t>
      </w:r>
      <w:r w:rsidR="001040B5">
        <w:rPr>
          <w:sz w:val="24"/>
        </w:rPr>
        <w:t xml:space="preserve"> of limited utility.  Ugh!</w:t>
      </w:r>
    </w:p>
    <w:p w:rsidR="00D41344" w:rsidRDefault="00061743" w:rsidP="0004051B">
      <w:pPr>
        <w:rPr>
          <w:sz w:val="24"/>
        </w:rPr>
      </w:pPr>
      <w:r>
        <w:rPr>
          <w:sz w:val="24"/>
        </w:rPr>
        <w:t xml:space="preserve">My files contain several designs and rationales for both “Alt1620” and “Radix100”.  The justification for Alt1620 is as a very simple computer with an intuitive machine language.  The justification for Radix100 is that variable length arithmetic removes the need for </w:t>
      </w:r>
      <w:r w:rsidR="004F18AA">
        <w:rPr>
          <w:sz w:val="24"/>
        </w:rPr>
        <w:t xml:space="preserve">an </w:t>
      </w:r>
      <w:r>
        <w:rPr>
          <w:sz w:val="24"/>
        </w:rPr>
        <w:t>equivalent</w:t>
      </w:r>
      <w:r w:rsidR="00B418D9">
        <w:rPr>
          <w:sz w:val="24"/>
        </w:rPr>
        <w:t xml:space="preserve"> or customized</w:t>
      </w:r>
      <w:r>
        <w:rPr>
          <w:sz w:val="24"/>
        </w:rPr>
        <w:t xml:space="preserve"> software </w:t>
      </w:r>
      <w:r w:rsidR="004F18AA">
        <w:rPr>
          <w:sz w:val="24"/>
        </w:rPr>
        <w:t xml:space="preserve">library </w:t>
      </w:r>
      <w:r w:rsidR="00B418D9">
        <w:rPr>
          <w:sz w:val="24"/>
        </w:rPr>
        <w:t xml:space="preserve">and its validation </w:t>
      </w:r>
      <w:r>
        <w:rPr>
          <w:sz w:val="24"/>
        </w:rPr>
        <w:t xml:space="preserve">on </w:t>
      </w:r>
      <w:r w:rsidR="004F18AA">
        <w:rPr>
          <w:sz w:val="24"/>
        </w:rPr>
        <w:t xml:space="preserve">memory limited </w:t>
      </w:r>
      <w:r>
        <w:rPr>
          <w:sz w:val="24"/>
        </w:rPr>
        <w:t>8 and 16-bit microprocessors.</w:t>
      </w:r>
      <w:r w:rsidR="000F1690">
        <w:rPr>
          <w:sz w:val="24"/>
        </w:rPr>
        <w:t xml:space="preserve">  A separate</w:t>
      </w:r>
      <w:r w:rsidR="002128C2">
        <w:rPr>
          <w:sz w:val="24"/>
        </w:rPr>
        <w:t xml:space="preserve"> issue is that with 32 or 64-bit registers, 8 and 16-digit BCD </w:t>
      </w:r>
      <w:proofErr w:type="gramStart"/>
      <w:r w:rsidR="002128C2">
        <w:rPr>
          <w:sz w:val="24"/>
        </w:rPr>
        <w:t>is</w:t>
      </w:r>
      <w:proofErr w:type="gramEnd"/>
      <w:r w:rsidR="002128C2">
        <w:rPr>
          <w:sz w:val="24"/>
        </w:rPr>
        <w:t xml:space="preserve"> possible.</w:t>
      </w:r>
      <w:r w:rsidR="000F1690">
        <w:rPr>
          <w:sz w:val="24"/>
        </w:rPr>
        <w:t xml:space="preserve">  This suffices for many applications.</w:t>
      </w:r>
    </w:p>
    <w:p w:rsidR="00D41344" w:rsidRDefault="00D41344" w:rsidP="00D41344">
      <w:pPr>
        <w:rPr>
          <w:b/>
        </w:rPr>
      </w:pPr>
      <w:r>
        <w:rPr>
          <w:b/>
        </w:rPr>
        <w:lastRenderedPageBreak/>
        <w:t>04/22/2025</w:t>
      </w:r>
      <w:r>
        <w:rPr>
          <w:b/>
        </w:rPr>
        <w:tab/>
        <w:t>alt-1620 and radix100 implementation choices</w:t>
      </w:r>
    </w:p>
    <w:p w:rsidR="00D41344" w:rsidRDefault="00D41344" w:rsidP="00D41344">
      <w:pPr>
        <w:spacing w:before="240"/>
        <w:ind w:firstLine="720"/>
      </w:pPr>
      <w:r>
        <w:t>It appears immediately converting BCD addresses to binary preferable as all memory accesses use binary addressing.  Marching along BCD strings then can use binary address increment and binary index registers.  Implementation can be by a small table of 1</w:t>
      </w:r>
      <w:proofErr w:type="gramStart"/>
      <w:r>
        <w:t>..9</w:t>
      </w:r>
      <w:proofErr w:type="gramEnd"/>
      <w:r>
        <w:t xml:space="preserve"> multiples for each digit location as address digits are accumulated LSD to MSD.</w:t>
      </w:r>
    </w:p>
    <w:p w:rsidR="00D41344" w:rsidRDefault="00D41344" w:rsidP="00D41344">
      <w:pPr>
        <w:spacing w:before="240"/>
        <w:ind w:firstLine="720"/>
      </w:pPr>
      <w:r>
        <w:t>It is possible to get two flag bits per byte on radix100 memory.  Use nine bit wide block RAM and both flag bits are directly available.  Conversion between radix-100 and two BCD digits is simple as the LSB is directly available leaving six remaining bits.  A six input/seven output table via seven 6-bit LUTs provides the conversion in a single LUT delay.  Single digit write to radix-100 memory requires a read/modify/write cycle.</w:t>
      </w:r>
    </w:p>
    <w:p w:rsidR="00061743" w:rsidRPr="00D41344" w:rsidRDefault="00D41344" w:rsidP="00D41344">
      <w:pPr>
        <w:spacing w:before="240"/>
        <w:ind w:firstLine="720"/>
      </w:pPr>
      <w:r>
        <w:t xml:space="preserve">Thus the internal architecture of alt-1620 and radix100 </w:t>
      </w:r>
      <w:proofErr w:type="spellStart"/>
      <w:r>
        <w:t>uPs</w:t>
      </w:r>
      <w:proofErr w:type="spellEnd"/>
      <w:r>
        <w:t xml:space="preserve"> need not be much different.  Register file of binary addresses, BCD to binary address conversion circuit, radix-100 to BCD conversion circuit, and various multiply by power of ten circuits.  The biggest issue is single digit updates on alt-1620 memory.  Of course using 25% more block RAM for single digit writes eliminates the issue.</w:t>
      </w:r>
    </w:p>
    <w:sectPr w:rsidR="00061743" w:rsidRPr="00D413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140" w:rsidRDefault="00A76140" w:rsidP="004934DD">
      <w:pPr>
        <w:spacing w:after="0" w:line="240" w:lineRule="auto"/>
      </w:pPr>
      <w:r>
        <w:separator/>
      </w:r>
    </w:p>
  </w:endnote>
  <w:endnote w:type="continuationSeparator" w:id="0">
    <w:p w:rsidR="00A76140" w:rsidRDefault="00A76140" w:rsidP="00493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140" w:rsidRDefault="00A76140" w:rsidP="004934DD">
      <w:pPr>
        <w:spacing w:after="0" w:line="240" w:lineRule="auto"/>
      </w:pPr>
      <w:r>
        <w:separator/>
      </w:r>
    </w:p>
  </w:footnote>
  <w:footnote w:type="continuationSeparator" w:id="0">
    <w:p w:rsidR="00A76140" w:rsidRDefault="00A76140" w:rsidP="004934DD">
      <w:pPr>
        <w:spacing w:after="0" w:line="240" w:lineRule="auto"/>
      </w:pPr>
      <w:r>
        <w:continuationSeparator/>
      </w:r>
    </w:p>
  </w:footnote>
  <w:footnote w:id="1">
    <w:p w:rsidR="004934DD" w:rsidRDefault="004934DD" w:rsidP="004934DD">
      <w:pPr>
        <w:pStyle w:val="FootnoteText"/>
      </w:pPr>
      <w:r>
        <w:rPr>
          <w:rStyle w:val="FootnoteReference"/>
        </w:rPr>
        <w:footnoteRef/>
      </w:r>
      <w:r>
        <w:t xml:space="preserve"> </w:t>
      </w:r>
      <w:hyperlink r:id="rId1" w:history="1">
        <w:r w:rsidRPr="007A3C6F">
          <w:rPr>
            <w:rStyle w:val="Hyperlink"/>
          </w:rPr>
          <w:t>https://en.wikipedia.org/wiki/IBM_1620</w:t>
        </w:r>
      </w:hyperlink>
      <w:r>
        <w:t xml:space="preserve"> </w:t>
      </w:r>
    </w:p>
  </w:footnote>
  <w:footnote w:id="2">
    <w:p w:rsidR="004934DD" w:rsidRDefault="004934DD">
      <w:pPr>
        <w:pStyle w:val="FootnoteText"/>
      </w:pPr>
      <w:r>
        <w:rPr>
          <w:rStyle w:val="FootnoteReference"/>
        </w:rPr>
        <w:footnoteRef/>
      </w:r>
      <w:r w:rsidR="001040B5">
        <w:t xml:space="preserve"> </w:t>
      </w:r>
      <w:r>
        <w:t>For</w:t>
      </w:r>
      <w:r w:rsidR="001040B5">
        <w:t>tran-</w:t>
      </w:r>
      <w:proofErr w:type="gramStart"/>
      <w:r w:rsidR="001040B5">
        <w:t xml:space="preserve">IV </w:t>
      </w:r>
      <w:r>
        <w:t xml:space="preserve"> text</w:t>
      </w:r>
      <w:proofErr w:type="gramEnd"/>
      <w:r>
        <w:t xml:space="preserve"> b</w:t>
      </w:r>
      <w:r w:rsidR="001040B5">
        <w:t>ook</w:t>
      </w:r>
      <w:r>
        <w:t xml:space="preserve">: </w:t>
      </w:r>
      <w:r w:rsidRPr="004934DD">
        <w:t xml:space="preserve">A guide to </w:t>
      </w:r>
      <w:proofErr w:type="spellStart"/>
      <w:r w:rsidRPr="004934DD">
        <w:t>fortran</w:t>
      </w:r>
      <w:proofErr w:type="spellEnd"/>
      <w:r w:rsidRPr="004934DD">
        <w:t xml:space="preserve"> IV programming</w:t>
      </w:r>
      <w:r>
        <w:t xml:space="preserve">, Daniel D. McCracken, 1965.  </w:t>
      </w:r>
      <w:hyperlink r:id="rId2" w:history="1">
        <w:r w:rsidRPr="007A3C6F">
          <w:rPr>
            <w:rStyle w:val="Hyperlink"/>
          </w:rPr>
          <w:t>https://archive.org/details/guidetofortraniv0000dani</w:t>
        </w:r>
      </w:hyperlink>
      <w:r>
        <w:t xml:space="preserve"> </w:t>
      </w:r>
    </w:p>
  </w:footnote>
  <w:footnote w:id="3">
    <w:p w:rsidR="004934DD" w:rsidRDefault="004934DD">
      <w:pPr>
        <w:pStyle w:val="FootnoteText"/>
      </w:pPr>
      <w:r>
        <w:rPr>
          <w:rStyle w:val="FootnoteReference"/>
        </w:rPr>
        <w:footnoteRef/>
      </w:r>
      <w:r>
        <w:t xml:space="preserve"> Programming the IBM 1620, 2</w:t>
      </w:r>
      <w:r w:rsidRPr="004934DD">
        <w:rPr>
          <w:vertAlign w:val="superscript"/>
        </w:rPr>
        <w:t>nd</w:t>
      </w:r>
      <w:r w:rsidR="00EA038F">
        <w:t xml:space="preserve"> ed</w:t>
      </w:r>
      <w:proofErr w:type="gramStart"/>
      <w:r w:rsidR="00EA038F">
        <w:t xml:space="preserve">. </w:t>
      </w:r>
      <w:r>
        <w:t>,</w:t>
      </w:r>
      <w:proofErr w:type="gramEnd"/>
      <w:r>
        <w:t xml:space="preserve"> C</w:t>
      </w:r>
      <w:r w:rsidR="00EA038F">
        <w:t>l</w:t>
      </w:r>
      <w:r>
        <w:t xml:space="preserve">arence B, </w:t>
      </w:r>
      <w:proofErr w:type="spellStart"/>
      <w:r>
        <w:t>Germain</w:t>
      </w:r>
      <w:proofErr w:type="spellEnd"/>
      <w:r w:rsidR="00EA038F">
        <w:t>, 1965.</w:t>
      </w:r>
    </w:p>
  </w:footnote>
  <w:footnote w:id="4">
    <w:p w:rsidR="00F633E2" w:rsidRDefault="00F633E2">
      <w:pPr>
        <w:pStyle w:val="FootnoteText"/>
      </w:pPr>
      <w:r>
        <w:rPr>
          <w:rStyle w:val="FootnoteReference"/>
        </w:rPr>
        <w:footnoteRef/>
      </w:r>
      <w:r>
        <w:t xml:space="preserve"> </w:t>
      </w:r>
      <w:hyperlink r:id="rId3" w:history="1">
        <w:r w:rsidRPr="007A3C6F">
          <w:rPr>
            <w:rStyle w:val="Hyperlink"/>
          </w:rPr>
          <w:t>https://en.wikipedia.org/wiki/Burroughs_Medium_Systems</w:t>
        </w:r>
      </w:hyperlink>
      <w:r>
        <w:t xml:space="preserve"> two </w:t>
      </w:r>
      <w:r w:rsidR="00A45085">
        <w:t>2-</w:t>
      </w:r>
      <w:r>
        <w:t>digit length fields</w:t>
      </w:r>
    </w:p>
  </w:footnote>
  <w:footnote w:id="5">
    <w:p w:rsidR="00F633E2" w:rsidRDefault="00F633E2">
      <w:pPr>
        <w:pStyle w:val="FootnoteText"/>
      </w:pPr>
      <w:r>
        <w:rPr>
          <w:rStyle w:val="FootnoteReference"/>
        </w:rPr>
        <w:footnoteRef/>
      </w:r>
      <w:r>
        <w:t xml:space="preserve"> </w:t>
      </w:r>
      <w:hyperlink r:id="rId4" w:history="1">
        <w:r w:rsidRPr="007A3C6F">
          <w:rPr>
            <w:rStyle w:val="Hyperlink"/>
          </w:rPr>
          <w:t>https://en.wikipedia.org/wiki/IBM_System/360</w:t>
        </w:r>
      </w:hyperlink>
      <w:r>
        <w:t xml:space="preserve"> two single hex digit length fields for 2 to 32 digits each</w:t>
      </w:r>
    </w:p>
    <w:p w:rsidR="0004051B" w:rsidRDefault="00A76140">
      <w:pPr>
        <w:pStyle w:val="FootnoteText"/>
      </w:pPr>
      <w:hyperlink r:id="rId5" w:history="1">
        <w:r w:rsidR="0004051B" w:rsidRPr="007A3C6F">
          <w:rPr>
            <w:rStyle w:val="Hyperlink"/>
          </w:rPr>
          <w:t>https://bitsavers.org/pdf/ibm/360/GC20-1667-1_intro360arch.pdf</w:t>
        </w:r>
      </w:hyperlink>
      <w:r w:rsidR="0004051B">
        <w:t xml:space="preserve"> </w:t>
      </w:r>
    </w:p>
  </w:footnote>
  <w:footnote w:id="6">
    <w:p w:rsidR="00FB2728" w:rsidRDefault="00FB2728">
      <w:pPr>
        <w:pStyle w:val="FootnoteText"/>
      </w:pPr>
      <w:r>
        <w:rPr>
          <w:rStyle w:val="FootnoteReference"/>
        </w:rPr>
        <w:footnoteRef/>
      </w:r>
      <w:r>
        <w:t xml:space="preserve"> </w:t>
      </w:r>
      <w:hyperlink r:id="rId6" w:history="1">
        <w:r w:rsidRPr="007A3C6F">
          <w:rPr>
            <w:rStyle w:val="Hyperlink"/>
          </w:rPr>
          <w:t>https://en.wikipedia.org/wiki/Arbitrary-precision_arithmetic</w:t>
        </w:r>
      </w:hyperlink>
      <w:r>
        <w:t xml:space="preserve"> </w:t>
      </w:r>
    </w:p>
  </w:footnote>
  <w:footnote w:id="7">
    <w:p w:rsidR="00744510" w:rsidRDefault="00744510">
      <w:pPr>
        <w:pStyle w:val="FootnoteText"/>
      </w:pPr>
      <w:r>
        <w:rPr>
          <w:rStyle w:val="FootnoteReference"/>
        </w:rPr>
        <w:footnoteRef/>
      </w:r>
      <w:r>
        <w:t xml:space="preserve"> </w:t>
      </w:r>
      <w:hyperlink r:id="rId7" w:history="1">
        <w:r w:rsidRPr="007A3C6F">
          <w:rPr>
            <w:rStyle w:val="Hyperlink"/>
          </w:rPr>
          <w:t>https://gmplib.org/</w:t>
        </w:r>
      </w:hyperlink>
      <w:r>
        <w:t xml:space="preserve">  GMP includes many functions besides simple arithmetic.  </w:t>
      </w:r>
      <w:r w:rsidR="005A54C3">
        <w:t>Binary size varies from 300K</w:t>
      </w:r>
      <w:r w:rsidR="000F1690">
        <w:t>B</w:t>
      </w:r>
      <w:r w:rsidR="005A54C3">
        <w:t xml:space="preserve"> to 2MB</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C64CA"/>
    <w:multiLevelType w:val="hybridMultilevel"/>
    <w:tmpl w:val="55B0B3EA"/>
    <w:lvl w:ilvl="0" w:tplc="C20E3C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7E5043"/>
    <w:multiLevelType w:val="hybridMultilevel"/>
    <w:tmpl w:val="6AEAF70A"/>
    <w:lvl w:ilvl="0" w:tplc="631C95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B94131"/>
    <w:multiLevelType w:val="hybridMultilevel"/>
    <w:tmpl w:val="36B412DA"/>
    <w:lvl w:ilvl="0" w:tplc="2904C8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7E4"/>
    <w:rsid w:val="0004051B"/>
    <w:rsid w:val="00061743"/>
    <w:rsid w:val="000B0320"/>
    <w:rsid w:val="000F1690"/>
    <w:rsid w:val="001040B5"/>
    <w:rsid w:val="00143CBE"/>
    <w:rsid w:val="002128C2"/>
    <w:rsid w:val="00261CA0"/>
    <w:rsid w:val="004934DD"/>
    <w:rsid w:val="004F18AA"/>
    <w:rsid w:val="00523928"/>
    <w:rsid w:val="005A04F6"/>
    <w:rsid w:val="005A54C3"/>
    <w:rsid w:val="00744510"/>
    <w:rsid w:val="00787904"/>
    <w:rsid w:val="008B1BA8"/>
    <w:rsid w:val="00A337E4"/>
    <w:rsid w:val="00A45085"/>
    <w:rsid w:val="00A76140"/>
    <w:rsid w:val="00B418D9"/>
    <w:rsid w:val="00C01397"/>
    <w:rsid w:val="00D41344"/>
    <w:rsid w:val="00EA038F"/>
    <w:rsid w:val="00EC1AAF"/>
    <w:rsid w:val="00EC29C3"/>
    <w:rsid w:val="00F633E2"/>
    <w:rsid w:val="00FB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934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34DD"/>
    <w:rPr>
      <w:sz w:val="20"/>
      <w:szCs w:val="20"/>
    </w:rPr>
  </w:style>
  <w:style w:type="character" w:styleId="FootnoteReference">
    <w:name w:val="footnote reference"/>
    <w:basedOn w:val="DefaultParagraphFont"/>
    <w:uiPriority w:val="99"/>
    <w:semiHidden/>
    <w:unhideWhenUsed/>
    <w:rsid w:val="004934DD"/>
    <w:rPr>
      <w:vertAlign w:val="superscript"/>
    </w:rPr>
  </w:style>
  <w:style w:type="character" w:styleId="Hyperlink">
    <w:name w:val="Hyperlink"/>
    <w:basedOn w:val="DefaultParagraphFont"/>
    <w:uiPriority w:val="99"/>
    <w:unhideWhenUsed/>
    <w:rsid w:val="004934DD"/>
    <w:rPr>
      <w:color w:val="0000FF" w:themeColor="hyperlink"/>
      <w:u w:val="single"/>
    </w:rPr>
  </w:style>
  <w:style w:type="paragraph" w:styleId="ListParagraph">
    <w:name w:val="List Paragraph"/>
    <w:basedOn w:val="Normal"/>
    <w:uiPriority w:val="34"/>
    <w:qFormat/>
    <w:rsid w:val="00A4508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934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34DD"/>
    <w:rPr>
      <w:sz w:val="20"/>
      <w:szCs w:val="20"/>
    </w:rPr>
  </w:style>
  <w:style w:type="character" w:styleId="FootnoteReference">
    <w:name w:val="footnote reference"/>
    <w:basedOn w:val="DefaultParagraphFont"/>
    <w:uiPriority w:val="99"/>
    <w:semiHidden/>
    <w:unhideWhenUsed/>
    <w:rsid w:val="004934DD"/>
    <w:rPr>
      <w:vertAlign w:val="superscript"/>
    </w:rPr>
  </w:style>
  <w:style w:type="character" w:styleId="Hyperlink">
    <w:name w:val="Hyperlink"/>
    <w:basedOn w:val="DefaultParagraphFont"/>
    <w:uiPriority w:val="99"/>
    <w:unhideWhenUsed/>
    <w:rsid w:val="004934DD"/>
    <w:rPr>
      <w:color w:val="0000FF" w:themeColor="hyperlink"/>
      <w:u w:val="single"/>
    </w:rPr>
  </w:style>
  <w:style w:type="paragraph" w:styleId="ListParagraph">
    <w:name w:val="List Paragraph"/>
    <w:basedOn w:val="Normal"/>
    <w:uiPriority w:val="34"/>
    <w:qFormat/>
    <w:rsid w:val="00A45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Burroughs_Medium_Systems" TargetMode="External"/><Relationship Id="rId7" Type="http://schemas.openxmlformats.org/officeDocument/2006/relationships/hyperlink" Target="https://gmplib.org/" TargetMode="External"/><Relationship Id="rId2" Type="http://schemas.openxmlformats.org/officeDocument/2006/relationships/hyperlink" Target="https://archive.org/details/guidetofortraniv0000dani" TargetMode="External"/><Relationship Id="rId1" Type="http://schemas.openxmlformats.org/officeDocument/2006/relationships/hyperlink" Target="https://en.wikipedia.org/wiki/IBM_1620" TargetMode="External"/><Relationship Id="rId6" Type="http://schemas.openxmlformats.org/officeDocument/2006/relationships/hyperlink" Target="https://en.wikipedia.org/wiki/Arbitrary-precision_arithmetic" TargetMode="External"/><Relationship Id="rId5" Type="http://schemas.openxmlformats.org/officeDocument/2006/relationships/hyperlink" Target="https://bitsavers.org/pdf/ibm/360/GC20-1667-1_intro360arch.pdf" TargetMode="External"/><Relationship Id="rId4" Type="http://schemas.openxmlformats.org/officeDocument/2006/relationships/hyperlink" Target="https://en.wikipedia.org/wiki/IBM_System/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0B422-9CDE-4B43-AE44-1C0CE2647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2</cp:revision>
  <dcterms:created xsi:type="dcterms:W3CDTF">2025-04-22T11:32:00Z</dcterms:created>
  <dcterms:modified xsi:type="dcterms:W3CDTF">2025-04-22T11:32:00Z</dcterms:modified>
</cp:coreProperties>
</file>