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6E3A" w:rsidRDefault="00A4325D" w:rsidP="00751FD0">
      <w:pPr>
        <w:spacing w:after="120"/>
        <w:jc w:val="center"/>
        <w:rPr>
          <w:b/>
          <w:sz w:val="28"/>
          <w:szCs w:val="28"/>
        </w:rPr>
      </w:pPr>
      <w:r>
        <w:rPr>
          <w:b/>
          <w:sz w:val="28"/>
          <w:szCs w:val="28"/>
        </w:rPr>
        <w:t>Alt-a</w:t>
      </w:r>
      <w:r w:rsidR="00056E3A" w:rsidRPr="00056E3A">
        <w:rPr>
          <w:b/>
          <w:sz w:val="28"/>
          <w:szCs w:val="28"/>
        </w:rPr>
        <w:t xml:space="preserve"> manifesto</w:t>
      </w:r>
      <w:r>
        <w:rPr>
          <w:b/>
          <w:sz w:val="28"/>
          <w:szCs w:val="28"/>
        </w:rPr>
        <w:t>:</w:t>
      </w:r>
      <w:r w:rsidR="00751FD0">
        <w:rPr>
          <w:b/>
          <w:sz w:val="28"/>
          <w:szCs w:val="28"/>
        </w:rPr>
        <w:t xml:space="preserve">  A</w:t>
      </w:r>
      <w:r w:rsidR="00056E3A" w:rsidRPr="00056E3A">
        <w:rPr>
          <w:b/>
          <w:sz w:val="28"/>
          <w:szCs w:val="28"/>
        </w:rPr>
        <w:t xml:space="preserve"> deterministic process for ISA design</w:t>
      </w:r>
    </w:p>
    <w:p w:rsidR="00A4325D" w:rsidRPr="00A4325D" w:rsidRDefault="00A4325D" w:rsidP="00A4325D">
      <w:pPr>
        <w:jc w:val="center"/>
        <w:rPr>
          <w:sz w:val="28"/>
          <w:szCs w:val="28"/>
        </w:rPr>
      </w:pPr>
      <w:r w:rsidRPr="00056E3A">
        <w:rPr>
          <w:sz w:val="28"/>
          <w:szCs w:val="28"/>
        </w:rPr>
        <w:t xml:space="preserve">James </w:t>
      </w:r>
      <w:proofErr w:type="spellStart"/>
      <w:r w:rsidRPr="00056E3A">
        <w:rPr>
          <w:sz w:val="28"/>
          <w:szCs w:val="28"/>
        </w:rPr>
        <w:t>Brakefield</w:t>
      </w:r>
      <w:proofErr w:type="spellEnd"/>
    </w:p>
    <w:p w:rsidR="00056E3A" w:rsidRDefault="00056E3A" w:rsidP="00056E3A">
      <w:r>
        <w:t xml:space="preserve">Aims: an industrial quality ISA (Instruction Set Architecture) oriented towards the embedded market (where code density </w:t>
      </w:r>
      <w:r w:rsidR="008C4E2C">
        <w:t>and</w:t>
      </w:r>
      <w:r>
        <w:t xml:space="preserve"> deterministic behavior is important) whilst being compatible with </w:t>
      </w:r>
      <w:r w:rsidR="008C4E2C">
        <w:t xml:space="preserve">an </w:t>
      </w:r>
      <w:proofErr w:type="spellStart"/>
      <w:r>
        <w:t>OoO</w:t>
      </w:r>
      <w:proofErr w:type="spellEnd"/>
      <w:r>
        <w:t xml:space="preserve"> (Out of Order) </w:t>
      </w:r>
      <w:r w:rsidR="00606E10">
        <w:t xml:space="preserve">and multiple issue </w:t>
      </w:r>
      <w:r>
        <w:t>high performance implementation</w:t>
      </w:r>
      <w:r w:rsidR="00606E10">
        <w:rPr>
          <w:rStyle w:val="FootnoteReference"/>
        </w:rPr>
        <w:footnoteReference w:id="1"/>
      </w:r>
      <w:r>
        <w:t>.  Current practice is a RISC design with thirty two general purpose registers.  Both 32-bit and 64-bit register word sizes are popular.</w:t>
      </w:r>
    </w:p>
    <w:p w:rsidR="00056E3A" w:rsidRDefault="00056E3A" w:rsidP="00056E3A">
      <w:r>
        <w:t>Deviations from current RISC d</w:t>
      </w:r>
      <w:r w:rsidR="00513BA0">
        <w:t>esign: a variety of instruction</w:t>
      </w:r>
      <w:r>
        <w:t xml:space="preserve"> sizes and non-power of two data sizes.  A 24-bit instruction size is possible f</w:t>
      </w:r>
      <w:r w:rsidR="009D529B">
        <w:t>or a lean basic instruction set:</w:t>
      </w:r>
      <w:r>
        <w:t xml:space="preserve">  Three five-bit register fields and a nine-bit op-code.</w:t>
      </w:r>
      <w:r w:rsidR="009D529B">
        <w:t xml:space="preserve">  Since a 16-bit immediate requires a 32-bit instruction size the alternative is to use a five-bit register field to encode a co</w:t>
      </w:r>
      <w:r w:rsidR="00D046DD">
        <w:t>mbination of small constants and</w:t>
      </w:r>
      <w:r w:rsidR="009D529B">
        <w:t xml:space="preserve"> the byte size of a following immediate.</w:t>
      </w:r>
    </w:p>
    <w:p w:rsidR="009D529B" w:rsidRDefault="009D529B" w:rsidP="00056E3A">
      <w:r>
        <w:t>A lean RISC instruction set is possible in 64 or fewer op-codes</w:t>
      </w:r>
      <w:r w:rsidR="00513BA0">
        <w:rPr>
          <w:rStyle w:val="FootnoteReference"/>
        </w:rPr>
        <w:footnoteReference w:id="2"/>
      </w:r>
      <w:r>
        <w:t xml:space="preserve">.  This allows two bits for specifying the instruction size and one bit specifying </w:t>
      </w:r>
      <w:r w:rsidR="00A4325D">
        <w:t xml:space="preserve">that </w:t>
      </w:r>
      <w:r>
        <w:t>the second operand is an immediate as encoded by the second operand register field.</w:t>
      </w:r>
    </w:p>
    <w:p w:rsidR="009D529B" w:rsidRDefault="009D529B" w:rsidP="00056E3A">
      <w:r>
        <w:t>In</w:t>
      </w:r>
      <w:r w:rsidR="00513BA0">
        <w:t xml:space="preserve"> the interests of generality this</w:t>
      </w:r>
      <w:r>
        <w:t xml:space="preserve"> ISA design process allows a choice of register bit-length.  And in further interest of generality a choice in “byte” or smallest addressable unit.  DRAM memory chips are designed for byte addressability.  FPGAs are more flexible and nine and ten bit addressability is possible.  Further FPGA block RAMs can be configured with </w:t>
      </w:r>
      <w:r w:rsidR="008C4E2C">
        <w:t>various “aspect” ratios and in arbitrary group sizes.   Thus block RAM “byte” sizes of 8, 9, 10 and 12-bits are all possible.</w:t>
      </w:r>
    </w:p>
    <w:p w:rsidR="008C4E2C" w:rsidRDefault="008C4E2C" w:rsidP="00056E3A">
      <w:r>
        <w:t>The most common choice is 8-bit byte addressability and a register word size multiple of 8-bits.  The geometric mean between 8 and 16 is close to 12.  The 8-bit byte can support instruction sizes of 24, 32, 40 and 48 bits.  The 12-bit byte can support instruction sizes of 24, 36, 48 and 60 bits.  Notice both choices support a 24-bit instruction size.</w:t>
      </w:r>
    </w:p>
    <w:p w:rsidR="0064118D" w:rsidRDefault="0064118D" w:rsidP="005A4EDA">
      <w:pPr>
        <w:spacing w:after="0"/>
      </w:pPr>
      <w:r>
        <w:t>By this line of reasoning we arrive at:</w:t>
      </w:r>
    </w:p>
    <w:p w:rsidR="0064118D" w:rsidRDefault="0064118D" w:rsidP="005A4EDA">
      <w:pPr>
        <w:spacing w:after="0"/>
      </w:pPr>
      <w:r>
        <w:t>The first two instruction bits give the instruction length (sans any immediate).</w:t>
      </w:r>
    </w:p>
    <w:p w:rsidR="0064118D" w:rsidRDefault="0064118D" w:rsidP="005A4EDA">
      <w:pPr>
        <w:spacing w:after="0"/>
      </w:pPr>
      <w:r>
        <w:t xml:space="preserve">Register fields are five bits and can also </w:t>
      </w:r>
      <w:r w:rsidR="0016114A">
        <w:t>be used to encode variable byte-</w:t>
      </w:r>
      <w:r>
        <w:t>length immediate</w:t>
      </w:r>
      <w:r w:rsidR="00A4325D">
        <w:rPr>
          <w:rStyle w:val="FootnoteReference"/>
        </w:rPr>
        <w:footnoteReference w:id="3"/>
      </w:r>
      <w:r>
        <w:t>.</w:t>
      </w:r>
    </w:p>
    <w:p w:rsidR="0064118D" w:rsidRDefault="0064118D" w:rsidP="005A4EDA">
      <w:pPr>
        <w:spacing w:after="0"/>
      </w:pPr>
      <w:r>
        <w:t>Larger instruction sizes allow</w:t>
      </w:r>
      <w:r w:rsidR="0016114A">
        <w:t xml:space="preserve"> for more “op-code” bits and</w:t>
      </w:r>
      <w:r>
        <w:t xml:space="preserve"> </w:t>
      </w:r>
      <w:bookmarkStart w:id="0" w:name="_GoBack"/>
      <w:bookmarkEnd w:id="0"/>
      <w:r>
        <w:t>more register fields.</w:t>
      </w:r>
    </w:p>
    <w:p w:rsidR="009D529B" w:rsidRDefault="0064118D" w:rsidP="00056E3A">
      <w:r>
        <w:t>The largest instructio</w:t>
      </w:r>
      <w:r w:rsidR="005A4EDA">
        <w:t>n size allows for seven or more</w:t>
      </w:r>
      <w:r>
        <w:t xml:space="preserve"> register fields.  </w:t>
      </w:r>
      <w:r w:rsidR="005A4EDA">
        <w:t>This is sufficient for any imaginable ISA</w:t>
      </w:r>
      <w:r w:rsidR="00513BA0">
        <w:rPr>
          <w:rStyle w:val="FootnoteReference"/>
        </w:rPr>
        <w:footnoteReference w:id="4"/>
      </w:r>
      <w:r w:rsidR="005A4EDA">
        <w:t>.</w:t>
      </w:r>
    </w:p>
    <w:p w:rsidR="005A4EDA" w:rsidRDefault="005A4EDA" w:rsidP="00056E3A">
      <w:r>
        <w:lastRenderedPageBreak/>
        <w:t>A process for ISA design is to create an ISA with as many op-code bits and register fields as can be envisioned.  Then use utility measures (static and dynamic instruction frequencies) to populate the shorter instruction formats.  The 24-bit instruction provides one end of the scale and the maximum instruction size provides the other end of the scale.</w:t>
      </w:r>
    </w:p>
    <w:p w:rsidR="005A4EDA" w:rsidRDefault="005A4EDA" w:rsidP="00056E3A">
      <w:r>
        <w:t>The register size is chosen based on memory address space needs and the width of the ALU(s).</w:t>
      </w:r>
    </w:p>
    <w:sectPr w:rsidR="005A4E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7B28" w:rsidRDefault="00727B28" w:rsidP="00A4325D">
      <w:pPr>
        <w:spacing w:after="0" w:line="240" w:lineRule="auto"/>
      </w:pPr>
      <w:r>
        <w:separator/>
      </w:r>
    </w:p>
  </w:endnote>
  <w:endnote w:type="continuationSeparator" w:id="0">
    <w:p w:rsidR="00727B28" w:rsidRDefault="00727B28" w:rsidP="00A43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7B28" w:rsidRDefault="00727B28" w:rsidP="00A4325D">
      <w:pPr>
        <w:spacing w:after="0" w:line="240" w:lineRule="auto"/>
      </w:pPr>
      <w:r>
        <w:separator/>
      </w:r>
    </w:p>
  </w:footnote>
  <w:footnote w:type="continuationSeparator" w:id="0">
    <w:p w:rsidR="00727B28" w:rsidRDefault="00727B28" w:rsidP="00A4325D">
      <w:pPr>
        <w:spacing w:after="0" w:line="240" w:lineRule="auto"/>
      </w:pPr>
      <w:r>
        <w:continuationSeparator/>
      </w:r>
    </w:p>
  </w:footnote>
  <w:footnote w:id="1">
    <w:p w:rsidR="00606E10" w:rsidRDefault="00606E10">
      <w:pPr>
        <w:pStyle w:val="FootnoteText"/>
      </w:pPr>
      <w:r>
        <w:rPr>
          <w:rStyle w:val="FootnoteReference"/>
        </w:rPr>
        <w:footnoteRef/>
      </w:r>
      <w:r>
        <w:t xml:space="preserve"> Half word and word </w:t>
      </w:r>
      <w:r w:rsidR="001D4CF2">
        <w:t xml:space="preserve">instruction </w:t>
      </w:r>
      <w:r>
        <w:t xml:space="preserve">alignment </w:t>
      </w:r>
      <w:r w:rsidR="001D4CF2">
        <w:t xml:space="preserve">is </w:t>
      </w:r>
      <w:r>
        <w:t>possible by judicial selecti</w:t>
      </w:r>
      <w:r w:rsidR="001D4CF2">
        <w:t xml:space="preserve">on of instruction and immediate </w:t>
      </w:r>
      <w:r>
        <w:t>size</w:t>
      </w:r>
      <w:r w:rsidR="001D4CF2">
        <w:t>s</w:t>
      </w:r>
      <w:r>
        <w:t>.</w:t>
      </w:r>
    </w:p>
  </w:footnote>
  <w:footnote w:id="2">
    <w:p w:rsidR="00513BA0" w:rsidRDefault="00513BA0">
      <w:pPr>
        <w:pStyle w:val="FootnoteText"/>
      </w:pPr>
      <w:r>
        <w:rPr>
          <w:rStyle w:val="FootnoteReference"/>
        </w:rPr>
        <w:footnoteRef/>
      </w:r>
      <w:r>
        <w:t xml:space="preserve"> An example set of op-codes: load and store of four data siz</w:t>
      </w:r>
      <w:r w:rsidR="00606E10">
        <w:t>es (11 to 20</w:t>
      </w:r>
      <w:r>
        <w:t xml:space="preserve"> op-codes: signed, unsigned, floating-point</w:t>
      </w:r>
      <w:r w:rsidR="0017606C">
        <w:t>); two operand ops: ADD, SUB, MUL, DIV, CMP, AND, OR, XOR, FADD, FSUB, FMUL, FDIV, FCMP, SHL, SHR; miscellaneous: BR, CALL, conditional branch, branch on bit</w:t>
      </w:r>
      <w:r w:rsidR="001D4CF2">
        <w:t xml:space="preserve"> (uses four op-codes)</w:t>
      </w:r>
      <w:r w:rsidR="0017606C">
        <w:t xml:space="preserve">, extract </w:t>
      </w:r>
      <w:r w:rsidR="00606E10">
        <w:t xml:space="preserve">(using </w:t>
      </w:r>
      <w:r w:rsidR="0017606C">
        <w:t>12-bit immediate</w:t>
      </w:r>
      <w:r w:rsidR="00606E10">
        <w:t>=2*6</w:t>
      </w:r>
      <w:r w:rsidR="0017606C">
        <w:t>), insert (ibid)</w:t>
      </w:r>
      <w:r w:rsidR="00606E10">
        <w:t xml:space="preserve"> yielding </w:t>
      </w:r>
      <w:r w:rsidR="001D4CF2">
        <w:t>35</w:t>
      </w:r>
      <w:r w:rsidR="00606E10">
        <w:t xml:space="preserve"> to 44</w:t>
      </w:r>
      <w:r w:rsidR="0017606C">
        <w:t xml:space="preserve"> </w:t>
      </w:r>
      <w:r w:rsidR="00606E10">
        <w:t>op-codes total</w:t>
      </w:r>
      <w:r w:rsidR="0017606C">
        <w:t>.</w:t>
      </w:r>
      <w:r w:rsidR="00F71B3E">
        <w:t xml:space="preserve">  Single operand instructions take two or more additional op-codes.</w:t>
      </w:r>
    </w:p>
  </w:footnote>
  <w:footnote w:id="3">
    <w:p w:rsidR="00A4325D" w:rsidRDefault="00A4325D">
      <w:pPr>
        <w:pStyle w:val="FootnoteText"/>
      </w:pPr>
      <w:r>
        <w:rPr>
          <w:rStyle w:val="FootnoteReference"/>
        </w:rPr>
        <w:footnoteRef/>
      </w:r>
      <w:r>
        <w:t xml:space="preserve"> One may want to use a register field to specify a bit within a register.  For registers of more than 32-bi</w:t>
      </w:r>
      <w:r w:rsidR="00751FD0">
        <w:t>ts an</w:t>
      </w:r>
      <w:r>
        <w:t xml:space="preserve"> additional bit is needed.  Recommend using a pair of op-codes</w:t>
      </w:r>
      <w:r w:rsidR="00751FD0">
        <w:t xml:space="preserve"> to obtain the additional bit.</w:t>
      </w:r>
    </w:p>
  </w:footnote>
  <w:footnote w:id="4">
    <w:p w:rsidR="00513BA0" w:rsidRDefault="00513BA0">
      <w:pPr>
        <w:pStyle w:val="FootnoteText"/>
      </w:pPr>
      <w:r>
        <w:rPr>
          <w:rStyle w:val="FootnoteReference"/>
        </w:rPr>
        <w:footnoteRef/>
      </w:r>
      <w:r>
        <w:t xml:space="preserve"> Rather than use prefix instructions to augment the op-code or register fields use </w:t>
      </w:r>
      <w:r w:rsidR="00606E10">
        <w:t>a longer instruction instead.  Applicable e</w:t>
      </w:r>
      <w:r>
        <w:t xml:space="preserve">xamples are the MY </w:t>
      </w:r>
      <w:r w:rsidR="0017606C">
        <w:t>66000 C</w:t>
      </w:r>
      <w:r>
        <w:t>arry mechanism and predication mechanisms.</w:t>
      </w:r>
      <w:r w:rsidR="00F71B3E">
        <w:t xml:space="preserve">  One can use register zero to fill unneeded register fields.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6E3A"/>
    <w:rsid w:val="00056E3A"/>
    <w:rsid w:val="0016114A"/>
    <w:rsid w:val="0017606C"/>
    <w:rsid w:val="001D4CF2"/>
    <w:rsid w:val="00513BA0"/>
    <w:rsid w:val="005A4EDA"/>
    <w:rsid w:val="00606E10"/>
    <w:rsid w:val="0064118D"/>
    <w:rsid w:val="00727B28"/>
    <w:rsid w:val="00751FD0"/>
    <w:rsid w:val="008C4E2C"/>
    <w:rsid w:val="009D529B"/>
    <w:rsid w:val="00A4325D"/>
    <w:rsid w:val="00D046DD"/>
    <w:rsid w:val="00E160D7"/>
    <w:rsid w:val="00F71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A4325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4325D"/>
    <w:rPr>
      <w:sz w:val="20"/>
      <w:szCs w:val="20"/>
    </w:rPr>
  </w:style>
  <w:style w:type="character" w:styleId="FootnoteReference">
    <w:name w:val="footnote reference"/>
    <w:basedOn w:val="DefaultParagraphFont"/>
    <w:uiPriority w:val="99"/>
    <w:semiHidden/>
    <w:unhideWhenUsed/>
    <w:rsid w:val="00A4325D"/>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A4325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4325D"/>
    <w:rPr>
      <w:sz w:val="20"/>
      <w:szCs w:val="20"/>
    </w:rPr>
  </w:style>
  <w:style w:type="character" w:styleId="FootnoteReference">
    <w:name w:val="footnote reference"/>
    <w:basedOn w:val="DefaultParagraphFont"/>
    <w:uiPriority w:val="99"/>
    <w:semiHidden/>
    <w:unhideWhenUsed/>
    <w:rsid w:val="00A432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E63E60-529C-49DE-B827-62CF6BC72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2</Pages>
  <Words>423</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James Brakefield</dc:creator>
  <cp:lastModifiedBy>James Brakefield</cp:lastModifiedBy>
  <cp:revision>4</cp:revision>
  <dcterms:created xsi:type="dcterms:W3CDTF">2020-07-31T02:42:00Z</dcterms:created>
  <dcterms:modified xsi:type="dcterms:W3CDTF">2020-07-31T05:00:00Z</dcterms:modified>
</cp:coreProperties>
</file>