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46429" w14:textId="77777777" w:rsidR="00E25426" w:rsidRPr="00131412" w:rsidRDefault="00A24A02" w:rsidP="00B83DE1">
      <w:pPr>
        <w:pStyle w:val="Normal2"/>
        <w:jc w:val="center"/>
        <w:rPr>
          <w:rFonts w:asciiTheme="minorHAnsi" w:hAnsiTheme="minorHAnsi" w:cstheme="minorHAnsi"/>
          <w:b/>
          <w:bCs/>
          <w:color w:val="000000" w:themeColor="text1"/>
          <w:sz w:val="28"/>
        </w:rPr>
      </w:pPr>
      <w:bookmarkStart w:id="0" w:name="OMNI1"/>
      <w:bookmarkStart w:id="1" w:name="SERVICES1"/>
      <w:r>
        <w:rPr>
          <w:rFonts w:asciiTheme="minorHAnsi" w:hAnsiTheme="minorHAnsi" w:cstheme="minorHAnsi"/>
          <w:b/>
          <w:bCs/>
          <w:color w:val="000000" w:themeColor="text1"/>
          <w:sz w:val="28"/>
        </w:rPr>
        <w:t xml:space="preserve">Services Agreement</w:t>
      </w:r>
    </w:p>
    <w:bookmarkEnd w:id="0"/>
    <w:p w14:paraId="3C25E30A" w14:textId="77777777" w:rsidR="004952CE" w:rsidRPr="00131412" w:rsidRDefault="004952CE" w:rsidP="00B83DE1">
      <w:pPr>
        <w:pStyle w:val="NormalJB"/>
        <w:rPr>
          <w:rFonts w:asciiTheme="minorHAnsi" w:hAnsiTheme="minorHAnsi" w:cstheme="minorHAnsi"/>
          <w:color w:val="000000" w:themeColor="text1"/>
        </w:rPr>
      </w:pPr>
    </w:p>
    <w:p w14:paraId="1483C636" w14:textId="77777777" w:rsidR="008912C0" w:rsidRPr="00131412" w:rsidRDefault="00E25426" w:rsidP="00B83DE1">
      <w:pPr>
        <w:pStyle w:val="Normal2"/>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This Agreement is made between:</w:t>
      </w:r>
    </w:p>
    <w:p w14:paraId="1E57B559" w14:textId="77777777" w:rsidR="008912C0" w:rsidRPr="00131412" w:rsidRDefault="008912C0" w:rsidP="00B83DE1">
      <w:pPr>
        <w:pStyle w:val="NormalJB"/>
        <w:rPr>
          <w:rFonts w:asciiTheme="minorHAnsi" w:hAnsiTheme="minorHAnsi" w:cstheme="minorHAnsi"/>
          <w:color w:val="000000" w:themeColor="text1"/>
          <w:szCs w:val="16"/>
        </w:rPr>
      </w:pPr>
      <w:bookmarkStart w:id="2" w:name="SingleParty"/>
      <w:bookmarkStart w:id="3" w:name="AgentEndUserYes"/>
    </w:p>
    <w:p w14:paraId="25D4E5DC" w14:textId="387821E3" w:rsidR="008912C0" w:rsidRPr="00131412" w:rsidRDefault="0075225E" w:rsidP="00B83DE1">
      <w:pPr>
        <w:pStyle w:val="Normal2"/>
        <w:numPr>
          <w:ilvl w:val="0"/>
          <w:numId w:val="2"/>
        </w:numPr>
        <w:ind w:left="284" w:hanging="284"/>
        <w:rPr>
          <w:rFonts w:asciiTheme="minorHAnsi" w:hAnsiTheme="minorHAnsi" w:cstheme="minorHAnsi"/>
          <w:color w:val="000000" w:themeColor="text1"/>
          <w:sz w:val="16"/>
          <w:szCs w:val="16"/>
        </w:rPr>
      </w:pPr>
      <w:bookmarkStart w:id="4" w:name="CIGName"/>
      <w:r>
        <w:rPr>
          <w:rFonts w:asciiTheme="minorHAnsi" w:hAnsiTheme="minorHAnsi" w:cstheme="minorHAnsi"/>
          <w:color w:val="000000" w:themeColor="text1"/>
          <w:sz w:val="16"/>
          <w:szCs w:val="16"/>
        </w:rPr>
        <w:t xml:space="preserve">Monevo Limited</w:t>
      </w:r>
      <w:bookmarkEnd w:id="4"/>
      <w:r>
        <w:rPr>
          <w:rFonts w:asciiTheme="minorHAnsi" w:hAnsiTheme="minorHAnsi" w:cstheme="minorHAnsi"/>
          <w:color w:val="000000" w:themeColor="text1"/>
          <w:sz w:val="16"/>
          <w:szCs w:val="16"/>
        </w:rPr>
        <w:t xml:space="preserve"> </w:t>
      </w:r>
      <w:r>
        <w:rPr>
          <w:rFonts w:asciiTheme="minorHAnsi" w:hAnsiTheme="minorHAnsi" w:cstheme="minorHAnsi"/>
          <w:bCs/>
          <w:color w:val="000000" w:themeColor="text1"/>
          <w:sz w:val="16"/>
          <w:szCs w:val="16"/>
        </w:rPr>
        <w:t xml:space="preserve">(registered in </w:t>
      </w:r>
      <w:bookmarkStart w:id="5" w:name="Registeredin"/>
      <w:r>
        <w:rPr>
          <w:rFonts w:asciiTheme="minorHAnsi" w:hAnsiTheme="minorHAnsi" w:cstheme="minorHAnsi"/>
          <w:bCs/>
          <w:color w:val="000000" w:themeColor="text1"/>
          <w:sz w:val="16"/>
          <w:szCs w:val="16"/>
        </w:rPr>
        <w:t>England and Wales</w:t>
      </w:r>
      <w:bookmarkEnd w:id="5"/>
      <w:r>
        <w:rPr>
          <w:rFonts w:asciiTheme="minorHAnsi" w:hAnsiTheme="minorHAnsi" w:cstheme="minorHAnsi"/>
          <w:bCs/>
          <w:color w:val="000000" w:themeColor="text1"/>
          <w:sz w:val="16"/>
          <w:szCs w:val="16"/>
        </w:rPr>
        <w:t xml:space="preserve"> with company number </w:t>
      </w:r>
      <w:bookmarkStart w:id="6" w:name="CIGCompanyNo"/>
      <w:r>
        <w:rPr>
          <w:rFonts w:asciiTheme="minorHAnsi" w:hAnsiTheme="minorHAnsi" w:cstheme="minorHAnsi"/>
          <w:bCs/>
          <w:color w:val="000000" w:themeColor="text1"/>
          <w:sz w:val="16"/>
          <w:szCs w:val="16"/>
        </w:rPr>
        <w:t>06511345</w:t>
      </w:r>
      <w:bookmarkEnd w:id="6"/>
      <w:r>
        <w:rPr>
          <w:rFonts w:asciiTheme="minorHAnsi" w:hAnsiTheme="minorHAnsi" w:cstheme="minorHAnsi"/>
          <w:bCs/>
          <w:color w:val="000000" w:themeColor="text1"/>
          <w:sz w:val="16"/>
          <w:szCs w:val="16"/>
        </w:rPr>
        <w:t>)</w:t>
      </w:r>
      <w:r>
        <w:rPr>
          <w:rFonts w:asciiTheme="minorHAnsi" w:hAnsiTheme="minorHAnsi" w:cstheme="minorHAnsi"/>
          <w:color w:val="000000" w:themeColor="text1"/>
          <w:sz w:val="16"/>
          <w:szCs w:val="16"/>
        </w:rPr>
        <w:t xml:space="preserve"> </w:t>
      </w:r>
      <w:r>
        <w:rPr>
          <w:rFonts w:asciiTheme="minorHAnsi" w:hAnsiTheme="minorHAnsi" w:cstheme="minorHAnsi"/>
          <w:bCs/>
          <w:color w:val="000000" w:themeColor="text1"/>
          <w:sz w:val="16"/>
          <w:szCs w:val="16"/>
        </w:rPr>
        <w:t>the registered office of which is</w:t>
      </w:r>
      <w:r>
        <w:rPr>
          <w:rFonts w:asciiTheme="minorHAnsi" w:hAnsiTheme="minorHAnsi" w:cstheme="minorHAnsi"/>
          <w:color w:val="000000" w:themeColor="text1"/>
          <w:sz w:val="16"/>
          <w:szCs w:val="16"/>
        </w:rPr>
        <w:t xml:space="preserve"> at </w:t>
      </w:r>
      <w:bookmarkStart w:id="7" w:name="CIGRegAdd"/>
      <w:r>
        <w:rPr>
          <w:rFonts w:asciiTheme="minorHAnsi" w:hAnsiTheme="minorHAnsi" w:cstheme="minorHAnsi"/>
          <w:color w:val="000000" w:themeColor="text1"/>
          <w:sz w:val="16"/>
          <w:szCs w:val="16"/>
        </w:rPr>
        <w:t>One Park Lane, Leeds, West Yorkshire, LS3 1EP</w:t>
      </w:r>
      <w:bookmarkEnd w:id="7"/>
      <w:r>
        <w:rPr>
          <w:rFonts w:asciiTheme="minorHAnsi" w:hAnsiTheme="minorHAnsi" w:cstheme="minorHAnsi"/>
          <w:color w:val="000000" w:themeColor="text1"/>
          <w:sz w:val="16"/>
          <w:szCs w:val="16"/>
        </w:rPr>
        <w:t xml:space="preserve"> (“</w:t>
      </w:r>
      <w:bookmarkStart w:id="8" w:name="CIGTagName"/>
      <w:r>
        <w:rPr>
          <w:rFonts w:asciiTheme="minorHAnsi" w:hAnsiTheme="minorHAnsi" w:cstheme="minorHAnsi"/>
          <w:b/>
          <w:color w:val="000000" w:themeColor="text1"/>
          <w:sz w:val="16"/>
          <w:szCs w:val="16"/>
        </w:rPr>
        <w:t>TransUnion</w:t>
      </w:r>
      <w:bookmarkEnd w:id="8"/>
      <w:r>
        <w:rPr>
          <w:rFonts w:asciiTheme="minorHAnsi" w:hAnsiTheme="minorHAnsi" w:cstheme="minorHAnsi"/>
          <w:color w:val="000000" w:themeColor="text1"/>
          <w:sz w:val="16"/>
          <w:szCs w:val="16"/>
        </w:rPr>
        <w:t xml:space="preserve">”); and</w:t>
      </w:r>
    </w:p>
    <w:p w14:paraId="550102FE" w14:textId="77777777" w:rsidR="00870EDF" w:rsidRPr="00131412" w:rsidRDefault="00870EDF" w:rsidP="00B83DE1">
      <w:pPr>
        <w:pStyle w:val="NormalJB"/>
        <w:rPr>
          <w:rFonts w:asciiTheme="minorHAnsi" w:hAnsiTheme="minorHAnsi" w:cstheme="minorHAnsi"/>
          <w:color w:val="000000" w:themeColor="text1"/>
          <w:szCs w:val="16"/>
        </w:rPr>
      </w:pPr>
      <w:bookmarkStart w:id="9" w:name="ClientDetailsFP"/>
      <w:bookmarkEnd w:id="2"/>
    </w:p>
    <w:bookmarkEnd w:id="3"/>
    <w:bookmarkEnd w:id="9"/>
    <w:p w14:paraId="548BBF31" w14:textId="77777777" w:rsidR="005C60EA" w:rsidRDefault="005C60EA" w:rsidP="005C60EA">
      <w:pPr>
        <w:pStyle w:val="Normal2"/>
        <w:numPr>
          <w:ilvl w:val="0"/>
          <w:numId w:val="2"/>
        </w:numPr>
        <w:rPr>
          <w:color w:val="000000"/>
          <w:kern w:val="2"/>
          <w:lang w:val="en-US"/>
          <w14:ligatures w14:val="standardContextual"/>
        </w:rPr>
      </w:pPr>
      <w:r>
        <w:rPr>
          <w:rFonts w:ascii="Calibri" w:hAnsi="Calibri" w:cs="Calibri"/>
          <w:color w:val="000000"/>
          <w:sz w:val="16"/>
          <w:szCs w:val="16"/>
        </w:rPr>
        <w:t>{client_legal_name}{#client_trading_name} (trading as {client_trading_name}){/client_trading_name} (registered in England and Wales {client_reg_clause} {client_reg_number}) the registered office of which is at {client_registered_office} (the “</w:t>
      </w:r>
      <w:r>
        <w:rPr>
          <w:rFonts w:ascii="Calibri" w:hAnsi="Calibri" w:cs="Calibri"/>
          <w:b/>
          <w:bCs/>
          <w:color w:val="000000"/>
          <w:sz w:val="16"/>
          <w:szCs w:val="16"/>
        </w:rPr>
        <w:t>Client</w:t>
      </w:r>
      <w:r>
        <w:rPr>
          <w:rFonts w:ascii="Calibri" w:hAnsi="Calibri" w:cs="Calibri"/>
          <w:color w:val="000000"/>
          <w:sz w:val="16"/>
          <w:szCs w:val="16"/>
        </w:rPr>
        <w:t>”).</w:t>
      </w:r>
    </w:p>
    <w:p w14:paraId="6846650D" w14:textId="77777777" w:rsidR="00333FAF" w:rsidRPr="00131412" w:rsidRDefault="00333FAF" w:rsidP="00B83DE1">
      <w:pPr>
        <w:pStyle w:val="NormalJB"/>
        <w:rPr>
          <w:rFonts w:asciiTheme="minorHAnsi" w:hAnsiTheme="minorHAnsi" w:cstheme="minorHAnsi"/>
          <w:color w:val="000000" w:themeColor="text1"/>
          <w:szCs w:val="16"/>
        </w:rPr>
      </w:pPr>
    </w:p>
    <w:p w14:paraId="6F9F9CBB" w14:textId="77777777" w:rsidR="00CE069A" w:rsidRPr="00131412" w:rsidRDefault="00CE069A" w:rsidP="001356F1">
      <w:pPr>
        <w:pStyle w:val="Normal2"/>
        <w:tabs>
          <w:tab w:val="left" w:pos="142"/>
          <w:tab w:val="left" w:pos="426"/>
          <w:tab w:val="left" w:pos="567"/>
        </w:tabs>
        <w:rPr>
          <w:rFonts w:asciiTheme="minorHAnsi" w:hAnsiTheme="minorHAnsi" w:cstheme="minorHAnsi"/>
          <w:color w:val="000000" w:themeColor="text1"/>
          <w:sz w:val="16"/>
          <w:szCs w:val="16"/>
        </w:rPr>
      </w:pPr>
      <w:bookmarkStart w:id="10" w:name="_Hlk208215854"/>
      <w:r>
        <w:rPr>
          <w:rFonts w:asciiTheme="minorHAnsi" w:hAnsiTheme="minorHAnsi" w:cstheme="minorHAnsi"/>
          <w:color w:val="000000" w:themeColor="text1"/>
          <w:sz w:val="16"/>
          <w:szCs w:val="16"/>
        </w:rPr>
        <w:t xml:space="preserve">The Client wishes TransUnion to provide certain services to the Client and TransUnion wishes to provide such services.  This Agreement sets out the parties’ understanding as to the terms on which such services shall be provided. By signing this front page the parties agree to be bound by the terms of this Agreement.</w:t>
      </w:r>
    </w:p>
    <w:bookmarkEnd w:id="10"/>
    <w:p w14:paraId="594C992F" w14:textId="77777777" w:rsidR="00CE069A" w:rsidRPr="00131412" w:rsidRDefault="00CE069A" w:rsidP="00B83DE1">
      <w:pPr>
        <w:pStyle w:val="NormalJB"/>
        <w:rPr>
          <w:rFonts w:asciiTheme="minorHAnsi" w:hAnsiTheme="minorHAnsi" w:cstheme="minorHAnsi"/>
          <w:color w:val="000000" w:themeColor="text1"/>
          <w:szCs w:val="16"/>
        </w:rPr>
      </w:pPr>
    </w:p>
    <w:p w14:paraId="6A9D859A" w14:textId="77777777" w:rsidR="00D64774" w:rsidRPr="00131412" w:rsidRDefault="00CE069A" w:rsidP="00B83DE1">
      <w:pPr>
        <w:pStyle w:val="Normal2"/>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This Agreement comprises:</w:t>
      </w:r>
    </w:p>
    <w:p w14:paraId="381B4381" w14:textId="77777777" w:rsidR="00D64774" w:rsidRPr="00131412" w:rsidRDefault="00CE069A" w:rsidP="00B83DE1">
      <w:pPr>
        <w:pStyle w:val="Normal2"/>
        <w:numPr>
          <w:ilvl w:val="0"/>
          <w:numId w:val="3"/>
        </w:numP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this front page;</w:t>
      </w:r>
    </w:p>
    <w:p w14:paraId="08F98E8C" w14:textId="77777777" w:rsidR="00D64774" w:rsidRPr="00131412" w:rsidRDefault="00FB7476" w:rsidP="00B83DE1">
      <w:pPr>
        <w:pStyle w:val="Normal2"/>
        <w:numPr>
          <w:ilvl w:val="0"/>
          <w:numId w:val="3"/>
        </w:numP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Primary Schedule;</w:t>
      </w:r>
    </w:p>
    <w:p w14:paraId="14C66BF3" w14:textId="77777777" w:rsidR="00CE1142" w:rsidRPr="00131412" w:rsidRDefault="00CE1142" w:rsidP="00B83DE1">
      <w:pPr>
        <w:pStyle w:val="ListParagraph"/>
        <w:numPr>
          <w:ilvl w:val="0"/>
          <w:numId w:val="3"/>
        </w:numPr>
        <w:rPr>
          <w:rFonts w:asciiTheme="minorHAnsi" w:hAnsiTheme="minorHAnsi" w:cstheme="minorHAnsi"/>
          <w:bCs w:val="0"/>
          <w:color w:val="000000" w:themeColor="text1"/>
          <w:sz w:val="16"/>
          <w:szCs w:val="16"/>
        </w:rPr>
      </w:pPr>
      <w:bookmarkStart w:id="11" w:name="MonO"/>
      <w:r>
        <w:rPr>
          <w:rFonts w:asciiTheme="minorHAnsi" w:hAnsiTheme="minorHAnsi" w:cstheme="minorHAnsi"/>
          <w:bCs w:val="0"/>
          <w:color w:val="000000" w:themeColor="text1"/>
          <w:sz w:val="16"/>
          <w:szCs w:val="16"/>
        </w:rPr>
        <w:t xml:space="preserve">Service Schedule (Monevo Services Online);</w:t>
      </w:r>
    </w:p>
    <w:bookmarkEnd w:id="11"/>
    <w:p w14:paraId="023F85E1" w14:textId="77777777" w:rsidR="00D64774" w:rsidRPr="00131412" w:rsidRDefault="00FB7476" w:rsidP="00B83DE1">
      <w:pPr>
        <w:pStyle w:val="Normal2"/>
        <w:numPr>
          <w:ilvl w:val="0"/>
          <w:numId w:val="3"/>
        </w:numP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Payment Schedule;</w:t>
      </w:r>
    </w:p>
    <w:p w14:paraId="59FFB099" w14:textId="77777777" w:rsidR="00CE069A" w:rsidRPr="00131412" w:rsidRDefault="0071698A" w:rsidP="00B83DE1">
      <w:pPr>
        <w:pStyle w:val="Normal2"/>
        <w:numPr>
          <w:ilvl w:val="0"/>
          <w:numId w:val="3"/>
        </w:numP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and the General Terms attached to it.</w:t>
      </w:r>
    </w:p>
    <w:p w14:paraId="4126CFB3" w14:textId="77777777" w:rsidR="00E25426" w:rsidRPr="00131412" w:rsidRDefault="00E25426" w:rsidP="00B83DE1">
      <w:pPr>
        <w:pStyle w:val="NormalJB"/>
        <w:rPr>
          <w:rFonts w:asciiTheme="minorHAnsi" w:hAnsiTheme="minorHAnsi" w:cstheme="minorHAnsi"/>
          <w:color w:val="000000" w:themeColor="text1"/>
          <w:szCs w:val="16"/>
        </w:rPr>
      </w:pPr>
    </w:p>
    <w:p w14:paraId="08FAE903" w14:textId="77777777" w:rsidR="004C3E36" w:rsidRPr="00131412" w:rsidRDefault="00610D19" w:rsidP="00B83DE1">
      <w:pPr>
        <w:pStyle w:val="Normal2"/>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This Agreement shall be interpreted subject to (to the extent of any inconsistency, in descending order of precedence) any relevant Service Conditions contained within a Service Schedule, the Primary Schedule, the General Terms, any Notes in the Payment Schedule and any other part of the Schedules.</w:t>
      </w:r>
    </w:p>
    <w:p w14:paraId="1CC9C98C" w14:textId="77777777" w:rsidR="00E25426" w:rsidRPr="00131412" w:rsidRDefault="00E25426" w:rsidP="00B83DE1">
      <w:pPr>
        <w:pStyle w:val="NormalJB"/>
        <w:rPr>
          <w:rFonts w:asciiTheme="minorHAnsi" w:hAnsiTheme="minorHAnsi" w:cstheme="minorHAnsi"/>
          <w:color w:val="000000" w:themeColor="text1"/>
          <w:szCs w:val="16"/>
        </w:rPr>
      </w:pPr>
      <w:bookmarkStart w:id="12" w:name="_Hlk208216008"/>
      <w:bookmarkEnd w:id="1"/>
    </w:p>
    <w:p w14:paraId="0445AED8" w14:textId="77777777" w:rsidR="00F709C5" w:rsidRPr="00131412" w:rsidRDefault="00F709C5" w:rsidP="00B83DE1">
      <w:pPr>
        <w:pStyle w:val="Normal2"/>
        <w:tabs>
          <w:tab w:val="left" w:pos="5400"/>
        </w:tabs>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Signed for and on behalf</w:t>
        <w:tab/>
        <w:t>Signed for and on behalf</w:t>
      </w:r>
    </w:p>
    <w:p w14:paraId="6D50E4E2" w14:textId="3FB2BA09" w:rsidR="005C60EA" w:rsidRDefault="005C60EA" w:rsidP="00486A19">
      <w:pPr>
        <w:pStyle w:val="Normal2"/>
        <w:tabs>
          <w:tab w:val="left" w:pos="5387"/>
        </w:tabs>
        <w:rPr>
          <w:kern w:val="2"/>
          <w:lang w:val="en-US"/>
          <w14:ligatures w14:val="standardContextual"/>
        </w:rPr>
      </w:pPr>
      <w:r>
        <w:rPr>
          <w:rFonts w:ascii="Calibri" w:hAnsi="Calibri" w:cs="Calibri"/>
          <w:color w:val="000000"/>
          <w:sz w:val="16"/>
          <w:szCs w:val="16"/>
        </w:rPr>
        <w:t xml:space="preserve">of Monevo Limited                                                                                                    </w:t>
        <w:tab/>
        <w:tab/>
        <w:t xml:space="preserve"> of {client_legal_name}</w:t>
      </w:r>
    </w:p>
    <w:p w14:paraId="489E07F5" w14:textId="77777777" w:rsidR="00F709C5" w:rsidRPr="00131412" w:rsidRDefault="00F709C5" w:rsidP="00B83DE1">
      <w:pPr>
        <w:pStyle w:val="Normal2"/>
        <w:tabs>
          <w:tab w:val="left" w:pos="5400"/>
        </w:tabs>
        <w:rPr>
          <w:rFonts w:asciiTheme="minorHAnsi" w:hAnsiTheme="minorHAnsi" w:cstheme="minorHAnsi"/>
          <w:color w:val="000000" w:themeColor="text1"/>
          <w:sz w:val="16"/>
          <w:szCs w:val="16"/>
        </w:rPr>
      </w:pPr>
    </w:p>
    <w:p w14:paraId="71A4201D" w14:textId="77777777" w:rsidR="00B62FFF" w:rsidRPr="00131412" w:rsidRDefault="00B62FFF" w:rsidP="00B83DE1">
      <w:pPr>
        <w:pStyle w:val="Normal2"/>
        <w:tabs>
          <w:tab w:val="left" w:pos="5400"/>
        </w:tabs>
        <w:rPr>
          <w:rFonts w:asciiTheme="minorHAnsi" w:hAnsiTheme="minorHAnsi" w:cstheme="minorHAnsi"/>
          <w:color w:val="000000" w:themeColor="text1"/>
          <w:sz w:val="16"/>
          <w:szCs w:val="16"/>
        </w:rPr>
      </w:pPr>
    </w:p>
    <w:p w14:paraId="4070E628" w14:textId="77777777" w:rsidR="001B4ADA" w:rsidRPr="00131412" w:rsidRDefault="001B4ADA" w:rsidP="00B83DE1">
      <w:pPr>
        <w:pStyle w:val="Normal2"/>
        <w:tabs>
          <w:tab w:val="left" w:pos="5400"/>
        </w:tabs>
        <w:rPr>
          <w:rFonts w:asciiTheme="minorHAnsi" w:hAnsiTheme="minorHAnsi" w:cstheme="minorHAnsi"/>
          <w:color w:val="000000" w:themeColor="text1"/>
          <w:sz w:val="16"/>
          <w:szCs w:val="16"/>
        </w:rPr>
      </w:pPr>
    </w:p>
    <w:p w14:paraId="463A5C7B" w14:textId="77777777" w:rsidR="00F352AD" w:rsidRPr="00131412" w:rsidRDefault="00F352AD" w:rsidP="00B83DE1">
      <w:pPr>
        <w:pStyle w:val="Normal2"/>
        <w:tabs>
          <w:tab w:val="left" w:pos="4962"/>
          <w:tab w:val="left" w:pos="5400"/>
        </w:tabs>
        <w:rPr>
          <w:rFonts w:asciiTheme="minorHAnsi" w:hAnsiTheme="minorHAnsi" w:cstheme="minorHAnsi"/>
          <w:color w:val="000000" w:themeColor="text1"/>
          <w:sz w:val="16"/>
          <w:szCs w:val="16"/>
        </w:rPr>
      </w:pPr>
    </w:p>
    <w:p w14:paraId="47FAAD41" w14:textId="77777777" w:rsidR="00F709C5" w:rsidRPr="00131412" w:rsidRDefault="00F352AD" w:rsidP="00B83DE1">
      <w:pPr>
        <w:pStyle w:val="Normal2"/>
        <w:tabs>
          <w:tab w:val="left" w:pos="4962"/>
          <w:tab w:val="left" w:pos="5400"/>
        </w:tabs>
        <w:ind w:hanging="426"/>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ab/>
        <w:t>…………………………………………..…</w:t>
        <w:tab/>
        <w:tab/>
        <w:t>………………………………………………</w:t>
      </w:r>
    </w:p>
    <w:p w14:paraId="76D576E5" w14:textId="77777777" w:rsidR="00F709C5" w:rsidRPr="00131412" w:rsidRDefault="00F709C5" w:rsidP="00B83DE1">
      <w:pPr>
        <w:pStyle w:val="Normal2"/>
        <w:tabs>
          <w:tab w:val="left" w:pos="5400"/>
        </w:tabs>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Signature</w:t>
        <w:tab/>
        <w:t>Signature</w:t>
      </w:r>
    </w:p>
    <w:p w14:paraId="763F18B0" w14:textId="77777777" w:rsidR="00F709C5" w:rsidRPr="00131412" w:rsidRDefault="00F709C5" w:rsidP="00B83DE1">
      <w:pPr>
        <w:pStyle w:val="Normal2"/>
        <w:tabs>
          <w:tab w:val="left" w:pos="5400"/>
        </w:tabs>
        <w:rPr>
          <w:rFonts w:asciiTheme="minorHAnsi" w:hAnsiTheme="minorHAnsi" w:cstheme="minorHAnsi"/>
          <w:color w:val="000000" w:themeColor="text1"/>
          <w:sz w:val="16"/>
          <w:szCs w:val="16"/>
        </w:rPr>
      </w:pPr>
    </w:p>
    <w:p w14:paraId="6DA30E8C" w14:textId="77777777" w:rsidR="00F709C5" w:rsidRPr="00131412" w:rsidRDefault="00F709C5" w:rsidP="00B83DE1">
      <w:pPr>
        <w:pStyle w:val="Normal2"/>
        <w:tabs>
          <w:tab w:val="left" w:pos="5400"/>
        </w:tabs>
        <w:rPr>
          <w:rFonts w:asciiTheme="minorHAnsi" w:hAnsiTheme="minorHAnsi" w:cstheme="minorHAnsi"/>
          <w:color w:val="000000" w:themeColor="text1"/>
          <w:sz w:val="16"/>
          <w:szCs w:val="16"/>
        </w:rPr>
      </w:pPr>
    </w:p>
    <w:p w14:paraId="2371FF61" w14:textId="77777777" w:rsidR="00F709C5" w:rsidRPr="00131412" w:rsidRDefault="005D7B32" w:rsidP="00B83DE1">
      <w:pPr>
        <w:pStyle w:val="Normal2"/>
        <w:tabs>
          <w:tab w:val="left" w:pos="4962"/>
          <w:tab w:val="left" w:pos="5400"/>
        </w:tabs>
        <w:ind w:hanging="426"/>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ab/>
        <w:t>…………………..…………………………</w:t>
        <w:tab/>
        <w:tab/>
        <w:t>………………..……………………………</w:t>
      </w:r>
    </w:p>
    <w:p w14:paraId="675F0314" w14:textId="77777777" w:rsidR="00F709C5" w:rsidRPr="00131412" w:rsidRDefault="00F709C5" w:rsidP="00B83DE1">
      <w:pPr>
        <w:pStyle w:val="Normal2"/>
        <w:tabs>
          <w:tab w:val="left" w:pos="5400"/>
        </w:tabs>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Name of authorised signatory</w:t>
        <w:tab/>
        <w:t>Name of authorised signatory</w:t>
      </w:r>
    </w:p>
    <w:p w14:paraId="4306041C" w14:textId="77777777" w:rsidR="00F709C5" w:rsidRPr="00131412" w:rsidRDefault="00F709C5" w:rsidP="00B83DE1">
      <w:pPr>
        <w:pStyle w:val="Normal2"/>
        <w:tabs>
          <w:tab w:val="left" w:pos="5400"/>
        </w:tabs>
        <w:rPr>
          <w:rFonts w:asciiTheme="minorHAnsi" w:hAnsiTheme="minorHAnsi" w:cstheme="minorHAnsi"/>
          <w:color w:val="000000" w:themeColor="text1"/>
          <w:sz w:val="16"/>
          <w:szCs w:val="16"/>
        </w:rPr>
      </w:pPr>
    </w:p>
    <w:p w14:paraId="58D88AF3" w14:textId="77777777" w:rsidR="00F709C5" w:rsidRPr="00131412" w:rsidRDefault="00F709C5" w:rsidP="00B83DE1">
      <w:pPr>
        <w:pStyle w:val="Normal2"/>
        <w:tabs>
          <w:tab w:val="left" w:pos="5400"/>
        </w:tabs>
        <w:rPr>
          <w:rFonts w:asciiTheme="minorHAnsi" w:hAnsiTheme="minorHAnsi" w:cstheme="minorHAnsi"/>
          <w:color w:val="000000" w:themeColor="text1"/>
          <w:sz w:val="16"/>
          <w:szCs w:val="16"/>
        </w:rPr>
      </w:pPr>
    </w:p>
    <w:p w14:paraId="065771E2" w14:textId="77777777" w:rsidR="00F709C5" w:rsidRPr="00131412" w:rsidRDefault="005D7B32" w:rsidP="00B83DE1">
      <w:pPr>
        <w:pStyle w:val="Normal2"/>
        <w:tabs>
          <w:tab w:val="left" w:pos="4962"/>
          <w:tab w:val="left" w:pos="5400"/>
        </w:tabs>
        <w:ind w:hanging="426"/>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ab/>
        <w:t>…………………..…………………………</w:t>
        <w:tab/>
        <w:tab/>
        <w:t>…………………..…………………………</w:t>
      </w:r>
    </w:p>
    <w:p w14:paraId="63B8AA44" w14:textId="77777777" w:rsidR="00F709C5" w:rsidRPr="00131412" w:rsidRDefault="00F709C5" w:rsidP="00B83DE1">
      <w:pPr>
        <w:pStyle w:val="Normal2"/>
        <w:tabs>
          <w:tab w:val="left" w:pos="5400"/>
        </w:tabs>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Position</w:t>
        <w:tab/>
        <w:t>Position</w:t>
      </w:r>
    </w:p>
    <w:p w14:paraId="3E68D143" w14:textId="77777777" w:rsidR="00F709C5" w:rsidRPr="00131412" w:rsidRDefault="00F709C5" w:rsidP="00B83DE1">
      <w:pPr>
        <w:pStyle w:val="Normal2"/>
        <w:rPr>
          <w:rFonts w:asciiTheme="minorHAnsi" w:hAnsiTheme="minorHAnsi" w:cstheme="minorHAnsi"/>
          <w:color w:val="000000" w:themeColor="text1"/>
          <w:sz w:val="16"/>
          <w:szCs w:val="16"/>
        </w:rPr>
      </w:pPr>
    </w:p>
    <w:p w14:paraId="5630DA05" w14:textId="77777777" w:rsidR="00F709C5" w:rsidRPr="00131412" w:rsidRDefault="00F709C5" w:rsidP="00B83DE1">
      <w:pPr>
        <w:pStyle w:val="Normal2"/>
        <w:rPr>
          <w:rFonts w:asciiTheme="minorHAnsi" w:hAnsiTheme="minorHAnsi" w:cstheme="minorHAnsi"/>
          <w:color w:val="000000" w:themeColor="text1"/>
          <w:sz w:val="16"/>
          <w:szCs w:val="16"/>
        </w:rPr>
      </w:pPr>
    </w:p>
    <w:p w14:paraId="2B28D420" w14:textId="77777777" w:rsidR="00F709C5" w:rsidRPr="00131412" w:rsidRDefault="005D7B32" w:rsidP="00B83DE1">
      <w:pPr>
        <w:pStyle w:val="Normal2"/>
        <w:tabs>
          <w:tab w:val="left" w:pos="4962"/>
          <w:tab w:val="left" w:pos="5400"/>
        </w:tabs>
        <w:ind w:hanging="426"/>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ab/>
        <w:t>…………………..…………………………</w:t>
        <w:tab/>
        <w:tab/>
        <w:t>…………………..…………………………</w:t>
      </w:r>
    </w:p>
    <w:p w14:paraId="585E8F17" w14:textId="77777777" w:rsidR="00F709C5" w:rsidRPr="00131412" w:rsidRDefault="00AA0ED2" w:rsidP="00B83DE1">
      <w:pPr>
        <w:pStyle w:val="Normal2"/>
        <w:tabs>
          <w:tab w:val="left" w:pos="5400"/>
        </w:tabs>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Date</w:t>
        <w:tab/>
        <w:t>Date</w:t>
      </w:r>
    </w:p>
    <w:p w14:paraId="3EA4396D" w14:textId="77777777" w:rsidR="00333FAF" w:rsidRPr="00131412" w:rsidRDefault="00333FAF" w:rsidP="00B83DE1">
      <w:pPr>
        <w:pStyle w:val="NormalJB"/>
        <w:rPr>
          <w:rFonts w:asciiTheme="minorHAnsi" w:hAnsiTheme="minorHAnsi" w:cstheme="minorHAnsi"/>
          <w:color w:val="000000" w:themeColor="text1"/>
        </w:rPr>
      </w:pPr>
      <w:bookmarkStart w:id="13" w:name="SERVICES2"/>
      <w:bookmarkEnd w:id="12"/>
    </w:p>
    <w:p w14:paraId="3D3BDCCB" w14:textId="77777777" w:rsidR="000F26F1" w:rsidRPr="00131412" w:rsidRDefault="000F26F1" w:rsidP="00B83DE1">
      <w:pPr>
        <w:pStyle w:val="NormalJB"/>
        <w:rPr>
          <w:rFonts w:asciiTheme="minorHAnsi" w:hAnsiTheme="minorHAnsi" w:cstheme="minorHAnsi"/>
          <w:color w:val="000000" w:themeColor="text1"/>
        </w:rPr>
      </w:pPr>
    </w:p>
    <w:p w14:paraId="3C923B8D" w14:textId="77777777" w:rsidR="000F26F1" w:rsidRPr="00131412" w:rsidRDefault="007B4E04" w:rsidP="00B83DE1">
      <w:pPr>
        <w:pStyle w:val="NormalJB"/>
        <w:rPr>
          <w:rFonts w:asciiTheme="minorHAnsi" w:hAnsiTheme="minorHAnsi" w:cstheme="minorHAnsi"/>
          <w:color w:val="000000" w:themeColor="text1"/>
        </w:rPr>
      </w:pPr>
      <w:r>
        <w:rPr>
          <w:rFonts w:asciiTheme="minorHAnsi" w:hAnsiTheme="minorHAnsi" w:cstheme="minorHAnsi"/>
          <w:noProof/>
          <w:color w:val="000000" w:themeColor="text1"/>
          <w:lang w:eastAsia="en-GB"/>
        </w:rPr>
        <mc:AlternateContent>
          <mc:Choice Requires="wps">
            <w:drawing>
              <wp:anchor distT="0" distB="0" distL="114300" distR="114300" simplePos="0" relativeHeight="251657216" behindDoc="0" locked="0" layoutInCell="1" allowOverlap="1" wp14:anchorId="022EFA85" wp14:editId="5F4D6F4B">
                <wp:simplePos x="0" y="0"/>
                <wp:positionH relativeFrom="margin">
                  <wp:posOffset>0</wp:posOffset>
                </wp:positionH>
                <wp:positionV relativeFrom="paragraph">
                  <wp:posOffset>22648</wp:posOffset>
                </wp:positionV>
                <wp:extent cx="2002790" cy="800100"/>
                <wp:effectExtent l="0" t="0" r="16510" b="19050"/>
                <wp:wrapNone/>
                <wp:docPr id="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2790" cy="800100"/>
                        </a:xfrm>
                        <a:prstGeom prst="rect">
                          <a:avLst/>
                        </a:prstGeom>
                        <a:solidFill>
                          <a:srgbClr val="FFFFFF"/>
                        </a:solidFill>
                        <a:ln w="9525">
                          <a:solidFill>
                            <a:srgbClr val="000000"/>
                          </a:solidFill>
                          <a:miter lim="800000"/>
                          <a:headEnd/>
                          <a:tailEnd/>
                        </a:ln>
                      </wps:spPr>
                      <wps:txbx>
                        <w:txbxContent>
                          <w:p w14:paraId="59F00FF7" w14:textId="77777777" w:rsidR="00880AF7" w:rsidRPr="0035014B" w:rsidRDefault="00880AF7" w:rsidP="00B636DC">
                            <w:pPr>
                              <w:ind w:left="0" w:right="-18"/>
                              <w:rPr>
                                <w:b/>
                                <w:sz w:val="12"/>
                                <w:szCs w:val="12"/>
                              </w:rPr>
                            </w:pPr>
                            <w:r>
                              <w:rPr>
                                <w:b/>
                                <w:sz w:val="12"/>
                                <w:szCs w:val="12"/>
                              </w:rPr>
                              <w:t xml:space="preserve">For TransUnion use only:</w:t>
                            </w:r>
                          </w:p>
                          <w:p w14:paraId="69A14BB2" w14:textId="77777777" w:rsidR="00880AF7" w:rsidRPr="00996905" w:rsidRDefault="00880AF7" w:rsidP="00B636DC">
                            <w:pPr>
                              <w:ind w:left="0" w:right="-18"/>
                              <w:rPr>
                                <w:sz w:val="4"/>
                                <w:szCs w:val="4"/>
                              </w:rPr>
                            </w:pPr>
                          </w:p>
                          <w:p w14:paraId="20DB24E9" w14:textId="4C32B3B4" w:rsidR="00880AF7" w:rsidRPr="00131412" w:rsidRDefault="00880AF7" w:rsidP="00B636DC">
                            <w:pPr>
                              <w:ind w:left="0" w:right="-18"/>
                              <w:rPr>
                                <w:sz w:val="12"/>
                                <w:szCs w:val="12"/>
                              </w:rPr>
                            </w:pPr>
                            <w:bookmarkStart w:id="14" w:name="FN1Line"/>
                            <w:bookmarkStart w:id="15" w:name="ClientAgreementDetails"/>
                            <w:r>
                              <w:rPr>
                                <w:sz w:val="12"/>
                                <w:szCs w:val="12"/>
                              </w:rPr>
                              <w:t>File Number</w:t>
                            </w:r>
                            <w:r>
                              <w:rPr>
                                <w:sz w:val="12"/>
                                <w:szCs w:val="12"/>
                                <w:vertAlign w:val="superscript"/>
                              </w:rPr>
                              <w:t>1</w:t>
                            </w:r>
                            <w:r>
                              <w:rPr>
                                <w:sz w:val="12"/>
                                <w:szCs w:val="12"/>
                              </w:rPr>
                              <w:t xml:space="preserve">: FN______</w:t>
                            </w:r>
                            <w:bookmarkStart w:id="16" w:name="ClientAgreementDetails2"/>
                            <w:bookmarkEnd w:id="14"/>
                            <w:bookmarkEnd w:id="15"/>
                          </w:p>
                          <w:bookmarkEnd w:id="16"/>
                          <w:p w14:paraId="019FBC78" w14:textId="77777777" w:rsidR="00880AF7" w:rsidRPr="0049311B" w:rsidRDefault="00880AF7" w:rsidP="007B4E04">
                            <w:pPr>
                              <w:ind w:left="0" w:right="-18"/>
                              <w:rPr>
                                <w:sz w:val="12"/>
                                <w:szCs w:val="12"/>
                              </w:rPr>
                            </w:pPr>
                            <w:r>
                              <w:rPr>
                                <w:sz w:val="12"/>
                                <w:szCs w:val="12"/>
                              </w:rPr>
                              <w:t>Version: {agreement_version}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2EFA85" id="Rectangle 2" o:spid="_x0000_s1026" style="position:absolute;left:0;text-align:left;margin-left:0;margin-top:1.8pt;width:157.7pt;height:6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gaLSEQIAACEEAAAOAAAAZHJzL2Uyb0RvYy54bWysU9tu2zAMfR+wfxD0vtgJkrUx4hRFugwD unVAtw+QZdkWJosapcTuvn6UnKbZ5WmYHgRSpI7Iw6PNzdgbdlToNdiSz2c5Z8pKqLVtS/71y/7N NWc+CFsLA1aV/El5frN9/WozuEItoANTK2QEYn0xuJJ3Ibgiy7zsVC/8DJyyFGwAexHIxTarUQyE 3ptskedvswGwdghSeU+nd1OQbxN+0ygZHprGq8BMyam2kHZMexX3bLsRRYvCdVqeyhD/UEUvtKVH z1B3Igh2QP0HVK8lgocmzCT0GTSNlir1QN3M89+6eeyEU6kXIse7M03+/8HKT8dH9xlj6d7dg/zm mYVdJ2yrbhFh6JSo6bl5JCobnC/OF6Lj6Sqrho9Q02jFIUDiYGywj4DUHRsT1U9nqtUYmKRDmt3i ak0TkRS7zqn3NItMFM+3HfrwXkHPolFypFEmdHG89yFWI4rnlFQ9GF3vtTHJwbbaGWRHQWPfp5Ua oCYv04xlQ8nXq8UqIf8S85cQeVp/g+h1IP0a3acuKG1SVKTtna2TuoLQZrKpZGNPPEbqokp9EcZq pMRoVlA/EaMIk07pX5HRAf7gbCCNltx/PwhUnJkPlqayni+XUdTJWa6uFuTgZaS6jAgrCarkgbPJ 3IXpIxwc6rajl+aJBgu3NMlGJ5JfqjrVTTpM3J/+TBT6pZ+yXn729icAAAD//wMAUEsDBBQABgAI AAAAIQCUj0A/2wAAAAYBAAAPAAAAZHJzL2Rvd25yZXYueG1sTI9BT4NAFITvJv6HzTPxZpeCEoss jdHUxGNLL94e8ASUfUvYpUV/vc+THiczmfkm3y52UCeafO/YwHoVgSKuXdNza+BY7m7uQfmA3ODg mAx8kYdtcXmRY9a4M+/pdAitkhL2GRroQhgzrX3dkUW/ciOxeO9ushhETq1uJjxLuR10HEWpttiz LHQ40lNH9edhtgaqPj7i9758iexml4TXpfyY356Nub5aHh9ABVrCXxh+8QUdCmGq3MyNV4MBORIM JCkoMZP13S2oSlLxJgVd5Po/fvEDAAD//wMAUEsBAi0AFAAGAAgAAAAhALaDOJL+AAAA4QEAABMA AAAAAAAAAAAAAAAAAAAAAFtDb250ZW50X1R5cGVzXS54bWxQSwECLQAUAAYACAAAACEAOP0h/9YA AACUAQAACwAAAAAAAAAAAAAAAAAvAQAAX3JlbHMvLnJlbHNQSwECLQAUAAYACAAAACEAiIGi0hEC AAAhBAAADgAAAAAAAAAAAAAAAAAuAgAAZHJzL2Uyb0RvYy54bWxQSwECLQAUAAYACAAAACEAlI9A P9sAAAAGAQAADwAAAAAAAAAAAAAAAABrBAAAZHJzL2Rvd25yZXYueG1sUEsFBgAAAAAEAAQA8wAA AHMFAAAAAA== ">
                <v:textbox>
                  <w:txbxContent>
                    <w:p w14:paraId="59F00FF7" w14:textId="77777777" w:rsidR="00880AF7" w:rsidRPr="0035014B" w:rsidRDefault="00880AF7" w:rsidP="00B636DC">
                      <w:pPr>
                        <w:ind w:left="0" w:right="-18"/>
                        <w:rPr>
                          <w:b/>
                          <w:sz w:val="12"/>
                          <w:szCs w:val="12"/>
                        </w:rPr>
                      </w:pPr>
                      <w:r>
                        <w:rPr>
                          <w:b/>
                          <w:sz w:val="12"/>
                          <w:szCs w:val="12"/>
                        </w:rPr>
                        <w:t xml:space="preserve">For TransUnion use only:</w:t>
                      </w:r>
                    </w:p>
                    <w:p w14:paraId="69A14BB2" w14:textId="77777777" w:rsidR="00880AF7" w:rsidRPr="00996905" w:rsidRDefault="00880AF7" w:rsidP="00B636DC">
                      <w:pPr>
                        <w:ind w:left="0" w:right="-18"/>
                        <w:rPr>
                          <w:sz w:val="4"/>
                          <w:szCs w:val="4"/>
                        </w:rPr>
                      </w:pPr>
                    </w:p>
                    <w:p w14:paraId="20DB24E9" w14:textId="4C32B3B4" w:rsidR="00880AF7" w:rsidRPr="00131412" w:rsidRDefault="00880AF7" w:rsidP="00B636DC">
                      <w:pPr>
                        <w:ind w:left="0" w:right="-18"/>
                        <w:rPr>
                          <w:sz w:val="12"/>
                          <w:szCs w:val="12"/>
                        </w:rPr>
                      </w:pPr>
                      <w:bookmarkStart w:id="17" w:name="FN1Line"/>
                      <w:bookmarkStart w:id="18" w:name="ClientAgreementDetails"/>
                      <w:r>
                        <w:rPr>
                          <w:sz w:val="12"/>
                          <w:szCs w:val="12"/>
                        </w:rPr>
                        <w:t>File Number</w:t>
                      </w:r>
                      <w:r>
                        <w:rPr>
                          <w:sz w:val="12"/>
                          <w:szCs w:val="12"/>
                          <w:vertAlign w:val="superscript"/>
                        </w:rPr>
                        <w:t>1</w:t>
                      </w:r>
                      <w:r>
                        <w:rPr>
                          <w:sz w:val="12"/>
                          <w:szCs w:val="12"/>
                        </w:rPr>
                        <w:t xml:space="preserve">: FN______</w:t>
                      </w:r>
                      <w:bookmarkStart w:id="19" w:name="ClientAgreementDetails2"/>
                      <w:bookmarkEnd w:id="17"/>
                      <w:bookmarkEnd w:id="18"/>
                    </w:p>
                    <w:bookmarkEnd w:id="19"/>
                    <w:p w14:paraId="019FBC78" w14:textId="77777777" w:rsidR="00880AF7" w:rsidRPr="0049311B" w:rsidRDefault="00880AF7" w:rsidP="007B4E04">
                      <w:pPr>
                        <w:ind w:left="0" w:right="-18"/>
                        <w:rPr>
                          <w:sz w:val="12"/>
                          <w:szCs w:val="12"/>
                        </w:rPr>
                      </w:pPr>
                      <w:r>
                        <w:rPr>
                          <w:sz w:val="12"/>
                          <w:szCs w:val="12"/>
                        </w:rPr>
                        <w:t>Version: {agreement_version}</w:t>
                      </w:r>
                    </w:p>
                  </w:txbxContent>
                </v:textbox>
                <w10:wrap anchorx="margin"/>
              </v:rect>
            </w:pict>
          </mc:Fallback>
        </mc:AlternateContent>
      </w:r>
    </w:p>
    <w:p w14:paraId="510367F7" w14:textId="77777777" w:rsidR="00333FAF" w:rsidRPr="00131412" w:rsidRDefault="00333FAF" w:rsidP="00B83DE1">
      <w:pPr>
        <w:pStyle w:val="NormalJB"/>
        <w:rPr>
          <w:rFonts w:asciiTheme="minorHAnsi" w:hAnsiTheme="minorHAnsi" w:cstheme="minorHAnsi"/>
          <w:color w:val="000000" w:themeColor="text1"/>
        </w:rPr>
      </w:pPr>
    </w:p>
    <w:p w14:paraId="0AB83D1C" w14:textId="77777777" w:rsidR="0005437A" w:rsidRPr="00131412" w:rsidRDefault="0005437A" w:rsidP="00B83DE1">
      <w:pPr>
        <w:pStyle w:val="NormalJB"/>
        <w:rPr>
          <w:rFonts w:asciiTheme="minorHAnsi" w:hAnsiTheme="minorHAnsi" w:cstheme="minorHAnsi"/>
          <w:color w:val="000000" w:themeColor="text1"/>
        </w:rPr>
      </w:pPr>
    </w:p>
    <w:p w14:paraId="590D0E7F" w14:textId="77777777" w:rsidR="0005437A" w:rsidRPr="00131412" w:rsidRDefault="0005437A" w:rsidP="00B83DE1">
      <w:pPr>
        <w:pStyle w:val="NormalJB"/>
        <w:rPr>
          <w:rFonts w:asciiTheme="minorHAnsi" w:hAnsiTheme="minorHAnsi" w:cstheme="minorHAnsi"/>
          <w:color w:val="000000" w:themeColor="text1"/>
        </w:rPr>
      </w:pPr>
    </w:p>
    <w:p w14:paraId="64F2083C" w14:textId="77777777" w:rsidR="0005437A" w:rsidRPr="00131412" w:rsidRDefault="0005437A" w:rsidP="00B83DE1">
      <w:pPr>
        <w:pStyle w:val="NormalJB"/>
        <w:rPr>
          <w:rFonts w:asciiTheme="minorHAnsi" w:hAnsiTheme="minorHAnsi" w:cstheme="minorHAnsi"/>
          <w:color w:val="000000" w:themeColor="text1"/>
        </w:rPr>
      </w:pPr>
    </w:p>
    <w:p w14:paraId="3432C76E" w14:textId="77777777" w:rsidR="0005437A" w:rsidRPr="00131412" w:rsidRDefault="0005437A" w:rsidP="00B83DE1">
      <w:pPr>
        <w:pStyle w:val="NormalJB"/>
        <w:rPr>
          <w:rFonts w:asciiTheme="minorHAnsi" w:hAnsiTheme="minorHAnsi" w:cstheme="minorHAnsi"/>
          <w:color w:val="000000" w:themeColor="text1"/>
        </w:rPr>
      </w:pPr>
    </w:p>
    <w:p w14:paraId="1B199470" w14:textId="77777777" w:rsidR="0005437A" w:rsidRPr="00131412" w:rsidRDefault="0005437A" w:rsidP="00B83DE1">
      <w:pPr>
        <w:pStyle w:val="NormalJB"/>
        <w:rPr>
          <w:rFonts w:asciiTheme="minorHAnsi" w:hAnsiTheme="minorHAnsi" w:cstheme="minorHAnsi"/>
          <w:color w:val="000000" w:themeColor="text1"/>
        </w:rPr>
      </w:pPr>
    </w:p>
    <w:p w14:paraId="3F605F7C" w14:textId="77777777" w:rsidR="007B4E04" w:rsidRPr="00131412" w:rsidRDefault="007B4E04" w:rsidP="00B83DE1">
      <w:pPr>
        <w:pStyle w:val="NormalJB"/>
        <w:rPr>
          <w:rFonts w:asciiTheme="minorHAnsi" w:hAnsiTheme="minorHAnsi" w:cstheme="minorHAnsi"/>
          <w:color w:val="000000" w:themeColor="text1"/>
        </w:rPr>
      </w:pPr>
    </w:p>
    <w:bookmarkEnd w:id="13"/>
    <w:p w14:paraId="6F3BE6DE" w14:textId="77777777" w:rsidR="007B4E04" w:rsidRPr="00131412" w:rsidRDefault="007B4E04" w:rsidP="00B83DE1">
      <w:pPr>
        <w:ind w:left="0"/>
        <w:rPr>
          <w:rFonts w:asciiTheme="minorHAnsi" w:hAnsiTheme="minorHAnsi" w:cstheme="minorHAnsi"/>
          <w:color w:val="000000" w:themeColor="text1"/>
        </w:rPr>
      </w:pPr>
    </w:p>
    <w:p w14:paraId="6814D625" w14:textId="77777777" w:rsidR="007B4E04" w:rsidRPr="00131412" w:rsidRDefault="007B4E04" w:rsidP="00B83DE1">
      <w:pPr>
        <w:tabs>
          <w:tab w:val="left" w:pos="2269"/>
        </w:tabs>
        <w:rPr>
          <w:rFonts w:asciiTheme="minorHAnsi" w:hAnsiTheme="minorHAnsi" w:cstheme="minorHAnsi"/>
          <w:color w:val="000000" w:themeColor="text1"/>
        </w:rPr>
        <w:sectPr w:rsidR="007B4E04" w:rsidRPr="00131412" w:rsidSect="00337601">
          <w:headerReference w:type="even" r:id="rId11"/>
          <w:headerReference w:type="default" r:id="rId12"/>
          <w:footerReference w:type="even" r:id="rId13"/>
          <w:footerReference w:type="default" r:id="rId14"/>
          <w:headerReference w:type="first" r:id="rId15"/>
          <w:footerReference w:type="first" r:id="rId16"/>
          <w:type w:val="continuous"/>
          <w:pgSz w:w="11909" w:h="16834" w:code="9"/>
          <w:pgMar w:top="1418" w:right="720" w:bottom="720" w:left="720" w:header="284" w:footer="381" w:gutter="0"/>
          <w:cols w:space="360"/>
          <w:titlePg/>
          <w:docGrid w:linePitch="212"/>
        </w:sectPr>
      </w:pPr>
    </w:p>
    <w:p w14:paraId="02684141" w14:textId="77777777" w:rsidR="002E23F6" w:rsidRPr="00131412" w:rsidRDefault="0071698A" w:rsidP="00B83DE1">
      <w:pPr>
        <w:pStyle w:val="Normal2"/>
        <w:jc w:val="center"/>
        <w:rPr>
          <w:rFonts w:asciiTheme="minorHAnsi" w:hAnsiTheme="minorHAnsi" w:cstheme="minorHAnsi"/>
          <w:b/>
          <w:bCs/>
          <w:color w:val="000000" w:themeColor="text1"/>
          <w:sz w:val="18"/>
          <w:szCs w:val="18"/>
        </w:rPr>
      </w:pPr>
      <w:bookmarkStart w:id="22" w:name="SERVICES4"/>
      <w:r>
        <w:rPr>
          <w:rFonts w:asciiTheme="minorHAnsi" w:hAnsiTheme="minorHAnsi" w:cstheme="minorHAnsi"/>
          <w:b/>
          <w:bCs/>
          <w:color w:val="000000" w:themeColor="text1"/>
          <w:sz w:val="18"/>
          <w:szCs w:val="18"/>
        </w:rPr>
        <w:lastRenderedPageBreak/>
        <w:t xml:space="preserve">PRIMARY SCHEDULE</w:t>
      </w:r>
    </w:p>
    <w:p w14:paraId="749C1F18" w14:textId="77777777" w:rsidR="001D0F43" w:rsidRPr="00131412" w:rsidRDefault="001D0F43" w:rsidP="00B83DE1">
      <w:pPr>
        <w:pStyle w:val="Normal2"/>
        <w:tabs>
          <w:tab w:val="left" w:pos="2880"/>
        </w:tabs>
        <w:rPr>
          <w:rFonts w:asciiTheme="minorHAnsi" w:hAnsiTheme="minorHAnsi" w:cstheme="minorHAnsi"/>
          <w:color w:val="000000" w:themeColor="text1"/>
          <w:sz w:val="18"/>
          <w:szCs w:val="18"/>
        </w:rPr>
      </w:pPr>
    </w:p>
    <w:p w14:paraId="2461DCAD" w14:textId="77777777" w:rsidR="001D0F43" w:rsidRPr="00131412" w:rsidRDefault="002B36FE" w:rsidP="00B83DE1">
      <w:pPr>
        <w:pStyle w:val="Normal2"/>
        <w:rPr>
          <w:rFonts w:asciiTheme="minorHAnsi" w:hAnsiTheme="minorHAnsi" w:cstheme="minorHAnsi"/>
          <w:b/>
          <w:bCs/>
          <w:color w:val="000000" w:themeColor="text1"/>
          <w:sz w:val="16"/>
          <w:szCs w:val="16"/>
        </w:rPr>
      </w:pPr>
      <w:r>
        <w:rPr>
          <w:rFonts w:asciiTheme="minorHAnsi" w:hAnsiTheme="minorHAnsi" w:cstheme="minorHAnsi"/>
          <w:b/>
          <w:bCs/>
          <w:color w:val="000000" w:themeColor="text1"/>
          <w:sz w:val="16"/>
          <w:szCs w:val="16"/>
        </w:rPr>
        <w:t xml:space="preserve">TRANSUNION INFORMATION</w:t>
      </w:r>
    </w:p>
    <w:p w14:paraId="595B941D" w14:textId="14801F7F" w:rsidR="00A64818" w:rsidRPr="00131412" w:rsidRDefault="00CF6351" w:rsidP="00B83DE1">
      <w:pPr>
        <w:pStyle w:val="Normal2"/>
        <w:tabs>
          <w:tab w:val="left" w:pos="2880"/>
        </w:tabs>
        <w:rPr>
          <w:rFonts w:asciiTheme="minorHAnsi" w:hAnsiTheme="minorHAnsi" w:cstheme="minorHAnsi"/>
          <w:color w:val="000000" w:themeColor="text1"/>
          <w:sz w:val="16"/>
          <w:szCs w:val="16"/>
        </w:rPr>
      </w:pPr>
      <w:bookmarkStart w:id="23" w:name="CIGRegAdd2"/>
      <w:r>
        <w:rPr>
          <w:rFonts w:asciiTheme="minorHAnsi" w:hAnsiTheme="minorHAnsi" w:cstheme="minorHAnsi"/>
          <w:color w:val="000000" w:themeColor="text1"/>
          <w:sz w:val="16"/>
          <w:szCs w:val="16"/>
        </w:rPr>
        <w:t>Full Name:</w:t>
        <w:tab/>
      </w:r>
      <w:bookmarkStart w:id="24" w:name="CIGName2"/>
      <w:r>
        <w:rPr>
          <w:rFonts w:asciiTheme="minorHAnsi" w:hAnsiTheme="minorHAnsi" w:cstheme="minorHAnsi"/>
          <w:color w:val="000000" w:themeColor="text1"/>
          <w:sz w:val="16"/>
          <w:szCs w:val="16"/>
        </w:rPr>
        <w:t xml:space="preserve">Monevo Limited</w:t>
      </w:r>
      <w:bookmarkEnd w:id="24"/>
    </w:p>
    <w:p w14:paraId="294E1060" w14:textId="776B9F2C" w:rsidR="00A64818" w:rsidRPr="00131412" w:rsidRDefault="00A64818" w:rsidP="00B83DE1">
      <w:pPr>
        <w:pStyle w:val="Normal2"/>
        <w:tabs>
          <w:tab w:val="left" w:pos="2880"/>
        </w:tabs>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Company Number: </w:t>
        <w:tab/>
      </w:r>
      <w:bookmarkStart w:id="25" w:name="CIGCompanyNo2"/>
      <w:r>
        <w:rPr>
          <w:rFonts w:asciiTheme="minorHAnsi" w:hAnsiTheme="minorHAnsi" w:cstheme="minorHAnsi"/>
          <w:color w:val="000000" w:themeColor="text1"/>
          <w:sz w:val="16"/>
          <w:szCs w:val="16"/>
        </w:rPr>
        <w:t>06511345</w:t>
      </w:r>
      <w:bookmarkEnd w:id="25"/>
    </w:p>
    <w:p w14:paraId="32D705AC" w14:textId="19298567" w:rsidR="00A64818" w:rsidRPr="00131412" w:rsidRDefault="00A64818" w:rsidP="00B83DE1">
      <w:pPr>
        <w:pStyle w:val="Normal2"/>
        <w:tabs>
          <w:tab w:val="left" w:pos="2880"/>
        </w:tabs>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Registered Office Address:</w:t>
        <w:tab/>
      </w:r>
      <w:bookmarkStart w:id="26" w:name="CIGREGAD3"/>
      <w:r>
        <w:rPr>
          <w:rFonts w:asciiTheme="minorHAnsi" w:hAnsiTheme="minorHAnsi" w:cstheme="minorHAnsi"/>
          <w:color w:val="000000" w:themeColor="text1"/>
          <w:sz w:val="16"/>
          <w:szCs w:val="16"/>
        </w:rPr>
        <w:t>One Park Lane, Leeds, West Yorkshire, LS3 1EP</w:t>
      </w:r>
      <w:bookmarkEnd w:id="26"/>
    </w:p>
    <w:bookmarkEnd w:id="23"/>
    <w:p w14:paraId="03E00A05" w14:textId="30FE851F" w:rsidR="00A64818" w:rsidRPr="00131412" w:rsidRDefault="00A64818" w:rsidP="00B83DE1">
      <w:pPr>
        <w:pStyle w:val="Normal2"/>
        <w:tabs>
          <w:tab w:val="left" w:pos="2880"/>
        </w:tabs>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Telephone Number:</w:t>
        <w:tab/>
      </w:r>
      <w:bookmarkStart w:id="27" w:name="CIGTelNo"/>
      <w:bookmarkStart w:id="28" w:name="CCTelOnly"/>
      <w:r>
        <w:rPr>
          <w:rFonts w:asciiTheme="minorHAnsi" w:hAnsiTheme="minorHAnsi" w:cstheme="minorHAnsi"/>
          <w:color w:val="000000" w:themeColor="text1"/>
          <w:sz w:val="16"/>
          <w:szCs w:val="16"/>
        </w:rPr>
        <w:t>0113 538 0016</w:t>
      </w:r>
      <w:bookmarkEnd w:id="27"/>
      <w:r>
        <w:rPr>
          <w:rFonts w:asciiTheme="minorHAnsi" w:hAnsiTheme="minorHAnsi" w:cstheme="minorHAnsi"/>
          <w:color w:val="000000" w:themeColor="text1"/>
          <w:sz w:val="16"/>
          <w:szCs w:val="16"/>
        </w:rPr>
        <w:t xml:space="preserve"> </w:t>
      </w:r>
      <w:bookmarkEnd w:id="28"/>
    </w:p>
    <w:p w14:paraId="44ED0D6D" w14:textId="230B559B" w:rsidR="003B0221" w:rsidRPr="00131412" w:rsidRDefault="00A64818" w:rsidP="00B83DE1">
      <w:pPr>
        <w:pStyle w:val="Normal2"/>
        <w:tabs>
          <w:tab w:val="left" w:pos="2880"/>
        </w:tabs>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E-Mail:</w:t>
        <w:tab/>
      </w:r>
      <w:bookmarkStart w:id="29" w:name="CIGEmail"/>
      <w:bookmarkStart w:id="30" w:name="CCEmailOnly"/>
      <w:r>
        <w:rPr>
          <w:rFonts w:asciiTheme="minorHAnsi" w:hAnsiTheme="minorHAnsi" w:cstheme="minorHAnsi"/>
          <w:color w:val="000000" w:themeColor="text1"/>
          <w:sz w:val="16"/>
          <w:szCs w:val="16"/>
        </w:rPr>
        <w:t>UKClientServiceDesk@transunion.com</w:t>
      </w:r>
      <w:bookmarkEnd w:id="29"/>
      <w:r>
        <w:rPr>
          <w:rFonts w:asciiTheme="minorHAnsi" w:hAnsiTheme="minorHAnsi" w:cstheme="minorHAnsi"/>
          <w:bCs/>
          <w:color w:val="000000" w:themeColor="text1"/>
          <w:sz w:val="12"/>
          <w:szCs w:val="12"/>
        </w:rPr>
        <w:t xml:space="preserve"> </w:t>
      </w:r>
      <w:bookmarkEnd w:id="30"/>
      <w:r>
        <w:rPr>
          <w:rFonts w:asciiTheme="minorHAnsi" w:hAnsiTheme="minorHAnsi" w:cstheme="minorHAnsi"/>
          <w:bCs/>
          <w:color w:val="000000" w:themeColor="text1"/>
          <w:sz w:val="16"/>
          <w:szCs w:val="16"/>
        </w:rPr>
        <w:t xml:space="preserve">(for support and queries)</w:t>
      </w:r>
    </w:p>
    <w:p w14:paraId="5528DD7F" w14:textId="77777777" w:rsidR="00CF2443" w:rsidRPr="00131412" w:rsidRDefault="00CF2443" w:rsidP="00B83DE1">
      <w:pPr>
        <w:pStyle w:val="Normal2"/>
        <w:tabs>
          <w:tab w:val="left" w:pos="2880"/>
        </w:tabs>
        <w:rPr>
          <w:rFonts w:asciiTheme="minorHAnsi" w:hAnsiTheme="minorHAnsi" w:cstheme="minorHAnsi"/>
          <w:color w:val="000000" w:themeColor="text1"/>
          <w:sz w:val="16"/>
          <w:szCs w:val="16"/>
        </w:rPr>
      </w:pPr>
      <w:bookmarkStart w:id="31" w:name="ClientPrimarySchDetails"/>
    </w:p>
    <w:p w14:paraId="1BC6353E" w14:textId="77777777" w:rsidR="00CE069A" w:rsidRPr="00131412" w:rsidRDefault="00CE069A" w:rsidP="00B83DE1">
      <w:pPr>
        <w:pStyle w:val="Normal2"/>
        <w:rPr>
          <w:rFonts w:asciiTheme="minorHAnsi" w:hAnsiTheme="minorHAnsi" w:cstheme="minorHAnsi"/>
          <w:b/>
          <w:bCs/>
          <w:color w:val="000000" w:themeColor="text1"/>
          <w:sz w:val="16"/>
          <w:szCs w:val="16"/>
        </w:rPr>
      </w:pPr>
      <w:r>
        <w:rPr>
          <w:rFonts w:asciiTheme="minorHAnsi" w:hAnsiTheme="minorHAnsi" w:cstheme="minorHAnsi"/>
          <w:b/>
          <w:bCs/>
          <w:color w:val="000000" w:themeColor="text1"/>
          <w:sz w:val="16"/>
          <w:szCs w:val="16"/>
        </w:rPr>
        <w:t>CLIENT INFORMATION</w:t>
      </w:r>
    </w:p>
    <w:p w14:paraId="4BA4B264" w14:textId="4BF0D3AF" w:rsidR="00891510" w:rsidRDefault="00891510">
      <w:pPr>
        <w:pStyle w:val="Normal2"/>
        <w:rPr>
          <w:kern w:val="2"/>
          <w:lang w:val="en-US"/>
          <w14:ligatures w14:val="standardContextual"/>
        </w:rPr>
      </w:pPr>
      <w:bookmarkStart w:id="32" w:name="CompanyNumber2"/>
      <w:r>
        <w:rPr>
          <w:rFonts w:ascii="Calibri" w:hAnsi="Calibri" w:cs="Calibri"/>
          <w:color w:val="000000"/>
          <w:sz w:val="16"/>
          <w:szCs w:val="16"/>
        </w:rPr>
        <w:t xml:space="preserve">Full Client Name:                                                  {client_legal_name}{#client_trading_name} (trading as {client_trading_name}){/client_trading_name}</w:t>
      </w:r>
    </w:p>
    <w:p w14:paraId="08F59469" w14:textId="77777777" w:rsidR="00891510" w:rsidRDefault="00891510">
      <w:pPr>
        <w:pStyle w:val="Normal2"/>
        <w:rPr>
          <w:kern w:val="2"/>
          <w:lang w:val="en-US"/>
          <w14:ligatures w14:val="standardContextual"/>
        </w:rPr>
      </w:pPr>
      <w:bookmarkStart w:id="33" w:name="Registered2"/>
      <w:bookmarkEnd w:id="32"/>
      <w:r>
        <w:rPr>
          <w:rFonts w:ascii="Calibri" w:hAnsi="Calibri" w:cs="Calibri"/>
          <w:color w:val="000000"/>
          <w:sz w:val="16"/>
          <w:szCs w:val="16"/>
        </w:rPr>
        <w:t>Registration Number:                                          {client_reg_number}</w:t>
      </w:r>
    </w:p>
    <w:p w14:paraId="60BB3C5A" w14:textId="6CA70821" w:rsidR="001F145C" w:rsidRPr="00131412" w:rsidRDefault="001F145C" w:rsidP="00B83DE1">
      <w:pPr>
        <w:pStyle w:val="Normal2"/>
        <w:tabs>
          <w:tab w:val="left" w:pos="2880"/>
        </w:tabs>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Registered Office Address:</w:t>
        <w:tab/>
      </w:r>
      <w:bookmarkStart w:id="34" w:name="ClientRegAddress3"/>
      <w:r>
        <w:rPr>
          <w:rFonts w:asciiTheme="minorHAnsi" w:hAnsiTheme="minorHAnsi" w:cstheme="minorHAnsi"/>
          <w:color w:val="000000" w:themeColor="text1"/>
          <w:sz w:val="16"/>
          <w:szCs w:val="16"/>
        </w:rPr>
        <w:t>{client_registered_office}</w:t>
      </w:r>
      <w:bookmarkEnd w:id="34"/>
    </w:p>
    <w:bookmarkEnd w:id="33"/>
    <w:p w14:paraId="4F152FD2" w14:textId="62427512" w:rsidR="005B7DEB" w:rsidRPr="00131412" w:rsidRDefault="001F145C" w:rsidP="00B83DE1">
      <w:pPr>
        <w:pStyle w:val="Normal2"/>
        <w:tabs>
          <w:tab w:val="left" w:pos="2880"/>
        </w:tabs>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Trading Address:</w:t>
        <w:tab/>
      </w:r>
      <w:bookmarkStart w:id="35" w:name="TradingAddress"/>
      <w:r>
        <w:rPr>
          <w:rFonts w:asciiTheme="minorHAnsi" w:hAnsiTheme="minorHAnsi" w:cstheme="minorHAnsi"/>
          <w:color w:val="000000" w:themeColor="text1"/>
          <w:sz w:val="16"/>
          <w:szCs w:val="16"/>
        </w:rPr>
        <w:t>{client_trading_address}</w:t>
      </w:r>
      <w:bookmarkEnd w:id="35"/>
    </w:p>
    <w:p w14:paraId="7AD86460" w14:textId="435F6E26" w:rsidR="005B7DEB" w:rsidRPr="00131412" w:rsidRDefault="005B7DEB" w:rsidP="00B83DE1">
      <w:pPr>
        <w:pStyle w:val="Normal2"/>
        <w:tabs>
          <w:tab w:val="left" w:pos="2880"/>
        </w:tabs>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Telephone Number:</w:t>
        <w:tab/>
      </w:r>
      <w:bookmarkStart w:id="36" w:name="TelNumber"/>
      <w:r>
        <w:rPr>
          <w:rFonts w:asciiTheme="minorHAnsi" w:hAnsiTheme="minorHAnsi" w:cstheme="minorHAnsi"/>
          <w:color w:val="000000" w:themeColor="text1"/>
          <w:sz w:val="16"/>
          <w:szCs w:val="16"/>
        </w:rPr>
        <w:t>{client_phone}</w:t>
      </w:r>
      <w:bookmarkEnd w:id="36"/>
    </w:p>
    <w:p w14:paraId="5A8FB5F4" w14:textId="1B79C1B4" w:rsidR="00CE069A" w:rsidRPr="00131412" w:rsidRDefault="005B7DEB" w:rsidP="00B83DE1">
      <w:pPr>
        <w:pStyle w:val="Normal2"/>
        <w:tabs>
          <w:tab w:val="left" w:pos="2880"/>
        </w:tabs>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E-Mail:</w:t>
        <w:tab/>
      </w:r>
      <w:bookmarkStart w:id="37" w:name="Email"/>
      <w:r>
        <w:rPr>
          <w:rFonts w:asciiTheme="minorHAnsi" w:hAnsiTheme="minorHAnsi" w:cstheme="minorHAnsi"/>
          <w:color w:val="000000" w:themeColor="text1"/>
          <w:sz w:val="16"/>
          <w:szCs w:val="16"/>
        </w:rPr>
        <w:t>{client_email}</w:t>
      </w:r>
      <w:bookmarkEnd w:id="37"/>
    </w:p>
    <w:p w14:paraId="2C6AE57B" w14:textId="77777777" w:rsidR="00ED0609" w:rsidRPr="00131412" w:rsidRDefault="00ED0609" w:rsidP="00B83DE1">
      <w:pPr>
        <w:pStyle w:val="Level2"/>
        <w:numPr>
          <w:ilvl w:val="0"/>
          <w:numId w:val="0"/>
        </w:numPr>
        <w:outlineLvl w:val="9"/>
        <w:rPr>
          <w:rFonts w:asciiTheme="minorHAnsi" w:hAnsiTheme="minorHAnsi" w:cstheme="minorHAnsi"/>
          <w:color w:val="000000" w:themeColor="text1"/>
          <w:sz w:val="16"/>
          <w:szCs w:val="16"/>
          <w:lang w:val="en-GB"/>
        </w:rPr>
      </w:pPr>
      <w:bookmarkStart w:id="38" w:name="PSClosedUserGroup"/>
      <w:bookmarkEnd w:id="31"/>
    </w:p>
    <w:p w14:paraId="6BF92F6F" w14:textId="77777777" w:rsidR="00E51D20" w:rsidRDefault="00E51D20" w:rsidP="00B83DE1">
      <w:pPr>
        <w:pStyle w:val="SSBTL2"/>
        <w:numPr>
          <w:ilvl w:val="0"/>
          <w:numId w:val="0"/>
        </w:numPr>
        <w:rPr>
          <w:b/>
          <w:bCs/>
          <w:color w:val="000000" w:themeColor="text1"/>
        </w:rPr>
      </w:pPr>
    </w:p>
    <w:p w14:paraId="53BDCB25" w14:textId="77777777" w:rsidR="00E51D20" w:rsidRPr="00E51D20" w:rsidRDefault="00E51D20" w:rsidP="00E51D20">
      <w:pPr>
        <w:pStyle w:val="Normal2"/>
        <w:rPr>
          <w:rFonts w:asciiTheme="minorHAnsi" w:hAnsiTheme="minorHAnsi" w:cstheme="minorHAnsi"/>
          <w:b/>
          <w:bCs/>
          <w:color w:val="000000" w:themeColor="text1"/>
          <w:sz w:val="16"/>
          <w:szCs w:val="16"/>
        </w:rPr>
      </w:pPr>
      <w:r>
        <w:rPr>
          <w:rFonts w:asciiTheme="minorHAnsi" w:hAnsiTheme="minorHAnsi" w:cstheme="minorHAnsi"/>
          <w:b/>
          <w:bCs/>
          <w:color w:val="000000" w:themeColor="text1"/>
          <w:sz w:val="16"/>
          <w:szCs w:val="16"/>
        </w:rPr>
        <w:t>AUTHORISED DATA PROCESSOR INFORMATION</w:t>
      </w:r>
    </w:p>
    <w:p w14:paraId="06EFA3E7" w14:textId="77777777" w:rsidR="00AC5CFE" w:rsidRDefault="00AC5CFE">
      <w:pPr>
        <w:pStyle w:val="Normal2"/>
        <w:rPr>
          <w:kern w:val="2"/>
          <w:lang w:val="en-US"/>
          <w14:ligatures w14:val="standardContextual"/>
        </w:rPr>
      </w:pPr>
      <w:r>
        <w:rPr>
          <w:rFonts w:ascii="Calibri" w:hAnsi="Calibri" w:cs="Calibri"/>
          <w:color w:val="000000"/>
          <w:sz w:val="16"/>
          <w:szCs w:val="16"/>
        </w:rPr>
        <w:t xml:space="preserve">Credit Canary Limited (registered in England and Wales with company number 14117508) the registered office of which is at Unit D, Pendyris Street, Cardiff, Wales, CF11 6BH</w:t>
      </w:r>
    </w:p>
    <w:p w14:paraId="01D276DF" w14:textId="77777777" w:rsidR="00E51D20" w:rsidRPr="00E51D20" w:rsidRDefault="00E51D20" w:rsidP="00E51D20">
      <w:pPr>
        <w:pStyle w:val="Normal2"/>
        <w:tabs>
          <w:tab w:val="left" w:pos="2880"/>
        </w:tabs>
        <w:rPr>
          <w:rFonts w:asciiTheme="minorHAnsi" w:hAnsiTheme="minorHAnsi" w:cstheme="minorHAnsi"/>
          <w:color w:val="000000" w:themeColor="text1"/>
          <w:sz w:val="16"/>
          <w:szCs w:val="16"/>
        </w:rPr>
      </w:pPr>
    </w:p>
    <w:p w14:paraId="787D87EB" w14:textId="2F32B69E" w:rsidR="00E51D20" w:rsidRPr="00C57FD2" w:rsidRDefault="00E51D20" w:rsidP="00C57FD2">
      <w:pPr>
        <w:pStyle w:val="Normal2"/>
        <w:rPr>
          <w:rFonts w:asciiTheme="minorHAnsi" w:hAnsiTheme="minorHAnsi" w:cstheme="minorHAnsi"/>
          <w:bCs/>
          <w:sz w:val="16"/>
          <w:szCs w:val="16"/>
        </w:rPr>
      </w:pPr>
      <w:r>
        <w:rPr>
          <w:rFonts w:asciiTheme="minorHAnsi" w:hAnsiTheme="minorHAnsi" w:cstheme="minorHAnsi"/>
          <w:color w:val="000000" w:themeColor="text1"/>
          <w:sz w:val="16"/>
          <w:szCs w:val="16"/>
        </w:rPr>
        <w:t xml:space="preserve">If any Authorised Data Processors (as defined in the General Terms) are listed above then, notwithstanding the provisions of clause </w:t>
        <w:fldChar w:fldCharType="begin"/>
        <w:instrText xml:space="preserve"> REF _Ref57635787 \r \h </w:instrText>
        <w:instrText xml:space="preserve"> \* MERGEFORMAT </w:instrText>
        <w:fldChar w:fldCharType="separate"/>
        <w:t>5.3</w:t>
        <w:fldChar w:fldCharType="end"/>
        <w:t xml:space="preserve"> of the General Terms, the Client may engage the Authorised Data Processor to use any Online Services (and/or the Output of any Consultancy or Batch Services) for the Permitted Purpose on the Client’s behalf at the premises of the Authorised Data Processor provided that the Client enters into (and enforces) a written contract with the Authorised Data Processor including obligations that: (i) the Authorised Data Processor only uses such Services (and/or such Output) on behalf of the Client for the Permitted Purpose and then only for the duration of the relevant licence granted under this Agreement; (ii) (unless expressly authorised in writing by TransUnion) the Authorised Data Processor does not under any circumstances use such Services (and/or such Output) on its own behalf or on behalf of a third party; and (iii) the Authorised Data Processor shall comply with provisions materially similar to clauses </w:t>
        <w:fldChar w:fldCharType="begin"/>
        <w:instrText xml:space="preserve"> REF _Ref57635787 \r \h </w:instrText>
        <w:instrText xml:space="preserve"> \* MERGEFORMAT </w:instrText>
        <w:fldChar w:fldCharType="separate"/>
        <w:t>5.3</w:t>
        <w:fldChar w:fldCharType="end"/>
        <w:t xml:space="preserve">, </w:t>
        <w:fldChar w:fldCharType="begin"/>
        <w:instrText xml:space="preserve"> REF _Ref284339207 \r \h </w:instrText>
        <w:instrText xml:space="preserve"> \* MERGEFORMAT </w:instrText>
        <w:fldChar w:fldCharType="separate"/>
        <w:t>7</w:t>
        <w:fldChar w:fldCharType="end"/>
        <w:t xml:space="preserve">, </w:t>
        <w:fldChar w:fldCharType="begin"/>
        <w:instrText xml:space="preserve"> REF _Ref373222832 \r \h </w:instrText>
        <w:instrText xml:space="preserve"> \* MERGEFORMAT </w:instrText>
        <w:fldChar w:fldCharType="separate"/>
        <w:t>8</w:t>
        <w:fldChar w:fldCharType="end"/>
        <w:t xml:space="preserve">, </w:t>
        <w:fldChar w:fldCharType="begin"/>
        <w:instrText xml:space="preserve"> REF _Ref316642517 \r \h </w:instrText>
        <w:instrText xml:space="preserve"> \* MERGEFORMAT </w:instrText>
        <w:fldChar w:fldCharType="separate"/>
        <w:t>9</w:t>
        <w:fldChar w:fldCharType="end"/>
        <w:t xml:space="preserve">, </w:t>
        <w:fldChar w:fldCharType="begin"/>
        <w:instrText xml:space="preserve"> REF _Ref83733818 \r \h </w:instrText>
        <w:instrText xml:space="preserve"> \* MERGEFORMAT </w:instrText>
        <w:fldChar w:fldCharType="separate"/>
        <w:t>13</w:t>
        <w:fldChar w:fldCharType="end"/>
        <w:t xml:space="preserve">, 16 and </w:t>
        <w:fldChar w:fldCharType="begin"/>
        <w:instrText xml:space="preserve"> REF _Ref284430326 \r \h </w:instrText>
        <w:instrText xml:space="preserve"> \* MERGEFORMAT </w:instrText>
        <w:fldChar w:fldCharType="separate"/>
        <w:t>22</w:t>
        <w:fldChar w:fldCharType="end"/>
        <w:t xml:space="preserve"> of the General Terms and any applicable Service Conditions as if it were the Client.</w:t>
      </w:r>
    </w:p>
    <w:p w14:paraId="219B0F4A" w14:textId="77777777" w:rsidR="00E51D20" w:rsidRDefault="00E51D20" w:rsidP="00B83DE1">
      <w:pPr>
        <w:pStyle w:val="SSBTL2"/>
        <w:numPr>
          <w:ilvl w:val="0"/>
          <w:numId w:val="0"/>
        </w:numPr>
        <w:rPr>
          <w:b/>
          <w:bCs/>
          <w:color w:val="000000" w:themeColor="text1"/>
        </w:rPr>
      </w:pPr>
    </w:p>
    <w:p w14:paraId="0C5B4F42" w14:textId="77777777" w:rsidR="00E51D20" w:rsidRDefault="00E51D20" w:rsidP="00B83DE1">
      <w:pPr>
        <w:pStyle w:val="SSBTL2"/>
        <w:numPr>
          <w:ilvl w:val="0"/>
          <w:numId w:val="0"/>
        </w:numPr>
        <w:rPr>
          <w:b/>
          <w:bCs/>
          <w:color w:val="000000" w:themeColor="text1"/>
        </w:rPr>
      </w:pPr>
    </w:p>
    <w:p w14:paraId="5CAF7F91" w14:textId="77777777" w:rsidR="00E51D20" w:rsidRDefault="00E51D20" w:rsidP="00B83DE1">
      <w:pPr>
        <w:pStyle w:val="SSBTL2"/>
        <w:numPr>
          <w:ilvl w:val="0"/>
          <w:numId w:val="0"/>
        </w:numPr>
        <w:rPr>
          <w:b/>
          <w:bCs/>
          <w:color w:val="000000" w:themeColor="text1"/>
        </w:rPr>
      </w:pPr>
    </w:p>
    <w:p w14:paraId="1BF261EC" w14:textId="25FC5758" w:rsidR="00ED0609" w:rsidRPr="00131412" w:rsidRDefault="00ED0609" w:rsidP="00B83DE1">
      <w:pPr>
        <w:pStyle w:val="SSBTL2"/>
        <w:numPr>
          <w:ilvl w:val="0"/>
          <w:numId w:val="0"/>
        </w:numPr>
        <w:rPr>
          <w:b/>
          <w:bCs/>
          <w:color w:val="000000" w:themeColor="text1"/>
        </w:rPr>
      </w:pPr>
      <w:r>
        <w:rPr>
          <w:b/>
          <w:bCs/>
          <w:color w:val="000000" w:themeColor="text1"/>
        </w:rPr>
        <w:t>CLOSED USER GROUP DATA</w:t>
      </w:r>
    </w:p>
    <w:p w14:paraId="3CA36417" w14:textId="77777777" w:rsidR="00ED0609" w:rsidRPr="00131412" w:rsidRDefault="00ED0609">
      <w:pPr>
        <w:pStyle w:val="SSHeading1"/>
        <w:numPr>
          <w:ilvl w:val="0"/>
          <w:numId w:val="142"/>
        </w:numPr>
        <w:rPr>
          <w:b w:val="0"/>
          <w:bCs w:val="0"/>
          <w:color w:val="000000" w:themeColor="text1"/>
        </w:rPr>
      </w:pPr>
      <w:r>
        <w:rPr>
          <w:b w:val="0"/>
          <w:bCs w:val="0"/>
          <w:color w:val="000000" w:themeColor="text1"/>
        </w:rPr>
        <w:t xml:space="preserve">For the purpose of the following paragraphs, the following additional definitions apply:</w:t>
      </w:r>
    </w:p>
    <w:p w14:paraId="63439986" w14:textId="77777777" w:rsidR="00ED0609" w:rsidRPr="00131412" w:rsidRDefault="00ED0609" w:rsidP="00B83DE1">
      <w:pPr>
        <w:pStyle w:val="SSNormal0"/>
        <w:rPr>
          <w:color w:val="000000" w:themeColor="text1"/>
        </w:rPr>
      </w:pPr>
      <w:r>
        <w:rPr>
          <w:bCs w:val="0"/>
          <w:color w:val="000000" w:themeColor="text1"/>
        </w:rPr>
        <w:t>“</w:t>
      </w:r>
      <w:r>
        <w:rPr>
          <w:b/>
          <w:color w:val="000000" w:themeColor="text1"/>
        </w:rPr>
        <w:t>Closed User Group</w:t>
      </w:r>
      <w:r>
        <w:rPr>
          <w:bCs w:val="0"/>
          <w:color w:val="000000" w:themeColor="text1"/>
        </w:rPr>
        <w:t xml:space="preserve">” </w:t>
      </w:r>
      <w:r>
        <w:rPr>
          <w:color w:val="000000" w:themeColor="text1"/>
        </w:rPr>
        <w:t xml:space="preserve">means a closed user group database comprising data provided to TransUnion by Members which is compiled and hosted by TransUnion on behalf of Members. </w:t>
      </w:r>
    </w:p>
    <w:p w14:paraId="33659B59" w14:textId="77777777" w:rsidR="00ED0609" w:rsidRPr="00131412" w:rsidRDefault="00ED0609" w:rsidP="00B83DE1">
      <w:pPr>
        <w:pStyle w:val="SSNormal0"/>
        <w:rPr>
          <w:color w:val="000000" w:themeColor="text1"/>
        </w:rPr>
      </w:pPr>
      <w:r>
        <w:rPr>
          <w:bCs w:val="0"/>
          <w:color w:val="000000" w:themeColor="text1"/>
        </w:rPr>
        <w:t>“</w:t>
      </w:r>
      <w:r>
        <w:rPr>
          <w:b/>
          <w:color w:val="000000" w:themeColor="text1"/>
        </w:rPr>
        <w:t>Closed User Group Data</w:t>
      </w:r>
      <w:r>
        <w:rPr>
          <w:bCs w:val="0"/>
          <w:color w:val="000000" w:themeColor="text1"/>
        </w:rPr>
        <w:t xml:space="preserve">” </w:t>
      </w:r>
      <w:r>
        <w:rPr>
          <w:color w:val="000000" w:themeColor="text1"/>
        </w:rPr>
        <w:t>means data from a Closed User Group.</w:t>
      </w:r>
    </w:p>
    <w:p w14:paraId="5C056DDC" w14:textId="77777777" w:rsidR="00ED0609" w:rsidRPr="00131412" w:rsidRDefault="00ED0609" w:rsidP="00B83DE1">
      <w:pPr>
        <w:pStyle w:val="SSNormal0"/>
        <w:rPr>
          <w:color w:val="000000" w:themeColor="text1"/>
        </w:rPr>
      </w:pPr>
      <w:r>
        <w:rPr>
          <w:bCs w:val="0"/>
          <w:color w:val="000000" w:themeColor="text1"/>
        </w:rPr>
        <w:t>“</w:t>
      </w:r>
      <w:r>
        <w:rPr>
          <w:b/>
          <w:color w:val="000000" w:themeColor="text1"/>
        </w:rPr>
        <w:t>Closed User Group Rules</w:t>
      </w:r>
      <w:r>
        <w:rPr>
          <w:bCs w:val="0"/>
          <w:color w:val="000000" w:themeColor="text1"/>
        </w:rPr>
        <w:t xml:space="preserve">” </w:t>
      </w:r>
      <w:r>
        <w:rPr>
          <w:color w:val="000000" w:themeColor="text1"/>
        </w:rPr>
        <w:t>the rules of the relevant Closed User Group (as updated from time to time), copies of which shall be made available by TransUnion upon request.</w:t>
      </w:r>
    </w:p>
    <w:p w14:paraId="57548A88" w14:textId="77777777" w:rsidR="00ED0609" w:rsidRPr="00131412" w:rsidRDefault="00ED0609" w:rsidP="00B83DE1">
      <w:pPr>
        <w:pStyle w:val="SSNormal0"/>
        <w:rPr>
          <w:color w:val="000000" w:themeColor="text1"/>
        </w:rPr>
      </w:pPr>
      <w:r>
        <w:rPr>
          <w:bCs w:val="0"/>
          <w:color w:val="000000" w:themeColor="text1"/>
        </w:rPr>
        <w:t>“</w:t>
      </w:r>
      <w:r>
        <w:rPr>
          <w:b/>
          <w:color w:val="000000" w:themeColor="text1"/>
        </w:rPr>
        <w:t>Member</w:t>
      </w:r>
      <w:r>
        <w:rPr>
          <w:bCs w:val="0"/>
          <w:color w:val="000000" w:themeColor="text1"/>
        </w:rPr>
        <w:t xml:space="preserve">” </w:t>
      </w:r>
      <w:r>
        <w:rPr>
          <w:color w:val="000000" w:themeColor="text1"/>
        </w:rPr>
        <w:t>means a party that TransUnion has admitted as a member of the relevant Closed User Group.</w:t>
      </w:r>
    </w:p>
    <w:p w14:paraId="615355AD" w14:textId="77777777" w:rsidR="00ED0609" w:rsidRPr="00131412" w:rsidRDefault="00ED0609">
      <w:pPr>
        <w:pStyle w:val="SSHeading1"/>
        <w:numPr>
          <w:ilvl w:val="0"/>
          <w:numId w:val="142"/>
        </w:numPr>
        <w:rPr>
          <w:b w:val="0"/>
          <w:bCs w:val="0"/>
          <w:color w:val="000000" w:themeColor="text1"/>
        </w:rPr>
      </w:pPr>
      <w:r>
        <w:rPr>
          <w:b w:val="0"/>
          <w:bCs w:val="0"/>
          <w:color w:val="000000" w:themeColor="text1"/>
        </w:rPr>
        <w:t>Notwithstanding anything to the contrary in this Agreement, access to Closed User Group Data shall only be available to Members who are making appropriate contributions to the relevant Closed User Group or are otherwise entitled to access such data in accordance with the relevant Closed User Group Rules (“</w:t>
      </w:r>
      <w:r>
        <w:rPr>
          <w:color w:val="000000" w:themeColor="text1"/>
        </w:rPr>
        <w:t>Closed User Group Access Requirements</w:t>
      </w:r>
      <w:r>
        <w:rPr>
          <w:b w:val="0"/>
          <w:bCs w:val="0"/>
          <w:color w:val="000000" w:themeColor="text1"/>
        </w:rPr>
        <w:t>”). The Client shall observe the relevant Closed User Group Rules when utilising Closed User Group Data.</w:t>
      </w:r>
    </w:p>
    <w:p w14:paraId="550AB89F" w14:textId="77777777" w:rsidR="00ED0609" w:rsidRPr="00131412" w:rsidRDefault="00ED0609">
      <w:pPr>
        <w:pStyle w:val="SSHeading1"/>
        <w:numPr>
          <w:ilvl w:val="0"/>
          <w:numId w:val="142"/>
        </w:numPr>
        <w:rPr>
          <w:b w:val="0"/>
          <w:bCs w:val="0"/>
          <w:color w:val="000000" w:themeColor="text1"/>
        </w:rPr>
      </w:pPr>
      <w:bookmarkStart w:id="39" w:name="_Ref174624822"/>
      <w:r>
        <w:rPr>
          <w:b w:val="0"/>
          <w:bCs w:val="0"/>
          <w:color w:val="000000" w:themeColor="text1"/>
        </w:rPr>
        <w:t>To the extent the Client is accessing Closed User Group Data and subsequently is no longer entitled to access such data, TransUnion, acting reasonably and without prejudice to its other remedies, shall have the right to:</w:t>
      </w:r>
      <w:bookmarkEnd w:id="39"/>
    </w:p>
    <w:p w14:paraId="17597F62" w14:textId="77777777" w:rsidR="00ED0609" w:rsidRPr="00131412" w:rsidRDefault="00ED0609" w:rsidP="00B83DE1">
      <w:pPr>
        <w:pStyle w:val="SSBTL2"/>
        <w:ind w:left="851" w:hanging="426"/>
        <w:rPr>
          <w:color w:val="000000" w:themeColor="text1"/>
        </w:rPr>
      </w:pPr>
      <w:bookmarkStart w:id="40" w:name="_Ref174624721"/>
      <w:r>
        <w:rPr>
          <w:color w:val="000000" w:themeColor="text1"/>
        </w:rPr>
        <w:t>adjust the level of Closed User Group Data returned in the Services, in compliance with the relevant Closed User Group Rules; or</w:t>
      </w:r>
      <w:bookmarkEnd w:id="40"/>
    </w:p>
    <w:p w14:paraId="5F78A159" w14:textId="7F27697B" w:rsidR="00ED0609" w:rsidRPr="00131412" w:rsidRDefault="00ED0609" w:rsidP="00B83DE1">
      <w:pPr>
        <w:pStyle w:val="SSBTL2"/>
        <w:ind w:left="851" w:hanging="426"/>
        <w:rPr>
          <w:color w:val="000000" w:themeColor="text1"/>
        </w:rPr>
      </w:pPr>
      <w:r>
        <w:rPr>
          <w:color w:val="000000" w:themeColor="text1"/>
        </w:rPr>
        <w:t xml:space="preserve">where </w:t>
        <w:fldChar w:fldCharType="begin"/>
        <w:instrText xml:space="preserve"> REF _Ref174624721 \r \h </w:instrText>
        <w:instrText xml:space="preserve"> \* MERGEFORMAT </w:instrText>
        <w:fldChar w:fldCharType="separate"/>
        <w:t>3.1</w:t>
        <w:fldChar w:fldCharType="end"/>
        <w:t xml:space="preserve"> is not practicable, suspend and/or terminate (as the case may be) the relevant Services, by giving written notice to the Client.</w:t>
      </w:r>
    </w:p>
    <w:p w14:paraId="31D2CFDD" w14:textId="77777777" w:rsidR="00ED0609" w:rsidRPr="00131412" w:rsidRDefault="00ED0609">
      <w:pPr>
        <w:pStyle w:val="SSHeading1"/>
        <w:numPr>
          <w:ilvl w:val="0"/>
          <w:numId w:val="142"/>
        </w:numPr>
        <w:rPr>
          <w:b w:val="0"/>
          <w:bCs w:val="0"/>
          <w:color w:val="000000" w:themeColor="text1"/>
        </w:rPr>
      </w:pPr>
      <w:r>
        <w:rPr>
          <w:b w:val="0"/>
          <w:bCs w:val="0"/>
          <w:color w:val="000000" w:themeColor="text1"/>
        </w:rPr>
        <w:t>Where suspension and/or termination of the Services results from the Client’s cessation of appropriate contributions to the relevant Closed User Group, such suspension and/or termination shall not affect the Client’s obligation to pay the relevant fees for those Services, which shall continue in full force and effect.</w:t>
      </w:r>
    </w:p>
    <w:p w14:paraId="7F7D26C6" w14:textId="77777777" w:rsidR="00ED0609" w:rsidRPr="00131412" w:rsidRDefault="00ED0609" w:rsidP="00B83DE1">
      <w:pPr>
        <w:pStyle w:val="NormalJB"/>
        <w:rPr>
          <w:color w:val="000000" w:themeColor="text1"/>
          <w:shd w:val="clear" w:color="auto" w:fill="00FF00"/>
        </w:rPr>
      </w:pPr>
    </w:p>
    <w:p w14:paraId="7F4583CB" w14:textId="77777777" w:rsidR="00ED0609" w:rsidRPr="00131412" w:rsidRDefault="00ED0609">
      <w:pPr>
        <w:pStyle w:val="SSHeading1"/>
        <w:numPr>
          <w:ilvl w:val="0"/>
          <w:numId w:val="142"/>
        </w:numPr>
        <w:rPr>
          <w:color w:val="000000" w:themeColor="text1"/>
        </w:rPr>
      </w:pPr>
      <w:r>
        <w:rPr>
          <w:color w:val="000000" w:themeColor="text1"/>
        </w:rPr>
        <w:t>SHARE</w:t>
      </w:r>
    </w:p>
    <w:p w14:paraId="28DE0B58" w14:textId="77777777" w:rsidR="00ED0609" w:rsidRPr="00131412" w:rsidRDefault="00186011" w:rsidP="00B83DE1">
      <w:pPr>
        <w:pStyle w:val="SSBTL2"/>
        <w:rPr>
          <w:color w:val="000000" w:themeColor="text1"/>
        </w:rPr>
      </w:pPr>
      <w:r>
        <w:rPr>
          <w:color w:val="000000" w:themeColor="text1"/>
        </w:rPr>
        <w:t xml:space="preserve">For the purpose of the following paragraphs, the following additional definitions apply:</w:t>
      </w:r>
    </w:p>
    <w:p w14:paraId="6965E78A" w14:textId="77777777" w:rsidR="00ED0609" w:rsidRPr="00131412" w:rsidRDefault="00ED0609" w:rsidP="00B83DE1">
      <w:pPr>
        <w:pStyle w:val="SSNormal20"/>
        <w:ind w:left="993"/>
        <w:rPr>
          <w:color w:val="000000" w:themeColor="text1"/>
        </w:rPr>
      </w:pPr>
      <w:r>
        <w:rPr>
          <w:color w:val="000000" w:themeColor="text1"/>
        </w:rPr>
        <w:t>“</w:t>
      </w:r>
      <w:r>
        <w:rPr>
          <w:b/>
          <w:color w:val="000000" w:themeColor="text1"/>
        </w:rPr>
        <w:t>Consumer Account Performance Data</w:t>
      </w:r>
      <w:r>
        <w:rPr>
          <w:color w:val="000000" w:themeColor="text1"/>
        </w:rPr>
        <w:t>” means data derived from the Member’s operation of its consumer credit accounts.</w:t>
      </w:r>
    </w:p>
    <w:p w14:paraId="0570784C" w14:textId="77777777" w:rsidR="00ED0609" w:rsidRPr="00131412" w:rsidRDefault="005C6A0D" w:rsidP="00B83DE1">
      <w:pPr>
        <w:pStyle w:val="SSNormal20"/>
        <w:ind w:left="993"/>
        <w:rPr>
          <w:color w:val="000000" w:themeColor="text1"/>
        </w:rPr>
      </w:pPr>
      <w:r>
        <w:rPr>
          <w:color w:val="000000" w:themeColor="text1"/>
        </w:rPr>
        <w:t>“</w:t>
      </w:r>
      <w:r>
        <w:rPr>
          <w:b/>
          <w:color w:val="000000" w:themeColor="text1"/>
        </w:rPr>
        <w:t>Credit Data Industry Regulator</w:t>
      </w:r>
      <w:r>
        <w:rPr>
          <w:color w:val="000000" w:themeColor="text1"/>
        </w:rPr>
        <w:t>” means the entity that regulates the use and sharing of credit performance data in the UK, presently the Steering Committee on Reciprocity (“</w:t>
      </w:r>
      <w:r>
        <w:rPr>
          <w:b/>
          <w:color w:val="000000" w:themeColor="text1"/>
        </w:rPr>
        <w:t>SCOR</w:t>
      </w:r>
      <w:r>
        <w:rPr>
          <w:color w:val="000000" w:themeColor="text1"/>
        </w:rPr>
        <w:t>”) which is an unincorporated committee.</w:t>
      </w:r>
    </w:p>
    <w:p w14:paraId="46C3A2F2" w14:textId="66EE0B6B" w:rsidR="00ED0609" w:rsidRPr="00131412" w:rsidRDefault="00ED0609" w:rsidP="00B83DE1">
      <w:pPr>
        <w:pStyle w:val="SSNormal20"/>
        <w:ind w:left="993"/>
        <w:rPr>
          <w:color w:val="000000" w:themeColor="text1"/>
        </w:rPr>
      </w:pPr>
      <w:r>
        <w:rPr>
          <w:color w:val="000000" w:themeColor="text1"/>
        </w:rPr>
        <w:t>“</w:t>
      </w:r>
      <w:r>
        <w:rPr>
          <w:b/>
          <w:color w:val="000000" w:themeColor="text1"/>
        </w:rPr>
        <w:t>Principles of Reciprocity</w:t>
      </w:r>
      <w:r>
        <w:rPr>
          <w:color w:val="000000" w:themeColor="text1"/>
        </w:rPr>
        <w:t xml:space="preserve">” means the Closed User Group Rules established by the Credit Data Industry Regulator which govern the use of shared data in the credit industry, presently available at </w:t>
      </w:r>
      <w:hyperlink r:id="rId17" w:history="1">
        <w:r>
          <w:rPr>
            <w:rStyle w:val="Hyperlink"/>
            <w:rFonts w:cs="Calibri"/>
            <w:color w:val="000000" w:themeColor="text1"/>
          </w:rPr>
          <w:t>https://www.scoronline.co.uk/</w:t>
        </w:r>
      </w:hyperlink>
      <w:r>
        <w:rPr>
          <w:color w:val="000000" w:themeColor="text1"/>
        </w:rPr>
        <w:t>.</w:t>
      </w:r>
    </w:p>
    <w:p w14:paraId="5A4F059D" w14:textId="77777777" w:rsidR="00ED0609" w:rsidRPr="00131412" w:rsidRDefault="00ED0609" w:rsidP="00B83DE1">
      <w:pPr>
        <w:pStyle w:val="SSNormal20"/>
        <w:ind w:left="993"/>
        <w:rPr>
          <w:color w:val="000000" w:themeColor="text1"/>
        </w:rPr>
      </w:pPr>
      <w:r>
        <w:rPr>
          <w:color w:val="000000" w:themeColor="text1"/>
        </w:rPr>
        <w:t>“</w:t>
      </w:r>
      <w:r>
        <w:rPr>
          <w:b/>
          <w:color w:val="000000" w:themeColor="text1"/>
        </w:rPr>
        <w:t>SHARE</w:t>
      </w:r>
      <w:r>
        <w:rPr>
          <w:color w:val="000000" w:themeColor="text1"/>
        </w:rPr>
        <w:t>” means the Closed User Group comprising Consumer Account Performance Data.</w:t>
      </w:r>
    </w:p>
    <w:p w14:paraId="249740DD" w14:textId="77777777" w:rsidR="00ED0609" w:rsidRPr="00131412" w:rsidRDefault="00ED0609" w:rsidP="00B83DE1">
      <w:pPr>
        <w:pStyle w:val="SSBTL2"/>
        <w:rPr>
          <w:color w:val="000000" w:themeColor="text1"/>
        </w:rPr>
      </w:pPr>
      <w:r>
        <w:rPr>
          <w:color w:val="000000" w:themeColor="text1"/>
        </w:rPr>
        <w:t xml:space="preserve">The Client acknowledges that the use of SHARE data is governed by the Principles of Reciprocity. </w:t>
      </w:r>
    </w:p>
    <w:p w14:paraId="59A0162E" w14:textId="77777777" w:rsidR="00ED0609" w:rsidRPr="00131412" w:rsidRDefault="00ED0609" w:rsidP="00B83DE1">
      <w:pPr>
        <w:pStyle w:val="SSBTL2"/>
        <w:rPr>
          <w:color w:val="000000" w:themeColor="text1"/>
        </w:rPr>
      </w:pPr>
      <w:r>
        <w:rPr>
          <w:color w:val="000000" w:themeColor="text1"/>
        </w:rPr>
        <w:t>Without prejudice to any other term of this Agreement, the Client shall ensure that within the constraints of the Permitted Purpose, the category(ies) of SHARE data accessed by the Client as part of the Services and the Output are used by the Client strictly in accordance with the “</w:t>
      </w:r>
      <w:r>
        <w:rPr>
          <w:b/>
          <w:bCs/>
          <w:color w:val="000000" w:themeColor="text1"/>
        </w:rPr>
        <w:t>Decision Type &amp; Data Availability</w:t>
      </w:r>
      <w:r>
        <w:rPr>
          <w:color w:val="000000" w:themeColor="text1"/>
        </w:rPr>
        <w:t>” matrices contained in section 2 of the Principles of Reciprocity (as updated or replaced from time to time with provisions having the same purpose).</w:t>
      </w:r>
    </w:p>
    <w:bookmarkEnd w:id="38"/>
    <w:p w14:paraId="5CBCB63B" w14:textId="77777777" w:rsidR="00177918" w:rsidRPr="00131412" w:rsidRDefault="00177918" w:rsidP="00B83DE1">
      <w:pPr>
        <w:pStyle w:val="Level2"/>
        <w:numPr>
          <w:ilvl w:val="0"/>
          <w:numId w:val="0"/>
        </w:numPr>
        <w:ind w:left="567" w:hanging="567"/>
        <w:outlineLvl w:val="9"/>
        <w:rPr>
          <w:rFonts w:asciiTheme="minorHAnsi" w:hAnsiTheme="minorHAnsi" w:cstheme="minorHAnsi"/>
          <w:color w:val="000000" w:themeColor="text1"/>
          <w:sz w:val="16"/>
          <w:szCs w:val="16"/>
          <w:lang w:val="en-GB"/>
        </w:rPr>
      </w:pPr>
    </w:p>
    <w:p w14:paraId="4EA7E53A" w14:textId="77777777" w:rsidR="005B3070" w:rsidRPr="00131412" w:rsidRDefault="005B3070" w:rsidP="00B83DE1">
      <w:pPr>
        <w:pStyle w:val="Normal2"/>
        <w:rPr>
          <w:rFonts w:asciiTheme="minorHAnsi" w:hAnsiTheme="minorHAnsi" w:cstheme="minorHAnsi"/>
          <w:b/>
          <w:bCs/>
          <w:color w:val="000000" w:themeColor="text1"/>
          <w:sz w:val="16"/>
          <w:szCs w:val="16"/>
        </w:rPr>
      </w:pPr>
      <w:bookmarkStart w:id="41" w:name="_Hlk19096877"/>
      <w:r>
        <w:rPr>
          <w:rFonts w:asciiTheme="minorHAnsi" w:hAnsiTheme="minorHAnsi" w:cstheme="minorHAnsi"/>
          <w:b/>
          <w:bCs/>
          <w:color w:val="000000" w:themeColor="text1"/>
          <w:sz w:val="16"/>
          <w:szCs w:val="16"/>
        </w:rPr>
        <w:t>DURATION</w:t>
      </w:r>
    </w:p>
    <w:p w14:paraId="1A11BC36" w14:textId="77777777" w:rsidR="00C5745B" w:rsidRPr="00131412" w:rsidRDefault="00BA662A" w:rsidP="00B83DE1">
      <w:pPr>
        <w:pStyle w:val="NormalJB"/>
        <w:rPr>
          <w:rFonts w:asciiTheme="minorHAnsi" w:hAnsiTheme="minorHAnsi" w:cstheme="minorHAnsi"/>
          <w:color w:val="000000" w:themeColor="text1"/>
        </w:rPr>
      </w:pPr>
      <w:bookmarkStart w:id="42" w:name="Agent1"/>
      <w:r>
        <w:rPr>
          <w:rFonts w:asciiTheme="minorHAnsi" w:hAnsiTheme="minorHAnsi" w:cstheme="minorHAnsi"/>
          <w:color w:val="000000" w:themeColor="text1"/>
        </w:rPr>
        <w:t xml:space="preserve">Unless otherwise agreed in respect of a particular Service Schedule, the duration of this Agreement for the purposes of clause 2 of the General Terms shall be determined as set out below:</w:t>
      </w:r>
    </w:p>
    <w:p w14:paraId="356E2ACD" w14:textId="77777777" w:rsidR="00FB1084" w:rsidRPr="00131412" w:rsidRDefault="00FB1084" w:rsidP="00B83DE1">
      <w:pPr>
        <w:pStyle w:val="NormalJB"/>
        <w:rPr>
          <w:rFonts w:asciiTheme="minorHAnsi" w:hAnsiTheme="minorHAnsi" w:cstheme="minorHAnsi"/>
          <w:color w:val="000000" w:themeColor="text1"/>
        </w:rPr>
      </w:pPr>
    </w:p>
    <w:p w14:paraId="08BD1357" w14:textId="77777777" w:rsidR="00B60A68" w:rsidRPr="00131412" w:rsidRDefault="00B60A68">
      <w:pPr>
        <w:pStyle w:val="NormalJB"/>
        <w:numPr>
          <w:ilvl w:val="0"/>
          <w:numId w:val="42"/>
        </w:numPr>
        <w:rPr>
          <w:rFonts w:asciiTheme="minorHAnsi" w:hAnsiTheme="minorHAnsi" w:cstheme="minorHAnsi"/>
          <w:color w:val="000000" w:themeColor="text1"/>
        </w:rPr>
      </w:pPr>
      <w:bookmarkStart w:id="43" w:name="Deed6"/>
      <w:bookmarkStart w:id="44" w:name="TwoYear6Months"/>
      <w:r>
        <w:rPr>
          <w:rFonts w:asciiTheme="minorHAnsi" w:hAnsiTheme="minorHAnsi" w:cstheme="minorHAnsi"/>
          <w:color w:val="000000" w:themeColor="text1"/>
        </w:rPr>
        <w:t>Either party may only terminate this Agreement as follows: (i) at the end of the Initial Period (which is defined as the first two Years of this Agreement) by giving to the other party not less than six months’ prior written notice, such notice to expire on the last day of the Initial Period; or (ii) at the end of any subsequent Year by giving to the other party not less than six months’ prior written notice, such notice to expire on the last day of that subsequent Year</w:t>
      </w:r>
      <w:r>
        <w:rPr>
          <w:rFonts w:asciiTheme="minorHAnsi" w:hAnsiTheme="minorHAnsi" w:cstheme="minorHAnsi"/>
          <w:color w:val="000000" w:themeColor="text1"/>
          <w:lang w:eastAsia="en-GB"/>
        </w:rPr>
        <w:t>.</w:t>
      </w:r>
    </w:p>
    <w:bookmarkEnd w:id="41"/>
    <w:bookmarkEnd w:id="42"/>
    <w:bookmarkEnd w:id="43"/>
    <w:bookmarkEnd w:id="44"/>
    <w:p w14:paraId="254D9E70" w14:textId="77777777" w:rsidR="00CB4FD7" w:rsidRPr="00131412" w:rsidRDefault="00CB4FD7" w:rsidP="00B83DE1">
      <w:pPr>
        <w:pStyle w:val="Normal2"/>
        <w:rPr>
          <w:rFonts w:asciiTheme="minorHAnsi" w:hAnsiTheme="minorHAnsi" w:cstheme="minorHAnsi"/>
          <w:bCs/>
          <w:color w:val="000000" w:themeColor="text1"/>
          <w:sz w:val="16"/>
          <w:szCs w:val="16"/>
        </w:rPr>
      </w:pPr>
    </w:p>
    <w:p w14:paraId="2DC4042F" w14:textId="77777777" w:rsidR="00CB4FD7" w:rsidRPr="00131412" w:rsidRDefault="00CB4FD7" w:rsidP="00B83DE1">
      <w:pPr>
        <w:pStyle w:val="Normal2"/>
        <w:rPr>
          <w:rFonts w:asciiTheme="minorHAnsi" w:hAnsiTheme="minorHAnsi" w:cstheme="minorHAnsi"/>
          <w:bCs/>
          <w:color w:val="000000" w:themeColor="text1"/>
          <w:sz w:val="16"/>
          <w:szCs w:val="16"/>
        </w:rPr>
      </w:pPr>
    </w:p>
    <w:p w14:paraId="53E13C37" w14:textId="4794938E" w:rsidR="004520C0" w:rsidRPr="00131412" w:rsidRDefault="004520C0" w:rsidP="00B83DE1">
      <w:pPr>
        <w:widowControl/>
        <w:ind w:left="0"/>
        <w:jc w:val="left"/>
        <w:rPr>
          <w:rFonts w:asciiTheme="minorHAnsi" w:hAnsiTheme="minorHAnsi" w:cstheme="minorHAnsi"/>
          <w:b/>
          <w:bCs w:val="0"/>
          <w:color w:val="000000" w:themeColor="text1"/>
        </w:rPr>
      </w:pPr>
    </w:p>
    <w:p w14:paraId="4B881CE2" w14:textId="77777777" w:rsidR="00CE1142" w:rsidRPr="00131412" w:rsidRDefault="00CE1142" w:rsidP="00B83DE1">
      <w:pPr>
        <w:pStyle w:val="Normal2"/>
        <w:jc w:val="center"/>
        <w:rPr>
          <w:rFonts w:asciiTheme="minorHAnsi" w:hAnsiTheme="minorHAnsi" w:cstheme="minorHAnsi"/>
          <w:b/>
          <w:bCs/>
          <w:color w:val="000000" w:themeColor="text1"/>
          <w:sz w:val="18"/>
          <w:szCs w:val="18"/>
        </w:rPr>
      </w:pPr>
      <w:bookmarkStart w:id="45" w:name="OnlineServices4"/>
      <w:bookmarkStart w:id="46" w:name="MonevoSS"/>
      <w:bookmarkEnd w:id="22"/>
      <w:r>
        <w:rPr>
          <w:rFonts w:asciiTheme="minorHAnsi" w:hAnsiTheme="minorHAnsi" w:cstheme="minorHAnsi"/>
          <w:b/>
          <w:bCs/>
          <w:color w:val="000000" w:themeColor="text1"/>
          <w:sz w:val="18"/>
          <w:szCs w:val="18"/>
        </w:rPr>
        <w:t>SERVICE SCHEDULE</w:t>
      </w:r>
    </w:p>
    <w:p w14:paraId="3FC8DAA6" w14:textId="77777777" w:rsidR="00CE1142" w:rsidRPr="00131412" w:rsidRDefault="00CE1142" w:rsidP="00B83DE1">
      <w:pPr>
        <w:pStyle w:val="Normal2"/>
        <w:jc w:val="center"/>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MONEVO SERVICES (ONLINE)</w:t>
      </w:r>
    </w:p>
    <w:p w14:paraId="7F018EB7" w14:textId="730EE303" w:rsidR="00CE1142" w:rsidRPr="00131412" w:rsidRDefault="00CE1142" w:rsidP="00B83DE1">
      <w:pPr>
        <w:pStyle w:val="NormalJB"/>
        <w:rPr>
          <w:rFonts w:asciiTheme="minorHAnsi" w:hAnsiTheme="minorHAnsi" w:cstheme="minorHAnsi"/>
          <w:b/>
          <w:bCs w:val="0"/>
          <w:caps/>
          <w:color w:val="000000" w:themeColor="text1"/>
          <w:szCs w:val="16"/>
        </w:rPr>
      </w:pPr>
      <w:bookmarkStart w:id="47" w:name="MonNonStandardWarning"/>
    </w:p>
    <w:bookmarkEnd w:id="47"/>
    <w:p w14:paraId="49322904" w14:textId="77777777" w:rsidR="00CE1142" w:rsidRPr="00131412" w:rsidRDefault="00CE1142" w:rsidP="00B83DE1">
      <w:pPr>
        <w:pStyle w:val="NormalJB"/>
        <w:rPr>
          <w:color w:val="000000" w:themeColor="text1"/>
        </w:rPr>
      </w:pPr>
    </w:p>
    <w:p w14:paraId="245C5C6A" w14:textId="77777777" w:rsidR="00CE1142" w:rsidRPr="00131412" w:rsidRDefault="00CE1142">
      <w:pPr>
        <w:pStyle w:val="SSHeading1"/>
        <w:numPr>
          <w:ilvl w:val="0"/>
          <w:numId w:val="154"/>
        </w:numPr>
        <w:rPr>
          <w:color w:val="000000" w:themeColor="text1"/>
        </w:rPr>
      </w:pPr>
      <w:r>
        <w:rPr>
          <w:color w:val="000000" w:themeColor="text1"/>
        </w:rPr>
        <w:t>DESCRIPTION OF THE SERVICES</w:t>
      </w:r>
    </w:p>
    <w:p w14:paraId="06521FCF" w14:textId="77777777" w:rsidR="00CE1142" w:rsidRPr="00131412" w:rsidRDefault="00624697" w:rsidP="00B83DE1">
      <w:pPr>
        <w:pStyle w:val="SSNormal0"/>
        <w:rPr>
          <w:color w:val="000000" w:themeColor="text1"/>
        </w:rPr>
      </w:pPr>
      <w:r>
        <w:rPr>
          <w:color w:val="000000" w:themeColor="text1"/>
        </w:rPr>
        <w:t>TransUnion provides credit eligibility and related services to credit providers and brokers using the Platform. In this Service Schedule, the Services shall comprise the following services:</w:t>
      </w:r>
    </w:p>
    <w:p w14:paraId="179AFEC0" w14:textId="77777777" w:rsidR="00624697" w:rsidRPr="00131412" w:rsidRDefault="00624697" w:rsidP="00B83DE1">
      <w:pPr>
        <w:pStyle w:val="NormalJB"/>
        <w:rPr>
          <w:color w:val="000000" w:themeColor="text1"/>
        </w:rPr>
      </w:pPr>
      <w:bookmarkStart w:id="48" w:name="MonCPSheading"/>
      <w:bookmarkStart w:id="49" w:name="MONCreditProviderServices"/>
    </w:p>
    <w:p w14:paraId="302BC838" w14:textId="77777777" w:rsidR="00CE1142" w:rsidRPr="00131412" w:rsidRDefault="00194D74" w:rsidP="00B83DE1">
      <w:pPr>
        <w:pStyle w:val="SSNormal0"/>
        <w:rPr>
          <w:b/>
          <w:bCs w:val="0"/>
          <w:color w:val="000000" w:themeColor="text1"/>
          <w:u w:val="single"/>
        </w:rPr>
      </w:pPr>
      <w:r>
        <w:rPr>
          <w:b/>
          <w:bCs w:val="0"/>
          <w:color w:val="000000" w:themeColor="text1"/>
          <w:u w:val="single"/>
        </w:rPr>
        <w:t>Credit Provider Services</w:t>
      </w:r>
    </w:p>
    <w:p w14:paraId="382EEAD1" w14:textId="77777777" w:rsidR="008052CE" w:rsidRPr="00131412" w:rsidRDefault="008052CE" w:rsidP="00B83DE1">
      <w:pPr>
        <w:pStyle w:val="NormalJB"/>
        <w:rPr>
          <w:color w:val="000000" w:themeColor="text1"/>
        </w:rPr>
      </w:pPr>
      <w:bookmarkStart w:id="50" w:name="MonDescMplCPS"/>
      <w:bookmarkEnd w:id="48"/>
    </w:p>
    <w:p w14:paraId="7AF31F86" w14:textId="77777777" w:rsidR="007156EC" w:rsidRPr="00131412" w:rsidRDefault="007156EC" w:rsidP="00B83DE1">
      <w:pPr>
        <w:pStyle w:val="SSBTL2"/>
        <w:rPr>
          <w:color w:val="000000" w:themeColor="text1"/>
        </w:rPr>
      </w:pPr>
      <w:r>
        <w:rPr>
          <w:color w:val="000000" w:themeColor="text1"/>
        </w:rPr>
        <w:t xml:space="preserve">Monevo Marketplace Credit Provider Services comprising the following type of Eligibility Request Services:</w:t>
      </w:r>
    </w:p>
    <w:p w14:paraId="2E96B9E7" w14:textId="77777777" w:rsidR="007156EC" w:rsidRPr="00131412" w:rsidRDefault="007156EC" w:rsidP="00B83DE1">
      <w:pPr>
        <w:pStyle w:val="Bullets"/>
        <w:rPr>
          <w:color w:val="000000" w:themeColor="text1"/>
        </w:rPr>
      </w:pPr>
      <w:r>
        <w:rPr>
          <w:color w:val="000000" w:themeColor="text1"/>
        </w:rPr>
        <w:tab/>
      </w:r>
      <w:bookmarkStart w:id="51" w:name="MONMarketPPreScreen"/>
      <w:r>
        <w:rPr>
          <w:color w:val="000000" w:themeColor="text1"/>
        </w:rPr>
        <w:t>Pre-Screening and Quote Request</w:t>
      </w:r>
    </w:p>
    <w:bookmarkEnd w:id="51"/>
    <w:p w14:paraId="696B9B3B" w14:textId="46A5A516" w:rsidR="007156EC" w:rsidRPr="00131412" w:rsidRDefault="007156EC" w:rsidP="0075225E">
      <w:pPr>
        <w:pStyle w:val="SSBTL3"/>
        <w:rPr>
          <w:color w:val="000000" w:themeColor="text1"/>
        </w:rPr>
      </w:pPr>
      <w:r>
        <w:rPr>
          <w:color w:val="000000" w:themeColor="text1"/>
        </w:rPr>
        <w:tab/>
      </w:r>
      <w:bookmarkStart w:id="52" w:name="MONMarketPCreditAppVAS"/>
    </w:p>
    <w:bookmarkEnd w:id="52"/>
    <w:p w14:paraId="602F230A" w14:textId="77777777" w:rsidR="007156EC" w:rsidRPr="00131412" w:rsidRDefault="007156EC" w:rsidP="00B83DE1">
      <w:pPr>
        <w:pStyle w:val="SSBTL3"/>
        <w:rPr>
          <w:color w:val="000000" w:themeColor="text1"/>
        </w:rPr>
      </w:pPr>
      <w:r>
        <w:rPr>
          <w:color w:val="000000" w:themeColor="text1"/>
        </w:rPr>
        <w:t>Connected Decisioning Services:</w:t>
      </w:r>
    </w:p>
    <w:p w14:paraId="6B524B0C" w14:textId="77777777" w:rsidR="007156EC" w:rsidRPr="00131412" w:rsidRDefault="007156EC" w:rsidP="00B83DE1">
      <w:pPr>
        <w:pStyle w:val="Bullets"/>
        <w:rPr>
          <w:color w:val="000000" w:themeColor="text1"/>
        </w:rPr>
      </w:pPr>
      <w:bookmarkStart w:id="53" w:name="MONMarketPPreScreenConnectedDecS1"/>
      <w:r>
        <w:rPr>
          <w:color w:val="000000" w:themeColor="text1"/>
        </w:rPr>
        <w:tab/>
        <w:t>Pre-Screening Services (TransUnion CRA Data)</w:t>
      </w:r>
    </w:p>
    <w:bookmarkEnd w:id="49"/>
    <w:bookmarkEnd w:id="50"/>
    <w:bookmarkEnd w:id="53"/>
    <w:p w14:paraId="1FF289F2" w14:textId="77777777" w:rsidR="00A1603B" w:rsidRPr="00131412" w:rsidRDefault="00A1603B" w:rsidP="00B83DE1">
      <w:pPr>
        <w:pStyle w:val="NormalJB"/>
        <w:rPr>
          <w:color w:val="000000" w:themeColor="text1"/>
        </w:rPr>
      </w:pPr>
    </w:p>
    <w:p w14:paraId="36A2DF3B" w14:textId="77777777" w:rsidR="00FD0C11" w:rsidRPr="00131412" w:rsidRDefault="00FD0C11" w:rsidP="00B83DE1">
      <w:pPr>
        <w:pStyle w:val="SSBTL2"/>
        <w:rPr>
          <w:color w:val="000000" w:themeColor="text1"/>
        </w:rPr>
      </w:pPr>
      <w:r>
        <w:rPr>
          <w:color w:val="000000" w:themeColor="text1"/>
        </w:rPr>
        <w:tab/>
        <w:t>Set up and maintenance of Application Programming Interface(s) (“</w:t>
      </w:r>
      <w:r>
        <w:rPr>
          <w:b/>
          <w:bCs/>
          <w:color w:val="000000" w:themeColor="text1"/>
        </w:rPr>
        <w:t>API</w:t>
      </w:r>
      <w:r>
        <w:rPr>
          <w:color w:val="000000" w:themeColor="text1"/>
        </w:rPr>
        <w:t>”) in respect of the Platform.</w:t>
      </w:r>
    </w:p>
    <w:p w14:paraId="215ABDDE" w14:textId="77777777" w:rsidR="00194D74" w:rsidRPr="00131412" w:rsidRDefault="00194D74" w:rsidP="00B83DE1">
      <w:pPr>
        <w:pStyle w:val="NormalJB"/>
        <w:rPr>
          <w:color w:val="000000" w:themeColor="text1"/>
        </w:rPr>
      </w:pPr>
    </w:p>
    <w:p w14:paraId="3132A28D" w14:textId="77777777" w:rsidR="00194D74" w:rsidRPr="00131412" w:rsidRDefault="00FD0C11" w:rsidP="00B83DE1">
      <w:pPr>
        <w:pStyle w:val="SSNormal0"/>
        <w:rPr>
          <w:color w:val="000000" w:themeColor="text1"/>
        </w:rPr>
      </w:pPr>
      <w:r>
        <w:rPr>
          <w:color w:val="000000" w:themeColor="text1"/>
        </w:rPr>
        <w:t>(together the “</w:t>
      </w:r>
      <w:r>
        <w:rPr>
          <w:b/>
          <w:bCs w:val="0"/>
          <w:color w:val="000000" w:themeColor="text1"/>
        </w:rPr>
        <w:t xml:space="preserve">Monevo Services</w:t>
      </w:r>
      <w:r>
        <w:rPr>
          <w:color w:val="000000" w:themeColor="text1"/>
        </w:rPr>
        <w:t xml:space="preserve">”). The exact nature of the Monevo Services to be performed on behalf of the Client shall be agreed between the parties and documented in writing as part of the Specification/Technical Documentation.</w:t>
      </w:r>
    </w:p>
    <w:p w14:paraId="7E92B7D6" w14:textId="77777777" w:rsidR="00194D74" w:rsidRPr="00131412" w:rsidRDefault="00194D74" w:rsidP="00B83DE1">
      <w:pPr>
        <w:pStyle w:val="NormalJB"/>
        <w:rPr>
          <w:color w:val="000000" w:themeColor="text1"/>
        </w:rPr>
      </w:pPr>
    </w:p>
    <w:p w14:paraId="5DA38AEC" w14:textId="77777777" w:rsidR="00FD0C11" w:rsidRPr="00131412" w:rsidRDefault="00DC4F57">
      <w:pPr>
        <w:pStyle w:val="SSHeading1"/>
        <w:numPr>
          <w:ilvl w:val="0"/>
          <w:numId w:val="154"/>
        </w:numPr>
        <w:rPr>
          <w:color w:val="000000" w:themeColor="text1"/>
        </w:rPr>
      </w:pPr>
      <w:r>
        <w:rPr>
          <w:color w:val="000000" w:themeColor="text1"/>
        </w:rPr>
        <w:tab/>
        <w:t>PERMITTED PURPOSE</w:t>
      </w:r>
    </w:p>
    <w:p w14:paraId="5B6DB5D5" w14:textId="77777777" w:rsidR="00DC4F57" w:rsidRPr="00131412" w:rsidRDefault="00DC4F57" w:rsidP="00B83DE1">
      <w:pPr>
        <w:pStyle w:val="SSBTL2"/>
        <w:rPr>
          <w:color w:val="000000" w:themeColor="text1"/>
        </w:rPr>
      </w:pPr>
      <w:bookmarkStart w:id="54" w:name="MonMplCPSPP"/>
      <w:r>
        <w:rPr>
          <w:color w:val="000000" w:themeColor="text1"/>
        </w:rPr>
        <w:tab/>
      </w:r>
      <w:r>
        <w:rPr>
          <w:color w:val="000000" w:themeColor="text1"/>
          <w:u w:val="single"/>
        </w:rPr>
        <w:t xml:space="preserve">Monevo Marketplace Credit Provider Services</w:t>
      </w:r>
      <w:r>
        <w:rPr>
          <w:color w:val="000000" w:themeColor="text1"/>
        </w:rPr>
        <w:t>: As set out in Appendix 3 (Permitted Purpose) of the Marketplace Terms.</w:t>
      </w:r>
    </w:p>
    <w:p w14:paraId="1AE596DB" w14:textId="77777777" w:rsidR="00DC4F57" w:rsidRPr="00131412" w:rsidRDefault="00DC4F57" w:rsidP="00B83DE1">
      <w:pPr>
        <w:pStyle w:val="SSBTL2"/>
        <w:rPr>
          <w:color w:val="000000" w:themeColor="text1"/>
        </w:rPr>
      </w:pPr>
      <w:bookmarkStart w:id="55" w:name="MonConDecServsPP"/>
      <w:bookmarkEnd w:id="54"/>
      <w:r>
        <w:rPr>
          <w:color w:val="000000" w:themeColor="text1"/>
        </w:rPr>
        <w:tab/>
      </w:r>
      <w:r>
        <w:rPr>
          <w:color w:val="000000" w:themeColor="text1"/>
          <w:u w:val="single"/>
        </w:rPr>
        <w:t>Connected Decisioning Services</w:t>
      </w:r>
      <w:r>
        <w:rPr>
          <w:color w:val="000000" w:themeColor="text1"/>
        </w:rPr>
        <w:t>: To assist the Client to perform eligibility decisioning on behalf of the Client in respect of Requesting Individuals.</w:t>
      </w:r>
    </w:p>
    <w:bookmarkEnd w:id="55"/>
    <w:p w14:paraId="44FA1A92" w14:textId="77777777" w:rsidR="00DC4F57" w:rsidRPr="00131412" w:rsidRDefault="00DC4F57" w:rsidP="00B83DE1">
      <w:pPr>
        <w:pStyle w:val="NormalJB"/>
        <w:rPr>
          <w:color w:val="000000" w:themeColor="text1"/>
        </w:rPr>
      </w:pPr>
    </w:p>
    <w:p w14:paraId="49DA27C8" w14:textId="77777777" w:rsidR="00DC4F57" w:rsidRPr="00131412" w:rsidRDefault="00DC4F57">
      <w:pPr>
        <w:pStyle w:val="SSHeading1"/>
        <w:numPr>
          <w:ilvl w:val="0"/>
          <w:numId w:val="154"/>
        </w:numPr>
        <w:rPr>
          <w:color w:val="000000" w:themeColor="text1"/>
        </w:rPr>
      </w:pPr>
      <w:r>
        <w:rPr>
          <w:color w:val="000000" w:themeColor="text1"/>
        </w:rPr>
        <w:tab/>
        <w:t>SERVICE SCHEDULE DURATION</w:t>
      </w:r>
    </w:p>
    <w:p w14:paraId="51350E34" w14:textId="1D92465A" w:rsidR="00FD0C11" w:rsidRPr="00131412" w:rsidRDefault="00E03ABA" w:rsidP="00B83DE1">
      <w:pPr>
        <w:pStyle w:val="SSBTL2"/>
        <w:rPr>
          <w:color w:val="000000" w:themeColor="text1"/>
        </w:rPr>
      </w:pPr>
      <w:bookmarkStart w:id="56" w:name="MONEVODurationAsSetOutPS"/>
      <w:r>
        <w:rPr>
          <w:color w:val="000000" w:themeColor="text1"/>
        </w:rPr>
        <w:t>As set out in the Primary Schedule</w:t>
      </w:r>
      <w:bookmarkEnd w:id="56"/>
    </w:p>
    <w:p w14:paraId="7B6EC5F7" w14:textId="77777777" w:rsidR="00FD0C11" w:rsidRPr="00131412" w:rsidRDefault="00FD0C11" w:rsidP="00B83DE1">
      <w:pPr>
        <w:pStyle w:val="NormalJB"/>
        <w:rPr>
          <w:color w:val="000000" w:themeColor="text1"/>
        </w:rPr>
      </w:pPr>
    </w:p>
    <w:p w14:paraId="63AD9634" w14:textId="77777777" w:rsidR="00FD0C11" w:rsidRPr="00131412" w:rsidRDefault="00DC4F57">
      <w:pPr>
        <w:pStyle w:val="SSHeading1"/>
        <w:numPr>
          <w:ilvl w:val="0"/>
          <w:numId w:val="154"/>
        </w:numPr>
        <w:rPr>
          <w:color w:val="000000" w:themeColor="text1"/>
        </w:rPr>
      </w:pPr>
      <w:r>
        <w:rPr>
          <w:color w:val="000000" w:themeColor="text1"/>
        </w:rPr>
        <w:t>SERVICE CONDITIONS</w:t>
      </w:r>
    </w:p>
    <w:p w14:paraId="1568444D" w14:textId="77777777" w:rsidR="00FD0C11" w:rsidRPr="00131412" w:rsidRDefault="00DC4F57" w:rsidP="00B83DE1">
      <w:pPr>
        <w:pStyle w:val="SSBTL2BOLD"/>
        <w:rPr>
          <w:color w:val="000000" w:themeColor="text1"/>
        </w:rPr>
      </w:pPr>
      <w:r>
        <w:rPr>
          <w:color w:val="000000" w:themeColor="text1"/>
        </w:rPr>
        <w:t xml:space="preserve">These Service Conditions and definitions shall apply in respect of all Monevo Services.</w:t>
      </w:r>
    </w:p>
    <w:p w14:paraId="5C10F7AB" w14:textId="77777777" w:rsidR="00FD0C11" w:rsidRPr="00131412" w:rsidRDefault="00DC4F57" w:rsidP="00B83DE1">
      <w:pPr>
        <w:pStyle w:val="SSNormal20"/>
        <w:rPr>
          <w:color w:val="000000" w:themeColor="text1"/>
        </w:rPr>
      </w:pPr>
      <w:r>
        <w:rPr>
          <w:color w:val="000000" w:themeColor="text1"/>
        </w:rPr>
        <w:t>“</w:t>
      </w:r>
      <w:r>
        <w:rPr>
          <w:b/>
          <w:bCs w:val="0"/>
          <w:color w:val="000000" w:themeColor="text1"/>
        </w:rPr>
        <w:t>Authorisation</w:t>
      </w:r>
      <w:r>
        <w:rPr>
          <w:color w:val="000000" w:themeColor="text1"/>
        </w:rPr>
        <w:t xml:space="preserve">” means all necessary permissions, consents, licences, approvals, registrations or authorisations required by Applicable Law from time to time (including, any authorisations and/or permissions required by any regulator including the FCA) and “</w:t>
      </w:r>
      <w:r>
        <w:rPr>
          <w:b/>
          <w:bCs w:val="0"/>
          <w:color w:val="000000" w:themeColor="text1"/>
        </w:rPr>
        <w:t>Authorised</w:t>
      </w:r>
      <w:r>
        <w:rPr>
          <w:color w:val="000000" w:themeColor="text1"/>
        </w:rPr>
        <w:t>” shall be construed accordingly.</w:t>
      </w:r>
    </w:p>
    <w:p w14:paraId="11FA2FB8" w14:textId="03C762D1" w:rsidR="006374A2" w:rsidRPr="00131412" w:rsidRDefault="006374A2" w:rsidP="00B83DE1">
      <w:pPr>
        <w:pStyle w:val="SSNormal20"/>
        <w:rPr>
          <w:color w:val="000000" w:themeColor="text1"/>
        </w:rPr>
      </w:pPr>
      <w:r>
        <w:rPr>
          <w:color w:val="000000" w:themeColor="text1"/>
        </w:rPr>
        <w:t>“</w:t>
      </w:r>
      <w:r>
        <w:rPr>
          <w:b/>
          <w:bCs w:val="0"/>
          <w:color w:val="000000" w:themeColor="text1"/>
        </w:rPr>
        <w:t>Change Control Procedure</w:t>
      </w:r>
      <w:r>
        <w:rPr>
          <w:color w:val="000000" w:themeColor="text1"/>
        </w:rPr>
        <w:t xml:space="preserve">” has the meaning ascribed in paragraph </w:t>
        <w:fldChar w:fldCharType="begin"/>
        <w:instrText xml:space="preserve"> REF _Ref147307922 \r \h </w:instrText>
        <w:instrText xml:space="preserve"> \* MERGEFORMAT </w:instrText>
        <w:fldChar w:fldCharType="separate"/>
        <w:t>4.1.13</w:t>
        <w:fldChar w:fldCharType="end"/>
      </w:r>
    </w:p>
    <w:p w14:paraId="46055C17" w14:textId="77777777" w:rsidR="006374A2" w:rsidRPr="00131412" w:rsidRDefault="006374A2" w:rsidP="00B83DE1">
      <w:pPr>
        <w:pStyle w:val="SSNormal20"/>
        <w:rPr>
          <w:color w:val="000000" w:themeColor="text1"/>
        </w:rPr>
      </w:pPr>
      <w:r>
        <w:rPr>
          <w:color w:val="000000" w:themeColor="text1"/>
        </w:rPr>
        <w:t>“</w:t>
      </w:r>
      <w:r>
        <w:rPr>
          <w:b/>
          <w:bCs w:val="0"/>
          <w:color w:val="000000" w:themeColor="text1"/>
        </w:rPr>
        <w:t>Client Marks</w:t>
      </w:r>
      <w:r>
        <w:rPr>
          <w:color w:val="000000" w:themeColor="text1"/>
        </w:rPr>
        <w:t xml:space="preserve">” means any and all trade marks, trade names, logos, slogans, straplines or similar materials of the Client.</w:t>
      </w:r>
    </w:p>
    <w:p w14:paraId="56AACBAD" w14:textId="77777777" w:rsidR="006374A2" w:rsidRPr="00131412" w:rsidRDefault="006374A2" w:rsidP="00B83DE1">
      <w:pPr>
        <w:pStyle w:val="SSNormal20"/>
        <w:rPr>
          <w:color w:val="000000" w:themeColor="text1"/>
        </w:rPr>
      </w:pPr>
      <w:r>
        <w:rPr>
          <w:color w:val="000000" w:themeColor="text1"/>
        </w:rPr>
        <w:t>“</w:t>
      </w:r>
      <w:r>
        <w:rPr>
          <w:b/>
          <w:bCs w:val="0"/>
          <w:color w:val="000000" w:themeColor="text1"/>
        </w:rPr>
        <w:t>Consumer Originating Website</w:t>
      </w:r>
      <w:r>
        <w:rPr>
          <w:color w:val="000000" w:themeColor="text1"/>
        </w:rPr>
        <w:t>” means a website or application operated by (or on behalf of) a credit provider or a credit broker which allows individuals to apply for or enquire about their own eligibility for and/or the price of credit product(s) and through which the credit provider/credit broker may display the results of such application or enquiry.</w:t>
      </w:r>
    </w:p>
    <w:p w14:paraId="71548635" w14:textId="77777777" w:rsidR="006374A2" w:rsidRPr="00131412" w:rsidRDefault="006374A2" w:rsidP="00B83DE1">
      <w:pPr>
        <w:pStyle w:val="SSNormal20"/>
        <w:rPr>
          <w:color w:val="000000" w:themeColor="text1"/>
        </w:rPr>
      </w:pPr>
      <w:r>
        <w:rPr>
          <w:color w:val="000000" w:themeColor="text1"/>
        </w:rPr>
        <w:t>“</w:t>
      </w:r>
      <w:r>
        <w:rPr>
          <w:b/>
          <w:bCs w:val="0"/>
          <w:color w:val="000000" w:themeColor="text1"/>
        </w:rPr>
        <w:t>Credit Product</w:t>
      </w:r>
      <w:r>
        <w:rPr>
          <w:color w:val="000000" w:themeColor="text1"/>
        </w:rPr>
        <w:t>” means a financial credit product offered by a credit provider pursuant to a consumer credit agreement including a loan, a credit card or a credit improvement product.</w:t>
      </w:r>
    </w:p>
    <w:p w14:paraId="52ADA1B4" w14:textId="77777777" w:rsidR="006374A2" w:rsidRPr="00131412" w:rsidRDefault="006374A2" w:rsidP="00B83DE1">
      <w:pPr>
        <w:pStyle w:val="SSNormal20"/>
        <w:rPr>
          <w:color w:val="000000" w:themeColor="text1"/>
        </w:rPr>
      </w:pPr>
      <w:r>
        <w:rPr>
          <w:color w:val="000000" w:themeColor="text1"/>
        </w:rPr>
        <w:t>“</w:t>
      </w:r>
      <w:r>
        <w:rPr>
          <w:b/>
          <w:bCs w:val="0"/>
          <w:color w:val="000000" w:themeColor="text1"/>
        </w:rPr>
        <w:t>Credit Provider Policy Rules</w:t>
      </w:r>
      <w:r>
        <w:rPr>
          <w:color w:val="000000" w:themeColor="text1"/>
        </w:rPr>
        <w:t>” means the applicable scorecards and other policy rules that the relevant credit provider uses to accept, refer and reject applications for that Credit Product (including pre-screening rules where applicable).</w:t>
      </w:r>
    </w:p>
    <w:p w14:paraId="6A21595E" w14:textId="77777777" w:rsidR="006374A2" w:rsidRPr="00131412" w:rsidRDefault="006374A2" w:rsidP="00B83DE1">
      <w:pPr>
        <w:pStyle w:val="SSNormal20"/>
        <w:rPr>
          <w:color w:val="000000" w:themeColor="text1"/>
        </w:rPr>
      </w:pPr>
      <w:r>
        <w:rPr>
          <w:color w:val="000000" w:themeColor="text1"/>
        </w:rPr>
        <w:t>“</w:t>
      </w:r>
      <w:r>
        <w:rPr>
          <w:b/>
          <w:bCs w:val="0"/>
          <w:color w:val="000000" w:themeColor="text1"/>
        </w:rPr>
        <w:t>Credit Request</w:t>
      </w:r>
      <w:r>
        <w:rPr>
          <w:color w:val="000000" w:themeColor="text1"/>
        </w:rPr>
        <w:t>” means an application or enquiry (including an eligibility enquiry) from a Requesting Individual about credit product(s) through a Consumer Originating Website.</w:t>
      </w:r>
    </w:p>
    <w:p w14:paraId="1C6E6955" w14:textId="77777777" w:rsidR="001E1994" w:rsidRPr="00131412" w:rsidRDefault="001E1994" w:rsidP="00B83DE1">
      <w:pPr>
        <w:pStyle w:val="SSNormal20"/>
        <w:rPr>
          <w:color w:val="000000" w:themeColor="text1"/>
        </w:rPr>
      </w:pPr>
      <w:r>
        <w:rPr>
          <w:color w:val="000000" w:themeColor="text1"/>
        </w:rPr>
        <w:t>“</w:t>
      </w:r>
      <w:r>
        <w:rPr>
          <w:b/>
          <w:bCs w:val="0"/>
          <w:color w:val="000000" w:themeColor="text1"/>
        </w:rPr>
        <w:t>Customer Application Data</w:t>
      </w:r>
      <w:r>
        <w:rPr>
          <w:color w:val="000000" w:themeColor="text1"/>
        </w:rPr>
        <w:t>” means all information and data (including personal data) relating to a Credit Request by a Requesting Individual.</w:t>
      </w:r>
    </w:p>
    <w:p w14:paraId="52CB90DC" w14:textId="77777777" w:rsidR="001E1994" w:rsidRPr="00131412" w:rsidRDefault="001E1994" w:rsidP="00B83DE1">
      <w:pPr>
        <w:pStyle w:val="SSNormal20"/>
        <w:rPr>
          <w:color w:val="000000" w:themeColor="text1"/>
        </w:rPr>
      </w:pPr>
      <w:r>
        <w:rPr>
          <w:color w:val="000000" w:themeColor="text1"/>
        </w:rPr>
        <w:t>“</w:t>
      </w:r>
      <w:r>
        <w:rPr>
          <w:b/>
          <w:bCs w:val="0"/>
          <w:color w:val="000000" w:themeColor="text1"/>
        </w:rPr>
        <w:t>Deployment</w:t>
      </w:r>
      <w:r>
        <w:rPr>
          <w:color w:val="000000" w:themeColor="text1"/>
        </w:rPr>
        <w:t xml:space="preserve">” means TransUnion making the Monevo Services available for the purposes of UA Testing. “Deploy” and “Deployed” shall be construed accordingly.</w:t>
      </w:r>
    </w:p>
    <w:p w14:paraId="66811D7D" w14:textId="77777777" w:rsidR="001E1994" w:rsidRPr="00131412" w:rsidRDefault="001E1994" w:rsidP="00B83DE1">
      <w:pPr>
        <w:pStyle w:val="SSNormal20"/>
        <w:rPr>
          <w:color w:val="000000" w:themeColor="text1"/>
        </w:rPr>
      </w:pPr>
      <w:r>
        <w:rPr>
          <w:color w:val="000000" w:themeColor="text1"/>
        </w:rPr>
        <w:t>“</w:t>
      </w:r>
      <w:r>
        <w:rPr>
          <w:b/>
          <w:bCs w:val="0"/>
          <w:color w:val="000000" w:themeColor="text1"/>
        </w:rPr>
        <w:t>Deployment Date</w:t>
      </w:r>
      <w:r>
        <w:rPr>
          <w:color w:val="000000" w:themeColor="text1"/>
        </w:rPr>
        <w:t xml:space="preserve">” means the date on which the Monevo Services are first Deployed.</w:t>
      </w:r>
    </w:p>
    <w:p w14:paraId="02552EE3" w14:textId="77777777" w:rsidR="001E1994" w:rsidRPr="00131412" w:rsidRDefault="001E1994" w:rsidP="00B83DE1">
      <w:pPr>
        <w:pStyle w:val="SSNormal20"/>
        <w:rPr>
          <w:color w:val="000000" w:themeColor="text1"/>
        </w:rPr>
      </w:pPr>
      <w:r>
        <w:rPr>
          <w:color w:val="000000" w:themeColor="text1"/>
        </w:rPr>
        <w:t>“</w:t>
      </w:r>
      <w:r>
        <w:rPr>
          <w:b/>
          <w:bCs w:val="0"/>
          <w:color w:val="000000" w:themeColor="text1"/>
        </w:rPr>
        <w:t>Eligible Credit Products</w:t>
      </w:r>
      <w:r>
        <w:rPr>
          <w:color w:val="000000" w:themeColor="text1"/>
        </w:rPr>
        <w:t>” means details of those Credit Products (if any) that the Requesting Individual may be eligible for together with, for each such credit product, an Eligibility Score/ Pre-Approved Offer (where applicable).</w:t>
      </w:r>
    </w:p>
    <w:p w14:paraId="18F47237" w14:textId="77777777" w:rsidR="001E1994" w:rsidRPr="00131412" w:rsidRDefault="001E1994" w:rsidP="00B83DE1">
      <w:pPr>
        <w:pStyle w:val="SSNormal20"/>
        <w:rPr>
          <w:color w:val="000000" w:themeColor="text1"/>
        </w:rPr>
      </w:pPr>
      <w:r>
        <w:rPr>
          <w:color w:val="000000" w:themeColor="text1"/>
        </w:rPr>
        <w:t>“</w:t>
      </w:r>
      <w:r>
        <w:rPr>
          <w:b/>
          <w:bCs w:val="0"/>
          <w:color w:val="000000" w:themeColor="text1"/>
        </w:rPr>
        <w:t>Eligibility Results</w:t>
      </w:r>
      <w:r>
        <w:rPr>
          <w:color w:val="000000" w:themeColor="text1"/>
        </w:rPr>
        <w:t>” means Quotes and Eligible Credit Products.</w:t>
      </w:r>
    </w:p>
    <w:p w14:paraId="74CE60DA" w14:textId="77777777" w:rsidR="001E1994" w:rsidRPr="00131412" w:rsidRDefault="001E1994" w:rsidP="00B83DE1">
      <w:pPr>
        <w:pStyle w:val="SSNormal20"/>
        <w:rPr>
          <w:color w:val="000000" w:themeColor="text1"/>
        </w:rPr>
      </w:pPr>
      <w:r>
        <w:rPr>
          <w:color w:val="000000" w:themeColor="text1"/>
        </w:rPr>
        <w:t>“</w:t>
      </w:r>
      <w:r>
        <w:rPr>
          <w:b/>
          <w:bCs w:val="0"/>
          <w:color w:val="000000" w:themeColor="text1"/>
        </w:rPr>
        <w:t>Eligibility Score</w:t>
      </w:r>
      <w:r>
        <w:rPr>
          <w:color w:val="000000" w:themeColor="text1"/>
        </w:rPr>
        <w:t>” means the percentage score, calculated by, or on behalf of, TransUnion, using a combination of credit reference data and the applicable Credit Provider Policy Rules, that indicates the likelihood of a Requesting Individual being accepted for a particular Credit Product.</w:t>
      </w:r>
    </w:p>
    <w:p w14:paraId="2C6676DE" w14:textId="77777777" w:rsidR="001E1994" w:rsidRPr="00131412" w:rsidRDefault="001E1994" w:rsidP="00B83DE1">
      <w:pPr>
        <w:pStyle w:val="SSNormal20"/>
        <w:rPr>
          <w:color w:val="000000" w:themeColor="text1"/>
        </w:rPr>
      </w:pPr>
      <w:r>
        <w:rPr>
          <w:color w:val="000000" w:themeColor="text1"/>
        </w:rPr>
        <w:t>“</w:t>
      </w:r>
      <w:r>
        <w:rPr>
          <w:b/>
          <w:bCs w:val="0"/>
          <w:color w:val="000000" w:themeColor="text1"/>
        </w:rPr>
        <w:t>FCA Handbook</w:t>
      </w:r>
      <w:r>
        <w:rPr>
          <w:color w:val="000000" w:themeColor="text1"/>
        </w:rPr>
        <w:t>” means the handbook of rules and guidance of the FCA as they apply from time to time.</w:t>
      </w:r>
    </w:p>
    <w:p w14:paraId="71EAFD3C" w14:textId="77777777" w:rsidR="001E1994" w:rsidRPr="00131412" w:rsidRDefault="001E1994" w:rsidP="00B83DE1">
      <w:pPr>
        <w:pStyle w:val="SSNormal20"/>
        <w:rPr>
          <w:color w:val="000000" w:themeColor="text1"/>
        </w:rPr>
      </w:pPr>
      <w:r>
        <w:rPr>
          <w:color w:val="000000" w:themeColor="text1"/>
        </w:rPr>
        <w:t>“</w:t>
      </w:r>
      <w:r>
        <w:rPr>
          <w:b/>
          <w:bCs w:val="0"/>
          <w:color w:val="000000" w:themeColor="text1"/>
        </w:rPr>
        <w:t>Financial Promotion</w:t>
      </w:r>
      <w:r>
        <w:rPr>
          <w:color w:val="000000" w:themeColor="text1"/>
        </w:rPr>
        <w:t>” shall have the meaning given to such term under FSMA.</w:t>
      </w:r>
    </w:p>
    <w:p w14:paraId="5F01D7CA" w14:textId="77777777" w:rsidR="007C53DE" w:rsidRPr="00131412" w:rsidRDefault="007C53DE" w:rsidP="00B83DE1">
      <w:pPr>
        <w:pStyle w:val="SSNormal20"/>
        <w:rPr>
          <w:color w:val="000000" w:themeColor="text1"/>
        </w:rPr>
      </w:pPr>
      <w:r>
        <w:rPr>
          <w:color w:val="000000" w:themeColor="text1"/>
        </w:rPr>
        <w:t>“</w:t>
      </w:r>
      <w:r>
        <w:rPr>
          <w:b/>
          <w:bCs w:val="0"/>
          <w:color w:val="000000" w:themeColor="text1"/>
        </w:rPr>
        <w:t>Group Company</w:t>
      </w:r>
      <w:r>
        <w:rPr>
          <w:color w:val="000000" w:themeColor="text1"/>
        </w:rPr>
        <w:t>” means, in relation to a company, any other company with which it is under Common Control.</w:t>
      </w:r>
    </w:p>
    <w:p w14:paraId="64C036EC" w14:textId="77777777" w:rsidR="001E1994" w:rsidRPr="00131412" w:rsidRDefault="001E1994" w:rsidP="00B83DE1">
      <w:pPr>
        <w:pStyle w:val="SSNormal20"/>
        <w:rPr>
          <w:color w:val="000000" w:themeColor="text1"/>
        </w:rPr>
      </w:pPr>
      <w:r>
        <w:rPr>
          <w:color w:val="000000" w:themeColor="text1"/>
        </w:rPr>
        <w:t>“</w:t>
      </w:r>
      <w:r>
        <w:rPr>
          <w:b/>
          <w:bCs w:val="0"/>
          <w:color w:val="000000" w:themeColor="text1"/>
        </w:rPr>
        <w:t>Live Date</w:t>
      </w:r>
      <w:r>
        <w:rPr>
          <w:color w:val="000000" w:themeColor="text1"/>
        </w:rPr>
        <w:t xml:space="preserve">” means the date upon the Monevo Services are first made available to the Client for use in a live production environment.</w:t>
      </w:r>
    </w:p>
    <w:p w14:paraId="3D07F412" w14:textId="77777777" w:rsidR="001E1994" w:rsidRPr="00131412" w:rsidRDefault="001E1994" w:rsidP="00B83DE1">
      <w:pPr>
        <w:pStyle w:val="SSNormal20"/>
        <w:rPr>
          <w:color w:val="000000" w:themeColor="text1"/>
        </w:rPr>
      </w:pPr>
      <w:r>
        <w:rPr>
          <w:color w:val="000000" w:themeColor="text1"/>
        </w:rPr>
        <w:t>“</w:t>
      </w:r>
      <w:r>
        <w:rPr>
          <w:b/>
          <w:bCs w:val="0"/>
          <w:color w:val="000000" w:themeColor="text1"/>
        </w:rPr>
        <w:t xml:space="preserve">Monevo Services</w:t>
      </w:r>
      <w:r>
        <w:rPr>
          <w:color w:val="000000" w:themeColor="text1"/>
        </w:rPr>
        <w:t>” has the meaning ascribed in paragraph 1 of this Service Schedule.</w:t>
      </w:r>
    </w:p>
    <w:p w14:paraId="752B2570" w14:textId="77777777" w:rsidR="001E1994" w:rsidRPr="00131412" w:rsidRDefault="001E1994" w:rsidP="00B83DE1">
      <w:pPr>
        <w:pStyle w:val="SSNormal20"/>
        <w:rPr>
          <w:color w:val="000000" w:themeColor="text1"/>
        </w:rPr>
      </w:pPr>
      <w:r>
        <w:rPr>
          <w:color w:val="000000" w:themeColor="text1"/>
        </w:rPr>
        <w:t>“</w:t>
      </w:r>
      <w:r>
        <w:rPr>
          <w:b/>
          <w:bCs w:val="0"/>
          <w:color w:val="000000" w:themeColor="text1"/>
        </w:rPr>
        <w:t>Platform</w:t>
      </w:r>
      <w:r>
        <w:rPr>
          <w:color w:val="000000" w:themeColor="text1"/>
        </w:rPr>
        <w:t xml:space="preserve">” means TransUnion’s technology platform and Application Programming Interface (API) which allows TransUnion to operate the Monevo Services.</w:t>
      </w:r>
    </w:p>
    <w:p w14:paraId="13481DCB" w14:textId="77777777" w:rsidR="001E1994" w:rsidRPr="00131412" w:rsidRDefault="001E1994" w:rsidP="00B83DE1">
      <w:pPr>
        <w:pStyle w:val="SSNormal20"/>
        <w:rPr>
          <w:color w:val="000000" w:themeColor="text1"/>
        </w:rPr>
      </w:pPr>
      <w:r>
        <w:rPr>
          <w:color w:val="000000" w:themeColor="text1"/>
        </w:rPr>
        <w:t>"</w:t>
      </w:r>
      <w:r>
        <w:rPr>
          <w:b/>
          <w:bCs w:val="0"/>
          <w:color w:val="000000" w:themeColor="text1"/>
        </w:rPr>
        <w:t>Pre-Approved Offer(s)</w:t>
      </w:r>
      <w:r>
        <w:rPr>
          <w:color w:val="000000" w:themeColor="text1"/>
        </w:rPr>
        <w:t>” means an indication provided by TransUnion, using a combination of credit reference data and the applicable Credit Provider Policy Rules, that the Requesting Individual has been provisionally accepted for a particular Credit Product.</w:t>
      </w:r>
    </w:p>
    <w:p w14:paraId="50ABC1FF" w14:textId="77777777" w:rsidR="001E1994" w:rsidRPr="00131412" w:rsidRDefault="001E1994" w:rsidP="00B83DE1">
      <w:pPr>
        <w:pStyle w:val="SSNormal20"/>
        <w:rPr>
          <w:color w:val="000000" w:themeColor="text1"/>
        </w:rPr>
      </w:pPr>
      <w:r>
        <w:rPr>
          <w:color w:val="000000" w:themeColor="text1"/>
        </w:rPr>
        <w:t>“</w:t>
      </w:r>
      <w:r>
        <w:rPr>
          <w:b/>
          <w:bCs w:val="0"/>
          <w:color w:val="000000" w:themeColor="text1"/>
        </w:rPr>
        <w:t>Quote</w:t>
      </w:r>
      <w:r>
        <w:rPr>
          <w:color w:val="000000" w:themeColor="text1"/>
        </w:rPr>
        <w:t>” means the information made available by (or on behalf of) credit providers to TransUnion in respect of one of more Credit Product following a request for a quote including, inter alia, which Credit Products (if any) it would be prepared to offer the Requesting Individual and the applicable terms that apply.</w:t>
      </w:r>
    </w:p>
    <w:p w14:paraId="683E37E3" w14:textId="77777777" w:rsidR="001E1994" w:rsidRPr="00131412" w:rsidRDefault="001E1994" w:rsidP="00B83DE1">
      <w:pPr>
        <w:pStyle w:val="SSNormal20"/>
        <w:rPr>
          <w:color w:val="000000" w:themeColor="text1"/>
        </w:rPr>
      </w:pPr>
      <w:r>
        <w:rPr>
          <w:color w:val="000000" w:themeColor="text1"/>
        </w:rPr>
        <w:t>“</w:t>
      </w:r>
      <w:r>
        <w:rPr>
          <w:b/>
          <w:bCs w:val="0"/>
          <w:color w:val="000000" w:themeColor="text1"/>
        </w:rPr>
        <w:t>Requesting Individual</w:t>
      </w:r>
      <w:r>
        <w:rPr>
          <w:color w:val="000000" w:themeColor="text1"/>
        </w:rPr>
        <w:t>” means an individual resident in the UK that applies for or enquires about their own eligibility for and/or the price of credit product(s) through a Consumer Originating Website.</w:t>
      </w:r>
    </w:p>
    <w:p w14:paraId="35F30104" w14:textId="77777777" w:rsidR="001E1994" w:rsidRPr="00131412" w:rsidRDefault="001E1994" w:rsidP="00B83DE1">
      <w:pPr>
        <w:pStyle w:val="SSNormal20"/>
        <w:rPr>
          <w:color w:val="000000" w:themeColor="text1"/>
        </w:rPr>
      </w:pPr>
      <w:r>
        <w:rPr>
          <w:color w:val="000000" w:themeColor="text1"/>
        </w:rPr>
        <w:t>“</w:t>
      </w:r>
      <w:r>
        <w:rPr>
          <w:b/>
          <w:bCs w:val="0"/>
          <w:color w:val="000000" w:themeColor="text1"/>
        </w:rPr>
        <w:t>Self Service Changes</w:t>
      </w:r>
      <w:r>
        <w:rPr>
          <w:color w:val="000000" w:themeColor="text1"/>
        </w:rPr>
        <w:t>” means any configuration changes that the Client is permitted to implement on the Platform without the involvement of TransUnion.</w:t>
      </w:r>
    </w:p>
    <w:p w14:paraId="467AD277" w14:textId="77777777" w:rsidR="001E1994" w:rsidRPr="00131412" w:rsidRDefault="001E1994" w:rsidP="00B83DE1">
      <w:pPr>
        <w:pStyle w:val="SSNormal20"/>
        <w:rPr>
          <w:color w:val="000000" w:themeColor="text1"/>
        </w:rPr>
      </w:pPr>
      <w:r>
        <w:rPr>
          <w:color w:val="000000" w:themeColor="text1"/>
        </w:rPr>
        <w:t>“</w:t>
      </w:r>
      <w:r>
        <w:rPr>
          <w:b/>
          <w:bCs w:val="0"/>
          <w:color w:val="000000" w:themeColor="text1"/>
        </w:rPr>
        <w:t>Specification</w:t>
      </w:r>
      <w:r>
        <w:rPr>
          <w:color w:val="000000" w:themeColor="text1"/>
        </w:rPr>
        <w:t xml:space="preserve">” the document setting out the required set up of the Monevo Services for the Client. The Specification is a working document which will be agreed by the parties in writing following the Agreement Effective Date and may be amended from time to time thereafter in accordance with the Change Control Procedure.</w:t>
      </w:r>
    </w:p>
    <w:p w14:paraId="70E8FB2A" w14:textId="77777777" w:rsidR="001E1994" w:rsidRPr="00131412" w:rsidRDefault="001E1994" w:rsidP="00B83DE1">
      <w:pPr>
        <w:pStyle w:val="SSNormal20"/>
        <w:rPr>
          <w:color w:val="000000" w:themeColor="text1"/>
        </w:rPr>
      </w:pPr>
      <w:r>
        <w:rPr>
          <w:color w:val="000000" w:themeColor="text1"/>
        </w:rPr>
        <w:lastRenderedPageBreak/>
        <w:t>“</w:t>
      </w:r>
      <w:r>
        <w:rPr>
          <w:b/>
          <w:bCs w:val="0"/>
          <w:color w:val="000000" w:themeColor="text1"/>
        </w:rPr>
        <w:t>Systems</w:t>
      </w:r>
      <w:r>
        <w:rPr>
          <w:color w:val="000000" w:themeColor="text1"/>
        </w:rPr>
        <w:t xml:space="preserve">” the information technology infrastructure used by or on behalf of TransUnion in operating the Monevo Services, including the Platform and all computers, software, hardware, databases, electronic systems (including database management systems), and networks, whether operated directly by TransUnion or using third-party services.</w:t>
      </w:r>
    </w:p>
    <w:p w14:paraId="34F87597" w14:textId="77777777" w:rsidR="001E1994" w:rsidRPr="00131412" w:rsidRDefault="001E1994" w:rsidP="00B83DE1">
      <w:pPr>
        <w:pStyle w:val="SSNormal20"/>
        <w:rPr>
          <w:color w:val="000000" w:themeColor="text1"/>
        </w:rPr>
      </w:pPr>
      <w:r>
        <w:rPr>
          <w:color w:val="000000" w:themeColor="text1"/>
        </w:rPr>
        <w:t>“</w:t>
      </w:r>
      <w:r>
        <w:rPr>
          <w:b/>
          <w:bCs w:val="0"/>
          <w:color w:val="000000" w:themeColor="text1"/>
        </w:rPr>
        <w:t>Technical Documentation</w:t>
      </w:r>
      <w:r>
        <w:rPr>
          <w:color w:val="000000" w:themeColor="text1"/>
        </w:rPr>
        <w:t>” means any documentation produced by (or on behalf of) TransUnion and provided to the Client that records details of the required configuration of the Platform and “Technical Document” shall mean each such document. To the extent of any difference or contradiction between two Technical Documents, the most recent version shall be deemed to accurately reflect the required configuration.</w:t>
      </w:r>
    </w:p>
    <w:p w14:paraId="3AC3FB19" w14:textId="77777777" w:rsidR="001E1994" w:rsidRPr="00131412" w:rsidRDefault="001E1994" w:rsidP="00B83DE1">
      <w:pPr>
        <w:pStyle w:val="SSNormal20"/>
        <w:rPr>
          <w:color w:val="000000" w:themeColor="text1"/>
        </w:rPr>
      </w:pPr>
      <w:r>
        <w:rPr>
          <w:color w:val="000000" w:themeColor="text1"/>
        </w:rPr>
        <w:t>“</w:t>
      </w:r>
      <w:r>
        <w:rPr>
          <w:b/>
          <w:bCs w:val="0"/>
          <w:color w:val="000000" w:themeColor="text1"/>
        </w:rPr>
        <w:t>Territory</w:t>
      </w:r>
      <w:r>
        <w:rPr>
          <w:color w:val="000000" w:themeColor="text1"/>
        </w:rPr>
        <w:t>” means the United Kingdom.</w:t>
      </w:r>
    </w:p>
    <w:p w14:paraId="0B84AE60" w14:textId="77777777" w:rsidR="001E1994" w:rsidRPr="00131412" w:rsidRDefault="001E1994" w:rsidP="00B83DE1">
      <w:pPr>
        <w:pStyle w:val="SSNormal20"/>
        <w:rPr>
          <w:color w:val="000000" w:themeColor="text1"/>
        </w:rPr>
      </w:pPr>
      <w:r>
        <w:rPr>
          <w:color w:val="000000" w:themeColor="text1"/>
        </w:rPr>
        <w:t>“</w:t>
      </w:r>
      <w:r>
        <w:rPr>
          <w:b/>
          <w:bCs w:val="0"/>
          <w:color w:val="000000" w:themeColor="text1"/>
        </w:rPr>
        <w:t>UA Testing</w:t>
      </w:r>
      <w:r>
        <w:rPr>
          <w:color w:val="000000" w:themeColor="text1"/>
        </w:rPr>
        <w:t xml:space="preserve">” means the performance of application integration and user acceptance testing in respect of the Monevo Services.</w:t>
      </w:r>
    </w:p>
    <w:p w14:paraId="7C224681" w14:textId="77777777" w:rsidR="001E1994" w:rsidRPr="00131412" w:rsidRDefault="001E1994" w:rsidP="00B83DE1">
      <w:pPr>
        <w:pStyle w:val="SSNormal20"/>
        <w:rPr>
          <w:color w:val="000000" w:themeColor="text1"/>
        </w:rPr>
      </w:pPr>
      <w:r>
        <w:rPr>
          <w:color w:val="000000" w:themeColor="text1"/>
        </w:rPr>
        <w:t>“</w:t>
      </w:r>
      <w:r>
        <w:rPr>
          <w:b/>
          <w:bCs w:val="0"/>
          <w:color w:val="000000" w:themeColor="text1"/>
        </w:rPr>
        <w:t>UA Test Period</w:t>
      </w:r>
      <w:r>
        <w:rPr>
          <w:color w:val="000000" w:themeColor="text1"/>
        </w:rPr>
        <w:t xml:space="preserve">” means the period of time agreed between TransUnion and the Client to allow the performance of UA Testing.</w:t>
      </w:r>
    </w:p>
    <w:p w14:paraId="49F7B474" w14:textId="5D6EDFFA" w:rsidR="00D75154" w:rsidRPr="00131412" w:rsidRDefault="0068335A" w:rsidP="00B83DE1">
      <w:pPr>
        <w:pStyle w:val="SSBTL3"/>
        <w:rPr>
          <w:color w:val="000000" w:themeColor="text1"/>
        </w:rPr>
      </w:pPr>
      <w:r>
        <w:rPr>
          <w:color w:val="000000" w:themeColor="text1"/>
        </w:rPr>
        <w:tab/>
      </w:r>
      <w:bookmarkStart w:id="57" w:name="MONEVOContracting"/>
      <w:r>
        <w:rPr>
          <w:color w:val="000000" w:themeColor="text1"/>
        </w:rPr>
        <w:t xml:space="preserve">For the purposes of this Service Schedule only, the definition of “TransUnion” in the General Terms shall be amended as follows: “TransUnion” means </w:t>
      </w:r>
      <w:r>
        <w:rPr>
          <w:rFonts w:ascii="Aptos" w:hAnsi="Aptos"/>
          <w:color w:val="000000" w:themeColor="text1"/>
        </w:rPr>
        <w:t xml:space="preserve">TransUnion </w:t>
      </w:r>
      <w:r>
        <w:rPr>
          <w:rFonts w:ascii="Aptos" w:hAnsi="Aptos" w:cs="Aptos"/>
          <w:color w:val="000000" w:themeColor="text1"/>
          <w:szCs w:val="14"/>
        </w:rPr>
        <w:t>International UK Limited or (where</w:t>
      </w:r>
      <w:r>
        <w:rPr>
          <w:rFonts w:ascii="Aptos" w:hAnsi="Aptos" w:cs="Aptos"/>
          <w:color w:val="000000" w:themeColor="text1"/>
        </w:rPr>
        <w:t xml:space="preserve"> applicable) another</w:t>
      </w:r>
      <w:r>
        <w:rPr>
          <w:rFonts w:ascii="Aptos" w:hAnsi="Aptos"/>
          <w:color w:val="000000" w:themeColor="text1"/>
        </w:rPr>
        <w:t xml:space="preserve"> Group </w:t>
      </w:r>
      <w:r>
        <w:rPr>
          <w:rFonts w:ascii="Aptos" w:hAnsi="Aptos" w:cs="Aptos"/>
          <w:color w:val="000000" w:themeColor="text1"/>
        </w:rPr>
        <w:t xml:space="preserve">Company of Transunion </w:t>
      </w:r>
      <w:r>
        <w:rPr>
          <w:rFonts w:ascii="Aptos" w:hAnsi="Aptos"/>
          <w:color w:val="000000" w:themeColor="text1"/>
        </w:rPr>
        <w:t>that is involved in provision of the Services</w:t>
      </w:r>
      <w:r>
        <w:rPr>
          <w:rFonts w:ascii="Aptos" w:hAnsi="Aptos" w:cs="Aptos"/>
          <w:color w:val="000000" w:themeColor="text1"/>
        </w:rPr>
        <w:t xml:space="preserve">, as identified on the front page of this </w:t>
      </w:r>
      <w:r>
        <w:rPr>
          <w:rFonts w:ascii="Aptos" w:hAnsi="Aptos" w:cs="Aptos"/>
          <w:color w:val="000000" w:themeColor="text1"/>
          <w:szCs w:val="14"/>
        </w:rPr>
        <w:t>Agreement</w:t>
      </w:r>
      <w:r>
        <w:rPr>
          <w:rFonts w:ascii="Aptos" w:hAnsi="Aptos" w:cs="Aptos"/>
          <w:color w:val="000000" w:themeColor="text1"/>
        </w:rPr>
        <w:t>.</w:t>
      </w:r>
      <w:bookmarkEnd w:id="57"/>
    </w:p>
    <w:p w14:paraId="3ED2AE11" w14:textId="77777777" w:rsidR="00D75154" w:rsidRPr="00131412" w:rsidRDefault="00D75154" w:rsidP="00B83DE1">
      <w:pPr>
        <w:pStyle w:val="SSBTL3"/>
        <w:rPr>
          <w:color w:val="000000" w:themeColor="text1"/>
        </w:rPr>
      </w:pPr>
      <w:r>
        <w:rPr>
          <w:color w:val="000000" w:themeColor="text1"/>
        </w:rPr>
        <w:tab/>
        <w:t xml:space="preserve">The Client warrants that it holds and shall maintain throughout the term of this Service Schedule all appropriate Authorisations as may be required from time to time (including by any regulator) to enable the Client to receive the benefit of the Monevo Services. The Client will immediately notify TransUnion in the event that any such licence, approval, consent or authorisation lapses or is revoked.</w:t>
      </w:r>
    </w:p>
    <w:p w14:paraId="336C998B" w14:textId="77777777" w:rsidR="00D75154" w:rsidRPr="00131412" w:rsidRDefault="00D75154" w:rsidP="00B83DE1">
      <w:pPr>
        <w:pStyle w:val="SSBTL3"/>
        <w:rPr>
          <w:color w:val="000000" w:themeColor="text1"/>
        </w:rPr>
      </w:pPr>
      <w:r>
        <w:rPr>
          <w:color w:val="000000" w:themeColor="text1"/>
        </w:rPr>
        <w:tab/>
        <w:t xml:space="preserve">The Client shall ensure that the Specification contains up to date information and instructions with regard to the performance of the relevant Monevo Services including (where applicable) the information specified in Annex 1 to this Service Schedule. Any required changes shall be notified to TransUnion in accordance with the Change Control Procedure.</w:t>
      </w:r>
    </w:p>
    <w:p w14:paraId="684B3B64" w14:textId="77777777" w:rsidR="00D75154" w:rsidRPr="00131412" w:rsidRDefault="00D75154" w:rsidP="00B83DE1">
      <w:pPr>
        <w:pStyle w:val="SSBTL3"/>
        <w:rPr>
          <w:color w:val="000000" w:themeColor="text1"/>
        </w:rPr>
      </w:pPr>
      <w:r>
        <w:rPr>
          <w:color w:val="000000" w:themeColor="text1"/>
        </w:rPr>
        <w:tab/>
        <w:t>The Client shall, punctually and diligently, at the Client’s own cost:</w:t>
      </w:r>
    </w:p>
    <w:p w14:paraId="293259A0" w14:textId="77777777" w:rsidR="00D75154" w:rsidRPr="00131412" w:rsidRDefault="00D75154" w:rsidP="00B83DE1">
      <w:pPr>
        <w:pStyle w:val="SSBTL4"/>
        <w:rPr>
          <w:color w:val="000000" w:themeColor="text1"/>
        </w:rPr>
      </w:pPr>
      <w:r>
        <w:rPr>
          <w:color w:val="000000" w:themeColor="text1"/>
        </w:rPr>
        <w:tab/>
        <w:t>perform its obligations under this Service Schedule (including any obligations set out in the Specification and/or Technical Documentation); and</w:t>
      </w:r>
    </w:p>
    <w:p w14:paraId="0BA510FE" w14:textId="77777777" w:rsidR="00D75154" w:rsidRPr="00131412" w:rsidRDefault="00D75154" w:rsidP="00B83DE1">
      <w:pPr>
        <w:pStyle w:val="SSBTL4"/>
        <w:rPr>
          <w:color w:val="000000" w:themeColor="text1"/>
        </w:rPr>
      </w:pPr>
      <w:r>
        <w:rPr>
          <w:color w:val="000000" w:themeColor="text1"/>
        </w:rPr>
        <w:t xml:space="preserve">provide TransUnion with such Input, information, advice and co-operation (including the investigation and resolution of any problems, incidents or errors and participation in any applicable resolver groups), in each case as may be reasonably required in order to enable TransUnion to perform the Monevo Services in accordance with this Service Schedule.</w:t>
      </w:r>
    </w:p>
    <w:p w14:paraId="568986C9" w14:textId="77777777" w:rsidR="009365E0" w:rsidRPr="00131412" w:rsidRDefault="009365E0" w:rsidP="00B83DE1">
      <w:pPr>
        <w:pStyle w:val="SSBTL3"/>
        <w:rPr>
          <w:color w:val="000000" w:themeColor="text1"/>
        </w:rPr>
      </w:pPr>
      <w:r>
        <w:rPr>
          <w:color w:val="000000" w:themeColor="text1"/>
        </w:rPr>
        <w:tab/>
        <w:t>The Client warrants that all information provided to TransUnion is accurate, up-to-date, complete, not misleading, has not been adjusted and/or manipulated by any third party.</w:t>
      </w:r>
    </w:p>
    <w:p w14:paraId="7504B4CB" w14:textId="77777777" w:rsidR="009365E0" w:rsidRPr="00131412" w:rsidRDefault="00425ECD" w:rsidP="00B83DE1">
      <w:pPr>
        <w:pStyle w:val="SSBTL3"/>
        <w:rPr>
          <w:color w:val="000000" w:themeColor="text1"/>
        </w:rPr>
      </w:pPr>
      <w:r>
        <w:rPr>
          <w:color w:val="000000" w:themeColor="text1"/>
        </w:rPr>
        <w:tab/>
        <w:t>The Client shall not, except as (i) may be allowed by Applicable Law which is incapable of exclusion by agreement between the parties and/or (ii) expressly permitted under this Agreement:</w:t>
      </w:r>
    </w:p>
    <w:p w14:paraId="5098BF8A" w14:textId="77777777" w:rsidR="00425ECD" w:rsidRPr="00131412" w:rsidRDefault="00425ECD" w:rsidP="00B83DE1">
      <w:pPr>
        <w:pStyle w:val="SSBTL4"/>
        <w:rPr>
          <w:color w:val="000000" w:themeColor="text1"/>
        </w:rPr>
      </w:pPr>
      <w:r>
        <w:rPr>
          <w:color w:val="000000" w:themeColor="text1"/>
        </w:rPr>
        <w:tab/>
        <w:t>attempt to copy, modify, duplicate, create derivative works from, frame, mirror, republish, download, display, transmit, or distribute all or any portion of the Systems in any form or media or by any means;</w:t>
      </w:r>
    </w:p>
    <w:p w14:paraId="0EF8EB46" w14:textId="77777777" w:rsidR="00425ECD" w:rsidRPr="00131412" w:rsidRDefault="00425ECD" w:rsidP="00B83DE1">
      <w:pPr>
        <w:pStyle w:val="SSBTL4"/>
        <w:rPr>
          <w:color w:val="000000" w:themeColor="text1"/>
        </w:rPr>
      </w:pPr>
      <w:r>
        <w:rPr>
          <w:color w:val="000000" w:themeColor="text1"/>
        </w:rPr>
        <w:t>attempt to de-compile, reverse compile, disassemble, reverse engineer or otherwise reduce to human-perceivable form all or any part of the Systems;</w:t>
      </w:r>
    </w:p>
    <w:p w14:paraId="7E66A39C" w14:textId="77777777" w:rsidR="00425ECD" w:rsidRPr="00131412" w:rsidRDefault="00425ECD" w:rsidP="00B83DE1">
      <w:pPr>
        <w:pStyle w:val="SSBTL4"/>
        <w:rPr>
          <w:color w:val="000000" w:themeColor="text1"/>
        </w:rPr>
      </w:pPr>
      <w:r>
        <w:rPr>
          <w:color w:val="000000" w:themeColor="text1"/>
        </w:rPr>
        <w:tab/>
        <w:t xml:space="preserve">by pass or breach any security device or protection used by TransUnion;</w:t>
      </w:r>
    </w:p>
    <w:p w14:paraId="429F86F1" w14:textId="77777777" w:rsidR="00425ECD" w:rsidRPr="00131412" w:rsidRDefault="00425ECD" w:rsidP="00B83DE1">
      <w:pPr>
        <w:pStyle w:val="SSBTL4"/>
        <w:rPr>
          <w:color w:val="000000" w:themeColor="text1"/>
        </w:rPr>
      </w:pPr>
      <w:r>
        <w:rPr>
          <w:color w:val="000000" w:themeColor="text1"/>
        </w:rPr>
        <w:tab/>
        <w:t>use the Systems or any part thereof to provide services to third parties; and/or;</w:t>
      </w:r>
    </w:p>
    <w:p w14:paraId="7D089B59" w14:textId="77777777" w:rsidR="00425ECD" w:rsidRPr="00131412" w:rsidRDefault="00425ECD" w:rsidP="00B83DE1">
      <w:pPr>
        <w:pStyle w:val="SSBTL4"/>
        <w:rPr>
          <w:color w:val="000000" w:themeColor="text1"/>
        </w:rPr>
      </w:pPr>
      <w:r>
        <w:rPr>
          <w:color w:val="000000" w:themeColor="text1"/>
        </w:rPr>
        <w:tab/>
        <w:t>license, sell, rent, lease, transfer, assign, distribute, display, disclose, or otherwise commercially exploit, or otherwise make the Systems or any part thereof to available to any third party.</w:t>
      </w:r>
    </w:p>
    <w:p w14:paraId="4E3C9054" w14:textId="77777777" w:rsidR="00425ECD" w:rsidRPr="00131412" w:rsidRDefault="00425ECD" w:rsidP="00B83DE1">
      <w:pPr>
        <w:pStyle w:val="SSBTL3"/>
        <w:rPr>
          <w:color w:val="000000" w:themeColor="text1"/>
        </w:rPr>
      </w:pPr>
      <w:r>
        <w:rPr>
          <w:color w:val="000000" w:themeColor="text1"/>
        </w:rPr>
        <w:t>The Client shall:</w:t>
      </w:r>
    </w:p>
    <w:p w14:paraId="0479CF0B" w14:textId="77777777" w:rsidR="00425ECD" w:rsidRPr="00131412" w:rsidRDefault="00425ECD" w:rsidP="00B83DE1">
      <w:pPr>
        <w:pStyle w:val="SSBTL4"/>
        <w:rPr>
          <w:color w:val="000000" w:themeColor="text1"/>
        </w:rPr>
      </w:pPr>
      <w:r>
        <w:rPr>
          <w:color w:val="000000" w:themeColor="text1"/>
        </w:rPr>
        <w:tab/>
        <w:t>not input, upload, transmit, or otherwise provide to or through the Systems, any information or materials that contain, transmit, or activate any viruses;</w:t>
      </w:r>
    </w:p>
    <w:p w14:paraId="50089B62" w14:textId="77777777" w:rsidR="00425ECD" w:rsidRPr="00131412" w:rsidRDefault="00425ECD" w:rsidP="00B83DE1">
      <w:pPr>
        <w:pStyle w:val="SSBTL4"/>
        <w:rPr>
          <w:color w:val="000000" w:themeColor="text1"/>
        </w:rPr>
      </w:pPr>
      <w:r>
        <w:rPr>
          <w:color w:val="000000" w:themeColor="text1"/>
        </w:rPr>
        <w:tab/>
        <w:t xml:space="preserve">not damage, destroy, disrupt, disable, impair, interfere with, or otherwise impede or harm in any manner the Systems, or the operation of the Monevo Services, in whole or in part;</w:t>
      </w:r>
    </w:p>
    <w:p w14:paraId="753DD5E4" w14:textId="77777777" w:rsidR="00425ECD" w:rsidRPr="00131412" w:rsidRDefault="00425ECD" w:rsidP="00B83DE1">
      <w:pPr>
        <w:pStyle w:val="SSBTL4"/>
        <w:rPr>
          <w:color w:val="000000" w:themeColor="text1"/>
        </w:rPr>
      </w:pPr>
      <w:r>
        <w:rPr>
          <w:color w:val="000000" w:themeColor="text1"/>
        </w:rPr>
        <w:t xml:space="preserve">ensure that it only accesses the Systems to the extent necessary to receive the benefit of the Monevo Services or otherwise to perform its obligations under this Service Schedule;</w:t>
      </w:r>
    </w:p>
    <w:p w14:paraId="60437D1E" w14:textId="77777777" w:rsidR="00425ECD" w:rsidRPr="00131412" w:rsidRDefault="00425ECD" w:rsidP="00B83DE1">
      <w:pPr>
        <w:pStyle w:val="SSBTL4"/>
        <w:rPr>
          <w:color w:val="000000" w:themeColor="text1"/>
        </w:rPr>
      </w:pPr>
      <w:r>
        <w:rPr>
          <w:color w:val="000000" w:themeColor="text1"/>
        </w:rPr>
        <w:t xml:space="preserve">keep the Systems secure against unauthorised access or use in accordance with good industry practice and all Applicable Laws;</w:t>
      </w:r>
    </w:p>
    <w:p w14:paraId="1823DA51" w14:textId="77777777" w:rsidR="00425ECD" w:rsidRPr="00131412" w:rsidRDefault="00425ECD" w:rsidP="00B83DE1">
      <w:pPr>
        <w:pStyle w:val="SSBTL4"/>
        <w:rPr>
          <w:color w:val="000000" w:themeColor="text1"/>
        </w:rPr>
      </w:pPr>
      <w:r>
        <w:rPr>
          <w:color w:val="000000" w:themeColor="text1"/>
        </w:rPr>
        <w:tab/>
        <w:t xml:space="preserve">ensure that only authorised persons access and utilise the Systems on the Client’s behalf. The Client shall procure that such persons comply with the obligations of the Client under this Agreement.</w:t>
      </w:r>
    </w:p>
    <w:p w14:paraId="327B16EA" w14:textId="77777777" w:rsidR="00425ECD" w:rsidRPr="00131412" w:rsidRDefault="00425ECD" w:rsidP="00B83DE1">
      <w:pPr>
        <w:pStyle w:val="SSBTL3"/>
        <w:rPr>
          <w:color w:val="000000" w:themeColor="text1"/>
        </w:rPr>
      </w:pPr>
      <w:r>
        <w:rPr>
          <w:color w:val="000000" w:themeColor="text1"/>
        </w:rPr>
        <w:tab/>
        <w:t xml:space="preserve">The Client shall promptly notify TransUnion of any expression of dissatisfaction whether oral or written and whether justified or not, which is received in respect of the Monevo Services, and shall (where TransUnion is acting in the capacity of a controller) provide any support, information, co-operation and assistance as may reasonably be requested to support the investigation and resolution of such a complaint.</w:t>
      </w:r>
    </w:p>
    <w:p w14:paraId="372ADF68" w14:textId="77777777" w:rsidR="00425ECD" w:rsidRPr="00131412" w:rsidRDefault="00425ECD" w:rsidP="00B83DE1">
      <w:pPr>
        <w:pStyle w:val="SSBTL3"/>
        <w:rPr>
          <w:color w:val="000000" w:themeColor="text1"/>
        </w:rPr>
      </w:pPr>
      <w:r>
        <w:rPr>
          <w:color w:val="000000" w:themeColor="text1"/>
        </w:rPr>
        <w:tab/>
        <w:t>The Client acknowledges that:</w:t>
      </w:r>
    </w:p>
    <w:p w14:paraId="02C96ECE" w14:textId="77777777" w:rsidR="00425ECD" w:rsidRPr="00131412" w:rsidRDefault="00425ECD" w:rsidP="00B83DE1">
      <w:pPr>
        <w:pStyle w:val="SSBTL4"/>
        <w:rPr>
          <w:color w:val="000000" w:themeColor="text1"/>
        </w:rPr>
      </w:pPr>
      <w:r>
        <w:rPr>
          <w:color w:val="000000" w:themeColor="text1"/>
        </w:rPr>
        <w:t xml:space="preserve">TransUnion does not warrant or represent that the Monevo Services be uninterrupted or error-free;</w:t>
      </w:r>
    </w:p>
    <w:p w14:paraId="04AC7608" w14:textId="77777777" w:rsidR="00425ECD" w:rsidRPr="00131412" w:rsidRDefault="00425ECD" w:rsidP="00B83DE1">
      <w:pPr>
        <w:pStyle w:val="SSBTL4"/>
        <w:rPr>
          <w:color w:val="000000" w:themeColor="text1"/>
        </w:rPr>
      </w:pPr>
      <w:r>
        <w:rPr>
          <w:color w:val="000000" w:themeColor="text1"/>
        </w:rPr>
        <w:tab/>
        <w:t xml:space="preserve">the Monevo Services include models and techniques based on statistical analysis, probability and predictive behaviour. The Client acknowledges and understands that it is solely responsible for using the Monevo Services as part or one of a number of factors in its decision-making process;</w:t>
      </w:r>
    </w:p>
    <w:p w14:paraId="6738D64A" w14:textId="77777777" w:rsidR="00425ECD" w:rsidRPr="00131412" w:rsidRDefault="00425ECD" w:rsidP="00B83DE1">
      <w:pPr>
        <w:pStyle w:val="SSBTL4"/>
        <w:rPr>
          <w:color w:val="000000" w:themeColor="text1"/>
        </w:rPr>
      </w:pPr>
      <w:r>
        <w:rPr>
          <w:color w:val="000000" w:themeColor="text1"/>
        </w:rPr>
        <w:tab/>
        <w:t xml:space="preserve">TransUnion does not accept any liability for any inaccuracy, incompleteness or other error in the Monevo Services or Output which arises as a result of data provided to TransUnion by the Client;</w:t>
      </w:r>
    </w:p>
    <w:p w14:paraId="0A81CD5D" w14:textId="77777777" w:rsidR="00425ECD" w:rsidRPr="00131412" w:rsidRDefault="00425ECD" w:rsidP="00B83DE1">
      <w:pPr>
        <w:pStyle w:val="SSBTL4"/>
        <w:rPr>
          <w:color w:val="000000" w:themeColor="text1"/>
        </w:rPr>
      </w:pPr>
      <w:r>
        <w:rPr>
          <w:color w:val="000000" w:themeColor="text1"/>
        </w:rPr>
        <w:t xml:space="preserve">TransUnion shall not be liable for any failure of the Monevo Services to achieve any particular result or outcome for the Client or the Requesting Individual;</w:t>
      </w:r>
    </w:p>
    <w:p w14:paraId="30B00FF9" w14:textId="77777777" w:rsidR="00425ECD" w:rsidRPr="00131412" w:rsidRDefault="00425ECD" w:rsidP="00B83DE1">
      <w:pPr>
        <w:pStyle w:val="SSBTL4"/>
        <w:rPr>
          <w:color w:val="000000" w:themeColor="text1"/>
        </w:rPr>
      </w:pPr>
      <w:r>
        <w:rPr>
          <w:color w:val="000000" w:themeColor="text1"/>
        </w:rPr>
        <w:t xml:space="preserve">(where TransUnion is acting in the capacity of a controller) on termination of the Monevo Services for any reason, TransUnion shall be entitled to destroy or otherwise dispose of any of the Customer Application Data in its possession in accordance with Data Protection Legislation.</w:t>
      </w:r>
    </w:p>
    <w:p w14:paraId="6D619D38" w14:textId="77777777" w:rsidR="00425ECD" w:rsidRPr="00131412" w:rsidRDefault="00425ECD" w:rsidP="00B83DE1">
      <w:pPr>
        <w:pStyle w:val="SSBTL3"/>
        <w:rPr>
          <w:color w:val="000000" w:themeColor="text1"/>
        </w:rPr>
      </w:pPr>
      <w:r>
        <w:rPr>
          <w:color w:val="000000" w:themeColor="text1"/>
        </w:rPr>
        <w:t>Save where otherwise agreed in writing as part of the Specification, the Client shall configure, build and maintain its own systems and interface to access the Platform (and ensure that such systems and interfaces meet any applicable minimum specification notified to the Client by TransUnion).</w:t>
      </w:r>
    </w:p>
    <w:p w14:paraId="54D95E69" w14:textId="77777777" w:rsidR="00425ECD" w:rsidRPr="00131412" w:rsidRDefault="00425ECD" w:rsidP="00B83DE1">
      <w:pPr>
        <w:pStyle w:val="SSBTL3"/>
        <w:rPr>
          <w:color w:val="000000" w:themeColor="text1"/>
        </w:rPr>
      </w:pPr>
      <w:r>
        <w:rPr>
          <w:b/>
          <w:color w:val="000000" w:themeColor="text1"/>
        </w:rPr>
        <w:t>Platform Configuration Services</w:t>
      </w:r>
    </w:p>
    <w:p w14:paraId="3207BFBB" w14:textId="77777777" w:rsidR="00425ECD" w:rsidRPr="00131412" w:rsidRDefault="00425ECD" w:rsidP="00B83DE1">
      <w:pPr>
        <w:pStyle w:val="SSBTL4"/>
        <w:rPr>
          <w:color w:val="000000" w:themeColor="text1"/>
        </w:rPr>
      </w:pPr>
      <w:r>
        <w:rPr>
          <w:color w:val="000000" w:themeColor="text1"/>
        </w:rPr>
        <w:t xml:space="preserve">Subject to the Client complying with its obligations in this Service Schedule and the Technical Documentation, TransUnion will use its reasonable endeavours to meet any timescales relating to the Deployment Date agreed between the parties and documented in the Technical Documentation but time for performance by TransUnion shall not be of the essence of this Service Schedule.</w:t>
      </w:r>
    </w:p>
    <w:p w14:paraId="6E533DC0" w14:textId="77777777" w:rsidR="00425ECD" w:rsidRPr="00131412" w:rsidRDefault="00425ECD" w:rsidP="00B83DE1">
      <w:pPr>
        <w:pStyle w:val="SSBTL4"/>
        <w:rPr>
          <w:color w:val="000000" w:themeColor="text1"/>
        </w:rPr>
      </w:pPr>
      <w:bookmarkStart w:id="58" w:name="_Ref190329281"/>
      <w:r>
        <w:rPr>
          <w:color w:val="000000" w:themeColor="text1"/>
        </w:rPr>
        <w:t xml:space="preserve">Following the Deployment Date, at the request of TransUnion and in accordance with TransUnion’s reasonable instructions, the Client shall perform UA Testing during the UA Test Period to test whether the Monevo Services operate in accordance with the terms of this Service Schedule and the Technical Documentation in all material respects and notify TransUnion of: (i) its acceptance of the Monevo Services (</w:t>
      </w:r>
      <w:r>
        <w:rPr>
          <w:bCs w:val="0"/>
          <w:color w:val="000000" w:themeColor="text1"/>
        </w:rPr>
        <w:t>“</w:t>
      </w:r>
      <w:r>
        <w:rPr>
          <w:b/>
          <w:color w:val="000000" w:themeColor="text1"/>
        </w:rPr>
        <w:t>UA Test Acceptance</w:t>
      </w:r>
      <w:r>
        <w:rPr>
          <w:bCs w:val="0"/>
          <w:color w:val="000000" w:themeColor="text1"/>
        </w:rPr>
        <w:t>”</w:t>
      </w:r>
      <w:r>
        <w:rPr>
          <w:color w:val="000000" w:themeColor="text1"/>
        </w:rPr>
        <w:t>); or (ii) any issue identified by the Client (</w:t>
      </w:r>
      <w:r>
        <w:rPr>
          <w:bCs w:val="0"/>
          <w:color w:val="000000" w:themeColor="text1"/>
        </w:rPr>
        <w:t>“</w:t>
      </w:r>
      <w:r>
        <w:rPr>
          <w:b/>
          <w:color w:val="000000" w:themeColor="text1"/>
        </w:rPr>
        <w:t>Testing Issues</w:t>
      </w:r>
      <w:r>
        <w:rPr>
          <w:bCs w:val="0"/>
          <w:color w:val="000000" w:themeColor="text1"/>
        </w:rPr>
        <w:t>”</w:t>
      </w:r>
      <w:r>
        <w:rPr>
          <w:color w:val="000000" w:themeColor="text1"/>
        </w:rPr>
        <w:t>).</w:t>
      </w:r>
      <w:bookmarkEnd w:id="58"/>
    </w:p>
    <w:p w14:paraId="0A74E045" w14:textId="4C116057" w:rsidR="00425ECD" w:rsidRPr="00131412" w:rsidRDefault="00425ECD" w:rsidP="00B83DE1">
      <w:pPr>
        <w:pStyle w:val="SSBTL4"/>
        <w:rPr>
          <w:color w:val="000000" w:themeColor="text1"/>
        </w:rPr>
      </w:pPr>
      <w:r>
        <w:rPr>
          <w:color w:val="000000" w:themeColor="text1"/>
        </w:rPr>
        <w:t xml:space="preserve">In the event that the Testing Issues relate to a defect in the Monevo Services not caused by, or arising out of, any acti or omission of the Client, TransUnion shall remediate the relevant defects, whereupon the Client shall repeat the UA Testing described in paragraph </w:t>
        <w:fldChar w:fldCharType="begin"/>
        <w:instrText xml:space="preserve"> REF _Ref190329281 \r \h </w:instrText>
        <w:instrText xml:space="preserve"> \* MERGEFORMAT </w:instrText>
        <w:fldChar w:fldCharType="separate"/>
        <w:t>4.1.11.2</w:t>
        <w:fldChar w:fldCharType="end"/>
        <w:t xml:space="preserve">. This procedure shall be repeated until such time as: (i) the Client provides UA Test Acceptance; or (ii) TransUnion can otherwise evidence that the Monevo Services meet the requirements of the Specification in all material respects (</w:t>
      </w:r>
      <w:r>
        <w:rPr>
          <w:bCs w:val="0"/>
          <w:color w:val="000000" w:themeColor="text1"/>
        </w:rPr>
        <w:t>“</w:t>
      </w:r>
      <w:r>
        <w:rPr>
          <w:b/>
          <w:color w:val="000000" w:themeColor="text1"/>
        </w:rPr>
        <w:t>Deemed Acceptance</w:t>
      </w:r>
      <w:r>
        <w:rPr>
          <w:bCs w:val="0"/>
          <w:color w:val="000000" w:themeColor="text1"/>
        </w:rPr>
        <w:t>”</w:t>
      </w:r>
      <w:r>
        <w:rPr>
          <w:color w:val="000000" w:themeColor="text1"/>
        </w:rPr>
        <w:t>).</w:t>
      </w:r>
    </w:p>
    <w:p w14:paraId="40CC71BC" w14:textId="77777777" w:rsidR="00425ECD" w:rsidRPr="00131412" w:rsidRDefault="00425ECD" w:rsidP="00B83DE1">
      <w:pPr>
        <w:pStyle w:val="SSBTL4"/>
        <w:rPr>
          <w:color w:val="000000" w:themeColor="text1"/>
        </w:rPr>
      </w:pPr>
      <w:r>
        <w:rPr>
          <w:color w:val="000000" w:themeColor="text1"/>
        </w:rPr>
        <w:t xml:space="preserve">Following UA Test Acceptance or Deemed Acceptance (as the case may be), TransUnion shall be permitted to make the Monevo Services available for use in a live production environment. For the avoidance of doubt, notwithstanding any other term of this Agreement, the Monevo Services shall only be performed in a live production environment with effect from the Live Date.</w:t>
      </w:r>
    </w:p>
    <w:p w14:paraId="7E341BC0" w14:textId="77777777" w:rsidR="00425ECD" w:rsidRPr="00131412" w:rsidRDefault="00425ECD" w:rsidP="00B83DE1">
      <w:pPr>
        <w:pStyle w:val="SSBTL3"/>
        <w:rPr>
          <w:color w:val="000000" w:themeColor="text1"/>
        </w:rPr>
      </w:pPr>
      <w:r>
        <w:rPr>
          <w:b/>
          <w:color w:val="000000" w:themeColor="text1"/>
        </w:rPr>
        <w:lastRenderedPageBreak/>
        <w:t>Modifications</w:t>
      </w:r>
    </w:p>
    <w:p w14:paraId="30198884" w14:textId="7800E67D" w:rsidR="00425ECD" w:rsidRPr="00131412" w:rsidRDefault="00425ECD" w:rsidP="00B83DE1">
      <w:pPr>
        <w:pStyle w:val="SSBTL4"/>
        <w:rPr>
          <w:color w:val="000000" w:themeColor="text1"/>
        </w:rPr>
      </w:pPr>
      <w:bookmarkStart w:id="59" w:name="_Hlk190177342"/>
      <w:r>
        <w:rPr>
          <w:color w:val="000000" w:themeColor="text1"/>
        </w:rPr>
        <w:t xml:space="preserve">For the purposes of this Service Schedule only, Clause </w:t>
        <w:fldChar w:fldCharType="begin"/>
        <w:instrText xml:space="preserve"> REF _Ref373244978 \r \h </w:instrText>
        <w:instrText xml:space="preserve"> \* MERGEFORMAT </w:instrText>
        <w:fldChar w:fldCharType="separate"/>
        <w:t>3.2</w:t>
        <w:fldChar w:fldCharType="end"/>
        <w:t xml:space="preserve"> of the General Terms shall be amended as follows: </w:t>
      </w:r>
    </w:p>
    <w:p w14:paraId="5E96FBDB" w14:textId="77777777" w:rsidR="00425ECD" w:rsidRPr="00131412" w:rsidRDefault="00425ECD" w:rsidP="00B83DE1">
      <w:pPr>
        <w:pStyle w:val="SSBTL4"/>
        <w:numPr>
          <w:ilvl w:val="0"/>
          <w:numId w:val="0"/>
        </w:numPr>
        <w:ind w:left="1134"/>
        <w:rPr>
          <w:i/>
          <w:color w:val="000000" w:themeColor="text1"/>
          <w:u w:val="single"/>
        </w:rPr>
      </w:pPr>
      <w:r>
        <w:rPr>
          <w:rFonts w:cstheme="minorHAnsi"/>
          <w:i/>
          <w:color w:val="000000" w:themeColor="text1"/>
        </w:rPr>
        <w:t xml:space="preserve">3.2 </w:t>
      </w:r>
      <w:r>
        <w:rPr>
          <w:i/>
          <w:color w:val="000000" w:themeColor="text1"/>
        </w:rPr>
        <w:t xml:space="preserve">As the </w:t>
      </w:r>
      <w:r>
        <w:rPr>
          <w:i/>
          <w:color w:val="000000" w:themeColor="text1"/>
          <w:u w:val="single"/>
        </w:rPr>
        <w:t>software, data and other functionality that underpins</w:t>
      </w:r>
      <w:r>
        <w:rPr>
          <w:i/>
          <w:color w:val="000000" w:themeColor="text1"/>
        </w:rPr>
        <w:t xml:space="preserve"> the Services are generic in nature and are provided as part of TransUnion’s standard service offering, TransUnion may, from time to time, change the form and content of the Services and/or (as the case may be) upgrade or modify any of the methods used to access the Services, including by way of a new minor version release.  In such circumstances, TransUnion shall use reasonable endeavours that would be expected of a reputable business to (i) give the Client not less than two months’ prior notice of any proposed material change, upgrade or</w:t>
      </w:r>
      <w:r>
        <w:rPr>
          <w:i/>
          <w:strike/>
          <w:color w:val="000000" w:themeColor="text1"/>
        </w:rPr>
        <w:t xml:space="preserve"> </w:t>
      </w:r>
      <w:r>
        <w:rPr>
          <w:i/>
          <w:color w:val="000000" w:themeColor="text1"/>
        </w:rPr>
        <w:t xml:space="preserve">modifications </w:t>
      </w:r>
      <w:r>
        <w:rPr>
          <w:i/>
          <w:color w:val="000000" w:themeColor="text1"/>
          <w:u w:val="single"/>
        </w:rPr>
        <w:t>(</w:t>
      </w:r>
      <w:r>
        <w:rPr>
          <w:bCs w:val="0"/>
          <w:i/>
          <w:color w:val="000000" w:themeColor="text1"/>
          <w:u w:val="single"/>
        </w:rPr>
        <w:t>“</w:t>
      </w:r>
      <w:r>
        <w:rPr>
          <w:b/>
          <w:i/>
          <w:color w:val="000000" w:themeColor="text1"/>
          <w:u w:val="single"/>
        </w:rPr>
        <w:t>Modifications</w:t>
      </w:r>
      <w:r>
        <w:rPr>
          <w:bCs w:val="0"/>
          <w:i/>
          <w:color w:val="000000" w:themeColor="text1"/>
          <w:u w:val="single"/>
        </w:rPr>
        <w:t>”</w:t>
      </w:r>
      <w:r>
        <w:rPr>
          <w:i/>
          <w:color w:val="000000" w:themeColor="text1"/>
          <w:u w:val="single"/>
        </w:rPr>
        <w:t>)</w:t>
      </w:r>
      <w:r>
        <w:rPr>
          <w:i/>
          <w:color w:val="000000" w:themeColor="text1"/>
        </w:rPr>
        <w:t xml:space="preserve"> and shall have due regard to the interests of the Client</w:t>
      </w:r>
      <w:r>
        <w:rPr>
          <w:i/>
          <w:color w:val="000000" w:themeColor="text1"/>
          <w:u w:val="single"/>
        </w:rPr>
        <w:t>; and (ii) performs appropriate testing in advance of release of any such Modifications</w:t>
      </w:r>
      <w:bookmarkEnd w:id="59"/>
      <w:r>
        <w:rPr>
          <w:i/>
          <w:color w:val="000000" w:themeColor="text1"/>
          <w:u w:val="single"/>
        </w:rPr>
        <w:t>.</w:t>
      </w:r>
    </w:p>
    <w:p w14:paraId="6148DA79" w14:textId="77777777" w:rsidR="0066286B" w:rsidRPr="00131412" w:rsidRDefault="0066286B" w:rsidP="00B83DE1">
      <w:pPr>
        <w:pStyle w:val="SSBTL4"/>
        <w:rPr>
          <w:color w:val="000000" w:themeColor="text1"/>
        </w:rPr>
      </w:pPr>
      <w:bookmarkStart w:id="60" w:name="_Hlk190177481"/>
      <w:r>
        <w:rPr>
          <w:color w:val="000000" w:themeColor="text1"/>
        </w:rPr>
        <w:t>Following the release of any Modifications, at the request of TransUnion, the Client shall perform appropriate UA Testing in accordance with TransUnion’s reasonable instructions and report any issue to TransUnion</w:t>
      </w:r>
      <w:bookmarkEnd w:id="60"/>
      <w:r>
        <w:rPr>
          <w:color w:val="000000" w:themeColor="text1"/>
        </w:rPr>
        <w:t>.</w:t>
      </w:r>
    </w:p>
    <w:p w14:paraId="42F22C99" w14:textId="77777777" w:rsidR="001E7B46" w:rsidRPr="00131412" w:rsidRDefault="001E7B46" w:rsidP="00B83DE1">
      <w:pPr>
        <w:pStyle w:val="SSBTL3"/>
        <w:rPr>
          <w:color w:val="000000" w:themeColor="text1"/>
        </w:rPr>
      </w:pPr>
      <w:bookmarkStart w:id="61" w:name="_Ref147307922"/>
      <w:r>
        <w:rPr>
          <w:b/>
          <w:color w:val="000000" w:themeColor="text1"/>
        </w:rPr>
        <w:t>Change</w:t>
      </w:r>
      <w:r>
        <w:rPr>
          <w:rFonts w:asciiTheme="minorHAnsi" w:hAnsiTheme="minorHAnsi" w:cstheme="minorHAnsi"/>
          <w:b/>
          <w:color w:val="000000" w:themeColor="text1"/>
        </w:rPr>
        <w:t xml:space="preserve"> Control Procedure</w:t>
      </w:r>
      <w:bookmarkEnd w:id="61"/>
    </w:p>
    <w:p w14:paraId="5FA5BED9" w14:textId="77777777" w:rsidR="001E7B46" w:rsidRPr="00131412" w:rsidRDefault="001E7B46" w:rsidP="00B83DE1">
      <w:pPr>
        <w:pStyle w:val="SSBTL4"/>
        <w:rPr>
          <w:color w:val="000000" w:themeColor="text1"/>
        </w:rPr>
      </w:pPr>
      <w:r>
        <w:rPr>
          <w:color w:val="000000" w:themeColor="text1"/>
        </w:rPr>
        <w:t xml:space="preserve">Where the Client wishes to make a change to the Monevo Services (including the </w:t>
      </w:r>
      <w:r>
        <w:rPr>
          <w:rFonts w:cstheme="minorHAnsi"/>
          <w:color w:val="000000" w:themeColor="text1"/>
        </w:rPr>
        <w:t xml:space="preserve">Specification </w:t>
      </w:r>
      <w:r>
        <w:rPr>
          <w:color w:val="000000" w:themeColor="text1"/>
        </w:rPr>
        <w:t>and any other element of the Service recorded in the Technical Documentation)</w:t>
      </w:r>
      <w:r>
        <w:rPr>
          <w:rFonts w:cstheme="minorHAnsi"/>
          <w:color w:val="000000" w:themeColor="text1"/>
        </w:rPr>
        <w:t xml:space="preserve">, </w:t>
      </w:r>
      <w:r>
        <w:rPr>
          <w:color w:val="000000" w:themeColor="text1"/>
        </w:rPr>
        <w:t>the Client shall notify TransUnion in writing thereof (a “</w:t>
      </w:r>
      <w:r>
        <w:rPr>
          <w:b/>
          <w:color w:val="000000" w:themeColor="text1"/>
        </w:rPr>
        <w:t>Change Request</w:t>
      </w:r>
      <w:r>
        <w:rPr>
          <w:bCs w:val="0"/>
          <w:color w:val="000000" w:themeColor="text1"/>
        </w:rPr>
        <w:t>”</w:t>
      </w:r>
      <w:r>
        <w:rPr>
          <w:color w:val="000000" w:themeColor="text1"/>
        </w:rPr>
        <w:t>).</w:t>
      </w:r>
    </w:p>
    <w:p w14:paraId="74977FCB" w14:textId="77777777" w:rsidR="001E7B46" w:rsidRPr="00131412" w:rsidRDefault="001E7B46" w:rsidP="00B83DE1">
      <w:pPr>
        <w:pStyle w:val="SSBTL4"/>
        <w:rPr>
          <w:color w:val="000000" w:themeColor="text1"/>
        </w:rPr>
      </w:pPr>
      <w:r>
        <w:rPr>
          <w:color w:val="000000" w:themeColor="text1"/>
        </w:rPr>
        <w:t xml:space="preserve">Promptly after receipt of the Change Request, TransUnion shall specify whether it is able to effect the change and if so what additional charge (if any) shall be payable by the Client in relation to the implementation of the Change Request.</w:t>
      </w:r>
    </w:p>
    <w:p w14:paraId="730E7D56" w14:textId="77777777" w:rsidR="001E7B46" w:rsidRPr="00131412" w:rsidRDefault="001E7B46" w:rsidP="00B83DE1">
      <w:pPr>
        <w:pStyle w:val="SSBTL4"/>
        <w:rPr>
          <w:color w:val="000000" w:themeColor="text1"/>
        </w:rPr>
      </w:pPr>
      <w:r>
        <w:rPr>
          <w:color w:val="000000" w:themeColor="text1"/>
        </w:rPr>
        <w:t xml:space="preserve">Any change made pursuant to a Change Request (and the appropriate charge to be paid for by the Client) shall be agreed in writing between the parties and signed by their appropriately authorised representatives as a variation to this Service Schedule.</w:t>
      </w:r>
    </w:p>
    <w:p w14:paraId="0DEB5058" w14:textId="77777777" w:rsidR="001E7B46" w:rsidRPr="00131412" w:rsidRDefault="001E7B46" w:rsidP="00B83DE1">
      <w:pPr>
        <w:pStyle w:val="SSBTL4"/>
        <w:rPr>
          <w:color w:val="000000" w:themeColor="text1"/>
        </w:rPr>
      </w:pPr>
      <w:r>
        <w:rPr>
          <w:color w:val="000000" w:themeColor="text1"/>
        </w:rPr>
        <w:t>Following the implementation of any Change Request, the Client shall, the Client shall perform appropriate UA Testing and report any issue to TransUnion.</w:t>
      </w:r>
    </w:p>
    <w:p w14:paraId="1775FC70" w14:textId="27C4BFA6" w:rsidR="001E7B46" w:rsidRPr="00131412" w:rsidRDefault="001E7B46" w:rsidP="00B83DE1">
      <w:pPr>
        <w:pStyle w:val="SSBTL4"/>
        <w:rPr>
          <w:color w:val="000000" w:themeColor="text1"/>
        </w:rPr>
      </w:pPr>
      <w:r>
        <w:rPr>
          <w:color w:val="000000" w:themeColor="text1"/>
        </w:rPr>
        <w:t xml:space="preserve">The Change Control Procedure shall not apply to any Modifications as described in Clause </w:t>
        <w:fldChar w:fldCharType="begin"/>
        <w:instrText xml:space="preserve"> REF _Ref373244978 \r \h </w:instrText>
        <w:instrText xml:space="preserve"> \* MERGEFORMAT </w:instrText>
        <w:fldChar w:fldCharType="separate"/>
        <w:t>3.2</w:t>
        <w:fldChar w:fldCharType="end"/>
        <w:t xml:space="preserve"> of the General Terms or any Self Service Changes.</w:t>
      </w:r>
    </w:p>
    <w:p w14:paraId="24621E92" w14:textId="77777777" w:rsidR="00902E82" w:rsidRPr="00131412" w:rsidRDefault="00902E82" w:rsidP="00B83DE1">
      <w:pPr>
        <w:pStyle w:val="SSBTL3"/>
        <w:rPr>
          <w:b/>
          <w:bCs w:val="0"/>
          <w:color w:val="000000" w:themeColor="text1"/>
        </w:rPr>
      </w:pPr>
      <w:r>
        <w:rPr>
          <w:b/>
          <w:bCs w:val="0"/>
          <w:color w:val="000000" w:themeColor="text1"/>
        </w:rPr>
        <w:t>Intellectual Property Rights</w:t>
      </w:r>
    </w:p>
    <w:p w14:paraId="633B7E42" w14:textId="77777777" w:rsidR="00902E82" w:rsidRPr="00131412" w:rsidRDefault="00902E82" w:rsidP="00B83DE1">
      <w:pPr>
        <w:pStyle w:val="SSNormal20"/>
        <w:rPr>
          <w:color w:val="000000" w:themeColor="text1"/>
        </w:rPr>
      </w:pPr>
      <w:r>
        <w:rPr>
          <w:color w:val="000000" w:themeColor="text1"/>
        </w:rPr>
        <w:t xml:space="preserve">The Client grants to TransUnion a UK, non-exclusive, royalty-free licence to use the Client Marks to promote the Monevo Services during the term of this Service Schedule.  All use of the Client Marks shall be in accordance with any written branding guidelines supplied by the Client to TransUnion from time to time.</w:t>
      </w:r>
    </w:p>
    <w:p w14:paraId="7C67A528" w14:textId="77777777" w:rsidR="001E7B46" w:rsidRPr="00131412" w:rsidRDefault="001E7B46" w:rsidP="00B83DE1">
      <w:pPr>
        <w:pStyle w:val="NormalJB"/>
        <w:rPr>
          <w:color w:val="000000" w:themeColor="text1"/>
        </w:rPr>
      </w:pPr>
      <w:bookmarkStart w:id="62" w:name="MonCPSonly"/>
    </w:p>
    <w:p w14:paraId="2F37E10D" w14:textId="77777777" w:rsidR="00DC4F57" w:rsidRPr="00131412" w:rsidRDefault="001E7B46" w:rsidP="00B83DE1">
      <w:pPr>
        <w:pStyle w:val="SSBTL2BOLD"/>
        <w:rPr>
          <w:color w:val="000000" w:themeColor="text1"/>
        </w:rPr>
      </w:pPr>
      <w:r>
        <w:rPr>
          <w:color w:val="000000" w:themeColor="text1"/>
        </w:rPr>
        <w:t>These Service Conditions and Definitions shall apply in respect of Credit Provider Services.</w:t>
      </w:r>
    </w:p>
    <w:p w14:paraId="0DC16A65" w14:textId="77777777" w:rsidR="001E7B46" w:rsidRPr="00131412" w:rsidRDefault="001E7B46" w:rsidP="00B83DE1">
      <w:pPr>
        <w:pStyle w:val="SSNormal20"/>
        <w:rPr>
          <w:color w:val="000000" w:themeColor="text1"/>
        </w:rPr>
      </w:pPr>
      <w:r>
        <w:rPr>
          <w:bCs w:val="0"/>
          <w:color w:val="000000" w:themeColor="text1"/>
        </w:rPr>
        <w:t>“</w:t>
      </w:r>
      <w:r>
        <w:rPr>
          <w:b/>
          <w:color w:val="000000" w:themeColor="text1"/>
        </w:rPr>
        <w:t>Connected Decisioning Service</w:t>
      </w:r>
      <w:r>
        <w:rPr>
          <w:bCs w:val="0"/>
          <w:color w:val="000000" w:themeColor="text1"/>
        </w:rPr>
        <w:t xml:space="preserve">” </w:t>
      </w:r>
      <w:r>
        <w:rPr>
          <w:color w:val="000000" w:themeColor="text1"/>
        </w:rPr>
        <w:t xml:space="preserve">means the eligibility decisioning services (if any) that TransUnion provides in connection with a particular Monevo Service, as specified in paragraph 1.</w:t>
      </w:r>
    </w:p>
    <w:p w14:paraId="501B60C9" w14:textId="77777777" w:rsidR="001E7B46" w:rsidRPr="00131412" w:rsidRDefault="001E7B46" w:rsidP="00B83DE1">
      <w:pPr>
        <w:pStyle w:val="SSNormal20"/>
        <w:rPr>
          <w:color w:val="000000" w:themeColor="text1"/>
        </w:rPr>
      </w:pPr>
      <w:r>
        <w:rPr>
          <w:color w:val="000000" w:themeColor="text1"/>
        </w:rPr>
        <w:t>“</w:t>
      </w:r>
      <w:r>
        <w:rPr>
          <w:b/>
          <w:bCs w:val="0"/>
          <w:color w:val="000000" w:themeColor="text1"/>
        </w:rPr>
        <w:t>Eligibility Engine</w:t>
      </w:r>
      <w:r>
        <w:rPr>
          <w:color w:val="000000" w:themeColor="text1"/>
        </w:rPr>
        <w:t>”</w:t>
      </w:r>
      <w:r>
        <w:rPr>
          <w:b/>
          <w:bCs w:val="0"/>
          <w:color w:val="000000" w:themeColor="text1"/>
        </w:rPr>
        <w:t xml:space="preserve"> </w:t>
      </w:r>
      <w:r>
        <w:rPr>
          <w:color w:val="000000" w:themeColor="text1"/>
        </w:rPr>
        <w:t>means that part of the Platform that performs Connected Decisioning Services on behalf of credit providers (where applicable).</w:t>
      </w:r>
    </w:p>
    <w:p w14:paraId="455CCC6C" w14:textId="77777777" w:rsidR="001E7B46" w:rsidRPr="00131412" w:rsidRDefault="001E7B46" w:rsidP="00B83DE1">
      <w:pPr>
        <w:pStyle w:val="SSNormal20"/>
        <w:rPr>
          <w:color w:val="000000" w:themeColor="text1"/>
        </w:rPr>
      </w:pPr>
      <w:r>
        <w:rPr>
          <w:color w:val="000000" w:themeColor="text1"/>
        </w:rPr>
        <w:t>“</w:t>
      </w:r>
      <w:r>
        <w:rPr>
          <w:b/>
          <w:bCs w:val="0"/>
          <w:color w:val="000000" w:themeColor="text1"/>
        </w:rPr>
        <w:t>Eligibility Request Services</w:t>
      </w:r>
      <w:r>
        <w:rPr>
          <w:color w:val="000000" w:themeColor="text1"/>
        </w:rPr>
        <w:t>” means, in response to each Credit Request that TransUnion receives on behalf of the Client, TransUnion collating Lender Eligibility Results and returning them to the relevant party for display to the Requesting Individual. Lender Eligibility Results can be collated by TransUnion in one of the following ways (the method selected by the Client is set out in paragraph 1 above):</w:t>
      </w:r>
    </w:p>
    <w:p w14:paraId="141B1711" w14:textId="77777777" w:rsidR="001E7B46" w:rsidRPr="00131412" w:rsidRDefault="001E7B46" w:rsidP="00B83DE1">
      <w:pPr>
        <w:pStyle w:val="SSNormal20"/>
        <w:rPr>
          <w:color w:val="000000" w:themeColor="text1"/>
        </w:rPr>
      </w:pPr>
      <w:r>
        <w:rPr>
          <w:color w:val="000000" w:themeColor="text1"/>
        </w:rPr>
        <w:t>(1) TransUnion sending the Customer Application Data to the Client via the Platform to request a Quote(s) (“</w:t>
      </w:r>
      <w:r>
        <w:rPr>
          <w:b/>
          <w:bCs w:val="0"/>
          <w:color w:val="000000" w:themeColor="text1"/>
        </w:rPr>
        <w:t>Quote Request Only</w:t>
      </w:r>
      <w:r>
        <w:rPr>
          <w:color w:val="000000" w:themeColor="text1"/>
        </w:rPr>
        <w:t>”);</w:t>
      </w:r>
    </w:p>
    <w:p w14:paraId="6E5093C1" w14:textId="77777777" w:rsidR="001E7B46" w:rsidRPr="00131412" w:rsidRDefault="001E7B46" w:rsidP="00B83DE1">
      <w:pPr>
        <w:pStyle w:val="SSNormal20"/>
        <w:rPr>
          <w:color w:val="000000" w:themeColor="text1"/>
        </w:rPr>
      </w:pPr>
      <w:r>
        <w:rPr>
          <w:color w:val="000000" w:themeColor="text1"/>
        </w:rPr>
        <w:t>(2) (where TransUnion is creating Eligibility Scores and/or Pre-Approved Offers on behalf of the Client as part of a Connected Decisioning Service), TransUnion sending the Customer Application Data to the Eligibility Engine (“</w:t>
      </w:r>
      <w:r>
        <w:rPr>
          <w:b/>
          <w:bCs w:val="0"/>
          <w:color w:val="000000" w:themeColor="text1"/>
        </w:rPr>
        <w:t>Full Eligibility Request</w:t>
      </w:r>
      <w:r>
        <w:rPr>
          <w:color w:val="000000" w:themeColor="text1"/>
        </w:rPr>
        <w:t>”); or</w:t>
      </w:r>
    </w:p>
    <w:p w14:paraId="2441563D" w14:textId="77777777" w:rsidR="001E7B46" w:rsidRPr="00131412" w:rsidRDefault="001E7B46" w:rsidP="00B83DE1">
      <w:pPr>
        <w:pStyle w:val="SSNormal20"/>
        <w:rPr>
          <w:color w:val="000000" w:themeColor="text1"/>
        </w:rPr>
      </w:pPr>
      <w:r>
        <w:rPr>
          <w:color w:val="000000" w:themeColor="text1"/>
        </w:rPr>
        <w:t>(3) (where TransUnion is identifying Qualifying Individuals on behalf the Client as part of a Connected Decisioning Service), TransUnion sending the Customer Application Data initially to the Eligibility Engine and then (but only in relation to Qualifying Individuals) to the Client via the Platform to request a Quote (“</w:t>
      </w:r>
      <w:r>
        <w:rPr>
          <w:b/>
          <w:bCs w:val="0"/>
          <w:color w:val="000000" w:themeColor="text1"/>
        </w:rPr>
        <w:t>Pre-Screening and Quote Request</w:t>
      </w:r>
      <w:r>
        <w:rPr>
          <w:color w:val="000000" w:themeColor="text1"/>
        </w:rPr>
        <w:t>”).</w:t>
      </w:r>
    </w:p>
    <w:p w14:paraId="79963733" w14:textId="77777777" w:rsidR="001E7B46" w:rsidRPr="00131412" w:rsidRDefault="001E7B46" w:rsidP="00B83DE1">
      <w:pPr>
        <w:pStyle w:val="SSNormal20"/>
        <w:rPr>
          <w:color w:val="000000" w:themeColor="text1"/>
        </w:rPr>
      </w:pPr>
      <w:r>
        <w:rPr>
          <w:color w:val="000000" w:themeColor="text1"/>
        </w:rPr>
        <w:t>“</w:t>
      </w:r>
      <w:r>
        <w:rPr>
          <w:b/>
          <w:bCs w:val="0"/>
          <w:color w:val="000000" w:themeColor="text1"/>
        </w:rPr>
        <w:t>Lender Eligibility Results</w:t>
      </w:r>
      <w:r>
        <w:rPr>
          <w:color w:val="000000" w:themeColor="text1"/>
        </w:rPr>
        <w:t>”</w:t>
      </w:r>
      <w:r>
        <w:rPr>
          <w:b/>
          <w:bCs w:val="0"/>
          <w:color w:val="000000" w:themeColor="text1"/>
        </w:rPr>
        <w:t xml:space="preserve"> </w:t>
      </w:r>
      <w:r>
        <w:rPr>
          <w:color w:val="000000" w:themeColor="text1"/>
        </w:rPr>
        <w:t>means Eligibility Results relating to the Client’s Credit Products.</w:t>
      </w:r>
    </w:p>
    <w:p w14:paraId="12D0A5F4" w14:textId="77777777" w:rsidR="001E7B46" w:rsidRPr="00131412" w:rsidRDefault="001E7B46" w:rsidP="00B83DE1">
      <w:pPr>
        <w:pStyle w:val="SSNormal20"/>
        <w:rPr>
          <w:bCs w:val="0"/>
          <w:color w:val="000000" w:themeColor="text1"/>
        </w:rPr>
      </w:pPr>
      <w:r>
        <w:rPr>
          <w:color w:val="000000" w:themeColor="text1"/>
        </w:rPr>
        <w:t>“</w:t>
      </w:r>
      <w:r>
        <w:rPr>
          <w:b/>
          <w:bCs w:val="0"/>
          <w:color w:val="000000" w:themeColor="text1"/>
        </w:rPr>
        <w:t>Qualifying Requesting Individuals</w:t>
      </w:r>
      <w:r>
        <w:rPr>
          <w:color w:val="000000" w:themeColor="text1"/>
        </w:rPr>
        <w:t xml:space="preserve">” </w:t>
      </w:r>
      <w:r>
        <w:rPr>
          <w:bCs w:val="0"/>
          <w:color w:val="000000" w:themeColor="text1"/>
        </w:rPr>
        <w:t>means those Requesting Individuals that meet the Client’s minimum criteria for the relevant Credit Product based on the Credit Provider Policy Rules (prior to the performance of a full eligibility check).</w:t>
      </w:r>
    </w:p>
    <w:p w14:paraId="697B3005" w14:textId="77777777" w:rsidR="001E7B46" w:rsidRPr="00131412" w:rsidRDefault="001E7B46" w:rsidP="00B83DE1">
      <w:pPr>
        <w:pStyle w:val="SSBTL3"/>
        <w:rPr>
          <w:color w:val="000000" w:themeColor="text1"/>
        </w:rPr>
      </w:pPr>
      <w:r>
        <w:rPr>
          <w:color w:val="000000" w:themeColor="text1"/>
        </w:rPr>
        <w:t xml:space="preserve">The Client warrants that it is Authorised by the FCA to enter into regulated credit agreements as a lender.</w:t>
      </w:r>
    </w:p>
    <w:p w14:paraId="6D5F532C" w14:textId="77777777" w:rsidR="00803C4B" w:rsidRPr="00131412" w:rsidRDefault="00803C4B" w:rsidP="00B83DE1">
      <w:pPr>
        <w:pStyle w:val="NormalJB"/>
        <w:rPr>
          <w:color w:val="000000" w:themeColor="text1"/>
        </w:rPr>
      </w:pPr>
      <w:bookmarkStart w:id="63" w:name="MonMplCPSScs"/>
      <w:bookmarkEnd w:id="62"/>
    </w:p>
    <w:p w14:paraId="7D06A329" w14:textId="77777777" w:rsidR="00DC4F57" w:rsidRPr="00131412" w:rsidRDefault="00803C4B" w:rsidP="00B83DE1">
      <w:pPr>
        <w:pStyle w:val="SSBTL2BOLD"/>
        <w:rPr>
          <w:color w:val="000000" w:themeColor="text1"/>
        </w:rPr>
      </w:pPr>
      <w:bookmarkStart w:id="64" w:name="_Ref160790332"/>
      <w:r>
        <w:rPr>
          <w:color w:val="000000" w:themeColor="text1"/>
        </w:rPr>
        <w:t xml:space="preserve">These Service Conditions and Definitions shall apply in respect of the Monevo Marketplace Credit Provider Services only</w:t>
      </w:r>
      <w:bookmarkEnd w:id="64"/>
      <w:r>
        <w:rPr>
          <w:color w:val="000000" w:themeColor="text1"/>
        </w:rPr>
        <w:t>.</w:t>
      </w:r>
    </w:p>
    <w:p w14:paraId="02AE568E" w14:textId="77777777" w:rsidR="00803C4B" w:rsidRPr="00131412" w:rsidRDefault="008A4ECF" w:rsidP="00B83DE1">
      <w:pPr>
        <w:pStyle w:val="SSNormal20"/>
        <w:rPr>
          <w:rFonts w:asciiTheme="minorHAnsi" w:hAnsiTheme="minorHAnsi" w:cstheme="minorHAnsi"/>
          <w:bCs w:val="0"/>
          <w:color w:val="000000" w:themeColor="text1"/>
        </w:rPr>
      </w:pPr>
      <w:r>
        <w:rPr>
          <w:rFonts w:asciiTheme="minorHAnsi" w:hAnsiTheme="minorHAnsi" w:cstheme="minorHAnsi"/>
          <w:color w:val="000000" w:themeColor="text1"/>
        </w:rPr>
        <w:t>“</w:t>
      </w:r>
      <w:r>
        <w:rPr>
          <w:rFonts w:asciiTheme="minorHAnsi" w:hAnsiTheme="minorHAnsi" w:cstheme="minorHAnsi"/>
          <w:b/>
          <w:bCs w:val="0"/>
          <w:color w:val="000000" w:themeColor="text1"/>
        </w:rPr>
        <w:t>Approved Partners</w:t>
      </w:r>
      <w:r>
        <w:rPr>
          <w:rFonts w:asciiTheme="minorHAnsi" w:hAnsiTheme="minorHAnsi" w:cstheme="minorHAnsi"/>
          <w:color w:val="000000" w:themeColor="text1"/>
        </w:rPr>
        <w:t xml:space="preserve">” </w:t>
      </w:r>
      <w:r>
        <w:rPr>
          <w:rFonts w:asciiTheme="minorHAnsi" w:hAnsiTheme="minorHAnsi" w:cstheme="minorHAnsi"/>
          <w:bCs w:val="0"/>
          <w:color w:val="000000" w:themeColor="text1"/>
        </w:rPr>
        <w:t xml:space="preserve">means those Partners that the Client wishes to engage with in respect of the Monevo Marketplace, as agreed in writing between the parties and documented in the Specification.</w:t>
      </w:r>
    </w:p>
    <w:p w14:paraId="7E089577" w14:textId="77777777" w:rsidR="008A4ECF" w:rsidRPr="00131412" w:rsidRDefault="004B3230" w:rsidP="00B83DE1">
      <w:pPr>
        <w:pStyle w:val="SSNormal20"/>
        <w:rPr>
          <w:bCs w:val="0"/>
          <w:color w:val="000000" w:themeColor="text1"/>
        </w:rPr>
      </w:pPr>
      <w:r>
        <w:rPr>
          <w:rFonts w:asciiTheme="minorHAnsi" w:hAnsiTheme="minorHAnsi" w:cstheme="minorHAnsi"/>
          <w:color w:val="000000" w:themeColor="text1"/>
        </w:rPr>
        <w:t>“</w:t>
      </w:r>
      <w:r>
        <w:rPr>
          <w:rFonts w:asciiTheme="minorHAnsi" w:hAnsiTheme="minorHAnsi" w:cstheme="minorHAnsi"/>
          <w:b/>
          <w:bCs w:val="0"/>
          <w:color w:val="000000" w:themeColor="text1"/>
        </w:rPr>
        <w:t>Marketplace Terms</w:t>
      </w:r>
      <w:r>
        <w:rPr>
          <w:rFonts w:asciiTheme="minorHAnsi" w:hAnsiTheme="minorHAnsi" w:cstheme="minorHAnsi"/>
          <w:color w:val="000000" w:themeColor="text1"/>
        </w:rPr>
        <w:t xml:space="preserve">” </w:t>
      </w:r>
      <w:r>
        <w:rPr>
          <w:bCs w:val="0"/>
          <w:color w:val="000000" w:themeColor="text1"/>
        </w:rPr>
        <w:t>means the document identified as such attached to this Service Schedule. Definitions contained in the Marketplace Terms have the same meaning when used in this paragraph.</w:t>
      </w:r>
    </w:p>
    <w:p w14:paraId="2A5AE20E" w14:textId="77777777" w:rsidR="004B3230" w:rsidRPr="00131412" w:rsidRDefault="004B3230" w:rsidP="00B83DE1">
      <w:pPr>
        <w:pStyle w:val="SSNormal20"/>
        <w:rPr>
          <w:bCs w:val="0"/>
          <w:color w:val="000000" w:themeColor="text1"/>
        </w:rPr>
      </w:pPr>
      <w:bookmarkStart w:id="65" w:name="_Hlk190179557"/>
      <w:r>
        <w:rPr>
          <w:rFonts w:asciiTheme="minorHAnsi" w:hAnsiTheme="minorHAnsi" w:cstheme="minorHAnsi"/>
          <w:color w:val="000000" w:themeColor="text1"/>
        </w:rPr>
        <w:t>“</w:t>
      </w:r>
      <w:r>
        <w:rPr>
          <w:rFonts w:asciiTheme="minorHAnsi" w:hAnsiTheme="minorHAnsi" w:cstheme="minorHAnsi"/>
          <w:b/>
          <w:bCs w:val="0"/>
          <w:color w:val="000000" w:themeColor="text1"/>
        </w:rPr>
        <w:t xml:space="preserve">Monevo Marketplace Credit Provider Services</w:t>
      </w:r>
      <w:r>
        <w:rPr>
          <w:rFonts w:asciiTheme="minorHAnsi" w:hAnsiTheme="minorHAnsi" w:cstheme="minorHAnsi"/>
          <w:color w:val="000000" w:themeColor="text1"/>
        </w:rPr>
        <w:t xml:space="preserve">” </w:t>
      </w:r>
      <w:r>
        <w:rPr>
          <w:rFonts w:asciiTheme="minorHAnsi" w:hAnsiTheme="minorHAnsi" w:cstheme="minorHAnsi"/>
          <w:bCs w:val="0"/>
          <w:color w:val="000000" w:themeColor="text1"/>
        </w:rPr>
        <w:t xml:space="preserve">means (a) permitting the Client to </w:t>
      </w:r>
      <w:r>
        <w:rPr>
          <w:bCs w:val="0"/>
          <w:color w:val="000000" w:themeColor="text1"/>
        </w:rPr>
        <w:t xml:space="preserve">participate in the Monevo Marketplace in the capacity as a Credit Provider; and (b) Eligibility Request Services in respect of Credit Requests originating from an Approved Partner</w:t>
      </w:r>
      <w:bookmarkEnd w:id="65"/>
      <w:r>
        <w:rPr>
          <w:bCs w:val="0"/>
          <w:color w:val="000000" w:themeColor="text1"/>
        </w:rPr>
        <w:t>.</w:t>
      </w:r>
    </w:p>
    <w:p w14:paraId="7B9EF53F" w14:textId="77777777" w:rsidR="004B3230" w:rsidRPr="00131412" w:rsidRDefault="004B3230" w:rsidP="00B83DE1">
      <w:pPr>
        <w:pStyle w:val="SSBTL3"/>
        <w:rPr>
          <w:color w:val="000000" w:themeColor="text1"/>
        </w:rPr>
      </w:pPr>
      <w:r>
        <w:rPr>
          <w:color w:val="000000" w:themeColor="text1"/>
        </w:rPr>
        <w:t xml:space="preserve">TransUnion warrants that it has performed checks to ensure that each of the Approved Partners has appropriate Authorisations to act in the capacity of Partner.</w:t>
      </w:r>
    </w:p>
    <w:p w14:paraId="1C335AA4" w14:textId="77777777" w:rsidR="004B3230" w:rsidRPr="00131412" w:rsidRDefault="004B3230" w:rsidP="00B83DE1">
      <w:pPr>
        <w:pStyle w:val="SSBTL3"/>
        <w:rPr>
          <w:color w:val="000000" w:themeColor="text1"/>
        </w:rPr>
      </w:pPr>
      <w:r>
        <w:rPr>
          <w:color w:val="000000" w:themeColor="text1"/>
        </w:rPr>
        <w:t xml:space="preserve">The Client and TransUnion shall each comply with their respective obligations in the Marketplace Terms in relation to the provision/receipt of the Monevo Marketplace Partner Services (as the case may be).</w:t>
      </w:r>
    </w:p>
    <w:p w14:paraId="7928F6A7" w14:textId="0A92A0A1" w:rsidR="004B3230" w:rsidRPr="00131412" w:rsidRDefault="004B3230" w:rsidP="00B83DE1">
      <w:pPr>
        <w:pStyle w:val="SSBTL3"/>
        <w:rPr>
          <w:color w:val="000000" w:themeColor="text1"/>
        </w:rPr>
      </w:pPr>
      <w:bookmarkStart w:id="66" w:name="_Ref148464326"/>
      <w:bookmarkStart w:id="67" w:name="_Ref190179701"/>
      <w:r>
        <w:rPr>
          <w:color w:val="000000" w:themeColor="text1"/>
        </w:rPr>
        <w:t xml:space="preserve">Following the provision of the Eligibility Request Services (and any Connected Decisioning Services), the Client grants to TransUnion (with the right to sub-licence to the Approved Partners) a licence to present (or permit the relevant Approved Partner to present) the Lender Eligibility Results to the Requesting Individual on the Consumer Originating Website.</w:t>
      </w:r>
      <w:bookmarkEnd w:id="66"/>
      <w:r>
        <w:rPr>
          <w:color w:val="000000" w:themeColor="text1"/>
        </w:rPr>
        <w:t xml:space="preserve"> For the avoidance of doubt, the Client acknowledges that TransUnion acts as a controller in respect of its use of the Lender Eligibility Results within the Monevo Marketplace under the licence granted to TransUnion under this paragraph </w:t>
        <w:fldChar w:fldCharType="begin"/>
        <w:instrText xml:space="preserve"> REF _Ref190179701 \r \h </w:instrText>
        <w:instrText xml:space="preserve"> \* MERGEFORMAT </w:instrText>
        <w:fldChar w:fldCharType="separate"/>
        <w:t>4.3.3</w:t>
        <w:fldChar w:fldCharType="end"/>
        <w:t>.</w:t>
      </w:r>
      <w:bookmarkEnd w:id="67"/>
    </w:p>
    <w:p w14:paraId="338B63E6" w14:textId="77777777" w:rsidR="004B3230" w:rsidRPr="00131412" w:rsidRDefault="004B3230" w:rsidP="00B83DE1">
      <w:pPr>
        <w:pStyle w:val="SSBTL3"/>
        <w:rPr>
          <w:color w:val="000000" w:themeColor="text1"/>
        </w:rPr>
      </w:pPr>
      <w:r>
        <w:rPr>
          <w:color w:val="000000" w:themeColor="text1"/>
        </w:rPr>
        <w:t xml:space="preserve">The Client acknowledges that, in order to maintain the integrity of the Monevo Marketplace, indicators of likely acceptance of Credit Products must be accurate and fair to all Members. As such, the Client:</w:t>
      </w:r>
    </w:p>
    <w:p w14:paraId="05843285" w14:textId="77777777" w:rsidR="004B3230" w:rsidRPr="00131412" w:rsidRDefault="004B3230" w:rsidP="00B83DE1">
      <w:pPr>
        <w:pStyle w:val="SSBTL4"/>
        <w:rPr>
          <w:color w:val="000000" w:themeColor="text1"/>
        </w:rPr>
      </w:pPr>
      <w:r>
        <w:rPr>
          <w:color w:val="000000" w:themeColor="text1"/>
        </w:rPr>
        <w:t>warrants that any rankings/indicators of likely acceptance that the Client provides to TransUnion (or instructs TransUnion to create on its behalf as part of the Connected Decisioning Services) are fairly created and accurate; and</w:t>
      </w:r>
    </w:p>
    <w:p w14:paraId="3B92C221" w14:textId="77777777" w:rsidR="004B3230" w:rsidRPr="00131412" w:rsidRDefault="004B3230" w:rsidP="00B83DE1">
      <w:pPr>
        <w:pStyle w:val="SSBTL4"/>
        <w:rPr>
          <w:color w:val="000000" w:themeColor="text1"/>
        </w:rPr>
      </w:pPr>
      <w:r>
        <w:rPr>
          <w:color w:val="000000" w:themeColor="text1"/>
        </w:rPr>
        <w:t xml:space="preserve">acknowledges that TransUnion shall not be obliged to pass back a Quote/Eligibility Score/Pre-Approved Offer to Partners where TransUnion has reasonable concerns regarding the accuracy thereof. For this purpose, the Client agrees that TransUnion may utilise any Application Outcome Data licensed to TransUnion (in its capacity as a controller) as part of the Connected Decisioning Services to review the accuracy of Lender Eligibility Results.</w:t>
      </w:r>
    </w:p>
    <w:p w14:paraId="36399BD9" w14:textId="77777777" w:rsidR="00EB7315" w:rsidRPr="00131412" w:rsidRDefault="00EB7315" w:rsidP="00B83DE1">
      <w:pPr>
        <w:pStyle w:val="NormalJB"/>
        <w:rPr>
          <w:color w:val="000000" w:themeColor="text1"/>
        </w:rPr>
      </w:pPr>
      <w:bookmarkStart w:id="68" w:name="MonConDecServsScs"/>
      <w:bookmarkEnd w:id="63"/>
    </w:p>
    <w:p w14:paraId="5B1CB191" w14:textId="77777777" w:rsidR="004B3230" w:rsidRPr="00131412" w:rsidRDefault="0016023F" w:rsidP="00B83DE1">
      <w:pPr>
        <w:pStyle w:val="SSBTL2BOLD"/>
        <w:rPr>
          <w:color w:val="000000" w:themeColor="text1"/>
        </w:rPr>
      </w:pPr>
      <w:r>
        <w:rPr>
          <w:color w:val="000000" w:themeColor="text1"/>
        </w:rPr>
        <w:t xml:space="preserve">These Service Conditions and Definitions shall apply in respect of the </w:t>
      </w:r>
      <w:r>
        <w:rPr>
          <w:rFonts w:asciiTheme="minorHAnsi" w:hAnsiTheme="minorHAnsi" w:cstheme="minorHAnsi"/>
          <w:color w:val="000000" w:themeColor="text1"/>
        </w:rPr>
        <w:t>Connected Decisioning Services</w:t>
      </w:r>
      <w:r>
        <w:rPr>
          <w:color w:val="000000" w:themeColor="text1"/>
        </w:rPr>
        <w:t xml:space="preserve"> only.</w:t>
      </w:r>
    </w:p>
    <w:p w14:paraId="76D4EA6E" w14:textId="77777777" w:rsidR="0016023F" w:rsidRPr="00131412" w:rsidRDefault="0016023F" w:rsidP="00B83DE1">
      <w:pPr>
        <w:pStyle w:val="SSNormal20"/>
        <w:rPr>
          <w:color w:val="000000" w:themeColor="text1"/>
        </w:rPr>
      </w:pPr>
      <w:r>
        <w:rPr>
          <w:bCs w:val="0"/>
          <w:color w:val="000000" w:themeColor="text1"/>
        </w:rPr>
        <w:t>“</w:t>
      </w:r>
      <w:r>
        <w:rPr>
          <w:b/>
          <w:color w:val="000000" w:themeColor="text1"/>
        </w:rPr>
        <w:t>Application Outcome Data</w:t>
      </w:r>
      <w:r>
        <w:rPr>
          <w:bCs w:val="0"/>
          <w:color w:val="000000" w:themeColor="text1"/>
        </w:rPr>
        <w:t xml:space="preserve">” </w:t>
      </w:r>
      <w:r>
        <w:rPr>
          <w:color w:val="000000" w:themeColor="text1"/>
        </w:rPr>
        <w:t>means, for each credit application made to the Client by a Requesting Individual, confirmation of whether or not that credit application was approved by the Client together with, to the extent applicable, such other information that may be relevant to assess the performance of the Connected Decisioning Services, as agreed between the parties from time to time.</w:t>
      </w:r>
    </w:p>
    <w:p w14:paraId="6132673C" w14:textId="77777777" w:rsidR="0016023F" w:rsidRPr="00131412" w:rsidRDefault="0016023F" w:rsidP="00B83DE1">
      <w:pPr>
        <w:pStyle w:val="SSNormal20"/>
        <w:rPr>
          <w:color w:val="000000" w:themeColor="text1"/>
        </w:rPr>
      </w:pPr>
      <w:r>
        <w:rPr>
          <w:bCs w:val="0"/>
          <w:color w:val="000000" w:themeColor="text1"/>
        </w:rPr>
        <w:t>“</w:t>
      </w:r>
      <w:r>
        <w:rPr>
          <w:b/>
          <w:color w:val="000000" w:themeColor="text1"/>
        </w:rPr>
        <w:t>Hosted Scorecard</w:t>
      </w:r>
      <w:r>
        <w:rPr>
          <w:bCs w:val="0"/>
          <w:color w:val="000000" w:themeColor="text1"/>
        </w:rPr>
        <w:t xml:space="preserve">” </w:t>
      </w:r>
      <w:r>
        <w:rPr>
          <w:color w:val="000000" w:themeColor="text1"/>
        </w:rPr>
        <w:t>means the configuration, models built or logic implemented in the Platform by TransUnion as part of the Connected Decisioning Services on behalf of the Client which implements the Credit Provider Policy Rules provided by the Client.</w:t>
      </w:r>
    </w:p>
    <w:p w14:paraId="65AF4A94" w14:textId="77777777" w:rsidR="0016023F" w:rsidRPr="00131412" w:rsidRDefault="00A44640" w:rsidP="00B83DE1">
      <w:pPr>
        <w:pStyle w:val="SSBTL3"/>
        <w:rPr>
          <w:color w:val="000000" w:themeColor="text1"/>
        </w:rPr>
      </w:pPr>
      <w:r>
        <w:rPr>
          <w:color w:val="000000" w:themeColor="text1"/>
        </w:rPr>
        <w:t>The Client shall ensure that TransUnion has the latest version of the Credit Provider Policy Rules applicable to the Connected Decisioning Services.</w:t>
      </w:r>
    </w:p>
    <w:p w14:paraId="10CCEB2E" w14:textId="77777777" w:rsidR="00A44640" w:rsidRPr="00131412" w:rsidRDefault="00A44640" w:rsidP="00B83DE1">
      <w:pPr>
        <w:pStyle w:val="SSBTL3"/>
        <w:rPr>
          <w:color w:val="000000" w:themeColor="text1"/>
        </w:rPr>
      </w:pPr>
      <w:r>
        <w:rPr>
          <w:color w:val="000000" w:themeColor="text1"/>
        </w:rPr>
        <w:lastRenderedPageBreak/>
        <w:t xml:space="preserve">The Client shall collaborate with TransUnion with regard to the performance of the Hosted Scorecard performing the Connected Decisioning Services and any changes that may be required (any such changes to be agreed in accordance with the Change Control Procedure).</w:t>
      </w:r>
    </w:p>
    <w:p w14:paraId="20670E44" w14:textId="77777777" w:rsidR="00A44640" w:rsidRPr="00131412" w:rsidRDefault="00A44640" w:rsidP="00B83DE1">
      <w:pPr>
        <w:pStyle w:val="SSBTL3"/>
        <w:rPr>
          <w:color w:val="000000" w:themeColor="text1"/>
        </w:rPr>
      </w:pPr>
      <w:r>
        <w:rPr>
          <w:color w:val="000000" w:themeColor="text1"/>
        </w:rPr>
        <w:t>The Client will provide to TransUnion the Application Outcome Data (in such format and on such timescale as agreed between the parties from time to time), to enable TransUnion to review the performance of the Hosted Scorecards. The Client agrees to retain a copy of the Application Outcome Data so that TransUnion does not hold the only copy.</w:t>
      </w:r>
    </w:p>
    <w:p w14:paraId="3F9F5BA8" w14:textId="77777777" w:rsidR="00A44640" w:rsidRPr="00131412" w:rsidRDefault="00A44640" w:rsidP="00B83DE1">
      <w:pPr>
        <w:pStyle w:val="SSBTL3"/>
        <w:rPr>
          <w:color w:val="000000" w:themeColor="text1"/>
        </w:rPr>
      </w:pPr>
      <w:bookmarkStart w:id="69" w:name="_Ref160786744"/>
      <w:bookmarkStart w:id="70" w:name="MONMarketPPreScreenConnectedDecS1_4_5_5"/>
      <w:r>
        <w:rPr>
          <w:b/>
          <w:bCs w:val="0"/>
          <w:color w:val="000000" w:themeColor="text1"/>
        </w:rPr>
        <w:t xml:space="preserve">These Service </w:t>
      </w:r>
      <w:r>
        <w:rPr>
          <w:b/>
          <w:color w:val="000000" w:themeColor="text1"/>
        </w:rPr>
        <w:t>Conditions</w:t>
      </w:r>
      <w:r>
        <w:rPr>
          <w:b/>
          <w:bCs w:val="0"/>
          <w:color w:val="000000" w:themeColor="text1"/>
        </w:rPr>
        <w:t xml:space="preserve"> and Definitions shall apply in respect of</w:t>
      </w:r>
      <w:r>
        <w:rPr>
          <w:b/>
          <w:color w:val="000000" w:themeColor="text1"/>
        </w:rPr>
        <w:t xml:space="preserve"> the </w:t>
      </w:r>
      <w:bookmarkEnd w:id="69"/>
      <w:r>
        <w:rPr>
          <w:b/>
          <w:bCs w:val="0"/>
          <w:color w:val="000000" w:themeColor="text1"/>
        </w:rPr>
        <w:t>Pre-Screening Services (TransUnion CRA Data).</w:t>
      </w:r>
    </w:p>
    <w:p w14:paraId="5F8C1066" w14:textId="77777777" w:rsidR="00A44640" w:rsidRPr="00131412" w:rsidRDefault="00A44640" w:rsidP="00B83DE1">
      <w:pPr>
        <w:pStyle w:val="SSNormal20"/>
        <w:rPr>
          <w:color w:val="000000" w:themeColor="text1"/>
        </w:rPr>
      </w:pPr>
      <w:r>
        <w:rPr>
          <w:bCs w:val="0"/>
          <w:color w:val="000000" w:themeColor="text1"/>
        </w:rPr>
        <w:t>“</w:t>
      </w:r>
      <w:r>
        <w:rPr>
          <w:b/>
          <w:color w:val="000000" w:themeColor="text1"/>
        </w:rPr>
        <w:t>Pre-Screening Decisioning Services</w:t>
      </w:r>
      <w:r>
        <w:rPr>
          <w:bCs w:val="0"/>
          <w:color w:val="000000" w:themeColor="text1"/>
        </w:rPr>
        <w:t xml:space="preserve">” </w:t>
      </w:r>
      <w:r>
        <w:rPr>
          <w:color w:val="000000" w:themeColor="text1"/>
        </w:rPr>
        <w:t>means, upon receipt of a Credit Request into the Eligibility Engine, TransUnion using the Hosted Scorecard on behalf of the Client (together with Customer Application Data and, where applicable, credit reference agency data) to identify Qualifying Requesting Individuals in relation to the Client’s Credit Products.</w:t>
      </w:r>
    </w:p>
    <w:p w14:paraId="1B5E0720" w14:textId="77777777" w:rsidR="00A44640" w:rsidRPr="00131412" w:rsidRDefault="00A44640" w:rsidP="00B83DE1">
      <w:pPr>
        <w:pStyle w:val="SSNormal20"/>
        <w:rPr>
          <w:color w:val="000000" w:themeColor="text1"/>
        </w:rPr>
      </w:pPr>
      <w:r>
        <w:rPr>
          <w:bCs w:val="0"/>
          <w:color w:val="000000" w:themeColor="text1"/>
        </w:rPr>
        <w:t>“</w:t>
      </w:r>
      <w:r>
        <w:rPr>
          <w:b/>
          <w:color w:val="000000" w:themeColor="text1"/>
        </w:rPr>
        <w:t>Pre-Screening Services</w:t>
      </w:r>
      <w:r>
        <w:rPr>
          <w:bCs w:val="0"/>
          <w:color w:val="000000" w:themeColor="text1"/>
        </w:rPr>
        <w:t xml:space="preserve">” </w:t>
      </w:r>
      <w:r>
        <w:rPr>
          <w:color w:val="000000" w:themeColor="text1"/>
        </w:rPr>
        <w:t xml:space="preserve">means (i) </w:t>
      </w:r>
      <w:r>
        <w:rPr>
          <w:bCs w:val="0"/>
          <w:color w:val="000000" w:themeColor="text1"/>
        </w:rPr>
        <w:t xml:space="preserve">TransUnion </w:t>
      </w:r>
      <w:r>
        <w:rPr>
          <w:color w:val="000000" w:themeColor="text1"/>
        </w:rPr>
        <w:t>building models, implementing logic on and/or configuring the Platform based on the Credit Provider Policy Rules provided by the Client to enable TransUnion to perform Pre-Screening Decisioning Services on behalf of the Client; and (ii) Pre-Screening Decisioning Services.</w:t>
      </w:r>
    </w:p>
    <w:p w14:paraId="014429F3" w14:textId="77777777" w:rsidR="00A44640" w:rsidRPr="00131412" w:rsidRDefault="00A44640" w:rsidP="00B83DE1">
      <w:pPr>
        <w:pStyle w:val="SSNormal20"/>
        <w:rPr>
          <w:color w:val="000000" w:themeColor="text1"/>
        </w:rPr>
      </w:pPr>
      <w:r>
        <w:rPr>
          <w:bCs w:val="0"/>
          <w:color w:val="000000" w:themeColor="text1"/>
        </w:rPr>
        <w:t>“</w:t>
      </w:r>
      <w:r>
        <w:rPr>
          <w:b/>
          <w:color w:val="000000" w:themeColor="text1"/>
        </w:rPr>
        <w:t>Pre-Screening Services (TransUnion CRA Data)</w:t>
      </w:r>
      <w:r>
        <w:rPr>
          <w:bCs w:val="0"/>
          <w:color w:val="000000" w:themeColor="text1"/>
        </w:rPr>
        <w:t xml:space="preserve">” </w:t>
      </w:r>
      <w:r>
        <w:rPr>
          <w:color w:val="000000" w:themeColor="text1"/>
        </w:rPr>
        <w:t xml:space="preserve">means </w:t>
      </w:r>
      <w:r>
        <w:rPr>
          <w:bCs w:val="0"/>
          <w:color w:val="000000" w:themeColor="text1"/>
        </w:rPr>
        <w:t>TransUnion</w:t>
      </w:r>
      <w:r>
        <w:rPr>
          <w:color w:val="000000" w:themeColor="text1"/>
        </w:rPr>
        <w:t xml:space="preserve"> performing the Pre-Screening Services using TransUnion credit reference agency data that TransUnion accesses on behalf of one or more credit providers, using a search footprint in the name of TransUnion (or a Group Company of TransUnion).</w:t>
      </w:r>
    </w:p>
    <w:p w14:paraId="2F0A0228" w14:textId="77777777" w:rsidR="00A44640" w:rsidRPr="00131412" w:rsidRDefault="00861FD2" w:rsidP="00B83DE1">
      <w:pPr>
        <w:pStyle w:val="SSBTL4"/>
        <w:rPr>
          <w:color w:val="000000" w:themeColor="text1"/>
        </w:rPr>
      </w:pPr>
      <w:r>
        <w:rPr>
          <w:rFonts w:asciiTheme="minorHAnsi" w:hAnsiTheme="minorHAnsi" w:cstheme="minorHAnsi"/>
          <w:color w:val="000000" w:themeColor="text1"/>
        </w:rPr>
        <w:t xml:space="preserve">The Client acknowledges that the </w:t>
      </w:r>
      <w:r>
        <w:rPr>
          <w:color w:val="000000" w:themeColor="text1"/>
        </w:rPr>
        <w:t>Pre-Screening Services (TransUnion CRA Data)</w:t>
      </w:r>
      <w:r>
        <w:rPr>
          <w:rFonts w:asciiTheme="minorHAnsi" w:hAnsiTheme="minorHAnsi" w:cstheme="minorHAnsi"/>
          <w:color w:val="000000" w:themeColor="text1"/>
        </w:rPr>
        <w:t xml:space="preserve"> utilise Closed User Group Data (as defined in, and subject to the terms of the paragraph entitled “Closed User Group Data” in the Primary Schedule) and that the Client’s ongoing entitlement to use such Closed User Group Data is a condition of use of the </w:t>
      </w:r>
      <w:r>
        <w:rPr>
          <w:color w:val="000000" w:themeColor="text1"/>
        </w:rPr>
        <w:t>Pre-Screening Services (TransUnion CRA Data).</w:t>
      </w:r>
    </w:p>
    <w:p w14:paraId="2E0178D3" w14:textId="77777777" w:rsidR="00861FD2" w:rsidRPr="00131412" w:rsidRDefault="00861FD2" w:rsidP="00B83DE1">
      <w:pPr>
        <w:pStyle w:val="SSBTL4"/>
        <w:rPr>
          <w:color w:val="000000" w:themeColor="text1"/>
        </w:rPr>
      </w:pPr>
      <w:r>
        <w:rPr>
          <w:color w:val="000000" w:themeColor="text1"/>
        </w:rPr>
        <w:t xml:space="preserve">The Client confirms that TransUnion is authorised as an agent of the Client to act under the Client’s membership of Closed User Group Data solely for the provision of the Pre-Screening Services (TransUnion CRA Data).</w:t>
      </w:r>
    </w:p>
    <w:p w14:paraId="0984EFCA" w14:textId="77777777" w:rsidR="00861FD2" w:rsidRPr="00131412" w:rsidRDefault="00861FD2" w:rsidP="00B83DE1">
      <w:pPr>
        <w:pStyle w:val="SSBTL4"/>
        <w:rPr>
          <w:color w:val="000000" w:themeColor="text1"/>
        </w:rPr>
      </w:pPr>
      <w:r>
        <w:rPr>
          <w:rFonts w:asciiTheme="minorHAnsi" w:hAnsiTheme="minorHAnsi" w:cstheme="minorHAnsi"/>
          <w:color w:val="000000" w:themeColor="text1"/>
        </w:rPr>
        <w:t xml:space="preserve">For the avoidance of doubt, the Client shall be responsible for instructing </w:t>
      </w:r>
      <w:r>
        <w:rPr>
          <w:color w:val="000000" w:themeColor="text1"/>
        </w:rPr>
        <w:t>TransUnion</w:t>
      </w:r>
      <w:r>
        <w:rPr>
          <w:rFonts w:asciiTheme="minorHAnsi" w:hAnsiTheme="minorHAnsi" w:cstheme="minorHAnsi"/>
          <w:color w:val="000000" w:themeColor="text1"/>
        </w:rPr>
        <w:t xml:space="preserve"> how to take account of the presence of a Notice of Correction or a Notice of Dispute returned as part of the credit reference data in relation to the Pre-Screening </w:t>
      </w:r>
      <w:r>
        <w:rPr>
          <w:color w:val="000000" w:themeColor="text1"/>
        </w:rPr>
        <w:t>Services (TransUnion CRA Data).</w:t>
      </w:r>
    </w:p>
    <w:p w14:paraId="4BEFCBE5" w14:textId="77777777" w:rsidR="00861FD2" w:rsidRPr="00131412" w:rsidRDefault="00861FD2" w:rsidP="00B83DE1">
      <w:pPr>
        <w:pStyle w:val="SSBTL4"/>
        <w:rPr>
          <w:color w:val="000000" w:themeColor="text1"/>
        </w:rPr>
      </w:pPr>
      <w:r>
        <w:rPr>
          <w:rFonts w:asciiTheme="minorHAnsi" w:hAnsiTheme="minorHAnsi" w:cstheme="minorHAnsi"/>
          <w:color w:val="000000" w:themeColor="text1"/>
        </w:rPr>
        <w:t xml:space="preserve">For the avoidance of doubt, no credit reference data shall be provided by </w:t>
      </w:r>
      <w:r>
        <w:rPr>
          <w:color w:val="000000" w:themeColor="text1"/>
        </w:rPr>
        <w:t>TransUnion</w:t>
      </w:r>
      <w:r>
        <w:rPr>
          <w:rFonts w:asciiTheme="minorHAnsi" w:hAnsiTheme="minorHAnsi" w:cstheme="minorHAnsi"/>
          <w:color w:val="000000" w:themeColor="text1"/>
        </w:rPr>
        <w:t xml:space="preserve"> to the Client (or any third party) in the provision of the Pre-Screening Services </w:t>
      </w:r>
      <w:r>
        <w:rPr>
          <w:color w:val="000000" w:themeColor="text1"/>
        </w:rPr>
        <w:t>(TransUnion CRA Data)</w:t>
      </w:r>
      <w:r>
        <w:rPr>
          <w:rFonts w:asciiTheme="minorHAnsi" w:hAnsiTheme="minorHAnsi" w:cstheme="minorHAnsi"/>
          <w:color w:val="000000" w:themeColor="text1"/>
        </w:rPr>
        <w:t xml:space="preserve"> (unless otherwise agreed between the parties in writing).</w:t>
      </w:r>
    </w:p>
    <w:bookmarkEnd w:id="68"/>
    <w:bookmarkEnd w:id="70"/>
    <w:p w14:paraId="5FCDD5A6" w14:textId="77777777" w:rsidR="00DC4F57" w:rsidRPr="00131412" w:rsidRDefault="00DC4F57" w:rsidP="00B83DE1">
      <w:pPr>
        <w:pStyle w:val="NormalJB"/>
        <w:rPr>
          <w:color w:val="000000" w:themeColor="text1"/>
        </w:rPr>
      </w:pPr>
    </w:p>
    <w:p w14:paraId="768A24BB" w14:textId="77777777" w:rsidR="00D275ED" w:rsidRPr="00131412" w:rsidRDefault="00D275ED" w:rsidP="00B83DE1">
      <w:pPr>
        <w:widowControl/>
        <w:ind w:left="0"/>
        <w:jc w:val="left"/>
        <w:rPr>
          <w:color w:val="000000" w:themeColor="text1"/>
          <w:sz w:val="16"/>
        </w:rPr>
      </w:pPr>
      <w:r>
        <w:rPr>
          <w:color w:val="000000" w:themeColor="text1"/>
        </w:rPr>
        <w:br w:type="page"/>
      </w:r>
    </w:p>
    <w:p w14:paraId="2CB01B90" w14:textId="77777777" w:rsidR="002451A4" w:rsidRPr="00131412" w:rsidRDefault="002451A4" w:rsidP="00B83DE1">
      <w:pPr>
        <w:pStyle w:val="SSNormal0"/>
        <w:jc w:val="center"/>
        <w:rPr>
          <w:b/>
          <w:bCs w:val="0"/>
          <w:color w:val="000000" w:themeColor="text1"/>
        </w:rPr>
      </w:pPr>
      <w:r>
        <w:rPr>
          <w:b/>
          <w:bCs w:val="0"/>
          <w:color w:val="000000" w:themeColor="text1"/>
        </w:rPr>
        <w:lastRenderedPageBreak/>
        <w:t>ANNEX 1</w:t>
      </w:r>
    </w:p>
    <w:p w14:paraId="7B1E2013" w14:textId="77777777" w:rsidR="002451A4" w:rsidRPr="00131412" w:rsidRDefault="002451A4" w:rsidP="00B83DE1">
      <w:pPr>
        <w:pStyle w:val="SSNormal0"/>
        <w:jc w:val="center"/>
        <w:rPr>
          <w:b/>
          <w:bCs w:val="0"/>
          <w:color w:val="000000" w:themeColor="text1"/>
        </w:rPr>
      </w:pPr>
      <w:r>
        <w:rPr>
          <w:b/>
          <w:bCs w:val="0"/>
          <w:color w:val="000000" w:themeColor="text1"/>
        </w:rPr>
        <w:t>SERVICE SCHEDULE</w:t>
      </w:r>
    </w:p>
    <w:p w14:paraId="4DC18505" w14:textId="77777777" w:rsidR="002451A4" w:rsidRPr="00131412" w:rsidRDefault="002451A4" w:rsidP="00B83DE1">
      <w:pPr>
        <w:pStyle w:val="SSNormal0"/>
        <w:jc w:val="center"/>
        <w:rPr>
          <w:b/>
          <w:bCs w:val="0"/>
          <w:color w:val="000000" w:themeColor="text1"/>
        </w:rPr>
      </w:pPr>
      <w:r>
        <w:rPr>
          <w:b/>
          <w:bCs w:val="0"/>
          <w:color w:val="000000" w:themeColor="text1"/>
        </w:rPr>
        <w:t>MONEVO SERVICES</w:t>
      </w:r>
    </w:p>
    <w:p w14:paraId="585B4AC3" w14:textId="77777777" w:rsidR="002451A4" w:rsidRPr="00131412" w:rsidRDefault="002451A4" w:rsidP="00B83DE1">
      <w:pPr>
        <w:pStyle w:val="NormalJB"/>
        <w:rPr>
          <w:color w:val="000000" w:themeColor="text1"/>
        </w:rPr>
      </w:pPr>
      <w:bookmarkStart w:id="71" w:name="MonMplCPSAnnex1"/>
    </w:p>
    <w:tbl>
      <w:tblPr>
        <w:tblStyle w:val="TableGrid"/>
        <w:tblW w:w="10206" w:type="dxa"/>
        <w:tblInd w:w="-5" w:type="dxa"/>
        <w:tblLayout w:type="fixed"/>
        <w:tblLook w:val="04A0" w:firstRow="1" w:lastRow="0" w:firstColumn="1" w:lastColumn="0" w:noHBand="0" w:noVBand="1"/>
      </w:tblPr>
      <w:tblGrid>
        <w:gridCol w:w="1525"/>
        <w:gridCol w:w="8681"/>
      </w:tblGrid>
      <w:tr w:rsidR="002451A4" w:rsidRPr="00131412" w14:paraId="30DDB91D" w14:textId="77777777" w:rsidTr="002451A4">
        <w:tc>
          <w:tcPr>
            <w:tcW w:w="1525" w:type="dxa"/>
            <w:tcBorders>
              <w:top w:val="single" w:sz="4" w:space="0" w:color="auto"/>
              <w:left w:val="single" w:sz="4" w:space="0" w:color="auto"/>
              <w:bottom w:val="single" w:sz="4" w:space="0" w:color="auto"/>
              <w:right w:val="single" w:sz="4" w:space="0" w:color="auto"/>
            </w:tcBorders>
            <w:vAlign w:val="center"/>
          </w:tcPr>
          <w:p w14:paraId="414FEE16" w14:textId="77777777" w:rsidR="002451A4" w:rsidRPr="00131412" w:rsidRDefault="002451A4" w:rsidP="00B83DE1">
            <w:pPr>
              <w:pStyle w:val="ListParagraph"/>
              <w:widowControl/>
              <w:tabs>
                <w:tab w:val="left" w:pos="174"/>
              </w:tabs>
              <w:spacing w:after="160" w:line="256" w:lineRule="auto"/>
              <w:ind w:left="32"/>
              <w:rPr>
                <w:rFonts w:asciiTheme="minorHAnsi" w:hAnsiTheme="minorHAnsi" w:cstheme="minorHAnsi"/>
                <w:b/>
                <w:bCs w:val="0"/>
                <w:color w:val="000000" w:themeColor="text1"/>
                <w:sz w:val="16"/>
                <w:szCs w:val="16"/>
              </w:rPr>
            </w:pPr>
          </w:p>
        </w:tc>
        <w:tc>
          <w:tcPr>
            <w:tcW w:w="8681" w:type="dxa"/>
            <w:tcBorders>
              <w:top w:val="single" w:sz="4" w:space="0" w:color="auto"/>
              <w:left w:val="single" w:sz="4" w:space="0" w:color="auto"/>
              <w:bottom w:val="single" w:sz="4" w:space="0" w:color="auto"/>
              <w:right w:val="single" w:sz="4" w:space="0" w:color="auto"/>
            </w:tcBorders>
            <w:vAlign w:val="center"/>
          </w:tcPr>
          <w:p w14:paraId="326D9444" w14:textId="77777777" w:rsidR="002451A4" w:rsidRPr="00131412" w:rsidRDefault="002451A4" w:rsidP="00B83DE1">
            <w:pPr>
              <w:pStyle w:val="SSHeading1"/>
              <w:numPr>
                <w:ilvl w:val="0"/>
                <w:numId w:val="0"/>
              </w:numPr>
              <w:tabs>
                <w:tab w:val="left" w:pos="0"/>
              </w:tabs>
              <w:rPr>
                <w:color w:val="000000" w:themeColor="text1"/>
              </w:rPr>
            </w:pPr>
            <w:r>
              <w:rPr>
                <w:color w:val="000000" w:themeColor="text1"/>
              </w:rPr>
              <w:t xml:space="preserve">Monevo Marketplace Credit Provider Services</w:t>
            </w:r>
          </w:p>
        </w:tc>
      </w:tr>
      <w:tr w:rsidR="002451A4" w:rsidRPr="00131412" w14:paraId="68A02413" w14:textId="77777777" w:rsidTr="002451A4">
        <w:tc>
          <w:tcPr>
            <w:tcW w:w="1525" w:type="dxa"/>
            <w:tcBorders>
              <w:top w:val="single" w:sz="4" w:space="0" w:color="auto"/>
              <w:left w:val="single" w:sz="4" w:space="0" w:color="auto"/>
              <w:bottom w:val="single" w:sz="4" w:space="0" w:color="auto"/>
              <w:right w:val="single" w:sz="4" w:space="0" w:color="auto"/>
            </w:tcBorders>
            <w:hideMark/>
          </w:tcPr>
          <w:p w14:paraId="45136128" w14:textId="77777777" w:rsidR="002451A4" w:rsidRPr="00131412" w:rsidRDefault="002451A4" w:rsidP="00B83DE1">
            <w:pPr>
              <w:pStyle w:val="ListParagraph"/>
              <w:widowControl/>
              <w:tabs>
                <w:tab w:val="left" w:pos="174"/>
              </w:tabs>
              <w:spacing w:after="160" w:line="256" w:lineRule="auto"/>
              <w:ind w:left="32"/>
              <w:jc w:val="left"/>
              <w:rPr>
                <w:rFonts w:asciiTheme="minorHAnsi" w:hAnsiTheme="minorHAnsi" w:cstheme="minorHAnsi"/>
                <w:b/>
                <w:bCs w:val="0"/>
                <w:color w:val="000000" w:themeColor="text1"/>
                <w:sz w:val="16"/>
                <w:szCs w:val="16"/>
              </w:rPr>
            </w:pPr>
            <w:r>
              <w:rPr>
                <w:rFonts w:asciiTheme="minorHAnsi" w:hAnsiTheme="minorHAnsi" w:cstheme="minorHAnsi"/>
                <w:b/>
                <w:bCs w:val="0"/>
                <w:color w:val="000000" w:themeColor="text1"/>
                <w:sz w:val="16"/>
                <w:szCs w:val="16"/>
              </w:rPr>
              <w:t>Information for Specification (where applicable)</w:t>
            </w:r>
          </w:p>
        </w:tc>
        <w:tc>
          <w:tcPr>
            <w:tcW w:w="8681" w:type="dxa"/>
            <w:tcBorders>
              <w:top w:val="single" w:sz="4" w:space="0" w:color="auto"/>
              <w:left w:val="single" w:sz="4" w:space="0" w:color="auto"/>
              <w:bottom w:val="single" w:sz="4" w:space="0" w:color="auto"/>
              <w:right w:val="single" w:sz="4" w:space="0" w:color="auto"/>
            </w:tcBorders>
            <w:hideMark/>
          </w:tcPr>
          <w:p w14:paraId="13830A49" w14:textId="77777777" w:rsidR="002451A4" w:rsidRPr="00131412" w:rsidRDefault="002451A4">
            <w:pPr>
              <w:pStyle w:val="SSHeading1"/>
              <w:numPr>
                <w:ilvl w:val="2"/>
                <w:numId w:val="159"/>
              </w:numPr>
              <w:tabs>
                <w:tab w:val="left" w:pos="216"/>
              </w:tabs>
              <w:ind w:left="216" w:hanging="216"/>
              <w:rPr>
                <w:rFonts w:asciiTheme="minorHAnsi" w:hAnsiTheme="minorHAnsi" w:cstheme="minorHAnsi"/>
                <w:b w:val="0"/>
                <w:bCs w:val="0"/>
                <w:color w:val="000000" w:themeColor="text1"/>
              </w:rPr>
            </w:pPr>
            <w:r>
              <w:rPr>
                <w:rFonts w:asciiTheme="minorHAnsi" w:hAnsiTheme="minorHAnsi" w:cstheme="minorHAnsi"/>
                <w:b w:val="0"/>
                <w:bCs w:val="0"/>
                <w:color w:val="000000" w:themeColor="text1"/>
              </w:rPr>
              <w:t>the Approved Partners; and</w:t>
            </w:r>
          </w:p>
          <w:p w14:paraId="252E4253" w14:textId="77777777" w:rsidR="002451A4" w:rsidRPr="00131412" w:rsidRDefault="002451A4">
            <w:pPr>
              <w:pStyle w:val="SSHeading1"/>
              <w:numPr>
                <w:ilvl w:val="2"/>
                <w:numId w:val="159"/>
              </w:numPr>
              <w:tabs>
                <w:tab w:val="left" w:pos="216"/>
              </w:tabs>
              <w:ind w:left="216" w:hanging="216"/>
              <w:rPr>
                <w:rFonts w:asciiTheme="minorHAnsi" w:hAnsiTheme="minorHAnsi" w:cstheme="minorHAnsi"/>
                <w:b w:val="0"/>
                <w:bCs w:val="0"/>
                <w:color w:val="000000" w:themeColor="text1"/>
              </w:rPr>
            </w:pPr>
            <w:r>
              <w:rPr>
                <w:rFonts w:asciiTheme="minorHAnsi" w:hAnsiTheme="minorHAnsi" w:cstheme="minorHAnsi"/>
                <w:b w:val="0"/>
                <w:bCs w:val="0"/>
                <w:color w:val="000000" w:themeColor="text1"/>
              </w:rPr>
              <w:t>the Licensed Marks of the Client that TransUnion and the Approved Partners are permitted to use.</w:t>
            </w:r>
          </w:p>
          <w:p w14:paraId="7AB33FA4" w14:textId="77777777" w:rsidR="002451A4" w:rsidRPr="00131412" w:rsidRDefault="002451A4" w:rsidP="00B83DE1">
            <w:pPr>
              <w:pStyle w:val="SSHeading1"/>
              <w:numPr>
                <w:ilvl w:val="0"/>
                <w:numId w:val="0"/>
              </w:numPr>
              <w:tabs>
                <w:tab w:val="left" w:pos="216"/>
              </w:tabs>
              <w:ind w:left="216"/>
              <w:rPr>
                <w:rFonts w:asciiTheme="minorHAnsi" w:hAnsiTheme="minorHAnsi" w:cstheme="minorHAnsi"/>
                <w:b w:val="0"/>
                <w:bCs w:val="0"/>
                <w:color w:val="000000" w:themeColor="text1"/>
              </w:rPr>
            </w:pPr>
          </w:p>
          <w:p w14:paraId="499D8072" w14:textId="77777777" w:rsidR="002451A4" w:rsidRPr="00131412" w:rsidRDefault="002451A4" w:rsidP="00B83DE1">
            <w:pPr>
              <w:pStyle w:val="SSHeading1"/>
              <w:numPr>
                <w:ilvl w:val="0"/>
                <w:numId w:val="0"/>
              </w:numPr>
              <w:tabs>
                <w:tab w:val="left" w:pos="216"/>
              </w:tabs>
              <w:ind w:left="8" w:hanging="8"/>
              <w:rPr>
                <w:rFonts w:asciiTheme="minorHAnsi" w:hAnsiTheme="minorHAnsi" w:cstheme="minorHAnsi"/>
                <w:b w:val="0"/>
                <w:bCs w:val="0"/>
                <w:color w:val="000000" w:themeColor="text1"/>
              </w:rPr>
            </w:pPr>
            <w:r>
              <w:rPr>
                <w:rFonts w:asciiTheme="minorHAnsi" w:hAnsiTheme="minorHAnsi" w:cstheme="minorHAnsi"/>
                <w:b w:val="0"/>
                <w:bCs w:val="0"/>
                <w:color w:val="000000" w:themeColor="text1"/>
              </w:rPr>
              <w:t>Key information about the Client’s Credit Products including:</w:t>
            </w:r>
          </w:p>
          <w:p w14:paraId="3A5577A5" w14:textId="77777777" w:rsidR="002451A4" w:rsidRPr="00131412" w:rsidRDefault="002451A4">
            <w:pPr>
              <w:pStyle w:val="SSHeading1"/>
              <w:numPr>
                <w:ilvl w:val="2"/>
                <w:numId w:val="159"/>
              </w:numPr>
              <w:tabs>
                <w:tab w:val="left" w:pos="216"/>
              </w:tabs>
              <w:ind w:left="216" w:hanging="216"/>
              <w:rPr>
                <w:rFonts w:asciiTheme="minorHAnsi" w:hAnsiTheme="minorHAnsi" w:cstheme="minorHAnsi"/>
                <w:b w:val="0"/>
                <w:bCs w:val="0"/>
                <w:color w:val="000000" w:themeColor="text1"/>
              </w:rPr>
            </w:pPr>
            <w:r>
              <w:rPr>
                <w:rFonts w:asciiTheme="minorHAnsi" w:hAnsiTheme="minorHAnsi" w:cstheme="minorHAnsi"/>
                <w:b w:val="0"/>
                <w:bCs w:val="0"/>
                <w:color w:val="000000" w:themeColor="text1"/>
              </w:rPr>
              <w:t>the applicable credit products;</w:t>
            </w:r>
          </w:p>
          <w:p w14:paraId="7BDBD3CC" w14:textId="77777777" w:rsidR="002451A4" w:rsidRPr="00131412" w:rsidRDefault="002451A4">
            <w:pPr>
              <w:pStyle w:val="SSHeading1"/>
              <w:numPr>
                <w:ilvl w:val="2"/>
                <w:numId w:val="159"/>
              </w:numPr>
              <w:tabs>
                <w:tab w:val="left" w:pos="216"/>
              </w:tabs>
              <w:ind w:left="216" w:hanging="216"/>
              <w:rPr>
                <w:rFonts w:asciiTheme="minorHAnsi" w:hAnsiTheme="minorHAnsi" w:cstheme="minorHAnsi"/>
                <w:b w:val="0"/>
                <w:bCs w:val="0"/>
                <w:color w:val="000000" w:themeColor="text1"/>
              </w:rPr>
            </w:pPr>
            <w:r>
              <w:rPr>
                <w:rFonts w:asciiTheme="minorHAnsi" w:hAnsiTheme="minorHAnsi" w:cstheme="minorHAnsi"/>
                <w:b w:val="0"/>
                <w:bCs w:val="0"/>
                <w:color w:val="000000" w:themeColor="text1"/>
              </w:rPr>
              <w:t>minimum and maximum loan amounts;</w:t>
            </w:r>
          </w:p>
          <w:p w14:paraId="3B5937AA" w14:textId="77777777" w:rsidR="002451A4" w:rsidRPr="00131412" w:rsidRDefault="002451A4">
            <w:pPr>
              <w:pStyle w:val="SSHeading1"/>
              <w:numPr>
                <w:ilvl w:val="2"/>
                <w:numId w:val="159"/>
              </w:numPr>
              <w:tabs>
                <w:tab w:val="left" w:pos="216"/>
              </w:tabs>
              <w:ind w:left="216" w:hanging="216"/>
              <w:rPr>
                <w:rFonts w:asciiTheme="minorHAnsi" w:hAnsiTheme="minorHAnsi" w:cstheme="minorHAnsi"/>
                <w:b w:val="0"/>
                <w:bCs w:val="0"/>
                <w:color w:val="000000" w:themeColor="text1"/>
              </w:rPr>
            </w:pPr>
            <w:r>
              <w:rPr>
                <w:rFonts w:asciiTheme="minorHAnsi" w:hAnsiTheme="minorHAnsi" w:cstheme="minorHAnsi"/>
                <w:b w:val="0"/>
                <w:bCs w:val="0"/>
                <w:color w:val="000000" w:themeColor="text1"/>
              </w:rPr>
              <w:t>minimum and maximum term;</w:t>
            </w:r>
          </w:p>
          <w:p w14:paraId="68B946A7" w14:textId="77777777" w:rsidR="002451A4" w:rsidRPr="00131412" w:rsidRDefault="002451A4">
            <w:pPr>
              <w:pStyle w:val="SSHeading1"/>
              <w:numPr>
                <w:ilvl w:val="2"/>
                <w:numId w:val="159"/>
              </w:numPr>
              <w:tabs>
                <w:tab w:val="left" w:pos="216"/>
              </w:tabs>
              <w:ind w:left="216" w:hanging="216"/>
              <w:rPr>
                <w:rFonts w:asciiTheme="minorHAnsi" w:hAnsiTheme="minorHAnsi" w:cstheme="minorHAnsi"/>
                <w:b w:val="0"/>
                <w:bCs w:val="0"/>
                <w:color w:val="000000" w:themeColor="text1"/>
              </w:rPr>
            </w:pPr>
            <w:r>
              <w:rPr>
                <w:rFonts w:asciiTheme="minorHAnsi" w:hAnsiTheme="minorHAnsi" w:cstheme="minorHAnsi"/>
                <w:b w:val="0"/>
                <w:bCs w:val="0"/>
                <w:color w:val="000000" w:themeColor="text1"/>
              </w:rPr>
              <w:t>any fees and other features including APR; and</w:t>
            </w:r>
          </w:p>
          <w:p w14:paraId="26D862F7" w14:textId="77777777" w:rsidR="002451A4" w:rsidRPr="00131412" w:rsidRDefault="002451A4">
            <w:pPr>
              <w:pStyle w:val="SSHeading1"/>
              <w:numPr>
                <w:ilvl w:val="2"/>
                <w:numId w:val="159"/>
              </w:numPr>
              <w:tabs>
                <w:tab w:val="left" w:pos="216"/>
              </w:tabs>
              <w:ind w:left="216" w:hanging="216"/>
              <w:rPr>
                <w:rFonts w:asciiTheme="minorHAnsi" w:hAnsiTheme="minorHAnsi" w:cstheme="minorHAnsi"/>
                <w:b w:val="0"/>
                <w:bCs w:val="0"/>
                <w:color w:val="000000" w:themeColor="text1"/>
              </w:rPr>
            </w:pPr>
            <w:r>
              <w:rPr>
                <w:rFonts w:asciiTheme="minorHAnsi" w:hAnsiTheme="minorHAnsi" w:cstheme="minorHAnsi"/>
                <w:b w:val="0"/>
                <w:bCs w:val="0"/>
                <w:color w:val="000000" w:themeColor="text1"/>
              </w:rPr>
              <w:t>any other relevant information/limitations.</w:t>
            </w:r>
          </w:p>
          <w:p w14:paraId="56595F97" w14:textId="77777777" w:rsidR="002451A4" w:rsidRPr="00131412" w:rsidRDefault="002451A4" w:rsidP="00B83DE1">
            <w:pPr>
              <w:pStyle w:val="SSHeading1"/>
              <w:numPr>
                <w:ilvl w:val="0"/>
                <w:numId w:val="0"/>
              </w:numPr>
              <w:tabs>
                <w:tab w:val="left" w:pos="216"/>
              </w:tabs>
              <w:ind w:left="216"/>
              <w:rPr>
                <w:rFonts w:asciiTheme="minorHAnsi" w:hAnsiTheme="minorHAnsi" w:cstheme="minorHAnsi"/>
                <w:b w:val="0"/>
                <w:bCs w:val="0"/>
                <w:color w:val="000000" w:themeColor="text1"/>
              </w:rPr>
            </w:pPr>
          </w:p>
          <w:p w14:paraId="3DB51718" w14:textId="77777777" w:rsidR="002451A4" w:rsidRPr="00131412" w:rsidRDefault="002451A4" w:rsidP="00B83DE1">
            <w:pPr>
              <w:pStyle w:val="SSHeading1"/>
              <w:numPr>
                <w:ilvl w:val="0"/>
                <w:numId w:val="0"/>
              </w:numPr>
              <w:tabs>
                <w:tab w:val="left" w:pos="216"/>
              </w:tabs>
              <w:rPr>
                <w:b w:val="0"/>
                <w:bCs w:val="0"/>
                <w:color w:val="000000" w:themeColor="text1"/>
              </w:rPr>
            </w:pPr>
            <w:r>
              <w:rPr>
                <w:b w:val="0"/>
                <w:bCs w:val="0"/>
                <w:color w:val="000000" w:themeColor="text1"/>
              </w:rPr>
              <w:t xml:space="preserve">Where Connected Decisioning Services are being taken: </w:t>
            </w:r>
          </w:p>
          <w:p w14:paraId="6743DB7E" w14:textId="77777777" w:rsidR="002451A4" w:rsidRPr="00131412" w:rsidRDefault="002451A4">
            <w:pPr>
              <w:pStyle w:val="SSHeading1"/>
              <w:numPr>
                <w:ilvl w:val="2"/>
                <w:numId w:val="159"/>
              </w:numPr>
              <w:tabs>
                <w:tab w:val="left" w:pos="216"/>
              </w:tabs>
              <w:ind w:left="216" w:hanging="216"/>
              <w:rPr>
                <w:rFonts w:asciiTheme="minorHAnsi" w:hAnsiTheme="minorHAnsi" w:cstheme="minorHAnsi"/>
                <w:b w:val="0"/>
                <w:bCs w:val="0"/>
                <w:color w:val="000000" w:themeColor="text1"/>
              </w:rPr>
            </w:pPr>
            <w:r>
              <w:rPr>
                <w:rFonts w:asciiTheme="minorHAnsi" w:hAnsiTheme="minorHAnsi" w:cstheme="minorHAnsi"/>
                <w:b w:val="0"/>
                <w:bCs w:val="0"/>
                <w:color w:val="000000" w:themeColor="text1"/>
              </w:rPr>
              <w:t>relevant criteria for Requesting Individuals;</w:t>
            </w:r>
          </w:p>
          <w:p w14:paraId="31486091" w14:textId="77777777" w:rsidR="002451A4" w:rsidRPr="00131412" w:rsidRDefault="002451A4">
            <w:pPr>
              <w:pStyle w:val="SSHeading1"/>
              <w:numPr>
                <w:ilvl w:val="2"/>
                <w:numId w:val="159"/>
              </w:numPr>
              <w:tabs>
                <w:tab w:val="left" w:pos="216"/>
              </w:tabs>
              <w:ind w:left="216" w:hanging="216"/>
              <w:rPr>
                <w:rFonts w:asciiTheme="minorHAnsi" w:hAnsiTheme="minorHAnsi" w:cstheme="minorHAnsi"/>
                <w:b w:val="0"/>
                <w:bCs w:val="0"/>
                <w:color w:val="000000" w:themeColor="text1"/>
              </w:rPr>
            </w:pPr>
            <w:r>
              <w:rPr>
                <w:rFonts w:asciiTheme="minorHAnsi" w:hAnsiTheme="minorHAnsi" w:cstheme="minorHAnsi"/>
                <w:b w:val="0"/>
                <w:bCs w:val="0"/>
                <w:color w:val="000000" w:themeColor="text1"/>
              </w:rPr>
              <w:t>the circumstances where “pre-approved” should be displayed by TransUnion;</w:t>
            </w:r>
          </w:p>
          <w:p w14:paraId="40AD74D1" w14:textId="77777777" w:rsidR="002451A4" w:rsidRPr="00131412" w:rsidRDefault="002451A4">
            <w:pPr>
              <w:pStyle w:val="SSHeading1"/>
              <w:numPr>
                <w:ilvl w:val="2"/>
                <w:numId w:val="159"/>
              </w:numPr>
              <w:tabs>
                <w:tab w:val="left" w:pos="216"/>
              </w:tabs>
              <w:ind w:left="216" w:hanging="216"/>
              <w:rPr>
                <w:rFonts w:asciiTheme="minorHAnsi" w:hAnsiTheme="minorHAnsi" w:cstheme="minorHAnsi"/>
                <w:b w:val="0"/>
                <w:bCs w:val="0"/>
                <w:color w:val="000000" w:themeColor="text1"/>
              </w:rPr>
            </w:pPr>
            <w:r>
              <w:rPr>
                <w:rFonts w:asciiTheme="minorHAnsi" w:hAnsiTheme="minorHAnsi" w:cstheme="minorHAnsi"/>
                <w:b w:val="0"/>
                <w:bCs w:val="0"/>
                <w:color w:val="000000" w:themeColor="text1"/>
              </w:rPr>
              <w:t>the timescales as to how long an offer to a Requesting Individual is valid for;</w:t>
            </w:r>
          </w:p>
          <w:p w14:paraId="59673D1B" w14:textId="77777777" w:rsidR="002451A4" w:rsidRPr="00131412" w:rsidRDefault="002451A4">
            <w:pPr>
              <w:pStyle w:val="SSHeading1"/>
              <w:numPr>
                <w:ilvl w:val="2"/>
                <w:numId w:val="159"/>
              </w:numPr>
              <w:tabs>
                <w:tab w:val="left" w:pos="216"/>
              </w:tabs>
              <w:ind w:left="216" w:hanging="216"/>
              <w:rPr>
                <w:rFonts w:asciiTheme="minorHAnsi" w:hAnsiTheme="minorHAnsi" w:cstheme="minorHAnsi"/>
                <w:b w:val="0"/>
                <w:color w:val="000000" w:themeColor="text1"/>
              </w:rPr>
            </w:pPr>
            <w:r>
              <w:rPr>
                <w:rFonts w:asciiTheme="minorHAnsi" w:hAnsiTheme="minorHAnsi" w:cstheme="minorHAnsi"/>
                <w:b w:val="0"/>
                <w:color w:val="000000" w:themeColor="text1"/>
              </w:rPr>
              <w:t>Details of Linked Data Services.</w:t>
            </w:r>
          </w:p>
        </w:tc>
      </w:tr>
      <w:bookmarkEnd w:id="71"/>
    </w:tbl>
    <w:p w14:paraId="4E6A390C" w14:textId="77777777" w:rsidR="002451A4" w:rsidRPr="00131412" w:rsidRDefault="002451A4" w:rsidP="00B83DE1">
      <w:pPr>
        <w:pStyle w:val="NormalJB"/>
        <w:rPr>
          <w:color w:val="000000" w:themeColor="text1"/>
        </w:rPr>
      </w:pPr>
    </w:p>
    <w:p w14:paraId="5C1B5C8C" w14:textId="77777777" w:rsidR="002451A4" w:rsidRPr="00131412" w:rsidRDefault="002451A4" w:rsidP="00B83DE1">
      <w:pPr>
        <w:widowControl/>
        <w:ind w:left="0"/>
        <w:jc w:val="left"/>
        <w:rPr>
          <w:color w:val="000000" w:themeColor="text1"/>
          <w:sz w:val="16"/>
        </w:rPr>
      </w:pPr>
      <w:r>
        <w:rPr>
          <w:color w:val="000000" w:themeColor="text1"/>
        </w:rPr>
        <w:br w:type="page"/>
      </w:r>
    </w:p>
    <w:p w14:paraId="601CDBD5" w14:textId="77777777" w:rsidR="00E363FE" w:rsidRPr="00131412" w:rsidRDefault="00E363FE" w:rsidP="00B83DE1">
      <w:pPr>
        <w:widowControl/>
        <w:spacing w:after="120"/>
        <w:ind w:left="0"/>
        <w:jc w:val="center"/>
        <w:rPr>
          <w:rFonts w:asciiTheme="minorHAnsi" w:hAnsiTheme="minorHAnsi" w:cstheme="minorHAnsi"/>
          <w:b/>
          <w:color w:val="000000" w:themeColor="text1"/>
          <w:sz w:val="16"/>
          <w:szCs w:val="16"/>
        </w:rPr>
      </w:pPr>
      <w:bookmarkStart w:id="72" w:name="MonMarketPlaceTerms"/>
      <w:r>
        <w:rPr>
          <w:rFonts w:asciiTheme="minorHAnsi" w:hAnsiTheme="minorHAnsi" w:cstheme="minorHAnsi"/>
          <w:b/>
          <w:color w:val="000000" w:themeColor="text1"/>
          <w:sz w:val="16"/>
          <w:szCs w:val="16"/>
        </w:rPr>
        <w:lastRenderedPageBreak/>
        <w:t xml:space="preserve">MARKETPLACE TERMS </w:t>
      </w:r>
    </w:p>
    <w:p w14:paraId="4E2A7629" w14:textId="58B6799E" w:rsidR="00E363FE" w:rsidRPr="00131412" w:rsidRDefault="00E363FE" w:rsidP="00B83DE1">
      <w:pPr>
        <w:pStyle w:val="Normal2"/>
        <w:spacing w:after="120"/>
        <w:jc w:val="center"/>
        <w:rPr>
          <w:rFonts w:asciiTheme="minorHAnsi" w:hAnsiTheme="minorHAnsi" w:cstheme="minorHAnsi"/>
          <w:b/>
          <w:color w:val="000000" w:themeColor="text1"/>
          <w:sz w:val="16"/>
          <w:szCs w:val="16"/>
        </w:rPr>
      </w:pPr>
      <w:r>
        <w:rPr>
          <w:rFonts w:asciiTheme="minorHAnsi" w:hAnsiTheme="minorHAnsi" w:cstheme="minorHAnsi"/>
          <w:b/>
          <w:color w:val="000000" w:themeColor="text1"/>
          <w:sz w:val="16"/>
          <w:szCs w:val="16"/>
        </w:rPr>
        <w:t>(</w:t>
      </w:r>
      <w:bookmarkStart w:id="73" w:name="MONCreditPsAndPartnersTitle"/>
      <w:r>
        <w:rPr>
          <w:rFonts w:asciiTheme="minorHAnsi" w:hAnsiTheme="minorHAnsi" w:cstheme="minorHAnsi"/>
          <w:b/>
          <w:caps/>
          <w:color w:val="000000" w:themeColor="text1"/>
          <w:sz w:val="16"/>
          <w:szCs w:val="16"/>
        </w:rPr>
        <w:t>FOR CREDIT PROVIDERS</w:t>
      </w:r>
      <w:bookmarkEnd w:id="73"/>
      <w:r>
        <w:rPr>
          <w:rFonts w:asciiTheme="minorHAnsi" w:hAnsiTheme="minorHAnsi" w:cstheme="minorHAnsi"/>
          <w:b/>
          <w:color w:val="000000" w:themeColor="text1"/>
          <w:sz w:val="16"/>
          <w:szCs w:val="16"/>
        </w:rPr>
        <w:t>)</w:t>
      </w:r>
    </w:p>
    <w:p w14:paraId="4E03DF6E" w14:textId="77777777" w:rsidR="00E363FE" w:rsidRPr="00131412" w:rsidRDefault="00E363FE" w:rsidP="00B83DE1">
      <w:pPr>
        <w:pStyle w:val="NormalJB"/>
        <w:rPr>
          <w:color w:val="000000" w:themeColor="text1"/>
        </w:rPr>
      </w:pPr>
    </w:p>
    <w:p w14:paraId="059F6551" w14:textId="77777777" w:rsidR="00EF01D8" w:rsidRPr="00131412" w:rsidRDefault="009A299D">
      <w:pPr>
        <w:pStyle w:val="SSHeading1"/>
        <w:numPr>
          <w:ilvl w:val="0"/>
          <w:numId w:val="161"/>
        </w:numPr>
        <w:rPr>
          <w:color w:val="000000" w:themeColor="text1"/>
        </w:rPr>
      </w:pPr>
      <w:r>
        <w:rPr>
          <w:color w:val="000000" w:themeColor="text1"/>
        </w:rPr>
        <w:t>DEFINITIONS AND INETRPRETATION</w:t>
      </w:r>
    </w:p>
    <w:p w14:paraId="4EFE8C8C" w14:textId="77777777" w:rsidR="00E363FE" w:rsidRPr="00131412" w:rsidRDefault="00E363FE" w:rsidP="00B83DE1">
      <w:pPr>
        <w:pStyle w:val="SSBTL2"/>
        <w:rPr>
          <w:color w:val="000000" w:themeColor="text1"/>
        </w:rPr>
      </w:pPr>
      <w:r>
        <w:rPr>
          <w:color w:val="000000" w:themeColor="text1"/>
        </w:rPr>
        <w:t>Words and expressions in the Agreement shall have the same meanings when used in these Marketplace Terms.</w:t>
      </w:r>
    </w:p>
    <w:p w14:paraId="1662B293" w14:textId="77777777" w:rsidR="00E363FE" w:rsidRPr="00131412" w:rsidRDefault="00E363FE" w:rsidP="00B83DE1">
      <w:pPr>
        <w:pStyle w:val="SSBTL2"/>
        <w:rPr>
          <w:color w:val="000000" w:themeColor="text1"/>
        </w:rPr>
      </w:pPr>
      <w:r>
        <w:rPr>
          <w:color w:val="000000" w:themeColor="text1"/>
        </w:rPr>
        <w:t>In addition, the following definitions apply to these Marketplace Terms:</w:t>
      </w:r>
    </w:p>
    <w:p w14:paraId="63697177" w14:textId="77777777" w:rsidR="00E363FE" w:rsidRPr="00131412" w:rsidRDefault="00E363FE" w:rsidP="00B83DE1">
      <w:pPr>
        <w:pStyle w:val="SSNormal20"/>
        <w:rPr>
          <w:color w:val="000000" w:themeColor="text1"/>
        </w:rPr>
      </w:pPr>
      <w:r>
        <w:rPr>
          <w:color w:val="000000" w:themeColor="text1"/>
        </w:rPr>
        <w:t>“</w:t>
      </w:r>
      <w:r>
        <w:rPr>
          <w:b/>
          <w:color w:val="000000" w:themeColor="text1"/>
        </w:rPr>
        <w:t>Agreement</w:t>
      </w:r>
      <w:r>
        <w:rPr>
          <w:color w:val="000000" w:themeColor="text1"/>
        </w:rPr>
        <w:t xml:space="preserve">” means the Agreement between TransUnion (or a Group Company of TransUnion) and the Subscribing Member to participate in the Monevo Marketplace, of which these Marketplace Terms form part.</w:t>
      </w:r>
    </w:p>
    <w:p w14:paraId="5F32C7AF" w14:textId="77777777" w:rsidR="00E363FE" w:rsidRPr="00131412" w:rsidRDefault="00E363FE" w:rsidP="00B83DE1">
      <w:pPr>
        <w:pStyle w:val="SSNormal20"/>
        <w:rPr>
          <w:color w:val="000000" w:themeColor="text1"/>
        </w:rPr>
      </w:pPr>
      <w:r>
        <w:rPr>
          <w:color w:val="000000" w:themeColor="text1"/>
        </w:rPr>
        <w:t>“</w:t>
      </w:r>
      <w:r>
        <w:rPr>
          <w:b/>
          <w:color w:val="000000" w:themeColor="text1"/>
        </w:rPr>
        <w:t>Business Day</w:t>
      </w:r>
      <w:r>
        <w:rPr>
          <w:color w:val="000000" w:themeColor="text1"/>
        </w:rPr>
        <w:t>” means a day other than a Saturday, Sunday, public or bank holiday in England.</w:t>
      </w:r>
    </w:p>
    <w:p w14:paraId="3A235C2B" w14:textId="77777777" w:rsidR="00E363FE" w:rsidRPr="00131412" w:rsidRDefault="00E363FE" w:rsidP="00B83DE1">
      <w:pPr>
        <w:pStyle w:val="SSNormal20"/>
        <w:rPr>
          <w:color w:val="000000" w:themeColor="text1"/>
        </w:rPr>
      </w:pPr>
      <w:r>
        <w:rPr>
          <w:color w:val="000000" w:themeColor="text1"/>
        </w:rPr>
        <w:t>“</w:t>
      </w:r>
      <w:r>
        <w:rPr>
          <w:b/>
          <w:color w:val="000000" w:themeColor="text1"/>
        </w:rPr>
        <w:t>Complaint</w:t>
      </w:r>
      <w:r>
        <w:rPr>
          <w:color w:val="000000" w:themeColor="text1"/>
        </w:rPr>
        <w:t>” means any expression of dissatisfaction, whether oral or written, whether justified or not, from, or on behalf of a customer about the provision of, or failure to provide, a service which alleges that the customer has incurred distress, inconvenience or a financial loss.</w:t>
      </w:r>
    </w:p>
    <w:p w14:paraId="79939E0E" w14:textId="77777777" w:rsidR="00E363FE" w:rsidRPr="00131412" w:rsidRDefault="00E363FE" w:rsidP="00B83DE1">
      <w:pPr>
        <w:pStyle w:val="SSNormal20"/>
        <w:rPr>
          <w:color w:val="000000" w:themeColor="text1"/>
        </w:rPr>
      </w:pPr>
      <w:r>
        <w:rPr>
          <w:color w:val="000000" w:themeColor="text1"/>
        </w:rPr>
        <w:t>“</w:t>
      </w:r>
      <w:r>
        <w:rPr>
          <w:b/>
          <w:color w:val="000000" w:themeColor="text1"/>
        </w:rPr>
        <w:t>Credit Documentation</w:t>
      </w:r>
      <w:r>
        <w:rPr>
          <w:color w:val="000000" w:themeColor="text1"/>
        </w:rPr>
        <w:t xml:space="preserve">” means all the documentation and information that Credit Providers are required by Applicable Law and regulations to provide to a consumer before entering into a Credit Product including the adequate explanations, the pre-contract information and the credit agreement.</w:t>
      </w:r>
    </w:p>
    <w:p w14:paraId="2F238762" w14:textId="77777777" w:rsidR="00E363FE" w:rsidRPr="00131412" w:rsidRDefault="00E363FE" w:rsidP="00B83DE1">
      <w:pPr>
        <w:pStyle w:val="SSNormal20"/>
        <w:rPr>
          <w:color w:val="000000" w:themeColor="text1"/>
        </w:rPr>
      </w:pPr>
      <w:r>
        <w:rPr>
          <w:color w:val="000000" w:themeColor="text1"/>
        </w:rPr>
        <w:t>“</w:t>
      </w:r>
      <w:r>
        <w:rPr>
          <w:b/>
          <w:color w:val="000000" w:themeColor="text1"/>
        </w:rPr>
        <w:t>Credit Provider</w:t>
      </w:r>
      <w:r>
        <w:rPr>
          <w:color w:val="000000" w:themeColor="text1"/>
        </w:rPr>
        <w:t>” means a Lender and/or a Credit Improvement Company.</w:t>
      </w:r>
    </w:p>
    <w:p w14:paraId="010D7DAB" w14:textId="77777777" w:rsidR="00E363FE" w:rsidRPr="00131412" w:rsidRDefault="00E363FE" w:rsidP="00B83DE1">
      <w:pPr>
        <w:pStyle w:val="SSNormal20"/>
        <w:rPr>
          <w:color w:val="000000" w:themeColor="text1"/>
        </w:rPr>
      </w:pPr>
      <w:r>
        <w:rPr>
          <w:color w:val="000000" w:themeColor="text1"/>
        </w:rPr>
        <w:t>“</w:t>
      </w:r>
      <w:r>
        <w:rPr>
          <w:b/>
          <w:color w:val="000000" w:themeColor="text1"/>
        </w:rPr>
        <w:t>Credit Provider Generated Data</w:t>
      </w:r>
      <w:r>
        <w:rPr>
          <w:color w:val="000000" w:themeColor="text1"/>
        </w:rPr>
        <w:t>” means (a) details of Eligible Credit Products; and (b) confirmation as to whether the Requesting Individual subsequently applied for any of the Eligible Credit Products; and (c) confirmation as to whether the Requesting Individual was issued a Credit Product (including rate information and any commission paid or due and to whom.</w:t>
      </w:r>
    </w:p>
    <w:p w14:paraId="7D9AAC09" w14:textId="77777777" w:rsidR="00E363FE" w:rsidRPr="00131412" w:rsidRDefault="00E363FE" w:rsidP="00B83DE1">
      <w:pPr>
        <w:pStyle w:val="SSNormal20"/>
        <w:rPr>
          <w:color w:val="000000" w:themeColor="text1"/>
        </w:rPr>
      </w:pPr>
      <w:r>
        <w:rPr>
          <w:color w:val="000000" w:themeColor="text1"/>
        </w:rPr>
        <w:t>“</w:t>
      </w:r>
      <w:r>
        <w:rPr>
          <w:b/>
          <w:color w:val="000000" w:themeColor="text1"/>
        </w:rPr>
        <w:t>Credit Provider Services</w:t>
      </w:r>
      <w:r>
        <w:rPr>
          <w:color w:val="000000" w:themeColor="text1"/>
        </w:rPr>
        <w:t xml:space="preserve">” means (i) offering and making available Credit Products to consumers and entering into and performing contracts for Credit Products with consumers; and/or (ii) participating in the Monevo Marketplace in the capacity as a Credit Provider.</w:t>
      </w:r>
    </w:p>
    <w:p w14:paraId="31C6C7D6" w14:textId="77777777" w:rsidR="00E363FE" w:rsidRPr="00131412" w:rsidRDefault="00E363FE" w:rsidP="00B83DE1">
      <w:pPr>
        <w:pStyle w:val="SSNormal20"/>
        <w:rPr>
          <w:color w:val="000000" w:themeColor="text1"/>
        </w:rPr>
      </w:pPr>
      <w:r>
        <w:rPr>
          <w:color w:val="000000" w:themeColor="text1"/>
        </w:rPr>
        <w:t>“</w:t>
      </w:r>
      <w:r>
        <w:rPr>
          <w:b/>
          <w:color w:val="000000" w:themeColor="text1"/>
        </w:rPr>
        <w:t>Credit Improvement Company</w:t>
      </w:r>
      <w:r>
        <w:rPr>
          <w:color w:val="000000" w:themeColor="text1"/>
        </w:rPr>
        <w:t xml:space="preserve">” means any person who: (i) makes offers for Credit Improvement Products; and (ii) participates in the Monevo Marketplace in the capacity as a credit improvement company (i.e. in order to offer Credit Improvement Products to consumers via Partners).</w:t>
      </w:r>
    </w:p>
    <w:p w14:paraId="31ED37C8" w14:textId="77777777" w:rsidR="00E363FE" w:rsidRPr="00131412" w:rsidRDefault="00E363FE" w:rsidP="00B83DE1">
      <w:pPr>
        <w:pStyle w:val="SSNormal20"/>
        <w:rPr>
          <w:color w:val="000000" w:themeColor="text1"/>
        </w:rPr>
      </w:pPr>
      <w:r>
        <w:rPr>
          <w:color w:val="000000" w:themeColor="text1"/>
        </w:rPr>
        <w:t>“</w:t>
      </w:r>
      <w:r>
        <w:rPr>
          <w:b/>
          <w:color w:val="000000" w:themeColor="text1"/>
        </w:rPr>
        <w:t>Credit Improvement Products</w:t>
      </w:r>
      <w:r>
        <w:rPr>
          <w:color w:val="000000" w:themeColor="text1"/>
        </w:rPr>
        <w:t>” means consumer credit products that are designed for the purpose of improving the credit score of the recipient.</w:t>
      </w:r>
    </w:p>
    <w:p w14:paraId="7481C1BB" w14:textId="77777777" w:rsidR="00E363FE" w:rsidRPr="00131412" w:rsidRDefault="00E363FE" w:rsidP="00B83DE1">
      <w:pPr>
        <w:pStyle w:val="SSNormal20"/>
        <w:rPr>
          <w:color w:val="000000" w:themeColor="text1"/>
        </w:rPr>
      </w:pPr>
      <w:r>
        <w:rPr>
          <w:color w:val="000000" w:themeColor="text1"/>
        </w:rPr>
        <w:t>“</w:t>
      </w:r>
      <w:r>
        <w:rPr>
          <w:b/>
          <w:color w:val="000000" w:themeColor="text1"/>
        </w:rPr>
        <w:t>Data Transfer Agreement</w:t>
      </w:r>
      <w:r>
        <w:rPr>
          <w:color w:val="000000" w:themeColor="text1"/>
        </w:rPr>
        <w:t>” means a data transfer agreement on such terms as are reasonably determined by the controller as ensuring the relevant personal data being transferred is subject to adequate safeguards as prescribed by Data Protection Legislation;</w:t>
      </w:r>
    </w:p>
    <w:p w14:paraId="30F2071D" w14:textId="77777777" w:rsidR="00E363FE" w:rsidRPr="00131412" w:rsidRDefault="00E363FE" w:rsidP="00B83DE1">
      <w:pPr>
        <w:pStyle w:val="SSNormal20"/>
        <w:rPr>
          <w:color w:val="000000" w:themeColor="text1"/>
        </w:rPr>
      </w:pPr>
      <w:r>
        <w:rPr>
          <w:color w:val="000000" w:themeColor="text1"/>
        </w:rPr>
        <w:t>“</w:t>
      </w:r>
      <w:r>
        <w:rPr>
          <w:b/>
          <w:color w:val="000000" w:themeColor="text1"/>
        </w:rPr>
        <w:t>Data Protection and Privacy Laws</w:t>
      </w:r>
      <w:r>
        <w:rPr>
          <w:color w:val="000000" w:themeColor="text1"/>
        </w:rPr>
        <w:t>” all statutes, laws, secondary legislation and regulations pertaining to privacy, confidentiality or data protection of personal data, including the Data Protection Legislation, the Privacy and Electronic Communications (EC Directive) Regulations 2003 (SI2003/2426), the Regulation of Investigatory Powers Act 2000, the Investigatory Powers Act 2016 and the Telecommunications (Lawful Business Practice) (Interception of Communications) Regulations 2000 (SI 2000/2699) and any relevant national laws implementing Directives 95/46/EC, 2002/58/EC and 7 97/66/EC.</w:t>
      </w:r>
    </w:p>
    <w:p w14:paraId="5007B7D4" w14:textId="77777777" w:rsidR="00E363FE" w:rsidRPr="00131412" w:rsidRDefault="00E76436" w:rsidP="00B83DE1">
      <w:pPr>
        <w:pStyle w:val="SSNormal20"/>
        <w:rPr>
          <w:color w:val="000000" w:themeColor="text1"/>
        </w:rPr>
      </w:pPr>
      <w:r>
        <w:rPr>
          <w:color w:val="000000" w:themeColor="text1"/>
        </w:rPr>
        <w:t>“</w:t>
      </w:r>
      <w:r>
        <w:rPr>
          <w:b/>
          <w:color w:val="000000" w:themeColor="text1"/>
        </w:rPr>
        <w:t>DISP</w:t>
      </w:r>
      <w:r>
        <w:rPr>
          <w:color w:val="000000" w:themeColor="text1"/>
        </w:rPr>
        <w:t>” means the dispute resolution sourcebook of the FCA Handbook.</w:t>
      </w:r>
    </w:p>
    <w:p w14:paraId="5324271E" w14:textId="77777777" w:rsidR="00E76436" w:rsidRPr="00131412" w:rsidRDefault="00E76436" w:rsidP="00B83DE1">
      <w:pPr>
        <w:pStyle w:val="SSNormal20"/>
        <w:rPr>
          <w:color w:val="000000" w:themeColor="text1"/>
        </w:rPr>
      </w:pPr>
      <w:bookmarkStart w:id="74" w:name="MonMplTermsCPS2"/>
      <w:r>
        <w:rPr>
          <w:color w:val="000000" w:themeColor="text1"/>
        </w:rPr>
        <w:t>“</w:t>
      </w:r>
      <w:r>
        <w:rPr>
          <w:b/>
          <w:color w:val="000000" w:themeColor="text1"/>
        </w:rPr>
        <w:t>Distribution Requirements Document</w:t>
      </w:r>
      <w:r>
        <w:rPr>
          <w:color w:val="000000" w:themeColor="text1"/>
        </w:rPr>
        <w:t>” means the document of this name, a copy of which shall be provided by TransUnion to the Subscribing Member.</w:t>
      </w:r>
    </w:p>
    <w:bookmarkEnd w:id="74"/>
    <w:p w14:paraId="1457BF79" w14:textId="77777777" w:rsidR="00E363FE" w:rsidRPr="00131412" w:rsidRDefault="00E76436" w:rsidP="00B83DE1">
      <w:pPr>
        <w:pStyle w:val="SSNormal20"/>
        <w:rPr>
          <w:color w:val="000000" w:themeColor="text1"/>
        </w:rPr>
      </w:pPr>
      <w:r>
        <w:rPr>
          <w:color w:val="000000" w:themeColor="text1"/>
        </w:rPr>
        <w:t>“</w:t>
      </w:r>
      <w:r>
        <w:rPr>
          <w:b/>
          <w:color w:val="000000" w:themeColor="text1"/>
        </w:rPr>
        <w:t>Employees</w:t>
      </w:r>
      <w:r>
        <w:rPr>
          <w:color w:val="000000" w:themeColor="text1"/>
        </w:rPr>
        <w:t>” means the Subscribing Member’s employees, the Subscribing Member’s temporary staff, subcontractors and/or subcontractors’ respective employees and temporary staff.</w:t>
      </w:r>
    </w:p>
    <w:p w14:paraId="055948C5" w14:textId="77777777" w:rsidR="00E76436" w:rsidRPr="00131412" w:rsidRDefault="00E76436" w:rsidP="00B83DE1">
      <w:pPr>
        <w:pStyle w:val="SSNormal20"/>
        <w:rPr>
          <w:color w:val="000000" w:themeColor="text1"/>
        </w:rPr>
      </w:pPr>
      <w:r>
        <w:rPr>
          <w:color w:val="000000" w:themeColor="text1"/>
        </w:rPr>
        <w:t>“</w:t>
      </w:r>
      <w:r>
        <w:rPr>
          <w:b/>
          <w:color w:val="000000" w:themeColor="text1"/>
        </w:rPr>
        <w:t>Good Industry Practice</w:t>
      </w:r>
      <w:r>
        <w:rPr>
          <w:color w:val="000000" w:themeColor="text1"/>
        </w:rPr>
        <w:t xml:space="preserve">” means all relevant practices and professional standards that would reasonably be expected of a well-managed business performing services substantially similar to the relevant services (taking into account factors such as the service levels, term and pricing).</w:t>
      </w:r>
    </w:p>
    <w:p w14:paraId="4D496FCD" w14:textId="77777777" w:rsidR="00E76436" w:rsidRPr="00131412" w:rsidRDefault="00E76436" w:rsidP="00B83DE1">
      <w:pPr>
        <w:pStyle w:val="SSNormal20"/>
        <w:rPr>
          <w:color w:val="000000" w:themeColor="text1"/>
        </w:rPr>
      </w:pPr>
      <w:r>
        <w:rPr>
          <w:color w:val="000000" w:themeColor="text1"/>
        </w:rPr>
        <w:t>“</w:t>
      </w:r>
      <w:r>
        <w:rPr>
          <w:b/>
          <w:color w:val="000000" w:themeColor="text1"/>
        </w:rPr>
        <w:t>Joint Complaint</w:t>
      </w:r>
      <w:r>
        <w:rPr>
          <w:color w:val="000000" w:themeColor="text1"/>
        </w:rPr>
        <w:t>” means a Complaint which may require input from (i) the Subscribing Member and (ii) TransUnion and/or another Member, and/or where the matters complained of relate to (i) the Subscribing Member and (ii) TransUnion and/or another Member.</w:t>
      </w:r>
    </w:p>
    <w:p w14:paraId="1552FB32" w14:textId="77777777" w:rsidR="00E76436" w:rsidRPr="00131412" w:rsidRDefault="00E76436" w:rsidP="00B83DE1">
      <w:pPr>
        <w:pStyle w:val="SSNormal20"/>
        <w:rPr>
          <w:color w:val="000000" w:themeColor="text1"/>
        </w:rPr>
      </w:pPr>
      <w:r>
        <w:rPr>
          <w:color w:val="000000" w:themeColor="text1"/>
        </w:rPr>
        <w:t>“</w:t>
      </w:r>
      <w:r>
        <w:rPr>
          <w:b/>
          <w:color w:val="000000" w:themeColor="text1"/>
        </w:rPr>
        <w:t>Lender</w:t>
      </w:r>
      <w:r>
        <w:rPr>
          <w:color w:val="000000" w:themeColor="text1"/>
        </w:rPr>
        <w:t xml:space="preserve">” means any person who: (i) makes offers for Traditional Credit Products under consumer credit agreements; and (ii) participates in the Monevo Marketplace in the capacity as a lender (i.e. in order to offer Traditional Credit Products to consumers via Partners).</w:t>
      </w:r>
    </w:p>
    <w:p w14:paraId="2B7B59F9" w14:textId="77777777" w:rsidR="00E76436" w:rsidRPr="00131412" w:rsidRDefault="00E76436" w:rsidP="00B83DE1">
      <w:pPr>
        <w:pStyle w:val="SSNormal20"/>
        <w:rPr>
          <w:color w:val="000000" w:themeColor="text1"/>
        </w:rPr>
      </w:pPr>
      <w:r>
        <w:rPr>
          <w:color w:val="000000" w:themeColor="text1"/>
        </w:rPr>
        <w:t>“</w:t>
      </w:r>
      <w:r>
        <w:rPr>
          <w:b/>
          <w:color w:val="000000" w:themeColor="text1"/>
        </w:rPr>
        <w:t>Marketplace Terms</w:t>
      </w:r>
      <w:r>
        <w:rPr>
          <w:color w:val="000000" w:themeColor="text1"/>
        </w:rPr>
        <w:t xml:space="preserve">” means these terms governing the Monevo Marketplace, as updated from time to time.</w:t>
      </w:r>
    </w:p>
    <w:p w14:paraId="363770C3" w14:textId="77777777" w:rsidR="00E76436" w:rsidRPr="00131412" w:rsidRDefault="00E76436" w:rsidP="00B83DE1">
      <w:pPr>
        <w:pStyle w:val="SSNormal20"/>
        <w:rPr>
          <w:color w:val="000000" w:themeColor="text1"/>
        </w:rPr>
      </w:pPr>
      <w:r>
        <w:rPr>
          <w:color w:val="000000" w:themeColor="text1"/>
        </w:rPr>
        <w:t>“</w:t>
      </w:r>
      <w:r>
        <w:rPr>
          <w:b/>
          <w:color w:val="000000" w:themeColor="text1"/>
        </w:rPr>
        <w:t>Member</w:t>
      </w:r>
      <w:r>
        <w:rPr>
          <w:color w:val="000000" w:themeColor="text1"/>
        </w:rPr>
        <w:t>” means any Partner or Credit Provider including the Subscribing Member.</w:t>
      </w:r>
    </w:p>
    <w:p w14:paraId="07EDB160" w14:textId="77777777" w:rsidR="00E76436" w:rsidRPr="00131412" w:rsidRDefault="00E76436" w:rsidP="00B83DE1">
      <w:pPr>
        <w:pStyle w:val="SSNormal20"/>
        <w:rPr>
          <w:color w:val="000000" w:themeColor="text1"/>
        </w:rPr>
      </w:pPr>
      <w:r>
        <w:rPr>
          <w:color w:val="000000" w:themeColor="text1"/>
        </w:rPr>
        <w:t>“</w:t>
      </w:r>
      <w:r>
        <w:rPr>
          <w:b/>
          <w:color w:val="000000" w:themeColor="text1"/>
        </w:rPr>
        <w:t>Member Services</w:t>
      </w:r>
      <w:r>
        <w:rPr>
          <w:color w:val="000000" w:themeColor="text1"/>
        </w:rPr>
        <w:t xml:space="preserve">” means in the case of Credit Providers, the Credit Provider Services and in the case of Partners, the Partner Services, in each case within the Monevo Marketplace.</w:t>
      </w:r>
    </w:p>
    <w:p w14:paraId="44BA5CC2" w14:textId="77777777" w:rsidR="00E76436" w:rsidRPr="00131412" w:rsidRDefault="00E76436" w:rsidP="00B83DE1">
      <w:pPr>
        <w:pStyle w:val="SSNormal20"/>
        <w:rPr>
          <w:color w:val="000000" w:themeColor="text1"/>
        </w:rPr>
      </w:pPr>
      <w:r>
        <w:rPr>
          <w:color w:val="000000" w:themeColor="text1"/>
        </w:rPr>
        <w:t>“</w:t>
      </w:r>
      <w:r>
        <w:rPr>
          <w:b/>
          <w:color w:val="000000" w:themeColor="text1"/>
        </w:rPr>
        <w:t xml:space="preserve">Monevo Marketplace</w:t>
      </w:r>
      <w:r>
        <w:rPr>
          <w:color w:val="000000" w:themeColor="text1"/>
        </w:rPr>
        <w:t>” means the system operated by TransUnion which allows: (i) Credit Providers to contract with TransUnion to have eligibility checked Credit Products offered via Partners’ Consumer Originating Websites; and (ii) Partners to contract with TransUnion to have Credit Providers’ eligibility checked Credit Products made available for them to offer via their Consumer Originating Websites.</w:t>
      </w:r>
    </w:p>
    <w:p w14:paraId="3C8550C0" w14:textId="77777777" w:rsidR="00E76436" w:rsidRPr="00131412" w:rsidRDefault="00E76436" w:rsidP="00B83DE1">
      <w:pPr>
        <w:pStyle w:val="SSNormal20"/>
        <w:rPr>
          <w:color w:val="000000" w:themeColor="text1"/>
        </w:rPr>
      </w:pPr>
      <w:r>
        <w:rPr>
          <w:color w:val="000000" w:themeColor="text1"/>
        </w:rPr>
        <w:t>“</w:t>
      </w:r>
      <w:r>
        <w:rPr>
          <w:b/>
          <w:color w:val="000000" w:themeColor="text1"/>
        </w:rPr>
        <w:t>Partner</w:t>
      </w:r>
      <w:r>
        <w:rPr>
          <w:color w:val="000000" w:themeColor="text1"/>
        </w:rPr>
        <w:t xml:space="preserve">” means any person who: (i) operates a Consumer Originating Website; and (ii) participates in the Monevo Marketplace in the capacity as a Partner (i.e. in order to receive Eligible Credit Products from Credit Providers to display to consumers).</w:t>
      </w:r>
    </w:p>
    <w:p w14:paraId="61779A28" w14:textId="77777777" w:rsidR="00E76436" w:rsidRPr="00131412" w:rsidRDefault="00E76436" w:rsidP="00B83DE1">
      <w:pPr>
        <w:pStyle w:val="SSNormal20"/>
        <w:rPr>
          <w:color w:val="000000" w:themeColor="text1"/>
        </w:rPr>
      </w:pPr>
      <w:r>
        <w:rPr>
          <w:color w:val="000000" w:themeColor="text1"/>
        </w:rPr>
        <w:t>“</w:t>
      </w:r>
      <w:r>
        <w:rPr>
          <w:b/>
          <w:color w:val="000000" w:themeColor="text1"/>
        </w:rPr>
        <w:t>Partner Services</w:t>
      </w:r>
      <w:r>
        <w:rPr>
          <w:color w:val="000000" w:themeColor="text1"/>
        </w:rPr>
        <w:t xml:space="preserve">” means (i) operating a Consumer Originating Website in order to find credit products for Requesting Individuals; and/or (ii) participating in the Monevo Marketplace in the capacity as a Partner.</w:t>
      </w:r>
    </w:p>
    <w:p w14:paraId="4461EA84" w14:textId="77777777" w:rsidR="00E76436" w:rsidRPr="00131412" w:rsidRDefault="00E76436" w:rsidP="00B83DE1">
      <w:pPr>
        <w:pStyle w:val="SSNormal20"/>
        <w:rPr>
          <w:color w:val="000000" w:themeColor="text1"/>
        </w:rPr>
      </w:pPr>
      <w:r>
        <w:rPr>
          <w:color w:val="000000" w:themeColor="text1"/>
        </w:rPr>
        <w:t>“</w:t>
      </w:r>
      <w:r>
        <w:rPr>
          <w:b/>
          <w:color w:val="000000" w:themeColor="text1"/>
        </w:rPr>
        <w:t>Permitted Purpose</w:t>
      </w:r>
      <w:r>
        <w:rPr>
          <w:color w:val="000000" w:themeColor="text1"/>
        </w:rPr>
        <w:t>” has the meaning ascribed in Appendix 3 of the Marketplace Terms.</w:t>
      </w:r>
    </w:p>
    <w:p w14:paraId="7B6E98B3" w14:textId="77777777" w:rsidR="00E76436" w:rsidRPr="00131412" w:rsidRDefault="00E76436" w:rsidP="00B83DE1">
      <w:pPr>
        <w:pStyle w:val="SSNormal20"/>
        <w:rPr>
          <w:color w:val="000000" w:themeColor="text1"/>
        </w:rPr>
      </w:pPr>
      <w:r>
        <w:rPr>
          <w:color w:val="000000" w:themeColor="text1"/>
        </w:rPr>
        <w:t>“</w:t>
      </w:r>
      <w:r>
        <w:rPr>
          <w:b/>
          <w:color w:val="000000" w:themeColor="text1"/>
        </w:rPr>
        <w:t>Representative</w:t>
      </w:r>
      <w:r>
        <w:rPr>
          <w:color w:val="000000" w:themeColor="text1"/>
        </w:rPr>
        <w:t>” means any officer, employee or professional adviser of a party.</w:t>
      </w:r>
    </w:p>
    <w:p w14:paraId="5CE5078F" w14:textId="77777777" w:rsidR="00E76436" w:rsidRPr="00131412" w:rsidRDefault="00E76436" w:rsidP="00B83DE1">
      <w:pPr>
        <w:pStyle w:val="SSNormal20"/>
        <w:rPr>
          <w:color w:val="000000" w:themeColor="text1"/>
        </w:rPr>
      </w:pPr>
      <w:r>
        <w:rPr>
          <w:color w:val="000000" w:themeColor="text1"/>
        </w:rPr>
        <w:t>“</w:t>
      </w:r>
      <w:r>
        <w:rPr>
          <w:b/>
          <w:color w:val="000000" w:themeColor="text1"/>
        </w:rPr>
        <w:t>Shared Personal Data</w:t>
      </w:r>
      <w:r>
        <w:rPr>
          <w:color w:val="000000" w:themeColor="text1"/>
        </w:rPr>
        <w:t xml:space="preserve">” means the Personal Data of Requesting Individuals shared between the Subscribing Member and TransUnion/other Members as part of the Monevo Marketplace which includes, without limitation, Customer Application Data and Credit Provider Generated Data.</w:t>
      </w:r>
    </w:p>
    <w:p w14:paraId="595FCE97" w14:textId="77777777" w:rsidR="00E76436" w:rsidRPr="00131412" w:rsidRDefault="00E76436" w:rsidP="00B83DE1">
      <w:pPr>
        <w:pStyle w:val="SSNormal20"/>
        <w:rPr>
          <w:color w:val="000000" w:themeColor="text1"/>
        </w:rPr>
      </w:pPr>
      <w:r>
        <w:rPr>
          <w:color w:val="000000" w:themeColor="text1"/>
        </w:rPr>
        <w:t>“</w:t>
      </w:r>
      <w:r>
        <w:rPr>
          <w:b/>
          <w:color w:val="000000" w:themeColor="text1"/>
        </w:rPr>
        <w:t xml:space="preserve">Subscribing Member” </w:t>
      </w:r>
      <w:r>
        <w:rPr>
          <w:color w:val="000000" w:themeColor="text1"/>
        </w:rPr>
        <w:t>means the entity identified as the Client in the Agreement.</w:t>
      </w:r>
    </w:p>
    <w:p w14:paraId="4B85684C" w14:textId="77777777" w:rsidR="00E76436" w:rsidRPr="00131412" w:rsidRDefault="00E76436" w:rsidP="00B83DE1">
      <w:pPr>
        <w:pStyle w:val="SSNormal20"/>
        <w:rPr>
          <w:color w:val="000000" w:themeColor="text1"/>
        </w:rPr>
      </w:pPr>
      <w:r>
        <w:rPr>
          <w:color w:val="000000" w:themeColor="text1"/>
        </w:rPr>
        <w:t>“</w:t>
      </w:r>
      <w:r>
        <w:rPr>
          <w:b/>
          <w:color w:val="000000" w:themeColor="text1"/>
        </w:rPr>
        <w:t>Supervisory Authority</w:t>
      </w:r>
      <w:r>
        <w:rPr>
          <w:color w:val="000000" w:themeColor="text1"/>
        </w:rPr>
        <w:t>” has the meaning given to it in the GDPR.</w:t>
      </w:r>
    </w:p>
    <w:p w14:paraId="57FF0599" w14:textId="77777777" w:rsidR="00E76436" w:rsidRPr="00131412" w:rsidRDefault="00E76436" w:rsidP="00B83DE1">
      <w:pPr>
        <w:pStyle w:val="SSNormal20"/>
        <w:rPr>
          <w:color w:val="000000" w:themeColor="text1"/>
        </w:rPr>
      </w:pPr>
      <w:r>
        <w:rPr>
          <w:color w:val="000000" w:themeColor="text1"/>
        </w:rPr>
        <w:t>“</w:t>
      </w:r>
      <w:r>
        <w:rPr>
          <w:b/>
          <w:color w:val="000000" w:themeColor="text1"/>
        </w:rPr>
        <w:t>Traditional Credit Products</w:t>
      </w:r>
      <w:r>
        <w:rPr>
          <w:color w:val="000000" w:themeColor="text1"/>
        </w:rPr>
        <w:t>” means any credit product other than a Credit Improvement Product.</w:t>
      </w:r>
    </w:p>
    <w:p w14:paraId="6D869E30" w14:textId="77777777" w:rsidR="00E76436" w:rsidRPr="00131412" w:rsidRDefault="00E76436" w:rsidP="00B83DE1">
      <w:pPr>
        <w:pStyle w:val="NormalJB"/>
        <w:rPr>
          <w:rFonts w:asciiTheme="minorHAnsi" w:hAnsiTheme="minorHAnsi" w:cstheme="minorHAnsi"/>
          <w:bCs w:val="0"/>
          <w:color w:val="000000" w:themeColor="text1"/>
          <w:szCs w:val="16"/>
        </w:rPr>
      </w:pPr>
    </w:p>
    <w:p w14:paraId="606F8EF2" w14:textId="77777777" w:rsidR="00E76436" w:rsidRPr="00131412" w:rsidRDefault="00EF01D8">
      <w:pPr>
        <w:pStyle w:val="SSHeading1"/>
        <w:numPr>
          <w:ilvl w:val="0"/>
          <w:numId w:val="161"/>
        </w:numPr>
        <w:rPr>
          <w:color w:val="000000" w:themeColor="text1"/>
        </w:rPr>
      </w:pPr>
      <w:r>
        <w:rPr>
          <w:rFonts w:asciiTheme="minorHAnsi" w:hAnsiTheme="minorHAnsi" w:cstheme="minorHAnsi"/>
          <w:color w:val="000000" w:themeColor="text1"/>
          <w:szCs w:val="16"/>
        </w:rPr>
        <w:t>NON-EXCLUSIVE</w:t>
      </w:r>
    </w:p>
    <w:p w14:paraId="32CBCF54" w14:textId="77777777" w:rsidR="00E363FE" w:rsidRPr="00131412" w:rsidRDefault="00EF01D8" w:rsidP="00B83DE1">
      <w:pPr>
        <w:pStyle w:val="SSNormal0"/>
        <w:rPr>
          <w:color w:val="000000" w:themeColor="text1"/>
        </w:rPr>
      </w:pPr>
      <w:r>
        <w:rPr>
          <w:color w:val="000000" w:themeColor="text1"/>
        </w:rPr>
        <w:t xml:space="preserve">Participation in the Monevo Marketplace is on a non-exclusive basis.  Without limitation, (i) Partners may introduce Requesting Individuals to other companies providing like services to the Monevo Marketplace; (ii) TransUnion may receive introductions from multiple Partners and introduce Requesting Individuals to multiple Credit Providers; and (iii) Credit Providers may receive introductions from other companies providing like services to the Monevo Marketplace.</w:t>
      </w:r>
    </w:p>
    <w:p w14:paraId="4FDD9531" w14:textId="77777777" w:rsidR="00EF01D8" w:rsidRPr="00131412" w:rsidRDefault="00EF01D8" w:rsidP="00B83DE1">
      <w:pPr>
        <w:pStyle w:val="NormalJB"/>
        <w:rPr>
          <w:color w:val="000000" w:themeColor="text1"/>
        </w:rPr>
      </w:pPr>
    </w:p>
    <w:p w14:paraId="02B1642D" w14:textId="77777777" w:rsidR="00EF01D8" w:rsidRPr="00131412" w:rsidRDefault="00EF01D8">
      <w:pPr>
        <w:pStyle w:val="SSHeading1"/>
        <w:numPr>
          <w:ilvl w:val="0"/>
          <w:numId w:val="161"/>
        </w:numPr>
        <w:rPr>
          <w:color w:val="000000" w:themeColor="text1"/>
        </w:rPr>
      </w:pPr>
      <w:r>
        <w:rPr>
          <w:rFonts w:asciiTheme="minorHAnsi" w:hAnsiTheme="minorHAnsi" w:cstheme="minorHAnsi"/>
          <w:color w:val="000000" w:themeColor="text1"/>
          <w:szCs w:val="16"/>
        </w:rPr>
        <w:t>FLEXIBILITY OF ENGAGEMENT</w:t>
      </w:r>
    </w:p>
    <w:p w14:paraId="6A5CD0FC" w14:textId="77777777" w:rsidR="00EF01D8" w:rsidRPr="00131412" w:rsidRDefault="00EF01D8" w:rsidP="00B83DE1">
      <w:pPr>
        <w:pStyle w:val="SSBTL2"/>
        <w:rPr>
          <w:color w:val="000000" w:themeColor="text1"/>
        </w:rPr>
      </w:pPr>
      <w:r>
        <w:rPr>
          <w:rFonts w:asciiTheme="minorHAnsi" w:hAnsiTheme="minorHAnsi" w:cstheme="minorHAnsi"/>
          <w:color w:val="000000" w:themeColor="text1"/>
          <w:szCs w:val="16"/>
        </w:rPr>
        <w:t xml:space="preserve">Each Member gets free choice regarding the other Members it wishes to interact with as part of the Monevo Marketplace, subject to any such decisions being compliant with Applicable Law. Without limitation:</w:t>
      </w:r>
    </w:p>
    <w:p w14:paraId="05CA4E10" w14:textId="77777777" w:rsidR="00EF01D8" w:rsidRPr="00131412" w:rsidRDefault="00EF01D8" w:rsidP="00B83DE1">
      <w:pPr>
        <w:pStyle w:val="SSBTL3"/>
        <w:rPr>
          <w:color w:val="000000" w:themeColor="text1"/>
        </w:rPr>
      </w:pPr>
      <w:r>
        <w:rPr>
          <w:rFonts w:asciiTheme="minorHAnsi" w:hAnsiTheme="minorHAnsi" w:cstheme="minorHAnsi"/>
          <w:bCs w:val="0"/>
          <w:color w:val="000000" w:themeColor="text1"/>
        </w:rPr>
        <w:t>Credit Providers may determine which Consumer Originating Websites their Credit Products are to be displayed on; and</w:t>
      </w:r>
    </w:p>
    <w:p w14:paraId="3D215F41" w14:textId="77777777" w:rsidR="00EF01D8" w:rsidRPr="00131412" w:rsidRDefault="00EF01D8" w:rsidP="00B83DE1">
      <w:pPr>
        <w:pStyle w:val="SSBTL3"/>
        <w:rPr>
          <w:color w:val="000000" w:themeColor="text1"/>
        </w:rPr>
      </w:pPr>
      <w:r>
        <w:rPr>
          <w:rFonts w:asciiTheme="minorHAnsi" w:hAnsiTheme="minorHAnsi" w:cstheme="minorHAnsi"/>
          <w:bCs w:val="0"/>
          <w:color w:val="000000" w:themeColor="text1"/>
        </w:rPr>
        <w:t>Partners may determine:</w:t>
      </w:r>
    </w:p>
    <w:p w14:paraId="4450173B" w14:textId="77777777" w:rsidR="00EF01D8" w:rsidRPr="00131412" w:rsidRDefault="00EF01D8" w:rsidP="00B83DE1">
      <w:pPr>
        <w:pStyle w:val="SSBTL4"/>
        <w:rPr>
          <w:color w:val="000000" w:themeColor="text1"/>
        </w:rPr>
      </w:pPr>
      <w:r>
        <w:rPr>
          <w:rFonts w:asciiTheme="minorHAnsi" w:hAnsiTheme="minorHAnsi" w:cstheme="minorHAnsi"/>
          <w:bCs w:val="0"/>
          <w:color w:val="000000" w:themeColor="text1"/>
        </w:rPr>
        <w:t>which Credit Providers their Customer Application Data may be shared with; and</w:t>
      </w:r>
    </w:p>
    <w:p w14:paraId="4F980B5F" w14:textId="77777777" w:rsidR="00EF01D8" w:rsidRPr="00131412" w:rsidRDefault="00EF01D8" w:rsidP="00B83DE1">
      <w:pPr>
        <w:pStyle w:val="SSBTL4"/>
        <w:rPr>
          <w:color w:val="000000" w:themeColor="text1"/>
        </w:rPr>
      </w:pPr>
      <w:r>
        <w:rPr>
          <w:rFonts w:asciiTheme="minorHAnsi" w:hAnsiTheme="minorHAnsi" w:cstheme="minorHAnsi"/>
          <w:bCs w:val="0"/>
          <w:color w:val="000000" w:themeColor="text1"/>
        </w:rPr>
        <w:t>which Credit Products are to be displayed on their Consumer Originating Websites (and the relevant order that they will appear in).</w:t>
      </w:r>
    </w:p>
    <w:p w14:paraId="16F92CA8" w14:textId="77777777" w:rsidR="00EF01D8" w:rsidRPr="00131412" w:rsidRDefault="00EF01D8" w:rsidP="00B83DE1">
      <w:pPr>
        <w:pStyle w:val="SSBTL2"/>
        <w:rPr>
          <w:color w:val="000000" w:themeColor="text1"/>
        </w:rPr>
      </w:pPr>
      <w:r>
        <w:rPr>
          <w:rFonts w:asciiTheme="minorHAnsi" w:hAnsiTheme="minorHAnsi" w:cstheme="minorHAnsi"/>
          <w:color w:val="000000" w:themeColor="text1"/>
          <w:szCs w:val="16"/>
        </w:rPr>
        <w:t xml:space="preserve">The Subscribing Member authorises TransUnion to share information about it with other Members including, about its participation within the </w:t>
        <w:lastRenderedPageBreak/>
        <w:t xml:space="preserve">Monevo Marketplace, whether or not it meets another Member’s specific criteria (subject to the receiving Member being subject to contractual terms with TransUnion to treat that information confidentially) and other relevant information (such as downtime, becoming a part of, or ceasing to be a part of, the Monevo Marketplace, material scorecard changes) that may reasonably affect the other Member.</w:t>
      </w:r>
    </w:p>
    <w:p w14:paraId="7032E725" w14:textId="77777777" w:rsidR="00EF01D8" w:rsidRPr="00131412" w:rsidRDefault="00EF01D8" w:rsidP="00B83DE1">
      <w:pPr>
        <w:pStyle w:val="SSBTL2"/>
        <w:rPr>
          <w:color w:val="000000" w:themeColor="text1"/>
        </w:rPr>
      </w:pPr>
      <w:r>
        <w:rPr>
          <w:rFonts w:asciiTheme="minorHAnsi" w:hAnsiTheme="minorHAnsi" w:cstheme="minorHAnsi"/>
          <w:color w:val="000000" w:themeColor="text1"/>
          <w:szCs w:val="16"/>
        </w:rPr>
        <w:t xml:space="preserve">The Subscribing Member shall ensure that TransUnion is informed (and is kept up to date during the term of the Agreement) as to any restrictions it wishes to apply to its engagement with other Members as part of the Monevo Marketplace.</w:t>
      </w:r>
    </w:p>
    <w:p w14:paraId="6BDA6688" w14:textId="77777777" w:rsidR="00EF01D8" w:rsidRPr="00131412" w:rsidRDefault="00EF01D8" w:rsidP="00B83DE1">
      <w:pPr>
        <w:pStyle w:val="NormalJB"/>
        <w:rPr>
          <w:color w:val="000000" w:themeColor="text1"/>
        </w:rPr>
      </w:pPr>
    </w:p>
    <w:p w14:paraId="349C656B" w14:textId="77777777" w:rsidR="00EF01D8" w:rsidRPr="00131412" w:rsidRDefault="00EF01D8">
      <w:pPr>
        <w:pStyle w:val="SSHeading1"/>
        <w:numPr>
          <w:ilvl w:val="0"/>
          <w:numId w:val="161"/>
        </w:numPr>
        <w:rPr>
          <w:color w:val="000000" w:themeColor="text1"/>
        </w:rPr>
      </w:pPr>
      <w:r>
        <w:rPr>
          <w:rFonts w:asciiTheme="minorHAnsi" w:hAnsiTheme="minorHAnsi" w:cstheme="minorHAnsi"/>
          <w:color w:val="000000" w:themeColor="text1"/>
          <w:szCs w:val="16"/>
        </w:rPr>
        <w:t>MEMBER SERVICES</w:t>
      </w:r>
    </w:p>
    <w:p w14:paraId="6EEB9701" w14:textId="77777777" w:rsidR="00EF01D8" w:rsidRPr="00131412" w:rsidRDefault="00EF01D8" w:rsidP="00B83DE1">
      <w:pPr>
        <w:pStyle w:val="SSBTL2"/>
        <w:rPr>
          <w:color w:val="000000" w:themeColor="text1"/>
        </w:rPr>
      </w:pPr>
      <w:r>
        <w:rPr>
          <w:rFonts w:asciiTheme="minorHAnsi" w:hAnsiTheme="minorHAnsi" w:cstheme="minorHAnsi"/>
          <w:color w:val="000000" w:themeColor="text1"/>
          <w:szCs w:val="16"/>
        </w:rPr>
        <w:t>The Subscribing Member warrants that:</w:t>
      </w:r>
    </w:p>
    <w:p w14:paraId="5F0CF919" w14:textId="77777777" w:rsidR="00EF01D8" w:rsidRPr="00131412" w:rsidRDefault="00EF01D8" w:rsidP="00B83DE1">
      <w:pPr>
        <w:pStyle w:val="SSBTL3"/>
        <w:rPr>
          <w:color w:val="000000" w:themeColor="text1"/>
        </w:rPr>
      </w:pPr>
      <w:r>
        <w:rPr>
          <w:rFonts w:asciiTheme="minorHAnsi" w:hAnsiTheme="minorHAnsi" w:cstheme="minorHAnsi"/>
          <w:bCs w:val="0"/>
          <w:color w:val="000000" w:themeColor="text1"/>
        </w:rPr>
        <w:t xml:space="preserve">It shall at all times in respect of the subject matter of the Agreement and these Marketplace Terms (including the performance of the Member Services) comply with all Applicable Law including the Data Protection and Privacy Laws;</w:t>
      </w:r>
    </w:p>
    <w:p w14:paraId="0FBD181D" w14:textId="77777777" w:rsidR="00EF01D8" w:rsidRPr="00131412" w:rsidRDefault="00EF01D8" w:rsidP="00B83DE1">
      <w:pPr>
        <w:pStyle w:val="SSBTL3"/>
        <w:rPr>
          <w:color w:val="000000" w:themeColor="text1"/>
        </w:rPr>
      </w:pPr>
      <w:r>
        <w:rPr>
          <w:rFonts w:asciiTheme="minorHAnsi" w:hAnsiTheme="minorHAnsi" w:cstheme="minorHAnsi"/>
          <w:bCs w:val="0"/>
          <w:color w:val="000000" w:themeColor="text1"/>
        </w:rPr>
        <w:t xml:space="preserve">it will, maintain, and regularly monitor and review, its policies and procedures to ensure that it provides the Member Services in accordance with Applicable Law;</w:t>
      </w:r>
    </w:p>
    <w:p w14:paraId="6452D6D1" w14:textId="77777777" w:rsidR="00EF01D8" w:rsidRPr="00131412" w:rsidRDefault="00EF01D8" w:rsidP="00B83DE1">
      <w:pPr>
        <w:pStyle w:val="SSBTL3"/>
        <w:rPr>
          <w:color w:val="000000" w:themeColor="text1"/>
        </w:rPr>
      </w:pPr>
      <w:r>
        <w:rPr>
          <w:rFonts w:asciiTheme="minorHAnsi" w:hAnsiTheme="minorHAnsi" w:cstheme="minorHAnsi"/>
          <w:bCs w:val="0"/>
          <w:color w:val="000000" w:themeColor="text1"/>
        </w:rPr>
        <w:t>it will perform the Member Services with all due skill, care and diligence and in accordance with Good Industry Practice;</w:t>
      </w:r>
    </w:p>
    <w:p w14:paraId="5907F84D" w14:textId="77777777" w:rsidR="00EF01D8" w:rsidRPr="00131412" w:rsidRDefault="00EF01D8" w:rsidP="00B83DE1">
      <w:pPr>
        <w:pStyle w:val="SSBTL3"/>
        <w:rPr>
          <w:color w:val="000000" w:themeColor="text1"/>
        </w:rPr>
      </w:pPr>
      <w:r>
        <w:rPr>
          <w:rFonts w:asciiTheme="minorHAnsi" w:hAnsiTheme="minorHAnsi" w:cstheme="minorHAnsi"/>
          <w:bCs w:val="0"/>
          <w:color w:val="000000" w:themeColor="text1"/>
        </w:rPr>
        <w:t xml:space="preserve">it shall notify TransUnion without delay on becoming aware of any breach or suspected breach by it of any Applicable Laws in connection with the Member Services and do all such things as are reasonably necessary at its own cost in order to minimise the impact of such breach and otherwise correct the breach as soon as possible.</w:t>
      </w:r>
    </w:p>
    <w:p w14:paraId="21CD7CCA" w14:textId="77777777" w:rsidR="00EF01D8" w:rsidRPr="00131412" w:rsidRDefault="00EF01D8" w:rsidP="00B83DE1">
      <w:pPr>
        <w:pStyle w:val="SSBTL2"/>
        <w:rPr>
          <w:color w:val="000000" w:themeColor="text1"/>
        </w:rPr>
      </w:pPr>
      <w:r>
        <w:rPr>
          <w:rFonts w:asciiTheme="minorHAnsi" w:hAnsiTheme="minorHAnsi" w:cstheme="minorHAnsi"/>
          <w:color w:val="000000" w:themeColor="text1"/>
          <w:szCs w:val="16"/>
        </w:rPr>
        <w:t>The Subscribing Member shall be fully responsible for all dealings it has with a Requesting Individual. This shall include, but is not limited to:</w:t>
      </w:r>
    </w:p>
    <w:p w14:paraId="63390A8D" w14:textId="77777777" w:rsidR="00EF01D8" w:rsidRPr="00131412" w:rsidRDefault="00EF01D8" w:rsidP="00B83DE1">
      <w:pPr>
        <w:pStyle w:val="SSBTL3"/>
        <w:rPr>
          <w:color w:val="000000" w:themeColor="text1"/>
        </w:rPr>
      </w:pPr>
      <w:r>
        <w:rPr>
          <w:rFonts w:asciiTheme="minorHAnsi" w:hAnsiTheme="minorHAnsi" w:cstheme="minorHAnsi"/>
          <w:bCs w:val="0"/>
          <w:color w:val="000000" w:themeColor="text1"/>
        </w:rPr>
        <w:t xml:space="preserve">If the Subscribing Member acts as a Credit Provider: all pre-contractual information, affordability assessments, credit decisions and responsible lending, all information to be provided to the Requesting Individual as to cancellation rights and all collection of personal data once the Requesting Individual makes contact with the Credit Provider; and</w:t>
      </w:r>
    </w:p>
    <w:p w14:paraId="1E56B3C4" w14:textId="77777777" w:rsidR="00EF01D8" w:rsidRPr="00131412" w:rsidRDefault="00EF01D8" w:rsidP="00B83DE1">
      <w:pPr>
        <w:pStyle w:val="SSBTL3"/>
        <w:rPr>
          <w:color w:val="000000" w:themeColor="text1"/>
        </w:rPr>
      </w:pPr>
      <w:r>
        <w:rPr>
          <w:rFonts w:asciiTheme="minorHAnsi" w:hAnsiTheme="minorHAnsi" w:cstheme="minorHAnsi"/>
          <w:bCs w:val="0"/>
          <w:color w:val="000000" w:themeColor="text1"/>
        </w:rPr>
        <w:t xml:space="preserve">If the Subscribing Member acts as a Partner: ensuring that the Requesting Individual is provided with appropriate transparency about the Monevo Marketplace; the collection of Customer Application Data from, and the display of Eligible Credit Products to, the Requesting Individual; and always treating the Requesting Individual fairly and creating a clear and simple customer journey.</w:t>
      </w:r>
    </w:p>
    <w:p w14:paraId="7F3B394C" w14:textId="77777777" w:rsidR="00EF01D8" w:rsidRPr="00131412" w:rsidRDefault="00EF01D8" w:rsidP="00B83DE1">
      <w:pPr>
        <w:pStyle w:val="SSBTL2"/>
        <w:rPr>
          <w:color w:val="000000" w:themeColor="text1"/>
        </w:rPr>
      </w:pPr>
      <w:r>
        <w:rPr>
          <w:rFonts w:asciiTheme="minorHAnsi" w:hAnsiTheme="minorHAnsi" w:cstheme="minorHAnsi"/>
          <w:color w:val="000000" w:themeColor="text1"/>
          <w:szCs w:val="16"/>
        </w:rPr>
        <w:t>The Subscribing Member shall ensure that all documentation, information and advertising directed at or to Requesting Individuals is not misleading and complies with Applicable Law.</w:t>
      </w:r>
    </w:p>
    <w:p w14:paraId="1E12034F" w14:textId="77777777" w:rsidR="00EF01D8" w:rsidRPr="00131412" w:rsidRDefault="00EF01D8" w:rsidP="00B83DE1">
      <w:pPr>
        <w:pStyle w:val="SSBTL2"/>
        <w:rPr>
          <w:color w:val="000000" w:themeColor="text1"/>
        </w:rPr>
      </w:pPr>
      <w:bookmarkStart w:id="75" w:name="MonMplTermsCPS3"/>
      <w:r>
        <w:rPr>
          <w:rFonts w:asciiTheme="minorHAnsi" w:hAnsiTheme="minorHAnsi" w:cstheme="minorHAnsi"/>
          <w:color w:val="000000" w:themeColor="text1"/>
          <w:szCs w:val="16"/>
        </w:rPr>
        <w:t xml:space="preserve">If the Subscribing Member acts as a Credit Provider within the Monevo Marketplace (notwithstanding whether it also acts as a Partner or not), the Subscribing Member shall ensure that (where applicable):</w:t>
      </w:r>
    </w:p>
    <w:p w14:paraId="3415BA5A" w14:textId="77777777" w:rsidR="00EF01D8" w:rsidRPr="00131412" w:rsidRDefault="00EF01D8" w:rsidP="00B83DE1">
      <w:pPr>
        <w:pStyle w:val="SSBTL3"/>
        <w:rPr>
          <w:color w:val="000000" w:themeColor="text1"/>
        </w:rPr>
      </w:pPr>
      <w:r>
        <w:rPr>
          <w:rFonts w:asciiTheme="minorHAnsi" w:hAnsiTheme="minorHAnsi" w:cstheme="minorHAnsi"/>
          <w:bCs w:val="0"/>
          <w:color w:val="000000" w:themeColor="text1"/>
        </w:rPr>
        <w:t>the Credit Products accessed by Requesting Individuals via the Platform are available and up to date;</w:t>
      </w:r>
    </w:p>
    <w:p w14:paraId="409AE191" w14:textId="77777777" w:rsidR="00EF01D8" w:rsidRPr="00131412" w:rsidRDefault="00EF01D8" w:rsidP="00B83DE1">
      <w:pPr>
        <w:pStyle w:val="SSBTL3"/>
        <w:rPr>
          <w:color w:val="000000" w:themeColor="text1"/>
        </w:rPr>
      </w:pPr>
      <w:r>
        <w:rPr>
          <w:rFonts w:asciiTheme="minorHAnsi" w:hAnsiTheme="minorHAnsi" w:cstheme="minorHAnsi"/>
          <w:bCs w:val="0"/>
          <w:color w:val="000000" w:themeColor="text1"/>
        </w:rPr>
        <w:t>the Credit Provider Policy Rules it provides to TransUnion for the purposes of eligibility checking accurately reflect, and continue to accurately reflect, the version of the Credit Provider Policy Rules it uses for credit applications made directly to it;</w:t>
      </w:r>
    </w:p>
    <w:p w14:paraId="10CC4D79" w14:textId="77777777" w:rsidR="00EF01D8" w:rsidRPr="00131412" w:rsidRDefault="00EF01D8" w:rsidP="00B83DE1">
      <w:pPr>
        <w:pStyle w:val="SSBTL3"/>
        <w:rPr>
          <w:color w:val="000000" w:themeColor="text1"/>
        </w:rPr>
      </w:pPr>
      <w:r>
        <w:rPr>
          <w:rFonts w:asciiTheme="minorHAnsi" w:hAnsiTheme="minorHAnsi" w:cstheme="minorHAnsi"/>
          <w:bCs w:val="0"/>
          <w:color w:val="000000" w:themeColor="text1"/>
        </w:rPr>
        <w:t>Any Quotes that it provides to TransUnion are accurate based on the Shared Personal Data; and</w:t>
      </w:r>
    </w:p>
    <w:p w14:paraId="08C4CD9D" w14:textId="77777777" w:rsidR="00EF01D8" w:rsidRPr="00131412" w:rsidRDefault="00EF01D8" w:rsidP="00B83DE1">
      <w:pPr>
        <w:pStyle w:val="SSBTL3"/>
        <w:rPr>
          <w:color w:val="000000" w:themeColor="text1"/>
        </w:rPr>
      </w:pPr>
      <w:r>
        <w:rPr>
          <w:rFonts w:asciiTheme="minorHAnsi" w:hAnsiTheme="minorHAnsi" w:cstheme="minorHAnsi"/>
          <w:bCs w:val="0"/>
          <w:color w:val="000000" w:themeColor="text1"/>
        </w:rPr>
        <w:t>TransUnion is informed (and is kept up to date during the term of the Agreement) as to any outages or periods of unavailability that affect its Credit Provider Services.</w:t>
      </w:r>
    </w:p>
    <w:bookmarkEnd w:id="75"/>
    <w:p w14:paraId="66F341D3" w14:textId="77777777" w:rsidR="000B4F3A" w:rsidRPr="00131412" w:rsidRDefault="000B4F3A" w:rsidP="00B83DE1">
      <w:pPr>
        <w:pStyle w:val="SSBTL2"/>
        <w:rPr>
          <w:color w:val="000000" w:themeColor="text1"/>
        </w:rPr>
      </w:pPr>
      <w:r>
        <w:rPr>
          <w:rFonts w:asciiTheme="minorHAnsi" w:hAnsiTheme="minorHAnsi" w:cstheme="minorHAnsi"/>
          <w:color w:val="000000" w:themeColor="text1"/>
          <w:szCs w:val="16"/>
        </w:rPr>
        <w:t xml:space="preserve">The Subscribing Member shall not use or participate in the Monevo Marketplace in any manner that infringes or otherwise violates any IPR or other right of a third party, or that violates Applicable Law, or that is reasonably likely to damage the reputation of TransUnion or another Member.</w:t>
      </w:r>
    </w:p>
    <w:p w14:paraId="1D311C50" w14:textId="77777777" w:rsidR="000B4F3A" w:rsidRPr="00131412" w:rsidRDefault="000B4F3A" w:rsidP="00B83DE1">
      <w:pPr>
        <w:pStyle w:val="SSBTL2"/>
        <w:rPr>
          <w:color w:val="000000" w:themeColor="text1"/>
        </w:rPr>
      </w:pPr>
      <w:r>
        <w:rPr>
          <w:rFonts w:asciiTheme="minorHAnsi" w:hAnsiTheme="minorHAnsi" w:cstheme="minorHAnsi"/>
          <w:color w:val="000000" w:themeColor="text1"/>
          <w:szCs w:val="16"/>
        </w:rPr>
        <w:t xml:space="preserve">The Subscribing Member shall not appoint any sub-Credit Providers or sub-Partners and/or authorise any third party to perform any regulated FCA activity as part of the Monevo Marketplace save as expressly permitted in the Agreement.</w:t>
      </w:r>
    </w:p>
    <w:p w14:paraId="0017E8AE" w14:textId="77777777" w:rsidR="000B4F3A" w:rsidRPr="00131412" w:rsidRDefault="000B4F3A" w:rsidP="00B83DE1">
      <w:pPr>
        <w:pStyle w:val="SSBTL2"/>
        <w:rPr>
          <w:color w:val="000000" w:themeColor="text1"/>
        </w:rPr>
      </w:pPr>
      <w:r>
        <w:rPr>
          <w:rFonts w:asciiTheme="minorHAnsi" w:hAnsiTheme="minorHAnsi" w:cstheme="minorHAnsi"/>
          <w:color w:val="000000" w:themeColor="text1"/>
          <w:szCs w:val="16"/>
        </w:rPr>
        <w:t>Where the Subscribing Member has access to Shared Personal Data, the Subscribing Member shall comply with the requirements set out in Appendix 4.</w:t>
      </w:r>
    </w:p>
    <w:p w14:paraId="304616DB" w14:textId="77777777" w:rsidR="000B4F3A" w:rsidRPr="00131412" w:rsidRDefault="000B4F3A" w:rsidP="00B83DE1">
      <w:pPr>
        <w:pStyle w:val="SSBTL2"/>
        <w:rPr>
          <w:color w:val="000000" w:themeColor="text1"/>
        </w:rPr>
      </w:pPr>
      <w:r>
        <w:rPr>
          <w:rFonts w:asciiTheme="minorHAnsi" w:hAnsiTheme="minorHAnsi" w:cstheme="minorHAnsi"/>
          <w:color w:val="000000" w:themeColor="text1"/>
          <w:szCs w:val="16"/>
        </w:rPr>
        <w:t>TransUnion is entitled to withdraw, suspend or de-activate the Subscribing Member’s access to the Platform should TransUnion have any concern as to the Subscribing Member’s compliance with its obligations under these Marketplace Terms or the Agreement.</w:t>
      </w:r>
    </w:p>
    <w:p w14:paraId="0BE79985" w14:textId="77777777" w:rsidR="000B4F3A" w:rsidRPr="00131412" w:rsidRDefault="000B4F3A" w:rsidP="00B83DE1">
      <w:pPr>
        <w:pStyle w:val="SSBTL2"/>
        <w:rPr>
          <w:color w:val="000000" w:themeColor="text1"/>
        </w:rPr>
      </w:pPr>
      <w:r>
        <w:rPr>
          <w:rFonts w:asciiTheme="minorHAnsi" w:hAnsiTheme="minorHAnsi" w:cstheme="minorHAnsi"/>
          <w:color w:val="000000" w:themeColor="text1"/>
          <w:szCs w:val="16"/>
        </w:rPr>
        <w:t>The Subscribing Member shall ensure that the scheduled downtime of the Member Services is kept to a minimum and that prior notice shall be provided to TransUnion of such downtime wherever practicable.</w:t>
      </w:r>
    </w:p>
    <w:p w14:paraId="4EF928C8" w14:textId="77777777" w:rsidR="000B4F3A" w:rsidRPr="00131412" w:rsidRDefault="000B4F3A" w:rsidP="00B83DE1">
      <w:pPr>
        <w:pStyle w:val="SSBTL2"/>
        <w:rPr>
          <w:color w:val="000000" w:themeColor="text1"/>
        </w:rPr>
      </w:pPr>
      <w:r>
        <w:rPr>
          <w:rFonts w:asciiTheme="minorHAnsi" w:hAnsiTheme="minorHAnsi" w:cstheme="minorHAnsi"/>
          <w:color w:val="000000" w:themeColor="text1"/>
          <w:szCs w:val="16"/>
        </w:rPr>
        <w:t>The Subscribing Member shall inform TransUnion as soon as reasonably practicable (and in any event within three Business Days in advance) if the Subscribing Member suspends or ceases to perform the Member Services.</w:t>
      </w:r>
    </w:p>
    <w:p w14:paraId="479E539A" w14:textId="77777777" w:rsidR="000B4F3A" w:rsidRPr="00131412" w:rsidRDefault="000B4F3A">
      <w:pPr>
        <w:pStyle w:val="SSHeading1"/>
        <w:numPr>
          <w:ilvl w:val="0"/>
          <w:numId w:val="161"/>
        </w:numPr>
        <w:rPr>
          <w:color w:val="000000" w:themeColor="text1"/>
        </w:rPr>
      </w:pPr>
      <w:r>
        <w:rPr>
          <w:rFonts w:asciiTheme="minorHAnsi" w:hAnsiTheme="minorHAnsi" w:cstheme="minorHAnsi"/>
          <w:color w:val="000000" w:themeColor="text1"/>
          <w:szCs w:val="16"/>
        </w:rPr>
        <w:t>USE OF THE OUTPUT</w:t>
      </w:r>
    </w:p>
    <w:p w14:paraId="1FFA17B5" w14:textId="77777777" w:rsidR="00EF01D8" w:rsidRPr="00131412" w:rsidRDefault="000B4F3A" w:rsidP="00B83DE1">
      <w:pPr>
        <w:pStyle w:val="SSBTL2"/>
        <w:rPr>
          <w:color w:val="000000" w:themeColor="text1"/>
        </w:rPr>
      </w:pPr>
      <w:r>
        <w:rPr>
          <w:rFonts w:asciiTheme="minorHAnsi" w:hAnsiTheme="minorHAnsi" w:cstheme="minorHAnsi"/>
          <w:color w:val="000000" w:themeColor="text1"/>
          <w:szCs w:val="16"/>
        </w:rPr>
        <w:t xml:space="preserve">The Subscribing Member acknowledges and agrees that it shall only utilise the Monevo Marketplace and process the Output for the Permitted Purpose and shall not otherwise use the Monevo Marketplace and/or the Output for any other purpose.</w:t>
      </w:r>
    </w:p>
    <w:p w14:paraId="586C4FA6" w14:textId="77777777" w:rsidR="000B4F3A" w:rsidRPr="00131412" w:rsidRDefault="000B4F3A" w:rsidP="00B83DE1">
      <w:pPr>
        <w:pStyle w:val="SSBTL2"/>
        <w:rPr>
          <w:color w:val="000000" w:themeColor="text1"/>
        </w:rPr>
      </w:pPr>
      <w:r>
        <w:rPr>
          <w:rFonts w:asciiTheme="minorHAnsi" w:hAnsiTheme="minorHAnsi" w:cstheme="minorHAnsi"/>
          <w:color w:val="000000" w:themeColor="text1"/>
          <w:szCs w:val="16"/>
        </w:rPr>
        <w:t>The Subscribing Member shall not sell, transfer, distribute, lease, charge or otherwise make the Output available to, or use the same on behalf of, any third party.</w:t>
      </w:r>
    </w:p>
    <w:p w14:paraId="4E38656D" w14:textId="77777777" w:rsidR="000B4F3A" w:rsidRPr="00131412" w:rsidRDefault="000B4F3A">
      <w:pPr>
        <w:pStyle w:val="SSHeading1"/>
        <w:numPr>
          <w:ilvl w:val="0"/>
          <w:numId w:val="161"/>
        </w:numPr>
        <w:rPr>
          <w:color w:val="000000" w:themeColor="text1"/>
        </w:rPr>
      </w:pPr>
      <w:r>
        <w:rPr>
          <w:rFonts w:asciiTheme="minorHAnsi" w:hAnsiTheme="minorHAnsi" w:cstheme="minorHAnsi"/>
          <w:color w:val="000000" w:themeColor="text1"/>
          <w:szCs w:val="16"/>
        </w:rPr>
        <w:t>OWNERSHIP</w:t>
      </w:r>
    </w:p>
    <w:p w14:paraId="6497E36F" w14:textId="77777777" w:rsidR="00E363FE" w:rsidRPr="00131412" w:rsidRDefault="000B4F3A" w:rsidP="00B83DE1">
      <w:pPr>
        <w:pStyle w:val="SSBTL2"/>
        <w:rPr>
          <w:color w:val="000000" w:themeColor="text1"/>
        </w:rPr>
      </w:pPr>
      <w:r>
        <w:rPr>
          <w:rFonts w:asciiTheme="minorHAnsi" w:hAnsiTheme="minorHAnsi" w:cstheme="minorHAnsi"/>
          <w:color w:val="000000" w:themeColor="text1"/>
          <w:szCs w:val="16"/>
        </w:rPr>
        <w:t xml:space="preserve">All IPR in the Input (in the form received from the Subscribing Member) shall at all times remain vested in the Subscribing Member (or its third party licensors) and TransUnion shall acquire no rights in it save as expressly provided in the Agreement.</w:t>
      </w:r>
    </w:p>
    <w:p w14:paraId="31FCF530" w14:textId="77777777" w:rsidR="000B4F3A" w:rsidRPr="00131412" w:rsidRDefault="000B4F3A" w:rsidP="00B83DE1">
      <w:pPr>
        <w:pStyle w:val="SSBTL2"/>
        <w:rPr>
          <w:color w:val="000000" w:themeColor="text1"/>
        </w:rPr>
      </w:pPr>
      <w:r>
        <w:rPr>
          <w:rFonts w:asciiTheme="minorHAnsi" w:hAnsiTheme="minorHAnsi" w:cstheme="minorHAnsi"/>
          <w:color w:val="000000" w:themeColor="text1"/>
          <w:szCs w:val="16"/>
        </w:rPr>
        <w:t xml:space="preserve">All IPR in the Output, the Platform and the Monevo Marketplace (excluding any part that is comprised of Input in the form received from the Subscribing Member) shall at all times remain vested in TransUnion (or its third party licensors) and the Subscribing Member shall acquire no rights in them save as expressly provided in the Agreement.</w:t>
      </w:r>
    </w:p>
    <w:p w14:paraId="50570070" w14:textId="77777777" w:rsidR="000B4F3A" w:rsidRPr="00131412" w:rsidRDefault="000B4F3A" w:rsidP="00B83DE1">
      <w:pPr>
        <w:pStyle w:val="SSBTL2"/>
        <w:rPr>
          <w:color w:val="000000" w:themeColor="text1"/>
        </w:rPr>
      </w:pPr>
      <w:r>
        <w:rPr>
          <w:rFonts w:asciiTheme="minorHAnsi" w:hAnsiTheme="minorHAnsi" w:cstheme="minorHAnsi"/>
          <w:color w:val="000000" w:themeColor="text1"/>
          <w:szCs w:val="16"/>
        </w:rPr>
        <w:t xml:space="preserve">The Subscribing Member grants to TransUnion a non-transferable, non-exclusive licence to use and copy the Input to enable TransUnion to operate the Monevo Marketplace and to carry out its obligations under the Agreement.</w:t>
      </w:r>
    </w:p>
    <w:p w14:paraId="34B8A5E6" w14:textId="77777777" w:rsidR="000B4F3A" w:rsidRPr="00131412" w:rsidRDefault="000B4F3A" w:rsidP="00B83DE1">
      <w:pPr>
        <w:pStyle w:val="SSBTL2"/>
        <w:rPr>
          <w:color w:val="000000" w:themeColor="text1"/>
        </w:rPr>
      </w:pPr>
      <w:bookmarkStart w:id="76" w:name="_Ref190332883"/>
      <w:r>
        <w:rPr>
          <w:rFonts w:asciiTheme="minorHAnsi" w:hAnsiTheme="minorHAnsi" w:cstheme="minorHAnsi"/>
          <w:color w:val="000000" w:themeColor="text1"/>
          <w:szCs w:val="16"/>
        </w:rPr>
        <w:t>The Subscribing Member warrants that: (i) it has the right to license the Input to TransUnion for the purposes of the Agreement; and (ii) use of the Input pursuant to and in accordance with the Agreement, will not infringe the IPR of any third party.</w:t>
      </w:r>
      <w:bookmarkEnd w:id="76"/>
    </w:p>
    <w:p w14:paraId="2AC140E6" w14:textId="5C327BC1" w:rsidR="000B4F3A" w:rsidRPr="00131412" w:rsidRDefault="000B4F3A" w:rsidP="00B83DE1">
      <w:pPr>
        <w:pStyle w:val="SSBTL2"/>
        <w:rPr>
          <w:color w:val="000000" w:themeColor="text1"/>
        </w:rPr>
      </w:pPr>
      <w:r>
        <w:rPr>
          <w:rFonts w:asciiTheme="minorHAnsi" w:hAnsiTheme="minorHAnsi" w:cstheme="minorHAnsi"/>
          <w:color w:val="000000" w:themeColor="text1"/>
          <w:szCs w:val="16"/>
        </w:rPr>
        <w:t xml:space="preserve">Subject to paragraph </w:t>
      </w:r>
      <w:r>
        <w:rPr>
          <w:rFonts w:asciiTheme="minorHAnsi" w:hAnsiTheme="minorHAnsi" w:cstheme="minorHAnsi"/>
          <w:bCs/>
          <w:color w:val="000000" w:themeColor="text1"/>
          <w:szCs w:val="16"/>
        </w:rPr>
        <w:fldChar w:fldCharType="begin"/>
      </w:r>
      <w:r>
        <w:rPr>
          <w:rFonts w:asciiTheme="minorHAnsi" w:hAnsiTheme="minorHAnsi" w:cstheme="minorHAnsi"/>
          <w:color w:val="000000" w:themeColor="text1"/>
          <w:szCs w:val="16"/>
        </w:rPr>
        <w:instrText xml:space="preserve"> REF _Ref190332883 \r \h </w:instrText>
      </w:r>
      <w:r>
        <w:rPr>
          <w:rFonts w:asciiTheme="minorHAnsi" w:hAnsiTheme="minorHAnsi" w:cstheme="minorHAnsi"/>
          <w:bCs/>
          <w:color w:val="000000" w:themeColor="text1"/>
          <w:szCs w:val="16"/>
        </w:rPr>
        <w:instrText xml:space="preserve"> \* MERGEFORMAT </w:instrText>
        <w:fldChar w:fldCharType="separate"/>
      </w:r>
      <w:r>
        <w:rPr>
          <w:rFonts w:asciiTheme="minorHAnsi" w:hAnsiTheme="minorHAnsi" w:cstheme="minorHAnsi"/>
          <w:color w:val="000000" w:themeColor="text1"/>
          <w:szCs w:val="16"/>
        </w:rPr>
        <w:t>6.4</w:t>
      </w:r>
      <w:r>
        <w:rPr>
          <w:rFonts w:asciiTheme="minorHAnsi" w:hAnsiTheme="minorHAnsi" w:cstheme="minorHAnsi"/>
          <w:bCs/>
          <w:color w:val="000000" w:themeColor="text1"/>
          <w:szCs w:val="16"/>
        </w:rPr>
        <w:fldChar w:fldCharType="end"/>
      </w:r>
      <w:r>
        <w:rPr>
          <w:rFonts w:asciiTheme="minorHAnsi" w:hAnsiTheme="minorHAnsi" w:cstheme="minorHAnsi"/>
          <w:color w:val="000000" w:themeColor="text1"/>
          <w:szCs w:val="16"/>
        </w:rPr>
        <w:t>, TransUnion warrants that it has the right to make the Output available to the Subscribing Member for the purposes of the Agreement and has obtained the benefit of all necessary licences, consents and permissions that it is aware are necessary to facilitate the Agreement.</w:t>
      </w:r>
    </w:p>
    <w:p w14:paraId="52E370F3" w14:textId="77777777" w:rsidR="000B4F3A" w:rsidRPr="00131412" w:rsidRDefault="000B4F3A">
      <w:pPr>
        <w:pStyle w:val="SSHeading1"/>
        <w:numPr>
          <w:ilvl w:val="0"/>
          <w:numId w:val="161"/>
        </w:numPr>
        <w:rPr>
          <w:color w:val="000000" w:themeColor="text1"/>
        </w:rPr>
      </w:pPr>
      <w:r>
        <w:rPr>
          <w:rFonts w:asciiTheme="minorHAnsi" w:hAnsiTheme="minorHAnsi" w:cstheme="minorHAnsi"/>
          <w:color w:val="000000" w:themeColor="text1"/>
          <w:szCs w:val="16"/>
        </w:rPr>
        <w:t>COMPLAINTS</w:t>
      </w:r>
    </w:p>
    <w:p w14:paraId="7A70F95C" w14:textId="77777777" w:rsidR="000B4F3A" w:rsidRPr="00131412" w:rsidRDefault="000B4F3A" w:rsidP="00B83DE1">
      <w:pPr>
        <w:pStyle w:val="SSBTL2"/>
        <w:rPr>
          <w:color w:val="000000" w:themeColor="text1"/>
        </w:rPr>
      </w:pPr>
      <w:r>
        <w:rPr>
          <w:rFonts w:asciiTheme="minorHAnsi" w:hAnsiTheme="minorHAnsi" w:cstheme="minorHAnsi"/>
          <w:color w:val="000000" w:themeColor="text1"/>
          <w:szCs w:val="16"/>
        </w:rPr>
        <w:t>TransUnion and the Subscribing Member agree to handle Complaints (between themselves) as follows:</w:t>
      </w:r>
    </w:p>
    <w:p w14:paraId="5B1B2B84" w14:textId="77777777" w:rsidR="000B4F3A" w:rsidRPr="00131412" w:rsidRDefault="000B4F3A" w:rsidP="00B83DE1">
      <w:pPr>
        <w:pStyle w:val="SSBTL3"/>
        <w:rPr>
          <w:color w:val="000000" w:themeColor="text1"/>
        </w:rPr>
      </w:pPr>
      <w:r>
        <w:rPr>
          <w:rFonts w:asciiTheme="minorHAnsi" w:hAnsiTheme="minorHAnsi" w:cstheme="minorHAnsi"/>
          <w:bCs w:val="0"/>
          <w:color w:val="000000" w:themeColor="text1"/>
        </w:rPr>
        <w:t>Where the Subscribing Member acts in the capacity as Credit Provider, the Subscribing Member shall be responsible for handling all Complaints that relate to it in the capacity as a Credit Provider, the Credit Provider Services, Credit Documentation and/or the Credit Products and shall do so in accordance with Applicable Law and the rules and guidance set out in DISP (if applicable).</w:t>
      </w:r>
    </w:p>
    <w:p w14:paraId="3C6152C7" w14:textId="77777777" w:rsidR="000B4F3A" w:rsidRPr="00131412" w:rsidRDefault="000B4F3A" w:rsidP="00B83DE1">
      <w:pPr>
        <w:pStyle w:val="SSBTL3"/>
        <w:rPr>
          <w:color w:val="000000" w:themeColor="text1"/>
        </w:rPr>
      </w:pPr>
      <w:r>
        <w:rPr>
          <w:rFonts w:asciiTheme="minorHAnsi" w:hAnsiTheme="minorHAnsi" w:cstheme="minorHAnsi"/>
          <w:bCs w:val="0"/>
          <w:color w:val="000000" w:themeColor="text1"/>
        </w:rPr>
        <w:t>Where the Subscribing Member acts in the capacity as Partner, the Subscribing Member shall be responsible for handling all Complaints that relate to it in the capacity as Partner, the Partner Services and the content of the Consumer Originating Website and shall do so in accordance with Applicable Law and the rules and guidance set out in DISP (if applicable).</w:t>
      </w:r>
    </w:p>
    <w:p w14:paraId="7CB15E60" w14:textId="77777777" w:rsidR="000B4F3A" w:rsidRPr="00131412" w:rsidRDefault="000B4F3A" w:rsidP="00B83DE1">
      <w:pPr>
        <w:pStyle w:val="SSBTL3"/>
        <w:rPr>
          <w:color w:val="000000" w:themeColor="text1"/>
        </w:rPr>
      </w:pPr>
      <w:r>
        <w:rPr>
          <w:rFonts w:asciiTheme="minorHAnsi" w:hAnsiTheme="minorHAnsi" w:cstheme="minorHAnsi"/>
          <w:bCs w:val="0"/>
          <w:color w:val="000000" w:themeColor="text1"/>
        </w:rPr>
        <w:t xml:space="preserve">TransUnion shall be responsible for handling all Complaints that relate to TransUnion and/or the operation of the Monevo Marketplace and shall do so in accordance with Applicable Law and the rules and guidance set out in DISP (if applicable).</w:t>
      </w:r>
    </w:p>
    <w:p w14:paraId="3B7E9105" w14:textId="77777777" w:rsidR="000B4F3A" w:rsidRPr="00131412" w:rsidRDefault="000B4F3A" w:rsidP="00B83DE1">
      <w:pPr>
        <w:pStyle w:val="SSBTL3"/>
        <w:rPr>
          <w:color w:val="000000" w:themeColor="text1"/>
        </w:rPr>
      </w:pPr>
      <w:r>
        <w:rPr>
          <w:rFonts w:asciiTheme="minorHAnsi" w:hAnsiTheme="minorHAnsi" w:cstheme="minorHAnsi"/>
          <w:bCs w:val="0"/>
          <w:color w:val="000000" w:themeColor="text1"/>
        </w:rPr>
        <w:t xml:space="preserve">The Subscribing Member shall promptly pass to TransUnion’s Complaints team, and in any event no later than five Business Days after receipt, any Complaint that in the reasonable opinion of the Subscribing Member, is a Complaint that is the responsibility of the TransUnion or another Member </w:t>
        <w:lastRenderedPageBreak/>
        <w:t>(in the latter case, TransUnion shall refer the Complaint to the relevant Member).</w:t>
      </w:r>
    </w:p>
    <w:p w14:paraId="018E484F" w14:textId="77777777" w:rsidR="000B4F3A" w:rsidRPr="00131412" w:rsidRDefault="000B4F3A" w:rsidP="00B83DE1">
      <w:pPr>
        <w:pStyle w:val="SSBTL3"/>
        <w:rPr>
          <w:color w:val="000000" w:themeColor="text1"/>
        </w:rPr>
      </w:pPr>
      <w:r>
        <w:rPr>
          <w:rFonts w:asciiTheme="minorHAnsi" w:hAnsiTheme="minorHAnsi" w:cstheme="minorHAnsi"/>
          <w:bCs w:val="0"/>
          <w:color w:val="000000" w:themeColor="text1"/>
        </w:rPr>
        <w:t>TransUnion shall promptly pass to the Subscribing Member’s Complaints team, and in any event no later than five Business Days of receipt, any Complaint that in the reasonable opinion of TransUnion, is a Complaint that is the responsibility of the Subscribing Member.</w:t>
      </w:r>
    </w:p>
    <w:p w14:paraId="4A78A9DC" w14:textId="77777777" w:rsidR="000B4F3A" w:rsidRPr="00131412" w:rsidRDefault="000B4F3A" w:rsidP="00B83DE1">
      <w:pPr>
        <w:pStyle w:val="SSBTL2"/>
        <w:rPr>
          <w:color w:val="000000" w:themeColor="text1"/>
        </w:rPr>
      </w:pPr>
      <w:r>
        <w:rPr>
          <w:rFonts w:asciiTheme="minorHAnsi" w:hAnsiTheme="minorHAnsi" w:cstheme="minorHAnsi"/>
          <w:color w:val="000000" w:themeColor="text1"/>
          <w:szCs w:val="16"/>
        </w:rPr>
        <w:t>In respect of Joint Complaints, the parties agree:</w:t>
      </w:r>
    </w:p>
    <w:p w14:paraId="12192861" w14:textId="77777777" w:rsidR="000B4F3A" w:rsidRPr="00131412" w:rsidRDefault="000B4F3A" w:rsidP="00B83DE1">
      <w:pPr>
        <w:pStyle w:val="SSBTL3"/>
        <w:rPr>
          <w:color w:val="000000" w:themeColor="text1"/>
        </w:rPr>
      </w:pPr>
      <w:r>
        <w:rPr>
          <w:rFonts w:asciiTheme="minorHAnsi" w:hAnsiTheme="minorHAnsi" w:cstheme="minorHAnsi"/>
          <w:bCs w:val="0"/>
          <w:color w:val="000000" w:themeColor="text1"/>
        </w:rPr>
        <w:t>that the party who has received the Joint Complaint (Receiving Party) shall no later than five Business Days of receipt, notify the other party of the Joint Complaint and subject to Applicable Law, provide the other party with a full copy of the Joint Complaint;</w:t>
      </w:r>
    </w:p>
    <w:p w14:paraId="6A2ECCCE" w14:textId="77777777" w:rsidR="000B4F3A" w:rsidRPr="00131412" w:rsidRDefault="000B4F3A" w:rsidP="00B83DE1">
      <w:pPr>
        <w:pStyle w:val="SSBTL3"/>
        <w:rPr>
          <w:color w:val="000000" w:themeColor="text1"/>
        </w:rPr>
      </w:pPr>
      <w:r>
        <w:rPr>
          <w:rFonts w:asciiTheme="minorHAnsi" w:hAnsiTheme="minorHAnsi" w:cstheme="minorHAnsi"/>
          <w:bCs w:val="0"/>
          <w:color w:val="000000" w:themeColor="text1"/>
        </w:rPr>
        <w:t xml:space="preserve">a party shall not admit liability or make any offer to resolve any part of the Joint Complaint that relates to the other party without first obtaining the prior written consent of the other party;</w:t>
      </w:r>
    </w:p>
    <w:p w14:paraId="2073E430" w14:textId="77777777" w:rsidR="000B4F3A" w:rsidRPr="00131412" w:rsidRDefault="000B4F3A" w:rsidP="00B83DE1">
      <w:pPr>
        <w:pStyle w:val="SSBTL3"/>
        <w:rPr>
          <w:color w:val="000000" w:themeColor="text1"/>
        </w:rPr>
      </w:pPr>
      <w:r>
        <w:rPr>
          <w:rFonts w:asciiTheme="minorHAnsi" w:hAnsiTheme="minorHAnsi" w:cstheme="minorHAnsi"/>
          <w:bCs w:val="0"/>
          <w:color w:val="000000" w:themeColor="text1"/>
        </w:rPr>
        <w:t>to comply with the requirements of DISP that apply to Joint Complaints in respect of the part of that Joint Complaint that relates to that party; and</w:t>
      </w:r>
    </w:p>
    <w:p w14:paraId="1905C7C0" w14:textId="77777777" w:rsidR="000B4F3A" w:rsidRPr="00131412" w:rsidRDefault="000B4F3A" w:rsidP="00B83DE1">
      <w:pPr>
        <w:pStyle w:val="SSBTL3"/>
        <w:rPr>
          <w:color w:val="000000" w:themeColor="text1"/>
        </w:rPr>
      </w:pPr>
      <w:r>
        <w:rPr>
          <w:rFonts w:asciiTheme="minorHAnsi" w:hAnsiTheme="minorHAnsi" w:cstheme="minorHAnsi"/>
          <w:bCs w:val="0"/>
          <w:color w:val="000000" w:themeColor="text1"/>
        </w:rPr>
        <w:t>to work together in good faith and provide each other with all reasonable assistance as is necessary to ensure that all parts of the Joint Complaint are resolved as efficiently as possible.</w:t>
      </w:r>
    </w:p>
    <w:p w14:paraId="0DCCE114" w14:textId="77777777" w:rsidR="000B4F3A" w:rsidRPr="00131412" w:rsidRDefault="000B4F3A">
      <w:pPr>
        <w:pStyle w:val="SSHeading1"/>
        <w:numPr>
          <w:ilvl w:val="0"/>
          <w:numId w:val="161"/>
        </w:numPr>
        <w:rPr>
          <w:color w:val="000000" w:themeColor="text1"/>
        </w:rPr>
      </w:pPr>
      <w:r>
        <w:rPr>
          <w:rFonts w:asciiTheme="minorHAnsi" w:hAnsiTheme="minorHAnsi" w:cstheme="minorHAnsi"/>
          <w:color w:val="000000" w:themeColor="text1"/>
          <w:szCs w:val="16"/>
        </w:rPr>
        <w:t>DUE DILIGENCE AND AUDIT</w:t>
      </w:r>
    </w:p>
    <w:p w14:paraId="07E364F5" w14:textId="77777777" w:rsidR="000B4F3A" w:rsidRPr="00131412" w:rsidRDefault="000B4F3A" w:rsidP="00B83DE1">
      <w:pPr>
        <w:pStyle w:val="SSBTL2"/>
        <w:rPr>
          <w:color w:val="000000" w:themeColor="text1"/>
        </w:rPr>
      </w:pPr>
      <w:r>
        <w:rPr>
          <w:rFonts w:asciiTheme="minorHAnsi" w:hAnsiTheme="minorHAnsi" w:cstheme="minorHAnsi"/>
          <w:color w:val="000000" w:themeColor="text1"/>
          <w:szCs w:val="16"/>
        </w:rPr>
        <w:t xml:space="preserve">In addition to the rights of audit set out in the Agreement, the Subscribing Member agrees to cooperate fully with any due diligence processes either as part of its onboarding processes and/or thereafter that TransUnion wishes to conduct on it in relation to its participation in the Monevo Marketplace including completing questionnaires relating to the Subscribing Member’s manner of complying with these Marketplace Terms.</w:t>
      </w:r>
    </w:p>
    <w:p w14:paraId="39A4B052" w14:textId="77777777" w:rsidR="000B4F3A" w:rsidRPr="00131412" w:rsidRDefault="000B4F3A" w:rsidP="00B83DE1">
      <w:pPr>
        <w:pStyle w:val="SSBTL2"/>
        <w:rPr>
          <w:color w:val="000000" w:themeColor="text1"/>
        </w:rPr>
      </w:pPr>
      <w:r>
        <w:rPr>
          <w:rFonts w:asciiTheme="minorHAnsi" w:hAnsiTheme="minorHAnsi" w:cstheme="minorHAnsi"/>
          <w:color w:val="000000" w:themeColor="text1"/>
          <w:szCs w:val="16"/>
        </w:rPr>
        <w:t xml:space="preserve">Due to the number of Members involved in the Monevo Marketplace, TransUnion does not procure the general right for the Subscribing Member to audit another Member.  Instead, if the Subscribing Member has any concerns regarding the behaviour of another Member(s) as part of the Monevo Marketplace, such concerns should be reported to TransUnion.</w:t>
      </w:r>
    </w:p>
    <w:p w14:paraId="7E0CFECB" w14:textId="77777777" w:rsidR="009A299D" w:rsidRPr="00131412" w:rsidRDefault="009A299D">
      <w:pPr>
        <w:pStyle w:val="SSHeading1"/>
        <w:numPr>
          <w:ilvl w:val="0"/>
          <w:numId w:val="161"/>
        </w:numPr>
        <w:rPr>
          <w:color w:val="000000" w:themeColor="text1"/>
        </w:rPr>
      </w:pPr>
      <w:r>
        <w:rPr>
          <w:rFonts w:asciiTheme="minorHAnsi" w:hAnsiTheme="minorHAnsi" w:cstheme="minorHAnsi"/>
          <w:color w:val="000000" w:themeColor="text1"/>
          <w:szCs w:val="16"/>
        </w:rPr>
        <w:t>RECORDS</w:t>
      </w:r>
    </w:p>
    <w:p w14:paraId="5397BD1D" w14:textId="77777777" w:rsidR="00EF01D8" w:rsidRPr="00131412" w:rsidRDefault="009A299D" w:rsidP="00B83DE1">
      <w:pPr>
        <w:pStyle w:val="SSBTL2"/>
        <w:rPr>
          <w:color w:val="000000" w:themeColor="text1"/>
        </w:rPr>
      </w:pPr>
      <w:r>
        <w:rPr>
          <w:rFonts w:asciiTheme="minorHAnsi" w:hAnsiTheme="minorHAnsi" w:cstheme="minorHAnsi"/>
          <w:color w:val="000000" w:themeColor="text1"/>
          <w:szCs w:val="16"/>
        </w:rPr>
        <w:t>Each of the Subscribing Member and TransUnion shall ensure that it maintains all, up to date and accurate records and documents to enable it to evidence compliance with its obligations under the Agreement which shall be retained for a period of six (6) years from the end of the Agreement. On either party’s reasonable request and at all times during the term of the Agreement and six (6) years following the expiry/termination of the Agreement for whatever reason, each party shall make available copies of any such records and documents as part of an audit and/or at the request of a regulator.</w:t>
      </w:r>
    </w:p>
    <w:p w14:paraId="7F3ED5AD" w14:textId="77777777" w:rsidR="00083CA3" w:rsidRPr="00131412" w:rsidRDefault="00083CA3" w:rsidP="00B83DE1">
      <w:pPr>
        <w:pStyle w:val="SSBTL2"/>
        <w:rPr>
          <w:color w:val="000000" w:themeColor="text1"/>
        </w:rPr>
      </w:pPr>
      <w:r>
        <w:rPr>
          <w:rFonts w:asciiTheme="minorHAnsi" w:hAnsiTheme="minorHAnsi" w:cstheme="minorHAnsi"/>
          <w:color w:val="000000" w:themeColor="text1"/>
          <w:szCs w:val="16"/>
        </w:rPr>
        <w:t>For the avoidance of doubt, there is no requirement for the Subscribing Member or TransUnion to keep records of Requesting Individuals who did not enter into a Credit Product for the full 6 years and the parties recognise that each party will implement their own retention periods and procedures in order to comply with the Applicable Law.</w:t>
      </w:r>
    </w:p>
    <w:p w14:paraId="28984D61" w14:textId="77777777" w:rsidR="00083CA3" w:rsidRPr="00131412" w:rsidRDefault="00083CA3" w:rsidP="00B83DE1">
      <w:pPr>
        <w:pStyle w:val="SSBTL2"/>
        <w:rPr>
          <w:color w:val="000000" w:themeColor="text1"/>
        </w:rPr>
      </w:pPr>
      <w:r>
        <w:rPr>
          <w:rFonts w:asciiTheme="minorHAnsi" w:hAnsiTheme="minorHAnsi" w:cstheme="minorHAnsi"/>
          <w:color w:val="000000" w:themeColor="text1"/>
          <w:szCs w:val="16"/>
        </w:rPr>
        <w:t>The Subscribing Member should retain any copies of the Input and Output that it requires for its own compliance purposes. TransUnion is not responsible for retaining any part of the Input/Output on behalf of the Subscribing Member and as such TransUnion may dispose of any of the Input/Output in accordance with its own data retention processes.</w:t>
      </w:r>
    </w:p>
    <w:p w14:paraId="75DD3BB5" w14:textId="77777777" w:rsidR="00083CA3" w:rsidRPr="00131412" w:rsidRDefault="00083CA3">
      <w:pPr>
        <w:pStyle w:val="SSHeading1"/>
        <w:numPr>
          <w:ilvl w:val="0"/>
          <w:numId w:val="161"/>
        </w:numPr>
        <w:rPr>
          <w:color w:val="000000" w:themeColor="text1"/>
        </w:rPr>
      </w:pPr>
      <w:r>
        <w:rPr>
          <w:rFonts w:asciiTheme="minorHAnsi" w:hAnsiTheme="minorHAnsi" w:cstheme="minorHAnsi"/>
          <w:color w:val="000000" w:themeColor="text1"/>
          <w:szCs w:val="16"/>
        </w:rPr>
        <w:t>DATA PROTECTION</w:t>
      </w:r>
    </w:p>
    <w:p w14:paraId="434874CE" w14:textId="77777777" w:rsidR="00083CA3" w:rsidRPr="00131412" w:rsidRDefault="00083CA3" w:rsidP="00B83DE1">
      <w:pPr>
        <w:pStyle w:val="SSBTL2"/>
        <w:rPr>
          <w:color w:val="000000" w:themeColor="text1"/>
        </w:rPr>
      </w:pPr>
      <w:r>
        <w:rPr>
          <w:rFonts w:asciiTheme="minorHAnsi" w:hAnsiTheme="minorHAnsi" w:cstheme="minorHAnsi"/>
          <w:color w:val="000000" w:themeColor="text1"/>
          <w:szCs w:val="16"/>
        </w:rPr>
        <w:t xml:space="preserve">In respect to all processing of personal data it carries out in relation to the Monevo Marketplace, the Subscribing Member shall comply with the Data Protection and Privacy Laws applicable to it and such compliance shall include, but not be limited to, maintaining all valid and up to date all required registrations or notifications.</w:t>
      </w:r>
    </w:p>
    <w:p w14:paraId="4DB5EBF6" w14:textId="77777777" w:rsidR="00083CA3" w:rsidRPr="00131412" w:rsidRDefault="00083CA3" w:rsidP="00B83DE1">
      <w:pPr>
        <w:pStyle w:val="SSBTL2"/>
        <w:rPr>
          <w:color w:val="000000" w:themeColor="text1"/>
        </w:rPr>
      </w:pPr>
      <w:r>
        <w:rPr>
          <w:rFonts w:asciiTheme="minorHAnsi" w:hAnsiTheme="minorHAnsi" w:cstheme="minorHAnsi"/>
          <w:color w:val="000000" w:themeColor="text1"/>
          <w:szCs w:val="16"/>
        </w:rPr>
        <w:t>Where personal data is exchanged between the Members (and/or between TransUnion and a Member), the Subscribing Member acknowledges that the factual arrangement between the Members dictates the role of each Member in respect of the Data Protection Legislation. The parties anticipate that each Member shall act as a controller in respect of the processing of personal data for its own distinct purposes (and it is not intended that there shall be any joint liability between the Subscribing Member, other Members and/or TransUnion for the purpose of Data Protection Legislation).</w:t>
      </w:r>
    </w:p>
    <w:p w14:paraId="572A1023" w14:textId="77777777" w:rsidR="00083CA3" w:rsidRPr="00131412" w:rsidRDefault="00083CA3" w:rsidP="00B83DE1">
      <w:pPr>
        <w:pStyle w:val="SSBTL2"/>
        <w:rPr>
          <w:color w:val="000000" w:themeColor="text1"/>
        </w:rPr>
      </w:pPr>
      <w:r>
        <w:rPr>
          <w:rFonts w:asciiTheme="minorHAnsi" w:hAnsiTheme="minorHAnsi" w:cstheme="minorHAnsi"/>
          <w:color w:val="000000" w:themeColor="text1"/>
          <w:szCs w:val="16"/>
        </w:rPr>
        <w:t xml:space="preserve">The Subscribing Member acknowledges that in operating the Monevo Marketplace, TransUnion may transfer the personal data of data subjects (including the Shared Personal Data) to third parties located in countries or territories outside of both the United Kingdom and European Economic Area.</w:t>
      </w:r>
    </w:p>
    <w:p w14:paraId="03B9EB68" w14:textId="77777777" w:rsidR="00950269" w:rsidRPr="00131412" w:rsidRDefault="00950269" w:rsidP="00950269">
      <w:pPr>
        <w:pStyle w:val="SSHeading1"/>
        <w:rPr>
          <w:color w:val="000000" w:themeColor="text1"/>
        </w:rPr>
      </w:pPr>
      <w:r>
        <w:rPr>
          <w:color w:val="000000" w:themeColor="text1"/>
        </w:rPr>
        <w:t>DATA LICENCE</w:t>
      </w:r>
    </w:p>
    <w:p w14:paraId="0E889C59" w14:textId="77777777" w:rsidR="00950269" w:rsidRPr="00131412" w:rsidRDefault="00950269" w:rsidP="00950269">
      <w:pPr>
        <w:pStyle w:val="SSBTL2"/>
        <w:rPr>
          <w:color w:val="000000" w:themeColor="text1"/>
        </w:rPr>
      </w:pPr>
      <w:r>
        <w:rPr>
          <w:color w:val="000000" w:themeColor="text1"/>
        </w:rPr>
        <w:t xml:space="preserve">The </w:t>
      </w:r>
      <w:r>
        <w:rPr>
          <w:color w:val="000000" w:themeColor="text1"/>
          <w:lang w:val="en-US"/>
        </w:rPr>
        <w:t>Subscribing Member</w:t>
      </w:r>
      <w:r>
        <w:rPr>
          <w:color w:val="000000" w:themeColor="text1"/>
        </w:rPr>
        <w:t xml:space="preserve"> grants TransUnion a non-exclusive, royalty-free, worldwide, perpetual licence to use (and sub-licence to other members of the TransUnion Information Group involved in providing the Services) Shared Personal Data for the purposes of operating, maintaining, protecting and improving the Monevo Marketplace. This includes the use of such data for analytics, benchmarking, segmentation, modelling, testing and reporting, and for the development, validation and refinement of tools, models, and services that support offer delivery, consumer conversion, marketplace integrity, fraud prevention, and compliance with applicable legal and regulatory obligations. For the purpose of this licence, Shared Personal Data includes Customer Application Data and any data appended or otherwise derived from the eligibility journey, including credit reference data, offer outcomes, click behaviour, and funding status. TransUnion may also share anonymised and/or aggregated insights derived from such data with Members to enhance outcomes across the credit eligibility ecosystem. This licence survives termination of this Service Schedule.</w:t>
      </w:r>
    </w:p>
    <w:p w14:paraId="29E2B236" w14:textId="77777777" w:rsidR="00083CA3" w:rsidRPr="00131412" w:rsidRDefault="00083CA3">
      <w:pPr>
        <w:pStyle w:val="SSHeading1"/>
        <w:numPr>
          <w:ilvl w:val="0"/>
          <w:numId w:val="161"/>
        </w:numPr>
        <w:rPr>
          <w:color w:val="000000" w:themeColor="text1"/>
        </w:rPr>
      </w:pPr>
      <w:r>
        <w:rPr>
          <w:rFonts w:asciiTheme="minorHAnsi" w:hAnsiTheme="minorHAnsi" w:cstheme="minorHAnsi"/>
          <w:color w:val="000000" w:themeColor="text1"/>
          <w:szCs w:val="16"/>
        </w:rPr>
        <w:t>CONSUMER DUTY</w:t>
      </w:r>
    </w:p>
    <w:p w14:paraId="78DB9E13" w14:textId="77777777" w:rsidR="00083CA3" w:rsidRPr="00131412" w:rsidRDefault="00083CA3" w:rsidP="00B83DE1">
      <w:pPr>
        <w:pStyle w:val="SSBTL2"/>
        <w:rPr>
          <w:color w:val="000000" w:themeColor="text1"/>
        </w:rPr>
      </w:pPr>
      <w:bookmarkStart w:id="77" w:name="MonMplTermsCPS4"/>
      <w:r>
        <w:rPr>
          <w:rFonts w:asciiTheme="minorHAnsi" w:hAnsiTheme="minorHAnsi" w:cstheme="minorHAnsi"/>
          <w:color w:val="000000" w:themeColor="text1"/>
          <w:szCs w:val="16"/>
        </w:rPr>
        <w:t xml:space="preserve">Where the Subscribing Member is participating in the Monevo Marketplace in the capacity of a Credit Provider, the Subscribing Member is defined as being a manufacturer for the purposes of Consumer Duty and shall comply with the manufacturer obligations required by the FCA. The Subscribing Member confirms that it has completed the Distribution Requirements Document and shall:</w:t>
      </w:r>
    </w:p>
    <w:p w14:paraId="1C4C44A7" w14:textId="77777777" w:rsidR="00083CA3" w:rsidRPr="00131412" w:rsidRDefault="00083CA3" w:rsidP="00B83DE1">
      <w:pPr>
        <w:pStyle w:val="SSBTL3"/>
        <w:rPr>
          <w:color w:val="000000" w:themeColor="text1"/>
        </w:rPr>
      </w:pPr>
      <w:r>
        <w:rPr>
          <w:rFonts w:asciiTheme="minorHAnsi" w:hAnsiTheme="minorHAnsi" w:cstheme="minorHAnsi"/>
          <w:bCs w:val="0"/>
          <w:color w:val="000000" w:themeColor="text1"/>
        </w:rPr>
        <w:t>notify TransUnion each time the information reported in that document materially changes; and/or</w:t>
      </w:r>
    </w:p>
    <w:p w14:paraId="34F276FC" w14:textId="77777777" w:rsidR="00083CA3" w:rsidRPr="00131412" w:rsidRDefault="00083CA3" w:rsidP="00B83DE1">
      <w:pPr>
        <w:pStyle w:val="SSBTL3"/>
        <w:rPr>
          <w:color w:val="000000" w:themeColor="text1"/>
        </w:rPr>
      </w:pPr>
      <w:r>
        <w:rPr>
          <w:rFonts w:asciiTheme="minorHAnsi" w:hAnsiTheme="minorHAnsi" w:cstheme="minorHAnsi"/>
          <w:bCs w:val="0"/>
          <w:color w:val="000000" w:themeColor="text1"/>
        </w:rPr>
        <w:t xml:space="preserve">confirm to TransUnion that the information in the Distribution Requirements Document remains accurate at least once every twelve months.</w:t>
      </w:r>
    </w:p>
    <w:bookmarkEnd w:id="77"/>
    <w:p w14:paraId="41C76C16" w14:textId="77777777" w:rsidR="00EF01D8" w:rsidRPr="00131412" w:rsidRDefault="00EF01D8" w:rsidP="00B83DE1">
      <w:pPr>
        <w:pStyle w:val="NormalJB"/>
        <w:rPr>
          <w:color w:val="000000" w:themeColor="text1"/>
        </w:rPr>
      </w:pPr>
    </w:p>
    <w:p w14:paraId="1A8A565F" w14:textId="77777777" w:rsidR="00B060D3" w:rsidRPr="00131412" w:rsidRDefault="00B060D3" w:rsidP="00B83DE1">
      <w:pPr>
        <w:widowControl/>
        <w:ind w:left="0"/>
        <w:jc w:val="left"/>
        <w:rPr>
          <w:color w:val="000000" w:themeColor="text1"/>
          <w:sz w:val="16"/>
        </w:rPr>
      </w:pPr>
      <w:r>
        <w:rPr>
          <w:color w:val="000000" w:themeColor="text1"/>
        </w:rPr>
        <w:br w:type="page"/>
      </w:r>
    </w:p>
    <w:p w14:paraId="48202DD6" w14:textId="77777777" w:rsidR="00B060D3" w:rsidRPr="00131412" w:rsidRDefault="00B060D3" w:rsidP="00B83DE1">
      <w:pPr>
        <w:widowControl/>
        <w:spacing w:after="120"/>
        <w:ind w:left="0"/>
        <w:jc w:val="center"/>
        <w:rPr>
          <w:rFonts w:asciiTheme="minorHAnsi" w:hAnsiTheme="minorHAnsi" w:cstheme="minorHAnsi"/>
          <w:b/>
          <w:color w:val="000000" w:themeColor="text1"/>
          <w:sz w:val="16"/>
          <w:szCs w:val="16"/>
        </w:rPr>
      </w:pPr>
      <w:r>
        <w:rPr>
          <w:rFonts w:asciiTheme="minorHAnsi" w:hAnsiTheme="minorHAnsi" w:cstheme="minorHAnsi"/>
          <w:b/>
          <w:color w:val="000000" w:themeColor="text1"/>
          <w:sz w:val="16"/>
          <w:szCs w:val="16"/>
        </w:rPr>
        <w:lastRenderedPageBreak/>
        <w:t>APPENDIX 1</w:t>
      </w:r>
    </w:p>
    <w:p w14:paraId="158B54D8" w14:textId="77777777" w:rsidR="00B060D3" w:rsidRPr="00131412" w:rsidRDefault="00B060D3" w:rsidP="00B83DE1">
      <w:pPr>
        <w:widowControl/>
        <w:spacing w:after="120"/>
        <w:ind w:left="0"/>
        <w:jc w:val="center"/>
        <w:rPr>
          <w:rFonts w:asciiTheme="minorHAnsi" w:hAnsiTheme="minorHAnsi" w:cstheme="minorHAnsi"/>
          <w:b/>
          <w:color w:val="000000" w:themeColor="text1"/>
          <w:sz w:val="16"/>
          <w:szCs w:val="16"/>
        </w:rPr>
      </w:pPr>
      <w:r>
        <w:rPr>
          <w:rFonts w:asciiTheme="minorHAnsi" w:hAnsiTheme="minorHAnsi" w:cstheme="minorHAnsi"/>
          <w:b/>
          <w:color w:val="000000" w:themeColor="text1"/>
          <w:sz w:val="16"/>
          <w:szCs w:val="16"/>
        </w:rPr>
        <w:t>MARKETPLACE TERMS</w:t>
      </w:r>
    </w:p>
    <w:p w14:paraId="0389B1F1" w14:textId="77777777" w:rsidR="009D4018" w:rsidRPr="00131412" w:rsidRDefault="009D4018" w:rsidP="00B83DE1">
      <w:pPr>
        <w:pStyle w:val="SSNormal20"/>
        <w:rPr>
          <w:b/>
          <w:bCs w:val="0"/>
          <w:color w:val="000000" w:themeColor="text1"/>
        </w:rPr>
      </w:pPr>
      <w:bookmarkStart w:id="78" w:name="MonMplTermsCPS5"/>
      <w:r>
        <w:rPr>
          <w:b/>
          <w:bCs w:val="0"/>
          <w:color w:val="000000" w:themeColor="text1"/>
        </w:rPr>
        <w:t>NOT APPLICABLE</w:t>
      </w:r>
    </w:p>
    <w:bookmarkEnd w:id="78"/>
    <w:p w14:paraId="547C1F99" w14:textId="77777777" w:rsidR="00EF01D8" w:rsidRPr="00131412" w:rsidRDefault="00EF01D8" w:rsidP="00B83DE1">
      <w:pPr>
        <w:pStyle w:val="NormalJB"/>
        <w:rPr>
          <w:color w:val="000000" w:themeColor="text1"/>
        </w:rPr>
      </w:pPr>
    </w:p>
    <w:p w14:paraId="38D52180" w14:textId="77777777" w:rsidR="009D4018" w:rsidRPr="00131412" w:rsidRDefault="009D4018" w:rsidP="00B83DE1">
      <w:pPr>
        <w:widowControl/>
        <w:ind w:left="0"/>
        <w:jc w:val="left"/>
        <w:rPr>
          <w:color w:val="000000" w:themeColor="text1"/>
          <w:sz w:val="16"/>
        </w:rPr>
      </w:pPr>
      <w:r>
        <w:rPr>
          <w:color w:val="000000" w:themeColor="text1"/>
        </w:rPr>
        <w:br w:type="page"/>
      </w:r>
    </w:p>
    <w:p w14:paraId="6372FB12" w14:textId="77777777" w:rsidR="00151044" w:rsidRPr="00131412" w:rsidRDefault="00151044" w:rsidP="00B83DE1">
      <w:pPr>
        <w:widowControl/>
        <w:spacing w:after="120"/>
        <w:ind w:left="0"/>
        <w:jc w:val="center"/>
        <w:rPr>
          <w:rFonts w:asciiTheme="minorHAnsi" w:hAnsiTheme="minorHAnsi" w:cstheme="minorHAnsi"/>
          <w:b/>
          <w:color w:val="000000" w:themeColor="text1"/>
          <w:sz w:val="16"/>
          <w:szCs w:val="16"/>
        </w:rPr>
      </w:pPr>
      <w:r>
        <w:rPr>
          <w:rFonts w:asciiTheme="minorHAnsi" w:hAnsiTheme="minorHAnsi" w:cstheme="minorHAnsi"/>
          <w:b/>
          <w:color w:val="000000" w:themeColor="text1"/>
          <w:sz w:val="16"/>
          <w:szCs w:val="16"/>
        </w:rPr>
        <w:lastRenderedPageBreak/>
        <w:t>APPENDIX 2</w:t>
      </w:r>
    </w:p>
    <w:p w14:paraId="4D16DDFF" w14:textId="77777777" w:rsidR="00151044" w:rsidRPr="00131412" w:rsidRDefault="00151044" w:rsidP="00B83DE1">
      <w:pPr>
        <w:widowControl/>
        <w:spacing w:after="120"/>
        <w:ind w:left="0"/>
        <w:jc w:val="center"/>
        <w:rPr>
          <w:rFonts w:asciiTheme="minorHAnsi" w:hAnsiTheme="minorHAnsi" w:cstheme="minorHAnsi"/>
          <w:b/>
          <w:color w:val="000000" w:themeColor="text1"/>
          <w:sz w:val="16"/>
          <w:szCs w:val="16"/>
        </w:rPr>
      </w:pPr>
      <w:r>
        <w:rPr>
          <w:rFonts w:asciiTheme="minorHAnsi" w:hAnsiTheme="minorHAnsi" w:cstheme="minorHAnsi"/>
          <w:b/>
          <w:color w:val="000000" w:themeColor="text1"/>
          <w:sz w:val="16"/>
          <w:szCs w:val="16"/>
        </w:rPr>
        <w:t>MARKETPLACE TERMS</w:t>
      </w:r>
    </w:p>
    <w:p w14:paraId="014F4E2A" w14:textId="77777777" w:rsidR="00B060D3" w:rsidRPr="00131412" w:rsidRDefault="00151044" w:rsidP="00B83DE1">
      <w:pPr>
        <w:pStyle w:val="NormalJB"/>
        <w:jc w:val="center"/>
        <w:rPr>
          <w:color w:val="000000" w:themeColor="text1"/>
        </w:rPr>
      </w:pPr>
      <w:r>
        <w:rPr>
          <w:rFonts w:asciiTheme="minorHAnsi" w:hAnsiTheme="minorHAnsi" w:cstheme="minorHAnsi"/>
          <w:b/>
          <w:color w:val="000000" w:themeColor="text1"/>
          <w:szCs w:val="16"/>
        </w:rPr>
        <w:t>BRANDING</w:t>
      </w:r>
    </w:p>
    <w:p w14:paraId="5A766285" w14:textId="77777777" w:rsidR="00B060D3" w:rsidRPr="00131412" w:rsidRDefault="00B060D3" w:rsidP="00B83DE1">
      <w:pPr>
        <w:pStyle w:val="NormalJB"/>
        <w:rPr>
          <w:color w:val="000000" w:themeColor="text1"/>
        </w:rPr>
      </w:pPr>
    </w:p>
    <w:p w14:paraId="0AAE6A2D" w14:textId="77777777" w:rsidR="00B060D3" w:rsidRPr="00131412" w:rsidRDefault="00151044" w:rsidP="00B83DE1">
      <w:pPr>
        <w:pStyle w:val="NormalJB"/>
        <w:rPr>
          <w:b/>
          <w:bCs w:val="0"/>
          <w:color w:val="000000" w:themeColor="text1"/>
        </w:rPr>
      </w:pPr>
      <w:r>
        <w:rPr>
          <w:b/>
          <w:bCs w:val="0"/>
          <w:color w:val="000000" w:themeColor="text1"/>
        </w:rPr>
        <w:t>Part A</w:t>
      </w:r>
    </w:p>
    <w:p w14:paraId="602C07D4" w14:textId="77777777" w:rsidR="00B060D3" w:rsidRPr="00131412" w:rsidRDefault="00151044">
      <w:pPr>
        <w:pStyle w:val="SSHeading1"/>
        <w:numPr>
          <w:ilvl w:val="0"/>
          <w:numId w:val="163"/>
        </w:numPr>
        <w:rPr>
          <w:b w:val="0"/>
          <w:color w:val="000000" w:themeColor="text1"/>
        </w:rPr>
      </w:pPr>
      <w:r>
        <w:rPr>
          <w:rFonts w:asciiTheme="minorHAnsi" w:hAnsiTheme="minorHAnsi" w:cstheme="minorHAnsi"/>
          <w:b w:val="0"/>
          <w:color w:val="000000" w:themeColor="text1"/>
          <w:szCs w:val="16"/>
        </w:rPr>
        <w:t xml:space="preserve">For the purpose of this Appendix 2, the following additional definitions shall apply:</w:t>
      </w:r>
    </w:p>
    <w:p w14:paraId="143534CC" w14:textId="77777777" w:rsidR="00151044" w:rsidRPr="00131412" w:rsidRDefault="00270DAE" w:rsidP="00B83DE1">
      <w:pPr>
        <w:pStyle w:val="SSNormal0"/>
        <w:rPr>
          <w:rFonts w:asciiTheme="minorHAnsi" w:hAnsiTheme="minorHAnsi" w:cstheme="minorHAnsi"/>
          <w:bCs w:val="0"/>
          <w:color w:val="000000" w:themeColor="text1"/>
          <w:szCs w:val="16"/>
        </w:rPr>
      </w:pPr>
      <w:r>
        <w:rPr>
          <w:rFonts w:asciiTheme="minorHAnsi" w:hAnsiTheme="minorHAnsi" w:cstheme="minorHAnsi"/>
          <w:bCs w:val="0"/>
          <w:color w:val="000000" w:themeColor="text1"/>
          <w:szCs w:val="16"/>
        </w:rPr>
        <w:t>“</w:t>
      </w:r>
      <w:r>
        <w:rPr>
          <w:rFonts w:asciiTheme="minorHAnsi" w:hAnsiTheme="minorHAnsi" w:cstheme="minorHAnsi"/>
          <w:b/>
          <w:color w:val="000000" w:themeColor="text1"/>
          <w:szCs w:val="16"/>
        </w:rPr>
        <w:t>Licensor</w:t>
      </w:r>
      <w:r>
        <w:rPr>
          <w:rFonts w:asciiTheme="minorHAnsi" w:hAnsiTheme="minorHAnsi" w:cstheme="minorHAnsi"/>
          <w:bCs w:val="0"/>
          <w:color w:val="000000" w:themeColor="text1"/>
          <w:szCs w:val="16"/>
        </w:rPr>
        <w:t>”</w:t>
      </w:r>
      <w:r>
        <w:rPr>
          <w:rFonts w:asciiTheme="minorHAnsi" w:hAnsiTheme="minorHAnsi" w:cstheme="minorHAnsi"/>
          <w:b/>
          <w:color w:val="000000" w:themeColor="text1"/>
          <w:szCs w:val="16"/>
        </w:rPr>
        <w:t xml:space="preserve"> </w:t>
      </w:r>
      <w:r>
        <w:rPr>
          <w:rFonts w:asciiTheme="minorHAnsi" w:hAnsiTheme="minorHAnsi" w:cstheme="minorHAnsi"/>
          <w:bCs w:val="0"/>
          <w:color w:val="000000" w:themeColor="text1"/>
          <w:szCs w:val="16"/>
        </w:rPr>
        <w:t>the party that grants a licence to the Licensee to use the Licensed Marks.</w:t>
      </w:r>
    </w:p>
    <w:p w14:paraId="58373559" w14:textId="77777777" w:rsidR="00151044" w:rsidRPr="00131412" w:rsidRDefault="00270DAE" w:rsidP="00B83DE1">
      <w:pPr>
        <w:pStyle w:val="SSNormal0"/>
        <w:rPr>
          <w:rFonts w:asciiTheme="minorHAnsi" w:hAnsiTheme="minorHAnsi" w:cstheme="minorHAnsi"/>
          <w:bCs w:val="0"/>
          <w:color w:val="000000" w:themeColor="text1"/>
          <w:szCs w:val="16"/>
        </w:rPr>
      </w:pPr>
      <w:r>
        <w:rPr>
          <w:rFonts w:asciiTheme="minorHAnsi" w:hAnsiTheme="minorHAnsi" w:cstheme="minorHAnsi"/>
          <w:bCs w:val="0"/>
          <w:color w:val="000000" w:themeColor="text1"/>
          <w:szCs w:val="16"/>
        </w:rPr>
        <w:t>“</w:t>
      </w:r>
      <w:r>
        <w:rPr>
          <w:rFonts w:asciiTheme="minorHAnsi" w:hAnsiTheme="minorHAnsi" w:cstheme="minorHAnsi"/>
          <w:b/>
          <w:color w:val="000000" w:themeColor="text1"/>
          <w:szCs w:val="16"/>
        </w:rPr>
        <w:t>Licensed Marks</w:t>
      </w:r>
      <w:r>
        <w:rPr>
          <w:rFonts w:asciiTheme="minorHAnsi" w:hAnsiTheme="minorHAnsi" w:cstheme="minorHAnsi"/>
          <w:bCs w:val="0"/>
          <w:color w:val="000000" w:themeColor="text1"/>
          <w:szCs w:val="16"/>
        </w:rPr>
        <w:t xml:space="preserve">” means any and all trademarks, trade names, logos, slogans, straplines or similar materials that are licenced by one party to the other as specified in Part B of this Appendix 2 (Branding) or elsewhere in the Agreement.</w:t>
      </w:r>
    </w:p>
    <w:p w14:paraId="59067CDC" w14:textId="77777777" w:rsidR="00151044" w:rsidRPr="00131412" w:rsidRDefault="00270DAE" w:rsidP="00B83DE1">
      <w:pPr>
        <w:pStyle w:val="SSNormal0"/>
        <w:rPr>
          <w:rFonts w:asciiTheme="minorHAnsi" w:hAnsiTheme="minorHAnsi" w:cstheme="minorHAnsi"/>
          <w:bCs w:val="0"/>
          <w:color w:val="000000" w:themeColor="text1"/>
          <w:szCs w:val="16"/>
        </w:rPr>
      </w:pPr>
      <w:r>
        <w:rPr>
          <w:rFonts w:asciiTheme="minorHAnsi" w:hAnsiTheme="minorHAnsi" w:cstheme="minorHAnsi"/>
          <w:bCs w:val="0"/>
          <w:color w:val="000000" w:themeColor="text1"/>
          <w:szCs w:val="16"/>
        </w:rPr>
        <w:t>“</w:t>
      </w:r>
      <w:r>
        <w:rPr>
          <w:rFonts w:asciiTheme="minorHAnsi" w:hAnsiTheme="minorHAnsi" w:cstheme="minorHAnsi"/>
          <w:b/>
          <w:color w:val="000000" w:themeColor="text1"/>
          <w:szCs w:val="16"/>
        </w:rPr>
        <w:t>Licensee</w:t>
      </w:r>
      <w:r>
        <w:rPr>
          <w:rFonts w:asciiTheme="minorHAnsi" w:hAnsiTheme="minorHAnsi" w:cstheme="minorHAnsi"/>
          <w:bCs w:val="0"/>
          <w:color w:val="000000" w:themeColor="text1"/>
          <w:szCs w:val="16"/>
        </w:rPr>
        <w:t xml:space="preserve">” the party that is licenced to use the Licensed Marks by the other party.</w:t>
      </w:r>
    </w:p>
    <w:p w14:paraId="68F0E27B" w14:textId="77777777" w:rsidR="00151044" w:rsidRPr="00131412" w:rsidRDefault="00270DAE" w:rsidP="00B83DE1">
      <w:pPr>
        <w:pStyle w:val="SSNormal0"/>
        <w:rPr>
          <w:rFonts w:asciiTheme="minorHAnsi" w:hAnsiTheme="minorHAnsi" w:cstheme="minorHAnsi"/>
          <w:bCs w:val="0"/>
          <w:color w:val="000000" w:themeColor="text1"/>
          <w:szCs w:val="16"/>
        </w:rPr>
      </w:pPr>
      <w:r>
        <w:rPr>
          <w:rFonts w:asciiTheme="minorHAnsi" w:hAnsiTheme="minorHAnsi" w:cstheme="minorHAnsi"/>
          <w:bCs w:val="0"/>
          <w:color w:val="000000" w:themeColor="text1"/>
          <w:szCs w:val="16"/>
        </w:rPr>
        <w:t>“</w:t>
      </w:r>
      <w:r>
        <w:rPr>
          <w:rFonts w:asciiTheme="minorHAnsi" w:hAnsiTheme="minorHAnsi" w:cstheme="minorHAnsi"/>
          <w:b/>
          <w:color w:val="000000" w:themeColor="text1"/>
          <w:szCs w:val="16"/>
        </w:rPr>
        <w:t>Link</w:t>
      </w:r>
      <w:r>
        <w:rPr>
          <w:rFonts w:asciiTheme="minorHAnsi" w:hAnsiTheme="minorHAnsi" w:cstheme="minorHAnsi"/>
          <w:bCs w:val="0"/>
          <w:color w:val="000000" w:themeColor="text1"/>
          <w:szCs w:val="16"/>
        </w:rPr>
        <w:t xml:space="preserve">” means any and all HTML links provided by TransUnion to the Subscribing Member for inclusion on the Consumer Originating Website(s) to transfer Requesting Individuals to the Monevo Website or the Monevo Pages.</w:t>
      </w:r>
    </w:p>
    <w:p w14:paraId="7C2D6B5C" w14:textId="77777777" w:rsidR="00270DAE" w:rsidRPr="00131412" w:rsidRDefault="00270DAE" w:rsidP="00B83DE1">
      <w:pPr>
        <w:pStyle w:val="SSNormal0"/>
        <w:rPr>
          <w:rFonts w:asciiTheme="minorHAnsi" w:hAnsiTheme="minorHAnsi" w:cstheme="minorHAnsi"/>
          <w:bCs w:val="0"/>
          <w:color w:val="000000" w:themeColor="text1"/>
          <w:szCs w:val="16"/>
        </w:rPr>
      </w:pPr>
      <w:r>
        <w:rPr>
          <w:rFonts w:asciiTheme="minorHAnsi" w:hAnsiTheme="minorHAnsi" w:cstheme="minorHAnsi"/>
          <w:bCs w:val="0"/>
          <w:color w:val="000000" w:themeColor="text1"/>
          <w:szCs w:val="16"/>
        </w:rPr>
        <w:t>“</w:t>
      </w:r>
      <w:r>
        <w:rPr>
          <w:rFonts w:asciiTheme="minorHAnsi" w:hAnsiTheme="minorHAnsi" w:cstheme="minorHAnsi"/>
          <w:b/>
          <w:color w:val="000000" w:themeColor="text1"/>
          <w:szCs w:val="16"/>
        </w:rPr>
        <w:t xml:space="preserve">Monevo Pages</w:t>
      </w:r>
      <w:r>
        <w:rPr>
          <w:rFonts w:asciiTheme="minorHAnsi" w:hAnsiTheme="minorHAnsi" w:cstheme="minorHAnsi"/>
          <w:bCs w:val="0"/>
          <w:color w:val="000000" w:themeColor="text1"/>
          <w:szCs w:val="16"/>
        </w:rPr>
        <w:t>” means the application and results web pages owned by and operated by TransUnion (or a member of its group) in the United Kingdom for the purpose of finding credit product for individuals.</w:t>
      </w:r>
    </w:p>
    <w:p w14:paraId="757CB117" w14:textId="1CA58871" w:rsidR="00270DAE" w:rsidRPr="00131412" w:rsidRDefault="00270DAE" w:rsidP="00B83DE1">
      <w:pPr>
        <w:pStyle w:val="SSNormal0"/>
        <w:rPr>
          <w:rFonts w:asciiTheme="minorHAnsi" w:hAnsiTheme="minorHAnsi" w:cstheme="minorHAnsi"/>
          <w:bCs w:val="0"/>
          <w:color w:val="000000" w:themeColor="text1"/>
          <w:szCs w:val="16"/>
        </w:rPr>
      </w:pPr>
      <w:r>
        <w:rPr>
          <w:rFonts w:asciiTheme="minorHAnsi" w:hAnsiTheme="minorHAnsi" w:cstheme="minorHAnsi"/>
          <w:bCs w:val="0"/>
          <w:color w:val="000000" w:themeColor="text1"/>
          <w:szCs w:val="16"/>
        </w:rPr>
        <w:t>“</w:t>
      </w:r>
      <w:r>
        <w:rPr>
          <w:rFonts w:asciiTheme="minorHAnsi" w:hAnsiTheme="minorHAnsi" w:cstheme="minorHAnsi"/>
          <w:b/>
          <w:color w:val="000000" w:themeColor="text1"/>
          <w:szCs w:val="16"/>
        </w:rPr>
        <w:t xml:space="preserve">Monevo Website</w:t>
      </w:r>
      <w:r>
        <w:rPr>
          <w:rFonts w:asciiTheme="minorHAnsi" w:hAnsiTheme="minorHAnsi" w:cstheme="minorHAnsi"/>
          <w:bCs w:val="0"/>
          <w:color w:val="000000" w:themeColor="text1"/>
          <w:szCs w:val="16"/>
        </w:rPr>
        <w:t xml:space="preserve">” means the website operated by TransUnion (or a member of its group) in the United Kingdom for the purpose of finding a credit products for individuals (being </w:t>
      </w:r>
      <w:hyperlink r:id="rId18" w:history="1">
        <w:r>
          <w:rPr>
            <w:rStyle w:val="Hyperlink"/>
            <w:rFonts w:asciiTheme="minorHAnsi" w:hAnsiTheme="minorHAnsi" w:cstheme="minorHAnsi"/>
            <w:bCs w:val="0"/>
            <w:color w:val="000000" w:themeColor="text1"/>
            <w:szCs w:val="16"/>
          </w:rPr>
          <w:t>www.Monevo.co.uk</w:t>
        </w:r>
      </w:hyperlink>
      <w:r>
        <w:rPr>
          <w:rFonts w:asciiTheme="minorHAnsi" w:hAnsiTheme="minorHAnsi" w:cstheme="minorHAnsi"/>
          <w:bCs w:val="0"/>
          <w:color w:val="000000" w:themeColor="text1"/>
          <w:szCs w:val="16"/>
        </w:rPr>
        <w:t xml:space="preserve"> or such other URL notified to the Subscribing Member from time to time).</w:t>
      </w:r>
    </w:p>
    <w:p w14:paraId="4BA2A52F" w14:textId="77777777" w:rsidR="00270DAE" w:rsidRPr="00131412" w:rsidRDefault="00270DAE" w:rsidP="00B83DE1">
      <w:pPr>
        <w:pStyle w:val="SSNormal0"/>
        <w:rPr>
          <w:rFonts w:asciiTheme="minorHAnsi" w:hAnsiTheme="minorHAnsi" w:cstheme="minorHAnsi"/>
          <w:bCs w:val="0"/>
          <w:color w:val="000000" w:themeColor="text1"/>
          <w:szCs w:val="16"/>
        </w:rPr>
      </w:pPr>
      <w:r>
        <w:rPr>
          <w:color w:val="000000" w:themeColor="text1"/>
        </w:rPr>
        <w:t>“</w:t>
      </w:r>
      <w:r>
        <w:rPr>
          <w:rFonts w:asciiTheme="minorHAnsi" w:hAnsiTheme="minorHAnsi" w:cstheme="minorHAnsi"/>
          <w:b/>
          <w:color w:val="000000" w:themeColor="text1"/>
          <w:szCs w:val="16"/>
        </w:rPr>
        <w:t>Subscribing Member’s Marks</w:t>
      </w:r>
      <w:r>
        <w:rPr>
          <w:rFonts w:asciiTheme="minorHAnsi" w:hAnsiTheme="minorHAnsi" w:cstheme="minorHAnsi"/>
          <w:bCs w:val="0"/>
          <w:color w:val="000000" w:themeColor="text1"/>
          <w:szCs w:val="16"/>
        </w:rPr>
        <w:t xml:space="preserve">” means any and all trademarks, trade names, logos, slogans, straplines or similar materials of the Subscribing Member and provided by the Subscribing Member to TransUnion for the promotion of the Monevo Marketplace.</w:t>
      </w:r>
    </w:p>
    <w:p w14:paraId="39A7D038" w14:textId="77777777" w:rsidR="00270DAE" w:rsidRPr="00131412" w:rsidRDefault="00270DAE" w:rsidP="00B83DE1">
      <w:pPr>
        <w:pStyle w:val="SSNormal0"/>
        <w:rPr>
          <w:rFonts w:asciiTheme="minorHAnsi" w:hAnsiTheme="minorHAnsi" w:cstheme="minorHAnsi"/>
          <w:bCs w:val="0"/>
          <w:color w:val="000000" w:themeColor="text1"/>
          <w:szCs w:val="16"/>
        </w:rPr>
      </w:pPr>
      <w:r>
        <w:rPr>
          <w:color w:val="000000" w:themeColor="text1"/>
        </w:rPr>
        <w:t>“</w:t>
      </w:r>
      <w:r>
        <w:rPr>
          <w:rFonts w:asciiTheme="minorHAnsi" w:hAnsiTheme="minorHAnsi" w:cstheme="minorHAnsi"/>
          <w:b/>
          <w:color w:val="000000" w:themeColor="text1"/>
          <w:szCs w:val="16"/>
        </w:rPr>
        <w:t>TransUnion IP</w:t>
      </w:r>
      <w:r>
        <w:rPr>
          <w:rFonts w:asciiTheme="minorHAnsi" w:hAnsiTheme="minorHAnsi" w:cstheme="minorHAnsi"/>
          <w:bCs w:val="0"/>
          <w:color w:val="000000" w:themeColor="text1"/>
          <w:szCs w:val="16"/>
        </w:rPr>
        <w:t xml:space="preserve">” means any and all trademarks, trade names, logos, slogans, straplines or similar materials of TransUnion and provided by TransUnion to the Subscribing Member for the promotion of the Monevo Marketplace.</w:t>
      </w:r>
    </w:p>
    <w:p w14:paraId="75EBCD81" w14:textId="77777777" w:rsidR="00270DAE" w:rsidRPr="00131412" w:rsidRDefault="00270DAE">
      <w:pPr>
        <w:pStyle w:val="SSHeading1"/>
        <w:numPr>
          <w:ilvl w:val="0"/>
          <w:numId w:val="163"/>
        </w:numPr>
        <w:rPr>
          <w:b w:val="0"/>
          <w:color w:val="000000" w:themeColor="text1"/>
        </w:rPr>
      </w:pPr>
      <w:r>
        <w:rPr>
          <w:rFonts w:asciiTheme="minorHAnsi" w:hAnsiTheme="minorHAnsi" w:cstheme="minorHAnsi"/>
          <w:b w:val="0"/>
          <w:color w:val="000000" w:themeColor="text1"/>
          <w:szCs w:val="16"/>
        </w:rPr>
        <w:t>The Licensee shall use the Licensed Marks (and if applicable the Link) in accordance with the branding and other guidelines supplied by the Licensor to the Licensee from time to time.</w:t>
      </w:r>
    </w:p>
    <w:p w14:paraId="7237D3E8" w14:textId="77777777" w:rsidR="00270DAE" w:rsidRPr="00131412" w:rsidRDefault="00270DAE">
      <w:pPr>
        <w:pStyle w:val="SSHeading1"/>
        <w:numPr>
          <w:ilvl w:val="0"/>
          <w:numId w:val="163"/>
        </w:numPr>
        <w:rPr>
          <w:b w:val="0"/>
          <w:color w:val="000000" w:themeColor="text1"/>
        </w:rPr>
      </w:pPr>
      <w:r>
        <w:rPr>
          <w:rFonts w:asciiTheme="minorHAnsi" w:hAnsiTheme="minorHAnsi" w:cstheme="minorHAnsi"/>
          <w:b w:val="0"/>
          <w:color w:val="000000" w:themeColor="text1"/>
          <w:szCs w:val="16"/>
        </w:rPr>
        <w:t>The Licensor may immediately and without notice revoke the license(s) provided for in Part B below. Upon such revocation and in any event following termination of the Agreement, the Licensee shall promptly cease all use of the Licensed Marks (and if applicable the Link) (and in any event within 15 Business Days).</w:t>
      </w:r>
    </w:p>
    <w:p w14:paraId="62C969D5" w14:textId="77777777" w:rsidR="00270DAE" w:rsidRPr="00131412" w:rsidRDefault="00270DAE">
      <w:pPr>
        <w:pStyle w:val="SSHeading1"/>
        <w:numPr>
          <w:ilvl w:val="0"/>
          <w:numId w:val="163"/>
        </w:numPr>
        <w:rPr>
          <w:b w:val="0"/>
          <w:color w:val="000000" w:themeColor="text1"/>
        </w:rPr>
      </w:pPr>
      <w:r>
        <w:rPr>
          <w:rFonts w:asciiTheme="minorHAnsi" w:hAnsiTheme="minorHAnsi" w:cstheme="minorHAnsi"/>
          <w:b w:val="0"/>
          <w:color w:val="000000" w:themeColor="text1"/>
          <w:szCs w:val="16"/>
        </w:rPr>
        <w:t>The Licensee shall not during the term of this Agreement: (i) use Licensed Marks other than as set out in Part B below; (ii) use any mark or name the same or confusingly similar to any Licensed Marks on or in relation to any goods or services whatsoever in a manner that would infringe the Licensed Marks; (iii) register or procure the registration of any mark the same as or confusingly similar to the Licensed Marks as a trade mark for the same or confusing similar goods or services to those registered and/or used by the Licensor, in each case anywhere in the world; or (iv) use any Licensed Marks in any way which could tend to allow any of them to become generic, to lose their distinctiveness, to become liable to mislead the public or which would otherwise be detrimental to or inconsistent with the good name, goodwill, reputation or image of the Licensor.</w:t>
      </w:r>
    </w:p>
    <w:p w14:paraId="63EE08A3" w14:textId="77777777" w:rsidR="00270DAE" w:rsidRPr="00131412" w:rsidRDefault="00270DAE">
      <w:pPr>
        <w:pStyle w:val="SSHeading1"/>
        <w:numPr>
          <w:ilvl w:val="0"/>
          <w:numId w:val="163"/>
        </w:numPr>
        <w:rPr>
          <w:b w:val="0"/>
          <w:color w:val="000000" w:themeColor="text1"/>
        </w:rPr>
      </w:pPr>
      <w:r>
        <w:rPr>
          <w:rFonts w:asciiTheme="minorHAnsi" w:hAnsiTheme="minorHAnsi" w:cstheme="minorHAnsi"/>
          <w:b w:val="0"/>
          <w:color w:val="000000" w:themeColor="text1"/>
          <w:szCs w:val="16"/>
        </w:rPr>
        <w:t xml:space="preserve">The Licensee agrees that all use of Licensed Marks (and any associated goodwill) enures to the benefit of the relevant Licensor. The Licensee agrees that if any right, title or interest in or to the Licensed Marks or any goodwill arising out of the use thereof should become vested in it (whether by operation of law or otherwise) it shall hold the same in trust for the Licensor absolutely. Furthermore, the Licensee shall, at the Licensor’s request forthwith and unconditionally assign free of charge all such right, title and interest in the Licensed Marks to the relevant Licensor (or its licensors as applicable). The Licensee shall execute all such documents as the relevant Licensor (or its licensors as applicable) may reasonably require to assign all such right, title and interest in the Licensed Marks to it or its licensors subject to the Licensor meeting the reasonable costs properly associated with such assignment.</w:t>
      </w:r>
    </w:p>
    <w:p w14:paraId="3DCE4382" w14:textId="77777777" w:rsidR="00270DAE" w:rsidRPr="00131412" w:rsidRDefault="00270DAE">
      <w:pPr>
        <w:pStyle w:val="SSHeading1"/>
        <w:numPr>
          <w:ilvl w:val="0"/>
          <w:numId w:val="163"/>
        </w:numPr>
        <w:rPr>
          <w:b w:val="0"/>
          <w:color w:val="000000" w:themeColor="text1"/>
        </w:rPr>
      </w:pPr>
      <w:r>
        <w:rPr>
          <w:rFonts w:asciiTheme="minorHAnsi" w:hAnsiTheme="minorHAnsi" w:cstheme="minorHAnsi"/>
          <w:b w:val="0"/>
          <w:color w:val="000000" w:themeColor="text1"/>
          <w:szCs w:val="16"/>
        </w:rPr>
        <w:t xml:space="preserve">Nothing in this Agreement shall constitute an assignment or other transfer of any IPR. Each party and its suppliers shall retain ownership of their respective rights in any of their trade marks, websites, logos or other materials provided or used in connection with this Agreement.</w:t>
      </w:r>
    </w:p>
    <w:p w14:paraId="2D00BA74" w14:textId="77777777" w:rsidR="00270DAE" w:rsidRPr="00131412" w:rsidRDefault="00270DAE">
      <w:pPr>
        <w:pStyle w:val="SSHeading1"/>
        <w:numPr>
          <w:ilvl w:val="0"/>
          <w:numId w:val="163"/>
        </w:numPr>
        <w:rPr>
          <w:b w:val="0"/>
          <w:color w:val="000000" w:themeColor="text1"/>
        </w:rPr>
      </w:pPr>
      <w:r>
        <w:rPr>
          <w:rFonts w:asciiTheme="minorHAnsi" w:hAnsiTheme="minorHAnsi" w:cstheme="minorHAnsi"/>
          <w:b w:val="0"/>
          <w:color w:val="000000" w:themeColor="text1"/>
          <w:szCs w:val="16"/>
        </w:rPr>
        <w:t xml:space="preserve">Other than expressly permitted by this Agreement, neither party shall display, reproduce or otherwise use any logo, trade mark or business name or any other intellectual property of the other party or any other Member without the prior written consent of the relevant party.</w:t>
      </w:r>
    </w:p>
    <w:p w14:paraId="0FFDC105" w14:textId="77777777" w:rsidR="00270DAE" w:rsidRPr="00131412" w:rsidRDefault="00270DAE" w:rsidP="00B83DE1">
      <w:pPr>
        <w:pStyle w:val="NormalJB"/>
        <w:rPr>
          <w:color w:val="000000" w:themeColor="text1"/>
        </w:rPr>
      </w:pPr>
    </w:p>
    <w:p w14:paraId="14E29E3B" w14:textId="77777777" w:rsidR="00270DAE" w:rsidRPr="00131412" w:rsidRDefault="00270DAE" w:rsidP="00B83DE1">
      <w:pPr>
        <w:pStyle w:val="NormalJB"/>
        <w:rPr>
          <w:b/>
          <w:bCs w:val="0"/>
          <w:color w:val="000000" w:themeColor="text1"/>
        </w:rPr>
      </w:pPr>
      <w:r>
        <w:rPr>
          <w:b/>
          <w:bCs w:val="0"/>
          <w:color w:val="000000" w:themeColor="text1"/>
        </w:rPr>
        <w:t>Part B</w:t>
      </w:r>
    </w:p>
    <w:p w14:paraId="54DD06DD" w14:textId="77777777" w:rsidR="00270DAE" w:rsidRPr="00131412" w:rsidRDefault="00270DAE">
      <w:pPr>
        <w:pStyle w:val="SSHeading1"/>
        <w:numPr>
          <w:ilvl w:val="0"/>
          <w:numId w:val="163"/>
        </w:numPr>
        <w:rPr>
          <w:color w:val="000000" w:themeColor="text1"/>
        </w:rPr>
      </w:pPr>
      <w:bookmarkStart w:id="79" w:name="MonMplTermsCPS6"/>
      <w:r>
        <w:rPr>
          <w:rFonts w:asciiTheme="minorHAnsi" w:hAnsiTheme="minorHAnsi" w:cstheme="minorHAnsi"/>
          <w:color w:val="000000" w:themeColor="text1"/>
          <w:szCs w:val="16"/>
          <w:u w:val="single"/>
        </w:rPr>
        <w:t>Credit Providers</w:t>
      </w:r>
    </w:p>
    <w:p w14:paraId="3E5D266D" w14:textId="77777777" w:rsidR="00270DAE" w:rsidRPr="00131412" w:rsidRDefault="00270DAE" w:rsidP="00B83DE1">
      <w:pPr>
        <w:pStyle w:val="SSNormal0"/>
        <w:rPr>
          <w:rFonts w:asciiTheme="minorHAnsi" w:hAnsiTheme="minorHAnsi" w:cstheme="minorHAnsi"/>
          <w:bCs w:val="0"/>
          <w:color w:val="000000" w:themeColor="text1"/>
          <w:szCs w:val="16"/>
        </w:rPr>
      </w:pPr>
      <w:r>
        <w:rPr>
          <w:rFonts w:asciiTheme="minorHAnsi" w:hAnsiTheme="minorHAnsi" w:cstheme="minorHAnsi"/>
          <w:bCs w:val="0"/>
          <w:color w:val="000000" w:themeColor="text1"/>
          <w:szCs w:val="16"/>
        </w:rPr>
        <w:t xml:space="preserve">The Subscribing Member grants to TransUnion a worldwide, non-exclusive license to use (and sub-licence to other Group Companies of TransUnion that are involved in provision of the Services and Partners) the Subscribing Member’s Marks to:</w:t>
      </w:r>
    </w:p>
    <w:p w14:paraId="1697EAC8" w14:textId="77777777" w:rsidR="00270DAE" w:rsidRPr="00131412" w:rsidRDefault="00270DAE" w:rsidP="00B83DE1">
      <w:pPr>
        <w:pStyle w:val="SSBTL2"/>
        <w:rPr>
          <w:color w:val="000000" w:themeColor="text1"/>
        </w:rPr>
      </w:pPr>
      <w:bookmarkStart w:id="80" w:name="_Hlk190253735"/>
      <w:r>
        <w:rPr>
          <w:rFonts w:asciiTheme="minorHAnsi" w:hAnsiTheme="minorHAnsi" w:cstheme="minorHAnsi"/>
          <w:color w:val="000000" w:themeColor="text1"/>
          <w:szCs w:val="16"/>
        </w:rPr>
        <w:t xml:space="preserve">promote the Subscribing Member and its involvement in the Monevo Marketplace during the term of the Agreement. In the case of Partners, this shall be limited to allowing them to promote that they are credit brokering on behalf of the Subscribing Member as part of the Monevo Marketplace (for such period of time that this statement is correct)); and</w:t>
      </w:r>
      <w:bookmarkEnd w:id="80"/>
    </w:p>
    <w:p w14:paraId="5D16C38F" w14:textId="77777777" w:rsidR="00270DAE" w:rsidRPr="00131412" w:rsidRDefault="00270DAE" w:rsidP="00B83DE1">
      <w:pPr>
        <w:pStyle w:val="SSBTL2"/>
        <w:rPr>
          <w:color w:val="000000" w:themeColor="text1"/>
        </w:rPr>
      </w:pPr>
      <w:r>
        <w:rPr>
          <w:rFonts w:asciiTheme="minorHAnsi" w:hAnsiTheme="minorHAnsi" w:cstheme="minorHAnsi"/>
          <w:color w:val="000000" w:themeColor="text1"/>
          <w:szCs w:val="16"/>
        </w:rPr>
        <w:t>to display the Subscribing Member’s Eligible Credit Offers to Requesting Individuals.</w:t>
      </w:r>
    </w:p>
    <w:bookmarkEnd w:id="79"/>
    <w:p w14:paraId="2CD8C224" w14:textId="77777777" w:rsidR="00270DAE" w:rsidRPr="00131412" w:rsidRDefault="00270DAE">
      <w:pPr>
        <w:pStyle w:val="SSHeading1"/>
        <w:numPr>
          <w:ilvl w:val="0"/>
          <w:numId w:val="163"/>
        </w:numPr>
        <w:rPr>
          <w:b w:val="0"/>
          <w:color w:val="000000" w:themeColor="text1"/>
        </w:rPr>
      </w:pPr>
      <w:r>
        <w:rPr>
          <w:rFonts w:asciiTheme="minorHAnsi" w:hAnsiTheme="minorHAnsi" w:cstheme="minorHAnsi"/>
          <w:b w:val="0"/>
          <w:color w:val="000000" w:themeColor="text1"/>
          <w:szCs w:val="16"/>
        </w:rPr>
        <w:t>For the avoidance of doubt, save where expressly agreed in writing between TransUnion and the Subscribing Member in the Agreement as a specific exception to this Appendix 2, TransUnion does not grant the Subscribing Member a licence to use any trademarks, trade names, logos, slogans, straplines or similar materials belonging to another Member (“</w:t>
      </w:r>
      <w:r>
        <w:rPr>
          <w:rFonts w:asciiTheme="minorHAnsi" w:hAnsiTheme="minorHAnsi" w:cstheme="minorHAnsi"/>
          <w:bCs w:val="0"/>
          <w:color w:val="000000" w:themeColor="text1"/>
          <w:szCs w:val="16"/>
        </w:rPr>
        <w:t>Other Members’ Marks</w:t>
      </w:r>
      <w:r>
        <w:rPr>
          <w:rFonts w:asciiTheme="minorHAnsi" w:hAnsiTheme="minorHAnsi" w:cstheme="minorHAnsi"/>
          <w:b w:val="0"/>
          <w:color w:val="000000" w:themeColor="text1"/>
          <w:szCs w:val="16"/>
        </w:rPr>
        <w:t xml:space="preserve">”). Notwithstanding this, for the reputation of the Monevo Marketplace, the Subscribing Member agrees to comply with the following terms in respect of any use it makes of Other Members’ Marks in connection with the Monevo Marketplace:</w:t>
      </w:r>
    </w:p>
    <w:p w14:paraId="129CA178" w14:textId="77777777" w:rsidR="00270DAE" w:rsidRPr="00131412" w:rsidRDefault="00270DAE" w:rsidP="00B83DE1">
      <w:pPr>
        <w:pStyle w:val="SSBTL2"/>
        <w:rPr>
          <w:color w:val="000000" w:themeColor="text1"/>
        </w:rPr>
      </w:pPr>
      <w:r>
        <w:rPr>
          <w:rFonts w:asciiTheme="minorHAnsi" w:hAnsiTheme="minorHAnsi" w:cstheme="minorHAnsi"/>
          <w:color w:val="000000" w:themeColor="text1"/>
          <w:szCs w:val="16"/>
        </w:rPr>
        <w:t>The Subscribing Member shall ensure that any use of Other Members’ Marks is in accordance with law and with any licence agreement and written branding guidelines supplied by, or on behalf of, the relevant Member from time to time;</w:t>
      </w:r>
    </w:p>
    <w:p w14:paraId="1DEB2986" w14:textId="77777777" w:rsidR="00270DAE" w:rsidRPr="00131412" w:rsidRDefault="00270DAE" w:rsidP="00B83DE1">
      <w:pPr>
        <w:pStyle w:val="SSBTL2"/>
        <w:rPr>
          <w:color w:val="000000" w:themeColor="text1"/>
        </w:rPr>
      </w:pPr>
      <w:r>
        <w:rPr>
          <w:rFonts w:asciiTheme="minorHAnsi" w:hAnsiTheme="minorHAnsi" w:cstheme="minorHAnsi"/>
          <w:color w:val="000000" w:themeColor="text1"/>
          <w:szCs w:val="16"/>
        </w:rPr>
        <w:t>The Subscribing Member shall not during the term of this Agreement: (i) use any mark or name the same or confusingly similar to any Other Members’ Marks on or in relation to any goods or services whatsoever in a manner that would infringe the Other Members’ Marks; (iii) register or procure the registration of any mark the same as or confusingly similar to the Other Members’ Marks as a trade mark for the same or confusing similar goods or services to those registered and/or used by the relevant Member (or its licensors as the case may be), in each case anywhere in the world; or (iv) use any Other Members’ Marks in any way which could tend to allow any of them to become generic, to lose their distinctiveness, to become liable to mislead the public or which would otherwise be detrimental to or inconsistent with the good name, goodwill, reputation or image of the relevant Member (or its licensors as the case may be).</w:t>
      </w:r>
    </w:p>
    <w:p w14:paraId="61A4C49B" w14:textId="77777777" w:rsidR="00270DAE" w:rsidRPr="00131412" w:rsidRDefault="00270DAE" w:rsidP="00B83DE1">
      <w:pPr>
        <w:pStyle w:val="SSBTL2"/>
        <w:rPr>
          <w:color w:val="000000" w:themeColor="text1"/>
        </w:rPr>
      </w:pPr>
      <w:r>
        <w:rPr>
          <w:rFonts w:asciiTheme="minorHAnsi" w:hAnsiTheme="minorHAnsi" w:cstheme="minorHAnsi"/>
          <w:color w:val="000000" w:themeColor="text1"/>
          <w:szCs w:val="16"/>
        </w:rPr>
        <w:t xml:space="preserve">The Subscribing Member agrees that all use of Other Members’ Marks (and any associated goodwill) enures to the benefit of the relevant Member (or its licensors as the case may be). The Subscribing Member agrees that if any right, title or interest in or to the Other Members’ Marks or any goodwill arising out of the use thereof should become vested in it (whether by operation of law or otherwise) it shall hold the same in trust for the relevant Member (or its licensors as the case may be) absolutely. Furthermore, the Subscribing Member shall, at the relevant Member’s (or its licensor’s) request forthwith and unconditionally assign free of charge all such right, title and interest in the Other Members’ Marks to the relevant Member (or its licensors as applicable). The Subscribing Member shall execute all such documents as the relevant Member (or its licensors as applicable) may reasonably require to assign all such right, title and interest in the Other Members’ Marks to it or its licensors subject to the Member meeting the reasonable costs properly associated with such assignment.</w:t>
      </w:r>
    </w:p>
    <w:p w14:paraId="091760BA" w14:textId="77777777" w:rsidR="00B060D3" w:rsidRPr="00131412" w:rsidRDefault="00B060D3" w:rsidP="00B83DE1">
      <w:pPr>
        <w:pStyle w:val="NormalJB"/>
        <w:rPr>
          <w:color w:val="000000" w:themeColor="text1"/>
        </w:rPr>
      </w:pPr>
    </w:p>
    <w:p w14:paraId="60E6810E" w14:textId="77777777" w:rsidR="00270DAE" w:rsidRPr="00131412" w:rsidRDefault="00270DAE" w:rsidP="00B83DE1">
      <w:pPr>
        <w:widowControl/>
        <w:ind w:left="0"/>
        <w:jc w:val="left"/>
        <w:rPr>
          <w:color w:val="000000" w:themeColor="text1"/>
          <w:sz w:val="16"/>
        </w:rPr>
      </w:pPr>
      <w:r>
        <w:rPr>
          <w:color w:val="000000" w:themeColor="text1"/>
        </w:rPr>
        <w:br w:type="page"/>
      </w:r>
    </w:p>
    <w:p w14:paraId="05F1ECDA" w14:textId="77777777" w:rsidR="00270DAE" w:rsidRPr="00131412" w:rsidRDefault="00270DAE" w:rsidP="00B83DE1">
      <w:pPr>
        <w:widowControl/>
        <w:spacing w:after="120"/>
        <w:ind w:left="0"/>
        <w:jc w:val="center"/>
        <w:rPr>
          <w:rFonts w:asciiTheme="minorHAnsi" w:hAnsiTheme="minorHAnsi" w:cstheme="minorHAnsi"/>
          <w:b/>
          <w:color w:val="000000" w:themeColor="text1"/>
          <w:sz w:val="16"/>
          <w:szCs w:val="16"/>
        </w:rPr>
      </w:pPr>
      <w:r>
        <w:rPr>
          <w:rFonts w:asciiTheme="minorHAnsi" w:hAnsiTheme="minorHAnsi" w:cstheme="minorHAnsi"/>
          <w:b/>
          <w:color w:val="000000" w:themeColor="text1"/>
          <w:sz w:val="16"/>
          <w:szCs w:val="16"/>
        </w:rPr>
        <w:lastRenderedPageBreak/>
        <w:t>APPENDIX 3</w:t>
      </w:r>
    </w:p>
    <w:p w14:paraId="2D1816DA" w14:textId="77777777" w:rsidR="00270DAE" w:rsidRPr="00131412" w:rsidRDefault="00270DAE" w:rsidP="00B83DE1">
      <w:pPr>
        <w:widowControl/>
        <w:spacing w:after="120"/>
        <w:ind w:left="0"/>
        <w:jc w:val="center"/>
        <w:rPr>
          <w:rFonts w:asciiTheme="minorHAnsi" w:hAnsiTheme="minorHAnsi" w:cstheme="minorHAnsi"/>
          <w:b/>
          <w:color w:val="000000" w:themeColor="text1"/>
          <w:sz w:val="16"/>
          <w:szCs w:val="16"/>
        </w:rPr>
      </w:pPr>
      <w:r>
        <w:rPr>
          <w:rFonts w:asciiTheme="minorHAnsi" w:hAnsiTheme="minorHAnsi" w:cstheme="minorHAnsi"/>
          <w:b/>
          <w:color w:val="000000" w:themeColor="text1"/>
          <w:sz w:val="16"/>
          <w:szCs w:val="16"/>
        </w:rPr>
        <w:t>MARKETPLACE TERMS</w:t>
      </w:r>
    </w:p>
    <w:p w14:paraId="103170C1" w14:textId="77777777" w:rsidR="00B060D3" w:rsidRPr="00131412" w:rsidRDefault="00270DAE" w:rsidP="00B83DE1">
      <w:pPr>
        <w:pStyle w:val="NormalJB"/>
        <w:jc w:val="center"/>
        <w:rPr>
          <w:color w:val="000000" w:themeColor="text1"/>
        </w:rPr>
      </w:pPr>
      <w:r>
        <w:rPr>
          <w:rFonts w:asciiTheme="minorHAnsi" w:hAnsiTheme="minorHAnsi" w:cstheme="minorHAnsi"/>
          <w:b/>
          <w:color w:val="000000" w:themeColor="text1"/>
          <w:szCs w:val="16"/>
        </w:rPr>
        <w:t>PERMITTED PURPOSE</w:t>
      </w:r>
    </w:p>
    <w:p w14:paraId="53BF617F" w14:textId="77777777" w:rsidR="00270DAE" w:rsidRPr="00131412" w:rsidRDefault="00270DAE" w:rsidP="00B83DE1">
      <w:pPr>
        <w:pStyle w:val="NormalJB"/>
        <w:rPr>
          <w:color w:val="000000" w:themeColor="text1"/>
        </w:rPr>
      </w:pPr>
    </w:p>
    <w:p w14:paraId="700C269E" w14:textId="77777777" w:rsidR="00270DAE" w:rsidRPr="00131412" w:rsidRDefault="00270DAE" w:rsidP="00B83DE1">
      <w:pPr>
        <w:pStyle w:val="NormalJB"/>
        <w:rPr>
          <w:color w:val="000000" w:themeColor="text1"/>
        </w:rPr>
      </w:pPr>
      <w:r>
        <w:rPr>
          <w:rFonts w:asciiTheme="minorHAnsi" w:hAnsiTheme="minorHAnsi" w:cstheme="minorHAnsi"/>
          <w:bCs w:val="0"/>
          <w:color w:val="000000" w:themeColor="text1"/>
          <w:szCs w:val="16"/>
        </w:rPr>
        <w:t xml:space="preserve">The Subscribing Member is permitted to use the Monevo Marketplace (including the Output) pursuant to the Member Type for the corresponding Permitted Use, subject to the corresponding Processing Restrictions, set out below:</w:t>
      </w:r>
    </w:p>
    <w:p w14:paraId="37BCC412" w14:textId="77777777" w:rsidR="00270DAE" w:rsidRPr="00131412" w:rsidRDefault="00270DAE" w:rsidP="00B83DE1">
      <w:pPr>
        <w:pStyle w:val="NormalJB"/>
        <w:rPr>
          <w:rFonts w:asciiTheme="minorHAnsi" w:hAnsiTheme="minorHAnsi" w:cstheme="minorHAnsi"/>
          <w:bCs w:val="0"/>
          <w:color w:val="000000" w:themeColor="text1"/>
          <w:szCs w:val="16"/>
        </w:rPr>
      </w:pPr>
      <w:bookmarkStart w:id="81" w:name="MonMplTermsCPS7"/>
    </w:p>
    <w:p w14:paraId="5FBABF07" w14:textId="77777777" w:rsidR="00270DAE" w:rsidRPr="00131412" w:rsidRDefault="00270DAE" w:rsidP="00B83DE1">
      <w:pPr>
        <w:pStyle w:val="NormalJB"/>
        <w:rPr>
          <w:color w:val="000000" w:themeColor="text1"/>
        </w:rPr>
      </w:pPr>
      <w:r>
        <w:rPr>
          <w:rFonts w:asciiTheme="minorHAnsi" w:hAnsiTheme="minorHAnsi" w:cstheme="minorHAnsi"/>
          <w:b/>
          <w:color w:val="000000" w:themeColor="text1"/>
          <w:szCs w:val="16"/>
        </w:rPr>
        <w:t xml:space="preserve">Member Type: </w:t>
      </w:r>
      <w:r>
        <w:rPr>
          <w:rFonts w:asciiTheme="minorHAnsi" w:hAnsiTheme="minorHAnsi" w:cstheme="minorHAnsi"/>
          <w:bCs w:val="0"/>
          <w:color w:val="000000" w:themeColor="text1"/>
          <w:szCs w:val="16"/>
        </w:rPr>
        <w:t>Credit Provider</w:t>
      </w:r>
    </w:p>
    <w:p w14:paraId="1A3F5D3E" w14:textId="77777777" w:rsidR="00270DAE" w:rsidRPr="00131412" w:rsidRDefault="00270DAE" w:rsidP="00B83DE1">
      <w:pPr>
        <w:pStyle w:val="NormalJB"/>
        <w:rPr>
          <w:color w:val="000000" w:themeColor="text1"/>
        </w:rPr>
      </w:pPr>
    </w:p>
    <w:p w14:paraId="0BE8C401" w14:textId="77777777" w:rsidR="00270DAE" w:rsidRPr="00131412" w:rsidRDefault="00270DAE" w:rsidP="00B83DE1">
      <w:pPr>
        <w:pStyle w:val="NormalJB"/>
        <w:rPr>
          <w:rFonts w:asciiTheme="minorHAnsi" w:hAnsiTheme="minorHAnsi" w:cstheme="minorHAnsi"/>
          <w:bCs w:val="0"/>
          <w:color w:val="000000" w:themeColor="text1"/>
          <w:szCs w:val="16"/>
        </w:rPr>
      </w:pPr>
      <w:r>
        <w:rPr>
          <w:rFonts w:asciiTheme="minorHAnsi" w:hAnsiTheme="minorHAnsi" w:cstheme="minorHAnsi"/>
          <w:b/>
          <w:color w:val="000000" w:themeColor="text1"/>
          <w:szCs w:val="16"/>
        </w:rPr>
        <w:t xml:space="preserve">Permitted Use: </w:t>
      </w:r>
      <w:r>
        <w:rPr>
          <w:rFonts w:asciiTheme="minorHAnsi" w:hAnsiTheme="minorHAnsi" w:cstheme="minorHAnsi"/>
          <w:bCs w:val="0"/>
          <w:color w:val="000000" w:themeColor="text1"/>
          <w:szCs w:val="16"/>
        </w:rPr>
        <w:t>(i) To assess Requesting Individuals’ eligibility for the Credit Provider’s credit products solely in order to collate a list of Eligible Credit Products to share with TransUnion (for TransUnion to provide with the relevant Partner to display to the Requesting Individual); and (ii) To perform credit application processing strictly in the event that the Requesting Individual proceeds to apply for one of the Credit Provider’s Eligible Credit Products presented to the Requesting Individual by (or on behalf of) the relevant  Partner.</w:t>
      </w:r>
    </w:p>
    <w:p w14:paraId="7BB421D7" w14:textId="77777777" w:rsidR="00270DAE" w:rsidRPr="00131412" w:rsidRDefault="00270DAE" w:rsidP="00B83DE1">
      <w:pPr>
        <w:pStyle w:val="NormalJB"/>
        <w:rPr>
          <w:color w:val="000000" w:themeColor="text1"/>
        </w:rPr>
      </w:pPr>
    </w:p>
    <w:p w14:paraId="4883403F" w14:textId="77777777" w:rsidR="00270DAE" w:rsidRPr="00131412" w:rsidRDefault="00270DAE" w:rsidP="00B83DE1">
      <w:pPr>
        <w:pStyle w:val="NormalJB"/>
        <w:rPr>
          <w:color w:val="000000" w:themeColor="text1"/>
        </w:rPr>
      </w:pPr>
      <w:r>
        <w:rPr>
          <w:rFonts w:asciiTheme="minorHAnsi" w:hAnsiTheme="minorHAnsi" w:cstheme="minorHAnsi"/>
          <w:b/>
          <w:color w:val="000000" w:themeColor="text1"/>
          <w:szCs w:val="16"/>
        </w:rPr>
        <w:t xml:space="preserve">Processing Restriction(s): </w:t>
      </w:r>
      <w:r>
        <w:rPr>
          <w:rFonts w:asciiTheme="minorHAnsi" w:hAnsiTheme="minorHAnsi" w:cstheme="minorHAnsi"/>
          <w:bCs w:val="0"/>
          <w:color w:val="000000" w:themeColor="text1"/>
          <w:szCs w:val="16"/>
        </w:rPr>
        <w:t>For the avoidance of doubt, without limitation, the Subscribing Member must not to use the Output in connection with any direct marketing activity.</w:t>
      </w:r>
    </w:p>
    <w:bookmarkEnd w:id="81"/>
    <w:p w14:paraId="6E449690" w14:textId="77777777" w:rsidR="00270DAE" w:rsidRPr="00131412" w:rsidRDefault="00270DAE" w:rsidP="00B83DE1">
      <w:pPr>
        <w:pStyle w:val="NormalJB"/>
        <w:rPr>
          <w:color w:val="000000" w:themeColor="text1"/>
        </w:rPr>
      </w:pPr>
    </w:p>
    <w:p w14:paraId="5850FECF" w14:textId="77777777" w:rsidR="00270DAE" w:rsidRPr="00131412" w:rsidRDefault="00270DAE" w:rsidP="00B83DE1">
      <w:pPr>
        <w:widowControl/>
        <w:ind w:left="0"/>
        <w:jc w:val="left"/>
        <w:rPr>
          <w:color w:val="000000" w:themeColor="text1"/>
          <w:sz w:val="16"/>
        </w:rPr>
      </w:pPr>
      <w:r>
        <w:rPr>
          <w:color w:val="000000" w:themeColor="text1"/>
        </w:rPr>
        <w:br w:type="page"/>
      </w:r>
    </w:p>
    <w:p w14:paraId="364C25A3" w14:textId="77777777" w:rsidR="009E2DFC" w:rsidRPr="00131412" w:rsidRDefault="009E2DFC" w:rsidP="00B83DE1">
      <w:pPr>
        <w:widowControl/>
        <w:spacing w:after="120"/>
        <w:ind w:left="0"/>
        <w:jc w:val="center"/>
        <w:rPr>
          <w:rFonts w:asciiTheme="minorHAnsi" w:hAnsiTheme="minorHAnsi" w:cstheme="minorHAnsi"/>
          <w:b/>
          <w:color w:val="000000" w:themeColor="text1"/>
          <w:sz w:val="16"/>
          <w:szCs w:val="16"/>
        </w:rPr>
      </w:pPr>
      <w:bookmarkStart w:id="82" w:name="_Hlk190257305"/>
      <w:r>
        <w:rPr>
          <w:rFonts w:asciiTheme="minorHAnsi" w:hAnsiTheme="minorHAnsi" w:cstheme="minorHAnsi"/>
          <w:b/>
          <w:color w:val="000000" w:themeColor="text1"/>
          <w:sz w:val="16"/>
          <w:szCs w:val="16"/>
        </w:rPr>
        <w:lastRenderedPageBreak/>
        <w:t>APPENDIX 4</w:t>
      </w:r>
    </w:p>
    <w:p w14:paraId="224CC146" w14:textId="77777777" w:rsidR="009E2DFC" w:rsidRPr="00131412" w:rsidRDefault="009E2DFC" w:rsidP="00B83DE1">
      <w:pPr>
        <w:widowControl/>
        <w:spacing w:after="120"/>
        <w:ind w:left="0"/>
        <w:jc w:val="center"/>
        <w:rPr>
          <w:rFonts w:asciiTheme="minorHAnsi" w:hAnsiTheme="minorHAnsi" w:cstheme="minorHAnsi"/>
          <w:b/>
          <w:color w:val="000000" w:themeColor="text1"/>
          <w:sz w:val="16"/>
          <w:szCs w:val="16"/>
        </w:rPr>
      </w:pPr>
      <w:r>
        <w:rPr>
          <w:rFonts w:asciiTheme="minorHAnsi" w:hAnsiTheme="minorHAnsi" w:cstheme="minorHAnsi"/>
          <w:b/>
          <w:color w:val="000000" w:themeColor="text1"/>
          <w:sz w:val="16"/>
          <w:szCs w:val="16"/>
        </w:rPr>
        <w:t xml:space="preserve">MARKETPLACE TERMS </w:t>
      </w:r>
    </w:p>
    <w:p w14:paraId="759F52D9" w14:textId="77777777" w:rsidR="00EF01D8" w:rsidRPr="00131412" w:rsidRDefault="009E2DFC" w:rsidP="00B83DE1">
      <w:pPr>
        <w:pStyle w:val="NormalJB"/>
        <w:jc w:val="center"/>
        <w:rPr>
          <w:color w:val="000000" w:themeColor="text1"/>
        </w:rPr>
      </w:pPr>
      <w:r>
        <w:rPr>
          <w:rFonts w:asciiTheme="minorHAnsi" w:hAnsiTheme="minorHAnsi" w:cstheme="minorHAnsi"/>
          <w:b/>
          <w:color w:val="000000" w:themeColor="text1"/>
          <w:szCs w:val="16"/>
        </w:rPr>
        <w:t>REQUIREMENTS RELATING TO SHARED PERSONAL DAT</w:t>
      </w:r>
      <w:bookmarkEnd w:id="82"/>
      <w:r>
        <w:rPr>
          <w:rFonts w:asciiTheme="minorHAnsi" w:hAnsiTheme="minorHAnsi" w:cstheme="minorHAnsi"/>
          <w:b/>
          <w:color w:val="000000" w:themeColor="text1"/>
          <w:szCs w:val="16"/>
        </w:rPr>
        <w:t>A</w:t>
      </w:r>
    </w:p>
    <w:p w14:paraId="7C3A466A" w14:textId="77777777" w:rsidR="00270DAE" w:rsidRPr="00131412" w:rsidRDefault="00270DAE" w:rsidP="00B83DE1">
      <w:pPr>
        <w:pStyle w:val="NormalJB"/>
        <w:rPr>
          <w:color w:val="000000" w:themeColor="text1"/>
        </w:rPr>
      </w:pPr>
    </w:p>
    <w:p w14:paraId="62AC4CD0" w14:textId="77777777" w:rsidR="009E2DFC" w:rsidRPr="00131412" w:rsidRDefault="009E2DFC">
      <w:pPr>
        <w:pStyle w:val="SSHeading1"/>
        <w:numPr>
          <w:ilvl w:val="0"/>
          <w:numId w:val="164"/>
        </w:numPr>
        <w:rPr>
          <w:color w:val="000000" w:themeColor="text1"/>
        </w:rPr>
      </w:pPr>
      <w:r>
        <w:rPr>
          <w:rFonts w:asciiTheme="minorHAnsi" w:hAnsiTheme="minorHAnsi" w:cstheme="minorHAnsi"/>
          <w:color w:val="000000" w:themeColor="text1"/>
          <w:szCs w:val="16"/>
        </w:rPr>
        <w:t>INTRODUCTION</w:t>
      </w:r>
    </w:p>
    <w:p w14:paraId="070BAE98" w14:textId="77777777" w:rsidR="009E2DFC" w:rsidRPr="00131412" w:rsidRDefault="009E2DFC" w:rsidP="00B83DE1">
      <w:pPr>
        <w:pStyle w:val="SSBTL2"/>
        <w:rPr>
          <w:color w:val="000000" w:themeColor="text1"/>
        </w:rPr>
      </w:pPr>
      <w:r>
        <w:rPr>
          <w:rFonts w:asciiTheme="minorHAnsi" w:hAnsiTheme="minorHAnsi" w:cstheme="minorHAnsi"/>
          <w:color w:val="000000" w:themeColor="text1"/>
          <w:szCs w:val="16"/>
        </w:rPr>
        <w:t>The purpose of this Appendix 4 is to ensure that Shared Personal Data is appropriately used and protected in accordance with minimum standards.</w:t>
      </w:r>
    </w:p>
    <w:p w14:paraId="6635A754" w14:textId="77777777" w:rsidR="009E2DFC" w:rsidRPr="00131412" w:rsidRDefault="009E2DFC" w:rsidP="00B83DE1">
      <w:pPr>
        <w:pStyle w:val="NormalJB"/>
        <w:rPr>
          <w:color w:val="000000" w:themeColor="text1"/>
        </w:rPr>
      </w:pPr>
    </w:p>
    <w:p w14:paraId="33611E81" w14:textId="77777777" w:rsidR="009E2DFC" w:rsidRPr="00131412" w:rsidRDefault="009E2DFC">
      <w:pPr>
        <w:pStyle w:val="SSHeading1"/>
        <w:numPr>
          <w:ilvl w:val="0"/>
          <w:numId w:val="164"/>
        </w:numPr>
        <w:rPr>
          <w:color w:val="000000" w:themeColor="text1"/>
        </w:rPr>
      </w:pPr>
      <w:r>
        <w:rPr>
          <w:rFonts w:asciiTheme="minorHAnsi" w:hAnsiTheme="minorHAnsi" w:cstheme="minorHAnsi"/>
          <w:color w:val="000000" w:themeColor="text1"/>
          <w:szCs w:val="16"/>
        </w:rPr>
        <w:t>EMPLOYEE SCREENING AND RELATED EMPLOYEE MATTERS</w:t>
      </w:r>
    </w:p>
    <w:p w14:paraId="2FDBFE4D" w14:textId="77777777" w:rsidR="009E2DFC" w:rsidRPr="00131412" w:rsidRDefault="009E2DFC" w:rsidP="00B83DE1">
      <w:pPr>
        <w:pStyle w:val="SSBTL2"/>
        <w:rPr>
          <w:color w:val="000000" w:themeColor="text1"/>
        </w:rPr>
      </w:pPr>
      <w:bookmarkStart w:id="83" w:name="_Ref226538587"/>
      <w:r>
        <w:rPr>
          <w:rFonts w:asciiTheme="minorHAnsi" w:hAnsiTheme="minorHAnsi" w:cstheme="minorHAnsi"/>
          <w:color w:val="000000" w:themeColor="text1"/>
          <w:szCs w:val="16"/>
        </w:rPr>
        <w:t>Before any individual is provided with access to any Shared Personal Data, the Subscribing Member shall</w:t>
      </w:r>
      <w:bookmarkEnd w:id="83"/>
      <w:r>
        <w:rPr>
          <w:rFonts w:asciiTheme="minorHAnsi" w:hAnsiTheme="minorHAnsi" w:cstheme="minorHAnsi"/>
          <w:color w:val="000000" w:themeColor="text1"/>
          <w:szCs w:val="16"/>
        </w:rPr>
        <w:t xml:space="preserve"> perform vetting on all Employees in accordance with the requirements of Good Industry Practice, all Applicable Laws, regulations and ethics (“Employee Vetting”), prior to employing them in roles that will or may afford access to such data. These pre-employment background verification processes shall be repeated at regular intervals in accordance with the requirements of Good Industry Practice and the Subscribing Member warrants that such processes have been followed in respect of all Employees.</w:t>
      </w:r>
    </w:p>
    <w:p w14:paraId="25B795BC" w14:textId="77777777" w:rsidR="009E2DFC" w:rsidRPr="00131412" w:rsidRDefault="009E2DFC" w:rsidP="00B83DE1">
      <w:pPr>
        <w:pStyle w:val="SSBTL2"/>
        <w:rPr>
          <w:color w:val="000000" w:themeColor="text1"/>
        </w:rPr>
      </w:pPr>
      <w:r>
        <w:rPr>
          <w:rFonts w:asciiTheme="minorHAnsi" w:hAnsiTheme="minorHAnsi" w:cstheme="minorHAnsi"/>
          <w:color w:val="000000" w:themeColor="text1"/>
          <w:szCs w:val="16"/>
        </w:rPr>
        <w:t>The Subscribing Member will:</w:t>
      </w:r>
    </w:p>
    <w:p w14:paraId="0EF804E6" w14:textId="77777777" w:rsidR="009E2DFC" w:rsidRPr="00131412" w:rsidRDefault="009E2DFC">
      <w:pPr>
        <w:pStyle w:val="istyle"/>
        <w:numPr>
          <w:ilvl w:val="0"/>
          <w:numId w:val="165"/>
        </w:numPr>
        <w:ind w:left="1418"/>
        <w:rPr>
          <w:color w:val="000000" w:themeColor="text1"/>
        </w:rPr>
      </w:pPr>
      <w:r>
        <w:rPr>
          <w:rFonts w:asciiTheme="minorHAnsi" w:hAnsiTheme="minorHAnsi" w:cstheme="minorHAnsi"/>
          <w:bCs w:val="0"/>
          <w:color w:val="000000" w:themeColor="text1"/>
        </w:rPr>
        <w:t>ensure that all Employees receive adequate training and are aware of their responsibilities regarding security under the Agreement;</w:t>
      </w:r>
    </w:p>
    <w:p w14:paraId="5BE0967D" w14:textId="77777777" w:rsidR="009E2DFC" w:rsidRPr="00131412" w:rsidRDefault="009E2DFC">
      <w:pPr>
        <w:pStyle w:val="istyle"/>
        <w:numPr>
          <w:ilvl w:val="0"/>
          <w:numId w:val="165"/>
        </w:numPr>
        <w:ind w:left="1418"/>
        <w:rPr>
          <w:color w:val="000000" w:themeColor="text1"/>
        </w:rPr>
      </w:pPr>
      <w:r>
        <w:rPr>
          <w:rFonts w:asciiTheme="minorHAnsi" w:hAnsiTheme="minorHAnsi" w:cstheme="minorHAnsi"/>
          <w:bCs w:val="0"/>
          <w:color w:val="000000" w:themeColor="text1"/>
        </w:rPr>
        <w:t>ensure that all Employees have in place a written contract of employment/ or engagement which includes appropriate obligations of confidentiality as a condition of employment;</w:t>
      </w:r>
    </w:p>
    <w:p w14:paraId="51FA1652" w14:textId="77777777" w:rsidR="009E2DFC" w:rsidRPr="00131412" w:rsidRDefault="009E2DFC">
      <w:pPr>
        <w:pStyle w:val="istyle"/>
        <w:numPr>
          <w:ilvl w:val="0"/>
          <w:numId w:val="165"/>
        </w:numPr>
        <w:ind w:left="1418"/>
        <w:rPr>
          <w:color w:val="000000" w:themeColor="text1"/>
        </w:rPr>
      </w:pPr>
      <w:r>
        <w:rPr>
          <w:rFonts w:asciiTheme="minorHAnsi" w:hAnsiTheme="minorHAnsi" w:cstheme="minorHAnsi"/>
          <w:bCs w:val="0"/>
          <w:color w:val="000000" w:themeColor="text1"/>
        </w:rPr>
        <w:t xml:space="preserve">operate a formal disciplinary process for action against all of its Employees who have committed an information security breach or breach of confidentiality obligations; and</w:t>
      </w:r>
    </w:p>
    <w:p w14:paraId="02372AA0" w14:textId="77777777" w:rsidR="009E2DFC" w:rsidRPr="00131412" w:rsidRDefault="009E2DFC">
      <w:pPr>
        <w:pStyle w:val="istyle"/>
        <w:numPr>
          <w:ilvl w:val="0"/>
          <w:numId w:val="165"/>
        </w:numPr>
        <w:ind w:left="1418"/>
        <w:rPr>
          <w:color w:val="000000" w:themeColor="text1"/>
        </w:rPr>
      </w:pPr>
      <w:r>
        <w:rPr>
          <w:rFonts w:asciiTheme="minorHAnsi" w:hAnsiTheme="minorHAnsi" w:cstheme="minorHAnsi"/>
          <w:bCs w:val="0"/>
          <w:color w:val="000000" w:themeColor="text1"/>
        </w:rPr>
        <w:t>define and communicate to its Employees its continuing security obligations after the termination of, or a change in their employment.</w:t>
      </w:r>
    </w:p>
    <w:p w14:paraId="196ADFA5" w14:textId="77777777" w:rsidR="009E2DFC" w:rsidRPr="00131412" w:rsidRDefault="009E2DFC" w:rsidP="00B83DE1">
      <w:pPr>
        <w:pStyle w:val="SSBTL2"/>
        <w:rPr>
          <w:color w:val="000000" w:themeColor="text1"/>
        </w:rPr>
      </w:pPr>
      <w:r>
        <w:rPr>
          <w:rFonts w:asciiTheme="minorHAnsi" w:hAnsiTheme="minorHAnsi" w:cstheme="minorHAnsi"/>
          <w:color w:val="000000" w:themeColor="text1"/>
          <w:szCs w:val="16"/>
        </w:rPr>
        <w:t>The Subscribing Member shall not permit an Employee to access TransUnion’s or other Member’s systems, and/or Shared Personal Data if it does not satisfy, or ceases to satisfy, Employee Vetting.</w:t>
      </w:r>
    </w:p>
    <w:p w14:paraId="3412742B" w14:textId="77777777" w:rsidR="009E2DFC" w:rsidRPr="00131412" w:rsidRDefault="009E2DFC" w:rsidP="00B83DE1">
      <w:pPr>
        <w:pStyle w:val="SSBTL2"/>
        <w:rPr>
          <w:color w:val="000000" w:themeColor="text1"/>
        </w:rPr>
      </w:pPr>
      <w:r>
        <w:rPr>
          <w:rFonts w:asciiTheme="minorHAnsi" w:hAnsiTheme="minorHAnsi" w:cstheme="minorHAnsi"/>
          <w:color w:val="000000" w:themeColor="text1"/>
          <w:szCs w:val="16"/>
        </w:rPr>
        <w:t>The Subscribing Member shall also comply with the requirements set out in Appendix 5.</w:t>
      </w:r>
    </w:p>
    <w:p w14:paraId="42FF5B14" w14:textId="77777777" w:rsidR="009E2DFC" w:rsidRPr="00131412" w:rsidRDefault="009E2DFC" w:rsidP="00B83DE1">
      <w:pPr>
        <w:pStyle w:val="NormalJB"/>
        <w:rPr>
          <w:color w:val="000000" w:themeColor="text1"/>
        </w:rPr>
      </w:pPr>
    </w:p>
    <w:p w14:paraId="5955F6B7" w14:textId="77777777" w:rsidR="009E2DFC" w:rsidRPr="00131412" w:rsidRDefault="009E2DFC">
      <w:pPr>
        <w:pStyle w:val="SSHeading1"/>
        <w:numPr>
          <w:ilvl w:val="0"/>
          <w:numId w:val="164"/>
        </w:numPr>
        <w:rPr>
          <w:color w:val="000000" w:themeColor="text1"/>
        </w:rPr>
      </w:pPr>
      <w:r>
        <w:rPr>
          <w:rFonts w:asciiTheme="minorHAnsi" w:hAnsiTheme="minorHAnsi" w:cstheme="minorHAnsi"/>
          <w:color w:val="000000" w:themeColor="text1"/>
          <w:szCs w:val="16"/>
        </w:rPr>
        <w:t>INFORMATION SECURITY</w:t>
      </w:r>
    </w:p>
    <w:p w14:paraId="51E6AC43" w14:textId="77777777" w:rsidR="009E2DFC" w:rsidRPr="00131412" w:rsidRDefault="009E2DFC" w:rsidP="00B83DE1">
      <w:pPr>
        <w:pStyle w:val="SSBTL2"/>
        <w:rPr>
          <w:color w:val="000000" w:themeColor="text1"/>
        </w:rPr>
      </w:pPr>
      <w:r>
        <w:rPr>
          <w:rFonts w:asciiTheme="minorHAnsi" w:hAnsiTheme="minorHAnsi" w:cstheme="minorHAnsi"/>
          <w:color w:val="000000" w:themeColor="text1"/>
          <w:szCs w:val="16"/>
        </w:rPr>
        <w:t>The Subscribing Member shall take measures equivalent to either International Standards Organisation ISO 27001 or ISO 27002.</w:t>
      </w:r>
    </w:p>
    <w:p w14:paraId="196B61C1" w14:textId="77777777" w:rsidR="009E2DFC" w:rsidRPr="00131412" w:rsidRDefault="009E2DFC" w:rsidP="00B83DE1">
      <w:pPr>
        <w:pStyle w:val="SSBTL2"/>
        <w:rPr>
          <w:color w:val="000000" w:themeColor="text1"/>
        </w:rPr>
      </w:pPr>
      <w:r>
        <w:rPr>
          <w:rFonts w:asciiTheme="minorHAnsi" w:hAnsiTheme="minorHAnsi" w:cstheme="minorHAnsi"/>
          <w:color w:val="000000" w:themeColor="text1"/>
          <w:szCs w:val="16"/>
        </w:rPr>
        <w:t>The Subscribing Member shall:</w:t>
      </w:r>
    </w:p>
    <w:p w14:paraId="4791F3AB" w14:textId="77777777" w:rsidR="001D68CF" w:rsidRPr="00131412" w:rsidRDefault="001D68CF">
      <w:pPr>
        <w:pStyle w:val="SSBTL2"/>
        <w:numPr>
          <w:ilvl w:val="1"/>
          <w:numId w:val="166"/>
        </w:numPr>
        <w:ind w:left="1418"/>
        <w:rPr>
          <w:color w:val="000000" w:themeColor="text1"/>
        </w:rPr>
      </w:pPr>
      <w:r>
        <w:rPr>
          <w:rFonts w:asciiTheme="minorHAnsi" w:hAnsiTheme="minorHAnsi" w:cstheme="minorHAnsi"/>
          <w:color w:val="000000" w:themeColor="text1"/>
          <w:szCs w:val="16"/>
        </w:rPr>
        <w:t>irrespective of the format in which it is held, ensure that appropriate controls are applied to Shared Personal Data;</w:t>
      </w:r>
    </w:p>
    <w:p w14:paraId="453DB6B2" w14:textId="77777777" w:rsidR="001D68CF" w:rsidRPr="00131412" w:rsidRDefault="001D68CF">
      <w:pPr>
        <w:pStyle w:val="SSBTL2"/>
        <w:numPr>
          <w:ilvl w:val="1"/>
          <w:numId w:val="166"/>
        </w:numPr>
        <w:ind w:left="1418"/>
        <w:rPr>
          <w:color w:val="000000" w:themeColor="text1"/>
        </w:rPr>
      </w:pPr>
      <w:r>
        <w:rPr>
          <w:rFonts w:asciiTheme="minorHAnsi" w:hAnsiTheme="minorHAnsi" w:cstheme="minorHAnsi"/>
          <w:color w:val="000000" w:themeColor="text1"/>
          <w:szCs w:val="16"/>
        </w:rPr>
        <w:t xml:space="preserve">under no circumstance use, distribute or process Shared Personal Data for any purpose other than the Permitted Purpose to the extent required for the performance of the Member’s role within the Monevo Marketplace;</w:t>
      </w:r>
    </w:p>
    <w:p w14:paraId="6B96A0C1" w14:textId="77777777" w:rsidR="001D68CF" w:rsidRPr="00131412" w:rsidRDefault="001D68CF">
      <w:pPr>
        <w:pStyle w:val="SSBTL2"/>
        <w:numPr>
          <w:ilvl w:val="1"/>
          <w:numId w:val="166"/>
        </w:numPr>
        <w:ind w:left="1418"/>
        <w:rPr>
          <w:color w:val="000000" w:themeColor="text1"/>
        </w:rPr>
      </w:pPr>
      <w:r>
        <w:rPr>
          <w:rFonts w:asciiTheme="minorHAnsi" w:hAnsiTheme="minorHAnsi" w:cstheme="minorHAnsi"/>
          <w:color w:val="000000" w:themeColor="text1"/>
          <w:szCs w:val="16"/>
        </w:rPr>
        <w:t>take all reasonable and necessary steps to ensure that it shall not use nor reproduce Shared Personal Data except as required to perform the Member Services;</w:t>
      </w:r>
    </w:p>
    <w:p w14:paraId="0CA20101" w14:textId="77777777" w:rsidR="001D68CF" w:rsidRPr="00131412" w:rsidRDefault="001D68CF">
      <w:pPr>
        <w:pStyle w:val="SSBTL2"/>
        <w:numPr>
          <w:ilvl w:val="1"/>
          <w:numId w:val="166"/>
        </w:numPr>
        <w:ind w:left="1418"/>
        <w:rPr>
          <w:color w:val="000000" w:themeColor="text1"/>
        </w:rPr>
      </w:pPr>
      <w:r>
        <w:rPr>
          <w:rFonts w:asciiTheme="minorHAnsi" w:hAnsiTheme="minorHAnsi" w:cstheme="minorHAnsi"/>
          <w:color w:val="000000" w:themeColor="text1"/>
          <w:szCs w:val="16"/>
        </w:rPr>
        <w:t>securely delete such data in compliance with the Member’s legal, regulatory, and compliance retention requirements;</w:t>
      </w:r>
    </w:p>
    <w:p w14:paraId="3E0D44A0" w14:textId="77777777" w:rsidR="001D68CF" w:rsidRPr="00131412" w:rsidRDefault="001D68CF">
      <w:pPr>
        <w:pStyle w:val="SSBTL2"/>
        <w:numPr>
          <w:ilvl w:val="1"/>
          <w:numId w:val="166"/>
        </w:numPr>
        <w:ind w:left="1418"/>
        <w:rPr>
          <w:color w:val="000000" w:themeColor="text1"/>
        </w:rPr>
      </w:pPr>
      <w:r>
        <w:rPr>
          <w:rFonts w:asciiTheme="minorHAnsi" w:hAnsiTheme="minorHAnsi" w:cstheme="minorHAnsi"/>
          <w:color w:val="000000" w:themeColor="text1"/>
          <w:szCs w:val="16"/>
        </w:rPr>
        <w:t>not disclose Shared Personal Data to any third party or persons not authorised by the other party to receive it;</w:t>
      </w:r>
    </w:p>
    <w:p w14:paraId="1E0E8FFC" w14:textId="77777777" w:rsidR="001D68CF" w:rsidRPr="00131412" w:rsidRDefault="001D68CF">
      <w:pPr>
        <w:pStyle w:val="SSBTL2"/>
        <w:numPr>
          <w:ilvl w:val="1"/>
          <w:numId w:val="166"/>
        </w:numPr>
        <w:ind w:left="1418"/>
        <w:rPr>
          <w:color w:val="000000" w:themeColor="text1"/>
        </w:rPr>
      </w:pPr>
      <w:r>
        <w:rPr>
          <w:rFonts w:asciiTheme="minorHAnsi" w:hAnsiTheme="minorHAnsi" w:cstheme="minorHAnsi"/>
          <w:color w:val="000000" w:themeColor="text1"/>
          <w:szCs w:val="16"/>
        </w:rPr>
        <w:t>protect Shared Personal Data by encryption prior to copying or storing on any removable media should such data need to be transferred. The media must be securely wiped, disposed of securely and safely when no longer required.</w:t>
      </w:r>
    </w:p>
    <w:p w14:paraId="2FB67291" w14:textId="77777777" w:rsidR="001D68CF" w:rsidRPr="00131412" w:rsidRDefault="001D68CF">
      <w:pPr>
        <w:pStyle w:val="SSBTL2"/>
        <w:numPr>
          <w:ilvl w:val="1"/>
          <w:numId w:val="166"/>
        </w:numPr>
        <w:ind w:left="1418"/>
        <w:rPr>
          <w:color w:val="000000" w:themeColor="text1"/>
        </w:rPr>
      </w:pPr>
      <w:r>
        <w:rPr>
          <w:rFonts w:asciiTheme="minorHAnsi" w:hAnsiTheme="minorHAnsi" w:cstheme="minorHAnsi"/>
          <w:color w:val="000000" w:themeColor="text1"/>
          <w:szCs w:val="16"/>
        </w:rPr>
        <w:t>ensure that Shared Personal Data cannot be viewed or accessed by unauthorised individuals;</w:t>
      </w:r>
    </w:p>
    <w:p w14:paraId="0555EB1D" w14:textId="77777777" w:rsidR="001D68CF" w:rsidRPr="00131412" w:rsidRDefault="001D68CF">
      <w:pPr>
        <w:pStyle w:val="SSBTL2"/>
        <w:numPr>
          <w:ilvl w:val="1"/>
          <w:numId w:val="166"/>
        </w:numPr>
        <w:ind w:left="1418"/>
        <w:rPr>
          <w:color w:val="000000" w:themeColor="text1"/>
        </w:rPr>
      </w:pPr>
      <w:r>
        <w:rPr>
          <w:rFonts w:asciiTheme="minorHAnsi" w:hAnsiTheme="minorHAnsi" w:cstheme="minorHAnsi"/>
          <w:color w:val="000000" w:themeColor="text1"/>
          <w:szCs w:val="16"/>
        </w:rPr>
        <w:t>employ encryption when any Shared Personal Data is stored, backed up or transferred;</w:t>
      </w:r>
    </w:p>
    <w:p w14:paraId="4C29611F" w14:textId="77777777" w:rsidR="001D68CF" w:rsidRPr="00131412" w:rsidRDefault="001D68CF">
      <w:pPr>
        <w:pStyle w:val="SSBTL2"/>
        <w:numPr>
          <w:ilvl w:val="1"/>
          <w:numId w:val="166"/>
        </w:numPr>
        <w:ind w:left="1418"/>
        <w:rPr>
          <w:color w:val="000000" w:themeColor="text1"/>
        </w:rPr>
      </w:pPr>
      <w:r>
        <w:rPr>
          <w:rFonts w:asciiTheme="minorHAnsi" w:hAnsiTheme="minorHAnsi" w:cstheme="minorHAnsi"/>
          <w:color w:val="000000" w:themeColor="text1"/>
          <w:szCs w:val="16"/>
        </w:rPr>
        <w:t>ensure that all destruction of such data is carried out in a manner that avoids unauthorised or accidental disclosure of that data.</w:t>
      </w:r>
    </w:p>
    <w:p w14:paraId="6A7FB4D5" w14:textId="77777777" w:rsidR="001D68CF" w:rsidRPr="00131412" w:rsidRDefault="00F74106" w:rsidP="00B83DE1">
      <w:pPr>
        <w:pStyle w:val="SSBTL2"/>
        <w:rPr>
          <w:color w:val="000000" w:themeColor="text1"/>
        </w:rPr>
      </w:pPr>
      <w:r>
        <w:rPr>
          <w:rFonts w:asciiTheme="minorHAnsi" w:hAnsiTheme="minorHAnsi" w:cstheme="minorHAnsi"/>
          <w:color w:val="000000" w:themeColor="text1"/>
          <w:szCs w:val="16"/>
        </w:rPr>
        <w:t>When the Subscribing Member transmits any Shared Personal Data, it shall send the applicable email and file(s) over an encrypted channel, such as a unique secure file transfer protocol (SFTP) site.</w:t>
      </w:r>
    </w:p>
    <w:p w14:paraId="40492FA9" w14:textId="77777777" w:rsidR="00F74106" w:rsidRPr="00131412" w:rsidRDefault="00F74106" w:rsidP="00B83DE1">
      <w:pPr>
        <w:pStyle w:val="SSBTL2"/>
        <w:rPr>
          <w:color w:val="000000" w:themeColor="text1"/>
        </w:rPr>
      </w:pPr>
      <w:r>
        <w:rPr>
          <w:rFonts w:asciiTheme="minorHAnsi" w:hAnsiTheme="minorHAnsi" w:cstheme="minorHAnsi"/>
          <w:color w:val="000000" w:themeColor="text1"/>
          <w:szCs w:val="16"/>
        </w:rPr>
        <w:t>The Subscribing Member shall also comply with the requirements set out in Appendix 6.</w:t>
      </w:r>
    </w:p>
    <w:p w14:paraId="52B64FE5" w14:textId="77777777" w:rsidR="00F74106" w:rsidRPr="00131412" w:rsidRDefault="00F74106" w:rsidP="00B83DE1">
      <w:pPr>
        <w:pStyle w:val="NormalJB"/>
        <w:rPr>
          <w:color w:val="000000" w:themeColor="text1"/>
        </w:rPr>
      </w:pPr>
    </w:p>
    <w:p w14:paraId="3723D471" w14:textId="77777777" w:rsidR="00F74106" w:rsidRPr="00131412" w:rsidRDefault="00F74106">
      <w:pPr>
        <w:pStyle w:val="SSHeading1"/>
        <w:numPr>
          <w:ilvl w:val="0"/>
          <w:numId w:val="164"/>
        </w:numPr>
        <w:rPr>
          <w:color w:val="000000" w:themeColor="text1"/>
        </w:rPr>
      </w:pPr>
      <w:r>
        <w:rPr>
          <w:rFonts w:asciiTheme="minorHAnsi" w:hAnsiTheme="minorHAnsi" w:cstheme="minorHAnsi"/>
          <w:color w:val="000000" w:themeColor="text1"/>
          <w:szCs w:val="16"/>
        </w:rPr>
        <w:t>DATA PRIVACY</w:t>
      </w:r>
    </w:p>
    <w:p w14:paraId="7499BB21" w14:textId="77777777" w:rsidR="009E2DFC" w:rsidRPr="00131412" w:rsidRDefault="00F74106" w:rsidP="00B83DE1">
      <w:pPr>
        <w:pStyle w:val="SSBTL2"/>
        <w:rPr>
          <w:color w:val="000000" w:themeColor="text1"/>
        </w:rPr>
      </w:pPr>
      <w:r>
        <w:rPr>
          <w:color w:val="000000" w:themeColor="text1"/>
        </w:rPr>
        <w:t>The Subscribing Member shall ensure that access to personal data that it receives as part of the Member Services is limited to those Employees who need access to personal data to perform the Member Services and that all the Subscribing Member Employees and Employees of subcontractors are informed of the confidential nature of the Personal Data.</w:t>
      </w:r>
    </w:p>
    <w:p w14:paraId="48ACD726" w14:textId="77777777" w:rsidR="00F74106" w:rsidRPr="00131412" w:rsidRDefault="00F74106" w:rsidP="00B83DE1">
      <w:pPr>
        <w:pStyle w:val="SSBTL2"/>
        <w:rPr>
          <w:color w:val="000000" w:themeColor="text1"/>
        </w:rPr>
      </w:pPr>
      <w:r>
        <w:rPr>
          <w:rFonts w:asciiTheme="minorHAnsi" w:hAnsiTheme="minorHAnsi" w:cstheme="minorHAnsi"/>
          <w:color w:val="000000" w:themeColor="text1"/>
          <w:szCs w:val="16"/>
        </w:rPr>
        <w:t>The Subscribing Member shall not process, transfer or permit access to any Shared Personal Data outside the European Economic Area or a country not deemed to provide an adequate level of protection for personal data by any Supervisory Authority save in compliance with all Data Protection Legislation. To the extent necessary to ensure compliance with Data Protection Legislation, the parties shall enter into a Data Transfer Agreement prior to any transfer of Shared Personal Data.</w:t>
      </w:r>
    </w:p>
    <w:p w14:paraId="29C6B7E1" w14:textId="77777777" w:rsidR="00F74106" w:rsidRPr="00131412" w:rsidRDefault="00F74106" w:rsidP="00B83DE1">
      <w:pPr>
        <w:pStyle w:val="SSBTL2"/>
        <w:rPr>
          <w:color w:val="000000" w:themeColor="text1"/>
        </w:rPr>
      </w:pPr>
      <w:r>
        <w:rPr>
          <w:rFonts w:asciiTheme="minorHAnsi" w:hAnsiTheme="minorHAnsi" w:cstheme="minorHAnsi"/>
          <w:color w:val="000000" w:themeColor="text1"/>
          <w:szCs w:val="16"/>
        </w:rPr>
        <w:t xml:space="preserve">Taking into account the state of the art, the costs of implementation and the nature, scope, context and purposes of processing as well as the risk of varying likelihood and severity for the rights and freedoms of natural persons, the Subscribing Member shall implement appropriate technical and organisational measures to ensure a level of security appropriate to the risk arising from its processing of personal data in connection with the Monevo Marketplace, including as appropriate: (a) the pseudonymisation and encryption of personal data; (b) the ability to ensure the ongoing confidentiality, integrity, availability and resilience of processing systems and services; (c) the ability to restore the availability and access to personal data in a timely manner in the event of a physical or technical incident; (d) a process for regularly testing, assessing and evaluating the effectiveness of technical and organisational measures for ensuring the security of the processing. In assessing the appropriate level of security the Subscribing Member shall take into account the risks that are presented by processing, in particular from accidental or unlawful destruction, loss or alteration of personal data and of unauthorised disclosure of, or access to, personal data. Such measures will include, as a minimum, measures equivalent to either International Standards Organisation ISO 27001 or ISO 27002.</w:t>
      </w:r>
    </w:p>
    <w:p w14:paraId="4788FBDE" w14:textId="77777777" w:rsidR="00F74106" w:rsidRPr="00131412" w:rsidRDefault="00F74106" w:rsidP="00B83DE1">
      <w:pPr>
        <w:pStyle w:val="SSBTL2"/>
        <w:rPr>
          <w:color w:val="000000" w:themeColor="text1"/>
        </w:rPr>
      </w:pPr>
      <w:r>
        <w:rPr>
          <w:rFonts w:asciiTheme="minorHAnsi" w:hAnsiTheme="minorHAnsi" w:cstheme="minorHAnsi"/>
          <w:color w:val="000000" w:themeColor="text1"/>
          <w:szCs w:val="16"/>
        </w:rPr>
        <w:t>The Subscribing Member shall notify TransUnion promptly and in any event within 48 hours:</w:t>
      </w:r>
    </w:p>
    <w:p w14:paraId="6D335846" w14:textId="77777777" w:rsidR="00F74106" w:rsidRPr="00131412" w:rsidRDefault="00F74106">
      <w:pPr>
        <w:pStyle w:val="NormalJB"/>
        <w:numPr>
          <w:ilvl w:val="0"/>
          <w:numId w:val="167"/>
        </w:numPr>
        <w:ind w:left="1418"/>
        <w:rPr>
          <w:color w:val="000000" w:themeColor="text1"/>
        </w:rPr>
      </w:pPr>
      <w:r>
        <w:rPr>
          <w:color w:val="000000" w:themeColor="text1"/>
        </w:rPr>
        <w:t>of any actual, suspected or alleged loss, leak or unauthorised processing of any Shared Personal Data;</w:t>
      </w:r>
    </w:p>
    <w:p w14:paraId="65CE7375" w14:textId="77777777" w:rsidR="00F74106" w:rsidRPr="00131412" w:rsidRDefault="00F74106">
      <w:pPr>
        <w:pStyle w:val="NormalJB"/>
        <w:numPr>
          <w:ilvl w:val="0"/>
          <w:numId w:val="167"/>
        </w:numPr>
        <w:ind w:left="1418"/>
        <w:rPr>
          <w:color w:val="000000" w:themeColor="text1"/>
        </w:rPr>
      </w:pPr>
      <w:r>
        <w:rPr>
          <w:rFonts w:asciiTheme="minorHAnsi" w:hAnsiTheme="minorHAnsi" w:cstheme="minorHAnsi"/>
          <w:bCs w:val="0"/>
          <w:color w:val="000000" w:themeColor="text1"/>
          <w:szCs w:val="16"/>
        </w:rPr>
        <w:t>if it receives any notice of communication from a from the regulator which relates directly or indirectly to the processing of the Shared Personal Data, and in each case shall provide reasonable cooperation and assistance to TransUnion and any affected Member in respect of any such event.</w:t>
      </w:r>
    </w:p>
    <w:p w14:paraId="3C303D6D" w14:textId="77777777" w:rsidR="00F74106" w:rsidRPr="00131412" w:rsidRDefault="00F74106" w:rsidP="00B83DE1">
      <w:pPr>
        <w:pStyle w:val="SSBTL2"/>
        <w:rPr>
          <w:color w:val="000000" w:themeColor="text1"/>
        </w:rPr>
      </w:pPr>
      <w:r>
        <w:rPr>
          <w:rFonts w:asciiTheme="minorHAnsi" w:hAnsiTheme="minorHAnsi" w:cstheme="minorHAnsi"/>
          <w:color w:val="000000" w:themeColor="text1"/>
          <w:szCs w:val="16"/>
        </w:rPr>
        <w:t>The Subscribing Member shall not authorise any third party to receive any Shared Personal Data other than at the request of TransUnion or as provided for in the Agreement. In this case, the Subscribing Member shall:</w:t>
      </w:r>
    </w:p>
    <w:p w14:paraId="21B143FC" w14:textId="77777777" w:rsidR="00F74106" w:rsidRPr="00131412" w:rsidRDefault="00F74106">
      <w:pPr>
        <w:pStyle w:val="NormalJB"/>
        <w:numPr>
          <w:ilvl w:val="0"/>
          <w:numId w:val="168"/>
        </w:numPr>
        <w:ind w:left="1418"/>
        <w:rPr>
          <w:color w:val="000000" w:themeColor="text1"/>
        </w:rPr>
      </w:pPr>
      <w:r>
        <w:rPr>
          <w:rFonts w:asciiTheme="minorHAnsi" w:hAnsiTheme="minorHAnsi" w:cstheme="minorHAnsi"/>
          <w:bCs w:val="0"/>
          <w:color w:val="000000" w:themeColor="text1"/>
          <w:szCs w:val="16"/>
        </w:rPr>
        <w:t>procure that any such third-party shall similarly observe the terms of this Agreement as if it were a party to it. For the avoidance of doubt, the Subscribing Member acknowledges that it shall remain fully liable to TransUnion for its obligations under these Marketplace Terms and its Agreement to the same extent as if it had carried out the relevant activities itself; and</w:t>
      </w:r>
    </w:p>
    <w:p w14:paraId="2889D5AB" w14:textId="77777777" w:rsidR="00F74106" w:rsidRPr="00131412" w:rsidRDefault="00F74106">
      <w:pPr>
        <w:pStyle w:val="NormalJB"/>
        <w:numPr>
          <w:ilvl w:val="0"/>
          <w:numId w:val="168"/>
        </w:numPr>
        <w:ind w:left="1418"/>
        <w:rPr>
          <w:color w:val="000000" w:themeColor="text1"/>
        </w:rPr>
      </w:pPr>
      <w:r>
        <w:rPr>
          <w:rFonts w:asciiTheme="minorHAnsi" w:hAnsiTheme="minorHAnsi" w:cstheme="minorHAnsi"/>
          <w:bCs w:val="0"/>
          <w:color w:val="000000" w:themeColor="text1"/>
          <w:szCs w:val="16"/>
        </w:rPr>
        <w:t xml:space="preserve">before providing such access and periodically thereafter whilst such access continues, perform such due diligence checks on those third parties as are required in order to comply with Good Industry Practice and Applicable Law. The Subscribing Member shall not permit a third party to access the personal data if it does not satisfy, or ceases to satisfy, those checks.</w:t>
      </w:r>
    </w:p>
    <w:p w14:paraId="4AD6C0A9" w14:textId="77777777" w:rsidR="00F74106" w:rsidRPr="00131412" w:rsidRDefault="00F74106" w:rsidP="00B83DE1">
      <w:pPr>
        <w:pStyle w:val="SSBTL2"/>
        <w:rPr>
          <w:color w:val="000000" w:themeColor="text1"/>
        </w:rPr>
      </w:pPr>
      <w:r>
        <w:rPr>
          <w:rFonts w:asciiTheme="minorHAnsi" w:hAnsiTheme="minorHAnsi" w:cstheme="minorHAnsi"/>
          <w:color w:val="000000" w:themeColor="text1"/>
          <w:szCs w:val="16"/>
        </w:rPr>
        <w:lastRenderedPageBreak/>
        <w:t xml:space="preserve">The Subscribing Member shall retain the Shared Personal Data for no longer than necessary for the purpose for which the Shared Personal Data is held or in order to comply with regulatory requirements.</w:t>
      </w:r>
    </w:p>
    <w:p w14:paraId="2BA9EE6F" w14:textId="77777777" w:rsidR="00F74106" w:rsidRPr="00131412" w:rsidRDefault="00F74106" w:rsidP="00B83DE1">
      <w:pPr>
        <w:pStyle w:val="NormalJB"/>
        <w:rPr>
          <w:color w:val="000000" w:themeColor="text1"/>
        </w:rPr>
      </w:pPr>
    </w:p>
    <w:p w14:paraId="312CE667" w14:textId="77777777" w:rsidR="00F74106" w:rsidRPr="00131412" w:rsidRDefault="00F74106" w:rsidP="00B83DE1">
      <w:pPr>
        <w:widowControl/>
        <w:ind w:left="0"/>
        <w:jc w:val="left"/>
        <w:rPr>
          <w:color w:val="000000" w:themeColor="text1"/>
          <w:sz w:val="16"/>
        </w:rPr>
      </w:pPr>
      <w:r>
        <w:rPr>
          <w:color w:val="000000" w:themeColor="text1"/>
        </w:rPr>
        <w:br w:type="page"/>
      </w:r>
    </w:p>
    <w:p w14:paraId="228FBB3C" w14:textId="77777777" w:rsidR="00DA02F3" w:rsidRPr="00131412" w:rsidRDefault="00DA02F3" w:rsidP="00B83DE1">
      <w:pPr>
        <w:widowControl/>
        <w:spacing w:after="120"/>
        <w:ind w:left="0"/>
        <w:jc w:val="center"/>
        <w:rPr>
          <w:rFonts w:asciiTheme="minorHAnsi" w:hAnsiTheme="minorHAnsi" w:cstheme="minorHAnsi"/>
          <w:b/>
          <w:color w:val="000000" w:themeColor="text1"/>
          <w:sz w:val="16"/>
          <w:szCs w:val="16"/>
        </w:rPr>
      </w:pPr>
      <w:r>
        <w:rPr>
          <w:rFonts w:asciiTheme="minorHAnsi" w:hAnsiTheme="minorHAnsi" w:cstheme="minorHAnsi"/>
          <w:b/>
          <w:color w:val="000000" w:themeColor="text1"/>
          <w:sz w:val="16"/>
          <w:szCs w:val="16"/>
        </w:rPr>
        <w:lastRenderedPageBreak/>
        <w:t>APPENDIX 5</w:t>
      </w:r>
    </w:p>
    <w:p w14:paraId="7F0EC103" w14:textId="77777777" w:rsidR="00DA02F3" w:rsidRPr="00131412" w:rsidRDefault="00DA02F3" w:rsidP="00B83DE1">
      <w:pPr>
        <w:widowControl/>
        <w:spacing w:after="120"/>
        <w:ind w:left="0"/>
        <w:jc w:val="center"/>
        <w:rPr>
          <w:rFonts w:asciiTheme="minorHAnsi" w:hAnsiTheme="minorHAnsi" w:cstheme="minorHAnsi"/>
          <w:b/>
          <w:color w:val="000000" w:themeColor="text1"/>
          <w:sz w:val="16"/>
          <w:szCs w:val="16"/>
        </w:rPr>
      </w:pPr>
      <w:r>
        <w:rPr>
          <w:rFonts w:asciiTheme="minorHAnsi" w:hAnsiTheme="minorHAnsi" w:cstheme="minorHAnsi"/>
          <w:b/>
          <w:color w:val="000000" w:themeColor="text1"/>
          <w:sz w:val="16"/>
          <w:szCs w:val="16"/>
        </w:rPr>
        <w:t xml:space="preserve">MARKETPLACE TERMS </w:t>
      </w:r>
    </w:p>
    <w:p w14:paraId="740F9695" w14:textId="77777777" w:rsidR="009E2DFC" w:rsidRPr="00131412" w:rsidRDefault="00DA02F3" w:rsidP="00B83DE1">
      <w:pPr>
        <w:pStyle w:val="NormalJB"/>
        <w:jc w:val="center"/>
        <w:rPr>
          <w:rFonts w:asciiTheme="minorHAnsi" w:hAnsiTheme="minorHAnsi" w:cstheme="minorHAnsi"/>
          <w:b/>
          <w:color w:val="000000" w:themeColor="text1"/>
          <w:szCs w:val="16"/>
        </w:rPr>
      </w:pPr>
      <w:r>
        <w:rPr>
          <w:rFonts w:asciiTheme="minorHAnsi" w:hAnsiTheme="minorHAnsi" w:cstheme="minorHAnsi"/>
          <w:b/>
          <w:color w:val="000000" w:themeColor="text1"/>
          <w:szCs w:val="16"/>
        </w:rPr>
        <w:t>ADDITIONAL EMPLOYEE SCREENING REQUIREMENTS</w:t>
      </w:r>
    </w:p>
    <w:p w14:paraId="1510D422" w14:textId="77777777" w:rsidR="00DA02F3" w:rsidRPr="00131412" w:rsidRDefault="00DA02F3" w:rsidP="00B83DE1">
      <w:pPr>
        <w:pStyle w:val="NormalJB"/>
        <w:rPr>
          <w:color w:val="000000" w:themeColor="text1"/>
        </w:rPr>
      </w:pPr>
    </w:p>
    <w:p w14:paraId="41A6D586" w14:textId="77777777" w:rsidR="009E2DFC" w:rsidRPr="00131412" w:rsidRDefault="00DA02F3">
      <w:pPr>
        <w:pStyle w:val="SSHeading1"/>
        <w:numPr>
          <w:ilvl w:val="0"/>
          <w:numId w:val="195"/>
        </w:numPr>
        <w:rPr>
          <w:b w:val="0"/>
          <w:bCs w:val="0"/>
          <w:color w:val="000000" w:themeColor="text1"/>
        </w:rPr>
      </w:pPr>
      <w:r>
        <w:rPr>
          <w:b w:val="0"/>
          <w:bCs w:val="0"/>
          <w:color w:val="000000" w:themeColor="text1"/>
        </w:rPr>
        <w:t>Prior to the employment or engagement of Employees in performance of the Member Services, allowing Employees to access to any Confidential Information or Shared Personal Data of TransUnion or other Members and/or the systems that transmit, process or store such information and/or data or other-such ancillary involvement in the provision of the Member Services, the Subscribing Member will comply with or procure any sub-contractors’ compliance with the following recruitment and screening procedures set out in this Appendix 5.</w:t>
      </w:r>
    </w:p>
    <w:p w14:paraId="385A3FDC" w14:textId="77777777" w:rsidR="00DA02F3" w:rsidRPr="00131412" w:rsidRDefault="00DA02F3">
      <w:pPr>
        <w:pStyle w:val="SSHeading1"/>
        <w:numPr>
          <w:ilvl w:val="0"/>
          <w:numId w:val="195"/>
        </w:numPr>
        <w:rPr>
          <w:b w:val="0"/>
          <w:bCs w:val="0"/>
          <w:color w:val="000000" w:themeColor="text1"/>
        </w:rPr>
      </w:pPr>
      <w:r>
        <w:rPr>
          <w:b w:val="0"/>
          <w:bCs w:val="0"/>
          <w:color w:val="000000" w:themeColor="text1"/>
        </w:rPr>
        <w:t>The Subscribing Member shall not permit any Employee to perform any part of the Member Services, or have access to the data, information, or systems referenced in paragraph 1 above where unsatisfactory screening results have been obtained.</w:t>
      </w:r>
    </w:p>
    <w:p w14:paraId="7950AE04" w14:textId="77777777" w:rsidR="00DA02F3" w:rsidRPr="00131412" w:rsidRDefault="00DA02F3">
      <w:pPr>
        <w:pStyle w:val="SSHeading1"/>
        <w:numPr>
          <w:ilvl w:val="0"/>
          <w:numId w:val="195"/>
        </w:numPr>
        <w:rPr>
          <w:b w:val="0"/>
          <w:bCs w:val="0"/>
          <w:color w:val="000000" w:themeColor="text1"/>
        </w:rPr>
      </w:pPr>
      <w:r>
        <w:rPr>
          <w:b w:val="0"/>
          <w:bCs w:val="0"/>
          <w:color w:val="000000" w:themeColor="text1"/>
        </w:rPr>
        <w:t>TransUnion does not prohibit the employment by the Subscribing Member (or a sub-contractor) of Employees whose screening results are unsatisfactory; however, such Employees are not to be granted access to Confidential Information, Shared Personal Data and/or the systems that transmit, process or store such information and/or data or other-such ancillary involvement in the provision of the Member Services.</w:t>
      </w:r>
    </w:p>
    <w:p w14:paraId="2730BA27" w14:textId="77777777" w:rsidR="00DA02F3" w:rsidRPr="00131412" w:rsidRDefault="00DA02F3">
      <w:pPr>
        <w:pStyle w:val="SSHeading1"/>
        <w:numPr>
          <w:ilvl w:val="0"/>
          <w:numId w:val="195"/>
        </w:numPr>
        <w:rPr>
          <w:b w:val="0"/>
          <w:bCs w:val="0"/>
          <w:color w:val="000000" w:themeColor="text1"/>
        </w:rPr>
      </w:pPr>
      <w:r>
        <w:rPr>
          <w:b w:val="0"/>
          <w:bCs w:val="0"/>
          <w:color w:val="000000" w:themeColor="text1"/>
        </w:rPr>
        <w:t>Where the Subscribing Member becomes aware that an Employee has failed to disclose material information under or pursuant to the screening process, then the Subscribing Member will remove such an Employee from the provision of the Member Services (including access to the data, information and systems referenced in paragraph 1).</w:t>
      </w:r>
    </w:p>
    <w:p w14:paraId="136236D3" w14:textId="77777777" w:rsidR="00DA02F3" w:rsidRPr="00131412" w:rsidRDefault="00DA02F3">
      <w:pPr>
        <w:pStyle w:val="SSHeading1"/>
        <w:numPr>
          <w:ilvl w:val="0"/>
          <w:numId w:val="195"/>
        </w:numPr>
        <w:rPr>
          <w:b w:val="0"/>
          <w:bCs w:val="0"/>
          <w:color w:val="000000" w:themeColor="text1"/>
        </w:rPr>
      </w:pPr>
      <w:r>
        <w:rPr>
          <w:b w:val="0"/>
          <w:bCs w:val="0"/>
          <w:color w:val="000000" w:themeColor="text1"/>
        </w:rPr>
        <w:t>Where the Subscribing Member becomes aware of a material change in the circumstances of an Employee engaged in the provision of the Member Services, the Subscribing Member will investigate the matter, re-perform related checks required by the screening process and, if the results of re-screening are unsatisfactory, remove the Employee from the provision of the Member Services (including access to the data, information and systems referenced in paragraph 1).</w:t>
      </w:r>
    </w:p>
    <w:p w14:paraId="39DDE929" w14:textId="77777777" w:rsidR="00DA02F3" w:rsidRPr="00131412" w:rsidRDefault="00DA02F3">
      <w:pPr>
        <w:pStyle w:val="SSHeading1"/>
        <w:numPr>
          <w:ilvl w:val="0"/>
          <w:numId w:val="195"/>
        </w:numPr>
        <w:rPr>
          <w:b w:val="0"/>
          <w:bCs w:val="0"/>
          <w:color w:val="000000" w:themeColor="text1"/>
        </w:rPr>
      </w:pPr>
      <w:r>
        <w:rPr>
          <w:b w:val="0"/>
          <w:bCs w:val="0"/>
          <w:color w:val="000000" w:themeColor="text1"/>
        </w:rPr>
        <w:t>The requirements set out in this Appendix 5 shall not supersede any relevant legal and/or regulatory requirements prohibiting such checks.</w:t>
      </w:r>
    </w:p>
    <w:p w14:paraId="11469FB1" w14:textId="77777777" w:rsidR="00BC6167" w:rsidRPr="00131412" w:rsidRDefault="00BC6167" w:rsidP="00B83DE1">
      <w:pPr>
        <w:pStyle w:val="NormalJB"/>
        <w:rPr>
          <w:color w:val="000000" w:themeColor="text1"/>
        </w:rPr>
      </w:pPr>
    </w:p>
    <w:p w14:paraId="5D68FBF3" w14:textId="77777777" w:rsidR="00DA02F3" w:rsidRPr="00131412" w:rsidRDefault="00BC6167">
      <w:pPr>
        <w:pStyle w:val="SSHeading1"/>
        <w:numPr>
          <w:ilvl w:val="0"/>
          <w:numId w:val="195"/>
        </w:numPr>
        <w:rPr>
          <w:color w:val="000000" w:themeColor="text1"/>
        </w:rPr>
      </w:pPr>
      <w:r>
        <w:rPr>
          <w:color w:val="000000" w:themeColor="text1"/>
        </w:rPr>
        <w:t>MINIMUM SCREENING LEVEL</w:t>
      </w:r>
    </w:p>
    <w:p w14:paraId="1F969164" w14:textId="77777777" w:rsidR="00BC6167" w:rsidRPr="00131412" w:rsidRDefault="00BC6167" w:rsidP="00B83DE1">
      <w:pPr>
        <w:pStyle w:val="SSBTL2"/>
        <w:rPr>
          <w:color w:val="000000" w:themeColor="text1"/>
        </w:rPr>
      </w:pPr>
      <w:r>
        <w:rPr>
          <w:rFonts w:asciiTheme="minorHAnsi" w:hAnsiTheme="minorHAnsi" w:cstheme="minorHAnsi"/>
          <w:b/>
          <w:color w:val="000000" w:themeColor="text1"/>
          <w:szCs w:val="16"/>
        </w:rPr>
        <w:t>Legal Right to Work</w:t>
      </w:r>
    </w:p>
    <w:p w14:paraId="6E546352" w14:textId="77777777" w:rsidR="00BC6167" w:rsidRPr="00131412" w:rsidRDefault="00BC6167" w:rsidP="00B83DE1">
      <w:pPr>
        <w:pStyle w:val="SSNormal20"/>
        <w:rPr>
          <w:color w:val="000000" w:themeColor="text1"/>
        </w:rPr>
      </w:pPr>
      <w:r>
        <w:rPr>
          <w:color w:val="000000" w:themeColor="text1"/>
        </w:rPr>
        <w:t>The Subscribing Member will obtain confirmation of the Employee’s right to work in the United Kingdom by requesting sight of the original copies of the Employee’s passport and, where applicable, a work permit, or original copies of such other documentation from a Governmental or statutory body, which type of document confirms to the satisfaction of the Subscribing Member (acting reasonably) that the Employee is entitled to stay and work in the United Kingdom.</w:t>
      </w:r>
    </w:p>
    <w:p w14:paraId="36733142" w14:textId="77777777" w:rsidR="00DA02F3" w:rsidRPr="00131412" w:rsidRDefault="00DA02F3" w:rsidP="00B83DE1">
      <w:pPr>
        <w:pStyle w:val="NormalJB"/>
        <w:rPr>
          <w:color w:val="000000" w:themeColor="text1"/>
        </w:rPr>
      </w:pPr>
    </w:p>
    <w:p w14:paraId="7C357D2D" w14:textId="77777777" w:rsidR="00DA02F3" w:rsidRPr="00131412" w:rsidRDefault="00BC6167" w:rsidP="00B83DE1">
      <w:pPr>
        <w:pStyle w:val="SSBTL2BOLD"/>
        <w:rPr>
          <w:color w:val="000000" w:themeColor="text1"/>
        </w:rPr>
      </w:pPr>
      <w:r>
        <w:rPr>
          <w:color w:val="000000" w:themeColor="text1"/>
        </w:rPr>
        <w:t>Identity Verification</w:t>
      </w:r>
    </w:p>
    <w:p w14:paraId="2B101D23" w14:textId="77777777" w:rsidR="00BC6167" w:rsidRPr="00131412" w:rsidRDefault="00BC6167" w:rsidP="00B83DE1">
      <w:pPr>
        <w:pStyle w:val="SSNormal20"/>
        <w:rPr>
          <w:color w:val="000000" w:themeColor="text1"/>
        </w:rPr>
      </w:pPr>
      <w:r>
        <w:rPr>
          <w:color w:val="000000" w:themeColor="text1"/>
        </w:rPr>
        <w:t xml:space="preserve">The Subscribing Member must see and copy the photo identification provided by the Employee.  A full valid passport must be seen to verify the name and date of birth.  If this is not available, a full UK driving licence and birth certificate must be seen and copies to be retained.</w:t>
      </w:r>
    </w:p>
    <w:p w14:paraId="243A8FDF" w14:textId="77777777" w:rsidR="00BC6167" w:rsidRPr="00131412" w:rsidRDefault="00BC6167" w:rsidP="00B83DE1">
      <w:pPr>
        <w:pStyle w:val="SSNormal20"/>
        <w:rPr>
          <w:color w:val="000000" w:themeColor="text1"/>
        </w:rPr>
      </w:pPr>
    </w:p>
    <w:p w14:paraId="75AE34C7" w14:textId="77777777" w:rsidR="00BC6167" w:rsidRPr="00131412" w:rsidRDefault="00BC6167" w:rsidP="00B83DE1">
      <w:pPr>
        <w:pStyle w:val="SSNormal20"/>
        <w:rPr>
          <w:color w:val="000000" w:themeColor="text1"/>
        </w:rPr>
      </w:pPr>
      <w:r>
        <w:rPr>
          <w:color w:val="000000" w:themeColor="text1"/>
        </w:rPr>
        <w:t xml:space="preserve">For young persons who may not have the above, a National Insurance Card or Student identity card will be sufficient.</w:t>
      </w:r>
    </w:p>
    <w:p w14:paraId="372B9D2C" w14:textId="77777777" w:rsidR="00BC6167" w:rsidRPr="00131412" w:rsidRDefault="00BC6167" w:rsidP="00B83DE1">
      <w:pPr>
        <w:pStyle w:val="SSNormal20"/>
        <w:rPr>
          <w:color w:val="000000" w:themeColor="text1"/>
        </w:rPr>
      </w:pPr>
    </w:p>
    <w:p w14:paraId="1F396399" w14:textId="77777777" w:rsidR="00BC6167" w:rsidRPr="00131412" w:rsidRDefault="00BC6167" w:rsidP="00B83DE1">
      <w:pPr>
        <w:pStyle w:val="SSNormal20"/>
        <w:rPr>
          <w:color w:val="000000" w:themeColor="text1"/>
        </w:rPr>
      </w:pPr>
      <w:r>
        <w:rPr>
          <w:color w:val="000000" w:themeColor="text1"/>
        </w:rPr>
        <w:t>For persons who have changed their surnames (e.g. by marriage or deed poll), the relevant original certificates (not a photocopy) must also be seen.</w:t>
      </w:r>
    </w:p>
    <w:p w14:paraId="77AEAA6A" w14:textId="77777777" w:rsidR="00BC6167" w:rsidRPr="00131412" w:rsidRDefault="00BC6167" w:rsidP="00B83DE1">
      <w:pPr>
        <w:pStyle w:val="SSNormal20"/>
        <w:rPr>
          <w:color w:val="000000" w:themeColor="text1"/>
        </w:rPr>
      </w:pPr>
    </w:p>
    <w:p w14:paraId="02CC8971" w14:textId="77777777" w:rsidR="00BC6167" w:rsidRPr="00131412" w:rsidRDefault="00BC6167" w:rsidP="00B83DE1">
      <w:pPr>
        <w:pStyle w:val="SSNormal20"/>
        <w:rPr>
          <w:color w:val="000000" w:themeColor="text1"/>
        </w:rPr>
      </w:pPr>
      <w:r>
        <w:rPr>
          <w:color w:val="000000" w:themeColor="text1"/>
        </w:rPr>
        <w:t>Military service documents may also be used to confirm identity.</w:t>
      </w:r>
    </w:p>
    <w:p w14:paraId="7BC15AEF" w14:textId="77777777" w:rsidR="00BC6167" w:rsidRPr="00131412" w:rsidRDefault="00BC6167" w:rsidP="00B83DE1">
      <w:pPr>
        <w:pStyle w:val="NormalJB"/>
        <w:rPr>
          <w:color w:val="000000" w:themeColor="text1"/>
        </w:rPr>
      </w:pPr>
    </w:p>
    <w:p w14:paraId="43CA8D72" w14:textId="77777777" w:rsidR="00BC6167" w:rsidRPr="00131412" w:rsidRDefault="00BC6167" w:rsidP="00B83DE1">
      <w:pPr>
        <w:pStyle w:val="SSBTL2BOLD"/>
        <w:rPr>
          <w:color w:val="000000" w:themeColor="text1"/>
        </w:rPr>
      </w:pPr>
      <w:r>
        <w:rPr>
          <w:color w:val="000000" w:themeColor="text1"/>
        </w:rPr>
        <w:t>Address Check</w:t>
      </w:r>
    </w:p>
    <w:p w14:paraId="4CA11A51" w14:textId="77777777" w:rsidR="00DA02F3" w:rsidRPr="00131412" w:rsidRDefault="00BC6167" w:rsidP="00B83DE1">
      <w:pPr>
        <w:pStyle w:val="SSNormal20"/>
        <w:rPr>
          <w:color w:val="000000" w:themeColor="text1"/>
        </w:rPr>
      </w:pPr>
      <w:r>
        <w:rPr>
          <w:color w:val="000000" w:themeColor="text1"/>
        </w:rPr>
        <w:t>If the Employee has been resident at their current address for less than 5 years, previous addresses must also be provided.  Current place of residence must be verified either by entry on the voter’s roll or by producing one of the following documents, which must be dated within the last 3 months:</w:t>
      </w:r>
    </w:p>
    <w:p w14:paraId="5B7B6F57" w14:textId="77777777" w:rsidR="00BC6167" w:rsidRPr="00131412" w:rsidRDefault="00BC6167" w:rsidP="00B83DE1">
      <w:pPr>
        <w:pStyle w:val="NormalJB"/>
        <w:rPr>
          <w:color w:val="000000" w:themeColor="text1"/>
        </w:rPr>
      </w:pPr>
    </w:p>
    <w:p w14:paraId="296B353F" w14:textId="77777777" w:rsidR="00BC6167" w:rsidRPr="00131412" w:rsidRDefault="00BC6167" w:rsidP="00B83DE1">
      <w:pPr>
        <w:pStyle w:val="Bullets"/>
        <w:rPr>
          <w:color w:val="000000" w:themeColor="text1"/>
        </w:rPr>
      </w:pPr>
      <w:r>
        <w:rPr>
          <w:color w:val="000000" w:themeColor="text1"/>
        </w:rPr>
        <w:t>Utility Bill;</w:t>
      </w:r>
    </w:p>
    <w:p w14:paraId="10E68729" w14:textId="77777777" w:rsidR="00BC6167" w:rsidRPr="00131412" w:rsidRDefault="00BC6167" w:rsidP="00B83DE1">
      <w:pPr>
        <w:pStyle w:val="Bullets"/>
        <w:rPr>
          <w:color w:val="000000" w:themeColor="text1"/>
        </w:rPr>
      </w:pPr>
      <w:r>
        <w:rPr>
          <w:color w:val="000000" w:themeColor="text1"/>
        </w:rPr>
        <w:t>Bank/Building Society/Credit Card statement;</w:t>
      </w:r>
    </w:p>
    <w:p w14:paraId="76DBD821" w14:textId="77777777" w:rsidR="00BC6167" w:rsidRPr="00131412" w:rsidRDefault="00BC6167" w:rsidP="00B83DE1">
      <w:pPr>
        <w:pStyle w:val="Bullets"/>
        <w:rPr>
          <w:color w:val="000000" w:themeColor="text1"/>
        </w:rPr>
      </w:pPr>
      <w:r>
        <w:rPr>
          <w:color w:val="000000" w:themeColor="text1"/>
        </w:rPr>
        <w:t>A rent book/tenancy Agreement; or</w:t>
      </w:r>
    </w:p>
    <w:p w14:paraId="6AFF5895" w14:textId="77777777" w:rsidR="00BC6167" w:rsidRPr="00131412" w:rsidRDefault="00BC6167" w:rsidP="00B83DE1">
      <w:pPr>
        <w:pStyle w:val="Bullets"/>
        <w:rPr>
          <w:color w:val="000000" w:themeColor="text1"/>
        </w:rPr>
      </w:pPr>
      <w:r>
        <w:rPr>
          <w:color w:val="000000" w:themeColor="text1"/>
        </w:rPr>
        <w:t>A full UK driving licence.</w:t>
      </w:r>
    </w:p>
    <w:p w14:paraId="60F629DD" w14:textId="77777777" w:rsidR="00DA02F3" w:rsidRPr="00131412" w:rsidRDefault="00DA02F3" w:rsidP="00B83DE1">
      <w:pPr>
        <w:pStyle w:val="NormalJB"/>
        <w:rPr>
          <w:color w:val="000000" w:themeColor="text1"/>
        </w:rPr>
      </w:pPr>
    </w:p>
    <w:p w14:paraId="5EB0E61D" w14:textId="77777777" w:rsidR="00DA02F3" w:rsidRPr="00131412" w:rsidRDefault="00BC6167" w:rsidP="00B83DE1">
      <w:pPr>
        <w:pStyle w:val="SSNormal20"/>
        <w:rPr>
          <w:color w:val="000000" w:themeColor="text1"/>
        </w:rPr>
      </w:pPr>
      <w:r>
        <w:rPr>
          <w:color w:val="000000" w:themeColor="text1"/>
        </w:rPr>
        <w:t xml:space="preserve">For young persons who may not appear on the electoral roll or who may not have a bank account, a letter from their most recent educational establishment confirming attendance and home address will suffice.</w:t>
      </w:r>
    </w:p>
    <w:p w14:paraId="4378D6C7" w14:textId="77777777" w:rsidR="00BC6167" w:rsidRPr="00131412" w:rsidRDefault="00BC6167" w:rsidP="00B83DE1">
      <w:pPr>
        <w:pStyle w:val="NormalJB"/>
        <w:rPr>
          <w:color w:val="000000" w:themeColor="text1"/>
        </w:rPr>
      </w:pPr>
    </w:p>
    <w:p w14:paraId="0DD46DE2" w14:textId="77777777" w:rsidR="00BC6167" w:rsidRPr="00131412" w:rsidRDefault="00BC6167" w:rsidP="00B83DE1">
      <w:pPr>
        <w:pStyle w:val="SSBTL2BOLD"/>
        <w:rPr>
          <w:color w:val="000000" w:themeColor="text1"/>
        </w:rPr>
      </w:pPr>
      <w:r>
        <w:rPr>
          <w:color w:val="000000" w:themeColor="text1"/>
        </w:rPr>
        <w:t>Employment Check</w:t>
      </w:r>
    </w:p>
    <w:p w14:paraId="2988258F" w14:textId="77777777" w:rsidR="00BC6167" w:rsidRPr="00131412" w:rsidRDefault="00BC6167" w:rsidP="00B83DE1">
      <w:pPr>
        <w:pStyle w:val="SSNormal20"/>
        <w:rPr>
          <w:color w:val="000000" w:themeColor="text1"/>
        </w:rPr>
      </w:pPr>
      <w:r>
        <w:rPr>
          <w:color w:val="000000" w:themeColor="text1"/>
        </w:rPr>
        <w:t>The Subscribing Member will obtain in relation to all Employees, the following documentation:</w:t>
      </w:r>
    </w:p>
    <w:p w14:paraId="6715AA1A" w14:textId="77777777" w:rsidR="00BC6167" w:rsidRPr="00131412" w:rsidRDefault="00BC6167" w:rsidP="00B83DE1">
      <w:pPr>
        <w:pStyle w:val="NormalJB"/>
        <w:rPr>
          <w:color w:val="000000" w:themeColor="text1"/>
        </w:rPr>
      </w:pPr>
    </w:p>
    <w:p w14:paraId="452B8867" w14:textId="77777777" w:rsidR="00BC6167" w:rsidRPr="00131412" w:rsidRDefault="00BC6167" w:rsidP="00B83DE1">
      <w:pPr>
        <w:pStyle w:val="Bullets"/>
        <w:rPr>
          <w:color w:val="000000" w:themeColor="text1"/>
        </w:rPr>
      </w:pPr>
      <w:r>
        <w:rPr>
          <w:color w:val="000000" w:themeColor="text1"/>
        </w:rPr>
        <w:t>Information relating to all periods of employment and unemployment for the past 5 years;</w:t>
      </w:r>
    </w:p>
    <w:p w14:paraId="321CB2E8" w14:textId="77777777" w:rsidR="00BC6167" w:rsidRPr="00131412" w:rsidRDefault="00BC6167" w:rsidP="00B83DE1">
      <w:pPr>
        <w:pStyle w:val="Bullets"/>
        <w:rPr>
          <w:color w:val="000000" w:themeColor="text1"/>
        </w:rPr>
      </w:pPr>
      <w:r>
        <w:rPr>
          <w:color w:val="000000" w:themeColor="text1"/>
        </w:rPr>
        <w:t>A continuous record of the career or history of the Employee for the whole of the past 5 years on a month to month, rather than year to year basis is required;</w:t>
      </w:r>
    </w:p>
    <w:p w14:paraId="12083FCE" w14:textId="77777777" w:rsidR="00BC6167" w:rsidRPr="00131412" w:rsidRDefault="00BC6167" w:rsidP="00B83DE1">
      <w:pPr>
        <w:pStyle w:val="Bullets"/>
        <w:rPr>
          <w:color w:val="000000" w:themeColor="text1"/>
        </w:rPr>
      </w:pPr>
      <w:r>
        <w:rPr>
          <w:color w:val="000000" w:themeColor="text1"/>
        </w:rPr>
        <w:t>For periods of unemployment, the Employee must provide written confirmation to support this from the Department for Work and Pensions or other government agency;</w:t>
      </w:r>
    </w:p>
    <w:p w14:paraId="61848D49" w14:textId="77777777" w:rsidR="00BC6167" w:rsidRPr="00131412" w:rsidRDefault="00BC6167" w:rsidP="00B83DE1">
      <w:pPr>
        <w:pStyle w:val="Bullets"/>
        <w:rPr>
          <w:color w:val="000000" w:themeColor="text1"/>
        </w:rPr>
      </w:pPr>
      <w:r>
        <w:rPr>
          <w:color w:val="000000" w:themeColor="text1"/>
        </w:rPr>
        <w:t>For periods of self-employment, the Employee must provide written confirmation from HM Revenue and Customs, bankers, accountant, solicitor, trade or other reference (as appropriate to support such period of self-employment);</w:t>
      </w:r>
    </w:p>
    <w:p w14:paraId="352D265A" w14:textId="77777777" w:rsidR="00BC6167" w:rsidRPr="00131412" w:rsidRDefault="00BC6167" w:rsidP="00B83DE1">
      <w:pPr>
        <w:pStyle w:val="Bullets"/>
        <w:rPr>
          <w:color w:val="000000" w:themeColor="text1"/>
        </w:rPr>
      </w:pPr>
      <w:r>
        <w:rPr>
          <w:color w:val="000000" w:themeColor="text1"/>
        </w:rPr>
        <w:t xml:space="preserve">Where there are gaps in an Employee’s record which cannot be independently confirmed, a written statement from a referee (provided that they had personal knowledge of the Employee during the period they are covering) must be obtained.   Where a government department states that records are not available, the period for which the record is not available must be treated as a gap, and a written statement from a referee obtained.  The Subscribing Member must be satisfied as to the credibility of the personal referee.  The written statement must, as a minimum, confirm that the Employee were where he or she purported to be over the period the reference relates to; and</w:t>
      </w:r>
    </w:p>
    <w:p w14:paraId="202515B3" w14:textId="77777777" w:rsidR="00BC6167" w:rsidRPr="00131412" w:rsidRDefault="00BC6167" w:rsidP="00B83DE1">
      <w:pPr>
        <w:pStyle w:val="Bullets"/>
        <w:rPr>
          <w:color w:val="000000" w:themeColor="text1"/>
        </w:rPr>
      </w:pPr>
      <w:r>
        <w:rPr>
          <w:color w:val="000000" w:themeColor="text1"/>
        </w:rPr>
        <w:t>For periods of residence abroad, the Employee must provide written confirmation of their whereabouts and occupation.</w:t>
      </w:r>
    </w:p>
    <w:p w14:paraId="49BE470C" w14:textId="77777777" w:rsidR="00BC6167" w:rsidRPr="00131412" w:rsidRDefault="00BC6167" w:rsidP="00B83DE1">
      <w:pPr>
        <w:pStyle w:val="NormalJB"/>
        <w:rPr>
          <w:rFonts w:asciiTheme="minorHAnsi" w:hAnsiTheme="minorHAnsi" w:cstheme="minorHAnsi"/>
          <w:bCs w:val="0"/>
          <w:color w:val="000000" w:themeColor="text1"/>
          <w:szCs w:val="16"/>
        </w:rPr>
      </w:pPr>
    </w:p>
    <w:p w14:paraId="23B87B17" w14:textId="77777777" w:rsidR="00BC6167" w:rsidRPr="00131412" w:rsidRDefault="00BC6167" w:rsidP="00B83DE1">
      <w:pPr>
        <w:pStyle w:val="SSBTL3"/>
        <w:rPr>
          <w:b/>
          <w:bCs w:val="0"/>
          <w:color w:val="000000" w:themeColor="text1"/>
        </w:rPr>
      </w:pPr>
      <w:r>
        <w:rPr>
          <w:b/>
          <w:bCs w:val="0"/>
          <w:color w:val="000000" w:themeColor="text1"/>
        </w:rPr>
        <w:t>Education/Professional Qualification Check</w:t>
      </w:r>
    </w:p>
    <w:p w14:paraId="7756F220" w14:textId="77777777" w:rsidR="009E2DFC" w:rsidRPr="00131412" w:rsidRDefault="00BC6167" w:rsidP="00B83DE1">
      <w:pPr>
        <w:pStyle w:val="SSNormal20"/>
        <w:rPr>
          <w:color w:val="000000" w:themeColor="text1"/>
        </w:rPr>
      </w:pPr>
      <w:r>
        <w:rPr>
          <w:color w:val="000000" w:themeColor="text1"/>
        </w:rPr>
        <w:t xml:space="preserve">For roles that require a qualification as a prerequisite of employment, the Subscribing Member must see and take copies of certificates provided by the Employee.  In addition, the Subscribing Member must obtain confirmation from the issuing body to support the information provided by the </w:t>
        <w:lastRenderedPageBreak/>
        <w:t>Employee.</w:t>
      </w:r>
    </w:p>
    <w:p w14:paraId="5D93AE7C" w14:textId="77777777" w:rsidR="00BC6167" w:rsidRPr="00131412" w:rsidRDefault="00BC6167" w:rsidP="00B83DE1">
      <w:pPr>
        <w:pStyle w:val="NormalJB"/>
        <w:rPr>
          <w:color w:val="000000" w:themeColor="text1"/>
        </w:rPr>
      </w:pPr>
    </w:p>
    <w:p w14:paraId="0599A471" w14:textId="77777777" w:rsidR="00BC6167" w:rsidRPr="00131412" w:rsidRDefault="00D512DE" w:rsidP="00B83DE1">
      <w:pPr>
        <w:pStyle w:val="SSBTL2BOLD"/>
        <w:rPr>
          <w:color w:val="000000" w:themeColor="text1"/>
        </w:rPr>
      </w:pPr>
      <w:r>
        <w:rPr>
          <w:color w:val="000000" w:themeColor="text1"/>
        </w:rPr>
        <w:t>Credit Reference Check</w:t>
      </w:r>
    </w:p>
    <w:p w14:paraId="72462AE9" w14:textId="77777777" w:rsidR="00BC6167" w:rsidRPr="00131412" w:rsidRDefault="00D512DE" w:rsidP="00B83DE1">
      <w:pPr>
        <w:pStyle w:val="SSNormal20"/>
        <w:rPr>
          <w:color w:val="000000" w:themeColor="text1"/>
        </w:rPr>
      </w:pPr>
      <w:r>
        <w:rPr>
          <w:color w:val="000000" w:themeColor="text1"/>
        </w:rPr>
        <w:t xml:space="preserve">The Subscribing Member will perform a credit reference check in relation to all Employee using a recognised credit reference agency, the results of which shall show that there is no adverse data recorded against the Employee relating to county court judgment (or such similar judgments from other courts), voluntary arrangement or bankruptcy.</w:t>
      </w:r>
    </w:p>
    <w:p w14:paraId="08E91EC4" w14:textId="77777777" w:rsidR="00D512DE" w:rsidRPr="00131412" w:rsidRDefault="00D512DE" w:rsidP="00B83DE1">
      <w:pPr>
        <w:pStyle w:val="SSBTL3"/>
        <w:rPr>
          <w:color w:val="000000" w:themeColor="text1"/>
        </w:rPr>
      </w:pPr>
      <w:r>
        <w:rPr>
          <w:rFonts w:asciiTheme="minorHAnsi" w:hAnsiTheme="minorHAnsi" w:cstheme="minorHAnsi"/>
          <w:b/>
          <w:color w:val="000000" w:themeColor="text1"/>
        </w:rPr>
        <w:t>Criminal Records Bureau Check</w:t>
      </w:r>
    </w:p>
    <w:p w14:paraId="724DEAE4" w14:textId="77777777" w:rsidR="00D512DE" w:rsidRPr="00131412" w:rsidRDefault="00D512DE" w:rsidP="00B83DE1">
      <w:pPr>
        <w:pStyle w:val="SSNormal20"/>
        <w:rPr>
          <w:color w:val="000000" w:themeColor="text1"/>
        </w:rPr>
      </w:pPr>
      <w:r>
        <w:rPr>
          <w:color w:val="000000" w:themeColor="text1"/>
        </w:rPr>
        <w:t xml:space="preserve">The Subscribing Member will obtain confirmation that all Employee have no unspent criminal convictions as disclosed by a basic criminal record bureau check carried out by the UK Government’s Disclosure &amp; Barring Service, Disclosure Scotland or such similar recognised criminal record office disclosure service.</w:t>
      </w:r>
    </w:p>
    <w:p w14:paraId="323914AE" w14:textId="77777777" w:rsidR="00D512DE" w:rsidRPr="00131412" w:rsidRDefault="00D512DE" w:rsidP="00B83DE1">
      <w:pPr>
        <w:pStyle w:val="SSBTL3"/>
        <w:rPr>
          <w:color w:val="000000" w:themeColor="text1"/>
        </w:rPr>
      </w:pPr>
      <w:r>
        <w:rPr>
          <w:rFonts w:asciiTheme="minorHAnsi" w:hAnsiTheme="minorHAnsi" w:cstheme="minorHAnsi"/>
          <w:b/>
          <w:color w:val="000000" w:themeColor="text1"/>
        </w:rPr>
        <w:t>Sanctions Screening</w:t>
      </w:r>
    </w:p>
    <w:p w14:paraId="52DB27C2" w14:textId="77777777" w:rsidR="00BC6167" w:rsidRPr="00131412" w:rsidRDefault="00D512DE" w:rsidP="00B83DE1">
      <w:pPr>
        <w:pStyle w:val="SSNormal20"/>
        <w:rPr>
          <w:color w:val="000000" w:themeColor="text1"/>
        </w:rPr>
      </w:pPr>
      <w:r>
        <w:rPr>
          <w:color w:val="000000" w:themeColor="text1"/>
        </w:rPr>
        <w:t>The Subscribing Member must screen all Employees against the following sanctions lists:</w:t>
      </w:r>
    </w:p>
    <w:p w14:paraId="3C91216E" w14:textId="77777777" w:rsidR="00D512DE" w:rsidRPr="00131412" w:rsidRDefault="00D512DE" w:rsidP="00B83DE1">
      <w:pPr>
        <w:pStyle w:val="SSNormal20"/>
        <w:rPr>
          <w:color w:val="000000" w:themeColor="text1"/>
        </w:rPr>
      </w:pPr>
      <w:r>
        <w:rPr>
          <w:color w:val="000000" w:themeColor="text1"/>
        </w:rPr>
        <w:t>HM Sanction list (formally the Bank of England Terrorist List) maintained by the Bank of England.</w:t>
      </w:r>
    </w:p>
    <w:p w14:paraId="26BC5EA4" w14:textId="77777777" w:rsidR="00D512DE" w:rsidRPr="00131412" w:rsidRDefault="00D512DE" w:rsidP="00B83DE1">
      <w:pPr>
        <w:pStyle w:val="SSNormal20"/>
        <w:rPr>
          <w:color w:val="000000" w:themeColor="text1"/>
        </w:rPr>
      </w:pPr>
      <w:r>
        <w:rPr>
          <w:color w:val="000000" w:themeColor="text1"/>
        </w:rPr>
        <w:t>List of those prohibited from acting as an ‘Approved Person’ (as defined in accordance with the Financial Services and Markets Act 2000).</w:t>
      </w:r>
    </w:p>
    <w:p w14:paraId="23877FB7" w14:textId="77777777" w:rsidR="00D512DE" w:rsidRPr="00131412" w:rsidRDefault="00D512DE" w:rsidP="00B83DE1">
      <w:pPr>
        <w:pStyle w:val="SSBTL3"/>
        <w:rPr>
          <w:color w:val="000000" w:themeColor="text1"/>
        </w:rPr>
      </w:pPr>
      <w:r>
        <w:rPr>
          <w:rFonts w:asciiTheme="minorHAnsi" w:hAnsiTheme="minorHAnsi" w:cstheme="minorHAnsi"/>
          <w:b/>
          <w:color w:val="000000" w:themeColor="text1"/>
        </w:rPr>
        <w:t>Director and Media Checks</w:t>
      </w:r>
    </w:p>
    <w:p w14:paraId="203B438F" w14:textId="77777777" w:rsidR="00BC6167" w:rsidRPr="00131412" w:rsidRDefault="00D512DE" w:rsidP="00B83DE1">
      <w:pPr>
        <w:pStyle w:val="SSNormal20"/>
        <w:rPr>
          <w:color w:val="000000" w:themeColor="text1"/>
        </w:rPr>
      </w:pPr>
      <w:r>
        <w:rPr>
          <w:color w:val="000000" w:themeColor="text1"/>
        </w:rPr>
        <w:t xml:space="preserve">For senior positions, checks must be performed of the Employee’s previous and current directorships, via Companies House in the UK or other equivalent bodies, and of any relevant public record reporting in the media.</w:t>
      </w:r>
    </w:p>
    <w:p w14:paraId="1C9B81A5" w14:textId="77777777" w:rsidR="00D512DE" w:rsidRPr="00131412" w:rsidRDefault="00D512DE" w:rsidP="00B83DE1">
      <w:pPr>
        <w:pStyle w:val="SSBTL3"/>
        <w:rPr>
          <w:color w:val="000000" w:themeColor="text1"/>
        </w:rPr>
      </w:pPr>
      <w:r>
        <w:rPr>
          <w:rFonts w:asciiTheme="minorHAnsi" w:hAnsiTheme="minorHAnsi" w:cstheme="minorHAnsi"/>
          <w:b/>
          <w:color w:val="000000" w:themeColor="text1"/>
        </w:rPr>
        <w:t>Evidence of Checks Carried Out by the Subscribing Member</w:t>
      </w:r>
    </w:p>
    <w:p w14:paraId="14C94F5E" w14:textId="77777777" w:rsidR="00D512DE" w:rsidRPr="00131412" w:rsidRDefault="00D512DE" w:rsidP="00B83DE1">
      <w:pPr>
        <w:pStyle w:val="SSNormal20"/>
        <w:rPr>
          <w:color w:val="000000" w:themeColor="text1"/>
        </w:rPr>
      </w:pPr>
      <w:r>
        <w:rPr>
          <w:color w:val="000000" w:themeColor="text1"/>
        </w:rPr>
        <w:t>The Subscribing Member will retain copies of all documents it obtains in connection with any of the Employee for a minimum period of six months (the “Retention Period”).  The Subscribing Member will permit TransUnion to access such documentation at any reasonable time on reasonable notice for the purpose of ensuring that the Subscribing Member is complying with its obligations under this Appendix 5.  At the end of the Retention Period, the Subscribing Member will retain a written record confirming that such documents were obtained and the date(s) upon which they were obtained.</w:t>
      </w:r>
    </w:p>
    <w:p w14:paraId="09F67403" w14:textId="77777777" w:rsidR="00D512DE" w:rsidRPr="00131412" w:rsidRDefault="00D512DE" w:rsidP="00B83DE1">
      <w:pPr>
        <w:pStyle w:val="NormalJB"/>
        <w:rPr>
          <w:color w:val="000000" w:themeColor="text1"/>
        </w:rPr>
      </w:pPr>
    </w:p>
    <w:p w14:paraId="4ECD46AB" w14:textId="77777777" w:rsidR="00D512DE" w:rsidRPr="00131412" w:rsidRDefault="00D512DE" w:rsidP="00B83DE1">
      <w:pPr>
        <w:pStyle w:val="SSBTL2BOLD"/>
        <w:rPr>
          <w:color w:val="000000" w:themeColor="text1"/>
        </w:rPr>
      </w:pPr>
      <w:r>
        <w:rPr>
          <w:color w:val="000000" w:themeColor="text1"/>
        </w:rPr>
        <w:t>Screening Declaration</w:t>
      </w:r>
    </w:p>
    <w:p w14:paraId="341CF513" w14:textId="77777777" w:rsidR="00D512DE" w:rsidRPr="00131412" w:rsidRDefault="00D512DE" w:rsidP="00B83DE1">
      <w:pPr>
        <w:pStyle w:val="SSNormal20"/>
        <w:rPr>
          <w:color w:val="000000" w:themeColor="text1"/>
        </w:rPr>
      </w:pPr>
      <w:r>
        <w:rPr>
          <w:color w:val="000000" w:themeColor="text1"/>
        </w:rPr>
        <w:t>The Subscribing Member will ensure that all Employees have submitted a signed declaration relating to criminal convictions and financial probity and have been given the opportunity to declare any further wrongdoing.   An example of such wording is contained in the form below.</w:t>
      </w:r>
    </w:p>
    <w:p w14:paraId="55F2A368" w14:textId="77777777" w:rsidR="00D512DE" w:rsidRPr="00131412" w:rsidRDefault="00D512DE" w:rsidP="00B83DE1">
      <w:pPr>
        <w:pStyle w:val="NormalJB"/>
        <w:rPr>
          <w:color w:val="000000" w:themeColor="text1"/>
        </w:rPr>
      </w:pPr>
    </w:p>
    <w:p w14:paraId="5873ADE3" w14:textId="77777777" w:rsidR="00D512DE" w:rsidRPr="00131412" w:rsidRDefault="00D512DE" w:rsidP="00B83DE1">
      <w:pPr>
        <w:pStyle w:val="SSBTL2"/>
        <w:rPr>
          <w:color w:val="000000" w:themeColor="text1"/>
        </w:rPr>
      </w:pPr>
      <w:r>
        <w:rPr>
          <w:rFonts w:asciiTheme="minorHAnsi" w:hAnsiTheme="minorHAnsi" w:cstheme="minorHAnsi"/>
          <w:b/>
          <w:color w:val="000000" w:themeColor="text1"/>
          <w:szCs w:val="16"/>
        </w:rPr>
        <w:t>EXAMPLE SCREENING DECLARATION</w:t>
      </w:r>
    </w:p>
    <w:p w14:paraId="68E2C6E3" w14:textId="77777777" w:rsidR="00D512DE" w:rsidRPr="00131412" w:rsidRDefault="00D512DE" w:rsidP="00B83DE1">
      <w:pPr>
        <w:pStyle w:val="NormalJB"/>
        <w:rPr>
          <w:color w:val="000000" w:themeColor="text1"/>
        </w:rPr>
      </w:pPr>
    </w:p>
    <w:p w14:paraId="5EF4E21B" w14:textId="77777777" w:rsidR="00D512DE" w:rsidRPr="00131412" w:rsidRDefault="00D512DE">
      <w:pPr>
        <w:pStyle w:val="NormalJB"/>
        <w:numPr>
          <w:ilvl w:val="1"/>
          <w:numId w:val="146"/>
        </w:numPr>
        <w:rPr>
          <w:color w:val="000000" w:themeColor="text1"/>
        </w:rPr>
      </w:pPr>
      <w:r>
        <w:rPr>
          <w:rFonts w:asciiTheme="minorHAnsi" w:hAnsiTheme="minorHAnsi" w:cstheme="minorHAnsi"/>
          <w:bCs w:val="0"/>
          <w:color w:val="000000" w:themeColor="text1"/>
          <w:szCs w:val="16"/>
        </w:rPr>
        <w:t>Have you ever been convicted of any criminal offence, which is not spent, or been the subject of any investigation which might lead to such proceedings?  (Please exclude traffic offences unless these resulted in a ban from driving or involved driving without insurance).</w:t>
      </w:r>
    </w:p>
    <w:p w14:paraId="7393185F" w14:textId="77777777" w:rsidR="00D512DE" w:rsidRPr="00131412" w:rsidRDefault="00D512DE" w:rsidP="00B83DE1">
      <w:pPr>
        <w:pStyle w:val="Bullets2"/>
        <w:rPr>
          <w:color w:val="000000" w:themeColor="text1"/>
        </w:rPr>
      </w:pPr>
      <w:r>
        <w:rPr>
          <w:bCs w:val="0"/>
          <w:color w:val="000000" w:themeColor="text1"/>
        </w:rPr>
        <w:t>Yes/No</w:t>
      </w:r>
    </w:p>
    <w:p w14:paraId="6D1AEA4C" w14:textId="77777777" w:rsidR="00D512DE" w:rsidRPr="00131412" w:rsidRDefault="00D512DE">
      <w:pPr>
        <w:pStyle w:val="NormalJB"/>
        <w:numPr>
          <w:ilvl w:val="1"/>
          <w:numId w:val="146"/>
        </w:numPr>
        <w:rPr>
          <w:color w:val="000000" w:themeColor="text1"/>
        </w:rPr>
      </w:pPr>
      <w:r>
        <w:rPr>
          <w:rFonts w:asciiTheme="minorHAnsi" w:hAnsiTheme="minorHAnsi" w:cstheme="minorHAnsi"/>
          <w:bCs w:val="0"/>
          <w:color w:val="000000" w:themeColor="text1"/>
          <w:szCs w:val="16"/>
        </w:rPr>
        <w:t>Have you ever been the subject of any bankruptcy proceedings or County Court Judgment (CCJ)?</w:t>
      </w:r>
    </w:p>
    <w:p w14:paraId="3C9B5421" w14:textId="77777777" w:rsidR="00D512DE" w:rsidRPr="00131412" w:rsidRDefault="00D512DE" w:rsidP="00B83DE1">
      <w:pPr>
        <w:pStyle w:val="Bullets2"/>
        <w:rPr>
          <w:color w:val="000000" w:themeColor="text1"/>
        </w:rPr>
      </w:pPr>
      <w:r>
        <w:rPr>
          <w:color w:val="000000" w:themeColor="text1"/>
        </w:rPr>
        <w:t>Yes/No</w:t>
      </w:r>
    </w:p>
    <w:p w14:paraId="2DF74CD5" w14:textId="77777777" w:rsidR="00D512DE" w:rsidRPr="00131412" w:rsidRDefault="00D512DE">
      <w:pPr>
        <w:pStyle w:val="NormalJB"/>
        <w:numPr>
          <w:ilvl w:val="1"/>
          <w:numId w:val="146"/>
        </w:numPr>
        <w:rPr>
          <w:color w:val="000000" w:themeColor="text1"/>
        </w:rPr>
      </w:pPr>
      <w:r>
        <w:rPr>
          <w:rFonts w:asciiTheme="minorHAnsi" w:hAnsiTheme="minorHAnsi" w:cstheme="minorHAnsi"/>
          <w:bCs w:val="0"/>
          <w:color w:val="000000" w:themeColor="text1"/>
          <w:szCs w:val="16"/>
        </w:rPr>
        <w:t>Is there anything else that you have not declared that may affect your application for Employment including dismissal from a previous employer, disciplinary proceedings, civil proceedings or proceedings/investigations that may lead to a CCJ or other judgment for debts?</w:t>
      </w:r>
    </w:p>
    <w:p w14:paraId="034B4EDD" w14:textId="77777777" w:rsidR="00D512DE" w:rsidRPr="00131412" w:rsidRDefault="00D512DE" w:rsidP="00B83DE1">
      <w:pPr>
        <w:pStyle w:val="Bullets2"/>
        <w:rPr>
          <w:color w:val="000000" w:themeColor="text1"/>
        </w:rPr>
      </w:pPr>
      <w:r>
        <w:rPr>
          <w:bCs w:val="0"/>
          <w:color w:val="000000" w:themeColor="text1"/>
        </w:rPr>
        <w:t>Yes/No</w:t>
      </w:r>
    </w:p>
    <w:p w14:paraId="7B1D32B2" w14:textId="77777777" w:rsidR="00D512DE" w:rsidRPr="00131412" w:rsidRDefault="00D512DE" w:rsidP="00B83DE1">
      <w:pPr>
        <w:pStyle w:val="NormalJB"/>
        <w:rPr>
          <w:color w:val="000000" w:themeColor="text1"/>
        </w:rPr>
      </w:pPr>
    </w:p>
    <w:p w14:paraId="2A2EE2A2" w14:textId="77777777" w:rsidR="00D512DE" w:rsidRPr="00131412" w:rsidRDefault="00D512DE" w:rsidP="00B83DE1">
      <w:pPr>
        <w:pStyle w:val="SSNormal20"/>
        <w:rPr>
          <w:rFonts w:asciiTheme="minorHAnsi" w:hAnsiTheme="minorHAnsi" w:cstheme="minorHAnsi"/>
          <w:bCs w:val="0"/>
          <w:color w:val="000000" w:themeColor="text1"/>
        </w:rPr>
      </w:pPr>
      <w:r>
        <w:rPr>
          <w:rFonts w:asciiTheme="minorHAnsi" w:hAnsiTheme="minorHAnsi" w:cstheme="minorHAnsi"/>
          <w:bCs w:val="0"/>
          <w:color w:val="000000" w:themeColor="text1"/>
        </w:rPr>
        <w:t xml:space="preserve">If you have answered Yes to question 3 please give details below:</w:t>
      </w:r>
    </w:p>
    <w:p w14:paraId="63B93718" w14:textId="77777777" w:rsidR="00D512DE" w:rsidRPr="00131412" w:rsidRDefault="00D512DE" w:rsidP="00B83DE1">
      <w:pPr>
        <w:pStyle w:val="NormalJB"/>
        <w:rPr>
          <w:color w:val="000000" w:themeColor="text1"/>
        </w:rPr>
      </w:pPr>
    </w:p>
    <w:p w14:paraId="5383702E" w14:textId="77777777" w:rsidR="00D512DE" w:rsidRPr="00131412" w:rsidRDefault="00D512DE" w:rsidP="00B83DE1">
      <w:pPr>
        <w:widowControl/>
        <w:ind w:left="0"/>
        <w:jc w:val="left"/>
        <w:rPr>
          <w:color w:val="000000" w:themeColor="text1"/>
          <w:sz w:val="16"/>
        </w:rPr>
      </w:pPr>
      <w:r>
        <w:rPr>
          <w:color w:val="000000" w:themeColor="text1"/>
        </w:rPr>
        <w:br w:type="page"/>
      </w:r>
    </w:p>
    <w:p w14:paraId="74737417" w14:textId="77777777" w:rsidR="00E87881" w:rsidRPr="00131412" w:rsidRDefault="00E87881" w:rsidP="00B83DE1">
      <w:pPr>
        <w:widowControl/>
        <w:spacing w:after="120"/>
        <w:ind w:left="0"/>
        <w:jc w:val="center"/>
        <w:rPr>
          <w:rFonts w:asciiTheme="minorHAnsi" w:hAnsiTheme="minorHAnsi" w:cstheme="minorHAnsi"/>
          <w:b/>
          <w:color w:val="000000" w:themeColor="text1"/>
          <w:sz w:val="16"/>
          <w:szCs w:val="16"/>
        </w:rPr>
      </w:pPr>
      <w:r>
        <w:rPr>
          <w:rFonts w:asciiTheme="minorHAnsi" w:hAnsiTheme="minorHAnsi" w:cstheme="minorHAnsi"/>
          <w:b/>
          <w:color w:val="000000" w:themeColor="text1"/>
          <w:sz w:val="16"/>
          <w:szCs w:val="16"/>
        </w:rPr>
        <w:lastRenderedPageBreak/>
        <w:t>APPENDIX 6</w:t>
      </w:r>
    </w:p>
    <w:p w14:paraId="0C399F54" w14:textId="77777777" w:rsidR="00E87881" w:rsidRPr="00131412" w:rsidRDefault="00E87881" w:rsidP="00B83DE1">
      <w:pPr>
        <w:widowControl/>
        <w:spacing w:after="120"/>
        <w:ind w:left="0"/>
        <w:jc w:val="center"/>
        <w:rPr>
          <w:rFonts w:asciiTheme="minorHAnsi" w:hAnsiTheme="minorHAnsi" w:cstheme="minorHAnsi"/>
          <w:b/>
          <w:color w:val="000000" w:themeColor="text1"/>
          <w:sz w:val="16"/>
          <w:szCs w:val="16"/>
        </w:rPr>
      </w:pPr>
      <w:r>
        <w:rPr>
          <w:rFonts w:asciiTheme="minorHAnsi" w:hAnsiTheme="minorHAnsi" w:cstheme="minorHAnsi"/>
          <w:b/>
          <w:color w:val="000000" w:themeColor="text1"/>
          <w:sz w:val="16"/>
          <w:szCs w:val="16"/>
        </w:rPr>
        <w:t xml:space="preserve">MARKETPLACE TERMS </w:t>
      </w:r>
    </w:p>
    <w:p w14:paraId="19A20E7E" w14:textId="77777777" w:rsidR="00D512DE" w:rsidRPr="00131412" w:rsidRDefault="00E87881" w:rsidP="00B83DE1">
      <w:pPr>
        <w:pStyle w:val="NormalJB"/>
        <w:jc w:val="center"/>
        <w:rPr>
          <w:color w:val="000000" w:themeColor="text1"/>
        </w:rPr>
      </w:pPr>
      <w:r>
        <w:rPr>
          <w:rFonts w:asciiTheme="minorHAnsi" w:hAnsiTheme="minorHAnsi" w:cstheme="minorHAnsi"/>
          <w:b/>
          <w:color w:val="000000" w:themeColor="text1"/>
          <w:szCs w:val="16"/>
        </w:rPr>
        <w:t>ADDITIONAL INFORMATION SECURITY REQUIREMENTS</w:t>
      </w:r>
    </w:p>
    <w:p w14:paraId="7912BB5B" w14:textId="77777777" w:rsidR="00D512DE" w:rsidRPr="00131412" w:rsidRDefault="00D512DE" w:rsidP="00B83DE1">
      <w:pPr>
        <w:pStyle w:val="NormalJB"/>
        <w:rPr>
          <w:color w:val="000000" w:themeColor="text1"/>
        </w:rPr>
      </w:pPr>
    </w:p>
    <w:p w14:paraId="5EAA8C1E" w14:textId="77777777" w:rsidR="00D512DE" w:rsidRPr="00131412" w:rsidRDefault="00E87881">
      <w:pPr>
        <w:pStyle w:val="SSHeading1"/>
        <w:numPr>
          <w:ilvl w:val="0"/>
          <w:numId w:val="169"/>
        </w:numPr>
        <w:rPr>
          <w:color w:val="000000" w:themeColor="text1"/>
        </w:rPr>
      </w:pPr>
      <w:r>
        <w:rPr>
          <w:rFonts w:asciiTheme="minorHAnsi" w:hAnsiTheme="minorHAnsi" w:cstheme="minorHAnsi"/>
          <w:color w:val="000000" w:themeColor="text1"/>
          <w:szCs w:val="16"/>
        </w:rPr>
        <w:t>INTRODUCTION</w:t>
      </w:r>
    </w:p>
    <w:p w14:paraId="4FCE30B1" w14:textId="77777777" w:rsidR="00E87881" w:rsidRPr="00131412" w:rsidRDefault="00E87881" w:rsidP="00B83DE1">
      <w:pPr>
        <w:pStyle w:val="SSBTL2"/>
        <w:rPr>
          <w:color w:val="000000" w:themeColor="text1"/>
        </w:rPr>
      </w:pPr>
      <w:r>
        <w:rPr>
          <w:rFonts w:asciiTheme="minorHAnsi" w:hAnsiTheme="minorHAnsi" w:cstheme="minorHAnsi"/>
          <w:color w:val="000000" w:themeColor="text1"/>
          <w:szCs w:val="16"/>
        </w:rPr>
        <w:t>The Subscribing Member is committed to maintaining the confidentiality, integrity and availability of all of the information that it receives, stores, processes and transmits, in accordance with its value, sensitivity and criticality, and the risks to which it is exposed, consistent with legal, regulatory and contractual requirements.</w:t>
      </w:r>
    </w:p>
    <w:p w14:paraId="342ECF51" w14:textId="77777777" w:rsidR="00E87881" w:rsidRPr="00131412" w:rsidRDefault="00E87881" w:rsidP="00B83DE1">
      <w:pPr>
        <w:pStyle w:val="SSBTL2"/>
        <w:rPr>
          <w:color w:val="000000" w:themeColor="text1"/>
        </w:rPr>
      </w:pPr>
      <w:r>
        <w:rPr>
          <w:rFonts w:asciiTheme="minorHAnsi" w:hAnsiTheme="minorHAnsi" w:cstheme="minorHAnsi"/>
          <w:color w:val="000000" w:themeColor="text1"/>
          <w:szCs w:val="16"/>
        </w:rPr>
        <w:t>The purpose of this Appendix 6 is to ensure that, in relation to the provision of the Member Services, the following areas are protected against a loss of confidentiality, integrity and/or availability:</w:t>
      </w:r>
    </w:p>
    <w:p w14:paraId="02D4282D" w14:textId="77777777" w:rsidR="00E87881" w:rsidRPr="00131412" w:rsidRDefault="00E87881" w:rsidP="00B83DE1">
      <w:pPr>
        <w:pStyle w:val="NormalJB"/>
        <w:rPr>
          <w:color w:val="000000" w:themeColor="text1"/>
        </w:rPr>
      </w:pPr>
    </w:p>
    <w:p w14:paraId="20160058" w14:textId="77777777" w:rsidR="00E87881" w:rsidRPr="00131412" w:rsidRDefault="00E87881">
      <w:pPr>
        <w:pStyle w:val="NormalJB"/>
        <w:numPr>
          <w:ilvl w:val="0"/>
          <w:numId w:val="170"/>
        </w:numPr>
        <w:ind w:left="1418"/>
        <w:rPr>
          <w:color w:val="000000" w:themeColor="text1"/>
        </w:rPr>
      </w:pPr>
      <w:r>
        <w:rPr>
          <w:rFonts w:asciiTheme="minorHAnsi" w:hAnsiTheme="minorHAnsi" w:cstheme="minorHAnsi"/>
          <w:bCs w:val="0"/>
          <w:color w:val="000000" w:themeColor="text1"/>
          <w:szCs w:val="16"/>
        </w:rPr>
        <w:t>any data, information or Confidential Information;</w:t>
      </w:r>
    </w:p>
    <w:p w14:paraId="0717FA14" w14:textId="77777777" w:rsidR="00E87881" w:rsidRPr="00131412" w:rsidRDefault="00E87881">
      <w:pPr>
        <w:pStyle w:val="NormalJB"/>
        <w:numPr>
          <w:ilvl w:val="0"/>
          <w:numId w:val="170"/>
        </w:numPr>
        <w:ind w:left="1418"/>
        <w:rPr>
          <w:color w:val="000000" w:themeColor="text1"/>
        </w:rPr>
      </w:pPr>
      <w:r>
        <w:rPr>
          <w:rFonts w:asciiTheme="minorHAnsi" w:hAnsiTheme="minorHAnsi" w:cstheme="minorHAnsi"/>
          <w:bCs w:val="0"/>
          <w:color w:val="000000" w:themeColor="text1"/>
          <w:szCs w:val="16"/>
        </w:rPr>
        <w:t>the relevant IT systems that receive, store, process or transmits information; and</w:t>
      </w:r>
    </w:p>
    <w:p w14:paraId="3DE18E08" w14:textId="77777777" w:rsidR="00E87881" w:rsidRPr="00131412" w:rsidRDefault="00E87881">
      <w:pPr>
        <w:pStyle w:val="NormalJB"/>
        <w:numPr>
          <w:ilvl w:val="0"/>
          <w:numId w:val="170"/>
        </w:numPr>
        <w:ind w:left="1418"/>
        <w:rPr>
          <w:color w:val="000000" w:themeColor="text1"/>
        </w:rPr>
      </w:pPr>
      <w:r>
        <w:rPr>
          <w:rFonts w:asciiTheme="minorHAnsi" w:hAnsiTheme="minorHAnsi" w:cstheme="minorHAnsi"/>
          <w:bCs w:val="0"/>
          <w:color w:val="000000" w:themeColor="text1"/>
          <w:szCs w:val="16"/>
        </w:rPr>
        <w:t>the computer code used to process data and/or any Confidential Information.</w:t>
      </w:r>
    </w:p>
    <w:p w14:paraId="1112AEA9" w14:textId="77777777" w:rsidR="00E87881" w:rsidRPr="00131412" w:rsidRDefault="00E87881" w:rsidP="00B83DE1">
      <w:pPr>
        <w:pStyle w:val="NormalJB"/>
        <w:rPr>
          <w:color w:val="000000" w:themeColor="text1"/>
        </w:rPr>
      </w:pPr>
    </w:p>
    <w:p w14:paraId="14C35680" w14:textId="77777777" w:rsidR="00E87881" w:rsidRPr="00131412" w:rsidRDefault="00E87881" w:rsidP="00B83DE1">
      <w:pPr>
        <w:pStyle w:val="SSBTL2"/>
        <w:rPr>
          <w:color w:val="000000" w:themeColor="text1"/>
        </w:rPr>
      </w:pPr>
      <w:r>
        <w:rPr>
          <w:rFonts w:asciiTheme="minorHAnsi" w:hAnsiTheme="minorHAnsi" w:cstheme="minorHAnsi"/>
          <w:color w:val="000000" w:themeColor="text1"/>
          <w:szCs w:val="16"/>
        </w:rPr>
        <w:t>However, to the extent that a subcontractor (including any IT service provider) processes data, information or Confidential Information during provision of the Member Services, the Subscribing Member will obtain confirmation from its subcontractor(s) that standards equivalent to those set out in this Appendix 6 are met by the subcontractor(s) and that appropriate mitigating controls are applied to effectively manage any risk of non-compliance with this Appendix 6.</w:t>
      </w:r>
    </w:p>
    <w:p w14:paraId="24DA1C75" w14:textId="77777777" w:rsidR="00141B89" w:rsidRPr="00131412" w:rsidRDefault="00141B89" w:rsidP="00B83DE1">
      <w:pPr>
        <w:pStyle w:val="NormalJB"/>
        <w:rPr>
          <w:color w:val="000000" w:themeColor="text1"/>
        </w:rPr>
      </w:pPr>
    </w:p>
    <w:p w14:paraId="5E827192" w14:textId="77777777" w:rsidR="00E87881" w:rsidRPr="00131412" w:rsidRDefault="00141B89">
      <w:pPr>
        <w:pStyle w:val="SSHeading1"/>
        <w:numPr>
          <w:ilvl w:val="0"/>
          <w:numId w:val="169"/>
        </w:numPr>
        <w:rPr>
          <w:color w:val="000000" w:themeColor="text1"/>
        </w:rPr>
      </w:pPr>
      <w:r>
        <w:rPr>
          <w:rFonts w:asciiTheme="minorHAnsi" w:hAnsiTheme="minorHAnsi" w:cstheme="minorHAnsi"/>
          <w:color w:val="000000" w:themeColor="text1"/>
          <w:szCs w:val="16"/>
        </w:rPr>
        <w:t>DEFINITIONS</w:t>
      </w:r>
    </w:p>
    <w:p w14:paraId="4D4BC94D" w14:textId="77777777" w:rsidR="00E87881" w:rsidRPr="00131412" w:rsidRDefault="00141B89" w:rsidP="00B83DE1">
      <w:pPr>
        <w:pStyle w:val="SSBTL2"/>
        <w:rPr>
          <w:color w:val="000000" w:themeColor="text1"/>
        </w:rPr>
      </w:pPr>
      <w:r>
        <w:rPr>
          <w:rFonts w:asciiTheme="minorHAnsi" w:hAnsiTheme="minorHAnsi" w:cstheme="minorHAnsi"/>
          <w:color w:val="000000" w:themeColor="text1"/>
          <w:szCs w:val="16"/>
        </w:rPr>
        <w:t>In addition to the terms defined elsewhere in these Marketplace Terms, the following definitions shall apply in respect of this Appendix 6.</w:t>
      </w:r>
    </w:p>
    <w:p w14:paraId="6F7671F3" w14:textId="77777777" w:rsidR="00E87881" w:rsidRPr="00131412" w:rsidRDefault="00E87881" w:rsidP="00B83DE1">
      <w:pPr>
        <w:pStyle w:val="NormalJB"/>
        <w:rPr>
          <w:color w:val="000000" w:themeColor="text1"/>
        </w:rPr>
      </w:pPr>
    </w:p>
    <w:p w14:paraId="2DFE7575" w14:textId="77777777" w:rsidR="00E87881" w:rsidRPr="00131412" w:rsidRDefault="00141B89" w:rsidP="00B83DE1">
      <w:pPr>
        <w:pStyle w:val="SSNormal0"/>
        <w:rPr>
          <w:color w:val="000000" w:themeColor="text1"/>
        </w:rPr>
      </w:pPr>
      <w:r>
        <w:rPr>
          <w:b/>
          <w:color w:val="000000" w:themeColor="text1"/>
        </w:rPr>
        <w:t>Information Security Architecture:</w:t>
      </w:r>
      <w:r>
        <w:rPr>
          <w:color w:val="000000" w:themeColor="text1"/>
        </w:rPr>
        <w:t xml:space="preserve"> the methodology, design, tools, processes and systems used for the purpose of ensuring the security of information at every point in the Subscribing Member’s systems, in accordance with the Information Security Policy and in order to ensure the provision of Member Services in compliance with the Subscribing Member’s obligations under this Appendix 6.</w:t>
      </w:r>
    </w:p>
    <w:p w14:paraId="15ECDEDA" w14:textId="77777777" w:rsidR="00141B89" w:rsidRPr="00131412" w:rsidRDefault="00141B89" w:rsidP="00B83DE1">
      <w:pPr>
        <w:pStyle w:val="SSNormal0"/>
        <w:rPr>
          <w:color w:val="000000" w:themeColor="text1"/>
        </w:rPr>
      </w:pPr>
      <w:r>
        <w:rPr>
          <w:b/>
          <w:color w:val="000000" w:themeColor="text1"/>
        </w:rPr>
        <w:t>Information Security Policy:</w:t>
      </w:r>
      <w:r>
        <w:rPr>
          <w:color w:val="000000" w:themeColor="text1"/>
        </w:rPr>
        <w:t xml:space="preserve"> a document that states the strategy, direction and commitment for information security, setting out the approach to managing information security to ensure an appropriate set of security controls are defined, documented and implemented across the Subscribing Member’s business, in accordance with business requirements and Applicable Law and forming the basis of its standards, policies, procedures and practices.</w:t>
      </w:r>
    </w:p>
    <w:p w14:paraId="3B2E0067" w14:textId="77777777" w:rsidR="00141B89" w:rsidRPr="00131412" w:rsidRDefault="00141B89" w:rsidP="00B83DE1">
      <w:pPr>
        <w:pStyle w:val="SSNormal0"/>
        <w:rPr>
          <w:rFonts w:asciiTheme="minorHAnsi" w:hAnsiTheme="minorHAnsi" w:cstheme="minorHAnsi"/>
          <w:bCs w:val="0"/>
          <w:color w:val="000000" w:themeColor="text1"/>
          <w:szCs w:val="16"/>
        </w:rPr>
      </w:pPr>
      <w:r>
        <w:rPr>
          <w:rFonts w:asciiTheme="minorHAnsi" w:hAnsiTheme="minorHAnsi" w:cstheme="minorHAnsi"/>
          <w:b/>
          <w:color w:val="000000" w:themeColor="text1"/>
          <w:szCs w:val="16"/>
        </w:rPr>
        <w:t>International Security Standard:</w:t>
      </w:r>
      <w:r>
        <w:rPr>
          <w:rFonts w:asciiTheme="minorHAnsi" w:hAnsiTheme="minorHAnsi" w:cstheme="minorHAnsi"/>
          <w:bCs w:val="0"/>
          <w:color w:val="000000" w:themeColor="text1"/>
          <w:szCs w:val="16"/>
        </w:rPr>
        <w:t xml:space="preserve"> ISO/IEC 27001 entitled “Information Technology – Security Techniques – Information Security Client Systems - Requirements”.</w:t>
      </w:r>
    </w:p>
    <w:p w14:paraId="6ED23386" w14:textId="77777777" w:rsidR="00141B89" w:rsidRPr="00131412" w:rsidRDefault="00141B89" w:rsidP="00B83DE1">
      <w:pPr>
        <w:pStyle w:val="SSNormal0"/>
        <w:rPr>
          <w:rFonts w:asciiTheme="minorHAnsi" w:hAnsiTheme="minorHAnsi" w:cstheme="minorHAnsi"/>
          <w:bCs w:val="0"/>
          <w:color w:val="000000" w:themeColor="text1"/>
          <w:szCs w:val="16"/>
        </w:rPr>
      </w:pPr>
      <w:r>
        <w:rPr>
          <w:rFonts w:asciiTheme="minorHAnsi" w:hAnsiTheme="minorHAnsi" w:cstheme="minorHAnsi"/>
          <w:b/>
          <w:color w:val="000000" w:themeColor="text1"/>
          <w:szCs w:val="16"/>
        </w:rPr>
        <w:t>Malicious Code:</w:t>
      </w:r>
      <w:r>
        <w:rPr>
          <w:rFonts w:asciiTheme="minorHAnsi" w:hAnsiTheme="minorHAnsi" w:cstheme="minorHAnsi"/>
          <w:bCs w:val="0"/>
          <w:color w:val="000000" w:themeColor="text1"/>
          <w:szCs w:val="16"/>
        </w:rPr>
        <w:t xml:space="preserve"> any software, virus, Trojan horse, time bomb or other code (which can take the form of, but not be limited to, Java applets, ActiveX controls, scripting languages, browser plug-ins or pushed content) that are harmful, disabling or which enables unauthorised access to or theft of or damage to any Confidential Information and/or data or other information, or otherwise impairs the operation of TransUnion’s and/or any other Member’s systems.</w:t>
      </w:r>
    </w:p>
    <w:p w14:paraId="110FA028" w14:textId="77777777" w:rsidR="00141B89" w:rsidRPr="00131412" w:rsidRDefault="00141B89" w:rsidP="00B83DE1">
      <w:pPr>
        <w:pStyle w:val="SSNormal0"/>
        <w:rPr>
          <w:rFonts w:asciiTheme="minorHAnsi" w:hAnsiTheme="minorHAnsi" w:cstheme="minorHAnsi"/>
          <w:bCs w:val="0"/>
          <w:color w:val="000000" w:themeColor="text1"/>
          <w:szCs w:val="16"/>
        </w:rPr>
      </w:pPr>
      <w:r>
        <w:rPr>
          <w:rFonts w:asciiTheme="minorHAnsi" w:hAnsiTheme="minorHAnsi" w:cstheme="minorHAnsi"/>
          <w:b/>
          <w:color w:val="000000" w:themeColor="text1"/>
          <w:szCs w:val="16"/>
        </w:rPr>
        <w:t>Penetration Testing Schedule:</w:t>
      </w:r>
      <w:r>
        <w:rPr>
          <w:rFonts w:asciiTheme="minorHAnsi" w:hAnsiTheme="minorHAnsi" w:cstheme="minorHAnsi"/>
          <w:bCs w:val="0"/>
          <w:color w:val="000000" w:themeColor="text1"/>
          <w:szCs w:val="16"/>
        </w:rPr>
        <w:t xml:space="preserve"> Annex 1 to this Appendix 6.</w:t>
      </w:r>
    </w:p>
    <w:p w14:paraId="1F7FD767" w14:textId="77777777" w:rsidR="00141B89" w:rsidRPr="00131412" w:rsidRDefault="00141B89" w:rsidP="00B83DE1">
      <w:pPr>
        <w:pStyle w:val="SSNormal0"/>
        <w:rPr>
          <w:rFonts w:asciiTheme="minorHAnsi" w:hAnsiTheme="minorHAnsi" w:cstheme="minorHAnsi"/>
          <w:bCs w:val="0"/>
          <w:color w:val="000000" w:themeColor="text1"/>
          <w:szCs w:val="16"/>
        </w:rPr>
      </w:pPr>
      <w:r>
        <w:rPr>
          <w:rFonts w:asciiTheme="minorHAnsi" w:hAnsiTheme="minorHAnsi" w:cstheme="minorHAnsi"/>
          <w:b/>
          <w:color w:val="000000" w:themeColor="text1"/>
          <w:szCs w:val="16"/>
        </w:rPr>
        <w:t>Privileged User Access:</w:t>
      </w:r>
      <w:r>
        <w:rPr>
          <w:rFonts w:asciiTheme="minorHAnsi" w:hAnsiTheme="minorHAnsi" w:cstheme="minorHAnsi"/>
          <w:bCs w:val="0"/>
          <w:color w:val="000000" w:themeColor="text1"/>
          <w:szCs w:val="16"/>
        </w:rPr>
        <w:t xml:space="preserve"> access to a system where the user has permission and rights beyond those of normal users (e.g. Administrator Accounts, Root Accounts).</w:t>
      </w:r>
    </w:p>
    <w:p w14:paraId="06775F17" w14:textId="77777777" w:rsidR="00141B89" w:rsidRPr="00131412" w:rsidRDefault="00141B89" w:rsidP="00B83DE1">
      <w:pPr>
        <w:pStyle w:val="SSNormal0"/>
        <w:rPr>
          <w:rFonts w:asciiTheme="minorHAnsi" w:hAnsiTheme="minorHAnsi" w:cstheme="minorHAnsi"/>
          <w:bCs w:val="0"/>
          <w:color w:val="000000" w:themeColor="text1"/>
          <w:szCs w:val="16"/>
        </w:rPr>
      </w:pPr>
      <w:r>
        <w:rPr>
          <w:rFonts w:asciiTheme="minorHAnsi" w:hAnsiTheme="minorHAnsi" w:cstheme="minorHAnsi"/>
          <w:b/>
          <w:color w:val="000000" w:themeColor="text1"/>
          <w:szCs w:val="16"/>
        </w:rPr>
        <w:t>Security Incident:</w:t>
      </w:r>
      <w:r>
        <w:rPr>
          <w:rFonts w:asciiTheme="minorHAnsi" w:hAnsiTheme="minorHAnsi" w:cstheme="minorHAnsi"/>
          <w:bCs w:val="0"/>
          <w:color w:val="000000" w:themeColor="text1"/>
          <w:szCs w:val="16"/>
        </w:rPr>
        <w:t xml:space="preserve"> an event (or chain of events) that compromises (or is likely to compromise) the confidentiality, integrity or availability of any data or systems, or violates (or potentially violates) the requirements of this Appendix 6, that relate to IT security and to the Member Services being provided.</w:t>
      </w:r>
    </w:p>
    <w:p w14:paraId="2C87B293" w14:textId="77777777" w:rsidR="00141B89" w:rsidRPr="00131412" w:rsidRDefault="00141B89" w:rsidP="00B83DE1">
      <w:pPr>
        <w:pStyle w:val="SSNormal0"/>
        <w:rPr>
          <w:rFonts w:asciiTheme="minorHAnsi" w:hAnsiTheme="minorHAnsi" w:cstheme="minorHAnsi"/>
          <w:bCs w:val="0"/>
          <w:color w:val="000000" w:themeColor="text1"/>
          <w:szCs w:val="16"/>
        </w:rPr>
      </w:pPr>
      <w:r>
        <w:rPr>
          <w:rFonts w:asciiTheme="minorHAnsi" w:hAnsiTheme="minorHAnsi" w:cstheme="minorHAnsi"/>
          <w:b/>
          <w:color w:val="000000" w:themeColor="text1"/>
          <w:szCs w:val="16"/>
        </w:rPr>
        <w:t>Significant Attack:</w:t>
      </w:r>
      <w:r>
        <w:rPr>
          <w:rFonts w:asciiTheme="minorHAnsi" w:hAnsiTheme="minorHAnsi" w:cstheme="minorHAnsi"/>
          <w:bCs w:val="0"/>
          <w:color w:val="000000" w:themeColor="text1"/>
          <w:szCs w:val="16"/>
        </w:rPr>
        <w:t xml:space="preserve"> an action with intent to cause harm to any systems of TransUnion and/or of any Member, including any form of unauthorised access to a system or any action resulting in any degradation of a system.</w:t>
      </w:r>
    </w:p>
    <w:p w14:paraId="6CDA743C" w14:textId="77777777" w:rsidR="00141B89" w:rsidRPr="00131412" w:rsidRDefault="00141B89" w:rsidP="00B83DE1">
      <w:pPr>
        <w:pStyle w:val="NormalJB"/>
        <w:rPr>
          <w:color w:val="000000" w:themeColor="text1"/>
        </w:rPr>
      </w:pPr>
    </w:p>
    <w:p w14:paraId="13AA22E7" w14:textId="77777777" w:rsidR="00141B89" w:rsidRPr="00131412" w:rsidRDefault="00141B89">
      <w:pPr>
        <w:pStyle w:val="SSHeading1"/>
        <w:numPr>
          <w:ilvl w:val="0"/>
          <w:numId w:val="169"/>
        </w:numPr>
        <w:rPr>
          <w:color w:val="000000" w:themeColor="text1"/>
        </w:rPr>
      </w:pPr>
      <w:r>
        <w:rPr>
          <w:rFonts w:asciiTheme="minorHAnsi" w:hAnsiTheme="minorHAnsi" w:cstheme="minorHAnsi"/>
          <w:color w:val="000000" w:themeColor="text1"/>
          <w:szCs w:val="16"/>
        </w:rPr>
        <w:t>RISK ASSESSMENT</w:t>
      </w:r>
    </w:p>
    <w:p w14:paraId="0109AA33" w14:textId="77777777" w:rsidR="00141B89" w:rsidRPr="00131412" w:rsidRDefault="00141B89" w:rsidP="00B83DE1">
      <w:pPr>
        <w:pStyle w:val="SSBTL2"/>
        <w:rPr>
          <w:color w:val="000000" w:themeColor="text1"/>
        </w:rPr>
      </w:pPr>
      <w:r>
        <w:rPr>
          <w:rFonts w:asciiTheme="minorHAnsi" w:hAnsiTheme="minorHAnsi" w:cstheme="minorHAnsi"/>
          <w:color w:val="000000" w:themeColor="text1"/>
          <w:szCs w:val="16"/>
        </w:rPr>
        <w:t>The Subscribing Member will undertake regular information and IT security risk assessments, in accordance with the International Security Standard and shall implement such controls and take such steps as are required to effectively mitigate the identified risks.</w:t>
      </w:r>
    </w:p>
    <w:p w14:paraId="6AD3156E" w14:textId="77777777" w:rsidR="00141B89" w:rsidRPr="00131412" w:rsidRDefault="00141B89" w:rsidP="00B83DE1">
      <w:pPr>
        <w:pStyle w:val="SSBTL2"/>
        <w:rPr>
          <w:color w:val="000000" w:themeColor="text1"/>
        </w:rPr>
      </w:pPr>
      <w:r>
        <w:rPr>
          <w:rFonts w:asciiTheme="minorHAnsi" w:hAnsiTheme="minorHAnsi" w:cstheme="minorHAnsi"/>
          <w:color w:val="000000" w:themeColor="text1"/>
          <w:szCs w:val="16"/>
        </w:rPr>
        <w:t>If, in relation to the Member Services, a risk cannot be effectively mitigated, and no effective control exists, the Subscribing Member will promptly notify TransUnion, following completion of the risk assessment (including notification of what steps the Subscribing Member has taken or proposes to take), and the parties will together discuss what, if any, additional steps are to be taken to mitigate the risk.</w:t>
      </w:r>
    </w:p>
    <w:p w14:paraId="3EEA11ED" w14:textId="77777777" w:rsidR="00141B89" w:rsidRPr="00131412" w:rsidRDefault="00141B89" w:rsidP="00B83DE1">
      <w:pPr>
        <w:pStyle w:val="SSBTL2"/>
        <w:rPr>
          <w:color w:val="000000" w:themeColor="text1"/>
        </w:rPr>
      </w:pPr>
      <w:r>
        <w:rPr>
          <w:rFonts w:asciiTheme="minorHAnsi" w:hAnsiTheme="minorHAnsi" w:cstheme="minorHAnsi"/>
          <w:color w:val="000000" w:themeColor="text1"/>
          <w:szCs w:val="16"/>
        </w:rPr>
        <w:t>When an unmanaged risk relates to a generic service, or a service that uses elements shared with third parties, the risk mitigation discussion shall take account of the shared nature of such service and any additional steps that third parties may wish to have taken or not taken. When a risk relates to a non-generic service without shared elements, the parties will agree any such additional steps.</w:t>
      </w:r>
    </w:p>
    <w:p w14:paraId="34BE84F2" w14:textId="77777777" w:rsidR="00141B89" w:rsidRPr="00131412" w:rsidRDefault="00141B89" w:rsidP="00B83DE1">
      <w:pPr>
        <w:pStyle w:val="SSBTL2"/>
        <w:rPr>
          <w:color w:val="000000" w:themeColor="text1"/>
        </w:rPr>
      </w:pPr>
      <w:r>
        <w:rPr>
          <w:rFonts w:asciiTheme="minorHAnsi" w:hAnsiTheme="minorHAnsi" w:cstheme="minorHAnsi"/>
          <w:color w:val="000000" w:themeColor="text1"/>
          <w:szCs w:val="16"/>
        </w:rPr>
        <w:t>Each party shall appoint a security manager (and a nominated deputy) who shall act as a single point of contact for the other party for security matters relating to the Member Services and will provide each other with primary and alternative contact details for their security managers and, in case of absence, their nominated deputies, from time to time.</w:t>
      </w:r>
    </w:p>
    <w:p w14:paraId="0BFEF535" w14:textId="77777777" w:rsidR="00141B89" w:rsidRPr="00131412" w:rsidRDefault="00141B89" w:rsidP="00B83DE1">
      <w:pPr>
        <w:pStyle w:val="NormalJB"/>
        <w:rPr>
          <w:color w:val="000000" w:themeColor="text1"/>
        </w:rPr>
      </w:pPr>
    </w:p>
    <w:p w14:paraId="4F11BC0F" w14:textId="77777777" w:rsidR="00141B89" w:rsidRPr="00131412" w:rsidRDefault="00141B89">
      <w:pPr>
        <w:pStyle w:val="SSHeading1"/>
        <w:numPr>
          <w:ilvl w:val="0"/>
          <w:numId w:val="169"/>
        </w:numPr>
        <w:rPr>
          <w:color w:val="000000" w:themeColor="text1"/>
        </w:rPr>
      </w:pPr>
      <w:r>
        <w:rPr>
          <w:rFonts w:asciiTheme="minorHAnsi" w:hAnsiTheme="minorHAnsi" w:cstheme="minorHAnsi"/>
          <w:color w:val="000000" w:themeColor="text1"/>
          <w:szCs w:val="16"/>
        </w:rPr>
        <w:t>INFORMATION SECURITY POLICY</w:t>
      </w:r>
    </w:p>
    <w:p w14:paraId="76686210" w14:textId="77777777" w:rsidR="00D512DE" w:rsidRPr="00131412" w:rsidRDefault="00141B89" w:rsidP="00B83DE1">
      <w:pPr>
        <w:pStyle w:val="SSBTL2"/>
        <w:rPr>
          <w:color w:val="000000" w:themeColor="text1"/>
        </w:rPr>
      </w:pPr>
      <w:r>
        <w:rPr>
          <w:rFonts w:asciiTheme="minorHAnsi" w:hAnsiTheme="minorHAnsi" w:cstheme="minorHAnsi"/>
          <w:color w:val="000000" w:themeColor="text1"/>
          <w:szCs w:val="16"/>
        </w:rPr>
        <w:t>The Subscribing Member will have its own comprehensive, documented Information Security Policy, and supporting policies, standards and procedures (including those necessary to manage the risks introduced by using mobile devices and/or remote working, communicated to all their Employees, according to their roles and responsibilities. A copy of Member’s Information Security Policy and supporting documents shall be made available to TransUnion, on request.</w:t>
      </w:r>
    </w:p>
    <w:p w14:paraId="1D86FF1E" w14:textId="77777777" w:rsidR="00141B89" w:rsidRPr="00131412" w:rsidRDefault="00141B89" w:rsidP="00B83DE1">
      <w:pPr>
        <w:pStyle w:val="SSBTL2"/>
        <w:rPr>
          <w:color w:val="000000" w:themeColor="text1"/>
        </w:rPr>
      </w:pPr>
      <w:r>
        <w:rPr>
          <w:rFonts w:asciiTheme="minorHAnsi" w:hAnsiTheme="minorHAnsi" w:cstheme="minorHAnsi"/>
          <w:color w:val="000000" w:themeColor="text1"/>
          <w:szCs w:val="16"/>
        </w:rPr>
        <w:t>The Information Security Policy and supporting documents shall be reviewed by the Subscribing Member at planned intervals, and when significant changes occur, to ensure their continuing suitability, adequacy and effectiveness.</w:t>
      </w:r>
    </w:p>
    <w:p w14:paraId="5EF5ECC0" w14:textId="77777777" w:rsidR="00141B89" w:rsidRPr="00131412" w:rsidRDefault="00141B89" w:rsidP="00B83DE1">
      <w:pPr>
        <w:pStyle w:val="NormalJB"/>
        <w:rPr>
          <w:color w:val="000000" w:themeColor="text1"/>
        </w:rPr>
      </w:pPr>
    </w:p>
    <w:p w14:paraId="1B886D33" w14:textId="77777777" w:rsidR="00141B89" w:rsidRPr="00131412" w:rsidRDefault="00141B89">
      <w:pPr>
        <w:pStyle w:val="SSHeading1"/>
        <w:numPr>
          <w:ilvl w:val="0"/>
          <w:numId w:val="169"/>
        </w:numPr>
        <w:rPr>
          <w:color w:val="000000" w:themeColor="text1"/>
        </w:rPr>
      </w:pPr>
      <w:r>
        <w:rPr>
          <w:rFonts w:asciiTheme="minorHAnsi" w:hAnsiTheme="minorHAnsi" w:cstheme="minorHAnsi"/>
          <w:color w:val="000000" w:themeColor="text1"/>
          <w:szCs w:val="16"/>
        </w:rPr>
        <w:t>INFORMATION SECURITY GOVERNANCE</w:t>
      </w:r>
    </w:p>
    <w:p w14:paraId="5BD20322" w14:textId="77777777" w:rsidR="00141B89" w:rsidRPr="00131412" w:rsidRDefault="00141B89" w:rsidP="00B83DE1">
      <w:pPr>
        <w:pStyle w:val="SSBTL2"/>
        <w:rPr>
          <w:color w:val="000000" w:themeColor="text1"/>
        </w:rPr>
      </w:pPr>
      <w:r>
        <w:rPr>
          <w:rFonts w:asciiTheme="minorHAnsi" w:hAnsiTheme="minorHAnsi" w:cstheme="minorHAnsi"/>
          <w:color w:val="000000" w:themeColor="text1"/>
          <w:szCs w:val="16"/>
        </w:rPr>
        <w:t>The Subscribing Member will:</w:t>
      </w:r>
    </w:p>
    <w:p w14:paraId="22CF25BE" w14:textId="77777777" w:rsidR="00141B89" w:rsidRPr="00131412" w:rsidRDefault="00141B89">
      <w:pPr>
        <w:pStyle w:val="SSNormal0"/>
        <w:numPr>
          <w:ilvl w:val="0"/>
          <w:numId w:val="171"/>
        </w:numPr>
        <w:ind w:left="1418"/>
        <w:rPr>
          <w:color w:val="000000" w:themeColor="text1"/>
        </w:rPr>
      </w:pPr>
      <w:r>
        <w:rPr>
          <w:rFonts w:asciiTheme="minorHAnsi" w:hAnsiTheme="minorHAnsi" w:cstheme="minorHAnsi"/>
          <w:bCs w:val="0"/>
          <w:color w:val="000000" w:themeColor="text1"/>
          <w:szCs w:val="16"/>
        </w:rPr>
        <w:t>document its Information Security Management Framework, which shall be approved and endorsed by its senior management;</w:t>
      </w:r>
    </w:p>
    <w:p w14:paraId="7FE79D32" w14:textId="77777777" w:rsidR="00141B89" w:rsidRPr="00131412" w:rsidRDefault="00141B89">
      <w:pPr>
        <w:pStyle w:val="SSNormal0"/>
        <w:numPr>
          <w:ilvl w:val="0"/>
          <w:numId w:val="171"/>
        </w:numPr>
        <w:ind w:left="1418"/>
        <w:rPr>
          <w:color w:val="000000" w:themeColor="text1"/>
        </w:rPr>
      </w:pPr>
      <w:r>
        <w:rPr>
          <w:rFonts w:asciiTheme="minorHAnsi" w:hAnsiTheme="minorHAnsi" w:cstheme="minorHAnsi"/>
          <w:bCs w:val="0"/>
          <w:color w:val="000000" w:themeColor="text1"/>
          <w:szCs w:val="16"/>
        </w:rPr>
        <w:t>ensure that information security roles and responsibilities are defined and allocated;</w:t>
      </w:r>
    </w:p>
    <w:p w14:paraId="738689B0" w14:textId="77777777" w:rsidR="00141B89" w:rsidRPr="00131412" w:rsidRDefault="00141B89">
      <w:pPr>
        <w:pStyle w:val="SSNormal0"/>
        <w:numPr>
          <w:ilvl w:val="0"/>
          <w:numId w:val="171"/>
        </w:numPr>
        <w:ind w:left="1418"/>
        <w:rPr>
          <w:color w:val="000000" w:themeColor="text1"/>
        </w:rPr>
      </w:pPr>
      <w:r>
        <w:rPr>
          <w:rFonts w:asciiTheme="minorHAnsi" w:hAnsiTheme="minorHAnsi" w:cstheme="minorHAnsi"/>
          <w:bCs w:val="0"/>
          <w:color w:val="000000" w:themeColor="text1"/>
          <w:szCs w:val="16"/>
        </w:rPr>
        <w:t>have in place a specialist information security function, which has responsibility for integrating information security consistently into its business and IT function(s).  The information security function shall be represented at a senior level within its organisation;</w:t>
      </w:r>
    </w:p>
    <w:p w14:paraId="0B5D0EF7" w14:textId="77777777" w:rsidR="00141B89" w:rsidRPr="00131412" w:rsidRDefault="00141B89">
      <w:pPr>
        <w:pStyle w:val="SSNormal0"/>
        <w:numPr>
          <w:ilvl w:val="0"/>
          <w:numId w:val="171"/>
        </w:numPr>
        <w:ind w:left="1418"/>
        <w:rPr>
          <w:color w:val="000000" w:themeColor="text1"/>
        </w:rPr>
      </w:pPr>
      <w:r>
        <w:rPr>
          <w:rFonts w:asciiTheme="minorHAnsi" w:hAnsiTheme="minorHAnsi" w:cstheme="minorHAnsi"/>
          <w:bCs w:val="0"/>
          <w:color w:val="000000" w:themeColor="text1"/>
          <w:szCs w:val="16"/>
        </w:rPr>
        <w:t>ensure that conflicting duties and areas of responsibility are segregated to reduce opportunities for unauthorised or unintentional modification or misuse of information assets;</w:t>
      </w:r>
    </w:p>
    <w:p w14:paraId="0C13CE1C" w14:textId="77777777" w:rsidR="00141B89" w:rsidRPr="00131412" w:rsidRDefault="00141B89">
      <w:pPr>
        <w:pStyle w:val="SSNormal0"/>
        <w:numPr>
          <w:ilvl w:val="0"/>
          <w:numId w:val="171"/>
        </w:numPr>
        <w:ind w:left="1418"/>
        <w:rPr>
          <w:color w:val="000000" w:themeColor="text1"/>
        </w:rPr>
      </w:pPr>
      <w:r>
        <w:rPr>
          <w:rFonts w:asciiTheme="minorHAnsi" w:hAnsiTheme="minorHAnsi" w:cstheme="minorHAnsi"/>
          <w:bCs w:val="0"/>
          <w:color w:val="000000" w:themeColor="text1"/>
          <w:szCs w:val="16"/>
        </w:rPr>
        <w:t>ensure that information security is addressed in project management, regardless of the type of project; and</w:t>
      </w:r>
    </w:p>
    <w:p w14:paraId="6ED6BA5F" w14:textId="77777777" w:rsidR="00141B89" w:rsidRPr="00131412" w:rsidRDefault="00141B89">
      <w:pPr>
        <w:pStyle w:val="SSNormal0"/>
        <w:numPr>
          <w:ilvl w:val="0"/>
          <w:numId w:val="171"/>
        </w:numPr>
        <w:ind w:left="1418"/>
        <w:rPr>
          <w:color w:val="000000" w:themeColor="text1"/>
        </w:rPr>
      </w:pPr>
      <w:r>
        <w:rPr>
          <w:rFonts w:asciiTheme="minorHAnsi" w:hAnsiTheme="minorHAnsi" w:cstheme="minorHAnsi"/>
          <w:bCs w:val="0"/>
          <w:color w:val="000000" w:themeColor="text1"/>
          <w:szCs w:val="16"/>
        </w:rPr>
        <w:t>ensure that, in meeting each requirement and obligation set out in this Appendix 6, do so in a manner consistent with Good Industry Practice, including the selection, implementation and operation of available and proven security technologies, processes and procedures.</w:t>
      </w:r>
    </w:p>
    <w:p w14:paraId="3EB8C32D" w14:textId="77777777" w:rsidR="00141B89" w:rsidRPr="00131412" w:rsidRDefault="00141B89" w:rsidP="00B83DE1">
      <w:pPr>
        <w:pStyle w:val="SSBTL2"/>
        <w:rPr>
          <w:color w:val="000000" w:themeColor="text1"/>
        </w:rPr>
      </w:pPr>
      <w:r>
        <w:rPr>
          <w:rFonts w:asciiTheme="minorHAnsi" w:hAnsiTheme="minorHAnsi" w:cstheme="minorHAnsi"/>
          <w:color w:val="000000" w:themeColor="text1"/>
          <w:szCs w:val="16"/>
        </w:rPr>
        <w:lastRenderedPageBreak/>
        <w:t>The information security controls and other measures protecting the Subscribing Member’s systems, applications and networks, and both IT operations and IT systems and application development activities supporting the Member Services, shall be subject to thorough, independent and periodic security audits and/or reviews by competent persons.  The results of such reviews shall be made available by the Subscribing Member to TransUnion, on request.</w:t>
      </w:r>
    </w:p>
    <w:p w14:paraId="51246825" w14:textId="77777777" w:rsidR="00141B89" w:rsidRPr="00131412" w:rsidRDefault="00141B89" w:rsidP="00B83DE1">
      <w:pPr>
        <w:pStyle w:val="NormalJB"/>
        <w:rPr>
          <w:color w:val="000000" w:themeColor="text1"/>
        </w:rPr>
      </w:pPr>
    </w:p>
    <w:p w14:paraId="7CBC2243" w14:textId="77777777" w:rsidR="00141B89" w:rsidRPr="00131412" w:rsidRDefault="00141B89">
      <w:pPr>
        <w:pStyle w:val="SSHeading1"/>
        <w:numPr>
          <w:ilvl w:val="0"/>
          <w:numId w:val="169"/>
        </w:numPr>
        <w:rPr>
          <w:color w:val="000000" w:themeColor="text1"/>
        </w:rPr>
      </w:pPr>
      <w:r>
        <w:rPr>
          <w:rFonts w:asciiTheme="minorHAnsi" w:hAnsiTheme="minorHAnsi" w:cstheme="minorHAnsi"/>
          <w:color w:val="000000" w:themeColor="text1"/>
          <w:szCs w:val="16"/>
        </w:rPr>
        <w:t>IT SECURITY ARCHITECTURE</w:t>
      </w:r>
    </w:p>
    <w:p w14:paraId="587B67D6" w14:textId="77777777" w:rsidR="00141B89" w:rsidRPr="00131412" w:rsidRDefault="00141B89" w:rsidP="00B83DE1">
      <w:pPr>
        <w:pStyle w:val="SSBTL2"/>
        <w:rPr>
          <w:color w:val="000000" w:themeColor="text1"/>
        </w:rPr>
      </w:pPr>
      <w:r>
        <w:rPr>
          <w:rFonts w:asciiTheme="minorHAnsi" w:hAnsiTheme="minorHAnsi" w:cstheme="minorHAnsi"/>
          <w:color w:val="000000" w:themeColor="text1"/>
          <w:szCs w:val="16"/>
        </w:rPr>
        <w:t>The Subscribing Member will have a properly documented IT security architecture, and supporting policies and standards, following Good Industry Practice, identifying the technologies, tools and configurations for the implementation, operation and monitoring of IT security within its systems, databases, applications and networks.</w:t>
      </w:r>
    </w:p>
    <w:p w14:paraId="114B748E" w14:textId="77777777" w:rsidR="00141B89" w:rsidRPr="00131412" w:rsidRDefault="00141B89" w:rsidP="00B83DE1">
      <w:pPr>
        <w:pStyle w:val="NormalJB"/>
        <w:rPr>
          <w:color w:val="000000" w:themeColor="text1"/>
        </w:rPr>
      </w:pPr>
    </w:p>
    <w:p w14:paraId="16C33013" w14:textId="77777777" w:rsidR="00141B89" w:rsidRPr="00131412" w:rsidRDefault="00141B89">
      <w:pPr>
        <w:pStyle w:val="SSHeading1"/>
        <w:numPr>
          <w:ilvl w:val="0"/>
          <w:numId w:val="169"/>
        </w:numPr>
        <w:rPr>
          <w:color w:val="000000" w:themeColor="text1"/>
        </w:rPr>
      </w:pPr>
      <w:r>
        <w:rPr>
          <w:rFonts w:asciiTheme="minorHAnsi" w:hAnsiTheme="minorHAnsi" w:cstheme="minorHAnsi"/>
          <w:color w:val="000000" w:themeColor="text1"/>
          <w:szCs w:val="16"/>
        </w:rPr>
        <w:t>EDUCATION, TRAINING &amp; AWARENESS</w:t>
      </w:r>
    </w:p>
    <w:p w14:paraId="5917FD20" w14:textId="77777777" w:rsidR="00141B89" w:rsidRPr="00131412" w:rsidRDefault="00141B89" w:rsidP="00B83DE1">
      <w:pPr>
        <w:pStyle w:val="SSBTL2"/>
        <w:rPr>
          <w:color w:val="000000" w:themeColor="text1"/>
        </w:rPr>
      </w:pPr>
      <w:r>
        <w:rPr>
          <w:rFonts w:asciiTheme="minorHAnsi" w:hAnsiTheme="minorHAnsi" w:cstheme="minorHAnsi"/>
          <w:color w:val="000000" w:themeColor="text1"/>
          <w:szCs w:val="16"/>
        </w:rPr>
        <w:t>The Subscribing Member will:</w:t>
      </w:r>
    </w:p>
    <w:p w14:paraId="0856A59F" w14:textId="77777777" w:rsidR="00141B89" w:rsidRPr="00131412" w:rsidRDefault="00141B89">
      <w:pPr>
        <w:pStyle w:val="SSNormal0"/>
        <w:numPr>
          <w:ilvl w:val="0"/>
          <w:numId w:val="172"/>
        </w:numPr>
        <w:ind w:left="1418"/>
        <w:rPr>
          <w:color w:val="000000" w:themeColor="text1"/>
        </w:rPr>
      </w:pPr>
      <w:r>
        <w:rPr>
          <w:rFonts w:asciiTheme="minorHAnsi" w:hAnsiTheme="minorHAnsi" w:cstheme="minorHAnsi"/>
          <w:bCs w:val="0"/>
          <w:color w:val="000000" w:themeColor="text1"/>
          <w:szCs w:val="16"/>
        </w:rPr>
        <w:t>ensure that effective security awareness training is provided to its Employees, regarding the confidentiality and appropriate use and security of client data, including any data and Confidential Information; and</w:t>
      </w:r>
    </w:p>
    <w:p w14:paraId="7F1C74F0" w14:textId="77777777" w:rsidR="00141B89" w:rsidRPr="00131412" w:rsidRDefault="00141B89">
      <w:pPr>
        <w:pStyle w:val="SSNormal0"/>
        <w:numPr>
          <w:ilvl w:val="0"/>
          <w:numId w:val="172"/>
        </w:numPr>
        <w:ind w:left="1418"/>
        <w:rPr>
          <w:color w:val="000000" w:themeColor="text1"/>
        </w:rPr>
      </w:pPr>
      <w:r>
        <w:rPr>
          <w:rFonts w:asciiTheme="minorHAnsi" w:hAnsiTheme="minorHAnsi" w:cstheme="minorHAnsi"/>
          <w:bCs w:val="0"/>
          <w:color w:val="000000" w:themeColor="text1"/>
          <w:szCs w:val="16"/>
        </w:rPr>
        <w:t>operate a rolling programme of initial and annual refresher security awareness training for its Employees, tailored to individuals’ roles and responsibilities.</w:t>
      </w:r>
    </w:p>
    <w:p w14:paraId="01BF1387" w14:textId="77777777" w:rsidR="00141B89" w:rsidRPr="00131412" w:rsidRDefault="00141B89" w:rsidP="00B83DE1">
      <w:pPr>
        <w:pStyle w:val="SSBTL2"/>
        <w:rPr>
          <w:color w:val="000000" w:themeColor="text1"/>
        </w:rPr>
      </w:pPr>
      <w:r>
        <w:rPr>
          <w:rFonts w:asciiTheme="minorHAnsi" w:hAnsiTheme="minorHAnsi" w:cstheme="minorHAnsi"/>
          <w:color w:val="000000" w:themeColor="text1"/>
          <w:szCs w:val="16"/>
        </w:rPr>
        <w:t>Documentation of security awareness training shall be:</w:t>
      </w:r>
    </w:p>
    <w:p w14:paraId="1A5CCABB" w14:textId="77777777" w:rsidR="00141B89" w:rsidRPr="00131412" w:rsidRDefault="00141B89">
      <w:pPr>
        <w:pStyle w:val="SSNormal0"/>
        <w:numPr>
          <w:ilvl w:val="0"/>
          <w:numId w:val="173"/>
        </w:numPr>
        <w:ind w:left="1418"/>
        <w:rPr>
          <w:color w:val="000000" w:themeColor="text1"/>
        </w:rPr>
      </w:pPr>
      <w:r>
        <w:rPr>
          <w:rFonts w:asciiTheme="minorHAnsi" w:hAnsiTheme="minorHAnsi" w:cstheme="minorHAnsi"/>
          <w:bCs w:val="0"/>
          <w:color w:val="000000" w:themeColor="text1"/>
          <w:szCs w:val="16"/>
        </w:rPr>
        <w:t>retained by the Subscribing Member, confirming that training has been completed for each of its Employees;</w:t>
      </w:r>
    </w:p>
    <w:p w14:paraId="74DA339C" w14:textId="77777777" w:rsidR="00141B89" w:rsidRPr="00131412" w:rsidRDefault="00141B89">
      <w:pPr>
        <w:pStyle w:val="SSNormal0"/>
        <w:numPr>
          <w:ilvl w:val="0"/>
          <w:numId w:val="173"/>
        </w:numPr>
        <w:ind w:left="1418"/>
        <w:rPr>
          <w:color w:val="000000" w:themeColor="text1"/>
        </w:rPr>
      </w:pPr>
      <w:r>
        <w:rPr>
          <w:rFonts w:asciiTheme="minorHAnsi" w:hAnsiTheme="minorHAnsi" w:cstheme="minorHAnsi"/>
          <w:bCs w:val="0"/>
          <w:color w:val="000000" w:themeColor="text1"/>
          <w:szCs w:val="16"/>
        </w:rPr>
        <w:t>made available for review by TransUnion, upon request; and</w:t>
      </w:r>
    </w:p>
    <w:p w14:paraId="71FAEA0B" w14:textId="77777777" w:rsidR="00141B89" w:rsidRPr="00131412" w:rsidRDefault="00141B89">
      <w:pPr>
        <w:pStyle w:val="SSNormal0"/>
        <w:numPr>
          <w:ilvl w:val="0"/>
          <w:numId w:val="173"/>
        </w:numPr>
        <w:ind w:left="1418"/>
        <w:rPr>
          <w:color w:val="000000" w:themeColor="text1"/>
        </w:rPr>
      </w:pPr>
      <w:r>
        <w:rPr>
          <w:rFonts w:asciiTheme="minorHAnsi" w:hAnsiTheme="minorHAnsi" w:cstheme="minorHAnsi"/>
          <w:bCs w:val="0"/>
          <w:color w:val="000000" w:themeColor="text1"/>
          <w:szCs w:val="16"/>
        </w:rPr>
        <w:t>should TransUnion identify any deficiencies in the Subscribing Member’s security awareness training, those shall be rectified as soon as reasonably practicable.</w:t>
      </w:r>
    </w:p>
    <w:p w14:paraId="41F1AA4C" w14:textId="77777777" w:rsidR="00141B89" w:rsidRPr="00131412" w:rsidRDefault="00141B89" w:rsidP="00B83DE1">
      <w:pPr>
        <w:pStyle w:val="NormalJB"/>
        <w:rPr>
          <w:color w:val="000000" w:themeColor="text1"/>
        </w:rPr>
      </w:pPr>
    </w:p>
    <w:p w14:paraId="6F1EFAA7" w14:textId="77777777" w:rsidR="00141B89" w:rsidRPr="00131412" w:rsidRDefault="00141B89">
      <w:pPr>
        <w:pStyle w:val="SSHeading1"/>
        <w:numPr>
          <w:ilvl w:val="0"/>
          <w:numId w:val="169"/>
        </w:numPr>
        <w:rPr>
          <w:color w:val="000000" w:themeColor="text1"/>
        </w:rPr>
      </w:pPr>
      <w:r>
        <w:rPr>
          <w:rFonts w:asciiTheme="minorHAnsi" w:hAnsiTheme="minorHAnsi" w:cstheme="minorHAnsi"/>
          <w:color w:val="000000" w:themeColor="text1"/>
          <w:szCs w:val="16"/>
        </w:rPr>
        <w:t>ASSET MANAGEMENT</w:t>
      </w:r>
    </w:p>
    <w:p w14:paraId="1282B8BB" w14:textId="77777777" w:rsidR="00141B89" w:rsidRPr="00131412" w:rsidRDefault="00141B89" w:rsidP="00B83DE1">
      <w:pPr>
        <w:pStyle w:val="SSBTL2"/>
        <w:rPr>
          <w:color w:val="000000" w:themeColor="text1"/>
        </w:rPr>
      </w:pPr>
      <w:r>
        <w:rPr>
          <w:rFonts w:asciiTheme="minorHAnsi" w:hAnsiTheme="minorHAnsi" w:cstheme="minorHAnsi"/>
          <w:color w:val="000000" w:themeColor="text1"/>
          <w:szCs w:val="16"/>
        </w:rPr>
        <w:t>The Subscribing Member will adopt and maintain appropriate asset management procedures, in accordance with the International Security Standard, in relation to the Member Services.</w:t>
      </w:r>
    </w:p>
    <w:p w14:paraId="3BF58C51" w14:textId="77777777" w:rsidR="00141B89" w:rsidRPr="00131412" w:rsidRDefault="00141B89" w:rsidP="00B83DE1">
      <w:pPr>
        <w:pStyle w:val="SSBTL2"/>
        <w:rPr>
          <w:color w:val="000000" w:themeColor="text1"/>
        </w:rPr>
      </w:pPr>
      <w:r>
        <w:rPr>
          <w:rFonts w:asciiTheme="minorHAnsi" w:hAnsiTheme="minorHAnsi" w:cstheme="minorHAnsi"/>
          <w:color w:val="000000" w:themeColor="text1"/>
          <w:szCs w:val="16"/>
        </w:rPr>
        <w:t>The asset management procedures adopted by the Subscribing Member shall be those reasonably required to demonstrate the Subscribing Member’s compliance with the relevant section of the International Security Standard, including:</w:t>
      </w:r>
    </w:p>
    <w:p w14:paraId="5614C39C" w14:textId="77777777" w:rsidR="00141B89" w:rsidRPr="00131412" w:rsidRDefault="00141B89">
      <w:pPr>
        <w:pStyle w:val="SSNormal0"/>
        <w:numPr>
          <w:ilvl w:val="0"/>
          <w:numId w:val="174"/>
        </w:numPr>
        <w:ind w:left="1418"/>
        <w:rPr>
          <w:color w:val="000000" w:themeColor="text1"/>
        </w:rPr>
      </w:pPr>
      <w:r>
        <w:rPr>
          <w:rFonts w:asciiTheme="minorHAnsi" w:hAnsiTheme="minorHAnsi" w:cstheme="minorHAnsi"/>
          <w:bCs w:val="0"/>
          <w:color w:val="000000" w:themeColor="text1"/>
          <w:szCs w:val="16"/>
        </w:rPr>
        <w:t>maintaining an inventory of data assets and associated asset owners;</w:t>
      </w:r>
    </w:p>
    <w:p w14:paraId="75A11CBF" w14:textId="77777777" w:rsidR="00141B89" w:rsidRPr="00131412" w:rsidRDefault="00141B89">
      <w:pPr>
        <w:pStyle w:val="SSNormal0"/>
        <w:numPr>
          <w:ilvl w:val="0"/>
          <w:numId w:val="174"/>
        </w:numPr>
        <w:ind w:left="1418"/>
        <w:rPr>
          <w:color w:val="000000" w:themeColor="text1"/>
        </w:rPr>
      </w:pPr>
      <w:r>
        <w:rPr>
          <w:rFonts w:asciiTheme="minorHAnsi" w:hAnsiTheme="minorHAnsi" w:cstheme="minorHAnsi"/>
          <w:bCs w:val="0"/>
          <w:color w:val="000000" w:themeColor="text1"/>
          <w:szCs w:val="16"/>
        </w:rPr>
        <w:t>maintaining acceptable use policies for information and IT assets;</w:t>
      </w:r>
    </w:p>
    <w:p w14:paraId="40D8CCDD" w14:textId="77777777" w:rsidR="00141B89" w:rsidRPr="00131412" w:rsidRDefault="00141B89">
      <w:pPr>
        <w:pStyle w:val="SSNormal0"/>
        <w:numPr>
          <w:ilvl w:val="0"/>
          <w:numId w:val="174"/>
        </w:numPr>
        <w:ind w:left="1418"/>
        <w:rPr>
          <w:color w:val="000000" w:themeColor="text1"/>
        </w:rPr>
      </w:pPr>
      <w:r>
        <w:rPr>
          <w:rFonts w:asciiTheme="minorHAnsi" w:hAnsiTheme="minorHAnsi" w:cstheme="minorHAnsi"/>
          <w:bCs w:val="0"/>
          <w:color w:val="000000" w:themeColor="text1"/>
          <w:szCs w:val="16"/>
        </w:rPr>
        <w:t>maintaining an inventory of essential information about hardware and software (e.g. unique identifiers, version numbers and physical locations);</w:t>
      </w:r>
    </w:p>
    <w:p w14:paraId="58380F54" w14:textId="77777777" w:rsidR="00141B89" w:rsidRPr="00131412" w:rsidRDefault="00141B89">
      <w:pPr>
        <w:pStyle w:val="SSNormal0"/>
        <w:numPr>
          <w:ilvl w:val="0"/>
          <w:numId w:val="174"/>
        </w:numPr>
        <w:ind w:left="1418"/>
        <w:rPr>
          <w:color w:val="000000" w:themeColor="text1"/>
        </w:rPr>
      </w:pPr>
      <w:r>
        <w:rPr>
          <w:rFonts w:asciiTheme="minorHAnsi" w:hAnsiTheme="minorHAnsi" w:cstheme="minorHAnsi"/>
          <w:bCs w:val="0"/>
          <w:color w:val="000000" w:themeColor="text1"/>
          <w:szCs w:val="16"/>
        </w:rPr>
        <w:t>controlling the issue, management and return of assets loaned to Employees;</w:t>
      </w:r>
    </w:p>
    <w:p w14:paraId="79B0E992" w14:textId="77777777" w:rsidR="00141B89" w:rsidRPr="00131412" w:rsidRDefault="00141B89">
      <w:pPr>
        <w:pStyle w:val="SSNormal0"/>
        <w:numPr>
          <w:ilvl w:val="0"/>
          <w:numId w:val="174"/>
        </w:numPr>
        <w:ind w:left="1418"/>
        <w:rPr>
          <w:color w:val="000000" w:themeColor="text1"/>
        </w:rPr>
      </w:pPr>
      <w:r>
        <w:rPr>
          <w:rFonts w:asciiTheme="minorHAnsi" w:hAnsiTheme="minorHAnsi" w:cstheme="minorHAnsi"/>
          <w:bCs w:val="0"/>
          <w:color w:val="000000" w:themeColor="text1"/>
          <w:szCs w:val="16"/>
        </w:rPr>
        <w:t>operating a security classification methodology that applies throughout the Subscribing Member’s business;</w:t>
      </w:r>
    </w:p>
    <w:p w14:paraId="12FD8100" w14:textId="77777777" w:rsidR="00141B89" w:rsidRPr="00131412" w:rsidRDefault="00141B89">
      <w:pPr>
        <w:pStyle w:val="SSNormal0"/>
        <w:numPr>
          <w:ilvl w:val="0"/>
          <w:numId w:val="174"/>
        </w:numPr>
        <w:ind w:left="1418"/>
        <w:rPr>
          <w:color w:val="000000" w:themeColor="text1"/>
        </w:rPr>
      </w:pPr>
      <w:r>
        <w:rPr>
          <w:rFonts w:asciiTheme="minorHAnsi" w:hAnsiTheme="minorHAnsi" w:cstheme="minorHAnsi"/>
          <w:bCs w:val="0"/>
          <w:color w:val="000000" w:themeColor="text1"/>
          <w:szCs w:val="16"/>
        </w:rPr>
        <w:t>defined secure handling, processing and storage controls for each classification level;</w:t>
      </w:r>
    </w:p>
    <w:p w14:paraId="224A9353" w14:textId="77777777" w:rsidR="00141B89" w:rsidRPr="00131412" w:rsidRDefault="00141B89">
      <w:pPr>
        <w:pStyle w:val="SSNormal0"/>
        <w:numPr>
          <w:ilvl w:val="0"/>
          <w:numId w:val="174"/>
        </w:numPr>
        <w:ind w:left="1418"/>
        <w:rPr>
          <w:color w:val="000000" w:themeColor="text1"/>
        </w:rPr>
      </w:pPr>
      <w:r>
        <w:rPr>
          <w:rFonts w:asciiTheme="minorHAnsi" w:hAnsiTheme="minorHAnsi" w:cstheme="minorHAnsi"/>
          <w:bCs w:val="0"/>
          <w:color w:val="000000" w:themeColor="text1"/>
          <w:szCs w:val="16"/>
        </w:rPr>
        <w:t>defined secure storage, back-up and archiving controls for data and Confidential Information;</w:t>
      </w:r>
    </w:p>
    <w:p w14:paraId="2202A514" w14:textId="77777777" w:rsidR="00141B89" w:rsidRPr="00131412" w:rsidRDefault="00141B89">
      <w:pPr>
        <w:pStyle w:val="SSNormal0"/>
        <w:numPr>
          <w:ilvl w:val="0"/>
          <w:numId w:val="174"/>
        </w:numPr>
        <w:ind w:left="1418"/>
        <w:rPr>
          <w:color w:val="000000" w:themeColor="text1"/>
        </w:rPr>
      </w:pPr>
      <w:r>
        <w:rPr>
          <w:rFonts w:asciiTheme="minorHAnsi" w:hAnsiTheme="minorHAnsi" w:cstheme="minorHAnsi"/>
          <w:bCs w:val="0"/>
          <w:color w:val="000000" w:themeColor="text1"/>
          <w:szCs w:val="16"/>
        </w:rPr>
        <w:t>defined controls that ensure all redundant computer equipment and media are disposed of securely, including the secure erasure of all data contained on any such equipment and media prior to disposal, such that the information cannot be retrieved; and</w:t>
      </w:r>
    </w:p>
    <w:p w14:paraId="5A83C682" w14:textId="77777777" w:rsidR="00141B89" w:rsidRPr="00131412" w:rsidRDefault="00141B89">
      <w:pPr>
        <w:pStyle w:val="SSNormal0"/>
        <w:numPr>
          <w:ilvl w:val="0"/>
          <w:numId w:val="174"/>
        </w:numPr>
        <w:ind w:left="1418"/>
        <w:rPr>
          <w:color w:val="000000" w:themeColor="text1"/>
        </w:rPr>
      </w:pPr>
      <w:r>
        <w:rPr>
          <w:rFonts w:asciiTheme="minorHAnsi" w:hAnsiTheme="minorHAnsi" w:cstheme="minorHAnsi"/>
          <w:bCs w:val="0"/>
          <w:color w:val="000000" w:themeColor="text1"/>
          <w:szCs w:val="16"/>
        </w:rPr>
        <w:t>the secure shedding of data and Confidential Information that is printed, written on paper and/or contained in other non-electronic media.</w:t>
      </w:r>
    </w:p>
    <w:p w14:paraId="0C6345B1" w14:textId="77777777" w:rsidR="00141B89" w:rsidRPr="00131412" w:rsidRDefault="00141B89" w:rsidP="00B83DE1">
      <w:pPr>
        <w:pStyle w:val="NormalJB"/>
        <w:rPr>
          <w:color w:val="000000" w:themeColor="text1"/>
        </w:rPr>
      </w:pPr>
    </w:p>
    <w:p w14:paraId="57755052" w14:textId="77777777" w:rsidR="00141B89" w:rsidRPr="00131412" w:rsidRDefault="00141B89">
      <w:pPr>
        <w:pStyle w:val="SSHeading1"/>
        <w:numPr>
          <w:ilvl w:val="0"/>
          <w:numId w:val="169"/>
        </w:numPr>
        <w:rPr>
          <w:color w:val="000000" w:themeColor="text1"/>
        </w:rPr>
      </w:pPr>
      <w:r>
        <w:rPr>
          <w:rFonts w:asciiTheme="minorHAnsi" w:hAnsiTheme="minorHAnsi" w:cstheme="minorHAnsi"/>
          <w:color w:val="000000" w:themeColor="text1"/>
          <w:szCs w:val="16"/>
        </w:rPr>
        <w:t>LOGICAL ACCESS CONTROL</w:t>
      </w:r>
    </w:p>
    <w:p w14:paraId="4A973C65" w14:textId="77777777" w:rsidR="00141B89" w:rsidRPr="00131412" w:rsidRDefault="00141B89" w:rsidP="00B83DE1">
      <w:pPr>
        <w:pStyle w:val="SSBTL2"/>
        <w:rPr>
          <w:color w:val="000000" w:themeColor="text1"/>
        </w:rPr>
      </w:pPr>
      <w:r>
        <w:rPr>
          <w:rFonts w:asciiTheme="minorHAnsi" w:hAnsiTheme="minorHAnsi" w:cstheme="minorHAnsi"/>
          <w:color w:val="000000" w:themeColor="text1"/>
          <w:szCs w:val="16"/>
        </w:rPr>
        <w:t>The Subscribing Member will:</w:t>
      </w:r>
    </w:p>
    <w:p w14:paraId="26F4CA08" w14:textId="77777777" w:rsidR="00141B89" w:rsidRPr="00131412" w:rsidRDefault="00141B89">
      <w:pPr>
        <w:pStyle w:val="SSNormal0"/>
        <w:numPr>
          <w:ilvl w:val="0"/>
          <w:numId w:val="175"/>
        </w:numPr>
        <w:ind w:left="1418"/>
        <w:rPr>
          <w:color w:val="000000" w:themeColor="text1"/>
        </w:rPr>
      </w:pPr>
      <w:r>
        <w:rPr>
          <w:rFonts w:asciiTheme="minorHAnsi" w:hAnsiTheme="minorHAnsi" w:cstheme="minorHAnsi"/>
          <w:bCs w:val="0"/>
          <w:color w:val="000000" w:themeColor="text1"/>
          <w:szCs w:val="16"/>
        </w:rPr>
        <w:t>define, document and implement logical access management policies and procedures, based on business and information security requirements;</w:t>
      </w:r>
    </w:p>
    <w:p w14:paraId="17F7587F" w14:textId="77777777" w:rsidR="00141B89" w:rsidRPr="00131412" w:rsidRDefault="00141B89">
      <w:pPr>
        <w:pStyle w:val="SSNormal0"/>
        <w:numPr>
          <w:ilvl w:val="0"/>
          <w:numId w:val="175"/>
        </w:numPr>
        <w:ind w:left="1418"/>
        <w:rPr>
          <w:color w:val="000000" w:themeColor="text1"/>
        </w:rPr>
      </w:pPr>
      <w:r>
        <w:rPr>
          <w:rFonts w:asciiTheme="minorHAnsi" w:hAnsiTheme="minorHAnsi" w:cstheme="minorHAnsi"/>
          <w:bCs w:val="0"/>
          <w:color w:val="000000" w:themeColor="text1"/>
          <w:szCs w:val="16"/>
        </w:rPr>
        <w:t>ensure that:</w:t>
      </w:r>
    </w:p>
    <w:p w14:paraId="070AAD79" w14:textId="77777777" w:rsidR="00141B89" w:rsidRPr="00131412" w:rsidRDefault="00141B89">
      <w:pPr>
        <w:pStyle w:val="SSNormal0"/>
        <w:numPr>
          <w:ilvl w:val="1"/>
          <w:numId w:val="175"/>
        </w:numPr>
        <w:ind w:left="1843"/>
        <w:rPr>
          <w:color w:val="000000" w:themeColor="text1"/>
        </w:rPr>
      </w:pPr>
      <w:r>
        <w:rPr>
          <w:rFonts w:asciiTheme="minorHAnsi" w:hAnsiTheme="minorHAnsi" w:cstheme="minorHAnsi"/>
          <w:bCs w:val="0"/>
          <w:color w:val="000000" w:themeColor="text1"/>
          <w:szCs w:val="16"/>
        </w:rPr>
        <w:t>unauthorised logical access to systems is prevented by the deployment of tools and techniques, in accordance with Good Industry Practice;</w:t>
      </w:r>
    </w:p>
    <w:p w14:paraId="3FADAA50" w14:textId="77777777" w:rsidR="00141B89" w:rsidRPr="00131412" w:rsidRDefault="00141B89">
      <w:pPr>
        <w:pStyle w:val="SSNormal0"/>
        <w:numPr>
          <w:ilvl w:val="1"/>
          <w:numId w:val="175"/>
        </w:numPr>
        <w:ind w:left="1843"/>
        <w:rPr>
          <w:color w:val="000000" w:themeColor="text1"/>
        </w:rPr>
      </w:pPr>
      <w:r>
        <w:rPr>
          <w:rFonts w:asciiTheme="minorHAnsi" w:hAnsiTheme="minorHAnsi" w:cstheme="minorHAnsi"/>
          <w:bCs w:val="0"/>
          <w:color w:val="000000" w:themeColor="text1"/>
          <w:szCs w:val="16"/>
        </w:rPr>
        <w:t xml:space="preserve">defined, documented and effectively implemented processes and controls for granting, modifying and removing access to relevant systems is applied. At a minimum, the process shall restrict access to relevant systems by Employees on the basis of defined business requirements and identifiable user accounts. The process shall encompass all user accounts, including system and other privileged accounts; guest accounts; temporary accounts; and any other user accounts;</w:t>
      </w:r>
    </w:p>
    <w:p w14:paraId="046B911D" w14:textId="77777777" w:rsidR="00141B89" w:rsidRPr="00131412" w:rsidRDefault="00141B89">
      <w:pPr>
        <w:pStyle w:val="SSNormal0"/>
        <w:numPr>
          <w:ilvl w:val="1"/>
          <w:numId w:val="175"/>
        </w:numPr>
        <w:ind w:left="1843"/>
        <w:rPr>
          <w:color w:val="000000" w:themeColor="text1"/>
        </w:rPr>
      </w:pPr>
      <w:r>
        <w:rPr>
          <w:rFonts w:asciiTheme="minorHAnsi" w:hAnsiTheme="minorHAnsi" w:cstheme="minorHAnsi"/>
          <w:bCs w:val="0"/>
          <w:color w:val="000000" w:themeColor="text1"/>
          <w:szCs w:val="16"/>
        </w:rPr>
        <w:t>a procedure for re-activating locked or disabled accounts is documented and maintained;</w:t>
      </w:r>
    </w:p>
    <w:p w14:paraId="2DAAB50B" w14:textId="77777777" w:rsidR="00141B89" w:rsidRPr="00131412" w:rsidRDefault="00141B89">
      <w:pPr>
        <w:pStyle w:val="SSNormal0"/>
        <w:numPr>
          <w:ilvl w:val="1"/>
          <w:numId w:val="175"/>
        </w:numPr>
        <w:ind w:left="1843"/>
        <w:rPr>
          <w:color w:val="000000" w:themeColor="text1"/>
        </w:rPr>
      </w:pPr>
      <w:r>
        <w:rPr>
          <w:rFonts w:asciiTheme="minorHAnsi" w:hAnsiTheme="minorHAnsi" w:cstheme="minorHAnsi"/>
          <w:bCs w:val="0"/>
          <w:color w:val="000000" w:themeColor="text1"/>
          <w:szCs w:val="16"/>
        </w:rPr>
        <w:t xml:space="preserve">accounts are granted, re-enabled or changed on the basis of documented approvals or pre-approved requests;</w:t>
      </w:r>
    </w:p>
    <w:p w14:paraId="08F0209F" w14:textId="77777777" w:rsidR="00141B89" w:rsidRPr="00131412" w:rsidRDefault="00141B89">
      <w:pPr>
        <w:pStyle w:val="SSNormal0"/>
        <w:numPr>
          <w:ilvl w:val="1"/>
          <w:numId w:val="175"/>
        </w:numPr>
        <w:ind w:left="1843"/>
        <w:rPr>
          <w:color w:val="000000" w:themeColor="text1"/>
        </w:rPr>
      </w:pPr>
      <w:r>
        <w:rPr>
          <w:rFonts w:asciiTheme="minorHAnsi" w:hAnsiTheme="minorHAnsi" w:cstheme="minorHAnsi"/>
          <w:bCs w:val="0"/>
          <w:color w:val="000000" w:themeColor="text1"/>
          <w:szCs w:val="16"/>
        </w:rPr>
        <w:t xml:space="preserve">changes to access privileges and/or access rights requires documented re-approval;</w:t>
      </w:r>
    </w:p>
    <w:p w14:paraId="7F201B05" w14:textId="77777777" w:rsidR="00141B89" w:rsidRPr="00131412" w:rsidRDefault="00141B89">
      <w:pPr>
        <w:pStyle w:val="SSNormal0"/>
        <w:numPr>
          <w:ilvl w:val="1"/>
          <w:numId w:val="175"/>
        </w:numPr>
        <w:ind w:left="1843"/>
        <w:rPr>
          <w:color w:val="000000" w:themeColor="text1"/>
        </w:rPr>
      </w:pPr>
      <w:r>
        <w:rPr>
          <w:rFonts w:asciiTheme="minorHAnsi" w:hAnsiTheme="minorHAnsi" w:cstheme="minorHAnsi"/>
          <w:bCs w:val="0"/>
          <w:color w:val="000000" w:themeColor="text1"/>
          <w:szCs w:val="16"/>
        </w:rPr>
        <w:t>the granting and use of privileged (e.g. system, administrator, root) accounts is strictly limited and controlled;</w:t>
      </w:r>
    </w:p>
    <w:p w14:paraId="0DB995EA" w14:textId="77777777" w:rsidR="00141B89" w:rsidRPr="00131412" w:rsidRDefault="00141B89">
      <w:pPr>
        <w:pStyle w:val="SSNormal0"/>
        <w:numPr>
          <w:ilvl w:val="1"/>
          <w:numId w:val="175"/>
        </w:numPr>
        <w:ind w:left="1843"/>
        <w:rPr>
          <w:color w:val="000000" w:themeColor="text1"/>
        </w:rPr>
      </w:pPr>
      <w:r>
        <w:rPr>
          <w:rFonts w:asciiTheme="minorHAnsi" w:hAnsiTheme="minorHAnsi" w:cstheme="minorHAnsi"/>
          <w:bCs w:val="0"/>
          <w:color w:val="000000" w:themeColor="text1"/>
          <w:szCs w:val="16"/>
        </w:rPr>
        <w:t xml:space="preserve">an annual 100% review of user accounts and access privileges for relevant systems is performed, to ensure  only users with valid business requirements have access to data and/or systems;</w:t>
      </w:r>
    </w:p>
    <w:p w14:paraId="23B8F8AB" w14:textId="77777777" w:rsidR="00141B89" w:rsidRPr="00131412" w:rsidRDefault="00141B89">
      <w:pPr>
        <w:pStyle w:val="SSNormal0"/>
        <w:numPr>
          <w:ilvl w:val="1"/>
          <w:numId w:val="175"/>
        </w:numPr>
        <w:ind w:left="1843"/>
        <w:rPr>
          <w:color w:val="000000" w:themeColor="text1"/>
        </w:rPr>
      </w:pPr>
      <w:r>
        <w:rPr>
          <w:rFonts w:asciiTheme="minorHAnsi" w:hAnsiTheme="minorHAnsi" w:cstheme="minorHAnsi"/>
          <w:bCs w:val="0"/>
          <w:color w:val="000000" w:themeColor="text1"/>
          <w:szCs w:val="16"/>
        </w:rPr>
        <w:t>accounts used by Employees leaving its employment are disabled and revoked as soon as possible, and no later than 24 hours afterwards;</w:t>
      </w:r>
    </w:p>
    <w:p w14:paraId="0A28769D" w14:textId="77777777" w:rsidR="00141B89" w:rsidRPr="00131412" w:rsidRDefault="00141B89">
      <w:pPr>
        <w:pStyle w:val="SSNormal0"/>
        <w:numPr>
          <w:ilvl w:val="1"/>
          <w:numId w:val="175"/>
        </w:numPr>
        <w:ind w:left="1843"/>
        <w:rPr>
          <w:color w:val="000000" w:themeColor="text1"/>
        </w:rPr>
      </w:pPr>
      <w:r>
        <w:rPr>
          <w:rFonts w:asciiTheme="minorHAnsi" w:hAnsiTheme="minorHAnsi" w:cstheme="minorHAnsi"/>
          <w:bCs w:val="0"/>
          <w:color w:val="000000" w:themeColor="text1"/>
          <w:szCs w:val="16"/>
        </w:rPr>
        <w:t xml:space="preserve">access to data is based on the concept of ‘least privilege’ (e.g. granted on the basis of roles or profiles), to limit the possibility of inappropriate access;</w:t>
      </w:r>
    </w:p>
    <w:p w14:paraId="4D5B2B3E" w14:textId="77777777" w:rsidR="00141B89" w:rsidRPr="00131412" w:rsidRDefault="00141B89">
      <w:pPr>
        <w:pStyle w:val="SSNormal0"/>
        <w:numPr>
          <w:ilvl w:val="1"/>
          <w:numId w:val="175"/>
        </w:numPr>
        <w:ind w:left="1843"/>
        <w:rPr>
          <w:color w:val="000000" w:themeColor="text1"/>
        </w:rPr>
      </w:pPr>
      <w:r>
        <w:rPr>
          <w:rFonts w:asciiTheme="minorHAnsi" w:hAnsiTheme="minorHAnsi" w:cstheme="minorHAnsi"/>
          <w:bCs w:val="0"/>
          <w:color w:val="000000" w:themeColor="text1"/>
          <w:szCs w:val="16"/>
        </w:rPr>
        <w:t>records are maintained of all account access requests and authorisations and documented audit trails of all user account and access privilege reviews;</w:t>
      </w:r>
    </w:p>
    <w:p w14:paraId="3D96CAEE" w14:textId="77777777" w:rsidR="00141B89" w:rsidRPr="00131412" w:rsidRDefault="00141B89">
      <w:pPr>
        <w:pStyle w:val="SSNormal0"/>
        <w:numPr>
          <w:ilvl w:val="1"/>
          <w:numId w:val="175"/>
        </w:numPr>
        <w:ind w:left="1843"/>
        <w:rPr>
          <w:color w:val="000000" w:themeColor="text1"/>
        </w:rPr>
      </w:pPr>
      <w:r>
        <w:rPr>
          <w:rFonts w:asciiTheme="minorHAnsi" w:hAnsiTheme="minorHAnsi" w:cstheme="minorHAnsi"/>
          <w:bCs w:val="0"/>
          <w:color w:val="000000" w:themeColor="text1"/>
          <w:szCs w:val="16"/>
        </w:rPr>
        <w:t>all user accounts issued to its Employees are individually identifiable; and</w:t>
      </w:r>
    </w:p>
    <w:p w14:paraId="5CF3EB65" w14:textId="77777777" w:rsidR="00141B89" w:rsidRPr="00131412" w:rsidRDefault="00141B89">
      <w:pPr>
        <w:pStyle w:val="SSNormal0"/>
        <w:numPr>
          <w:ilvl w:val="1"/>
          <w:numId w:val="175"/>
        </w:numPr>
        <w:ind w:left="1843"/>
        <w:rPr>
          <w:color w:val="000000" w:themeColor="text1"/>
        </w:rPr>
      </w:pPr>
      <w:r>
        <w:rPr>
          <w:rFonts w:asciiTheme="minorHAnsi" w:hAnsiTheme="minorHAnsi" w:cstheme="minorHAnsi"/>
          <w:bCs w:val="0"/>
          <w:color w:val="000000" w:themeColor="text1"/>
          <w:szCs w:val="16"/>
        </w:rPr>
        <w:t>Generic system level user accounts shall not be used by Employees for interactive access to the system(s), in respect of the Member Services.</w:t>
      </w:r>
    </w:p>
    <w:p w14:paraId="149A60DA" w14:textId="77777777" w:rsidR="00D13AA8" w:rsidRPr="00131412" w:rsidRDefault="00D13AA8" w:rsidP="00B83DE1">
      <w:pPr>
        <w:pStyle w:val="NormalJB"/>
        <w:rPr>
          <w:color w:val="000000" w:themeColor="text1"/>
        </w:rPr>
      </w:pPr>
    </w:p>
    <w:p w14:paraId="018258E6" w14:textId="77777777" w:rsidR="00141B89" w:rsidRPr="00131412" w:rsidRDefault="00D13AA8">
      <w:pPr>
        <w:pStyle w:val="SSHeading1"/>
        <w:numPr>
          <w:ilvl w:val="0"/>
          <w:numId w:val="169"/>
        </w:numPr>
        <w:rPr>
          <w:color w:val="000000" w:themeColor="text1"/>
        </w:rPr>
      </w:pPr>
      <w:r>
        <w:rPr>
          <w:rFonts w:asciiTheme="minorHAnsi" w:hAnsiTheme="minorHAnsi" w:cstheme="minorHAnsi"/>
          <w:color w:val="000000" w:themeColor="text1"/>
          <w:szCs w:val="16"/>
        </w:rPr>
        <w:t>SEGREGATION OF DUTIES</w:t>
      </w:r>
    </w:p>
    <w:p w14:paraId="009930E5" w14:textId="77777777" w:rsidR="00D512DE" w:rsidRPr="00131412" w:rsidRDefault="00D13AA8" w:rsidP="00B83DE1">
      <w:pPr>
        <w:pStyle w:val="SSBTL2"/>
        <w:rPr>
          <w:color w:val="000000" w:themeColor="text1"/>
        </w:rPr>
      </w:pPr>
      <w:r>
        <w:rPr>
          <w:rFonts w:asciiTheme="minorHAnsi" w:hAnsiTheme="minorHAnsi" w:cstheme="minorHAnsi"/>
          <w:color w:val="000000" w:themeColor="text1"/>
          <w:szCs w:val="16"/>
        </w:rPr>
        <w:t>The Subscribing Member will ensure that, where reasonably practicable, the duties and areas of responsibility of its Employees are segregated, to reduce opportunities for unauthorised or unintentional modification or misuse of data or Confidential Information.</w:t>
      </w:r>
    </w:p>
    <w:p w14:paraId="0FF583A8" w14:textId="77777777" w:rsidR="00D13AA8" w:rsidRPr="00131412" w:rsidRDefault="00D13AA8" w:rsidP="00B83DE1">
      <w:pPr>
        <w:pStyle w:val="NormalJB"/>
        <w:rPr>
          <w:color w:val="000000" w:themeColor="text1"/>
        </w:rPr>
      </w:pPr>
    </w:p>
    <w:p w14:paraId="58C8876D" w14:textId="77777777" w:rsidR="00D13AA8" w:rsidRPr="00131412" w:rsidRDefault="00D13AA8">
      <w:pPr>
        <w:pStyle w:val="SSHeading1"/>
        <w:numPr>
          <w:ilvl w:val="0"/>
          <w:numId w:val="169"/>
        </w:numPr>
        <w:rPr>
          <w:color w:val="000000" w:themeColor="text1"/>
        </w:rPr>
      </w:pPr>
      <w:r>
        <w:rPr>
          <w:rFonts w:asciiTheme="minorHAnsi" w:hAnsiTheme="minorHAnsi" w:cstheme="minorHAnsi"/>
          <w:color w:val="000000" w:themeColor="text1"/>
          <w:szCs w:val="16"/>
        </w:rPr>
        <w:t>AUTHENTICATION</w:t>
      </w:r>
    </w:p>
    <w:p w14:paraId="2000456A" w14:textId="77777777" w:rsidR="00D13AA8" w:rsidRPr="00131412" w:rsidRDefault="00D13AA8" w:rsidP="00B83DE1">
      <w:pPr>
        <w:pStyle w:val="SSBTL2"/>
        <w:rPr>
          <w:color w:val="000000" w:themeColor="text1"/>
        </w:rPr>
      </w:pPr>
      <w:r>
        <w:rPr>
          <w:rFonts w:asciiTheme="minorHAnsi" w:hAnsiTheme="minorHAnsi" w:cstheme="minorHAnsi"/>
          <w:color w:val="000000" w:themeColor="text1"/>
          <w:szCs w:val="16"/>
        </w:rPr>
        <w:t>The Subscribing Member will ensure that:</w:t>
      </w:r>
    </w:p>
    <w:p w14:paraId="4573C960" w14:textId="77777777" w:rsidR="00D13AA8" w:rsidRPr="00131412" w:rsidRDefault="00D13AA8">
      <w:pPr>
        <w:pStyle w:val="SSNormal0"/>
        <w:numPr>
          <w:ilvl w:val="0"/>
          <w:numId w:val="176"/>
        </w:numPr>
        <w:ind w:left="1418"/>
        <w:rPr>
          <w:color w:val="000000" w:themeColor="text1"/>
        </w:rPr>
      </w:pPr>
      <w:r>
        <w:rPr>
          <w:rFonts w:asciiTheme="minorHAnsi" w:hAnsiTheme="minorHAnsi" w:cstheme="minorHAnsi"/>
          <w:bCs w:val="0"/>
          <w:color w:val="000000" w:themeColor="text1"/>
          <w:szCs w:val="16"/>
        </w:rPr>
        <w:t>all Employees who are granted access to:</w:t>
      </w:r>
    </w:p>
    <w:p w14:paraId="060147DD" w14:textId="77777777" w:rsidR="00D13AA8" w:rsidRPr="00131412" w:rsidRDefault="00D13AA8">
      <w:pPr>
        <w:pStyle w:val="SSNormal0"/>
        <w:numPr>
          <w:ilvl w:val="1"/>
          <w:numId w:val="176"/>
        </w:numPr>
        <w:ind w:left="1843"/>
        <w:rPr>
          <w:color w:val="000000" w:themeColor="text1"/>
        </w:rPr>
      </w:pPr>
      <w:r>
        <w:rPr>
          <w:rFonts w:asciiTheme="minorHAnsi" w:hAnsiTheme="minorHAnsi" w:cstheme="minorHAnsi"/>
          <w:bCs w:val="0"/>
          <w:color w:val="000000" w:themeColor="text1"/>
          <w:szCs w:val="16"/>
        </w:rPr>
        <w:t>data or Confidential Information via relevant systems, are warned of the legal consequences of unauthorised access;</w:t>
      </w:r>
    </w:p>
    <w:p w14:paraId="7A2E908B" w14:textId="77777777" w:rsidR="00D13AA8" w:rsidRPr="00131412" w:rsidRDefault="00D13AA8">
      <w:pPr>
        <w:pStyle w:val="SSNormal0"/>
        <w:numPr>
          <w:ilvl w:val="1"/>
          <w:numId w:val="176"/>
        </w:numPr>
        <w:ind w:left="1843"/>
        <w:rPr>
          <w:color w:val="000000" w:themeColor="text1"/>
        </w:rPr>
      </w:pPr>
      <w:r>
        <w:rPr>
          <w:rFonts w:asciiTheme="minorHAnsi" w:hAnsiTheme="minorHAnsi" w:cstheme="minorHAnsi"/>
          <w:bCs w:val="0"/>
          <w:color w:val="000000" w:themeColor="text1"/>
          <w:szCs w:val="16"/>
        </w:rPr>
        <w:t xml:space="preserve">relevant systems are authenticated using unique user IDs and passwords, or by other strong authentication mechanisms (e.g. smart </w:t>
        <w:lastRenderedPageBreak/>
        <w:t>cards, biometric devices) before they can gain access to systems and applications;</w:t>
      </w:r>
    </w:p>
    <w:p w14:paraId="676C2B97" w14:textId="77777777" w:rsidR="00D13AA8" w:rsidRPr="00131412" w:rsidRDefault="00D13AA8">
      <w:pPr>
        <w:pStyle w:val="SSNormal0"/>
        <w:numPr>
          <w:ilvl w:val="0"/>
          <w:numId w:val="176"/>
        </w:numPr>
        <w:ind w:left="1418"/>
        <w:rPr>
          <w:color w:val="000000" w:themeColor="text1"/>
        </w:rPr>
      </w:pPr>
      <w:r>
        <w:rPr>
          <w:rFonts w:asciiTheme="minorHAnsi" w:hAnsiTheme="minorHAnsi" w:cstheme="minorHAnsi"/>
          <w:bCs w:val="0"/>
          <w:color w:val="000000" w:themeColor="text1"/>
          <w:szCs w:val="16"/>
        </w:rPr>
        <w:t>relevant systems provide the following security measures:</w:t>
      </w:r>
    </w:p>
    <w:p w14:paraId="3BD12CE0" w14:textId="77777777" w:rsidR="00D13AA8" w:rsidRPr="00131412" w:rsidRDefault="00D13AA8">
      <w:pPr>
        <w:pStyle w:val="SSNormal0"/>
        <w:numPr>
          <w:ilvl w:val="1"/>
          <w:numId w:val="176"/>
        </w:numPr>
        <w:ind w:left="1843"/>
        <w:rPr>
          <w:color w:val="000000" w:themeColor="text1"/>
        </w:rPr>
      </w:pPr>
      <w:r>
        <w:rPr>
          <w:rFonts w:asciiTheme="minorHAnsi" w:hAnsiTheme="minorHAnsi" w:cstheme="minorHAnsi"/>
          <w:bCs w:val="0"/>
          <w:color w:val="000000" w:themeColor="text1"/>
          <w:szCs w:val="16"/>
        </w:rPr>
        <w:t>restrict the number of failed log-on attempts, to prevent password guessing attacks;</w:t>
      </w:r>
    </w:p>
    <w:p w14:paraId="62B3723A" w14:textId="77777777" w:rsidR="00D13AA8" w:rsidRPr="00131412" w:rsidRDefault="00D13AA8">
      <w:pPr>
        <w:pStyle w:val="SSNormal0"/>
        <w:numPr>
          <w:ilvl w:val="1"/>
          <w:numId w:val="176"/>
        </w:numPr>
        <w:ind w:left="1843"/>
        <w:rPr>
          <w:color w:val="000000" w:themeColor="text1"/>
        </w:rPr>
      </w:pPr>
      <w:r>
        <w:rPr>
          <w:rFonts w:asciiTheme="minorHAnsi" w:hAnsiTheme="minorHAnsi" w:cstheme="minorHAnsi"/>
          <w:bCs w:val="0"/>
          <w:color w:val="000000" w:themeColor="text1"/>
          <w:szCs w:val="16"/>
        </w:rPr>
        <w:t>restrict sessions or time-out after a defined period of inactivity; and</w:t>
      </w:r>
    </w:p>
    <w:p w14:paraId="193207A5" w14:textId="77777777" w:rsidR="00D13AA8" w:rsidRPr="00131412" w:rsidRDefault="00D13AA8">
      <w:pPr>
        <w:pStyle w:val="SSNormal0"/>
        <w:numPr>
          <w:ilvl w:val="1"/>
          <w:numId w:val="176"/>
        </w:numPr>
        <w:ind w:left="1843"/>
        <w:rPr>
          <w:color w:val="000000" w:themeColor="text1"/>
        </w:rPr>
      </w:pPr>
      <w:r>
        <w:rPr>
          <w:rFonts w:asciiTheme="minorHAnsi" w:hAnsiTheme="minorHAnsi" w:cstheme="minorHAnsi"/>
          <w:bCs w:val="0"/>
          <w:color w:val="000000" w:themeColor="text1"/>
          <w:szCs w:val="16"/>
        </w:rPr>
        <w:t>re-authenticate users after a session time-out or interrupt.</w:t>
      </w:r>
    </w:p>
    <w:p w14:paraId="2F5BFFFC" w14:textId="77777777" w:rsidR="00D13AA8" w:rsidRPr="00131412" w:rsidRDefault="00D13AA8" w:rsidP="00B83DE1">
      <w:pPr>
        <w:pStyle w:val="NormalJB"/>
        <w:rPr>
          <w:color w:val="000000" w:themeColor="text1"/>
        </w:rPr>
      </w:pPr>
    </w:p>
    <w:p w14:paraId="7778457A" w14:textId="77777777" w:rsidR="00D13AA8" w:rsidRPr="00131412" w:rsidRDefault="00D13AA8">
      <w:pPr>
        <w:pStyle w:val="SSHeading1"/>
        <w:numPr>
          <w:ilvl w:val="0"/>
          <w:numId w:val="169"/>
        </w:numPr>
        <w:rPr>
          <w:color w:val="000000" w:themeColor="text1"/>
        </w:rPr>
      </w:pPr>
      <w:r>
        <w:rPr>
          <w:rFonts w:asciiTheme="minorHAnsi" w:hAnsiTheme="minorHAnsi" w:cstheme="minorHAnsi"/>
          <w:color w:val="000000" w:themeColor="text1"/>
          <w:szCs w:val="16"/>
        </w:rPr>
        <w:t>PASSWORDS</w:t>
      </w:r>
    </w:p>
    <w:p w14:paraId="5C0E5ED7" w14:textId="77777777" w:rsidR="00D13AA8" w:rsidRPr="00131412" w:rsidRDefault="00D13AA8" w:rsidP="00B83DE1">
      <w:pPr>
        <w:pStyle w:val="SSBTL2"/>
        <w:rPr>
          <w:color w:val="000000" w:themeColor="text1"/>
        </w:rPr>
      </w:pPr>
      <w:r>
        <w:rPr>
          <w:rFonts w:asciiTheme="minorHAnsi" w:hAnsiTheme="minorHAnsi" w:cstheme="minorHAnsi"/>
          <w:color w:val="000000" w:themeColor="text1"/>
          <w:szCs w:val="16"/>
        </w:rPr>
        <w:t>The Subscribing Member acknowledges that passwords are required for all accounts and shall be generated, used, enforced and changed on a periodic basis in accordance with Good Industry Practice.</w:t>
      </w:r>
    </w:p>
    <w:p w14:paraId="2E595252" w14:textId="77777777" w:rsidR="00D13AA8" w:rsidRPr="00131412" w:rsidRDefault="00D13AA8" w:rsidP="00B83DE1">
      <w:pPr>
        <w:pStyle w:val="SSBTL2"/>
        <w:rPr>
          <w:color w:val="000000" w:themeColor="text1"/>
        </w:rPr>
      </w:pPr>
      <w:r>
        <w:rPr>
          <w:rFonts w:asciiTheme="minorHAnsi" w:hAnsiTheme="minorHAnsi" w:cstheme="minorHAnsi"/>
          <w:color w:val="000000" w:themeColor="text1"/>
          <w:szCs w:val="16"/>
        </w:rPr>
        <w:t>The Subscribing Member will ensure that:</w:t>
      </w:r>
    </w:p>
    <w:p w14:paraId="33B7E310" w14:textId="77777777" w:rsidR="00D13AA8" w:rsidRPr="00131412" w:rsidRDefault="00D13AA8">
      <w:pPr>
        <w:pStyle w:val="SSNormal0"/>
        <w:numPr>
          <w:ilvl w:val="0"/>
          <w:numId w:val="177"/>
        </w:numPr>
        <w:ind w:left="1418"/>
        <w:rPr>
          <w:color w:val="000000" w:themeColor="text1"/>
        </w:rPr>
      </w:pPr>
      <w:r>
        <w:rPr>
          <w:rFonts w:asciiTheme="minorHAnsi" w:hAnsiTheme="minorHAnsi" w:cstheme="minorHAnsi"/>
          <w:bCs w:val="0"/>
          <w:color w:val="000000" w:themeColor="text1"/>
          <w:szCs w:val="16"/>
        </w:rPr>
        <w:t>passwords for accounts are set and communicated using secure controlled procedures; and</w:t>
      </w:r>
    </w:p>
    <w:p w14:paraId="308EBD65" w14:textId="77777777" w:rsidR="00D13AA8" w:rsidRPr="00131412" w:rsidRDefault="00D13AA8">
      <w:pPr>
        <w:pStyle w:val="SSNormal0"/>
        <w:numPr>
          <w:ilvl w:val="0"/>
          <w:numId w:val="177"/>
        </w:numPr>
        <w:ind w:left="1418"/>
        <w:rPr>
          <w:color w:val="000000" w:themeColor="text1"/>
        </w:rPr>
      </w:pPr>
      <w:r>
        <w:rPr>
          <w:rFonts w:asciiTheme="minorHAnsi" w:hAnsiTheme="minorHAnsi" w:cstheme="minorHAnsi"/>
          <w:bCs w:val="0"/>
          <w:color w:val="000000" w:themeColor="text1"/>
          <w:szCs w:val="16"/>
        </w:rPr>
        <w:t>relevant systems provide the following password management controls:</w:t>
      </w:r>
    </w:p>
    <w:p w14:paraId="6F04AAB3" w14:textId="77777777" w:rsidR="00D13AA8" w:rsidRPr="00131412" w:rsidRDefault="00D13AA8">
      <w:pPr>
        <w:pStyle w:val="SSNormal0"/>
        <w:numPr>
          <w:ilvl w:val="1"/>
          <w:numId w:val="177"/>
        </w:numPr>
        <w:ind w:left="1843"/>
        <w:rPr>
          <w:color w:val="000000" w:themeColor="text1"/>
        </w:rPr>
      </w:pPr>
      <w:r>
        <w:rPr>
          <w:rFonts w:asciiTheme="minorHAnsi" w:hAnsiTheme="minorHAnsi" w:cstheme="minorHAnsi"/>
          <w:bCs w:val="0"/>
          <w:color w:val="000000" w:themeColor="text1"/>
          <w:szCs w:val="16"/>
        </w:rPr>
        <w:t>authentication mechanisms must ensure they cannot be bypassed to gain unauthorised access;</w:t>
      </w:r>
    </w:p>
    <w:p w14:paraId="21157B28" w14:textId="77777777" w:rsidR="00D13AA8" w:rsidRPr="00131412" w:rsidRDefault="00D13AA8">
      <w:pPr>
        <w:pStyle w:val="SSNormal0"/>
        <w:numPr>
          <w:ilvl w:val="1"/>
          <w:numId w:val="177"/>
        </w:numPr>
        <w:ind w:left="1843"/>
        <w:rPr>
          <w:color w:val="000000" w:themeColor="text1"/>
        </w:rPr>
      </w:pPr>
      <w:r>
        <w:rPr>
          <w:rFonts w:asciiTheme="minorHAnsi" w:hAnsiTheme="minorHAnsi" w:cstheme="minorHAnsi"/>
          <w:bCs w:val="0"/>
          <w:color w:val="000000" w:themeColor="text1"/>
          <w:szCs w:val="16"/>
        </w:rPr>
        <w:t>authentication data (including passwords) must be stored securely; and</w:t>
      </w:r>
    </w:p>
    <w:p w14:paraId="5022772F" w14:textId="77777777" w:rsidR="00D13AA8" w:rsidRPr="00131412" w:rsidRDefault="00D13AA8">
      <w:pPr>
        <w:pStyle w:val="SSNormal0"/>
        <w:numPr>
          <w:ilvl w:val="1"/>
          <w:numId w:val="177"/>
        </w:numPr>
        <w:ind w:left="1843"/>
        <w:rPr>
          <w:color w:val="000000" w:themeColor="text1"/>
        </w:rPr>
      </w:pPr>
      <w:r>
        <w:rPr>
          <w:rFonts w:asciiTheme="minorHAnsi" w:hAnsiTheme="minorHAnsi" w:cstheme="minorHAnsi"/>
          <w:bCs w:val="0"/>
          <w:color w:val="000000" w:themeColor="text1"/>
          <w:szCs w:val="16"/>
        </w:rPr>
        <w:t>password complexity rules must be applied, covering character classes and minimum length.</w:t>
      </w:r>
    </w:p>
    <w:p w14:paraId="5543351E" w14:textId="77777777" w:rsidR="00D13AA8" w:rsidRPr="00131412" w:rsidRDefault="00D13AA8">
      <w:pPr>
        <w:pStyle w:val="SSNormal0"/>
        <w:numPr>
          <w:ilvl w:val="0"/>
          <w:numId w:val="177"/>
        </w:numPr>
        <w:ind w:left="1418"/>
        <w:rPr>
          <w:color w:val="000000" w:themeColor="text1"/>
        </w:rPr>
      </w:pPr>
      <w:r>
        <w:rPr>
          <w:rFonts w:asciiTheme="minorHAnsi" w:hAnsiTheme="minorHAnsi" w:cstheme="minorHAnsi"/>
          <w:bCs w:val="0"/>
          <w:color w:val="000000" w:themeColor="text1"/>
          <w:szCs w:val="16"/>
        </w:rPr>
        <w:t>Privileged User Access accounts are not provided for use in day-to-day operations; and</w:t>
      </w:r>
    </w:p>
    <w:p w14:paraId="0E59A115" w14:textId="77777777" w:rsidR="00D13AA8" w:rsidRPr="00131412" w:rsidRDefault="00D13AA8">
      <w:pPr>
        <w:pStyle w:val="SSNormal0"/>
        <w:numPr>
          <w:ilvl w:val="0"/>
          <w:numId w:val="177"/>
        </w:numPr>
        <w:ind w:left="1418"/>
        <w:rPr>
          <w:color w:val="000000" w:themeColor="text1"/>
        </w:rPr>
      </w:pPr>
      <w:r>
        <w:rPr>
          <w:rFonts w:asciiTheme="minorHAnsi" w:hAnsiTheme="minorHAnsi" w:cstheme="minorHAnsi"/>
          <w:bCs w:val="0"/>
          <w:color w:val="000000" w:themeColor="text1"/>
          <w:szCs w:val="16"/>
        </w:rPr>
        <w:t>Privileged User Access to production systems by developers must be used only for planned and appropriately authorised changes.</w:t>
      </w:r>
    </w:p>
    <w:p w14:paraId="1F856CA9" w14:textId="77777777" w:rsidR="00D13AA8" w:rsidRPr="00131412" w:rsidRDefault="00D13AA8" w:rsidP="00B83DE1">
      <w:pPr>
        <w:pStyle w:val="NormalJB"/>
        <w:rPr>
          <w:color w:val="000000" w:themeColor="text1"/>
        </w:rPr>
      </w:pPr>
    </w:p>
    <w:p w14:paraId="5CA6548D" w14:textId="77777777" w:rsidR="00D13AA8" w:rsidRPr="00131412" w:rsidRDefault="00D13AA8">
      <w:pPr>
        <w:pStyle w:val="SSHeading1"/>
        <w:numPr>
          <w:ilvl w:val="0"/>
          <w:numId w:val="169"/>
        </w:numPr>
        <w:rPr>
          <w:color w:val="000000" w:themeColor="text1"/>
        </w:rPr>
      </w:pPr>
      <w:r>
        <w:rPr>
          <w:rFonts w:asciiTheme="minorHAnsi" w:hAnsiTheme="minorHAnsi" w:cstheme="minorHAnsi"/>
          <w:color w:val="000000" w:themeColor="text1"/>
          <w:szCs w:val="16"/>
        </w:rPr>
        <w:t>SYSTEM CONFIGURATION</w:t>
      </w:r>
    </w:p>
    <w:p w14:paraId="74069829" w14:textId="77777777" w:rsidR="00D13AA8" w:rsidRPr="00131412" w:rsidRDefault="00D13AA8" w:rsidP="00B83DE1">
      <w:pPr>
        <w:pStyle w:val="SSBTL2"/>
        <w:rPr>
          <w:color w:val="000000" w:themeColor="text1"/>
        </w:rPr>
      </w:pPr>
      <w:r>
        <w:rPr>
          <w:rFonts w:asciiTheme="minorHAnsi" w:hAnsiTheme="minorHAnsi" w:cstheme="minorHAnsi"/>
          <w:color w:val="000000" w:themeColor="text1"/>
          <w:szCs w:val="16"/>
        </w:rPr>
        <w:t>The Subscribing Member will:</w:t>
      </w:r>
    </w:p>
    <w:p w14:paraId="3C084F29" w14:textId="77777777" w:rsidR="00D13AA8" w:rsidRPr="00131412" w:rsidRDefault="00D13AA8">
      <w:pPr>
        <w:pStyle w:val="SSNormal0"/>
        <w:numPr>
          <w:ilvl w:val="0"/>
          <w:numId w:val="178"/>
        </w:numPr>
        <w:ind w:left="1418"/>
        <w:rPr>
          <w:color w:val="000000" w:themeColor="text1"/>
        </w:rPr>
      </w:pPr>
      <w:r>
        <w:rPr>
          <w:rFonts w:asciiTheme="minorHAnsi" w:hAnsiTheme="minorHAnsi" w:cstheme="minorHAnsi"/>
          <w:bCs w:val="0"/>
          <w:color w:val="000000" w:themeColor="text1"/>
          <w:szCs w:val="16"/>
        </w:rPr>
        <w:t>identify and implement required controls consistent with Good Industry Practice to protect the confidentiality, integrity and availability of all relevant systems;</w:t>
      </w:r>
    </w:p>
    <w:p w14:paraId="25D1B1E3" w14:textId="77777777" w:rsidR="00D13AA8" w:rsidRPr="00131412" w:rsidRDefault="00D13AA8">
      <w:pPr>
        <w:pStyle w:val="SSNormal0"/>
        <w:numPr>
          <w:ilvl w:val="0"/>
          <w:numId w:val="178"/>
        </w:numPr>
        <w:ind w:left="1418"/>
        <w:rPr>
          <w:color w:val="000000" w:themeColor="text1"/>
        </w:rPr>
      </w:pPr>
      <w:r>
        <w:rPr>
          <w:rFonts w:asciiTheme="minorHAnsi" w:hAnsiTheme="minorHAnsi" w:cstheme="minorHAnsi"/>
          <w:bCs w:val="0"/>
          <w:color w:val="000000" w:themeColor="text1"/>
          <w:szCs w:val="16"/>
        </w:rPr>
        <w:t>ensure that all relevant systems and network devices are configured to function in accordance with good security practice, applicable specifications and functionality requirements, and to prevent unauthorised or incorrect changes being applied to such systems and network devices. All non-essential system and network services shall be disabled;</w:t>
      </w:r>
    </w:p>
    <w:p w14:paraId="78A20AB5" w14:textId="77777777" w:rsidR="00D13AA8" w:rsidRPr="00131412" w:rsidRDefault="00D13AA8">
      <w:pPr>
        <w:pStyle w:val="SSNormal0"/>
        <w:numPr>
          <w:ilvl w:val="0"/>
          <w:numId w:val="178"/>
        </w:numPr>
        <w:ind w:left="1418"/>
        <w:rPr>
          <w:color w:val="000000" w:themeColor="text1"/>
        </w:rPr>
      </w:pPr>
      <w:r>
        <w:rPr>
          <w:rFonts w:asciiTheme="minorHAnsi" w:hAnsiTheme="minorHAnsi" w:cstheme="minorHAnsi"/>
          <w:bCs w:val="0"/>
          <w:color w:val="000000" w:themeColor="text1"/>
          <w:szCs w:val="16"/>
        </w:rPr>
        <w:t>in accordance with Good Industry Practice, and in so far as is relevant to the delivery of the Member Services, workstations providing access to applications and systems forming part of the Subscribing Member’s internal network, and personal computers and other devices used by Employees working in remote locations to connect to their internal networks, are configured to prevent unauthorised access and/or unauthorised changes to data, tested prior to use, supported by maintenance arrangements and protected by physical security controls;</w:t>
      </w:r>
    </w:p>
    <w:p w14:paraId="7B81B943" w14:textId="77777777" w:rsidR="00D13AA8" w:rsidRPr="00131412" w:rsidRDefault="00D13AA8">
      <w:pPr>
        <w:pStyle w:val="SSNormal0"/>
        <w:numPr>
          <w:ilvl w:val="0"/>
          <w:numId w:val="178"/>
        </w:numPr>
        <w:ind w:left="1418"/>
        <w:rPr>
          <w:color w:val="000000" w:themeColor="text1"/>
        </w:rPr>
      </w:pPr>
      <w:r>
        <w:rPr>
          <w:rFonts w:asciiTheme="minorHAnsi" w:hAnsiTheme="minorHAnsi" w:cstheme="minorHAnsi"/>
          <w:bCs w:val="0"/>
          <w:color w:val="000000" w:themeColor="text1"/>
          <w:szCs w:val="16"/>
        </w:rPr>
        <w:t>develop and implement security controls to restrict remote access to relevant systems to only authorised individuals. Remote user activity shall be logged and subject to periodic review; and</w:t>
      </w:r>
    </w:p>
    <w:p w14:paraId="3AAD34C1" w14:textId="77777777" w:rsidR="00D13AA8" w:rsidRPr="00131412" w:rsidRDefault="00D13AA8">
      <w:pPr>
        <w:pStyle w:val="SSNormal0"/>
        <w:numPr>
          <w:ilvl w:val="0"/>
          <w:numId w:val="178"/>
        </w:numPr>
        <w:ind w:left="1418"/>
        <w:rPr>
          <w:color w:val="000000" w:themeColor="text1"/>
        </w:rPr>
      </w:pPr>
      <w:r>
        <w:rPr>
          <w:rFonts w:asciiTheme="minorHAnsi" w:hAnsiTheme="minorHAnsi" w:cstheme="minorHAnsi"/>
          <w:bCs w:val="0"/>
          <w:color w:val="000000" w:themeColor="text1"/>
          <w:szCs w:val="16"/>
        </w:rPr>
        <w:t>ensure that systems used in the provision of the Member Services shall be run on robust, reliable hardware and software, supported by alternative or duplicate facilities.</w:t>
      </w:r>
    </w:p>
    <w:p w14:paraId="21CD9BDE" w14:textId="77777777" w:rsidR="00D13AA8" w:rsidRPr="00131412" w:rsidRDefault="00D13AA8" w:rsidP="00B83DE1">
      <w:pPr>
        <w:pStyle w:val="NormalJB"/>
        <w:rPr>
          <w:color w:val="000000" w:themeColor="text1"/>
        </w:rPr>
      </w:pPr>
    </w:p>
    <w:p w14:paraId="67E15FA0" w14:textId="77777777" w:rsidR="00D13AA8" w:rsidRPr="00131412" w:rsidRDefault="00D13AA8">
      <w:pPr>
        <w:pStyle w:val="SSHeading1"/>
        <w:numPr>
          <w:ilvl w:val="0"/>
          <w:numId w:val="169"/>
        </w:numPr>
        <w:rPr>
          <w:color w:val="000000" w:themeColor="text1"/>
        </w:rPr>
      </w:pPr>
      <w:r>
        <w:rPr>
          <w:rFonts w:asciiTheme="minorHAnsi" w:hAnsiTheme="minorHAnsi" w:cstheme="minorHAnsi"/>
          <w:color w:val="000000" w:themeColor="text1"/>
          <w:szCs w:val="16"/>
        </w:rPr>
        <w:t>CHANGE AND PATCH MANAGEMENT</w:t>
      </w:r>
    </w:p>
    <w:p w14:paraId="4C1E5E02" w14:textId="77777777" w:rsidR="00D13AA8" w:rsidRPr="00131412" w:rsidRDefault="00D13AA8" w:rsidP="00B83DE1">
      <w:pPr>
        <w:pStyle w:val="SSBTL2"/>
        <w:rPr>
          <w:color w:val="000000" w:themeColor="text1"/>
        </w:rPr>
      </w:pPr>
      <w:r>
        <w:rPr>
          <w:rFonts w:asciiTheme="minorHAnsi" w:hAnsiTheme="minorHAnsi" w:cstheme="minorHAnsi"/>
          <w:color w:val="000000" w:themeColor="text1"/>
          <w:szCs w:val="16"/>
        </w:rPr>
        <w:t>The Subscribing Member will ensure that:</w:t>
      </w:r>
    </w:p>
    <w:p w14:paraId="4409473F" w14:textId="77777777" w:rsidR="00D13AA8" w:rsidRPr="00131412" w:rsidRDefault="00AC682B">
      <w:pPr>
        <w:pStyle w:val="SSNormal0"/>
        <w:numPr>
          <w:ilvl w:val="0"/>
          <w:numId w:val="179"/>
        </w:numPr>
        <w:ind w:left="1418"/>
        <w:rPr>
          <w:color w:val="000000" w:themeColor="text1"/>
        </w:rPr>
      </w:pPr>
      <w:r>
        <w:rPr>
          <w:rFonts w:asciiTheme="minorHAnsi" w:hAnsiTheme="minorHAnsi" w:cstheme="minorHAnsi"/>
          <w:bCs w:val="0"/>
          <w:color w:val="000000" w:themeColor="text1"/>
          <w:szCs w:val="16"/>
        </w:rPr>
        <w:t>changes to any part of its systems shall be tested, reviewed and applied using a documented change management process;</w:t>
      </w:r>
    </w:p>
    <w:p w14:paraId="32FF1188" w14:textId="77777777" w:rsidR="00AC682B" w:rsidRPr="00131412" w:rsidRDefault="00AC682B">
      <w:pPr>
        <w:pStyle w:val="SSNormal0"/>
        <w:numPr>
          <w:ilvl w:val="0"/>
          <w:numId w:val="179"/>
        </w:numPr>
        <w:ind w:left="1418"/>
        <w:rPr>
          <w:color w:val="000000" w:themeColor="text1"/>
        </w:rPr>
      </w:pPr>
      <w:r>
        <w:rPr>
          <w:rFonts w:asciiTheme="minorHAnsi" w:hAnsiTheme="minorHAnsi" w:cstheme="minorHAnsi"/>
          <w:bCs w:val="0"/>
          <w:color w:val="000000" w:themeColor="text1"/>
          <w:szCs w:val="16"/>
        </w:rPr>
        <w:t>emergency fixes are implemented when available and approved, unless they introduce higher business risks.  Any systems that cannot be updated shall have effective security measures applied to fully protect the vulnerable system. All changes shall be undertaken in accordance with the Subscribing Member’s change management process or any applicable specific change management process agreed between the parties;</w:t>
      </w:r>
    </w:p>
    <w:p w14:paraId="7E50597B" w14:textId="77777777" w:rsidR="00AC682B" w:rsidRPr="00131412" w:rsidRDefault="00AC682B">
      <w:pPr>
        <w:pStyle w:val="SSNormal0"/>
        <w:numPr>
          <w:ilvl w:val="0"/>
          <w:numId w:val="179"/>
        </w:numPr>
        <w:ind w:left="1418"/>
        <w:rPr>
          <w:color w:val="000000" w:themeColor="text1"/>
        </w:rPr>
      </w:pPr>
      <w:r>
        <w:rPr>
          <w:rFonts w:asciiTheme="minorHAnsi" w:hAnsiTheme="minorHAnsi" w:cstheme="minorHAnsi"/>
          <w:bCs w:val="0"/>
          <w:color w:val="000000" w:themeColor="text1"/>
          <w:szCs w:val="16"/>
        </w:rPr>
        <w:t>it develops and implements patch management strategies, supported by management controls, patch management procedures and operational documentation.</w:t>
      </w:r>
    </w:p>
    <w:p w14:paraId="6B85C409" w14:textId="77777777" w:rsidR="00AC682B" w:rsidRPr="00131412" w:rsidRDefault="00AC682B" w:rsidP="00B83DE1">
      <w:pPr>
        <w:pStyle w:val="SSBTL2"/>
        <w:rPr>
          <w:color w:val="000000" w:themeColor="text1"/>
        </w:rPr>
      </w:pPr>
      <w:r>
        <w:rPr>
          <w:rFonts w:asciiTheme="minorHAnsi" w:hAnsiTheme="minorHAnsi" w:cstheme="minorHAnsi"/>
          <w:color w:val="000000" w:themeColor="text1"/>
          <w:szCs w:val="16"/>
        </w:rPr>
        <w:t>Security patches and other relevant security vulnerability fixes shall be implemented by the Subscribing Member when available and approved. Any systems that cannot be updated shall have effective security measures applied by the Subscribing Member to fully protect the vulnerable system. All changes shall be undertaken in accordance with the relevant change management process.</w:t>
      </w:r>
    </w:p>
    <w:p w14:paraId="05BE6CF5" w14:textId="77777777" w:rsidR="00AC682B" w:rsidRPr="00131412" w:rsidRDefault="00AC682B" w:rsidP="00B83DE1">
      <w:pPr>
        <w:pStyle w:val="NormalJB"/>
        <w:rPr>
          <w:color w:val="000000" w:themeColor="text1"/>
        </w:rPr>
      </w:pPr>
    </w:p>
    <w:p w14:paraId="7566A4D4" w14:textId="77777777" w:rsidR="00D13AA8" w:rsidRPr="00131412" w:rsidRDefault="00AC682B">
      <w:pPr>
        <w:pStyle w:val="SSHeading1"/>
        <w:numPr>
          <w:ilvl w:val="0"/>
          <w:numId w:val="169"/>
        </w:numPr>
        <w:rPr>
          <w:color w:val="000000" w:themeColor="text1"/>
        </w:rPr>
      </w:pPr>
      <w:r>
        <w:rPr>
          <w:rFonts w:asciiTheme="minorHAnsi" w:hAnsiTheme="minorHAnsi" w:cstheme="minorHAnsi"/>
          <w:color w:val="000000" w:themeColor="text1"/>
          <w:szCs w:val="16"/>
        </w:rPr>
        <w:t>SYSTEM MONITORING</w:t>
      </w:r>
    </w:p>
    <w:p w14:paraId="7DCE5132" w14:textId="77777777" w:rsidR="00AC682B" w:rsidRPr="00131412" w:rsidRDefault="00253EBB" w:rsidP="00B83DE1">
      <w:pPr>
        <w:pStyle w:val="SSBTL2"/>
        <w:rPr>
          <w:color w:val="000000" w:themeColor="text1"/>
        </w:rPr>
      </w:pPr>
      <w:r>
        <w:rPr>
          <w:rFonts w:asciiTheme="minorHAnsi" w:hAnsiTheme="minorHAnsi" w:cstheme="minorHAnsi"/>
          <w:color w:val="000000" w:themeColor="text1"/>
          <w:szCs w:val="16"/>
        </w:rPr>
        <w:t>The Subscribing Member will adopt and maintain appropriate system monitoring arrangements, in accordance with Good Industry Practice, in relation to the systems used to deliver the Member Services.</w:t>
      </w:r>
    </w:p>
    <w:p w14:paraId="6F0DF8DA" w14:textId="77777777" w:rsidR="00253EBB" w:rsidRPr="00131412" w:rsidRDefault="00253EBB" w:rsidP="00B83DE1">
      <w:pPr>
        <w:pStyle w:val="SSBTL2"/>
        <w:rPr>
          <w:color w:val="000000" w:themeColor="text1"/>
        </w:rPr>
      </w:pPr>
      <w:r>
        <w:rPr>
          <w:rFonts w:asciiTheme="minorHAnsi" w:hAnsiTheme="minorHAnsi" w:cstheme="minorHAnsi"/>
          <w:color w:val="000000" w:themeColor="text1"/>
          <w:szCs w:val="16"/>
        </w:rPr>
        <w:t>The system monitoring arrangements adopted and maintained by the Subscribing Member shall include:</w:t>
      </w:r>
    </w:p>
    <w:p w14:paraId="0610AF9F" w14:textId="77777777" w:rsidR="00B62206" w:rsidRPr="00131412" w:rsidRDefault="00B62206">
      <w:pPr>
        <w:pStyle w:val="SSNormal0"/>
        <w:numPr>
          <w:ilvl w:val="0"/>
          <w:numId w:val="180"/>
        </w:numPr>
        <w:ind w:left="1418"/>
        <w:rPr>
          <w:color w:val="000000" w:themeColor="text1"/>
        </w:rPr>
      </w:pPr>
      <w:r>
        <w:rPr>
          <w:rFonts w:asciiTheme="minorHAnsi" w:hAnsiTheme="minorHAnsi" w:cstheme="minorHAnsi"/>
          <w:bCs w:val="0"/>
          <w:color w:val="000000" w:themeColor="text1"/>
          <w:szCs w:val="16"/>
        </w:rPr>
        <w:t>logging of key security related events and retaining such logs for a reasonable period;</w:t>
      </w:r>
    </w:p>
    <w:p w14:paraId="492E13F1" w14:textId="77777777" w:rsidR="00B62206" w:rsidRPr="00131412" w:rsidRDefault="00B62206">
      <w:pPr>
        <w:pStyle w:val="SSNormal0"/>
        <w:numPr>
          <w:ilvl w:val="0"/>
          <w:numId w:val="180"/>
        </w:numPr>
        <w:ind w:left="1418"/>
        <w:rPr>
          <w:color w:val="000000" w:themeColor="text1"/>
        </w:rPr>
      </w:pPr>
      <w:r>
        <w:rPr>
          <w:rFonts w:asciiTheme="minorHAnsi" w:hAnsiTheme="minorHAnsi" w:cstheme="minorHAnsi"/>
          <w:bCs w:val="0"/>
          <w:color w:val="000000" w:themeColor="text1"/>
          <w:szCs w:val="16"/>
        </w:rPr>
        <w:t>reviewing such logs in a manner commensurate to the risk and, upon identification of any material incidents and/or breaches, implementing any applicable incident management process (including as provided for in this Appendix 6);</w:t>
      </w:r>
    </w:p>
    <w:p w14:paraId="07BFF2B3" w14:textId="77777777" w:rsidR="00B62206" w:rsidRPr="00131412" w:rsidRDefault="00B62206">
      <w:pPr>
        <w:pStyle w:val="SSNormal0"/>
        <w:numPr>
          <w:ilvl w:val="0"/>
          <w:numId w:val="180"/>
        </w:numPr>
        <w:ind w:left="1418"/>
        <w:rPr>
          <w:color w:val="000000" w:themeColor="text1"/>
        </w:rPr>
      </w:pPr>
      <w:r>
        <w:rPr>
          <w:rFonts w:asciiTheme="minorHAnsi" w:hAnsiTheme="minorHAnsi" w:cstheme="minorHAnsi"/>
          <w:bCs w:val="0"/>
          <w:color w:val="000000" w:themeColor="text1"/>
          <w:szCs w:val="16"/>
        </w:rPr>
        <w:t>deploying intrusion detection tools to identify suspected or actual attacks and respond in accordance with Good Industry Practice;</w:t>
      </w:r>
    </w:p>
    <w:p w14:paraId="69CE70F3" w14:textId="77777777" w:rsidR="00B62206" w:rsidRPr="00131412" w:rsidRDefault="00B62206">
      <w:pPr>
        <w:pStyle w:val="SSNormal0"/>
        <w:numPr>
          <w:ilvl w:val="0"/>
          <w:numId w:val="180"/>
        </w:numPr>
        <w:ind w:left="1418"/>
        <w:rPr>
          <w:color w:val="000000" w:themeColor="text1"/>
        </w:rPr>
      </w:pPr>
      <w:r>
        <w:rPr>
          <w:rFonts w:asciiTheme="minorHAnsi" w:hAnsiTheme="minorHAnsi" w:cstheme="minorHAnsi"/>
          <w:bCs w:val="0"/>
          <w:color w:val="000000" w:themeColor="text1"/>
          <w:szCs w:val="16"/>
        </w:rPr>
        <w:t>deploying data leakage tools, in accordance with Good Industry Practice, to detect any unauthorised transfers of data and/or Confidential Information within Member’s systems and any unauthorised external transfers of data and/or Confidential Information.</w:t>
      </w:r>
    </w:p>
    <w:p w14:paraId="2FD015C3" w14:textId="77777777" w:rsidR="00B62206" w:rsidRPr="00131412" w:rsidRDefault="00B62206" w:rsidP="00B83DE1">
      <w:pPr>
        <w:pStyle w:val="NormalJB"/>
        <w:rPr>
          <w:color w:val="000000" w:themeColor="text1"/>
        </w:rPr>
      </w:pPr>
    </w:p>
    <w:p w14:paraId="5CDF9A80" w14:textId="77777777" w:rsidR="00253EBB" w:rsidRPr="00131412" w:rsidRDefault="00B62206">
      <w:pPr>
        <w:pStyle w:val="SSHeading1"/>
        <w:numPr>
          <w:ilvl w:val="0"/>
          <w:numId w:val="169"/>
        </w:numPr>
        <w:rPr>
          <w:color w:val="000000" w:themeColor="text1"/>
        </w:rPr>
      </w:pPr>
      <w:r>
        <w:rPr>
          <w:rFonts w:asciiTheme="minorHAnsi" w:hAnsiTheme="minorHAnsi" w:cstheme="minorHAnsi"/>
          <w:color w:val="000000" w:themeColor="text1"/>
          <w:szCs w:val="16"/>
        </w:rPr>
        <w:t>NETWORK SECURITY</w:t>
      </w:r>
    </w:p>
    <w:p w14:paraId="09371757" w14:textId="77777777" w:rsidR="00AC682B" w:rsidRPr="00131412" w:rsidRDefault="00B62206" w:rsidP="00B83DE1">
      <w:pPr>
        <w:pStyle w:val="SSBTL2"/>
        <w:rPr>
          <w:color w:val="000000" w:themeColor="text1"/>
        </w:rPr>
      </w:pPr>
      <w:r>
        <w:rPr>
          <w:rFonts w:asciiTheme="minorHAnsi" w:hAnsiTheme="minorHAnsi" w:cstheme="minorHAnsi"/>
          <w:color w:val="000000" w:themeColor="text1"/>
          <w:szCs w:val="16"/>
        </w:rPr>
        <w:t>The Subscribing Member will implement and maintain appropriate network security arrangements in accordance with Good Industry Practice, in relation to those parts of the systems that are used in delivery of the Member Services.</w:t>
      </w:r>
    </w:p>
    <w:p w14:paraId="21871B3B" w14:textId="77777777" w:rsidR="00B62206" w:rsidRPr="00131412" w:rsidRDefault="00B62206" w:rsidP="00B83DE1">
      <w:pPr>
        <w:pStyle w:val="SSBTL2"/>
        <w:rPr>
          <w:color w:val="000000" w:themeColor="text1"/>
        </w:rPr>
      </w:pPr>
      <w:r>
        <w:rPr>
          <w:rFonts w:asciiTheme="minorHAnsi" w:hAnsiTheme="minorHAnsi" w:cstheme="minorHAnsi"/>
          <w:color w:val="000000" w:themeColor="text1"/>
          <w:szCs w:val="16"/>
        </w:rPr>
        <w:t>Such arrangements implemented and maintained by the Subscribing Member shall be those reasonably required to demonstrate the Subscribing Member’s compliance with the relevant section of the International Security Standard.</w:t>
      </w:r>
    </w:p>
    <w:p w14:paraId="572C69DE" w14:textId="77777777" w:rsidR="00B62206" w:rsidRPr="00131412" w:rsidRDefault="00B62206" w:rsidP="00B83DE1">
      <w:pPr>
        <w:pStyle w:val="SSBTL2"/>
        <w:rPr>
          <w:color w:val="000000" w:themeColor="text1"/>
        </w:rPr>
      </w:pPr>
      <w:r>
        <w:rPr>
          <w:rFonts w:asciiTheme="minorHAnsi" w:hAnsiTheme="minorHAnsi" w:cstheme="minorHAnsi"/>
          <w:color w:val="000000" w:themeColor="text1"/>
          <w:szCs w:val="16"/>
        </w:rPr>
        <w:t>The applied Good Industry Practice network security measures to be implemented and maintained by the Subscribing Member shall include:</w:t>
      </w:r>
    </w:p>
    <w:p w14:paraId="5DE655C5" w14:textId="77777777" w:rsidR="00B62206" w:rsidRPr="00131412" w:rsidRDefault="00B62206">
      <w:pPr>
        <w:pStyle w:val="SSNormal0"/>
        <w:numPr>
          <w:ilvl w:val="0"/>
          <w:numId w:val="181"/>
        </w:numPr>
        <w:ind w:left="1418"/>
        <w:rPr>
          <w:color w:val="000000" w:themeColor="text1"/>
        </w:rPr>
      </w:pPr>
      <w:r>
        <w:rPr>
          <w:rFonts w:asciiTheme="minorHAnsi" w:hAnsiTheme="minorHAnsi" w:cstheme="minorHAnsi"/>
          <w:bCs w:val="0"/>
          <w:color w:val="000000" w:themeColor="text1"/>
          <w:szCs w:val="16"/>
        </w:rPr>
        <w:t>secure network design;</w:t>
      </w:r>
    </w:p>
    <w:p w14:paraId="68754486" w14:textId="77777777" w:rsidR="00B62206" w:rsidRPr="00131412" w:rsidRDefault="00B62206">
      <w:pPr>
        <w:pStyle w:val="SSNormal0"/>
        <w:numPr>
          <w:ilvl w:val="0"/>
          <w:numId w:val="181"/>
        </w:numPr>
        <w:ind w:left="1418"/>
        <w:rPr>
          <w:color w:val="000000" w:themeColor="text1"/>
        </w:rPr>
      </w:pPr>
      <w:r>
        <w:rPr>
          <w:rFonts w:asciiTheme="minorHAnsi" w:hAnsiTheme="minorHAnsi" w:cstheme="minorHAnsi"/>
          <w:bCs w:val="0"/>
          <w:color w:val="000000" w:themeColor="text1"/>
          <w:szCs w:val="16"/>
        </w:rPr>
        <w:t>network security design documentation;</w:t>
      </w:r>
    </w:p>
    <w:p w14:paraId="75D2C056" w14:textId="77777777" w:rsidR="00B62206" w:rsidRPr="00131412" w:rsidRDefault="00B62206">
      <w:pPr>
        <w:pStyle w:val="SSNormal0"/>
        <w:numPr>
          <w:ilvl w:val="0"/>
          <w:numId w:val="181"/>
        </w:numPr>
        <w:ind w:left="1418"/>
        <w:rPr>
          <w:color w:val="000000" w:themeColor="text1"/>
        </w:rPr>
      </w:pPr>
      <w:r>
        <w:rPr>
          <w:rFonts w:asciiTheme="minorHAnsi" w:hAnsiTheme="minorHAnsi" w:cstheme="minorHAnsi"/>
          <w:bCs w:val="0"/>
          <w:color w:val="000000" w:themeColor="text1"/>
          <w:szCs w:val="16"/>
        </w:rPr>
        <w:t>secure network perimeter architecture, relevant to provision of the Member Services;</w:t>
      </w:r>
    </w:p>
    <w:p w14:paraId="3129A685" w14:textId="77777777" w:rsidR="00B62206" w:rsidRPr="00131412" w:rsidRDefault="00B62206">
      <w:pPr>
        <w:pStyle w:val="SSNormal0"/>
        <w:numPr>
          <w:ilvl w:val="0"/>
          <w:numId w:val="181"/>
        </w:numPr>
        <w:ind w:left="1418"/>
        <w:rPr>
          <w:color w:val="000000" w:themeColor="text1"/>
        </w:rPr>
      </w:pPr>
      <w:r>
        <w:rPr>
          <w:rFonts w:asciiTheme="minorHAnsi" w:hAnsiTheme="minorHAnsi" w:cstheme="minorHAnsi"/>
          <w:bCs w:val="0"/>
          <w:color w:val="000000" w:themeColor="text1"/>
          <w:szCs w:val="16"/>
        </w:rPr>
        <w:t>secure firewall configuration and operation;</w:t>
      </w:r>
    </w:p>
    <w:p w14:paraId="25E5F8C9" w14:textId="77777777" w:rsidR="00B62206" w:rsidRPr="00131412" w:rsidRDefault="00B62206">
      <w:pPr>
        <w:pStyle w:val="SSNormal0"/>
        <w:numPr>
          <w:ilvl w:val="0"/>
          <w:numId w:val="181"/>
        </w:numPr>
        <w:ind w:left="1418"/>
        <w:rPr>
          <w:color w:val="000000" w:themeColor="text1"/>
        </w:rPr>
      </w:pPr>
      <w:r>
        <w:rPr>
          <w:rFonts w:asciiTheme="minorHAnsi" w:hAnsiTheme="minorHAnsi" w:cstheme="minorHAnsi"/>
          <w:bCs w:val="0"/>
          <w:color w:val="000000" w:themeColor="text1"/>
          <w:szCs w:val="16"/>
        </w:rPr>
        <w:t>secure wireless access; and</w:t>
      </w:r>
    </w:p>
    <w:p w14:paraId="028600E7" w14:textId="77777777" w:rsidR="00B62206" w:rsidRPr="00131412" w:rsidRDefault="00B62206">
      <w:pPr>
        <w:pStyle w:val="SSNormal0"/>
        <w:numPr>
          <w:ilvl w:val="0"/>
          <w:numId w:val="181"/>
        </w:numPr>
        <w:ind w:left="1418"/>
        <w:rPr>
          <w:color w:val="000000" w:themeColor="text1"/>
        </w:rPr>
      </w:pPr>
      <w:r>
        <w:rPr>
          <w:rFonts w:asciiTheme="minorHAnsi" w:hAnsiTheme="minorHAnsi" w:cstheme="minorHAnsi"/>
          <w:bCs w:val="0"/>
          <w:color w:val="000000" w:themeColor="text1"/>
          <w:szCs w:val="16"/>
        </w:rPr>
        <w:t>secure electronic communications, including data transfers, e-mail and messaging.</w:t>
      </w:r>
    </w:p>
    <w:p w14:paraId="69DD5523" w14:textId="77777777" w:rsidR="00B62206" w:rsidRPr="00131412" w:rsidRDefault="00B62206" w:rsidP="00B83DE1">
      <w:pPr>
        <w:pStyle w:val="SSBTL2"/>
        <w:rPr>
          <w:color w:val="000000" w:themeColor="text1"/>
        </w:rPr>
      </w:pPr>
      <w:r>
        <w:rPr>
          <w:rFonts w:asciiTheme="minorHAnsi" w:hAnsiTheme="minorHAnsi" w:cstheme="minorHAnsi"/>
          <w:color w:val="000000" w:themeColor="text1"/>
          <w:szCs w:val="16"/>
        </w:rPr>
        <w:t>The Subscribing Member shall also undertake penetration testing in accordance with Annex 1 to this Appendix 6.</w:t>
      </w:r>
    </w:p>
    <w:p w14:paraId="6B181AE6" w14:textId="77777777" w:rsidR="00B62206" w:rsidRPr="00131412" w:rsidRDefault="00B62206" w:rsidP="00B83DE1">
      <w:pPr>
        <w:pStyle w:val="NormalJB"/>
        <w:rPr>
          <w:color w:val="000000" w:themeColor="text1"/>
        </w:rPr>
      </w:pPr>
    </w:p>
    <w:p w14:paraId="16CCCBB7" w14:textId="77777777" w:rsidR="00B62206" w:rsidRPr="00131412" w:rsidRDefault="00B62206">
      <w:pPr>
        <w:pStyle w:val="SSHeading1"/>
        <w:numPr>
          <w:ilvl w:val="0"/>
          <w:numId w:val="169"/>
        </w:numPr>
        <w:rPr>
          <w:color w:val="000000" w:themeColor="text1"/>
        </w:rPr>
      </w:pPr>
      <w:r>
        <w:rPr>
          <w:rFonts w:asciiTheme="minorHAnsi" w:hAnsiTheme="minorHAnsi" w:cstheme="minorHAnsi"/>
          <w:color w:val="000000" w:themeColor="text1"/>
          <w:szCs w:val="16"/>
        </w:rPr>
        <w:t>CRYPTOGRAPHY</w:t>
      </w:r>
    </w:p>
    <w:p w14:paraId="49AFDD28" w14:textId="77777777" w:rsidR="00AC682B" w:rsidRPr="00131412" w:rsidRDefault="00B62206" w:rsidP="00B83DE1">
      <w:pPr>
        <w:pStyle w:val="SSBTL2"/>
        <w:rPr>
          <w:color w:val="000000" w:themeColor="text1"/>
        </w:rPr>
      </w:pPr>
      <w:r>
        <w:rPr>
          <w:rFonts w:asciiTheme="minorHAnsi" w:hAnsiTheme="minorHAnsi" w:cstheme="minorHAnsi"/>
          <w:color w:val="000000" w:themeColor="text1"/>
          <w:szCs w:val="16"/>
        </w:rPr>
        <w:t>The Subscribing Member will ensure that:</w:t>
      </w:r>
    </w:p>
    <w:p w14:paraId="7AC431C7" w14:textId="77777777" w:rsidR="00B62206" w:rsidRPr="00131412" w:rsidRDefault="00B62206">
      <w:pPr>
        <w:pStyle w:val="SSNormal0"/>
        <w:numPr>
          <w:ilvl w:val="0"/>
          <w:numId w:val="182"/>
        </w:numPr>
        <w:ind w:left="1418"/>
        <w:rPr>
          <w:color w:val="000000" w:themeColor="text1"/>
        </w:rPr>
      </w:pPr>
      <w:r>
        <w:rPr>
          <w:rFonts w:asciiTheme="minorHAnsi" w:hAnsiTheme="minorHAnsi" w:cstheme="minorHAnsi"/>
          <w:bCs w:val="0"/>
          <w:color w:val="000000" w:themeColor="text1"/>
          <w:szCs w:val="16"/>
        </w:rPr>
        <w:t xml:space="preserve">cryptographic keys are managed securely at all times, in accordance with documented control requirements and procedures consistent with </w:t>
        <w:lastRenderedPageBreak/>
        <w:t>Good Industry Practice, and shall ensure that any data and Confidential Information is protected against unauthorised access or destruction;</w:t>
      </w:r>
    </w:p>
    <w:p w14:paraId="53B68EDC" w14:textId="77777777" w:rsidR="00B62206" w:rsidRPr="00131412" w:rsidRDefault="00B62206">
      <w:pPr>
        <w:pStyle w:val="SSNormal0"/>
        <w:numPr>
          <w:ilvl w:val="0"/>
          <w:numId w:val="182"/>
        </w:numPr>
        <w:ind w:left="1418"/>
        <w:rPr>
          <w:color w:val="000000" w:themeColor="text1"/>
        </w:rPr>
      </w:pPr>
      <w:r>
        <w:rPr>
          <w:rFonts w:asciiTheme="minorHAnsi" w:hAnsiTheme="minorHAnsi" w:cstheme="minorHAnsi"/>
          <w:bCs w:val="0"/>
          <w:color w:val="000000" w:themeColor="text1"/>
          <w:szCs w:val="16"/>
        </w:rPr>
        <w:t>if public key infrastructure (PKI) is used, it shall be protected by “hardening‟ the underlying operating system(s) and restricting access to Certification Authorities;</w:t>
      </w:r>
    </w:p>
    <w:p w14:paraId="1D937999" w14:textId="77777777" w:rsidR="00B62206" w:rsidRPr="00131412" w:rsidRDefault="00B62206">
      <w:pPr>
        <w:pStyle w:val="SSNormal0"/>
        <w:numPr>
          <w:ilvl w:val="0"/>
          <w:numId w:val="182"/>
        </w:numPr>
        <w:ind w:left="1418"/>
        <w:rPr>
          <w:color w:val="000000" w:themeColor="text1"/>
        </w:rPr>
      </w:pPr>
      <w:r>
        <w:rPr>
          <w:rFonts w:asciiTheme="minorHAnsi" w:hAnsiTheme="minorHAnsi" w:cstheme="minorHAnsi"/>
          <w:bCs w:val="0"/>
          <w:color w:val="000000" w:themeColor="text1"/>
          <w:szCs w:val="16"/>
        </w:rPr>
        <w:t>in accordance with Good Industry Practice, all data and Confidential Information stored on all portable electronic devices and storage media (including laptops, PDAs, CDs, diskettes, portable drives, memory sticks, magnetic tapes and other similar devices) is encrypted.</w:t>
      </w:r>
    </w:p>
    <w:p w14:paraId="3DAC96BC" w14:textId="77777777" w:rsidR="00B62206" w:rsidRPr="00131412" w:rsidRDefault="00B62206" w:rsidP="00B83DE1">
      <w:pPr>
        <w:pStyle w:val="NormalJB"/>
        <w:rPr>
          <w:color w:val="000000" w:themeColor="text1"/>
        </w:rPr>
      </w:pPr>
    </w:p>
    <w:p w14:paraId="211F6DF6" w14:textId="77777777" w:rsidR="00B62206" w:rsidRPr="00131412" w:rsidRDefault="00B62206">
      <w:pPr>
        <w:pStyle w:val="SSHeading1"/>
        <w:numPr>
          <w:ilvl w:val="0"/>
          <w:numId w:val="169"/>
        </w:numPr>
        <w:rPr>
          <w:color w:val="000000" w:themeColor="text1"/>
        </w:rPr>
      </w:pPr>
      <w:r>
        <w:rPr>
          <w:rFonts w:asciiTheme="minorHAnsi" w:hAnsiTheme="minorHAnsi" w:cstheme="minorHAnsi"/>
          <w:color w:val="000000" w:themeColor="text1"/>
          <w:szCs w:val="16"/>
        </w:rPr>
        <w:t>MALWARE PROTECTION</w:t>
      </w:r>
    </w:p>
    <w:p w14:paraId="4DCA2AAB" w14:textId="77777777" w:rsidR="00B62206" w:rsidRPr="00131412" w:rsidRDefault="00B62206" w:rsidP="00B83DE1">
      <w:pPr>
        <w:pStyle w:val="SSBTL2"/>
        <w:rPr>
          <w:color w:val="000000" w:themeColor="text1"/>
        </w:rPr>
      </w:pPr>
      <w:r>
        <w:rPr>
          <w:rFonts w:asciiTheme="minorHAnsi" w:hAnsiTheme="minorHAnsi" w:cstheme="minorHAnsi"/>
          <w:color w:val="000000" w:themeColor="text1"/>
          <w:szCs w:val="16"/>
        </w:rPr>
        <w:t>The Subscribing Member will:</w:t>
      </w:r>
    </w:p>
    <w:p w14:paraId="5FD3B3B7" w14:textId="77777777" w:rsidR="00B62206" w:rsidRPr="00131412" w:rsidRDefault="00B62206">
      <w:pPr>
        <w:pStyle w:val="SSNormal0"/>
        <w:numPr>
          <w:ilvl w:val="0"/>
          <w:numId w:val="183"/>
        </w:numPr>
        <w:ind w:left="1418"/>
        <w:rPr>
          <w:color w:val="000000" w:themeColor="text1"/>
        </w:rPr>
      </w:pPr>
      <w:r>
        <w:rPr>
          <w:rFonts w:asciiTheme="minorHAnsi" w:hAnsiTheme="minorHAnsi" w:cstheme="minorHAnsi"/>
          <w:bCs w:val="0"/>
          <w:color w:val="000000" w:themeColor="text1"/>
          <w:szCs w:val="16"/>
        </w:rPr>
        <w:t>establish and maintain up-to-date protection against Malicious Code throughout its business; and</w:t>
      </w:r>
    </w:p>
    <w:p w14:paraId="57A26C44" w14:textId="77777777" w:rsidR="00B62206" w:rsidRPr="00131412" w:rsidRDefault="00B62206">
      <w:pPr>
        <w:pStyle w:val="SSNormal0"/>
        <w:numPr>
          <w:ilvl w:val="0"/>
          <w:numId w:val="183"/>
        </w:numPr>
        <w:ind w:left="1418"/>
        <w:rPr>
          <w:color w:val="000000" w:themeColor="text1"/>
        </w:rPr>
      </w:pPr>
      <w:r>
        <w:rPr>
          <w:rFonts w:asciiTheme="minorHAnsi" w:hAnsiTheme="minorHAnsi" w:cstheme="minorHAnsi"/>
          <w:bCs w:val="0"/>
          <w:color w:val="000000" w:themeColor="text1"/>
          <w:szCs w:val="16"/>
        </w:rPr>
        <w:t>protect against transferring Malicious Code to TransUnion’s, other Member’s and/or and third-party systems, by applying malware protection controls in accordance with Good Industry Practice.</w:t>
      </w:r>
    </w:p>
    <w:p w14:paraId="0D203F0E" w14:textId="77777777" w:rsidR="00B62206" w:rsidRPr="00131412" w:rsidRDefault="00B62206" w:rsidP="00B83DE1">
      <w:pPr>
        <w:pStyle w:val="NormalJB"/>
        <w:rPr>
          <w:color w:val="000000" w:themeColor="text1"/>
        </w:rPr>
      </w:pPr>
    </w:p>
    <w:p w14:paraId="291FA11A" w14:textId="77777777" w:rsidR="00B62206" w:rsidRPr="00131412" w:rsidRDefault="00B62206">
      <w:pPr>
        <w:pStyle w:val="SSHeading1"/>
        <w:numPr>
          <w:ilvl w:val="0"/>
          <w:numId w:val="169"/>
        </w:numPr>
        <w:rPr>
          <w:color w:val="000000" w:themeColor="text1"/>
        </w:rPr>
      </w:pPr>
      <w:r>
        <w:rPr>
          <w:rFonts w:asciiTheme="minorHAnsi" w:hAnsiTheme="minorHAnsi" w:cstheme="minorHAnsi"/>
          <w:color w:val="000000" w:themeColor="text1"/>
          <w:szCs w:val="16"/>
        </w:rPr>
        <w:t>PHYSICAL &amp; ENVIRONMENTAL SECURITY</w:t>
      </w:r>
    </w:p>
    <w:p w14:paraId="3D7431F2" w14:textId="77777777" w:rsidR="00AC682B" w:rsidRPr="00131412" w:rsidRDefault="00B62206" w:rsidP="00B83DE1">
      <w:pPr>
        <w:pStyle w:val="SSBTL2"/>
        <w:rPr>
          <w:color w:val="000000" w:themeColor="text1"/>
        </w:rPr>
      </w:pPr>
      <w:r>
        <w:rPr>
          <w:rFonts w:asciiTheme="minorHAnsi" w:hAnsiTheme="minorHAnsi" w:cstheme="minorHAnsi"/>
          <w:color w:val="000000" w:themeColor="text1"/>
          <w:szCs w:val="16"/>
        </w:rPr>
        <w:t>The Subscribing Member will:</w:t>
      </w:r>
    </w:p>
    <w:p w14:paraId="2DACE00A" w14:textId="77777777" w:rsidR="00B62206" w:rsidRPr="00131412" w:rsidRDefault="00B62206">
      <w:pPr>
        <w:pStyle w:val="SSNormal0"/>
        <w:numPr>
          <w:ilvl w:val="0"/>
          <w:numId w:val="184"/>
        </w:numPr>
        <w:ind w:left="1418"/>
        <w:rPr>
          <w:color w:val="000000" w:themeColor="text1"/>
        </w:rPr>
      </w:pPr>
      <w:r>
        <w:rPr>
          <w:rFonts w:asciiTheme="minorHAnsi" w:hAnsiTheme="minorHAnsi" w:cstheme="minorHAnsi"/>
          <w:bCs w:val="0"/>
          <w:color w:val="000000" w:themeColor="text1"/>
          <w:szCs w:val="16"/>
        </w:rPr>
        <w:t>ensure that appropriate physical security controls, processes and procedures are in place to monitor, deter, detect and protect data and/or assets, commensurate with the related risks;</w:t>
      </w:r>
    </w:p>
    <w:p w14:paraId="5C1BB247" w14:textId="77777777" w:rsidR="00B62206" w:rsidRPr="00131412" w:rsidRDefault="00B62206">
      <w:pPr>
        <w:pStyle w:val="SSNormal0"/>
        <w:numPr>
          <w:ilvl w:val="0"/>
          <w:numId w:val="184"/>
        </w:numPr>
        <w:ind w:left="1418"/>
        <w:rPr>
          <w:color w:val="000000" w:themeColor="text1"/>
        </w:rPr>
      </w:pPr>
      <w:r>
        <w:rPr>
          <w:rFonts w:asciiTheme="minorHAnsi" w:hAnsiTheme="minorHAnsi" w:cstheme="minorHAnsi"/>
          <w:bCs w:val="0"/>
          <w:color w:val="000000" w:themeColor="text1"/>
          <w:szCs w:val="16"/>
        </w:rPr>
        <w:t>have in place physical security policies, standards and procedures defined and communicated, including the clear allocation of related roles and responsibilities, within its organisation. These policies shall be disclosed to TransUnion, on request;</w:t>
      </w:r>
    </w:p>
    <w:p w14:paraId="2D93350C" w14:textId="77777777" w:rsidR="00B62206" w:rsidRPr="00131412" w:rsidRDefault="00B62206">
      <w:pPr>
        <w:pStyle w:val="SSNormal0"/>
        <w:numPr>
          <w:ilvl w:val="0"/>
          <w:numId w:val="184"/>
        </w:numPr>
        <w:ind w:left="1418"/>
        <w:rPr>
          <w:color w:val="000000" w:themeColor="text1"/>
        </w:rPr>
      </w:pPr>
      <w:r>
        <w:rPr>
          <w:rFonts w:asciiTheme="minorHAnsi" w:hAnsiTheme="minorHAnsi" w:cstheme="minorHAnsi"/>
          <w:bCs w:val="0"/>
          <w:color w:val="000000" w:themeColor="text1"/>
          <w:szCs w:val="16"/>
        </w:rPr>
        <w:t>have a designated individual responsible for the physical security of any premises used for the storage and processing of any data and/or Confidential Information; and</w:t>
      </w:r>
    </w:p>
    <w:p w14:paraId="0366CC61" w14:textId="77777777" w:rsidR="00B62206" w:rsidRPr="00131412" w:rsidRDefault="00B62206">
      <w:pPr>
        <w:pStyle w:val="SSNormal0"/>
        <w:numPr>
          <w:ilvl w:val="0"/>
          <w:numId w:val="184"/>
        </w:numPr>
        <w:ind w:left="1418"/>
        <w:rPr>
          <w:color w:val="000000" w:themeColor="text1"/>
        </w:rPr>
      </w:pPr>
      <w:r>
        <w:rPr>
          <w:rFonts w:asciiTheme="minorHAnsi" w:hAnsiTheme="minorHAnsi" w:cstheme="minorHAnsi"/>
          <w:bCs w:val="0"/>
          <w:color w:val="000000" w:themeColor="text1"/>
          <w:szCs w:val="16"/>
        </w:rPr>
        <w:t>perform periodic risk assessments and operational reviews of its physical security environment and controls. The results of these risk assessments and reviews shall be made available to TransUnion, on request.</w:t>
      </w:r>
    </w:p>
    <w:p w14:paraId="19BB4F80" w14:textId="77777777" w:rsidR="00B62206" w:rsidRPr="00131412" w:rsidRDefault="00B62206" w:rsidP="00B83DE1">
      <w:pPr>
        <w:pStyle w:val="SSBTL2"/>
        <w:rPr>
          <w:color w:val="000000" w:themeColor="text1"/>
        </w:rPr>
      </w:pPr>
      <w:r>
        <w:rPr>
          <w:rFonts w:asciiTheme="minorHAnsi" w:hAnsiTheme="minorHAnsi" w:cstheme="minorHAnsi"/>
          <w:color w:val="000000" w:themeColor="text1"/>
          <w:szCs w:val="16"/>
        </w:rPr>
        <w:t>The Subscribing Member’s moveable assets stored at its premises shall be protected from unauthorised access and afforded physical protection from loss or harm by Employees, subcontractors and/or third parties, commensurate with the intrinsic value and potential risks to those assets.</w:t>
      </w:r>
    </w:p>
    <w:p w14:paraId="41E5A60F" w14:textId="77777777" w:rsidR="00B62206" w:rsidRPr="00131412" w:rsidRDefault="00B62206" w:rsidP="00B83DE1">
      <w:pPr>
        <w:pStyle w:val="SSBTL2"/>
        <w:rPr>
          <w:color w:val="000000" w:themeColor="text1"/>
        </w:rPr>
      </w:pPr>
      <w:r>
        <w:rPr>
          <w:rFonts w:asciiTheme="minorHAnsi" w:hAnsiTheme="minorHAnsi" w:cstheme="minorHAnsi"/>
          <w:color w:val="000000" w:themeColor="text1"/>
          <w:szCs w:val="16"/>
        </w:rPr>
        <w:t>The Subscribing Member will comply with the following secure area requirements:</w:t>
      </w:r>
    </w:p>
    <w:p w14:paraId="22206F02" w14:textId="77777777" w:rsidR="00B62206" w:rsidRPr="00131412" w:rsidRDefault="00B62206">
      <w:pPr>
        <w:pStyle w:val="SSNormal0"/>
        <w:numPr>
          <w:ilvl w:val="0"/>
          <w:numId w:val="185"/>
        </w:numPr>
        <w:ind w:left="1418"/>
        <w:rPr>
          <w:color w:val="000000" w:themeColor="text1"/>
        </w:rPr>
      </w:pPr>
      <w:r>
        <w:rPr>
          <w:rFonts w:asciiTheme="minorHAnsi" w:hAnsiTheme="minorHAnsi" w:cstheme="minorHAnsi"/>
          <w:bCs w:val="0"/>
          <w:color w:val="000000" w:themeColor="text1"/>
          <w:szCs w:val="16"/>
        </w:rPr>
        <w:t>security perimeters shall be defined and used to protect areas that contain sensitive and/or critical information and information processing facilities;</w:t>
      </w:r>
    </w:p>
    <w:p w14:paraId="514F663C" w14:textId="77777777" w:rsidR="00B62206" w:rsidRPr="00131412" w:rsidRDefault="00B62206">
      <w:pPr>
        <w:pStyle w:val="SSNormal0"/>
        <w:numPr>
          <w:ilvl w:val="0"/>
          <w:numId w:val="185"/>
        </w:numPr>
        <w:ind w:left="1418"/>
        <w:rPr>
          <w:color w:val="000000" w:themeColor="text1"/>
        </w:rPr>
      </w:pPr>
      <w:r>
        <w:rPr>
          <w:rFonts w:asciiTheme="minorHAnsi" w:hAnsiTheme="minorHAnsi" w:cstheme="minorHAnsi"/>
          <w:bCs w:val="0"/>
          <w:color w:val="000000" w:themeColor="text1"/>
          <w:szCs w:val="16"/>
        </w:rPr>
        <w:t>secure areas shall be protected by appropriate entry controls to ensure that only authorised personnel are allowed access;</w:t>
      </w:r>
    </w:p>
    <w:p w14:paraId="6E11E2B6" w14:textId="77777777" w:rsidR="00B62206" w:rsidRPr="00131412" w:rsidRDefault="00B62206">
      <w:pPr>
        <w:pStyle w:val="SSNormal0"/>
        <w:numPr>
          <w:ilvl w:val="0"/>
          <w:numId w:val="185"/>
        </w:numPr>
        <w:ind w:left="1418"/>
        <w:rPr>
          <w:color w:val="000000" w:themeColor="text1"/>
        </w:rPr>
      </w:pPr>
      <w:r>
        <w:rPr>
          <w:rFonts w:asciiTheme="minorHAnsi" w:hAnsiTheme="minorHAnsi" w:cstheme="minorHAnsi"/>
          <w:bCs w:val="0"/>
          <w:color w:val="000000" w:themeColor="text1"/>
          <w:szCs w:val="16"/>
        </w:rPr>
        <w:t>physical security for offices, rooms and facilities shall be designed and applied;</w:t>
      </w:r>
    </w:p>
    <w:p w14:paraId="3F3354EE" w14:textId="77777777" w:rsidR="00B62206" w:rsidRPr="00131412" w:rsidRDefault="00B62206">
      <w:pPr>
        <w:pStyle w:val="SSNormal0"/>
        <w:numPr>
          <w:ilvl w:val="0"/>
          <w:numId w:val="185"/>
        </w:numPr>
        <w:ind w:left="1418"/>
        <w:rPr>
          <w:color w:val="000000" w:themeColor="text1"/>
        </w:rPr>
      </w:pPr>
      <w:r>
        <w:rPr>
          <w:rFonts w:asciiTheme="minorHAnsi" w:hAnsiTheme="minorHAnsi" w:cstheme="minorHAnsi"/>
          <w:bCs w:val="0"/>
          <w:color w:val="000000" w:themeColor="text1"/>
          <w:szCs w:val="16"/>
        </w:rPr>
        <w:t>physical protection against natural disasters, malicious attack or accidents shall be designed and applied;</w:t>
      </w:r>
    </w:p>
    <w:p w14:paraId="2F4E0F32" w14:textId="77777777" w:rsidR="00B62206" w:rsidRPr="00131412" w:rsidRDefault="00B62206">
      <w:pPr>
        <w:pStyle w:val="SSNormal0"/>
        <w:numPr>
          <w:ilvl w:val="0"/>
          <w:numId w:val="185"/>
        </w:numPr>
        <w:ind w:left="1418"/>
        <w:rPr>
          <w:color w:val="000000" w:themeColor="text1"/>
        </w:rPr>
      </w:pPr>
      <w:r>
        <w:rPr>
          <w:rFonts w:asciiTheme="minorHAnsi" w:hAnsiTheme="minorHAnsi" w:cstheme="minorHAnsi"/>
          <w:bCs w:val="0"/>
          <w:color w:val="000000" w:themeColor="text1"/>
          <w:szCs w:val="16"/>
        </w:rPr>
        <w:t>procedures for working in secure areas shall be designed and applied; and</w:t>
      </w:r>
    </w:p>
    <w:p w14:paraId="60A9B7BF" w14:textId="77777777" w:rsidR="00B62206" w:rsidRPr="00131412" w:rsidRDefault="00B62206">
      <w:pPr>
        <w:pStyle w:val="SSNormal0"/>
        <w:numPr>
          <w:ilvl w:val="0"/>
          <w:numId w:val="185"/>
        </w:numPr>
        <w:ind w:left="1418"/>
        <w:rPr>
          <w:color w:val="000000" w:themeColor="text1"/>
        </w:rPr>
      </w:pPr>
      <w:r>
        <w:rPr>
          <w:rFonts w:asciiTheme="minorHAnsi" w:hAnsiTheme="minorHAnsi" w:cstheme="minorHAnsi"/>
          <w:bCs w:val="0"/>
          <w:color w:val="000000" w:themeColor="text1"/>
          <w:szCs w:val="16"/>
        </w:rPr>
        <w:t>access points such as delivery and loading areas and other points where unauthorised persons could enter the premises shall be controlled and, if possible, isolated from information processing facilities.</w:t>
      </w:r>
    </w:p>
    <w:p w14:paraId="69FAF845" w14:textId="77777777" w:rsidR="00B62206" w:rsidRPr="00131412" w:rsidRDefault="00B62206" w:rsidP="00B83DE1">
      <w:pPr>
        <w:pStyle w:val="SSBTL2"/>
        <w:rPr>
          <w:color w:val="000000" w:themeColor="text1"/>
        </w:rPr>
      </w:pPr>
      <w:r>
        <w:rPr>
          <w:rFonts w:asciiTheme="minorHAnsi" w:hAnsiTheme="minorHAnsi" w:cstheme="minorHAnsi"/>
          <w:color w:val="000000" w:themeColor="text1"/>
          <w:szCs w:val="16"/>
        </w:rPr>
        <w:t>The Subscribing Member will comply with the following equipment security requirements:</w:t>
      </w:r>
    </w:p>
    <w:p w14:paraId="5C135FC2" w14:textId="77777777" w:rsidR="00B62206" w:rsidRPr="00131412" w:rsidRDefault="00B62206">
      <w:pPr>
        <w:pStyle w:val="SSNormal0"/>
        <w:numPr>
          <w:ilvl w:val="0"/>
          <w:numId w:val="186"/>
        </w:numPr>
        <w:ind w:left="1418"/>
        <w:rPr>
          <w:color w:val="000000" w:themeColor="text1"/>
        </w:rPr>
      </w:pPr>
      <w:r>
        <w:rPr>
          <w:rFonts w:asciiTheme="minorHAnsi" w:hAnsiTheme="minorHAnsi" w:cstheme="minorHAnsi"/>
          <w:bCs w:val="0"/>
          <w:color w:val="000000" w:themeColor="text1"/>
          <w:szCs w:val="16"/>
        </w:rPr>
        <w:t>equipment shall be sited and protected to reduce the risk from environmental threats and hazards, and opportunities for unauthorised access;</w:t>
      </w:r>
    </w:p>
    <w:p w14:paraId="6E4D7682" w14:textId="77777777" w:rsidR="00B62206" w:rsidRPr="00131412" w:rsidRDefault="00B62206">
      <w:pPr>
        <w:pStyle w:val="SSNormal0"/>
        <w:numPr>
          <w:ilvl w:val="0"/>
          <w:numId w:val="186"/>
        </w:numPr>
        <w:ind w:left="1418"/>
        <w:rPr>
          <w:color w:val="000000" w:themeColor="text1"/>
        </w:rPr>
      </w:pPr>
      <w:r>
        <w:rPr>
          <w:rFonts w:asciiTheme="minorHAnsi" w:hAnsiTheme="minorHAnsi" w:cstheme="minorHAnsi"/>
          <w:bCs w:val="0"/>
          <w:color w:val="000000" w:themeColor="text1"/>
          <w:szCs w:val="16"/>
        </w:rPr>
        <w:t>equipment shall be protected from power failures and other disruptions caused by failures in supporting utilities;</w:t>
      </w:r>
    </w:p>
    <w:p w14:paraId="2CC83BAF" w14:textId="77777777" w:rsidR="00B62206" w:rsidRPr="00131412" w:rsidRDefault="00B62206">
      <w:pPr>
        <w:pStyle w:val="SSNormal0"/>
        <w:numPr>
          <w:ilvl w:val="0"/>
          <w:numId w:val="186"/>
        </w:numPr>
        <w:ind w:left="1418"/>
        <w:rPr>
          <w:color w:val="000000" w:themeColor="text1"/>
        </w:rPr>
      </w:pPr>
      <w:r>
        <w:rPr>
          <w:rFonts w:asciiTheme="minorHAnsi" w:hAnsiTheme="minorHAnsi" w:cstheme="minorHAnsi"/>
          <w:bCs w:val="0"/>
          <w:color w:val="000000" w:themeColor="text1"/>
          <w:szCs w:val="16"/>
        </w:rPr>
        <w:t>power and telecommunications cabling carrying data or supporting information services shall be protected from interception, interference or damage;</w:t>
      </w:r>
    </w:p>
    <w:p w14:paraId="18A67621" w14:textId="77777777" w:rsidR="00B62206" w:rsidRPr="00131412" w:rsidRDefault="00B62206">
      <w:pPr>
        <w:pStyle w:val="SSNormal0"/>
        <w:numPr>
          <w:ilvl w:val="0"/>
          <w:numId w:val="186"/>
        </w:numPr>
        <w:ind w:left="1418"/>
        <w:rPr>
          <w:color w:val="000000" w:themeColor="text1"/>
        </w:rPr>
      </w:pPr>
      <w:r>
        <w:rPr>
          <w:rFonts w:asciiTheme="minorHAnsi" w:hAnsiTheme="minorHAnsi" w:cstheme="minorHAnsi"/>
          <w:bCs w:val="0"/>
          <w:color w:val="000000" w:themeColor="text1"/>
          <w:szCs w:val="16"/>
        </w:rPr>
        <w:t>equipment shall be correctly maintained to ensure its continued availability and integrity;</w:t>
      </w:r>
    </w:p>
    <w:p w14:paraId="450E8364" w14:textId="77777777" w:rsidR="00B62206" w:rsidRPr="00131412" w:rsidRDefault="001551E5">
      <w:pPr>
        <w:pStyle w:val="SSNormal0"/>
        <w:numPr>
          <w:ilvl w:val="0"/>
          <w:numId w:val="186"/>
        </w:numPr>
        <w:ind w:left="1418"/>
        <w:rPr>
          <w:color w:val="000000" w:themeColor="text1"/>
        </w:rPr>
      </w:pPr>
      <w:r>
        <w:rPr>
          <w:rFonts w:asciiTheme="minorHAnsi" w:hAnsiTheme="minorHAnsi" w:cstheme="minorHAnsi"/>
          <w:bCs w:val="0"/>
          <w:color w:val="000000" w:themeColor="text1"/>
          <w:szCs w:val="16"/>
        </w:rPr>
        <w:t>equipment, information and software shall not be taken off-site without prior authorisation;</w:t>
      </w:r>
    </w:p>
    <w:p w14:paraId="58D35E08" w14:textId="77777777" w:rsidR="001551E5" w:rsidRPr="00131412" w:rsidRDefault="001551E5">
      <w:pPr>
        <w:pStyle w:val="SSNormal0"/>
        <w:numPr>
          <w:ilvl w:val="0"/>
          <w:numId w:val="186"/>
        </w:numPr>
        <w:ind w:left="1418"/>
        <w:rPr>
          <w:color w:val="000000" w:themeColor="text1"/>
        </w:rPr>
      </w:pPr>
      <w:r>
        <w:rPr>
          <w:rFonts w:asciiTheme="minorHAnsi" w:hAnsiTheme="minorHAnsi" w:cstheme="minorHAnsi"/>
          <w:bCs w:val="0"/>
          <w:color w:val="000000" w:themeColor="text1"/>
          <w:szCs w:val="16"/>
        </w:rPr>
        <w:t xml:space="preserve">security shall be applied to off-site assets, taking into account the different risks or working outside the organisation’s premises;</w:t>
      </w:r>
    </w:p>
    <w:p w14:paraId="3FCB366B" w14:textId="77777777" w:rsidR="001551E5" w:rsidRPr="00131412" w:rsidRDefault="001551E5">
      <w:pPr>
        <w:pStyle w:val="SSNormal0"/>
        <w:numPr>
          <w:ilvl w:val="0"/>
          <w:numId w:val="186"/>
        </w:numPr>
        <w:ind w:left="1418"/>
        <w:rPr>
          <w:color w:val="000000" w:themeColor="text1"/>
        </w:rPr>
      </w:pPr>
      <w:r>
        <w:rPr>
          <w:rFonts w:asciiTheme="minorHAnsi" w:hAnsiTheme="minorHAnsi" w:cstheme="minorHAnsi"/>
          <w:bCs w:val="0"/>
          <w:color w:val="000000" w:themeColor="text1"/>
          <w:szCs w:val="16"/>
        </w:rPr>
        <w:t xml:space="preserve">all items of equipment containing storage media shall be verified to ensure that any sensitive data and licensed software has been removed or securely over-written prior to disposal or re-use;</w:t>
      </w:r>
    </w:p>
    <w:p w14:paraId="71F374B8" w14:textId="77777777" w:rsidR="001551E5" w:rsidRPr="00131412" w:rsidRDefault="001551E5">
      <w:pPr>
        <w:pStyle w:val="SSNormal0"/>
        <w:numPr>
          <w:ilvl w:val="0"/>
          <w:numId w:val="186"/>
        </w:numPr>
        <w:ind w:left="1418"/>
        <w:rPr>
          <w:color w:val="000000" w:themeColor="text1"/>
        </w:rPr>
      </w:pPr>
      <w:r>
        <w:rPr>
          <w:rFonts w:asciiTheme="minorHAnsi" w:hAnsiTheme="minorHAnsi" w:cstheme="minorHAnsi"/>
          <w:bCs w:val="0"/>
          <w:color w:val="000000" w:themeColor="text1"/>
          <w:szCs w:val="16"/>
        </w:rPr>
        <w:t>users shall ensure that unattended equipment has appropriate protection; and</w:t>
      </w:r>
    </w:p>
    <w:p w14:paraId="23D1AC7C" w14:textId="77777777" w:rsidR="001551E5" w:rsidRPr="00131412" w:rsidRDefault="001551E5">
      <w:pPr>
        <w:pStyle w:val="SSNormal0"/>
        <w:numPr>
          <w:ilvl w:val="0"/>
          <w:numId w:val="186"/>
        </w:numPr>
        <w:ind w:left="1418"/>
        <w:rPr>
          <w:color w:val="000000" w:themeColor="text1"/>
        </w:rPr>
      </w:pPr>
      <w:r>
        <w:rPr>
          <w:rFonts w:asciiTheme="minorHAnsi" w:hAnsiTheme="minorHAnsi" w:cstheme="minorHAnsi"/>
          <w:bCs w:val="0"/>
          <w:color w:val="000000" w:themeColor="text1"/>
          <w:szCs w:val="16"/>
        </w:rPr>
        <w:t>a clear desk policy for papers and removable storage media and a clear screen policy for information processing facilities shall be adopted.</w:t>
      </w:r>
    </w:p>
    <w:p w14:paraId="3DD2CB6B" w14:textId="77777777" w:rsidR="001551E5" w:rsidRPr="00131412" w:rsidRDefault="001551E5" w:rsidP="00B83DE1">
      <w:pPr>
        <w:pStyle w:val="SSBTL2"/>
        <w:rPr>
          <w:color w:val="000000" w:themeColor="text1"/>
        </w:rPr>
      </w:pPr>
      <w:r>
        <w:rPr>
          <w:rFonts w:asciiTheme="minorHAnsi" w:hAnsiTheme="minorHAnsi" w:cstheme="minorHAnsi"/>
          <w:color w:val="000000" w:themeColor="text1"/>
          <w:szCs w:val="16"/>
        </w:rPr>
        <w:t>Access control measures shall be applied to ensure only authorised Employees are permitted to enter the non-public areas of Member’s premises, and that access is limited to areas required for the individual’s role. Critical entry points such as door entrances, fire exits, and doors to restricted areas, shall be access controlled.</w:t>
      </w:r>
    </w:p>
    <w:p w14:paraId="5AD28E74" w14:textId="77777777" w:rsidR="001551E5" w:rsidRPr="00131412" w:rsidRDefault="001551E5" w:rsidP="00B83DE1">
      <w:pPr>
        <w:pStyle w:val="SSBTL2"/>
        <w:rPr>
          <w:color w:val="000000" w:themeColor="text1"/>
        </w:rPr>
      </w:pPr>
      <w:r>
        <w:rPr>
          <w:rFonts w:asciiTheme="minorHAnsi" w:hAnsiTheme="minorHAnsi" w:cstheme="minorHAnsi"/>
          <w:color w:val="000000" w:themeColor="text1"/>
          <w:szCs w:val="16"/>
        </w:rPr>
        <w:t>The Subscribing Member will operate:</w:t>
      </w:r>
    </w:p>
    <w:p w14:paraId="5AAFD606" w14:textId="77777777" w:rsidR="001551E5" w:rsidRPr="00131412" w:rsidRDefault="001551E5">
      <w:pPr>
        <w:pStyle w:val="SSNormal0"/>
        <w:numPr>
          <w:ilvl w:val="0"/>
          <w:numId w:val="187"/>
        </w:numPr>
        <w:ind w:left="1418"/>
        <w:rPr>
          <w:color w:val="000000" w:themeColor="text1"/>
        </w:rPr>
      </w:pPr>
      <w:r>
        <w:rPr>
          <w:rFonts w:asciiTheme="minorHAnsi" w:hAnsiTheme="minorHAnsi" w:cstheme="minorHAnsi"/>
          <w:bCs w:val="0"/>
          <w:color w:val="000000" w:themeColor="text1"/>
          <w:szCs w:val="16"/>
        </w:rPr>
        <w:t>documented procedures for the issue, change and removal of access control credentials (e.g. passes, access permissions, combination lock codes); and</w:t>
      </w:r>
    </w:p>
    <w:p w14:paraId="26B294E0" w14:textId="77777777" w:rsidR="001551E5" w:rsidRPr="00131412" w:rsidRDefault="001551E5">
      <w:pPr>
        <w:pStyle w:val="SSNormal0"/>
        <w:numPr>
          <w:ilvl w:val="0"/>
          <w:numId w:val="187"/>
        </w:numPr>
        <w:ind w:left="1418"/>
        <w:rPr>
          <w:color w:val="000000" w:themeColor="text1"/>
        </w:rPr>
      </w:pPr>
      <w:r>
        <w:rPr>
          <w:rFonts w:asciiTheme="minorHAnsi" w:hAnsiTheme="minorHAnsi" w:cstheme="minorHAnsi"/>
          <w:bCs w:val="0"/>
          <w:color w:val="000000" w:themeColor="text1"/>
          <w:szCs w:val="16"/>
        </w:rPr>
        <w:t>a process for the granting and removal of physical access permissions for joining, leaving and moving Employees and third parties, including contractors, subcontractors and visitors.</w:t>
      </w:r>
    </w:p>
    <w:p w14:paraId="2C06100C" w14:textId="77777777" w:rsidR="001551E5" w:rsidRPr="00131412" w:rsidRDefault="001551E5" w:rsidP="00B83DE1">
      <w:pPr>
        <w:pStyle w:val="SSBTL2"/>
        <w:rPr>
          <w:color w:val="000000" w:themeColor="text1"/>
        </w:rPr>
      </w:pPr>
      <w:r>
        <w:rPr>
          <w:rFonts w:asciiTheme="minorHAnsi" w:hAnsiTheme="minorHAnsi" w:cstheme="minorHAnsi"/>
          <w:color w:val="000000" w:themeColor="text1"/>
          <w:szCs w:val="16"/>
        </w:rPr>
        <w:t>Where an electronic access controls system is deployed by the Subscribing Member, an audit trail of access to premises shall be maintained and monitored by the Subscribing Member. Access to edit or modify audit trails shall be strictly limited. Evidence of the existence of such systems and their compliance with these requirements shall be made available by the Subscribing Member to TransUnion, on request.</w:t>
      </w:r>
    </w:p>
    <w:p w14:paraId="7FA25873" w14:textId="77777777" w:rsidR="001551E5" w:rsidRPr="00131412" w:rsidRDefault="001551E5" w:rsidP="00B83DE1">
      <w:pPr>
        <w:pStyle w:val="SSBTL2"/>
        <w:rPr>
          <w:color w:val="000000" w:themeColor="text1"/>
        </w:rPr>
      </w:pPr>
      <w:r>
        <w:rPr>
          <w:rFonts w:asciiTheme="minorHAnsi" w:hAnsiTheme="minorHAnsi" w:cstheme="minorHAnsi"/>
          <w:color w:val="000000" w:themeColor="text1"/>
          <w:szCs w:val="16"/>
        </w:rPr>
        <w:t>The Subscribing Member will ensure that personnel installing, maintaining and operating physical security systems are appropriately accredited and trained.</w:t>
      </w:r>
    </w:p>
    <w:p w14:paraId="1228278B" w14:textId="77777777" w:rsidR="001551E5" w:rsidRPr="00131412" w:rsidRDefault="001551E5" w:rsidP="00B83DE1">
      <w:pPr>
        <w:pStyle w:val="SSBTL2"/>
        <w:rPr>
          <w:color w:val="000000" w:themeColor="text1"/>
        </w:rPr>
      </w:pPr>
      <w:r>
        <w:rPr>
          <w:rFonts w:asciiTheme="minorHAnsi" w:hAnsiTheme="minorHAnsi" w:cstheme="minorHAnsi"/>
          <w:color w:val="000000" w:themeColor="text1"/>
          <w:szCs w:val="16"/>
        </w:rPr>
        <w:t xml:space="preserve">Security camera systems shall be installed and used by the Subscribing Member to deter, monitor, identify and detect security breaches. Cameras should be appropriately positioned in order to fulfil these objectives. Recording equipment should be stored in a restricted area. Images should be retained for a minimum of 21 days. All recorded images should be searchable by date and time. Image quality should be sufficient to be able to see suspicious activity and to assist in identifying the people involved. Evidence of the existence of such systems and their compliance with these requirements shall be made available by the Subscribing Member to TransUnion, on request.</w:t>
      </w:r>
    </w:p>
    <w:p w14:paraId="2981CB66" w14:textId="77777777" w:rsidR="001551E5" w:rsidRPr="00131412" w:rsidRDefault="001551E5" w:rsidP="00B83DE1">
      <w:pPr>
        <w:pStyle w:val="SSBTL2"/>
        <w:rPr>
          <w:color w:val="000000" w:themeColor="text1"/>
        </w:rPr>
      </w:pPr>
      <w:r>
        <w:rPr>
          <w:rFonts w:asciiTheme="minorHAnsi" w:hAnsiTheme="minorHAnsi" w:cstheme="minorHAnsi"/>
          <w:color w:val="000000" w:themeColor="text1"/>
          <w:szCs w:val="16"/>
        </w:rPr>
        <w:t>Security cameras shall be installed and operated in accordance with relevant regulations and legislation, including all Data Protection Legislation.</w:t>
      </w:r>
    </w:p>
    <w:p w14:paraId="7364E1F7" w14:textId="77777777" w:rsidR="001551E5" w:rsidRPr="00131412" w:rsidRDefault="001551E5" w:rsidP="00B83DE1">
      <w:pPr>
        <w:pStyle w:val="SSBTL2"/>
        <w:rPr>
          <w:color w:val="000000" w:themeColor="text1"/>
        </w:rPr>
      </w:pPr>
      <w:r>
        <w:rPr>
          <w:rFonts w:asciiTheme="minorHAnsi" w:hAnsiTheme="minorHAnsi" w:cstheme="minorHAnsi"/>
          <w:color w:val="000000" w:themeColor="text1"/>
          <w:szCs w:val="16"/>
        </w:rPr>
        <w:t>Electronic intrusion detection systems shall be installed and used by the Subscribing Member to detect unauthorised access to controlled premises and locations, both outside of normal working hours and when they are not staffed during normal working hours.</w:t>
      </w:r>
    </w:p>
    <w:p w14:paraId="003DBFBD" w14:textId="77777777" w:rsidR="001551E5" w:rsidRPr="00131412" w:rsidRDefault="001551E5" w:rsidP="00B83DE1">
      <w:pPr>
        <w:pStyle w:val="SSBTL2"/>
        <w:rPr>
          <w:color w:val="000000" w:themeColor="text1"/>
        </w:rPr>
      </w:pPr>
      <w:r>
        <w:rPr>
          <w:rFonts w:asciiTheme="minorHAnsi" w:hAnsiTheme="minorHAnsi" w:cstheme="minorHAnsi"/>
          <w:color w:val="000000" w:themeColor="text1"/>
          <w:szCs w:val="16"/>
        </w:rPr>
        <w:t xml:space="preserve">All intruder alarms should be linked to an appropriate monitoring and response centre. This capability should conform to national and industry standards, and ensure a timely and appropriate response to alarm activations, both during and outside of normal working hours.</w:t>
      </w:r>
    </w:p>
    <w:p w14:paraId="5BF164A4" w14:textId="77777777" w:rsidR="001551E5" w:rsidRPr="00131412" w:rsidRDefault="001551E5" w:rsidP="00B83DE1">
      <w:pPr>
        <w:pStyle w:val="SSBTL2"/>
        <w:rPr>
          <w:color w:val="000000" w:themeColor="text1"/>
        </w:rPr>
      </w:pPr>
      <w:r>
        <w:rPr>
          <w:rFonts w:asciiTheme="minorHAnsi" w:hAnsiTheme="minorHAnsi" w:cstheme="minorHAnsi"/>
          <w:color w:val="000000" w:themeColor="text1"/>
          <w:szCs w:val="16"/>
        </w:rPr>
        <w:t>All vehicles used by the Subscribing Member during provision of the Member Services to transport data and/or Confidential Information shall have suitable locking and other security mechanisms and procedures, commensurate with the assessed risks and appropriate mitigating control requirements.</w:t>
      </w:r>
    </w:p>
    <w:p w14:paraId="56AEBD26" w14:textId="77777777" w:rsidR="001551E5" w:rsidRPr="00131412" w:rsidRDefault="001551E5" w:rsidP="00B83DE1">
      <w:pPr>
        <w:pStyle w:val="SSBTL2"/>
        <w:rPr>
          <w:color w:val="000000" w:themeColor="text1"/>
        </w:rPr>
      </w:pPr>
      <w:r>
        <w:rPr>
          <w:rFonts w:asciiTheme="minorHAnsi" w:hAnsiTheme="minorHAnsi" w:cstheme="minorHAnsi"/>
          <w:color w:val="000000" w:themeColor="text1"/>
          <w:szCs w:val="16"/>
        </w:rPr>
        <w:t>The Subscribing Member will have procedures in place to deal with physical security incidents and investigations relating to the Member Services.</w:t>
      </w:r>
    </w:p>
    <w:p w14:paraId="089B2D4E" w14:textId="77777777" w:rsidR="001551E5" w:rsidRPr="00131412" w:rsidRDefault="001551E5" w:rsidP="00B83DE1">
      <w:pPr>
        <w:pStyle w:val="SSBTL2"/>
        <w:rPr>
          <w:color w:val="000000" w:themeColor="text1"/>
        </w:rPr>
      </w:pPr>
      <w:r>
        <w:rPr>
          <w:rFonts w:asciiTheme="minorHAnsi" w:hAnsiTheme="minorHAnsi" w:cstheme="minorHAnsi"/>
          <w:color w:val="000000" w:themeColor="text1"/>
          <w:szCs w:val="16"/>
        </w:rPr>
        <w:t>Any physical security incidents actually and/or potentially affecting the security of any data and/or Confidential Information or otherwise relating to this Appendix 6 shall be reported by the Subscribing Member to TransUnion as soon as possible.</w:t>
      </w:r>
    </w:p>
    <w:p w14:paraId="4425BC4A" w14:textId="77777777" w:rsidR="001551E5" w:rsidRPr="00131412" w:rsidRDefault="001551E5">
      <w:pPr>
        <w:pStyle w:val="SSHeading1"/>
        <w:numPr>
          <w:ilvl w:val="0"/>
          <w:numId w:val="169"/>
        </w:numPr>
        <w:rPr>
          <w:color w:val="000000" w:themeColor="text1"/>
        </w:rPr>
      </w:pPr>
      <w:r>
        <w:rPr>
          <w:rFonts w:asciiTheme="minorHAnsi" w:hAnsiTheme="minorHAnsi" w:cstheme="minorHAnsi"/>
          <w:color w:val="000000" w:themeColor="text1"/>
          <w:szCs w:val="16"/>
        </w:rPr>
        <w:lastRenderedPageBreak/>
        <w:t>BUSINESS CONTINUITY &amp; IT DISASTER RECOVERY</w:t>
      </w:r>
    </w:p>
    <w:p w14:paraId="76B52A23" w14:textId="77777777" w:rsidR="00B62206" w:rsidRPr="00131412" w:rsidRDefault="001551E5" w:rsidP="00B83DE1">
      <w:pPr>
        <w:pStyle w:val="SSBTL2"/>
        <w:rPr>
          <w:color w:val="000000" w:themeColor="text1"/>
        </w:rPr>
      </w:pPr>
      <w:r>
        <w:rPr>
          <w:rFonts w:asciiTheme="minorHAnsi" w:hAnsiTheme="minorHAnsi" w:cstheme="minorHAnsi"/>
          <w:color w:val="000000" w:themeColor="text1"/>
          <w:szCs w:val="16"/>
        </w:rPr>
        <w:t>The Subscribing Member will comply with the business continuity &amp; IT disaster recovery requirements as detailed in Annex 2 to this Appendix 6.</w:t>
      </w:r>
    </w:p>
    <w:p w14:paraId="1F1E76F4" w14:textId="77777777" w:rsidR="001551E5" w:rsidRPr="00131412" w:rsidRDefault="001551E5" w:rsidP="00B83DE1">
      <w:pPr>
        <w:pStyle w:val="NormalJB"/>
        <w:rPr>
          <w:color w:val="000000" w:themeColor="text1"/>
        </w:rPr>
      </w:pPr>
    </w:p>
    <w:p w14:paraId="6EC63A64" w14:textId="77777777" w:rsidR="00B62206" w:rsidRPr="00131412" w:rsidRDefault="001551E5">
      <w:pPr>
        <w:pStyle w:val="SSHeading1"/>
        <w:numPr>
          <w:ilvl w:val="0"/>
          <w:numId w:val="169"/>
        </w:numPr>
        <w:rPr>
          <w:color w:val="000000" w:themeColor="text1"/>
        </w:rPr>
      </w:pPr>
      <w:r>
        <w:rPr>
          <w:rFonts w:asciiTheme="minorHAnsi" w:hAnsiTheme="minorHAnsi" w:cstheme="minorHAnsi"/>
          <w:color w:val="000000" w:themeColor="text1"/>
          <w:szCs w:val="16"/>
        </w:rPr>
        <w:t>SECURITY INCIDENTS</w:t>
      </w:r>
    </w:p>
    <w:p w14:paraId="45BB00AB" w14:textId="77777777" w:rsidR="00B62206" w:rsidRPr="00131412" w:rsidRDefault="001551E5" w:rsidP="00B83DE1">
      <w:pPr>
        <w:pStyle w:val="SSBTL2"/>
        <w:rPr>
          <w:color w:val="000000" w:themeColor="text1"/>
        </w:rPr>
      </w:pPr>
      <w:r>
        <w:rPr>
          <w:rFonts w:asciiTheme="minorHAnsi" w:hAnsiTheme="minorHAnsi" w:cstheme="minorHAnsi"/>
          <w:color w:val="000000" w:themeColor="text1"/>
          <w:szCs w:val="16"/>
        </w:rPr>
        <w:t>If an actual or potential Security Incident involving the Subscribing Member’s systems results or may reasonably result in unauthorised access to or disclosure of, or have any material adverse effect on, the data and/or Confidential Information used in the delivery of any Member Services, the Subscribing Member will promptly inform TransUnion of such actual or potential Security Incident.</w:t>
      </w:r>
    </w:p>
    <w:p w14:paraId="32158128" w14:textId="77777777" w:rsidR="001551E5" w:rsidRPr="00131412" w:rsidRDefault="001551E5" w:rsidP="00B83DE1">
      <w:pPr>
        <w:pStyle w:val="SSBTL2"/>
        <w:rPr>
          <w:color w:val="000000" w:themeColor="text1"/>
        </w:rPr>
      </w:pPr>
      <w:r>
        <w:rPr>
          <w:rFonts w:asciiTheme="minorHAnsi" w:hAnsiTheme="minorHAnsi" w:cstheme="minorHAnsi"/>
          <w:color w:val="000000" w:themeColor="text1"/>
          <w:szCs w:val="16"/>
        </w:rPr>
        <w:t>When a Security Incident has a high probability of resulting in unauthorised access to or disclosure of data or Confidential Information, such notification shall occur within no longer than 24 hours of the Subscribing Member first becoming aware of such Security Incident.</w:t>
      </w:r>
    </w:p>
    <w:p w14:paraId="7E08979F" w14:textId="77777777" w:rsidR="001551E5" w:rsidRPr="00131412" w:rsidRDefault="001551E5" w:rsidP="00B83DE1">
      <w:pPr>
        <w:pStyle w:val="SSBTL2"/>
        <w:rPr>
          <w:color w:val="000000" w:themeColor="text1"/>
        </w:rPr>
      </w:pPr>
      <w:r>
        <w:rPr>
          <w:rFonts w:asciiTheme="minorHAnsi" w:hAnsiTheme="minorHAnsi" w:cstheme="minorHAnsi"/>
          <w:color w:val="000000" w:themeColor="text1"/>
          <w:szCs w:val="16"/>
        </w:rPr>
        <w:t>Any notification of a Security Incident shall include at least the following:</w:t>
      </w:r>
    </w:p>
    <w:p w14:paraId="2AADA287" w14:textId="77777777" w:rsidR="001551E5" w:rsidRPr="00131412" w:rsidRDefault="001551E5">
      <w:pPr>
        <w:pStyle w:val="SSNormal0"/>
        <w:numPr>
          <w:ilvl w:val="0"/>
          <w:numId w:val="188"/>
        </w:numPr>
        <w:ind w:left="1418"/>
        <w:rPr>
          <w:color w:val="000000" w:themeColor="text1"/>
        </w:rPr>
      </w:pPr>
      <w:r>
        <w:rPr>
          <w:rFonts w:asciiTheme="minorHAnsi" w:hAnsiTheme="minorHAnsi" w:cstheme="minorHAnsi"/>
          <w:bCs w:val="0"/>
          <w:color w:val="000000" w:themeColor="text1"/>
          <w:szCs w:val="16"/>
        </w:rPr>
        <w:t>the date and time of the Security Incident;</w:t>
      </w:r>
    </w:p>
    <w:p w14:paraId="6240E0F2" w14:textId="77777777" w:rsidR="001551E5" w:rsidRPr="00131412" w:rsidRDefault="001551E5">
      <w:pPr>
        <w:pStyle w:val="SSNormal0"/>
        <w:numPr>
          <w:ilvl w:val="0"/>
          <w:numId w:val="188"/>
        </w:numPr>
        <w:ind w:left="1418"/>
        <w:rPr>
          <w:color w:val="000000" w:themeColor="text1"/>
        </w:rPr>
      </w:pPr>
      <w:r>
        <w:rPr>
          <w:rFonts w:asciiTheme="minorHAnsi" w:hAnsiTheme="minorHAnsi" w:cstheme="minorHAnsi"/>
          <w:bCs w:val="0"/>
          <w:color w:val="000000" w:themeColor="text1"/>
          <w:szCs w:val="16"/>
        </w:rPr>
        <w:t>a summary of all known relevant facts in relation to the Security Incident;</w:t>
      </w:r>
    </w:p>
    <w:p w14:paraId="6E027DD3" w14:textId="77777777" w:rsidR="001551E5" w:rsidRPr="00131412" w:rsidRDefault="001551E5">
      <w:pPr>
        <w:pStyle w:val="SSNormal0"/>
        <w:numPr>
          <w:ilvl w:val="0"/>
          <w:numId w:val="188"/>
        </w:numPr>
        <w:ind w:left="1418"/>
        <w:rPr>
          <w:color w:val="000000" w:themeColor="text1"/>
        </w:rPr>
      </w:pPr>
      <w:r>
        <w:rPr>
          <w:rFonts w:asciiTheme="minorHAnsi" w:hAnsiTheme="minorHAnsi" w:cstheme="minorHAnsi"/>
          <w:bCs w:val="0"/>
          <w:color w:val="000000" w:themeColor="text1"/>
          <w:szCs w:val="16"/>
        </w:rPr>
        <w:t>actions taken to date to remedy the Security Incident; and</w:t>
      </w:r>
    </w:p>
    <w:p w14:paraId="70A206A7" w14:textId="77777777" w:rsidR="001551E5" w:rsidRPr="00131412" w:rsidRDefault="001551E5">
      <w:pPr>
        <w:pStyle w:val="SSNormal0"/>
        <w:numPr>
          <w:ilvl w:val="0"/>
          <w:numId w:val="188"/>
        </w:numPr>
        <w:ind w:left="1418"/>
        <w:rPr>
          <w:color w:val="000000" w:themeColor="text1"/>
        </w:rPr>
      </w:pPr>
      <w:r>
        <w:rPr>
          <w:rFonts w:asciiTheme="minorHAnsi" w:hAnsiTheme="minorHAnsi" w:cstheme="minorHAnsi"/>
          <w:bCs w:val="0"/>
          <w:color w:val="000000" w:themeColor="text1"/>
          <w:szCs w:val="16"/>
        </w:rPr>
        <w:t>any additional steps proposed to remedy the effects of the Security Incident.</w:t>
      </w:r>
    </w:p>
    <w:p w14:paraId="12E63061" w14:textId="77777777" w:rsidR="001551E5" w:rsidRPr="00131412" w:rsidRDefault="001551E5" w:rsidP="00B83DE1">
      <w:pPr>
        <w:pStyle w:val="SSBTL2"/>
        <w:rPr>
          <w:color w:val="000000" w:themeColor="text1"/>
        </w:rPr>
      </w:pPr>
      <w:r>
        <w:rPr>
          <w:rFonts w:asciiTheme="minorHAnsi" w:hAnsiTheme="minorHAnsi" w:cstheme="minorHAnsi"/>
          <w:color w:val="000000" w:themeColor="text1"/>
          <w:szCs w:val="16"/>
        </w:rPr>
        <w:t>The Subscribing Member will operate and maintain an incident management process that is materially in accordance with the requirements of the document entitled “NIST Special Publication 800-61. Revision 1. Computer Security. Incident Handling Guide” or any equivalent replacement standard.</w:t>
      </w:r>
    </w:p>
    <w:p w14:paraId="23DAA885" w14:textId="77777777" w:rsidR="001551E5" w:rsidRPr="00131412" w:rsidRDefault="001551E5" w:rsidP="00B83DE1">
      <w:pPr>
        <w:pStyle w:val="SSBTL2"/>
        <w:rPr>
          <w:color w:val="000000" w:themeColor="text1"/>
        </w:rPr>
      </w:pPr>
      <w:r>
        <w:rPr>
          <w:rFonts w:asciiTheme="minorHAnsi" w:hAnsiTheme="minorHAnsi" w:cstheme="minorHAnsi"/>
          <w:color w:val="000000" w:themeColor="text1"/>
          <w:szCs w:val="16"/>
        </w:rPr>
        <w:t>Responsibility for the management of Security Incidents in respect of the Subscribing Member’s systems and/or premises lies with the Subscribing Member.</w:t>
      </w:r>
    </w:p>
    <w:p w14:paraId="167FC166" w14:textId="77777777" w:rsidR="001551E5" w:rsidRPr="00131412" w:rsidRDefault="001551E5" w:rsidP="00B83DE1">
      <w:pPr>
        <w:pStyle w:val="SSBTL2"/>
        <w:rPr>
          <w:color w:val="000000" w:themeColor="text1"/>
        </w:rPr>
      </w:pPr>
      <w:r>
        <w:rPr>
          <w:rFonts w:asciiTheme="minorHAnsi" w:hAnsiTheme="minorHAnsi" w:cstheme="minorHAnsi"/>
          <w:color w:val="000000" w:themeColor="text1"/>
          <w:szCs w:val="16"/>
        </w:rPr>
        <w:t>Following a Security Incident, the Subscribing Member will promptly implement its incident management process and take all measures reasonably necessary to ensure the security and integrity of its systems and restore the security and integrity of data, Confidential Information, networks and systems impacted by the Security Incident.</w:t>
      </w:r>
    </w:p>
    <w:p w14:paraId="3E2B19AE" w14:textId="77777777" w:rsidR="001551E5" w:rsidRPr="00131412" w:rsidRDefault="001551E5" w:rsidP="00B83DE1">
      <w:pPr>
        <w:pStyle w:val="SSBTL2"/>
        <w:rPr>
          <w:color w:val="000000" w:themeColor="text1"/>
        </w:rPr>
      </w:pPr>
      <w:r>
        <w:rPr>
          <w:rFonts w:asciiTheme="minorHAnsi" w:hAnsiTheme="minorHAnsi" w:cstheme="minorHAnsi"/>
          <w:color w:val="000000" w:themeColor="text1"/>
          <w:szCs w:val="16"/>
        </w:rPr>
        <w:t>The Subscribing Member will manage, review and document Security Incidents in accordance with the incident management process.</w:t>
      </w:r>
    </w:p>
    <w:p w14:paraId="168507D3" w14:textId="77777777" w:rsidR="001551E5" w:rsidRPr="00131412" w:rsidRDefault="001551E5" w:rsidP="00B83DE1">
      <w:pPr>
        <w:pStyle w:val="SSBTL2"/>
        <w:rPr>
          <w:color w:val="000000" w:themeColor="text1"/>
        </w:rPr>
      </w:pPr>
      <w:r>
        <w:rPr>
          <w:rFonts w:asciiTheme="minorHAnsi" w:hAnsiTheme="minorHAnsi" w:cstheme="minorHAnsi"/>
          <w:color w:val="000000" w:themeColor="text1"/>
          <w:szCs w:val="16"/>
        </w:rPr>
        <w:t>A documented emergency response process shall be established by the Subscribing Member, supported by an emergency response team, which outlines actions to be taken in the event of a Significant Attack.</w:t>
      </w:r>
    </w:p>
    <w:p w14:paraId="0889D471" w14:textId="77777777" w:rsidR="001551E5" w:rsidRPr="00131412" w:rsidRDefault="001551E5" w:rsidP="00B83DE1">
      <w:pPr>
        <w:pStyle w:val="SSBTL2"/>
        <w:rPr>
          <w:color w:val="000000" w:themeColor="text1"/>
        </w:rPr>
      </w:pPr>
      <w:r>
        <w:rPr>
          <w:rFonts w:asciiTheme="minorHAnsi" w:hAnsiTheme="minorHAnsi" w:cstheme="minorHAnsi"/>
          <w:color w:val="000000" w:themeColor="text1"/>
          <w:szCs w:val="16"/>
        </w:rPr>
        <w:t>The Subscribing Member will establish processes for dealing with incidents that require forensic investigation: this must include the ability to analyse and preserve evidence in a forensically sound manner to support criminal proceedings if required, where technically possible.</w:t>
      </w:r>
    </w:p>
    <w:p w14:paraId="2AA79BAA" w14:textId="77777777" w:rsidR="001551E5" w:rsidRPr="00131412" w:rsidRDefault="00BF4DE9" w:rsidP="00B83DE1">
      <w:pPr>
        <w:pStyle w:val="SSBTL2"/>
        <w:rPr>
          <w:color w:val="000000" w:themeColor="text1"/>
        </w:rPr>
      </w:pPr>
      <w:r>
        <w:rPr>
          <w:rFonts w:asciiTheme="minorHAnsi" w:hAnsiTheme="minorHAnsi" w:cstheme="minorHAnsi"/>
          <w:color w:val="000000" w:themeColor="text1"/>
          <w:szCs w:val="16"/>
        </w:rPr>
        <w:t>As soon as reasonably practicable (but in any event within 20 days) after each Security Incident has occurred, the Subscribing Member will provide TransUnion with a report containing further details of the Security Incident (in so far as they are relevant to the Member Services), including details of the cause of the Security Incident, actions taken to remedy the Security Incident and any additional steps that the Subscribing Member proposes to take.</w:t>
      </w:r>
    </w:p>
    <w:p w14:paraId="7B0B8D77" w14:textId="77777777" w:rsidR="00BF4DE9" w:rsidRPr="00131412" w:rsidRDefault="00BF4DE9" w:rsidP="00B83DE1">
      <w:pPr>
        <w:pStyle w:val="NormalJB"/>
        <w:rPr>
          <w:color w:val="000000" w:themeColor="text1"/>
        </w:rPr>
      </w:pPr>
    </w:p>
    <w:p w14:paraId="053EFDBA" w14:textId="77777777" w:rsidR="00B62206" w:rsidRPr="00131412" w:rsidRDefault="00BF4DE9">
      <w:pPr>
        <w:pStyle w:val="SSHeading1"/>
        <w:numPr>
          <w:ilvl w:val="0"/>
          <w:numId w:val="169"/>
        </w:numPr>
        <w:rPr>
          <w:color w:val="000000" w:themeColor="text1"/>
        </w:rPr>
      </w:pPr>
      <w:r>
        <w:rPr>
          <w:rFonts w:asciiTheme="minorHAnsi" w:hAnsiTheme="minorHAnsi" w:cstheme="minorHAnsi"/>
          <w:color w:val="000000" w:themeColor="text1"/>
          <w:szCs w:val="16"/>
        </w:rPr>
        <w:t>TRANSUNION RIGHT OF INSPECTION</w:t>
      </w:r>
    </w:p>
    <w:p w14:paraId="5C9886D6" w14:textId="77777777" w:rsidR="00B62206" w:rsidRPr="00131412" w:rsidRDefault="00BF4DE9" w:rsidP="00B83DE1">
      <w:pPr>
        <w:pStyle w:val="SSBTL2"/>
        <w:rPr>
          <w:color w:val="000000" w:themeColor="text1"/>
        </w:rPr>
      </w:pPr>
      <w:r>
        <w:rPr>
          <w:rFonts w:asciiTheme="minorHAnsi" w:hAnsiTheme="minorHAnsi" w:cstheme="minorHAnsi"/>
          <w:color w:val="000000" w:themeColor="text1"/>
          <w:szCs w:val="16"/>
        </w:rPr>
        <w:t>TransUnion may, upon giving at least 10 days written notice (or at least 2 days written notice following any Security Incident), conduct a security review of the Subscribing Member’s premises used in the provision of the Member Services, in order to review the Subscribing Member’s compliance with its IT security obligations under this Appendix 6 and the Subscribing Member shall provide any assistance reasonably requested by TransUnion in relation to any such inspection.</w:t>
      </w:r>
    </w:p>
    <w:p w14:paraId="62799768" w14:textId="77777777" w:rsidR="00BF4DE9" w:rsidRPr="00131412" w:rsidRDefault="00BF4DE9" w:rsidP="00B83DE1">
      <w:pPr>
        <w:pStyle w:val="SSBTL2"/>
        <w:rPr>
          <w:color w:val="000000" w:themeColor="text1"/>
        </w:rPr>
      </w:pPr>
      <w:r>
        <w:rPr>
          <w:rFonts w:asciiTheme="minorHAnsi" w:hAnsiTheme="minorHAnsi" w:cstheme="minorHAnsi"/>
          <w:color w:val="000000" w:themeColor="text1"/>
          <w:szCs w:val="16"/>
        </w:rPr>
        <w:t>TransUnion shall carry out any such inspection in such a way to cause as little disruption as reasonably possible to the performance of the Member Services and Subscribing Member’s other business.</w:t>
      </w:r>
    </w:p>
    <w:p w14:paraId="6DB25E8C" w14:textId="77777777" w:rsidR="00BF4DE9" w:rsidRPr="00131412" w:rsidRDefault="00BF4DE9" w:rsidP="00B83DE1">
      <w:pPr>
        <w:pStyle w:val="SSBTL2"/>
        <w:rPr>
          <w:color w:val="000000" w:themeColor="text1"/>
        </w:rPr>
      </w:pPr>
      <w:r>
        <w:rPr>
          <w:rFonts w:asciiTheme="minorHAnsi" w:hAnsiTheme="minorHAnsi" w:cstheme="minorHAnsi"/>
          <w:color w:val="000000" w:themeColor="text1"/>
          <w:szCs w:val="16"/>
        </w:rPr>
        <w:t>Any non-compliance identified shall be risk-assessed by TransUnion and shall be promptly remedied within any reasonable time scale as required by TransUnion having due regard to the nature of the risk in question.</w:t>
      </w:r>
    </w:p>
    <w:p w14:paraId="6EE22508" w14:textId="77777777" w:rsidR="00D13AA8" w:rsidRPr="00131412" w:rsidRDefault="00D13AA8" w:rsidP="00B83DE1">
      <w:pPr>
        <w:pStyle w:val="NormalJB"/>
        <w:rPr>
          <w:color w:val="000000" w:themeColor="text1"/>
        </w:rPr>
      </w:pPr>
    </w:p>
    <w:p w14:paraId="74B38DA1" w14:textId="77777777" w:rsidR="00BF4DE9" w:rsidRPr="00131412" w:rsidRDefault="00BF4DE9" w:rsidP="00B83DE1">
      <w:pPr>
        <w:widowControl/>
        <w:ind w:left="0"/>
        <w:jc w:val="left"/>
        <w:rPr>
          <w:color w:val="000000" w:themeColor="text1"/>
          <w:sz w:val="16"/>
        </w:rPr>
      </w:pPr>
      <w:r>
        <w:rPr>
          <w:color w:val="000000" w:themeColor="text1"/>
        </w:rPr>
        <w:br w:type="page"/>
      </w:r>
    </w:p>
    <w:p w14:paraId="274D3EB8" w14:textId="77777777" w:rsidR="00BF4DE9" w:rsidRPr="00131412" w:rsidRDefault="00BF4DE9" w:rsidP="00B83DE1">
      <w:pPr>
        <w:widowControl/>
        <w:spacing w:after="120"/>
        <w:ind w:left="0"/>
        <w:jc w:val="center"/>
        <w:rPr>
          <w:rFonts w:asciiTheme="minorHAnsi" w:hAnsiTheme="minorHAnsi" w:cstheme="minorHAnsi"/>
          <w:b/>
          <w:color w:val="000000" w:themeColor="text1"/>
          <w:sz w:val="16"/>
          <w:szCs w:val="16"/>
        </w:rPr>
      </w:pPr>
      <w:r>
        <w:rPr>
          <w:rFonts w:asciiTheme="minorHAnsi" w:hAnsiTheme="minorHAnsi" w:cstheme="minorHAnsi"/>
          <w:b/>
          <w:color w:val="000000" w:themeColor="text1"/>
          <w:sz w:val="16"/>
          <w:szCs w:val="16"/>
        </w:rPr>
        <w:lastRenderedPageBreak/>
        <w:t>ANNEX 1 TO APPENDIX 6</w:t>
      </w:r>
    </w:p>
    <w:p w14:paraId="596BDB9B" w14:textId="77777777" w:rsidR="00BF4DE9" w:rsidRPr="00131412" w:rsidRDefault="00BF4DE9" w:rsidP="00B83DE1">
      <w:pPr>
        <w:widowControl/>
        <w:spacing w:after="120"/>
        <w:ind w:left="0"/>
        <w:jc w:val="center"/>
        <w:rPr>
          <w:rFonts w:asciiTheme="minorHAnsi" w:hAnsiTheme="minorHAnsi" w:cstheme="minorHAnsi"/>
          <w:b/>
          <w:color w:val="000000" w:themeColor="text1"/>
          <w:sz w:val="16"/>
          <w:szCs w:val="16"/>
        </w:rPr>
      </w:pPr>
      <w:r>
        <w:rPr>
          <w:rFonts w:asciiTheme="minorHAnsi" w:hAnsiTheme="minorHAnsi" w:cstheme="minorHAnsi"/>
          <w:b/>
          <w:color w:val="000000" w:themeColor="text1"/>
          <w:sz w:val="16"/>
          <w:szCs w:val="16"/>
        </w:rPr>
        <w:t xml:space="preserve">MARKETPLACE TERMS </w:t>
      </w:r>
    </w:p>
    <w:p w14:paraId="19D49D15" w14:textId="77777777" w:rsidR="00BF4DE9" w:rsidRPr="00131412" w:rsidRDefault="00BF4DE9" w:rsidP="00B83DE1">
      <w:pPr>
        <w:pStyle w:val="NormalJB"/>
        <w:jc w:val="center"/>
        <w:rPr>
          <w:color w:val="000000" w:themeColor="text1"/>
        </w:rPr>
      </w:pPr>
      <w:r>
        <w:rPr>
          <w:rFonts w:asciiTheme="minorHAnsi" w:hAnsiTheme="minorHAnsi" w:cstheme="minorHAnsi"/>
          <w:b/>
          <w:color w:val="000000" w:themeColor="text1"/>
          <w:szCs w:val="16"/>
        </w:rPr>
        <w:t>PENETRATION TESTING REQUIREMENTS</w:t>
      </w:r>
    </w:p>
    <w:p w14:paraId="0C9AE4F5" w14:textId="77777777" w:rsidR="00BF4DE9" w:rsidRPr="00131412" w:rsidRDefault="00BF4DE9" w:rsidP="00B83DE1">
      <w:pPr>
        <w:pStyle w:val="NormalJB"/>
        <w:rPr>
          <w:color w:val="000000" w:themeColor="text1"/>
        </w:rPr>
      </w:pPr>
    </w:p>
    <w:p w14:paraId="2D4E3291" w14:textId="77777777" w:rsidR="00BF4DE9" w:rsidRPr="00131412" w:rsidRDefault="00BF4DE9">
      <w:pPr>
        <w:pStyle w:val="SSHeading1"/>
        <w:numPr>
          <w:ilvl w:val="0"/>
          <w:numId w:val="189"/>
        </w:numPr>
        <w:rPr>
          <w:color w:val="000000" w:themeColor="text1"/>
        </w:rPr>
      </w:pPr>
      <w:r>
        <w:rPr>
          <w:rFonts w:asciiTheme="minorHAnsi" w:hAnsiTheme="minorHAnsi" w:cstheme="minorHAnsi"/>
          <w:color w:val="000000" w:themeColor="text1"/>
          <w:szCs w:val="16"/>
        </w:rPr>
        <w:t>DEFINITIONS</w:t>
      </w:r>
    </w:p>
    <w:p w14:paraId="2BF6BAEB" w14:textId="77777777" w:rsidR="00BF4DE9" w:rsidRPr="00131412" w:rsidRDefault="00BF4DE9" w:rsidP="00B83DE1">
      <w:pPr>
        <w:pStyle w:val="SSBTL2"/>
        <w:rPr>
          <w:color w:val="000000" w:themeColor="text1"/>
        </w:rPr>
      </w:pPr>
      <w:r>
        <w:rPr>
          <w:rFonts w:asciiTheme="minorHAnsi" w:hAnsiTheme="minorHAnsi" w:cstheme="minorHAnsi"/>
          <w:color w:val="000000" w:themeColor="text1"/>
          <w:szCs w:val="16"/>
        </w:rPr>
        <w:t xml:space="preserve">For the purpose of this Penetration Testing Annex, the following terms shall have the following meanings:</w:t>
      </w:r>
    </w:p>
    <w:p w14:paraId="336DA5D5" w14:textId="77777777" w:rsidR="00BF4DE9" w:rsidRPr="00131412" w:rsidRDefault="00BF4DE9" w:rsidP="00B83DE1">
      <w:pPr>
        <w:pStyle w:val="SSNormal20"/>
        <w:rPr>
          <w:rFonts w:asciiTheme="minorHAnsi" w:hAnsiTheme="minorHAnsi" w:cstheme="minorHAnsi"/>
          <w:bCs w:val="0"/>
          <w:color w:val="000000" w:themeColor="text1"/>
        </w:rPr>
      </w:pPr>
      <w:r>
        <w:rPr>
          <w:rFonts w:asciiTheme="minorHAnsi" w:hAnsiTheme="minorHAnsi" w:cstheme="minorHAnsi"/>
          <w:bCs w:val="0"/>
          <w:color w:val="000000" w:themeColor="text1"/>
        </w:rPr>
        <w:t>“</w:t>
      </w:r>
      <w:r>
        <w:rPr>
          <w:rFonts w:asciiTheme="minorHAnsi" w:hAnsiTheme="minorHAnsi" w:cstheme="minorHAnsi"/>
          <w:b/>
          <w:color w:val="000000" w:themeColor="text1"/>
        </w:rPr>
        <w:t>Change Instigated Test(s)</w:t>
      </w:r>
      <w:r>
        <w:rPr>
          <w:rFonts w:asciiTheme="minorHAnsi" w:hAnsiTheme="minorHAnsi" w:cstheme="minorHAnsi"/>
          <w:bCs w:val="0"/>
          <w:color w:val="000000" w:themeColor="text1"/>
        </w:rPr>
        <w:t>” testing to be undertaken when a change to the Subscribing Member’s systems warrants a Penetration Test but a full Comprehensive Penetration Test is not required.</w:t>
      </w:r>
    </w:p>
    <w:p w14:paraId="107FBBC4" w14:textId="77777777" w:rsidR="00BF4DE9" w:rsidRPr="00131412" w:rsidRDefault="00BF4DE9" w:rsidP="00B83DE1">
      <w:pPr>
        <w:pStyle w:val="SSNormal20"/>
        <w:rPr>
          <w:rFonts w:asciiTheme="minorHAnsi" w:hAnsiTheme="minorHAnsi" w:cstheme="minorHAnsi"/>
          <w:bCs w:val="0"/>
          <w:color w:val="000000" w:themeColor="text1"/>
        </w:rPr>
      </w:pPr>
      <w:r>
        <w:rPr>
          <w:rFonts w:asciiTheme="minorHAnsi" w:hAnsiTheme="minorHAnsi" w:cstheme="minorHAnsi"/>
          <w:bCs w:val="0"/>
          <w:color w:val="000000" w:themeColor="text1"/>
        </w:rPr>
        <w:t>“</w:t>
      </w:r>
      <w:r>
        <w:rPr>
          <w:rFonts w:asciiTheme="minorHAnsi" w:hAnsiTheme="minorHAnsi" w:cstheme="minorHAnsi"/>
          <w:b/>
          <w:color w:val="000000" w:themeColor="text1"/>
        </w:rPr>
        <w:t>Comprehensive Penetration Test</w:t>
      </w:r>
      <w:r>
        <w:rPr>
          <w:rFonts w:asciiTheme="minorHAnsi" w:hAnsiTheme="minorHAnsi" w:cstheme="minorHAnsi"/>
          <w:bCs w:val="0"/>
          <w:color w:val="000000" w:themeColor="text1"/>
        </w:rPr>
        <w:t>” a comprehensive penetration test comprising (amongst other things) all stages of a Vulnerability Assessment together with active attempts to identify, safely exploit and determine the potential impact of actual or potential security vulnerabilities.</w:t>
      </w:r>
    </w:p>
    <w:p w14:paraId="0F530A73" w14:textId="77777777" w:rsidR="00BF4DE9" w:rsidRPr="00131412" w:rsidRDefault="001D15C4" w:rsidP="00B83DE1">
      <w:pPr>
        <w:pStyle w:val="SSNormal20"/>
        <w:rPr>
          <w:rFonts w:asciiTheme="minorHAnsi" w:hAnsiTheme="minorHAnsi" w:cstheme="minorHAnsi"/>
          <w:bCs w:val="0"/>
          <w:color w:val="000000" w:themeColor="text1"/>
        </w:rPr>
      </w:pPr>
      <w:r>
        <w:rPr>
          <w:rFonts w:asciiTheme="minorHAnsi" w:hAnsiTheme="minorHAnsi" w:cstheme="minorHAnsi"/>
          <w:bCs w:val="0"/>
          <w:color w:val="000000" w:themeColor="text1"/>
        </w:rPr>
        <w:t>“</w:t>
      </w:r>
      <w:r>
        <w:rPr>
          <w:rFonts w:asciiTheme="minorHAnsi" w:hAnsiTheme="minorHAnsi" w:cstheme="minorHAnsi"/>
          <w:b/>
          <w:color w:val="000000" w:themeColor="text1"/>
        </w:rPr>
        <w:t>Penetration Test</w:t>
      </w:r>
      <w:r>
        <w:rPr>
          <w:rFonts w:asciiTheme="minorHAnsi" w:hAnsiTheme="minorHAnsi" w:cstheme="minorHAnsi"/>
          <w:bCs w:val="0"/>
          <w:color w:val="000000" w:themeColor="text1"/>
        </w:rPr>
        <w:t xml:space="preserve">” the tests on the Subscribing Member’s systems to be undertaken by or on behalf of the Subscribing Member pursuant to this Annex.</w:t>
      </w:r>
    </w:p>
    <w:p w14:paraId="7FC492C0" w14:textId="77777777" w:rsidR="001D15C4" w:rsidRPr="00131412" w:rsidRDefault="001D15C4" w:rsidP="00B83DE1">
      <w:pPr>
        <w:pStyle w:val="SSNormal20"/>
        <w:rPr>
          <w:rFonts w:asciiTheme="minorHAnsi" w:hAnsiTheme="minorHAnsi" w:cstheme="minorHAnsi"/>
          <w:bCs w:val="0"/>
          <w:color w:val="000000" w:themeColor="text1"/>
        </w:rPr>
      </w:pPr>
      <w:r>
        <w:rPr>
          <w:rFonts w:asciiTheme="minorHAnsi" w:hAnsiTheme="minorHAnsi" w:cstheme="minorHAnsi"/>
          <w:bCs w:val="0"/>
          <w:color w:val="000000" w:themeColor="text1"/>
        </w:rPr>
        <w:t>“</w:t>
      </w:r>
      <w:r>
        <w:rPr>
          <w:rFonts w:asciiTheme="minorHAnsi" w:hAnsiTheme="minorHAnsi" w:cstheme="minorHAnsi"/>
          <w:b/>
          <w:color w:val="000000" w:themeColor="text1"/>
        </w:rPr>
        <w:t>Penetration Test Failure</w:t>
      </w:r>
      <w:r>
        <w:rPr>
          <w:rFonts w:asciiTheme="minorHAnsi" w:hAnsiTheme="minorHAnsi" w:cstheme="minorHAnsi"/>
          <w:bCs w:val="0"/>
          <w:color w:val="000000" w:themeColor="text1"/>
        </w:rPr>
        <w:t>” an identified actual or potential security vulnerability.</w:t>
      </w:r>
    </w:p>
    <w:p w14:paraId="333EB9B3" w14:textId="77777777" w:rsidR="001D15C4" w:rsidRPr="00131412" w:rsidRDefault="001D15C4" w:rsidP="00B83DE1">
      <w:pPr>
        <w:pStyle w:val="SSNormal20"/>
        <w:rPr>
          <w:rFonts w:asciiTheme="minorHAnsi" w:hAnsiTheme="minorHAnsi" w:cstheme="minorHAnsi"/>
          <w:bCs w:val="0"/>
          <w:color w:val="000000" w:themeColor="text1"/>
        </w:rPr>
      </w:pPr>
      <w:r>
        <w:rPr>
          <w:color w:val="000000" w:themeColor="text1"/>
        </w:rPr>
        <w:t>“</w:t>
      </w:r>
      <w:r>
        <w:rPr>
          <w:rFonts w:asciiTheme="minorHAnsi" w:hAnsiTheme="minorHAnsi" w:cstheme="minorHAnsi"/>
          <w:b/>
          <w:color w:val="000000" w:themeColor="text1"/>
        </w:rPr>
        <w:t>Remediation Activity</w:t>
      </w:r>
      <w:r>
        <w:rPr>
          <w:rFonts w:asciiTheme="minorHAnsi" w:hAnsiTheme="minorHAnsi" w:cstheme="minorHAnsi"/>
          <w:bCs w:val="0"/>
          <w:color w:val="000000" w:themeColor="text1"/>
        </w:rPr>
        <w:t>” in respect of a Penetration Test Failure, the relevant remedial activity and any re-performance of the Penetration Tests to be completed by the Subscribing Member in accordance with this Annex.</w:t>
      </w:r>
    </w:p>
    <w:p w14:paraId="0866DBE0" w14:textId="77777777" w:rsidR="001D15C4" w:rsidRPr="00131412" w:rsidRDefault="001D15C4" w:rsidP="00B83DE1">
      <w:pPr>
        <w:pStyle w:val="SSNormal20"/>
        <w:rPr>
          <w:rFonts w:asciiTheme="minorHAnsi" w:hAnsiTheme="minorHAnsi" w:cstheme="minorHAnsi"/>
          <w:bCs w:val="0"/>
          <w:color w:val="000000" w:themeColor="text1"/>
        </w:rPr>
      </w:pPr>
      <w:r>
        <w:rPr>
          <w:color w:val="000000" w:themeColor="text1"/>
        </w:rPr>
        <w:t>“</w:t>
      </w:r>
      <w:r>
        <w:rPr>
          <w:rFonts w:asciiTheme="minorHAnsi" w:hAnsiTheme="minorHAnsi" w:cstheme="minorHAnsi"/>
          <w:b/>
          <w:color w:val="000000" w:themeColor="text1"/>
        </w:rPr>
        <w:t>Report Date</w:t>
      </w:r>
      <w:r>
        <w:rPr>
          <w:rFonts w:asciiTheme="minorHAnsi" w:hAnsiTheme="minorHAnsi" w:cstheme="minorHAnsi"/>
          <w:bCs w:val="0"/>
          <w:color w:val="000000" w:themeColor="text1"/>
        </w:rPr>
        <w:t>” the date that TransUnion receives the Penetration Test report.</w:t>
      </w:r>
    </w:p>
    <w:p w14:paraId="6D0DDDAA" w14:textId="77777777" w:rsidR="001D15C4" w:rsidRPr="00131412" w:rsidRDefault="001D15C4" w:rsidP="00B83DE1">
      <w:pPr>
        <w:pStyle w:val="SSNormal20"/>
        <w:rPr>
          <w:rFonts w:asciiTheme="minorHAnsi" w:hAnsiTheme="minorHAnsi" w:cstheme="minorHAnsi"/>
          <w:bCs w:val="0"/>
          <w:color w:val="000000" w:themeColor="text1"/>
        </w:rPr>
      </w:pPr>
      <w:r>
        <w:rPr>
          <w:color w:val="000000" w:themeColor="text1"/>
        </w:rPr>
        <w:t>“</w:t>
      </w:r>
      <w:r>
        <w:rPr>
          <w:rFonts w:asciiTheme="minorHAnsi" w:hAnsiTheme="minorHAnsi" w:cstheme="minorHAnsi"/>
          <w:b/>
          <w:color w:val="000000" w:themeColor="text1"/>
        </w:rPr>
        <w:t>Vulnerability Assessment(s)</w:t>
      </w:r>
      <w:r>
        <w:rPr>
          <w:rFonts w:asciiTheme="minorHAnsi" w:hAnsiTheme="minorHAnsi" w:cstheme="minorHAnsi"/>
          <w:bCs w:val="0"/>
          <w:color w:val="000000" w:themeColor="text1"/>
        </w:rPr>
        <w:t>” a vulnerability assessment comprising (amongst other things) an assessment of the Subscribing Member’s systems through the use of available sources, the accurate identification of the network and host services available, the examination of network protocols and host services, and/or automated vulnerability scanning using industry standard tools, in each case, to identify actual or potential security vulnerabilities.</w:t>
      </w:r>
    </w:p>
    <w:p w14:paraId="47FDB2ED" w14:textId="77777777" w:rsidR="001D15C4" w:rsidRPr="00131412" w:rsidRDefault="001D15C4" w:rsidP="00B83DE1">
      <w:pPr>
        <w:pStyle w:val="NormalJB"/>
        <w:rPr>
          <w:color w:val="000000" w:themeColor="text1"/>
        </w:rPr>
      </w:pPr>
    </w:p>
    <w:p w14:paraId="6AC604CA" w14:textId="77777777" w:rsidR="00BF4DE9" w:rsidRPr="00131412" w:rsidRDefault="001D15C4">
      <w:pPr>
        <w:pStyle w:val="SSHeading1"/>
        <w:numPr>
          <w:ilvl w:val="0"/>
          <w:numId w:val="189"/>
        </w:numPr>
        <w:rPr>
          <w:color w:val="000000" w:themeColor="text1"/>
        </w:rPr>
      </w:pPr>
      <w:r>
        <w:rPr>
          <w:rFonts w:asciiTheme="minorHAnsi" w:hAnsiTheme="minorHAnsi" w:cstheme="minorHAnsi"/>
          <w:color w:val="000000" w:themeColor="text1"/>
          <w:szCs w:val="16"/>
        </w:rPr>
        <w:t>INTRODUCTION</w:t>
      </w:r>
    </w:p>
    <w:p w14:paraId="49B2994A" w14:textId="77777777" w:rsidR="00BF4DE9" w:rsidRPr="00131412" w:rsidRDefault="001D15C4" w:rsidP="00B83DE1">
      <w:pPr>
        <w:pStyle w:val="SSBTL2"/>
        <w:rPr>
          <w:color w:val="000000" w:themeColor="text1"/>
        </w:rPr>
      </w:pPr>
      <w:r>
        <w:rPr>
          <w:rFonts w:asciiTheme="minorHAnsi" w:hAnsiTheme="minorHAnsi" w:cstheme="minorHAnsi"/>
          <w:color w:val="000000" w:themeColor="text1"/>
          <w:szCs w:val="16"/>
        </w:rPr>
        <w:t xml:space="preserve">The Subscribing Member will in accordance with this Annex carry out Penetration Tests of its systems, in order to identify any actual or potential security vulnerabilities in its internet-facing systems and networks.  In doing so (and without prejudice to the foregoing), the Subscribing Member will each use penetration testing methodologies which satisfy Good Industry Practice, including where appropriate Vulnerability Assessment, Comprehensive Penetration Test and/or Change Instigated Test methodologies.</w:t>
      </w:r>
    </w:p>
    <w:p w14:paraId="63AF98E7" w14:textId="77777777" w:rsidR="001D15C4" w:rsidRPr="00131412" w:rsidRDefault="001D15C4" w:rsidP="00B83DE1">
      <w:pPr>
        <w:pStyle w:val="SSBTL2"/>
        <w:rPr>
          <w:color w:val="000000" w:themeColor="text1"/>
        </w:rPr>
      </w:pPr>
      <w:r>
        <w:rPr>
          <w:rFonts w:asciiTheme="minorHAnsi" w:hAnsiTheme="minorHAnsi" w:cstheme="minorHAnsi"/>
          <w:color w:val="000000" w:themeColor="text1"/>
          <w:szCs w:val="16"/>
        </w:rPr>
        <w:t>Where parts of any respective systems are used by a subcontractor in the provision of Member Services, then the Subscribing Member will obtain confirmation from its subcontractor(s) that testing of a similar nature to that required in this Annex is being carried out by such subcontractor.</w:t>
      </w:r>
    </w:p>
    <w:p w14:paraId="6289BAC5" w14:textId="77777777" w:rsidR="001D15C4" w:rsidRPr="00131412" w:rsidRDefault="001D15C4" w:rsidP="00B83DE1">
      <w:pPr>
        <w:pStyle w:val="NormalJB"/>
        <w:rPr>
          <w:color w:val="000000" w:themeColor="text1"/>
        </w:rPr>
      </w:pPr>
    </w:p>
    <w:p w14:paraId="58CF0423" w14:textId="77777777" w:rsidR="001D15C4" w:rsidRPr="00131412" w:rsidRDefault="001D15C4">
      <w:pPr>
        <w:pStyle w:val="SSHeading1"/>
        <w:numPr>
          <w:ilvl w:val="0"/>
          <w:numId w:val="189"/>
        </w:numPr>
        <w:rPr>
          <w:color w:val="000000" w:themeColor="text1"/>
        </w:rPr>
      </w:pPr>
      <w:r>
        <w:rPr>
          <w:rFonts w:asciiTheme="minorHAnsi" w:hAnsiTheme="minorHAnsi" w:cstheme="minorHAnsi"/>
          <w:color w:val="000000" w:themeColor="text1"/>
          <w:szCs w:val="16"/>
        </w:rPr>
        <w:t>INDEPENDENT TESTING</w:t>
      </w:r>
    </w:p>
    <w:p w14:paraId="18DE9420" w14:textId="77777777" w:rsidR="001D15C4" w:rsidRPr="00131412" w:rsidRDefault="001D15C4" w:rsidP="00B83DE1">
      <w:pPr>
        <w:pStyle w:val="SSBTL2"/>
        <w:rPr>
          <w:color w:val="000000" w:themeColor="text1"/>
        </w:rPr>
      </w:pPr>
      <w:r>
        <w:rPr>
          <w:rFonts w:asciiTheme="minorHAnsi" w:hAnsiTheme="minorHAnsi" w:cstheme="minorHAnsi"/>
          <w:color w:val="000000" w:themeColor="text1"/>
          <w:szCs w:val="16"/>
        </w:rPr>
        <w:t>The Subscribing Member will:</w:t>
      </w:r>
    </w:p>
    <w:p w14:paraId="2DE54833" w14:textId="77777777" w:rsidR="001D15C4" w:rsidRPr="00131412" w:rsidRDefault="001D15C4">
      <w:pPr>
        <w:pStyle w:val="SSNormal0"/>
        <w:numPr>
          <w:ilvl w:val="0"/>
          <w:numId w:val="190"/>
        </w:numPr>
        <w:ind w:left="1418"/>
        <w:rPr>
          <w:color w:val="000000" w:themeColor="text1"/>
        </w:rPr>
      </w:pPr>
      <w:r>
        <w:rPr>
          <w:rFonts w:asciiTheme="minorHAnsi" w:hAnsiTheme="minorHAnsi" w:cstheme="minorHAnsi"/>
          <w:bCs w:val="0"/>
          <w:color w:val="000000" w:themeColor="text1"/>
          <w:szCs w:val="16"/>
        </w:rPr>
        <w:t>procure that all Penetration Tests pursuant to this Annex shall be conducted by qualified testers, appointed by the Subscribing Member;</w:t>
      </w:r>
    </w:p>
    <w:p w14:paraId="500F8553" w14:textId="77777777" w:rsidR="001D15C4" w:rsidRPr="00131412" w:rsidRDefault="001D15C4">
      <w:pPr>
        <w:pStyle w:val="SSNormal0"/>
        <w:numPr>
          <w:ilvl w:val="0"/>
          <w:numId w:val="190"/>
        </w:numPr>
        <w:ind w:left="1418"/>
        <w:rPr>
          <w:color w:val="000000" w:themeColor="text1"/>
        </w:rPr>
      </w:pPr>
      <w:r>
        <w:rPr>
          <w:rFonts w:asciiTheme="minorHAnsi" w:hAnsiTheme="minorHAnsi" w:cstheme="minorHAnsi"/>
          <w:bCs w:val="0"/>
          <w:color w:val="000000" w:themeColor="text1"/>
          <w:szCs w:val="16"/>
        </w:rPr>
        <w:t>rotate the testers periodically, in accordance with Good Industry Practice;</w:t>
      </w:r>
    </w:p>
    <w:p w14:paraId="7E7A8ED9" w14:textId="77777777" w:rsidR="001D15C4" w:rsidRPr="00131412" w:rsidRDefault="001D15C4">
      <w:pPr>
        <w:pStyle w:val="SSNormal0"/>
        <w:numPr>
          <w:ilvl w:val="0"/>
          <w:numId w:val="190"/>
        </w:numPr>
        <w:ind w:left="1418"/>
        <w:rPr>
          <w:color w:val="000000" w:themeColor="text1"/>
        </w:rPr>
      </w:pPr>
      <w:r>
        <w:rPr>
          <w:rFonts w:asciiTheme="minorHAnsi" w:hAnsiTheme="minorHAnsi" w:cstheme="minorHAnsi"/>
          <w:bCs w:val="0"/>
          <w:color w:val="000000" w:themeColor="text1"/>
          <w:szCs w:val="16"/>
        </w:rPr>
        <w:t>bear the cost of performing and/or commissioning the performance of all Penetration Tests.</w:t>
      </w:r>
    </w:p>
    <w:p w14:paraId="3EC728E5" w14:textId="77777777" w:rsidR="001D15C4" w:rsidRPr="00131412" w:rsidRDefault="001D15C4" w:rsidP="00B83DE1">
      <w:pPr>
        <w:pStyle w:val="NormalJB"/>
        <w:rPr>
          <w:color w:val="000000" w:themeColor="text1"/>
        </w:rPr>
      </w:pPr>
    </w:p>
    <w:p w14:paraId="7978C203" w14:textId="77777777" w:rsidR="001D15C4" w:rsidRPr="00131412" w:rsidRDefault="001D15C4">
      <w:pPr>
        <w:pStyle w:val="SSHeading1"/>
        <w:numPr>
          <w:ilvl w:val="0"/>
          <w:numId w:val="189"/>
        </w:numPr>
        <w:rPr>
          <w:color w:val="000000" w:themeColor="text1"/>
        </w:rPr>
      </w:pPr>
      <w:r>
        <w:rPr>
          <w:rFonts w:asciiTheme="minorHAnsi" w:hAnsiTheme="minorHAnsi" w:cstheme="minorHAnsi"/>
          <w:color w:val="000000" w:themeColor="text1"/>
          <w:szCs w:val="16"/>
        </w:rPr>
        <w:t>APPROACH TO PENETRATION TESTING</w:t>
      </w:r>
    </w:p>
    <w:p w14:paraId="28B7F1B7" w14:textId="77777777" w:rsidR="001D15C4" w:rsidRPr="00131412" w:rsidRDefault="001D15C4" w:rsidP="00B83DE1">
      <w:pPr>
        <w:pStyle w:val="SSBTL2"/>
        <w:rPr>
          <w:color w:val="000000" w:themeColor="text1"/>
        </w:rPr>
      </w:pPr>
      <w:r>
        <w:rPr>
          <w:rFonts w:asciiTheme="minorHAnsi" w:hAnsiTheme="minorHAnsi" w:cstheme="minorHAnsi"/>
          <w:color w:val="000000" w:themeColor="text1"/>
          <w:szCs w:val="16"/>
        </w:rPr>
        <w:t>Upon request by TransUnion, the Subscribing Member will provide details of its approach to Penetration Tests, including evidence that it has robust processes in place for Penetration Tests and for the appropriate remediation of identified actual and potential security vulnerabilities. Executive summaries of testing and remediation plans, together with details of the Subscribing Member’s approach to testing will be available for inspection by TransUnion (either by inspection at the Subscribing Member’s premises or electronically via a mechanism to be agreed between the parties), on request.</w:t>
      </w:r>
    </w:p>
    <w:p w14:paraId="33C0C070" w14:textId="77777777" w:rsidR="001D15C4" w:rsidRPr="00131412" w:rsidRDefault="001D15C4" w:rsidP="00B83DE1">
      <w:pPr>
        <w:pStyle w:val="NormalJB"/>
        <w:rPr>
          <w:color w:val="000000" w:themeColor="text1"/>
        </w:rPr>
      </w:pPr>
    </w:p>
    <w:p w14:paraId="04A3630E" w14:textId="77777777" w:rsidR="001D15C4" w:rsidRPr="00131412" w:rsidRDefault="00463B48">
      <w:pPr>
        <w:pStyle w:val="SSHeading1"/>
        <w:numPr>
          <w:ilvl w:val="0"/>
          <w:numId w:val="189"/>
        </w:numPr>
        <w:rPr>
          <w:color w:val="000000" w:themeColor="text1"/>
        </w:rPr>
      </w:pPr>
      <w:r>
        <w:rPr>
          <w:rFonts w:asciiTheme="minorHAnsi" w:hAnsiTheme="minorHAnsi" w:cstheme="minorHAnsi"/>
          <w:color w:val="000000" w:themeColor="text1"/>
          <w:szCs w:val="16"/>
        </w:rPr>
        <w:t>FREQUENCY</w:t>
      </w:r>
    </w:p>
    <w:p w14:paraId="0B1BC5D0" w14:textId="77777777" w:rsidR="001D15C4" w:rsidRPr="00131412" w:rsidRDefault="00463B48" w:rsidP="00B83DE1">
      <w:pPr>
        <w:pStyle w:val="SSBTL2"/>
        <w:rPr>
          <w:color w:val="000000" w:themeColor="text1"/>
        </w:rPr>
      </w:pPr>
      <w:r>
        <w:rPr>
          <w:rFonts w:asciiTheme="minorHAnsi" w:hAnsiTheme="minorHAnsi" w:cstheme="minorHAnsi"/>
          <w:color w:val="000000" w:themeColor="text1"/>
          <w:szCs w:val="16"/>
        </w:rPr>
        <w:t>As a minimum, the Subscribing Member will arrange for the performance of a Comprehensive Penetration Test at least once in each calendar year. The scope of such tests shall be in accordance with this Annex.</w:t>
      </w:r>
    </w:p>
    <w:p w14:paraId="4380791B" w14:textId="77777777" w:rsidR="00463B48" w:rsidRPr="00131412" w:rsidRDefault="00463B48" w:rsidP="00B83DE1">
      <w:pPr>
        <w:pStyle w:val="SSBTL2"/>
        <w:rPr>
          <w:color w:val="000000" w:themeColor="text1"/>
        </w:rPr>
      </w:pPr>
      <w:r>
        <w:rPr>
          <w:rFonts w:asciiTheme="minorHAnsi" w:hAnsiTheme="minorHAnsi" w:cstheme="minorHAnsi"/>
          <w:color w:val="000000" w:themeColor="text1"/>
          <w:szCs w:val="16"/>
        </w:rPr>
        <w:t>The Subscribing Member will also perform:</w:t>
      </w:r>
    </w:p>
    <w:p w14:paraId="32B2D1A8" w14:textId="77777777" w:rsidR="00463B48" w:rsidRPr="00131412" w:rsidRDefault="00463B48">
      <w:pPr>
        <w:pStyle w:val="SSNormal0"/>
        <w:numPr>
          <w:ilvl w:val="0"/>
          <w:numId w:val="191"/>
        </w:numPr>
        <w:ind w:left="1418"/>
        <w:rPr>
          <w:color w:val="000000" w:themeColor="text1"/>
        </w:rPr>
      </w:pPr>
      <w:r>
        <w:rPr>
          <w:rFonts w:asciiTheme="minorHAnsi" w:hAnsiTheme="minorHAnsi" w:cstheme="minorHAnsi"/>
          <w:bCs w:val="0"/>
          <w:color w:val="000000" w:themeColor="text1"/>
          <w:szCs w:val="16"/>
        </w:rPr>
        <w:t>change-based Change Instigated Tests; and</w:t>
      </w:r>
    </w:p>
    <w:p w14:paraId="1121F380" w14:textId="77777777" w:rsidR="00463B48" w:rsidRPr="00131412" w:rsidRDefault="00463B48">
      <w:pPr>
        <w:pStyle w:val="SSNormal0"/>
        <w:numPr>
          <w:ilvl w:val="0"/>
          <w:numId w:val="191"/>
        </w:numPr>
        <w:ind w:left="1418"/>
        <w:rPr>
          <w:color w:val="000000" w:themeColor="text1"/>
        </w:rPr>
      </w:pPr>
      <w:r>
        <w:rPr>
          <w:rFonts w:asciiTheme="minorHAnsi" w:hAnsiTheme="minorHAnsi" w:cstheme="minorHAnsi"/>
          <w:bCs w:val="0"/>
          <w:color w:val="000000" w:themeColor="text1"/>
          <w:szCs w:val="16"/>
        </w:rPr>
        <w:t>quarterly Vulnerability Assessments.</w:t>
      </w:r>
    </w:p>
    <w:p w14:paraId="5E872454" w14:textId="77777777" w:rsidR="00463B48" w:rsidRPr="00131412" w:rsidRDefault="00463B48" w:rsidP="00B83DE1">
      <w:pPr>
        <w:pStyle w:val="NormalJB"/>
        <w:rPr>
          <w:color w:val="000000" w:themeColor="text1"/>
        </w:rPr>
      </w:pPr>
    </w:p>
    <w:p w14:paraId="01899884" w14:textId="77777777" w:rsidR="00463B48" w:rsidRPr="00131412" w:rsidRDefault="00463B48">
      <w:pPr>
        <w:pStyle w:val="SSHeading1"/>
        <w:numPr>
          <w:ilvl w:val="0"/>
          <w:numId w:val="189"/>
        </w:numPr>
        <w:rPr>
          <w:color w:val="000000" w:themeColor="text1"/>
        </w:rPr>
      </w:pPr>
      <w:r>
        <w:rPr>
          <w:rFonts w:asciiTheme="minorHAnsi" w:hAnsiTheme="minorHAnsi" w:cstheme="minorHAnsi"/>
          <w:color w:val="000000" w:themeColor="text1"/>
          <w:szCs w:val="16"/>
        </w:rPr>
        <w:t>OUTCOME</w:t>
      </w:r>
    </w:p>
    <w:p w14:paraId="16ACA5F2" w14:textId="77777777" w:rsidR="00463B48" w:rsidRPr="00131412" w:rsidRDefault="00463B48" w:rsidP="00B83DE1">
      <w:pPr>
        <w:pStyle w:val="SSBTL2"/>
        <w:rPr>
          <w:color w:val="000000" w:themeColor="text1"/>
        </w:rPr>
      </w:pPr>
      <w:r>
        <w:rPr>
          <w:rFonts w:asciiTheme="minorHAnsi" w:hAnsiTheme="minorHAnsi" w:cstheme="minorHAnsi"/>
          <w:color w:val="000000" w:themeColor="text1"/>
          <w:szCs w:val="16"/>
        </w:rPr>
        <w:t>Following each Comprehensive Penetration Test, on request, the Subscribing Member will make the results of such Penetration Tests (insofar as they are relevant to the Member Services being provided and in executive summary form only) available for inspection by TransUnion (either by inspection at the Subscribing Member’s premises or electronically via a mechanism to be agreed between the parties).</w:t>
      </w:r>
    </w:p>
    <w:p w14:paraId="7866EBE9" w14:textId="77777777" w:rsidR="00463B48" w:rsidRPr="00131412" w:rsidRDefault="00463B48" w:rsidP="00B83DE1">
      <w:pPr>
        <w:pStyle w:val="SSBTL2"/>
        <w:rPr>
          <w:color w:val="000000" w:themeColor="text1"/>
        </w:rPr>
      </w:pPr>
      <w:r>
        <w:rPr>
          <w:rFonts w:asciiTheme="minorHAnsi" w:hAnsiTheme="minorHAnsi" w:cstheme="minorHAnsi"/>
          <w:color w:val="000000" w:themeColor="text1"/>
          <w:szCs w:val="16"/>
        </w:rPr>
        <w:t xml:space="preserve">The Subscribing Member will, in accordance with its processes, assess any Penetration Test Failures that are identified as a result of the Penetration Tests and put in place appropriate remediation.</w:t>
      </w:r>
    </w:p>
    <w:p w14:paraId="1F753B6D" w14:textId="77777777" w:rsidR="00463B48" w:rsidRPr="00131412" w:rsidRDefault="00463B48" w:rsidP="00B83DE1">
      <w:pPr>
        <w:pStyle w:val="SSBTL2"/>
        <w:rPr>
          <w:color w:val="000000" w:themeColor="text1"/>
        </w:rPr>
      </w:pPr>
      <w:r>
        <w:rPr>
          <w:rFonts w:asciiTheme="minorHAnsi" w:hAnsiTheme="minorHAnsi" w:cstheme="minorHAnsi"/>
          <w:color w:val="000000" w:themeColor="text1"/>
          <w:szCs w:val="16"/>
        </w:rPr>
        <w:t>The Subscribing Member, acting reasonably, will assign an industry standard severity level to each Penetration Test Failure, according to the relative security risk. Unless there are exceptional circumstances (details of which to be made available to TransUnion), the Subscribing Member undertakes that remediation in respect of Penetration Test Failures with a:</w:t>
      </w:r>
    </w:p>
    <w:p w14:paraId="6F758482" w14:textId="77777777" w:rsidR="00463B48" w:rsidRPr="00131412" w:rsidRDefault="00463B48">
      <w:pPr>
        <w:pStyle w:val="SSNormal0"/>
        <w:numPr>
          <w:ilvl w:val="0"/>
          <w:numId w:val="192"/>
        </w:numPr>
        <w:ind w:left="1418"/>
        <w:rPr>
          <w:color w:val="000000" w:themeColor="text1"/>
        </w:rPr>
      </w:pPr>
      <w:r>
        <w:rPr>
          <w:rFonts w:asciiTheme="minorHAnsi" w:hAnsiTheme="minorHAnsi" w:cstheme="minorHAnsi"/>
          <w:bCs w:val="0"/>
          <w:color w:val="000000" w:themeColor="text1"/>
          <w:szCs w:val="16"/>
        </w:rPr>
        <w:t>“High” severity level will take place within 3 months after the relevant Report Date; and</w:t>
      </w:r>
    </w:p>
    <w:p w14:paraId="0A696D1C" w14:textId="77777777" w:rsidR="00463B48" w:rsidRPr="00131412" w:rsidRDefault="00463B48">
      <w:pPr>
        <w:pStyle w:val="SSNormal0"/>
        <w:numPr>
          <w:ilvl w:val="0"/>
          <w:numId w:val="192"/>
        </w:numPr>
        <w:ind w:left="1418"/>
        <w:rPr>
          <w:color w:val="000000" w:themeColor="text1"/>
        </w:rPr>
      </w:pPr>
      <w:r>
        <w:rPr>
          <w:rFonts w:asciiTheme="minorHAnsi" w:hAnsiTheme="minorHAnsi" w:cstheme="minorHAnsi"/>
          <w:bCs w:val="0"/>
          <w:color w:val="000000" w:themeColor="text1"/>
          <w:szCs w:val="16"/>
        </w:rPr>
        <w:t>“Medium” severity level will take place within 6 months after the relevant Report Date.</w:t>
      </w:r>
    </w:p>
    <w:p w14:paraId="098B84A5" w14:textId="77777777" w:rsidR="00463B48" w:rsidRPr="00131412" w:rsidRDefault="00463B48" w:rsidP="00B83DE1">
      <w:pPr>
        <w:pStyle w:val="SSBTL2"/>
        <w:rPr>
          <w:color w:val="000000" w:themeColor="text1"/>
        </w:rPr>
      </w:pPr>
      <w:r>
        <w:rPr>
          <w:rFonts w:asciiTheme="minorHAnsi" w:hAnsiTheme="minorHAnsi" w:cstheme="minorHAnsi"/>
          <w:color w:val="000000" w:themeColor="text1"/>
          <w:szCs w:val="16"/>
        </w:rPr>
        <w:t>Evidence in respect of Remediation Activity will be available for inspection by TransUnion, on request (either by inspection at the Subscribing Member’s premises or electronically via a mechanism to be agreed between the parties).</w:t>
      </w:r>
    </w:p>
    <w:p w14:paraId="486C6DA1" w14:textId="77777777" w:rsidR="00463B48" w:rsidRPr="00131412" w:rsidRDefault="00463B48" w:rsidP="00B83DE1">
      <w:pPr>
        <w:pStyle w:val="SSBTL2"/>
        <w:rPr>
          <w:color w:val="000000" w:themeColor="text1"/>
        </w:rPr>
      </w:pPr>
      <w:r>
        <w:rPr>
          <w:rFonts w:asciiTheme="minorHAnsi" w:hAnsiTheme="minorHAnsi" w:cstheme="minorHAnsi"/>
          <w:color w:val="000000" w:themeColor="text1"/>
          <w:szCs w:val="16"/>
        </w:rPr>
        <w:t>Remediation Activity shall be completed by the Subscribing Member at no cost to TransUnion.</w:t>
      </w:r>
    </w:p>
    <w:p w14:paraId="02B6A278" w14:textId="77777777" w:rsidR="001D15C4" w:rsidRPr="00131412" w:rsidRDefault="001D15C4" w:rsidP="00B83DE1">
      <w:pPr>
        <w:pStyle w:val="NormalJB"/>
        <w:rPr>
          <w:color w:val="000000" w:themeColor="text1"/>
        </w:rPr>
      </w:pPr>
    </w:p>
    <w:p w14:paraId="33837511" w14:textId="77777777" w:rsidR="00463B48" w:rsidRPr="00131412" w:rsidRDefault="00463B48" w:rsidP="00B83DE1">
      <w:pPr>
        <w:widowControl/>
        <w:ind w:left="0"/>
        <w:jc w:val="left"/>
        <w:rPr>
          <w:color w:val="000000" w:themeColor="text1"/>
          <w:sz w:val="16"/>
        </w:rPr>
      </w:pPr>
      <w:r>
        <w:rPr>
          <w:color w:val="000000" w:themeColor="text1"/>
        </w:rPr>
        <w:br w:type="page"/>
      </w:r>
    </w:p>
    <w:p w14:paraId="552ECBBE" w14:textId="77777777" w:rsidR="00463B48" w:rsidRPr="00131412" w:rsidRDefault="00463B48" w:rsidP="00B83DE1">
      <w:pPr>
        <w:widowControl/>
        <w:spacing w:after="120"/>
        <w:ind w:left="0"/>
        <w:jc w:val="center"/>
        <w:rPr>
          <w:rFonts w:asciiTheme="minorHAnsi" w:hAnsiTheme="minorHAnsi" w:cstheme="minorHAnsi"/>
          <w:b/>
          <w:color w:val="000000" w:themeColor="text1"/>
          <w:sz w:val="16"/>
          <w:szCs w:val="16"/>
        </w:rPr>
      </w:pPr>
      <w:r>
        <w:rPr>
          <w:rFonts w:asciiTheme="minorHAnsi" w:hAnsiTheme="minorHAnsi" w:cstheme="minorHAnsi"/>
          <w:b/>
          <w:color w:val="000000" w:themeColor="text1"/>
          <w:sz w:val="16"/>
          <w:szCs w:val="16"/>
        </w:rPr>
        <w:lastRenderedPageBreak/>
        <w:t>ANNEX 2 TO APPENDIX 6</w:t>
      </w:r>
    </w:p>
    <w:p w14:paraId="7F4B1C33" w14:textId="77777777" w:rsidR="00463B48" w:rsidRPr="00131412" w:rsidRDefault="00463B48" w:rsidP="00B83DE1">
      <w:pPr>
        <w:widowControl/>
        <w:spacing w:after="120"/>
        <w:ind w:left="0"/>
        <w:jc w:val="center"/>
        <w:rPr>
          <w:rFonts w:asciiTheme="minorHAnsi" w:hAnsiTheme="minorHAnsi" w:cstheme="minorHAnsi"/>
          <w:b/>
          <w:color w:val="000000" w:themeColor="text1"/>
          <w:sz w:val="16"/>
          <w:szCs w:val="16"/>
        </w:rPr>
      </w:pPr>
      <w:r>
        <w:rPr>
          <w:rFonts w:asciiTheme="minorHAnsi" w:hAnsiTheme="minorHAnsi" w:cstheme="minorHAnsi"/>
          <w:b/>
          <w:color w:val="000000" w:themeColor="text1"/>
          <w:sz w:val="16"/>
          <w:szCs w:val="16"/>
        </w:rPr>
        <w:t xml:space="preserve">MARKETPLACE TERMS </w:t>
      </w:r>
    </w:p>
    <w:p w14:paraId="7F85CB1B" w14:textId="77777777" w:rsidR="001D15C4" w:rsidRPr="00131412" w:rsidRDefault="00463B48" w:rsidP="00B83DE1">
      <w:pPr>
        <w:pStyle w:val="NormalJB"/>
        <w:jc w:val="center"/>
        <w:rPr>
          <w:color w:val="000000" w:themeColor="text1"/>
        </w:rPr>
      </w:pPr>
      <w:r>
        <w:rPr>
          <w:rFonts w:asciiTheme="minorHAnsi" w:hAnsiTheme="minorHAnsi" w:cstheme="minorHAnsi"/>
          <w:b/>
          <w:color w:val="000000" w:themeColor="text1"/>
          <w:szCs w:val="16"/>
        </w:rPr>
        <w:t>BUSINESS CONTINUITY &amp; IT DISASTER RECOVERY</w:t>
      </w:r>
    </w:p>
    <w:p w14:paraId="4ACDD14E" w14:textId="77777777" w:rsidR="00463B48" w:rsidRPr="00131412" w:rsidRDefault="00463B48" w:rsidP="00B83DE1">
      <w:pPr>
        <w:pStyle w:val="NormalJB"/>
        <w:rPr>
          <w:color w:val="000000" w:themeColor="text1"/>
        </w:rPr>
      </w:pPr>
    </w:p>
    <w:p w14:paraId="54E378F9" w14:textId="77777777" w:rsidR="00463B48" w:rsidRPr="00131412" w:rsidRDefault="00463B48">
      <w:pPr>
        <w:pStyle w:val="SSHeading1"/>
        <w:numPr>
          <w:ilvl w:val="0"/>
          <w:numId w:val="193"/>
        </w:numPr>
        <w:rPr>
          <w:b w:val="0"/>
          <w:color w:val="000000" w:themeColor="text1"/>
        </w:rPr>
      </w:pPr>
      <w:r>
        <w:rPr>
          <w:rFonts w:asciiTheme="minorHAnsi" w:hAnsiTheme="minorHAnsi" w:cstheme="minorHAnsi"/>
          <w:b w:val="0"/>
          <w:color w:val="000000" w:themeColor="text1"/>
          <w:szCs w:val="16"/>
        </w:rPr>
        <w:t>Business Continuity and Disaster Recovery Requirements</w:t>
      </w:r>
    </w:p>
    <w:p w14:paraId="35A4C7EB" w14:textId="77777777" w:rsidR="00463B48" w:rsidRPr="00131412" w:rsidRDefault="00463B48" w:rsidP="00B83DE1">
      <w:pPr>
        <w:pStyle w:val="SSBTL2"/>
        <w:rPr>
          <w:color w:val="000000" w:themeColor="text1"/>
        </w:rPr>
      </w:pPr>
      <w:r>
        <w:rPr>
          <w:rFonts w:asciiTheme="minorHAnsi" w:hAnsiTheme="minorHAnsi" w:cstheme="minorHAnsi"/>
          <w:color w:val="000000" w:themeColor="text1"/>
        </w:rPr>
        <w:t>The Subscribing Member will, at its own expense, provide, maintain, update and test a business continuity plan and IT disaster recovery plan for the Member Services in accordance with the requirements of this Annex 2 and Good Industry Practice.</w:t>
      </w:r>
    </w:p>
    <w:p w14:paraId="0D964596" w14:textId="77777777" w:rsidR="00463B48" w:rsidRPr="00131412" w:rsidRDefault="00463B48" w:rsidP="00B83DE1">
      <w:pPr>
        <w:pStyle w:val="SSBTL2"/>
        <w:rPr>
          <w:color w:val="000000" w:themeColor="text1"/>
        </w:rPr>
      </w:pPr>
      <w:r>
        <w:rPr>
          <w:rFonts w:asciiTheme="minorHAnsi" w:hAnsiTheme="minorHAnsi" w:cstheme="minorHAnsi"/>
          <w:color w:val="000000" w:themeColor="text1"/>
        </w:rPr>
        <w:t>The Subscribing Member warrants and undertakes that:</w:t>
      </w:r>
    </w:p>
    <w:p w14:paraId="58F83C58" w14:textId="77777777" w:rsidR="00463B48" w:rsidRPr="00131412" w:rsidRDefault="00463B48">
      <w:pPr>
        <w:pStyle w:val="SSNormal0"/>
        <w:numPr>
          <w:ilvl w:val="0"/>
          <w:numId w:val="194"/>
        </w:numPr>
        <w:ind w:left="1418"/>
        <w:rPr>
          <w:color w:val="000000" w:themeColor="text1"/>
        </w:rPr>
      </w:pPr>
      <w:r>
        <w:rPr>
          <w:rFonts w:asciiTheme="minorHAnsi" w:hAnsiTheme="minorHAnsi" w:cstheme="minorHAnsi"/>
          <w:bCs w:val="0"/>
          <w:color w:val="000000" w:themeColor="text1"/>
          <w:szCs w:val="16"/>
        </w:rPr>
        <w:t>its systems, methods, procedures and processes, whether manual or automated and, if automated, whether mechanical or computer based, are all managed and structured so as to provide business continuity in the event of an incident as further described in its business continuity plan and IT disaster recovery plan;</w:t>
      </w:r>
    </w:p>
    <w:p w14:paraId="462FE64B" w14:textId="77777777" w:rsidR="00463B48" w:rsidRPr="00131412" w:rsidRDefault="00463B48">
      <w:pPr>
        <w:pStyle w:val="SSNormal0"/>
        <w:numPr>
          <w:ilvl w:val="0"/>
          <w:numId w:val="194"/>
        </w:numPr>
        <w:ind w:left="1418"/>
        <w:rPr>
          <w:color w:val="000000" w:themeColor="text1"/>
        </w:rPr>
      </w:pPr>
      <w:r>
        <w:rPr>
          <w:rFonts w:asciiTheme="minorHAnsi" w:hAnsiTheme="minorHAnsi" w:cstheme="minorHAnsi"/>
          <w:bCs w:val="0"/>
          <w:color w:val="000000" w:themeColor="text1"/>
          <w:szCs w:val="16"/>
        </w:rPr>
        <w:t xml:space="preserve">all data is backed up at least once in every 24 hours and the backed up data is held in a secure environment;</w:t>
      </w:r>
    </w:p>
    <w:p w14:paraId="36A29B6C" w14:textId="77777777" w:rsidR="00463B48" w:rsidRPr="00131412" w:rsidRDefault="00463B48">
      <w:pPr>
        <w:pStyle w:val="SSNormal0"/>
        <w:numPr>
          <w:ilvl w:val="0"/>
          <w:numId w:val="194"/>
        </w:numPr>
        <w:ind w:left="1418"/>
        <w:rPr>
          <w:color w:val="000000" w:themeColor="text1"/>
        </w:rPr>
      </w:pPr>
      <w:r>
        <w:rPr>
          <w:rFonts w:asciiTheme="minorHAnsi" w:hAnsiTheme="minorHAnsi" w:cstheme="minorHAnsi"/>
          <w:bCs w:val="0"/>
          <w:color w:val="000000" w:themeColor="text1"/>
          <w:szCs w:val="16"/>
        </w:rPr>
        <w:t xml:space="preserve">the backup functions are capable of ensuring that the performance of its obligations will not be disrupted for a period of more than 72 hours; and</w:t>
      </w:r>
    </w:p>
    <w:p w14:paraId="17313F5A" w14:textId="77777777" w:rsidR="00463B48" w:rsidRPr="00131412" w:rsidRDefault="00463B48">
      <w:pPr>
        <w:pStyle w:val="SSNormal0"/>
        <w:numPr>
          <w:ilvl w:val="0"/>
          <w:numId w:val="194"/>
        </w:numPr>
        <w:ind w:left="1418"/>
        <w:rPr>
          <w:color w:val="000000" w:themeColor="text1"/>
        </w:rPr>
      </w:pPr>
      <w:r>
        <w:rPr>
          <w:rFonts w:asciiTheme="minorHAnsi" w:hAnsiTheme="minorHAnsi" w:cstheme="minorHAnsi"/>
          <w:bCs w:val="0"/>
          <w:color w:val="000000" w:themeColor="text1"/>
          <w:szCs w:val="16"/>
        </w:rPr>
        <w:t xml:space="preserve">its systems are operated so as to minimise downtime.</w:t>
      </w:r>
    </w:p>
    <w:p w14:paraId="57580D40" w14:textId="77777777" w:rsidR="00463B48" w:rsidRPr="00131412" w:rsidRDefault="00463B48" w:rsidP="00B83DE1">
      <w:pPr>
        <w:pStyle w:val="SSBTL2"/>
        <w:rPr>
          <w:color w:val="000000" w:themeColor="text1"/>
        </w:rPr>
      </w:pPr>
      <w:r>
        <w:rPr>
          <w:rFonts w:asciiTheme="minorHAnsi" w:hAnsiTheme="minorHAnsi" w:cstheme="minorHAnsi"/>
          <w:color w:val="000000" w:themeColor="text1"/>
        </w:rPr>
        <w:t>The Subscribing Member will use all reasonable endeavours to provide or procure that personnel responsible for the implementation and maintenance of its business continuity plan and IT disaster recovery plan are readily available at such times as may be reasonably necessary to enable full and unfettered performance of its obligations under this Annex and to liaise with TransUnion in respect of such.</w:t>
      </w:r>
    </w:p>
    <w:p w14:paraId="68013ADF" w14:textId="77777777" w:rsidR="00463B48" w:rsidRPr="00131412" w:rsidRDefault="00463B48" w:rsidP="00B83DE1">
      <w:pPr>
        <w:pStyle w:val="SSBTL2"/>
        <w:rPr>
          <w:color w:val="000000" w:themeColor="text1"/>
        </w:rPr>
      </w:pPr>
      <w:r>
        <w:rPr>
          <w:rFonts w:asciiTheme="minorHAnsi" w:hAnsiTheme="minorHAnsi" w:cstheme="minorHAnsi"/>
          <w:color w:val="000000" w:themeColor="text1"/>
        </w:rPr>
        <w:t>The Subscribing Member will test its business continuity plan and IT disaster recovery plan on a regular basis (in any event no less than once every calendar year).  The Subscribing Member will provide TransUnion with opportunities to be involved in the testing of relevant aspects of its business continuity plan and IT disaster recovery plan, from time to time.</w:t>
      </w:r>
    </w:p>
    <w:p w14:paraId="123C6910" w14:textId="77777777" w:rsidR="00463B48" w:rsidRPr="00131412" w:rsidRDefault="00463B48" w:rsidP="00B83DE1">
      <w:pPr>
        <w:pStyle w:val="SSBTL2"/>
        <w:rPr>
          <w:color w:val="000000" w:themeColor="text1"/>
        </w:rPr>
      </w:pPr>
      <w:r>
        <w:rPr>
          <w:rFonts w:asciiTheme="minorHAnsi" w:hAnsiTheme="minorHAnsi" w:cstheme="minorHAnsi"/>
          <w:color w:val="000000" w:themeColor="text1"/>
        </w:rPr>
        <w:t>During relevant audits by TransUnion on the Subscribing Member at its premises, the Subscribing Member will make available a summary of its business continuity plan and IT disaster recovery plan testing strategies and the results of such testing (in so far as relevant to the Member Services) for supervised inspection.</w:t>
      </w:r>
    </w:p>
    <w:p w14:paraId="32973B71" w14:textId="77777777" w:rsidR="00463B48" w:rsidRPr="00131412" w:rsidRDefault="00463B48" w:rsidP="00B83DE1">
      <w:pPr>
        <w:pStyle w:val="SSBTL2"/>
        <w:rPr>
          <w:color w:val="000000" w:themeColor="text1"/>
        </w:rPr>
      </w:pPr>
      <w:r>
        <w:rPr>
          <w:rFonts w:asciiTheme="minorHAnsi" w:hAnsiTheme="minorHAnsi" w:cstheme="minorHAnsi"/>
          <w:color w:val="000000" w:themeColor="text1"/>
        </w:rPr>
        <w:t>The Subscribing Member will promptly and at its own expense carry out any remedial measures or changes to its business continuity plan and IT disaster recovery plan as may be necessary to ensure its compliance with its obligations pursuant to its business continuity plan, IT disaster recovery plan and/or this Annex 2).</w:t>
      </w:r>
    </w:p>
    <w:p w14:paraId="6ED03377" w14:textId="77777777" w:rsidR="00463B48" w:rsidRPr="00131412" w:rsidRDefault="00463B48" w:rsidP="00B83DE1">
      <w:pPr>
        <w:pStyle w:val="SSBTL2"/>
        <w:rPr>
          <w:color w:val="000000" w:themeColor="text1"/>
        </w:rPr>
      </w:pPr>
      <w:r>
        <w:rPr>
          <w:rFonts w:asciiTheme="minorHAnsi" w:hAnsiTheme="minorHAnsi" w:cstheme="minorHAnsi"/>
          <w:color w:val="000000" w:themeColor="text1"/>
        </w:rPr>
        <w:t>The Subscribing Member will notify TransUnion as soon as possible if it believes that there has been, or is likely to be, a material disruption to its business continuity in relation to any Member Services that requires the implementation of its business continuity plan and/or the IT disaster recovery plan.  If necessary to do so, the Subscribing Member will then immediately implement its business continuity plan and/or IT disaster recovery plan and perform its obligations as set out in the same.</w:t>
      </w:r>
    </w:p>
    <w:p w14:paraId="44535F21" w14:textId="77777777" w:rsidR="00463B48" w:rsidRPr="00131412" w:rsidRDefault="00463B48" w:rsidP="00B83DE1">
      <w:pPr>
        <w:pStyle w:val="NormalJB"/>
        <w:rPr>
          <w:color w:val="000000" w:themeColor="text1"/>
        </w:rPr>
      </w:pPr>
    </w:p>
    <w:p w14:paraId="4D755B6A" w14:textId="77777777" w:rsidR="001D15C4" w:rsidRPr="00131412" w:rsidRDefault="001D15C4" w:rsidP="00B83DE1">
      <w:pPr>
        <w:pStyle w:val="NormalJB"/>
        <w:rPr>
          <w:color w:val="000000" w:themeColor="text1"/>
        </w:rPr>
      </w:pPr>
    </w:p>
    <w:p w14:paraId="2A40D6F6" w14:textId="77777777" w:rsidR="003406A6" w:rsidRPr="00131412" w:rsidRDefault="003406A6" w:rsidP="00B83DE1">
      <w:pPr>
        <w:widowControl/>
        <w:ind w:left="0"/>
        <w:jc w:val="left"/>
        <w:rPr>
          <w:color w:val="000000" w:themeColor="text1"/>
          <w:sz w:val="16"/>
        </w:rPr>
      </w:pPr>
      <w:r>
        <w:rPr>
          <w:color w:val="000000" w:themeColor="text1"/>
        </w:rPr>
        <w:br w:type="page"/>
      </w:r>
    </w:p>
    <w:p w14:paraId="125D2BDB" w14:textId="77777777" w:rsidR="001E37D7" w:rsidRPr="00131412" w:rsidRDefault="003D3D25" w:rsidP="00B83DE1">
      <w:pPr>
        <w:pStyle w:val="NormalJB"/>
        <w:jc w:val="center"/>
        <w:rPr>
          <w:rFonts w:asciiTheme="minorHAnsi" w:hAnsiTheme="minorHAnsi" w:cstheme="minorHAnsi"/>
          <w:b/>
          <w:color w:val="000000" w:themeColor="text1"/>
          <w:sz w:val="18"/>
          <w:szCs w:val="18"/>
        </w:rPr>
      </w:pPr>
      <w:bookmarkStart w:id="84" w:name="PaymentScheduleHeading"/>
      <w:bookmarkStart w:id="85" w:name="OnlinePaymentSection1"/>
      <w:bookmarkStart w:id="86" w:name="SERVICES3"/>
      <w:bookmarkStart w:id="87" w:name="PaymentScheduleFULL"/>
      <w:bookmarkEnd w:id="45"/>
      <w:bookmarkEnd w:id="46"/>
      <w:bookmarkEnd w:id="72"/>
      <w:r>
        <w:rPr>
          <w:rFonts w:asciiTheme="minorHAnsi" w:hAnsiTheme="minorHAnsi" w:cstheme="minorHAnsi"/>
          <w:b/>
          <w:color w:val="000000" w:themeColor="text1"/>
          <w:sz w:val="18"/>
          <w:szCs w:val="18"/>
        </w:rPr>
        <w:lastRenderedPageBreak/>
        <w:t>PAYMENT SCHEDULE</w:t>
      </w:r>
      <w:bookmarkEnd w:id="84"/>
    </w:p>
    <w:p w14:paraId="3112E0FA" w14:textId="77777777" w:rsidR="00281BD1" w:rsidRPr="00131412" w:rsidRDefault="00281BD1" w:rsidP="00B83DE1">
      <w:pPr>
        <w:pStyle w:val="NormalJB"/>
        <w:rPr>
          <w:color w:val="000000" w:themeColor="text1"/>
        </w:rPr>
      </w:pPr>
      <w:bookmarkStart w:id="88" w:name="PaymentSchedule"/>
    </w:p>
    <w:p w14:paraId="3C4DB561" w14:textId="39F04675" w:rsidR="00281BD1" w:rsidRPr="00131412" w:rsidRDefault="00281BD1" w:rsidP="00B83DE1">
      <w:pPr>
        <w:pStyle w:val="NormalJB"/>
        <w:rPr>
          <w:color w:val="000000" w:themeColor="text1"/>
        </w:rPr>
      </w:pPr>
      <w:r>
        <w:rPr>
          <w:color w:val="000000" w:themeColor="text1"/>
        </w:rPr>
        <w:t xml:space="preserve">The </w:t>
      </w:r>
      <w:bookmarkStart w:id="89" w:name="Client_PA1"/>
      <w:r>
        <w:rPr>
          <w:color w:val="000000" w:themeColor="text1"/>
        </w:rPr>
        <w:t>Client</w:t>
      </w:r>
      <w:bookmarkEnd w:id="89"/>
      <w:r>
        <w:rPr>
          <w:color w:val="000000" w:themeColor="text1"/>
        </w:rPr>
        <w:t xml:space="preserve"> shall pay TransUnion the following fees in respect of the Services</w:t>
      </w:r>
      <w:bookmarkStart w:id="90" w:name="CTestNotNeeded"/>
      <w:r>
        <w:rPr>
          <w:color w:val="000000" w:themeColor="text1"/>
        </w:rPr>
        <w:t xml:space="preserve"> (subject to the </w:t>
      </w:r>
      <w:r>
        <w:rPr>
          <w:b/>
          <w:i/>
          <w:color w:val="000000" w:themeColor="text1"/>
        </w:rPr>
        <w:t>Notes</w:t>
      </w:r>
      <w:r>
        <w:rPr>
          <w:color w:val="000000" w:themeColor="text1"/>
        </w:rPr>
        <w:t xml:space="preserve"> and </w:t>
      </w:r>
      <w:r>
        <w:rPr>
          <w:b/>
          <w:i/>
          <w:iCs/>
          <w:color w:val="000000" w:themeColor="text1"/>
        </w:rPr>
        <w:t xml:space="preserve">Payment Terms </w:t>
      </w:r>
      <w:r>
        <w:rPr>
          <w:color w:val="000000" w:themeColor="text1"/>
        </w:rPr>
        <w:t>set out below)</w:t>
      </w:r>
      <w:bookmarkEnd w:id="90"/>
      <w:r>
        <w:rPr>
          <w:color w:val="000000" w:themeColor="text1"/>
        </w:rPr>
        <w:t>:</w:t>
      </w:r>
    </w:p>
    <w:p w14:paraId="0C342CEC" w14:textId="77777777" w:rsidR="00281BD1" w:rsidRPr="00131412" w:rsidRDefault="00281BD1" w:rsidP="00B83DE1">
      <w:pPr>
        <w:pStyle w:val="NormalJB"/>
        <w:rPr>
          <w:color w:val="000000" w:themeColor="text1"/>
        </w:rPr>
      </w:pPr>
    </w:p>
    <w:p w14:paraId="69E21C55" w14:textId="77777777" w:rsidR="00281BD1" w:rsidRPr="00131412" w:rsidRDefault="00281BD1" w:rsidP="00B83DE1">
      <w:pPr>
        <w:pBdr>
          <w:top w:val="single" w:sz="4" w:space="1" w:color="auto"/>
        </w:pBdr>
        <w:ind w:left="0"/>
        <w:rPr>
          <w:b/>
          <w:bCs w:val="0"/>
          <w:smallCaps/>
          <w:color w:val="000000" w:themeColor="text1"/>
          <w:sz w:val="20"/>
          <w:szCs w:val="20"/>
        </w:rPr>
      </w:pPr>
      <w:bookmarkStart w:id="91" w:name="OnlinePaymentSection"/>
      <w:r>
        <w:rPr>
          <w:b/>
          <w:smallCaps/>
          <w:color w:val="000000" w:themeColor="text1"/>
          <w:sz w:val="20"/>
          <w:szCs w:val="20"/>
        </w:rPr>
        <w:t>Online Services</w:t>
      </w:r>
    </w:p>
    <w:p w14:paraId="7185F1C3" w14:textId="3030F8E4" w:rsidR="00A91743" w:rsidRPr="00131412" w:rsidRDefault="003B7149" w:rsidP="00B83DE1">
      <w:pPr>
        <w:pStyle w:val="NormalJB"/>
        <w:tabs>
          <w:tab w:val="left" w:pos="4820"/>
        </w:tabs>
        <w:rPr>
          <w:color w:val="000000" w:themeColor="text1"/>
        </w:rPr>
      </w:pPr>
      <w:bookmarkStart w:id="92" w:name="OnlineMONEVOPS"/>
      <w:r>
        <w:rPr>
          <w:color w:val="000000" w:themeColor="text1"/>
        </w:rPr>
        <w:t xml:space="preserve"> </w:t>
      </w:r>
    </w:p>
    <w:p w14:paraId="2D506DB9" w14:textId="77777777" w:rsidR="00483899" w:rsidRPr="00131412" w:rsidRDefault="00483899" w:rsidP="00B83DE1">
      <w:pPr>
        <w:tabs>
          <w:tab w:val="left" w:pos="709"/>
          <w:tab w:val="left" w:pos="4820"/>
        </w:tabs>
        <w:ind w:left="0"/>
        <w:rPr>
          <w:rFonts w:cs="Calibri"/>
          <w:b/>
          <w:smallCaps/>
          <w:color w:val="000000" w:themeColor="text1"/>
          <w:sz w:val="16"/>
          <w:szCs w:val="16"/>
        </w:rPr>
      </w:pPr>
      <w:bookmarkStart w:id="93" w:name="OnlineMONEVOPSMarketplaceFees"/>
      <w:r>
        <w:rPr>
          <w:rFonts w:cs="Calibri"/>
          <w:b/>
          <w:smallCaps/>
          <w:color w:val="000000" w:themeColor="text1"/>
          <w:sz w:val="16"/>
          <w:szCs w:val="16"/>
        </w:rPr>
        <w:t>MONEVO MARKETPLACE CREDIT PROVIDER SERVICES</w:t>
        <w:tab/>
        <w:t xml:space="preserve">Fee </w:t>
      </w:r>
    </w:p>
    <w:p w14:paraId="018E21B6" w14:textId="0E47B1B0" w:rsidR="00483899" w:rsidRPr="00131412" w:rsidRDefault="00483899" w:rsidP="00B83DE1">
      <w:pPr>
        <w:tabs>
          <w:tab w:val="left" w:pos="709"/>
        </w:tabs>
        <w:ind w:left="4820" w:hanging="4820"/>
        <w:rPr>
          <w:rFonts w:cs="Calibri"/>
          <w:color w:val="000000" w:themeColor="text1"/>
          <w:sz w:val="16"/>
          <w:szCs w:val="16"/>
        </w:rPr>
      </w:pPr>
      <w:r>
        <w:rPr>
          <w:rFonts w:cs="Calibri"/>
          <w:color w:val="000000" w:themeColor="text1"/>
          <w:sz w:val="16"/>
          <w:szCs w:val="16"/>
        </w:rPr>
        <w:t>Set Up Fee:</w:t>
        <w:tab/>
      </w:r>
      <w:bookmarkStart w:id="94" w:name="MONMPSUFee"/>
      <w:r>
        <w:rPr>
          <w:rFonts w:cs="Calibri"/>
          <w:color w:val="000000" w:themeColor="text1"/>
          <w:sz w:val="16"/>
          <w:szCs w:val="16"/>
        </w:rPr>
        <w:t>{monevo_setup_fee}</w:t>
      </w:r>
      <w:bookmarkEnd w:id="94"/>
    </w:p>
    <w:p w14:paraId="44AFEBE1" w14:textId="7884DAC3" w:rsidR="00483899" w:rsidRPr="00131412" w:rsidRDefault="00483899" w:rsidP="00B83DE1">
      <w:pPr>
        <w:tabs>
          <w:tab w:val="left" w:pos="709"/>
        </w:tabs>
        <w:ind w:left="4820" w:hanging="4820"/>
        <w:rPr>
          <w:rFonts w:cs="Calibri"/>
          <w:color w:val="000000" w:themeColor="text1"/>
          <w:sz w:val="16"/>
          <w:szCs w:val="16"/>
        </w:rPr>
      </w:pPr>
      <w:r>
        <w:rPr>
          <w:rFonts w:cs="Calibri"/>
          <w:color w:val="000000" w:themeColor="text1"/>
          <w:sz w:val="16"/>
          <w:szCs w:val="16"/>
        </w:rPr>
        <w:t>Monthly Platform Fee:</w:t>
        <w:tab/>
      </w:r>
      <w:bookmarkStart w:id="95" w:name="MONMPMPFee"/>
      <w:r>
        <w:rPr>
          <w:rFonts w:cs="Calibri"/>
          <w:color w:val="000000" w:themeColor="text1"/>
          <w:sz w:val="16"/>
          <w:szCs w:val="16"/>
        </w:rPr>
        <w:t>{monevo_monthly_platform_fee}</w:t>
      </w:r>
      <w:bookmarkEnd w:id="95"/>
      <w:r>
        <w:rPr>
          <w:rFonts w:cs="Calibri"/>
          <w:color w:val="000000" w:themeColor="text1"/>
          <w:sz w:val="16"/>
          <w:szCs w:val="16"/>
        </w:rPr>
        <w:t xml:space="preserve"> per calendar month</w:t>
      </w:r>
    </w:p>
    <w:p w14:paraId="2BF8E963" w14:textId="77777777" w:rsidR="00483899" w:rsidRPr="00131412" w:rsidRDefault="00483899" w:rsidP="00B83DE1">
      <w:pPr>
        <w:tabs>
          <w:tab w:val="left" w:pos="709"/>
        </w:tabs>
        <w:ind w:left="4820" w:hanging="4820"/>
        <w:rPr>
          <w:rFonts w:cs="Calibri"/>
          <w:color w:val="000000" w:themeColor="text1"/>
          <w:sz w:val="16"/>
          <w:szCs w:val="16"/>
        </w:rPr>
      </w:pPr>
      <w:r>
        <w:rPr>
          <w:rFonts w:cs="Calibri"/>
          <w:color w:val="000000" w:themeColor="text1"/>
          <w:sz w:val="16"/>
          <w:szCs w:val="16"/>
        </w:rPr>
        <w:t xml:space="preserve">Commission: </w:t>
        <w:tab/>
        <w:t xml:space="preserve">As described in the Notes below</w:t>
      </w:r>
    </w:p>
    <w:p w14:paraId="5E433466" w14:textId="77777777" w:rsidR="00483899" w:rsidRPr="00131412" w:rsidRDefault="00483899" w:rsidP="00B83DE1">
      <w:pPr>
        <w:pStyle w:val="NormalJB"/>
        <w:rPr>
          <w:color w:val="000000" w:themeColor="text1"/>
        </w:rPr>
      </w:pPr>
      <w:bookmarkStart w:id="96" w:name="OnlineMONEVOPSMarketplaceFees2"/>
      <w:bookmarkEnd w:id="93"/>
    </w:p>
    <w:p w14:paraId="533E1E32" w14:textId="77777777" w:rsidR="00A44B87" w:rsidRPr="00131412" w:rsidRDefault="00A44B87" w:rsidP="00B83DE1">
      <w:pPr>
        <w:pStyle w:val="NormalJB"/>
        <w:rPr>
          <w:b/>
          <w:smallCaps/>
          <w:color w:val="000000" w:themeColor="text1"/>
        </w:rPr>
      </w:pPr>
      <w:r>
        <w:rPr>
          <w:b/>
          <w:smallCaps/>
          <w:color w:val="000000" w:themeColor="text1"/>
        </w:rPr>
        <w:t xml:space="preserve">COMMISSION ARRANGEMENTS (for the Monevo Marketplace Credit Provider Services):</w:t>
      </w:r>
    </w:p>
    <w:p w14:paraId="111948A5" w14:textId="77777777" w:rsidR="007553F0" w:rsidRPr="00131412" w:rsidRDefault="007553F0" w:rsidP="00B83DE1">
      <w:pPr>
        <w:pStyle w:val="NormalJB"/>
        <w:rPr>
          <w:rFonts w:cs="Calibri"/>
          <w:color w:val="000000" w:themeColor="text1"/>
          <w:szCs w:val="16"/>
        </w:rPr>
      </w:pPr>
    </w:p>
    <w:p w14:paraId="1204ABAD" w14:textId="77777777" w:rsidR="00A44B87" w:rsidRPr="00131412" w:rsidRDefault="00A44B87" w:rsidP="00B83DE1">
      <w:pPr>
        <w:pStyle w:val="NormalJB"/>
        <w:rPr>
          <w:color w:val="000000" w:themeColor="text1"/>
        </w:rPr>
      </w:pPr>
      <w:r>
        <w:rPr>
          <w:rFonts w:cs="Calibri"/>
          <w:color w:val="000000" w:themeColor="text1"/>
          <w:szCs w:val="16"/>
        </w:rPr>
        <w:t xml:space="preserve">The Client will pay commission to TransUnion at the Applicable Rate for the introduction of Requesting Individuals to the Client where a Payable Action occurs, in accordance with the Payable Action Table </w:t>
      </w:r>
      <w:r>
        <w:rPr>
          <w:color w:val="000000" w:themeColor="text1"/>
        </w:rPr>
        <w:t xml:space="preserve">(as defined in, and subject to the </w:t>
      </w:r>
      <w:r>
        <w:rPr>
          <w:b/>
          <w:i/>
          <w:color w:val="000000" w:themeColor="text1"/>
        </w:rPr>
        <w:t>Notes</w:t>
      </w:r>
      <w:r>
        <w:rPr>
          <w:color w:val="000000" w:themeColor="text1"/>
        </w:rPr>
        <w:t xml:space="preserve"> and </w:t>
      </w:r>
      <w:r>
        <w:rPr>
          <w:b/>
          <w:i/>
          <w:iCs/>
          <w:color w:val="000000" w:themeColor="text1"/>
        </w:rPr>
        <w:t xml:space="preserve">Payment Terms </w:t>
      </w:r>
      <w:r>
        <w:rPr>
          <w:color w:val="000000" w:themeColor="text1"/>
        </w:rPr>
        <w:t>set out below).</w:t>
      </w:r>
    </w:p>
    <w:p w14:paraId="583AB522" w14:textId="77777777" w:rsidR="00A44B87" w:rsidRPr="00131412" w:rsidRDefault="00A44B87" w:rsidP="00B83DE1">
      <w:pPr>
        <w:pStyle w:val="NormalJB"/>
        <w:rPr>
          <w:color w:val="000000" w:themeColor="text1"/>
        </w:rPr>
      </w:pPr>
    </w:p>
    <w:p w14:paraId="5F43B669" w14:textId="77777777" w:rsidR="00A44B87" w:rsidRPr="00131412" w:rsidRDefault="00A44B87" w:rsidP="00B83DE1">
      <w:pPr>
        <w:pStyle w:val="NormalJB"/>
        <w:rPr>
          <w:b/>
          <w:smallCaps/>
          <w:color w:val="000000" w:themeColor="text1"/>
        </w:rPr>
      </w:pPr>
      <w:r>
        <w:rPr>
          <w:b/>
          <w:smallCaps/>
          <w:color w:val="000000" w:themeColor="text1"/>
        </w:rPr>
        <w:t xml:space="preserve">Notes (for the Monevo Marketplace Credit Provider Services):</w:t>
      </w:r>
    </w:p>
    <w:p w14:paraId="43B9CAE9" w14:textId="77777777" w:rsidR="00A44B87" w:rsidRPr="00131412" w:rsidRDefault="00A44B87">
      <w:pPr>
        <w:pStyle w:val="Normal2"/>
        <w:widowControl w:val="0"/>
        <w:numPr>
          <w:ilvl w:val="0"/>
          <w:numId w:val="201"/>
        </w:numPr>
        <w:ind w:left="426" w:hanging="426"/>
        <w:rPr>
          <w:rFonts w:asciiTheme="minorHAnsi" w:hAnsiTheme="minorHAnsi" w:cstheme="minorHAnsi"/>
          <w:bCs/>
          <w:color w:val="000000" w:themeColor="text1"/>
          <w:sz w:val="16"/>
          <w:szCs w:val="16"/>
        </w:rPr>
      </w:pPr>
      <w:r>
        <w:rPr>
          <w:rFonts w:asciiTheme="minorHAnsi" w:hAnsiTheme="minorHAnsi" w:cstheme="minorHAnsi"/>
          <w:bCs/>
          <w:color w:val="000000" w:themeColor="text1"/>
          <w:sz w:val="16"/>
          <w:szCs w:val="16"/>
        </w:rPr>
        <w:t xml:space="preserve">The following definitions shall apply: </w:t>
      </w:r>
    </w:p>
    <w:p w14:paraId="49AA34A5" w14:textId="77777777" w:rsidR="00A44B87" w:rsidRPr="00131412" w:rsidRDefault="00A44B87" w:rsidP="00B83DE1">
      <w:pPr>
        <w:pStyle w:val="SSNormal0"/>
        <w:rPr>
          <w:color w:val="000000" w:themeColor="text1"/>
        </w:rPr>
      </w:pPr>
      <w:r>
        <w:rPr>
          <w:bCs w:val="0"/>
          <w:color w:val="000000" w:themeColor="text1"/>
        </w:rPr>
        <w:t>“</w:t>
      </w:r>
      <w:r>
        <w:rPr>
          <w:b/>
          <w:color w:val="000000" w:themeColor="text1"/>
        </w:rPr>
        <w:t>Applicable Rate</w:t>
      </w:r>
      <w:r>
        <w:rPr>
          <w:bCs w:val="0"/>
          <w:color w:val="000000" w:themeColor="text1"/>
        </w:rPr>
        <w:t xml:space="preserve">” </w:t>
      </w:r>
      <w:r>
        <w:rPr>
          <w:color w:val="000000" w:themeColor="text1"/>
        </w:rPr>
        <w:t>means the rate of commission payable to TransUnion for a Payable Action, as specified in the column headed “</w:t>
      </w:r>
      <w:r>
        <w:rPr>
          <w:b/>
          <w:bCs w:val="0"/>
          <w:color w:val="000000" w:themeColor="text1"/>
        </w:rPr>
        <w:t>Applicable Rate</w:t>
      </w:r>
      <w:r>
        <w:rPr>
          <w:color w:val="000000" w:themeColor="text1"/>
        </w:rPr>
        <w:t>” in the Payable Action Table.</w:t>
      </w:r>
    </w:p>
    <w:p w14:paraId="21B27C47" w14:textId="77777777" w:rsidR="00A44B87" w:rsidRPr="00131412" w:rsidRDefault="00A44B87" w:rsidP="00B83DE1">
      <w:pPr>
        <w:pStyle w:val="SSNormal0"/>
        <w:rPr>
          <w:color w:val="000000" w:themeColor="text1"/>
        </w:rPr>
      </w:pPr>
      <w:r>
        <w:rPr>
          <w:bCs w:val="0"/>
          <w:color w:val="000000" w:themeColor="text1"/>
        </w:rPr>
        <w:t>“</w:t>
      </w:r>
      <w:r>
        <w:rPr>
          <w:b/>
          <w:color w:val="000000" w:themeColor="text1"/>
        </w:rPr>
        <w:t>Payable Action</w:t>
      </w:r>
      <w:r>
        <w:rPr>
          <w:bCs w:val="0"/>
          <w:color w:val="000000" w:themeColor="text1"/>
        </w:rPr>
        <w:t xml:space="preserve">” </w:t>
      </w:r>
      <w:r>
        <w:rPr>
          <w:color w:val="000000" w:themeColor="text1"/>
        </w:rPr>
        <w:t>means the relevant event that triggers the payment of commission from the Client to the TransUnion, as specified in the column headed “</w:t>
      </w:r>
      <w:r>
        <w:rPr>
          <w:b/>
          <w:bCs w:val="0"/>
          <w:color w:val="000000" w:themeColor="text1"/>
        </w:rPr>
        <w:t>Payable Action</w:t>
      </w:r>
      <w:r>
        <w:rPr>
          <w:color w:val="000000" w:themeColor="text1"/>
        </w:rPr>
        <w:t>” in the Payable Action Table.</w:t>
      </w:r>
    </w:p>
    <w:p w14:paraId="57567D91" w14:textId="77777777" w:rsidR="00A44B87" w:rsidRPr="00131412" w:rsidRDefault="00A44B87" w:rsidP="00B83DE1">
      <w:pPr>
        <w:pStyle w:val="SSNormal0"/>
        <w:rPr>
          <w:color w:val="000000" w:themeColor="text1"/>
        </w:rPr>
      </w:pPr>
      <w:r>
        <w:rPr>
          <w:bCs w:val="0"/>
          <w:color w:val="000000" w:themeColor="text1"/>
        </w:rPr>
        <w:t>“</w:t>
      </w:r>
      <w:r>
        <w:rPr>
          <w:b/>
          <w:color w:val="000000" w:themeColor="text1"/>
        </w:rPr>
        <w:t>Payable Action Table</w:t>
      </w:r>
      <w:r>
        <w:rPr>
          <w:bCs w:val="0"/>
          <w:color w:val="000000" w:themeColor="text1"/>
        </w:rPr>
        <w:t xml:space="preserve">” </w:t>
      </w:r>
      <w:r>
        <w:rPr>
          <w:color w:val="000000" w:themeColor="text1"/>
        </w:rPr>
        <w:t>means the following table:</w:t>
      </w:r>
    </w:p>
    <w:p w14:paraId="2C1C1259" w14:textId="77777777" w:rsidR="001171CA" w:rsidRPr="00131412" w:rsidRDefault="001171CA" w:rsidP="00B83DE1">
      <w:pPr>
        <w:pStyle w:val="NormalJB"/>
        <w:rPr>
          <w:color w:val="000000" w:themeColor="text1"/>
        </w:rPr>
      </w:pPr>
    </w:p>
    <w:tbl>
      <w:tblPr>
        <w:tblStyle w:val="TableGrid"/>
        <w:tblW w:w="10484" w:type="dxa"/>
        <w:tblInd w:w="-5" w:type="dxa"/>
        <w:tblLook w:val="04A0" w:firstRow="1" w:lastRow="0" w:firstColumn="1" w:lastColumn="0" w:noHBand="0" w:noVBand="1"/>
      </w:tblPr>
      <w:tblGrid>
        <w:gridCol w:w="1418"/>
        <w:gridCol w:w="6237"/>
        <w:gridCol w:w="2829"/>
      </w:tblGrid>
      <w:tr w:rsidR="00A44B87" w:rsidRPr="00131412" w14:paraId="4973678C" w14:textId="77777777" w:rsidTr="001B3AAE">
        <w:tc>
          <w:tcPr>
            <w:tcW w:w="10484" w:type="dxa"/>
            <w:gridSpan w:val="3"/>
            <w:tcBorders>
              <w:top w:val="single" w:sz="4" w:space="0" w:color="auto"/>
              <w:left w:val="single" w:sz="4" w:space="0" w:color="auto"/>
              <w:bottom w:val="single" w:sz="4" w:space="0" w:color="auto"/>
              <w:right w:val="single" w:sz="4" w:space="0" w:color="auto"/>
            </w:tcBorders>
            <w:vAlign w:val="center"/>
          </w:tcPr>
          <w:p w14:paraId="4BF89EAC" w14:textId="77777777" w:rsidR="00A44B87" w:rsidRPr="00131412" w:rsidRDefault="00A44B87" w:rsidP="00B83DE1">
            <w:pPr>
              <w:ind w:left="0"/>
              <w:jc w:val="center"/>
              <w:rPr>
                <w:rFonts w:asciiTheme="minorHAnsi" w:hAnsiTheme="minorHAnsi" w:cstheme="minorHAnsi"/>
                <w:b/>
                <w:color w:val="000000" w:themeColor="text1"/>
                <w:sz w:val="16"/>
                <w:szCs w:val="16"/>
                <w:lang w:eastAsia="en-GB"/>
              </w:rPr>
            </w:pPr>
            <w:r>
              <w:rPr>
                <w:rFonts w:asciiTheme="minorHAnsi" w:hAnsiTheme="minorHAnsi" w:cstheme="minorHAnsi"/>
                <w:b/>
                <w:color w:val="000000" w:themeColor="text1"/>
                <w:sz w:val="16"/>
                <w:szCs w:val="16"/>
                <w:lang w:eastAsia="en-GB"/>
              </w:rPr>
              <w:t>Payable Action Table</w:t>
            </w:r>
          </w:p>
          <w:p w14:paraId="1BEC0B1F" w14:textId="77777777" w:rsidR="00A44B87" w:rsidRPr="00131412" w:rsidRDefault="00A44B87" w:rsidP="00B83DE1">
            <w:pPr>
              <w:ind w:left="0"/>
              <w:jc w:val="center"/>
              <w:rPr>
                <w:rFonts w:asciiTheme="minorHAnsi" w:hAnsiTheme="minorHAnsi" w:cstheme="minorHAnsi"/>
                <w:b/>
                <w:color w:val="000000" w:themeColor="text1"/>
                <w:sz w:val="16"/>
                <w:szCs w:val="16"/>
                <w:lang w:eastAsia="en-GB"/>
              </w:rPr>
            </w:pPr>
            <w:r>
              <w:rPr>
                <w:rFonts w:asciiTheme="minorHAnsi" w:hAnsiTheme="minorHAnsi" w:cstheme="minorHAnsi"/>
                <w:b/>
                <w:color w:val="000000" w:themeColor="text1"/>
                <w:sz w:val="16"/>
                <w:szCs w:val="16"/>
                <w:lang w:eastAsia="en-GB"/>
              </w:rPr>
              <w:t xml:space="preserve">Monevo Marketplace Credit Provider Services</w:t>
            </w:r>
          </w:p>
        </w:tc>
      </w:tr>
      <w:tr w:rsidR="00A44B87" w:rsidRPr="00131412" w14:paraId="047D7DDC" w14:textId="77777777" w:rsidTr="001B3AAE">
        <w:tc>
          <w:tcPr>
            <w:tcW w:w="1418" w:type="dxa"/>
            <w:tcBorders>
              <w:top w:val="single" w:sz="4" w:space="0" w:color="auto"/>
              <w:left w:val="single" w:sz="4" w:space="0" w:color="auto"/>
              <w:bottom w:val="single" w:sz="4" w:space="0" w:color="auto"/>
              <w:right w:val="single" w:sz="4" w:space="0" w:color="auto"/>
            </w:tcBorders>
            <w:vAlign w:val="center"/>
            <w:hideMark/>
          </w:tcPr>
          <w:p w14:paraId="6B58440B" w14:textId="77777777" w:rsidR="00A44B87" w:rsidRPr="00131412" w:rsidRDefault="00A44B87" w:rsidP="00B83DE1">
            <w:pPr>
              <w:ind w:left="0"/>
              <w:jc w:val="left"/>
              <w:rPr>
                <w:rFonts w:asciiTheme="minorHAnsi" w:hAnsiTheme="minorHAnsi" w:cstheme="minorHAnsi"/>
                <w:b/>
                <w:color w:val="000000" w:themeColor="text1"/>
                <w:sz w:val="16"/>
                <w:szCs w:val="16"/>
                <w:lang w:eastAsia="en-GB"/>
              </w:rPr>
            </w:pPr>
            <w:r>
              <w:rPr>
                <w:rFonts w:asciiTheme="minorHAnsi" w:hAnsiTheme="minorHAnsi" w:cstheme="minorHAnsi"/>
                <w:b/>
                <w:color w:val="000000" w:themeColor="text1"/>
                <w:sz w:val="16"/>
                <w:szCs w:val="16"/>
                <w:lang w:eastAsia="en-GB"/>
              </w:rPr>
              <w:t>Basis of commission</w:t>
            </w:r>
          </w:p>
        </w:tc>
        <w:tc>
          <w:tcPr>
            <w:tcW w:w="6237" w:type="dxa"/>
            <w:tcBorders>
              <w:top w:val="single" w:sz="4" w:space="0" w:color="auto"/>
              <w:left w:val="single" w:sz="4" w:space="0" w:color="auto"/>
              <w:bottom w:val="single" w:sz="4" w:space="0" w:color="auto"/>
              <w:right w:val="single" w:sz="4" w:space="0" w:color="auto"/>
            </w:tcBorders>
            <w:vAlign w:val="center"/>
            <w:hideMark/>
          </w:tcPr>
          <w:p w14:paraId="34374033" w14:textId="77777777" w:rsidR="00A44B87" w:rsidRPr="00131412" w:rsidRDefault="00A44B87" w:rsidP="00B83DE1">
            <w:pPr>
              <w:ind w:hanging="567"/>
              <w:jc w:val="left"/>
              <w:rPr>
                <w:rFonts w:asciiTheme="minorHAnsi" w:hAnsiTheme="minorHAnsi" w:cstheme="minorHAnsi"/>
                <w:b/>
                <w:color w:val="000000" w:themeColor="text1"/>
                <w:sz w:val="16"/>
                <w:szCs w:val="16"/>
                <w:lang w:eastAsia="en-GB"/>
              </w:rPr>
            </w:pPr>
            <w:r>
              <w:rPr>
                <w:rFonts w:asciiTheme="minorHAnsi" w:hAnsiTheme="minorHAnsi" w:cstheme="minorHAnsi"/>
                <w:b/>
                <w:color w:val="000000" w:themeColor="text1"/>
                <w:sz w:val="16"/>
                <w:szCs w:val="16"/>
                <w:lang w:eastAsia="en-GB"/>
              </w:rPr>
              <w:t>Payable Action</w:t>
            </w:r>
          </w:p>
        </w:tc>
        <w:tc>
          <w:tcPr>
            <w:tcW w:w="2829" w:type="dxa"/>
            <w:tcBorders>
              <w:top w:val="single" w:sz="4" w:space="0" w:color="auto"/>
              <w:left w:val="single" w:sz="4" w:space="0" w:color="auto"/>
              <w:bottom w:val="single" w:sz="4" w:space="0" w:color="auto"/>
              <w:right w:val="single" w:sz="4" w:space="0" w:color="auto"/>
            </w:tcBorders>
            <w:vAlign w:val="center"/>
          </w:tcPr>
          <w:p w14:paraId="46A6B513" w14:textId="77777777" w:rsidR="00A44B87" w:rsidRPr="00131412" w:rsidRDefault="00A44B87" w:rsidP="00B83DE1">
            <w:pPr>
              <w:ind w:left="0"/>
              <w:jc w:val="left"/>
              <w:rPr>
                <w:rFonts w:asciiTheme="minorHAnsi" w:hAnsiTheme="minorHAnsi" w:cstheme="minorHAnsi"/>
                <w:b/>
                <w:color w:val="000000" w:themeColor="text1"/>
                <w:sz w:val="16"/>
                <w:szCs w:val="16"/>
                <w:lang w:eastAsia="en-GB"/>
              </w:rPr>
            </w:pPr>
            <w:r>
              <w:rPr>
                <w:rFonts w:asciiTheme="minorHAnsi" w:hAnsiTheme="minorHAnsi" w:cstheme="minorHAnsi"/>
                <w:b/>
                <w:color w:val="000000" w:themeColor="text1"/>
                <w:sz w:val="16"/>
                <w:szCs w:val="16"/>
                <w:lang w:eastAsia="en-GB"/>
              </w:rPr>
              <w:t>Applicable Rate (£)</w:t>
            </w:r>
          </w:p>
        </w:tc>
      </w:tr>
      <w:tr w:rsidR="00A44B87" w:rsidRPr="00131412" w14:paraId="2A89F8ED" w14:textId="77777777" w:rsidTr="001B3AAE">
        <w:tc>
          <w:tcPr>
            <w:tcW w:w="1418" w:type="dxa"/>
            <w:tcBorders>
              <w:top w:val="single" w:sz="4" w:space="0" w:color="auto"/>
              <w:left w:val="single" w:sz="4" w:space="0" w:color="auto"/>
              <w:bottom w:val="single" w:sz="4" w:space="0" w:color="auto"/>
              <w:right w:val="single" w:sz="4" w:space="0" w:color="auto"/>
            </w:tcBorders>
            <w:vAlign w:val="center"/>
            <w:hideMark/>
          </w:tcPr>
          <w:p w14:paraId="3300D996" w14:textId="77777777" w:rsidR="00A44B87" w:rsidRPr="00131412" w:rsidRDefault="00A44B87" w:rsidP="00B83DE1">
            <w:pPr>
              <w:ind w:left="0"/>
              <w:jc w:val="left"/>
              <w:rPr>
                <w:rFonts w:asciiTheme="minorHAnsi" w:hAnsiTheme="minorHAnsi" w:cstheme="minorHAnsi"/>
                <w:color w:val="000000" w:themeColor="text1"/>
                <w:sz w:val="16"/>
                <w:szCs w:val="16"/>
                <w:lang w:eastAsia="en-GB"/>
              </w:rPr>
            </w:pPr>
            <w:r>
              <w:rPr>
                <w:rFonts w:asciiTheme="minorHAnsi" w:hAnsiTheme="minorHAnsi" w:cstheme="minorHAnsi"/>
                <w:color w:val="000000" w:themeColor="text1"/>
                <w:sz w:val="16"/>
                <w:szCs w:val="16"/>
                <w:lang w:eastAsia="en-GB"/>
              </w:rPr>
              <w:t>Cost Per Acquisition</w:t>
            </w:r>
          </w:p>
        </w:tc>
        <w:tc>
          <w:tcPr>
            <w:tcW w:w="6237" w:type="dxa"/>
            <w:tcBorders>
              <w:top w:val="single" w:sz="4" w:space="0" w:color="auto"/>
              <w:left w:val="single" w:sz="4" w:space="0" w:color="auto"/>
              <w:bottom w:val="single" w:sz="4" w:space="0" w:color="auto"/>
              <w:right w:val="single" w:sz="4" w:space="0" w:color="auto"/>
            </w:tcBorders>
            <w:vAlign w:val="center"/>
            <w:hideMark/>
          </w:tcPr>
          <w:p w14:paraId="42A82D27" w14:textId="77777777" w:rsidR="00A44B87" w:rsidRPr="00131412" w:rsidRDefault="00A44B87" w:rsidP="00B83DE1">
            <w:pPr>
              <w:ind w:hanging="535"/>
              <w:jc w:val="left"/>
              <w:rPr>
                <w:rFonts w:asciiTheme="minorHAnsi" w:hAnsiTheme="minorHAnsi" w:cstheme="minorHAnsi"/>
                <w:color w:val="000000" w:themeColor="text1"/>
                <w:sz w:val="16"/>
                <w:szCs w:val="16"/>
                <w:lang w:eastAsia="en-GB"/>
              </w:rPr>
            </w:pPr>
            <w:r>
              <w:rPr>
                <w:rFonts w:cstheme="minorHAnsi"/>
                <w:color w:val="000000" w:themeColor="text1"/>
                <w:sz w:val="16"/>
                <w:szCs w:val="16"/>
                <w:lang w:eastAsia="en-GB"/>
              </w:rPr>
              <w:t xml:space="preserve">A Payable Action occurs when all of the following criteria are met:</w:t>
            </w:r>
          </w:p>
          <w:p w14:paraId="48D90CF4" w14:textId="77777777" w:rsidR="00A44B87" w:rsidRPr="00131412" w:rsidRDefault="00A44B87">
            <w:pPr>
              <w:pStyle w:val="ListParagraph"/>
              <w:numPr>
                <w:ilvl w:val="0"/>
                <w:numId w:val="198"/>
              </w:numPr>
              <w:snapToGrid w:val="0"/>
              <w:contextualSpacing/>
              <w:jc w:val="left"/>
              <w:rPr>
                <w:rFonts w:asciiTheme="minorHAnsi" w:hAnsiTheme="minorHAnsi" w:cstheme="minorHAnsi"/>
                <w:color w:val="000000" w:themeColor="text1"/>
                <w:sz w:val="16"/>
                <w:szCs w:val="16"/>
                <w:lang w:eastAsia="en-GB"/>
              </w:rPr>
            </w:pPr>
            <w:r>
              <w:rPr>
                <w:rFonts w:asciiTheme="minorHAnsi" w:hAnsiTheme="minorHAnsi" w:cstheme="minorHAnsi"/>
                <w:color w:val="000000" w:themeColor="text1"/>
                <w:sz w:val="16"/>
                <w:szCs w:val="16"/>
                <w:lang w:eastAsia="en-GB"/>
              </w:rPr>
              <w:t xml:space="preserve">a Requesting Individual clicks on a Lender Eligibility Result and is successfully redirected to the Client’s </w:t>
            </w:r>
            <w:r>
              <w:rPr>
                <w:rFonts w:asciiTheme="minorHAnsi" w:hAnsiTheme="minorHAnsi" w:cstheme="minorHAnsi"/>
                <w:bCs w:val="0"/>
                <w:color w:val="000000" w:themeColor="text1"/>
                <w:sz w:val="16"/>
                <w:szCs w:val="16"/>
              </w:rPr>
              <w:t xml:space="preserve">website to complete the application for the relevant Credit Product; </w:t>
            </w:r>
            <w:r>
              <w:rPr>
                <w:rFonts w:asciiTheme="minorHAnsi" w:hAnsiTheme="minorHAnsi" w:cstheme="minorHAnsi"/>
                <w:color w:val="000000" w:themeColor="text1"/>
                <w:sz w:val="16"/>
                <w:szCs w:val="16"/>
                <w:lang w:eastAsia="en-GB"/>
              </w:rPr>
              <w:t>and</w:t>
            </w:r>
          </w:p>
          <w:p w14:paraId="49D2DA09" w14:textId="77777777" w:rsidR="00A44B87" w:rsidRPr="00131412" w:rsidRDefault="00A44B87">
            <w:pPr>
              <w:pStyle w:val="ListParagraph"/>
              <w:numPr>
                <w:ilvl w:val="0"/>
                <w:numId w:val="198"/>
              </w:numPr>
              <w:snapToGrid w:val="0"/>
              <w:contextualSpacing/>
              <w:jc w:val="left"/>
              <w:rPr>
                <w:rFonts w:asciiTheme="minorHAnsi" w:hAnsiTheme="minorHAnsi" w:cstheme="minorHAnsi"/>
                <w:color w:val="000000" w:themeColor="text1"/>
                <w:sz w:val="16"/>
                <w:szCs w:val="16"/>
                <w:lang w:eastAsia="en-GB"/>
              </w:rPr>
            </w:pPr>
            <w:r>
              <w:rPr>
                <w:rFonts w:asciiTheme="minorHAnsi" w:hAnsiTheme="minorHAnsi" w:cstheme="minorHAnsi"/>
                <w:color w:val="000000" w:themeColor="text1"/>
                <w:sz w:val="16"/>
                <w:szCs w:val="16"/>
                <w:lang w:eastAsia="en-GB"/>
              </w:rPr>
              <w:t>the Requesting Individual completes an application for the relevant Credit Product on the Client’s website</w:t>
            </w:r>
            <w:r>
              <w:rPr>
                <w:rFonts w:asciiTheme="minorHAnsi" w:hAnsiTheme="minorHAnsi" w:cstheme="minorHAnsi"/>
                <w:b/>
                <w:bCs w:val="0"/>
                <w:color w:val="000000" w:themeColor="text1"/>
                <w:sz w:val="16"/>
                <w:szCs w:val="16"/>
                <w:lang w:eastAsia="en-GB"/>
              </w:rPr>
              <w:t xml:space="preserve"> (“Application”</w:t>
            </w:r>
            <w:r>
              <w:rPr>
                <w:rFonts w:asciiTheme="minorHAnsi" w:hAnsiTheme="minorHAnsi" w:cstheme="minorHAnsi"/>
                <w:color w:val="000000" w:themeColor="text1"/>
                <w:sz w:val="16"/>
                <w:szCs w:val="16"/>
                <w:lang w:eastAsia="en-GB"/>
              </w:rPr>
              <w:t>); and</w:t>
            </w:r>
          </w:p>
          <w:p w14:paraId="39036C9A" w14:textId="77777777" w:rsidR="00A44B87" w:rsidRPr="00131412" w:rsidRDefault="00A44B87">
            <w:pPr>
              <w:pStyle w:val="ListParagraph"/>
              <w:numPr>
                <w:ilvl w:val="0"/>
                <w:numId w:val="198"/>
              </w:numPr>
              <w:snapToGrid w:val="0"/>
              <w:contextualSpacing/>
              <w:jc w:val="left"/>
              <w:rPr>
                <w:rFonts w:asciiTheme="minorHAnsi" w:hAnsiTheme="minorHAnsi" w:cstheme="minorHAnsi"/>
                <w:color w:val="000000" w:themeColor="text1"/>
                <w:sz w:val="16"/>
                <w:szCs w:val="16"/>
                <w:lang w:eastAsia="en-GB"/>
              </w:rPr>
            </w:pPr>
            <w:r>
              <w:rPr>
                <w:rFonts w:asciiTheme="minorHAnsi" w:hAnsiTheme="minorHAnsi" w:cstheme="minorHAnsi"/>
                <w:color w:val="000000" w:themeColor="text1"/>
                <w:sz w:val="16"/>
                <w:szCs w:val="16"/>
                <w:lang w:eastAsia="en-GB"/>
              </w:rPr>
              <w:t xml:space="preserve">the </w:t>
            </w:r>
            <w:r>
              <w:rPr>
                <w:rFonts w:asciiTheme="minorHAnsi" w:hAnsiTheme="minorHAnsi" w:cstheme="minorHAnsi"/>
                <w:color w:val="000000" w:themeColor="text1"/>
                <w:sz w:val="16"/>
                <w:szCs w:val="16"/>
              </w:rPr>
              <w:t xml:space="preserve">Client </w:t>
            </w:r>
            <w:r>
              <w:rPr>
                <w:rFonts w:asciiTheme="minorHAnsi" w:hAnsiTheme="minorHAnsi" w:cstheme="minorHAnsi"/>
                <w:color w:val="000000" w:themeColor="text1"/>
                <w:sz w:val="16"/>
                <w:szCs w:val="16"/>
                <w:lang w:eastAsia="en-GB"/>
              </w:rPr>
              <w:t>approves the Application.</w:t>
            </w:r>
          </w:p>
        </w:tc>
        <w:tc>
          <w:tcPr>
            <w:tcW w:w="2829" w:type="dxa"/>
            <w:tcBorders>
              <w:top w:val="single" w:sz="4" w:space="0" w:color="auto"/>
              <w:left w:val="single" w:sz="4" w:space="0" w:color="auto"/>
              <w:bottom w:val="single" w:sz="4" w:space="0" w:color="auto"/>
              <w:right w:val="single" w:sz="4" w:space="0" w:color="auto"/>
            </w:tcBorders>
            <w:vAlign w:val="center"/>
          </w:tcPr>
          <w:p w14:paraId="41AB5E14" w14:textId="77777777" w:rsidR="00B75A96" w:rsidRDefault="005379F5" w:rsidP="00B75A96">
            <w:pPr>
              <w:ind w:left="28" w:firstLine="4"/>
              <w:jc w:val="left"/>
              <w:rPr>
                <w:kern w:val="2"/>
                <w:szCs w:val="14"/>
                <w:lang w:val="en-US"/>
                <w14:ligatures w14:val="standardContextual"/>
              </w:rPr>
            </w:pPr>
            <w:r>
              <w:rPr>
                <w:rFonts w:asciiTheme="minorHAnsi" w:hAnsiTheme="minorHAnsi" w:cstheme="minorHAnsi"/>
                <w:color w:val="000000" w:themeColor="text1"/>
                <w:sz w:val="16"/>
                <w:szCs w:val="16"/>
              </w:rPr>
              <w:t xml:space="preserve"> </w:t>
            </w:r>
            <w:bookmarkStart w:id="97" w:name="MONMPCPFee"/>
            <w:r>
              <w:rPr>
                <w:color w:val="000000"/>
                <w:sz w:val="16"/>
                <w:szCs w:val="16"/>
              </w:rPr>
              <w:t>For each Relevant Contract:</w:t>
            </w:r>
            <w:bookmarkEnd w:id="97"/>
          </w:p>
          <w:p w14:paraId="664502C7" w14:textId="77777777" w:rsidR="00B75A96" w:rsidRDefault="00B75A96" w:rsidP="00B75A96">
            <w:pPr>
              <w:ind w:left="28" w:firstLine="4"/>
              <w:jc w:val="left"/>
            </w:pPr>
            <w:r>
              <w:rPr>
                <w:b/>
                <w:bCs w:val="0"/>
                <w:color w:val="000000"/>
                <w:sz w:val="16"/>
                <w:szCs w:val="16"/>
              </w:rPr>
              <w:t>Loan amount exceeding {monevo_loan_threshold}:</w:t>
            </w:r>
            <w:r>
              <w:rPr>
                <w:color w:val="000000"/>
                <w:sz w:val="16"/>
                <w:szCs w:val="16"/>
              </w:rPr>
              <w:br/>
              <w:t>{monevo_cpa_rate_high}</w:t>
            </w:r>
          </w:p>
          <w:p w14:paraId="536A27E9" w14:textId="00887127" w:rsidR="00A44B87" w:rsidRPr="00131412" w:rsidRDefault="00B75A96" w:rsidP="00B75A96">
            <w:pPr>
              <w:ind w:left="28" w:firstLine="4"/>
              <w:jc w:val="left"/>
              <w:rPr>
                <w:rFonts w:asciiTheme="minorHAnsi" w:hAnsiTheme="minorHAnsi" w:cstheme="minorHAnsi"/>
                <w:color w:val="000000" w:themeColor="text1"/>
                <w:sz w:val="16"/>
                <w:szCs w:val="16"/>
                <w:lang w:eastAsia="en-GB"/>
              </w:rPr>
            </w:pPr>
            <w:r>
              <w:rPr>
                <w:b/>
                <w:bCs w:val="0"/>
                <w:color w:val="000000"/>
                <w:sz w:val="16"/>
                <w:szCs w:val="16"/>
              </w:rPr>
              <w:t>Loan amount of {monevo_loan_threshold} or less:</w:t>
            </w:r>
            <w:r>
              <w:rPr>
                <w:color w:val="000000"/>
                <w:sz w:val="16"/>
                <w:szCs w:val="16"/>
              </w:rPr>
              <w:br/>
              <w:t>{monevo_cpa_rate_low}</w:t>
            </w:r>
          </w:p>
        </w:tc>
      </w:tr>
    </w:tbl>
    <w:p w14:paraId="08D81863" w14:textId="77777777" w:rsidR="00A44B87" w:rsidRPr="00131412" w:rsidRDefault="00A44B87" w:rsidP="00B83DE1">
      <w:pPr>
        <w:pStyle w:val="NormalJB"/>
        <w:rPr>
          <w:color w:val="000000" w:themeColor="text1"/>
        </w:rPr>
      </w:pPr>
    </w:p>
    <w:p w14:paraId="652C4675" w14:textId="77777777" w:rsidR="00A44B87" w:rsidRPr="00131412" w:rsidRDefault="00A44B87" w:rsidP="00B83DE1">
      <w:pPr>
        <w:pStyle w:val="NormalJB"/>
        <w:rPr>
          <w:b/>
          <w:smallCaps/>
          <w:color w:val="000000" w:themeColor="text1"/>
        </w:rPr>
      </w:pPr>
      <w:r>
        <w:rPr>
          <w:b/>
          <w:smallCaps/>
          <w:color w:val="000000" w:themeColor="text1"/>
        </w:rPr>
        <w:t xml:space="preserve">Payment Terms (for the Monevo Marketplace Credit Provider Services):</w:t>
      </w:r>
    </w:p>
    <w:p w14:paraId="6E97F50E" w14:textId="77777777" w:rsidR="00A44B87" w:rsidRPr="00131412" w:rsidRDefault="00A44B87">
      <w:pPr>
        <w:pStyle w:val="SSHeading1"/>
        <w:numPr>
          <w:ilvl w:val="0"/>
          <w:numId w:val="204"/>
        </w:numPr>
        <w:rPr>
          <w:b w:val="0"/>
          <w:bCs w:val="0"/>
          <w:caps/>
          <w:color w:val="000000" w:themeColor="text1"/>
        </w:rPr>
      </w:pPr>
      <w:r>
        <w:rPr>
          <w:b w:val="0"/>
          <w:bCs w:val="0"/>
          <w:color w:val="000000" w:themeColor="text1"/>
        </w:rPr>
        <w:t xml:space="preserve">The Client shall incorporate tracking mechanisms that will allow it to identify Requesting Individuals that are introduced to it by TransUnion or a Group Company of TransUnion (directly or indirectly via an Approved Partner) and when the relevant Payable Action(s) have occurred. </w:t>
      </w:r>
    </w:p>
    <w:p w14:paraId="56A11245" w14:textId="77777777" w:rsidR="007553F0" w:rsidRPr="00131412" w:rsidRDefault="007553F0" w:rsidP="00B83DE1">
      <w:pPr>
        <w:pStyle w:val="SSHeading1"/>
        <w:rPr>
          <w:b w:val="0"/>
          <w:bCs w:val="0"/>
          <w:caps/>
          <w:color w:val="000000" w:themeColor="text1"/>
        </w:rPr>
      </w:pPr>
      <w:r>
        <w:rPr>
          <w:rFonts w:asciiTheme="minorHAnsi" w:hAnsiTheme="minorHAnsi" w:cstheme="minorHAnsi"/>
          <w:b w:val="0"/>
          <w:color w:val="000000" w:themeColor="text1"/>
          <w:szCs w:val="16"/>
        </w:rPr>
        <w:t xml:space="preserve">Within 30 days of the end of each calendar month, the Client will provide TransUnion with a report setting out the number of Payable Actions that have occurred in that calendar month by Payable Action type (as set out in the Payable Action Table) for the purpose of enabling TransUnion to invoice the Client the applicable commission in respect of that calendar month (</w:t>
      </w:r>
      <w:r>
        <w:rPr>
          <w:rFonts w:asciiTheme="minorHAnsi" w:hAnsiTheme="minorHAnsi" w:cstheme="minorHAnsi"/>
          <w:color w:val="000000" w:themeColor="text1"/>
          <w:szCs w:val="16"/>
        </w:rPr>
        <w:t>“Billing MI</w:t>
      </w:r>
      <w:r>
        <w:rPr>
          <w:rFonts w:asciiTheme="minorHAnsi" w:hAnsiTheme="minorHAnsi" w:cstheme="minorHAnsi"/>
          <w:b w:val="0"/>
          <w:bCs w:val="0"/>
          <w:color w:val="000000" w:themeColor="text1"/>
          <w:szCs w:val="16"/>
        </w:rPr>
        <w:t>”).</w:t>
      </w:r>
    </w:p>
    <w:p w14:paraId="7C46C864" w14:textId="77777777" w:rsidR="00A44B87" w:rsidRPr="00131412" w:rsidRDefault="00A44B87" w:rsidP="00B83DE1">
      <w:pPr>
        <w:pStyle w:val="SSHeading1"/>
        <w:rPr>
          <w:b w:val="0"/>
          <w:bCs w:val="0"/>
          <w:caps/>
          <w:color w:val="000000" w:themeColor="text1"/>
        </w:rPr>
      </w:pPr>
      <w:bookmarkStart w:id="98" w:name="_heading=h.1v1yuxt"/>
      <w:bookmarkEnd w:id="98"/>
      <w:r>
        <w:rPr>
          <w:b w:val="0"/>
          <w:bCs w:val="0"/>
          <w:color w:val="000000" w:themeColor="text1"/>
        </w:rPr>
        <w:t xml:space="preserve">Following receipt of the Billing MI, TransUnion shall invoice the Client for the commission payable for the relevant calendar month. </w:t>
      </w:r>
    </w:p>
    <w:p w14:paraId="428290AD" w14:textId="02441F00" w:rsidR="00A44B87" w:rsidRPr="00131412" w:rsidRDefault="00A44B87" w:rsidP="00B83DE1">
      <w:pPr>
        <w:pStyle w:val="SSHeading1"/>
        <w:rPr>
          <w:b w:val="0"/>
          <w:bCs w:val="0"/>
          <w:caps/>
          <w:color w:val="000000" w:themeColor="text1"/>
        </w:rPr>
      </w:pPr>
      <w:r>
        <w:rPr>
          <w:b w:val="0"/>
          <w:bCs w:val="0"/>
          <w:color w:val="000000" w:themeColor="text1"/>
        </w:rPr>
        <w:t xml:space="preserve">The Client agrees to provide such other data to TransUnion as TransUnion may reasonably require to enable TransUnion to verify the accuracy and completeness of the Billing MI.</w:t>
      </w:r>
    </w:p>
    <w:bookmarkEnd w:id="96"/>
    <w:p w14:paraId="6668D3EF" w14:textId="77777777" w:rsidR="00483899" w:rsidRPr="00131412" w:rsidRDefault="00483899" w:rsidP="00B83DE1">
      <w:pPr>
        <w:pStyle w:val="NormalJB"/>
        <w:tabs>
          <w:tab w:val="left" w:pos="4820"/>
        </w:tabs>
        <w:rPr>
          <w:color w:val="000000" w:themeColor="text1"/>
        </w:rPr>
      </w:pPr>
    </w:p>
    <w:p w14:paraId="5E9757F5" w14:textId="23323C35" w:rsidR="006E0318" w:rsidRPr="00131412" w:rsidRDefault="00325879" w:rsidP="00B83DE1">
      <w:pPr>
        <w:pStyle w:val="NormalJB"/>
        <w:tabs>
          <w:tab w:val="left" w:pos="4820"/>
        </w:tabs>
        <w:rPr>
          <w:color w:val="000000" w:themeColor="text1"/>
        </w:rPr>
      </w:pPr>
      <w:r>
        <w:rPr>
          <w:b/>
          <w:bCs w:val="0"/>
          <w:color w:val="000000" w:themeColor="text1"/>
          <w:szCs w:val="16"/>
        </w:rPr>
        <w:t xml:space="preserve"> </w:t>
      </w:r>
    </w:p>
    <w:bookmarkEnd w:id="85"/>
    <w:bookmarkEnd w:id="92"/>
    <w:p w14:paraId="7579310D" w14:textId="77777777" w:rsidR="002D2F49" w:rsidRPr="00131412" w:rsidRDefault="002D2F49" w:rsidP="00B83DE1">
      <w:pPr>
        <w:pStyle w:val="NormalJB"/>
        <w:rPr>
          <w:color w:val="000000" w:themeColor="text1"/>
        </w:rPr>
      </w:pPr>
    </w:p>
    <w:bookmarkEnd w:id="86"/>
    <w:bookmarkEnd w:id="87"/>
    <w:bookmarkEnd w:id="88"/>
    <w:bookmarkEnd w:id="91"/>
    <w:p w14:paraId="7DB7FCC2" w14:textId="63F74725" w:rsidR="00B360F4" w:rsidRPr="00131412" w:rsidRDefault="00325879" w:rsidP="00961844">
      <w:pPr>
        <w:pStyle w:val="Normal2"/>
        <w:widowControl w:val="0"/>
        <w:rPr>
          <w:rFonts w:asciiTheme="minorHAnsi" w:hAnsiTheme="minorHAnsi" w:cstheme="minorHAnsi"/>
          <w:bCs/>
          <w:color w:val="000000" w:themeColor="text1"/>
          <w:sz w:val="16"/>
          <w:szCs w:val="16"/>
        </w:rPr>
      </w:pPr>
      <w:r>
        <w:rPr>
          <w:rFonts w:asciiTheme="minorHAnsi" w:hAnsiTheme="minorHAnsi" w:cstheme="minorHAnsi"/>
          <w:bCs/>
          <w:color w:val="000000" w:themeColor="text1"/>
          <w:sz w:val="16"/>
          <w:szCs w:val="16"/>
        </w:rPr>
        <w:t xml:space="preserve"> </w:t>
      </w:r>
    </w:p>
    <w:p w14:paraId="1668A8CC" w14:textId="77777777" w:rsidR="00796F4D" w:rsidRPr="00131412" w:rsidRDefault="00796F4D" w:rsidP="00865B71">
      <w:pPr>
        <w:pStyle w:val="Normal2"/>
        <w:widowControl w:val="0"/>
        <w:rPr>
          <w:rFonts w:asciiTheme="minorHAnsi" w:hAnsiTheme="minorHAnsi" w:cstheme="minorHAnsi"/>
          <w:bCs/>
          <w:color w:val="000000" w:themeColor="text1"/>
          <w:sz w:val="16"/>
          <w:szCs w:val="16"/>
        </w:rPr>
      </w:pPr>
    </w:p>
    <w:p w14:paraId="48205993" w14:textId="77777777" w:rsidR="005E334D" w:rsidRPr="00131412" w:rsidRDefault="005E334D" w:rsidP="00B83DE1">
      <w:pPr>
        <w:pStyle w:val="Normal2"/>
        <w:widowControl w:val="0"/>
        <w:rPr>
          <w:rFonts w:asciiTheme="minorHAnsi" w:hAnsiTheme="minorHAnsi" w:cstheme="minorHAnsi"/>
          <w:bCs/>
          <w:color w:val="000000" w:themeColor="text1"/>
          <w:sz w:val="16"/>
          <w:szCs w:val="16"/>
        </w:rPr>
        <w:sectPr w:rsidR="005E334D" w:rsidRPr="00131412" w:rsidSect="00337601">
          <w:headerReference w:type="default" r:id="rId19"/>
          <w:headerReference w:type="first" r:id="rId20"/>
          <w:footerReference w:type="first" r:id="rId21"/>
          <w:pgSz w:w="11909" w:h="16834" w:code="9"/>
          <w:pgMar w:top="720" w:right="720" w:bottom="720" w:left="720" w:header="284" w:footer="321" w:gutter="0"/>
          <w:cols w:space="360"/>
          <w:docGrid w:linePitch="212"/>
        </w:sectPr>
      </w:pPr>
    </w:p>
    <w:p w14:paraId="1C193079" w14:textId="77777777" w:rsidR="001914A2" w:rsidRPr="00131412" w:rsidRDefault="001914A2">
      <w:pPr>
        <w:pStyle w:val="Heading1"/>
        <w:numPr>
          <w:ilvl w:val="0"/>
          <w:numId w:val="137"/>
        </w:numPr>
        <w:rPr>
          <w:rFonts w:asciiTheme="minorHAnsi" w:hAnsiTheme="minorHAnsi" w:cstheme="minorHAnsi"/>
          <w:color w:val="000000" w:themeColor="text1"/>
        </w:rPr>
      </w:pPr>
      <w:bookmarkStart w:id="100" w:name="_Ref421109450"/>
      <w:bookmarkStart w:id="101" w:name="GeneralTerms"/>
      <w:r>
        <w:rPr>
          <w:rFonts w:asciiTheme="minorHAnsi" w:hAnsiTheme="minorHAnsi" w:cstheme="minorHAnsi"/>
          <w:color w:val="000000" w:themeColor="text1"/>
        </w:rPr>
        <w:lastRenderedPageBreak/>
        <w:t>DEFINITIONS and INTERPRETATION</w:t>
      </w:r>
      <w:bookmarkEnd w:id="100"/>
    </w:p>
    <w:bookmarkEnd w:id="101"/>
    <w:p w14:paraId="0D656428" w14:textId="77777777" w:rsidR="001914A2" w:rsidRPr="00131412" w:rsidRDefault="001914A2" w:rsidP="00B83DE1">
      <w:pPr>
        <w:pStyle w:val="Heading2"/>
        <w:widowControl/>
        <w:rPr>
          <w:rFonts w:asciiTheme="minorHAnsi" w:hAnsiTheme="minorHAnsi" w:cstheme="minorHAnsi"/>
          <w:color w:val="000000" w:themeColor="text1"/>
        </w:rPr>
      </w:pPr>
      <w:r>
        <w:rPr>
          <w:rFonts w:asciiTheme="minorHAnsi" w:hAnsiTheme="minorHAnsi" w:cstheme="minorHAnsi"/>
          <w:color w:val="000000" w:themeColor="text1"/>
        </w:rPr>
        <w:t xml:space="preserve">In </w:t>
      </w:r>
      <w:r>
        <w:rPr>
          <w:rFonts w:asciiTheme="minorHAnsi" w:hAnsiTheme="minorHAnsi" w:cstheme="minorHAnsi"/>
          <w:color w:val="000000" w:themeColor="text1"/>
          <w:szCs w:val="14"/>
        </w:rPr>
        <w:t xml:space="preserve">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szCs w:val="14"/>
        </w:rPr>
        <w:t xml:space="preserve"> (unless</w:t>
      </w:r>
      <w:r>
        <w:rPr>
          <w:rFonts w:asciiTheme="minorHAnsi" w:hAnsiTheme="minorHAnsi" w:cstheme="minorHAnsi"/>
          <w:color w:val="000000" w:themeColor="text1"/>
        </w:rPr>
        <w:t xml:space="preserve"> the context requires otherwise) the following terms have the following meanings:</w:t>
      </w:r>
    </w:p>
    <w:p w14:paraId="05C00FFA" w14:textId="77777777" w:rsidR="002E730F" w:rsidRPr="00131412" w:rsidRDefault="002E730F" w:rsidP="00B83DE1">
      <w:pPr>
        <w:rPr>
          <w:rFonts w:asciiTheme="minorHAnsi" w:hAnsiTheme="minorHAnsi" w:cstheme="minorHAnsi"/>
          <w:color w:val="000000" w:themeColor="text1"/>
        </w:rPr>
      </w:pPr>
      <w:r>
        <w:rPr>
          <w:rFonts w:asciiTheme="minorHAnsi" w:hAnsiTheme="minorHAnsi" w:cstheme="minorHAnsi"/>
          <w:color w:val="000000" w:themeColor="text1"/>
        </w:rPr>
        <w:t>“</w:t>
      </w:r>
      <w:r>
        <w:rPr>
          <w:rFonts w:asciiTheme="minorHAnsi" w:hAnsiTheme="minorHAnsi" w:cstheme="minorHAnsi"/>
          <w:b/>
          <w:bCs w:val="0"/>
          <w:color w:val="000000" w:themeColor="text1"/>
          <w:szCs w:val="14"/>
        </w:rPr>
        <w:t>Agreement</w:t>
      </w:r>
      <w:r>
        <w:rPr>
          <w:rFonts w:asciiTheme="minorHAnsi" w:hAnsiTheme="minorHAnsi" w:cstheme="minorHAnsi"/>
          <w:b/>
          <w:color w:val="000000" w:themeColor="text1"/>
        </w:rPr>
        <w:t xml:space="preserve"> Effective Date</w:t>
      </w:r>
      <w:r>
        <w:rPr>
          <w:rFonts w:asciiTheme="minorHAnsi" w:hAnsiTheme="minorHAnsi" w:cstheme="minorHAnsi"/>
          <w:color w:val="000000" w:themeColor="text1"/>
          <w:szCs w:val="14"/>
        </w:rPr>
        <w:t xml:space="preserve">” </w:t>
      </w:r>
      <w:r>
        <w:rPr>
          <w:color w:val="000000" w:themeColor="text1"/>
          <w:szCs w:val="14"/>
        </w:rPr>
        <w:t>means (unless otherwise stated in the Primary Schedule) the earlier of (i) the Agreement Signature Date; and (ii) the Service Start Date</w:t>
      </w:r>
      <w:r>
        <w:rPr>
          <w:rFonts w:asciiTheme="minorHAnsi" w:hAnsiTheme="minorHAnsi" w:cstheme="minorHAnsi"/>
          <w:color w:val="000000" w:themeColor="text1"/>
          <w:szCs w:val="14"/>
        </w:rPr>
        <w:t>.</w:t>
      </w:r>
    </w:p>
    <w:p w14:paraId="34319B33" w14:textId="77777777" w:rsidR="002E730F" w:rsidRPr="00131412" w:rsidRDefault="002E730F" w:rsidP="00B83DE1">
      <w:pPr>
        <w:widowControl/>
        <w:rPr>
          <w:rFonts w:asciiTheme="minorHAnsi" w:hAnsiTheme="minorHAnsi" w:cstheme="minorHAnsi"/>
          <w:color w:val="000000" w:themeColor="text1"/>
        </w:rPr>
      </w:pPr>
      <w:r>
        <w:rPr>
          <w:rFonts w:asciiTheme="minorHAnsi" w:hAnsiTheme="minorHAnsi" w:cstheme="minorHAnsi"/>
          <w:color w:val="000000" w:themeColor="text1"/>
        </w:rPr>
        <w:t>“</w:t>
      </w:r>
      <w:r>
        <w:rPr>
          <w:rFonts w:asciiTheme="minorHAnsi" w:hAnsiTheme="minorHAnsi" w:cstheme="minorHAnsi"/>
          <w:b/>
          <w:bCs w:val="0"/>
          <w:color w:val="000000" w:themeColor="text1"/>
          <w:szCs w:val="14"/>
        </w:rPr>
        <w:t>Agreement</w:t>
      </w:r>
      <w:r>
        <w:rPr>
          <w:rFonts w:asciiTheme="minorHAnsi" w:hAnsiTheme="minorHAnsi" w:cstheme="minorHAnsi"/>
          <w:b/>
          <w:color w:val="000000" w:themeColor="text1"/>
        </w:rPr>
        <w:t xml:space="preserve"> Signature Date</w:t>
      </w:r>
      <w:r>
        <w:rPr>
          <w:rFonts w:asciiTheme="minorHAnsi" w:hAnsiTheme="minorHAnsi" w:cstheme="minorHAnsi"/>
          <w:color w:val="000000" w:themeColor="text1"/>
        </w:rPr>
        <w:t xml:space="preserve">” </w:t>
      </w:r>
      <w:r>
        <w:rPr>
          <w:color w:val="000000" w:themeColor="text1"/>
          <w:szCs w:val="14"/>
        </w:rPr>
        <w:t>means the date of signature of this Agreement or, if signed by the parties on different dates, the date of the last signature</w:t>
      </w:r>
      <w:r>
        <w:rPr>
          <w:rFonts w:asciiTheme="minorHAnsi" w:hAnsiTheme="minorHAnsi" w:cstheme="minorHAnsi"/>
          <w:color w:val="000000" w:themeColor="text1"/>
        </w:rPr>
        <w:t>.</w:t>
      </w:r>
    </w:p>
    <w:p w14:paraId="6E1BC1E6" w14:textId="77777777" w:rsidR="00DA440A" w:rsidRPr="00131412" w:rsidRDefault="00DA440A" w:rsidP="00B83DE1">
      <w:pPr>
        <w:rPr>
          <w:rFonts w:asciiTheme="minorHAnsi" w:hAnsiTheme="minorHAnsi" w:cstheme="minorHAnsi"/>
          <w:color w:val="000000" w:themeColor="text1"/>
        </w:rPr>
      </w:pPr>
      <w:r>
        <w:rPr>
          <w:rFonts w:asciiTheme="minorHAnsi" w:hAnsiTheme="minorHAnsi" w:cstheme="minorHAnsi"/>
          <w:color w:val="000000" w:themeColor="text1"/>
        </w:rPr>
        <w:t>“</w:t>
      </w:r>
      <w:r>
        <w:rPr>
          <w:rFonts w:asciiTheme="minorHAnsi" w:hAnsiTheme="minorHAnsi" w:cstheme="minorHAnsi"/>
          <w:b/>
          <w:color w:val="000000" w:themeColor="text1"/>
        </w:rPr>
        <w:t>Applicable Law</w:t>
      </w:r>
      <w:r>
        <w:rPr>
          <w:rFonts w:asciiTheme="minorHAnsi" w:hAnsiTheme="minorHAnsi" w:cstheme="minorHAnsi"/>
          <w:color w:val="000000" w:themeColor="text1"/>
        </w:rPr>
        <w:t xml:space="preserve">” </w:t>
      </w:r>
      <w:r>
        <w:rPr>
          <w:rFonts w:asciiTheme="minorHAnsi" w:hAnsiTheme="minorHAnsi" w:cstheme="minorHAnsi"/>
          <w:color w:val="000000" w:themeColor="text1"/>
          <w:szCs w:val="16"/>
        </w:rPr>
        <w:t xml:space="preserve">means any law, statute, statutory instrument, bylaw, order of a court of competent jurisdiction and any requirement of any regulatory, fiscal or governmental body to which the relevant party is subject, in all cases to the extent in force from time to time and which applies to the relevant party in undertaking any relevant activity pursuant to or in connection with the </w:t>
      </w:r>
      <w:r>
        <w:rPr>
          <w:rFonts w:asciiTheme="minorHAnsi" w:hAnsiTheme="minorHAnsi" w:cstheme="minorHAnsi"/>
          <w:bCs w:val="0"/>
          <w:color w:val="000000" w:themeColor="text1"/>
          <w:szCs w:val="14"/>
        </w:rPr>
        <w:t>Agreement</w:t>
      </w:r>
      <w:r>
        <w:rPr>
          <w:rFonts w:asciiTheme="minorHAnsi" w:hAnsiTheme="minorHAnsi" w:cstheme="minorHAnsi"/>
          <w:color w:val="000000" w:themeColor="text1"/>
          <w:szCs w:val="16"/>
        </w:rPr>
        <w:t>.</w:t>
      </w:r>
    </w:p>
    <w:p w14:paraId="39EA949C" w14:textId="77777777" w:rsidR="002E730F" w:rsidRPr="00131412" w:rsidRDefault="002E730F" w:rsidP="00B83DE1">
      <w:pPr>
        <w:rPr>
          <w:rFonts w:asciiTheme="minorHAnsi" w:hAnsiTheme="minorHAnsi" w:cstheme="minorHAnsi"/>
          <w:color w:val="000000" w:themeColor="text1"/>
        </w:rPr>
      </w:pPr>
      <w:r>
        <w:rPr>
          <w:rFonts w:asciiTheme="minorHAnsi" w:hAnsiTheme="minorHAnsi" w:cstheme="minorHAnsi"/>
          <w:color w:val="000000" w:themeColor="text1"/>
        </w:rPr>
        <w:t>“</w:t>
      </w:r>
      <w:r>
        <w:rPr>
          <w:rFonts w:asciiTheme="minorHAnsi" w:hAnsiTheme="minorHAnsi" w:cstheme="minorHAnsi"/>
          <w:b/>
          <w:color w:val="000000" w:themeColor="text1"/>
        </w:rPr>
        <w:t>Authorised Data Processor</w:t>
      </w:r>
      <w:r>
        <w:rPr>
          <w:rFonts w:asciiTheme="minorHAnsi" w:hAnsiTheme="minorHAnsi" w:cstheme="minorHAnsi"/>
          <w:color w:val="000000" w:themeColor="text1"/>
        </w:rPr>
        <w:t xml:space="preserve">” means any third party expressly identified as an Authorised Data Processor in the Primary Schedule.</w:t>
      </w:r>
    </w:p>
    <w:p w14:paraId="7753E87B" w14:textId="77777777" w:rsidR="001A399F" w:rsidRPr="00131412" w:rsidRDefault="003A1100" w:rsidP="00B83DE1">
      <w:pPr>
        <w:rPr>
          <w:rFonts w:asciiTheme="minorHAnsi" w:hAnsiTheme="minorHAnsi" w:cstheme="minorHAnsi"/>
          <w:b/>
          <w:color w:val="000000" w:themeColor="text1"/>
        </w:rPr>
      </w:pPr>
      <w:r>
        <w:rPr>
          <w:rFonts w:asciiTheme="minorHAnsi" w:hAnsiTheme="minorHAnsi" w:cstheme="minorHAnsi"/>
          <w:color w:val="000000" w:themeColor="text1"/>
        </w:rPr>
        <w:t>“</w:t>
      </w:r>
      <w:r>
        <w:rPr>
          <w:rFonts w:asciiTheme="minorHAnsi" w:hAnsiTheme="minorHAnsi" w:cstheme="minorHAnsi"/>
          <w:b/>
          <w:color w:val="000000" w:themeColor="text1"/>
        </w:rPr>
        <w:t>Authorised Group Company</w:t>
      </w:r>
      <w:r>
        <w:rPr>
          <w:rFonts w:asciiTheme="minorHAnsi" w:hAnsiTheme="minorHAnsi" w:cstheme="minorHAnsi"/>
          <w:color w:val="000000" w:themeColor="text1"/>
        </w:rPr>
        <w:t xml:space="preserve">” means in relation to the Client, any other company expressly identified as an Authorised Group Company in the Primary Schedule with which it is under Common Control.  A company expressly identified as an Authorised Group Company in the Primary Schedule shall only be an Authorised Group Company for so long as it is a company under such Common Control.</w:t>
      </w:r>
    </w:p>
    <w:p w14:paraId="690A9F48" w14:textId="77777777" w:rsidR="000955D6" w:rsidRPr="00131412" w:rsidRDefault="000955D6" w:rsidP="00B83DE1">
      <w:pPr>
        <w:rPr>
          <w:rFonts w:asciiTheme="minorHAnsi" w:hAnsiTheme="minorHAnsi" w:cstheme="minorHAnsi"/>
          <w:color w:val="000000" w:themeColor="text1"/>
        </w:rPr>
      </w:pPr>
      <w:bookmarkStart w:id="102" w:name="IRSNOTerms1"/>
      <w:r>
        <w:rPr>
          <w:rFonts w:asciiTheme="minorHAnsi" w:hAnsiTheme="minorHAnsi" w:cstheme="minorHAnsi"/>
          <w:color w:val="000000" w:themeColor="text1"/>
        </w:rPr>
        <w:t>“</w:t>
      </w:r>
      <w:r>
        <w:rPr>
          <w:rFonts w:asciiTheme="minorHAnsi" w:hAnsiTheme="minorHAnsi" w:cstheme="minorHAnsi"/>
          <w:b/>
          <w:color w:val="000000" w:themeColor="text1"/>
        </w:rPr>
        <w:t>Batch Services</w:t>
      </w:r>
      <w:r>
        <w:rPr>
          <w:rFonts w:asciiTheme="minorHAnsi" w:hAnsiTheme="minorHAnsi" w:cstheme="minorHAnsi"/>
          <w:color w:val="000000" w:themeColor="text1"/>
        </w:rPr>
        <w:t xml:space="preserve">” means such part of the Services described as “Batch Services” in a Service Schedule, including (where applicable) the Output of such Services.</w:t>
      </w:r>
    </w:p>
    <w:bookmarkEnd w:id="102"/>
    <w:p w14:paraId="578D7CE0" w14:textId="77777777" w:rsidR="00461E7E" w:rsidRPr="00131412" w:rsidRDefault="00461E7E" w:rsidP="00B83DE1">
      <w:pPr>
        <w:rPr>
          <w:rFonts w:asciiTheme="minorHAnsi" w:hAnsiTheme="minorHAnsi" w:cstheme="minorHAnsi"/>
          <w:color w:val="000000" w:themeColor="text1"/>
        </w:rPr>
      </w:pPr>
      <w:r>
        <w:rPr>
          <w:rFonts w:asciiTheme="minorHAnsi" w:hAnsiTheme="minorHAnsi" w:cstheme="minorHAnsi"/>
          <w:color w:val="000000" w:themeColor="text1"/>
          <w:szCs w:val="14"/>
        </w:rPr>
        <w:t>“</w:t>
      </w:r>
      <w:r>
        <w:rPr>
          <w:rFonts w:asciiTheme="minorHAnsi" w:hAnsiTheme="minorHAnsi" w:cstheme="minorHAnsi"/>
          <w:b/>
          <w:bCs w:val="0"/>
          <w:color w:val="000000" w:themeColor="text1"/>
          <w:szCs w:val="14"/>
        </w:rPr>
        <w:t>Claims Management Company</w:t>
      </w:r>
      <w:r>
        <w:rPr>
          <w:rFonts w:asciiTheme="minorHAnsi" w:hAnsiTheme="minorHAnsi" w:cstheme="minorHAnsi"/>
          <w:color w:val="000000" w:themeColor="text1"/>
          <w:szCs w:val="14"/>
        </w:rPr>
        <w:t xml:space="preserve">” means any person: (i) carrying out one or more of the activities set out in sections 89G to 89M of the Financial Services and Markets Act 2000 (Claims Management Activity) Order 2018; and (ii) not falling within any of the exemptions at section 89N of that Order</w:t>
      </w:r>
      <w:r>
        <w:rPr>
          <w:rFonts w:asciiTheme="minorHAnsi" w:hAnsiTheme="minorHAnsi" w:cstheme="minorHAnsi"/>
          <w:color w:val="000000" w:themeColor="text1"/>
          <w:szCs w:val="14"/>
          <w:shd w:val="clear" w:color="auto" w:fill="FFFFFF"/>
        </w:rPr>
        <w:t>.</w:t>
      </w:r>
    </w:p>
    <w:p w14:paraId="69FC708B" w14:textId="77777777" w:rsidR="001914A2" w:rsidRPr="00131412" w:rsidRDefault="001914A2" w:rsidP="00B83DE1">
      <w:pPr>
        <w:rPr>
          <w:rFonts w:asciiTheme="minorHAnsi" w:hAnsiTheme="minorHAnsi" w:cstheme="minorHAnsi"/>
          <w:color w:val="000000" w:themeColor="text1"/>
        </w:rPr>
      </w:pPr>
      <w:r>
        <w:rPr>
          <w:rFonts w:asciiTheme="minorHAnsi" w:hAnsiTheme="minorHAnsi" w:cstheme="minorHAnsi"/>
          <w:color w:val="000000" w:themeColor="text1"/>
        </w:rPr>
        <w:t>“</w:t>
      </w:r>
      <w:r>
        <w:rPr>
          <w:rFonts w:asciiTheme="minorHAnsi" w:hAnsiTheme="minorHAnsi" w:cstheme="minorHAnsi"/>
          <w:b/>
          <w:color w:val="000000" w:themeColor="text1"/>
        </w:rPr>
        <w:t>Client</w:t>
      </w:r>
      <w:r>
        <w:rPr>
          <w:rFonts w:asciiTheme="minorHAnsi" w:hAnsiTheme="minorHAnsi" w:cstheme="minorHAnsi"/>
          <w:color w:val="000000" w:themeColor="text1"/>
        </w:rPr>
        <w:t xml:space="preserve">” means the person or organisation named as the Client on the front page of this </w:t>
      </w:r>
      <w:r>
        <w:rPr>
          <w:rFonts w:asciiTheme="minorHAnsi" w:hAnsiTheme="minorHAnsi" w:cstheme="minorHAnsi"/>
          <w:bCs w:val="0"/>
          <w:color w:val="000000" w:themeColor="text1"/>
          <w:szCs w:val="14"/>
        </w:rPr>
        <w:t>Agreement</w:t>
      </w:r>
      <w:r>
        <w:rPr>
          <w:rFonts w:asciiTheme="minorHAnsi" w:hAnsiTheme="minorHAnsi" w:cstheme="minorHAnsi"/>
          <w:color w:val="000000" w:themeColor="text1"/>
        </w:rPr>
        <w:t>.</w:t>
      </w:r>
    </w:p>
    <w:p w14:paraId="1476762A" w14:textId="77777777" w:rsidR="00C80BF1" w:rsidRPr="00131412" w:rsidRDefault="00C80BF1" w:rsidP="00B83DE1">
      <w:pPr>
        <w:rPr>
          <w:rFonts w:asciiTheme="minorHAnsi" w:hAnsiTheme="minorHAnsi" w:cstheme="minorHAnsi"/>
          <w:color w:val="000000" w:themeColor="text1"/>
          <w:szCs w:val="14"/>
        </w:rPr>
      </w:pPr>
      <w:bookmarkStart w:id="103" w:name="_Hlk207974460"/>
      <w:r>
        <w:rPr>
          <w:rFonts w:asciiTheme="minorHAnsi" w:hAnsiTheme="minorHAnsi" w:cstheme="minorHAnsi"/>
          <w:color w:val="000000" w:themeColor="text1"/>
          <w:szCs w:val="14"/>
        </w:rPr>
        <w:t>“</w:t>
      </w:r>
      <w:r>
        <w:rPr>
          <w:rFonts w:asciiTheme="minorHAnsi" w:hAnsiTheme="minorHAnsi" w:cstheme="minorHAnsi"/>
          <w:b/>
          <w:color w:val="000000" w:themeColor="text1"/>
          <w:szCs w:val="14"/>
        </w:rPr>
        <w:t>Client User Data</w:t>
      </w:r>
      <w:r>
        <w:rPr>
          <w:rFonts w:asciiTheme="minorHAnsi" w:hAnsiTheme="minorHAnsi" w:cstheme="minorHAnsi"/>
          <w:color w:val="000000" w:themeColor="text1"/>
          <w:szCs w:val="14"/>
        </w:rPr>
        <w:t xml:space="preserve">” shall mean all and any data relating to a Client User’s access to the Services, including such data provided to TransUnion to enable the provision of the Services to the Client (for example, to enable TransUnion to create and allocate Client User log ins).</w:t>
      </w:r>
    </w:p>
    <w:p w14:paraId="1F9FF1CA" w14:textId="6B647917" w:rsidR="003B2630" w:rsidRPr="00131412" w:rsidRDefault="003B2630" w:rsidP="00B83DE1">
      <w:pPr>
        <w:rPr>
          <w:rFonts w:asciiTheme="minorHAnsi" w:hAnsiTheme="minorHAnsi" w:cstheme="minorHAnsi"/>
          <w:bCs w:val="0"/>
          <w:color w:val="000000" w:themeColor="text1"/>
          <w:szCs w:val="14"/>
          <w:lang w:eastAsia="en-GB"/>
        </w:rPr>
      </w:pPr>
      <w:r>
        <w:rPr>
          <w:rFonts w:asciiTheme="minorHAnsi" w:hAnsiTheme="minorHAnsi" w:cstheme="minorHAnsi"/>
          <w:bCs w:val="0"/>
          <w:color w:val="000000" w:themeColor="text1"/>
          <w:szCs w:val="14"/>
        </w:rPr>
        <w:t>“</w:t>
      </w:r>
      <w:r>
        <w:rPr>
          <w:rFonts w:asciiTheme="minorHAnsi" w:hAnsiTheme="minorHAnsi" w:cstheme="minorHAnsi"/>
          <w:b/>
          <w:color w:val="000000" w:themeColor="text1"/>
          <w:szCs w:val="14"/>
        </w:rPr>
        <w:t>Client Users</w:t>
      </w:r>
      <w:r>
        <w:rPr>
          <w:rFonts w:asciiTheme="minorHAnsi" w:hAnsiTheme="minorHAnsi" w:cstheme="minorHAnsi"/>
          <w:bCs w:val="0"/>
          <w:color w:val="000000" w:themeColor="text1"/>
          <w:szCs w:val="14"/>
        </w:rPr>
        <w:t>”</w:t>
      </w:r>
      <w:r>
        <w:rPr>
          <w:rFonts w:asciiTheme="minorHAnsi" w:hAnsiTheme="minorHAnsi" w:cstheme="minorHAnsi"/>
          <w:color w:val="000000" w:themeColor="text1"/>
          <w:szCs w:val="14"/>
        </w:rPr>
        <w:t xml:space="preserve"> shall mean those members of staff of the Client, and those members of staff of any Authorised Data Processor or any Authorised Group Company who are authorised by the Client to </w:t>
      </w:r>
      <w:bookmarkStart w:id="104" w:name="IRSNOTerms2"/>
      <w:r>
        <w:rPr>
          <w:rFonts w:asciiTheme="minorHAnsi" w:hAnsiTheme="minorHAnsi" w:cstheme="minorHAnsi"/>
          <w:color w:val="000000" w:themeColor="text1"/>
          <w:szCs w:val="14"/>
        </w:rPr>
        <w:t xml:space="preserve">access </w:t>
      </w:r>
      <w:bookmarkEnd w:id="104"/>
      <w:r>
        <w:rPr>
          <w:rFonts w:asciiTheme="minorHAnsi" w:hAnsiTheme="minorHAnsi" w:cstheme="minorHAnsi"/>
          <w:color w:val="000000" w:themeColor="text1"/>
          <w:szCs w:val="14"/>
        </w:rPr>
        <w:t>the Services.</w:t>
      </w:r>
    </w:p>
    <w:bookmarkEnd w:id="103"/>
    <w:p w14:paraId="560BA5A1" w14:textId="77777777" w:rsidR="00F614A2" w:rsidRPr="00131412" w:rsidRDefault="00F614A2" w:rsidP="00B83DE1">
      <w:pPr>
        <w:rPr>
          <w:rFonts w:asciiTheme="minorHAnsi" w:hAnsiTheme="minorHAnsi" w:cstheme="minorHAnsi"/>
          <w:color w:val="000000" w:themeColor="text1"/>
        </w:rPr>
      </w:pPr>
      <w:r>
        <w:rPr>
          <w:rFonts w:asciiTheme="minorHAnsi" w:hAnsiTheme="minorHAnsi" w:cstheme="minorHAnsi"/>
          <w:color w:val="000000" w:themeColor="text1"/>
        </w:rPr>
        <w:t>“</w:t>
      </w:r>
      <w:r>
        <w:rPr>
          <w:rFonts w:asciiTheme="minorHAnsi" w:hAnsiTheme="minorHAnsi" w:cstheme="minorHAnsi"/>
          <w:b/>
          <w:color w:val="000000" w:themeColor="text1"/>
        </w:rPr>
        <w:t>Common Control</w:t>
      </w:r>
      <w:r>
        <w:rPr>
          <w:rFonts w:asciiTheme="minorHAnsi" w:hAnsiTheme="minorHAnsi" w:cstheme="minorHAnsi"/>
          <w:color w:val="000000" w:themeColor="text1"/>
        </w:rPr>
        <w:t>” means where one person Controls another or when two persons are Controlled by a third party, in all cases whether directly or indirectly.</w:t>
      </w:r>
    </w:p>
    <w:p w14:paraId="17DDE3C3" w14:textId="77777777" w:rsidR="001914A2" w:rsidRPr="00131412" w:rsidRDefault="001914A2" w:rsidP="00B83DE1">
      <w:pPr>
        <w:rPr>
          <w:rFonts w:asciiTheme="minorHAnsi" w:hAnsiTheme="minorHAnsi" w:cstheme="minorHAnsi"/>
          <w:color w:val="000000" w:themeColor="text1"/>
        </w:rPr>
      </w:pPr>
      <w:bookmarkStart w:id="105" w:name="_Hlk55464347"/>
      <w:r>
        <w:rPr>
          <w:rFonts w:asciiTheme="minorHAnsi" w:hAnsiTheme="minorHAnsi" w:cstheme="minorHAnsi"/>
          <w:color w:val="000000" w:themeColor="text1"/>
        </w:rPr>
        <w:t>“</w:t>
      </w:r>
      <w:r>
        <w:rPr>
          <w:rFonts w:asciiTheme="minorHAnsi" w:hAnsiTheme="minorHAnsi" w:cstheme="minorHAnsi"/>
          <w:b/>
          <w:color w:val="000000" w:themeColor="text1"/>
        </w:rPr>
        <w:t>Confidential Information</w:t>
      </w:r>
      <w:r>
        <w:rPr>
          <w:rFonts w:asciiTheme="minorHAnsi" w:hAnsiTheme="minorHAnsi" w:cstheme="minorHAnsi"/>
          <w:color w:val="000000" w:themeColor="text1"/>
        </w:rPr>
        <w:t>” means all trade secret and confidential or proprietary information of each party including (but not limited to) information concerning its products, services, customers, suppliers, business accounts, financial or contractual arrangements or other dealings, computer systems, test data, software, source and object code, business methods and development plans, contained in any format and whether or not communicated orally and whether or not marked “confidential”.</w:t>
      </w:r>
      <w:bookmarkStart w:id="106" w:name="IRSNOTerms3"/>
      <w:r>
        <w:rPr>
          <w:rFonts w:asciiTheme="minorHAnsi" w:hAnsiTheme="minorHAnsi" w:cstheme="minorHAnsi"/>
          <w:color w:val="000000" w:themeColor="text1"/>
        </w:rPr>
        <w:t xml:space="preserve"> Without limiting the above, in the case of the Client’s obligations, the term Confidential Information shall be deemed to include the Output and the Documentation, and in the case of TransUnion’s obligations, the term Confidential Information shall be deemed to include the Input.</w:t>
      </w:r>
    </w:p>
    <w:bookmarkEnd w:id="105"/>
    <w:p w14:paraId="36777440" w14:textId="77777777" w:rsidR="0071381A" w:rsidRPr="00131412" w:rsidRDefault="0071381A" w:rsidP="00B83DE1">
      <w:pPr>
        <w:rPr>
          <w:rFonts w:asciiTheme="minorHAnsi" w:hAnsiTheme="minorHAnsi" w:cstheme="minorHAnsi"/>
          <w:color w:val="000000" w:themeColor="text1"/>
        </w:rPr>
      </w:pPr>
      <w:r>
        <w:rPr>
          <w:rFonts w:asciiTheme="minorHAnsi" w:hAnsiTheme="minorHAnsi" w:cstheme="minorHAnsi"/>
          <w:color w:val="000000" w:themeColor="text1"/>
        </w:rPr>
        <w:t>“</w:t>
      </w:r>
      <w:r>
        <w:rPr>
          <w:rFonts w:asciiTheme="minorHAnsi" w:hAnsiTheme="minorHAnsi" w:cstheme="minorHAnsi"/>
          <w:b/>
          <w:color w:val="000000" w:themeColor="text1"/>
        </w:rPr>
        <w:t>Consultancy</w:t>
      </w:r>
      <w:r>
        <w:rPr>
          <w:rFonts w:asciiTheme="minorHAnsi" w:hAnsiTheme="minorHAnsi" w:cstheme="minorHAnsi"/>
          <w:color w:val="000000" w:themeColor="text1"/>
        </w:rPr>
        <w:t xml:space="preserve">” means such part of the Services described as “Consultancy” in a Service Schedule, including (where applicable) the Output of such Services.</w:t>
      </w:r>
    </w:p>
    <w:p w14:paraId="1FB38EDF" w14:textId="77777777" w:rsidR="00F614A2" w:rsidRPr="00131412" w:rsidRDefault="00F614A2" w:rsidP="00B83DE1">
      <w:pPr>
        <w:rPr>
          <w:rFonts w:asciiTheme="minorHAnsi" w:hAnsiTheme="minorHAnsi" w:cstheme="minorHAnsi"/>
          <w:color w:val="000000" w:themeColor="text1"/>
        </w:rPr>
      </w:pPr>
      <w:r>
        <w:rPr>
          <w:rFonts w:asciiTheme="minorHAnsi" w:hAnsiTheme="minorHAnsi" w:cstheme="minorHAnsi"/>
          <w:b/>
          <w:color w:val="000000" w:themeColor="text1"/>
        </w:rPr>
        <w:t>“Control”</w:t>
      </w:r>
      <w:r>
        <w:rPr>
          <w:rFonts w:asciiTheme="minorHAnsi" w:hAnsiTheme="minorHAnsi" w:cstheme="minorHAnsi"/>
          <w:color w:val="000000" w:themeColor="text1"/>
        </w:rPr>
        <w:t xml:space="preserve"> means in relation to a company, the power of a person to secure that the affairs of the company are conducted in accordance with the wishes of that person (a) by means of the holding of shares, or the possession of voting power, in or in relation to that or any other company; or (b) as a result of any powers conferred by the articles of association or any other document regulating that or any other company.</w:t>
      </w:r>
    </w:p>
    <w:p w14:paraId="467CCFC3" w14:textId="77777777" w:rsidR="001B4018" w:rsidRPr="00131412" w:rsidRDefault="001B4018" w:rsidP="00B83DE1">
      <w:pPr>
        <w:rPr>
          <w:rFonts w:asciiTheme="minorHAnsi" w:hAnsiTheme="minorHAnsi" w:cstheme="minorHAnsi"/>
          <w:b/>
          <w:color w:val="000000" w:themeColor="text1"/>
        </w:rPr>
      </w:pPr>
      <w:bookmarkStart w:id="107" w:name="_Hlk207974645"/>
      <w:r>
        <w:rPr>
          <w:rFonts w:asciiTheme="minorHAnsi" w:hAnsiTheme="minorHAnsi" w:cstheme="minorHAnsi"/>
          <w:color w:val="000000" w:themeColor="text1"/>
        </w:rPr>
        <w:t>“</w:t>
      </w:r>
      <w:r>
        <w:rPr>
          <w:rFonts w:asciiTheme="minorHAnsi" w:hAnsiTheme="minorHAnsi" w:cstheme="minorHAnsi"/>
          <w:b/>
          <w:color w:val="000000" w:themeColor="text1"/>
        </w:rPr>
        <w:t>Data Management Services</w:t>
      </w:r>
      <w:r>
        <w:rPr>
          <w:rFonts w:asciiTheme="minorHAnsi" w:hAnsiTheme="minorHAnsi" w:cstheme="minorHAnsi"/>
          <w:color w:val="000000" w:themeColor="text1"/>
        </w:rPr>
        <w:t>” means such part of the Services described as “Data Management Services” in a Service Schedule, including (where applicable) the Output of such Services.</w:t>
      </w:r>
    </w:p>
    <w:bookmarkEnd w:id="106"/>
    <w:bookmarkEnd w:id="107"/>
    <w:p w14:paraId="3D3B4202" w14:textId="77777777" w:rsidR="00FC5A4D" w:rsidRPr="00131412" w:rsidRDefault="00896BAD" w:rsidP="00B83DE1">
      <w:pPr>
        <w:rPr>
          <w:color w:val="000000" w:themeColor="text1"/>
        </w:rPr>
      </w:pPr>
      <w:r>
        <w:rPr>
          <w:rFonts w:asciiTheme="minorHAnsi" w:hAnsiTheme="minorHAnsi" w:cstheme="minorHAnsi"/>
          <w:color w:val="000000" w:themeColor="text1"/>
        </w:rPr>
        <w:t>“</w:t>
      </w:r>
      <w:r>
        <w:rPr>
          <w:rFonts w:asciiTheme="minorHAnsi" w:hAnsiTheme="minorHAnsi" w:cstheme="minorHAnsi"/>
          <w:b/>
          <w:bCs w:val="0"/>
          <w:color w:val="000000" w:themeColor="text1"/>
        </w:rPr>
        <w:t>Data Protection Legislation</w:t>
      </w:r>
      <w:r>
        <w:rPr>
          <w:rFonts w:asciiTheme="minorHAnsi" w:hAnsiTheme="minorHAnsi" w:cstheme="minorHAnsi"/>
          <w:color w:val="000000" w:themeColor="text1"/>
        </w:rPr>
        <w:t>” has the meaning given in section 3(9) of the Data Protection Act 2018, together with any other applicable legislation relating to the processing of personal data; and “</w:t>
      </w:r>
      <w:r>
        <w:rPr>
          <w:rFonts w:asciiTheme="minorHAnsi" w:hAnsiTheme="minorHAnsi" w:cstheme="minorHAnsi"/>
          <w:b/>
          <w:bCs w:val="0"/>
          <w:color w:val="000000" w:themeColor="text1"/>
        </w:rPr>
        <w:t>personal data</w:t>
      </w:r>
      <w:r>
        <w:rPr>
          <w:rFonts w:asciiTheme="minorHAnsi" w:hAnsiTheme="minorHAnsi" w:cstheme="minorHAnsi"/>
          <w:color w:val="000000" w:themeColor="text1"/>
        </w:rPr>
        <w:t>”, “</w:t>
      </w:r>
      <w:r>
        <w:rPr>
          <w:rFonts w:asciiTheme="minorHAnsi" w:hAnsiTheme="minorHAnsi" w:cstheme="minorHAnsi"/>
          <w:b/>
          <w:bCs w:val="0"/>
          <w:color w:val="000000" w:themeColor="text1"/>
        </w:rPr>
        <w:t>process</w:t>
      </w:r>
      <w:r>
        <w:rPr>
          <w:rFonts w:asciiTheme="minorHAnsi" w:hAnsiTheme="minorHAnsi" w:cstheme="minorHAnsi"/>
          <w:color w:val="000000" w:themeColor="text1"/>
        </w:rPr>
        <w:t>”, “</w:t>
      </w:r>
      <w:r>
        <w:rPr>
          <w:rFonts w:asciiTheme="minorHAnsi" w:hAnsiTheme="minorHAnsi" w:cstheme="minorHAnsi"/>
          <w:b/>
          <w:bCs w:val="0"/>
          <w:color w:val="000000" w:themeColor="text1"/>
        </w:rPr>
        <w:t>processor</w:t>
      </w:r>
      <w:r>
        <w:rPr>
          <w:rFonts w:asciiTheme="minorHAnsi" w:hAnsiTheme="minorHAnsi" w:cstheme="minorHAnsi"/>
          <w:color w:val="000000" w:themeColor="text1"/>
        </w:rPr>
        <w:t>”, “</w:t>
      </w:r>
      <w:r>
        <w:rPr>
          <w:rFonts w:asciiTheme="minorHAnsi" w:hAnsiTheme="minorHAnsi" w:cstheme="minorHAnsi"/>
          <w:b/>
          <w:bCs w:val="0"/>
          <w:color w:val="000000" w:themeColor="text1"/>
        </w:rPr>
        <w:t>controller</w:t>
      </w:r>
      <w:r>
        <w:rPr>
          <w:rFonts w:asciiTheme="minorHAnsi" w:hAnsiTheme="minorHAnsi" w:cstheme="minorHAnsi"/>
          <w:color w:val="000000" w:themeColor="text1"/>
        </w:rPr>
        <w:t>”, “</w:t>
      </w:r>
      <w:r>
        <w:rPr>
          <w:rFonts w:asciiTheme="minorHAnsi" w:hAnsiTheme="minorHAnsi" w:cstheme="minorHAnsi"/>
          <w:b/>
          <w:bCs w:val="0"/>
          <w:color w:val="000000" w:themeColor="text1"/>
        </w:rPr>
        <w:t>personal data breach</w:t>
      </w:r>
      <w:r>
        <w:rPr>
          <w:rFonts w:asciiTheme="minorHAnsi" w:hAnsiTheme="minorHAnsi" w:cstheme="minorHAnsi"/>
          <w:color w:val="000000" w:themeColor="text1"/>
        </w:rPr>
        <w:t>” and “</w:t>
      </w:r>
      <w:r>
        <w:rPr>
          <w:rFonts w:asciiTheme="minorHAnsi" w:hAnsiTheme="minorHAnsi" w:cstheme="minorHAnsi"/>
          <w:b/>
          <w:bCs w:val="0"/>
          <w:color w:val="000000" w:themeColor="text1"/>
        </w:rPr>
        <w:t>data subject</w:t>
      </w:r>
      <w:r>
        <w:rPr>
          <w:rFonts w:asciiTheme="minorHAnsi" w:hAnsiTheme="minorHAnsi" w:cstheme="minorHAnsi"/>
          <w:color w:val="000000" w:themeColor="text1"/>
        </w:rPr>
        <w:t>” shall have the meanings given to such terms in the Data Protection Legislation</w:t>
      </w:r>
      <w:r>
        <w:rPr>
          <w:color w:val="000000" w:themeColor="text1"/>
        </w:rPr>
        <w:t>.</w:t>
      </w:r>
    </w:p>
    <w:p w14:paraId="25601C39" w14:textId="77777777" w:rsidR="001914A2" w:rsidRPr="00131412" w:rsidRDefault="001914A2" w:rsidP="00B83DE1">
      <w:pPr>
        <w:rPr>
          <w:rFonts w:asciiTheme="minorHAnsi" w:hAnsiTheme="minorHAnsi" w:cstheme="minorHAnsi"/>
          <w:color w:val="000000" w:themeColor="text1"/>
        </w:rPr>
      </w:pPr>
      <w:r>
        <w:rPr>
          <w:rFonts w:asciiTheme="minorHAnsi" w:hAnsiTheme="minorHAnsi" w:cstheme="minorHAnsi"/>
          <w:color w:val="000000" w:themeColor="text1"/>
        </w:rPr>
        <w:t>“</w:t>
      </w:r>
      <w:r>
        <w:rPr>
          <w:rFonts w:asciiTheme="minorHAnsi" w:hAnsiTheme="minorHAnsi" w:cstheme="minorHAnsi"/>
          <w:b/>
          <w:color w:val="000000" w:themeColor="text1"/>
        </w:rPr>
        <w:t>Documentation</w:t>
      </w:r>
      <w:r>
        <w:rPr>
          <w:rFonts w:asciiTheme="minorHAnsi" w:hAnsiTheme="minorHAnsi" w:cstheme="minorHAnsi"/>
          <w:color w:val="000000" w:themeColor="text1"/>
        </w:rPr>
        <w:t xml:space="preserve">” means all user guides provided by TransUnion to the </w:t>
      </w:r>
      <w:bookmarkStart w:id="108" w:name="_Hlk207974803"/>
      <w:r>
        <w:rPr>
          <w:rFonts w:asciiTheme="minorHAnsi" w:hAnsiTheme="minorHAnsi" w:cstheme="minorHAnsi"/>
          <w:color w:val="000000" w:themeColor="text1"/>
        </w:rPr>
        <w:t>Client</w:t>
      </w:r>
      <w:bookmarkEnd w:id="108"/>
      <w:r>
        <w:rPr>
          <w:rFonts w:asciiTheme="minorHAnsi" w:hAnsiTheme="minorHAnsi" w:cstheme="minorHAnsi"/>
          <w:color w:val="000000" w:themeColor="text1"/>
        </w:rPr>
        <w:t xml:space="preserve"> in respect of the Services.</w:t>
      </w:r>
    </w:p>
    <w:p w14:paraId="732773D9" w14:textId="77777777" w:rsidR="00CF3AEE" w:rsidRPr="00131412" w:rsidRDefault="00CF3AEE" w:rsidP="00B83DE1">
      <w:pPr>
        <w:rPr>
          <w:color w:val="000000" w:themeColor="text1"/>
        </w:rPr>
      </w:pPr>
      <w:bookmarkStart w:id="109" w:name="_Hlk51232466"/>
      <w:r>
        <w:rPr>
          <w:rFonts w:asciiTheme="minorHAnsi" w:hAnsiTheme="minorHAnsi" w:cstheme="minorHAnsi"/>
          <w:color w:val="000000" w:themeColor="text1"/>
        </w:rPr>
        <w:t>“</w:t>
      </w:r>
      <w:r>
        <w:rPr>
          <w:rFonts w:asciiTheme="minorHAnsi" w:hAnsiTheme="minorHAnsi" w:cstheme="minorHAnsi"/>
          <w:b/>
          <w:color w:val="000000" w:themeColor="text1"/>
        </w:rPr>
        <w:t>EEA</w:t>
      </w:r>
      <w:r>
        <w:rPr>
          <w:color w:val="000000" w:themeColor="text1"/>
        </w:rPr>
        <w:t xml:space="preserve">” </w:t>
      </w:r>
      <w:bookmarkEnd w:id="109"/>
      <w:r>
        <w:rPr>
          <w:color w:val="000000" w:themeColor="text1"/>
        </w:rPr>
        <w:t>means the European Economic Area, as constituted from time to time.</w:t>
      </w:r>
    </w:p>
    <w:p w14:paraId="4B942E10" w14:textId="77777777" w:rsidR="00C107EA" w:rsidRPr="00131412" w:rsidRDefault="00C107EA" w:rsidP="00B83DE1">
      <w:pPr>
        <w:rPr>
          <w:rFonts w:asciiTheme="minorHAnsi" w:hAnsiTheme="minorHAnsi" w:cstheme="minorHAnsi"/>
          <w:color w:val="000000" w:themeColor="text1"/>
        </w:rPr>
      </w:pPr>
      <w:r>
        <w:rPr>
          <w:rFonts w:asciiTheme="minorHAnsi" w:hAnsiTheme="minorHAnsi" w:cstheme="minorHAnsi"/>
          <w:color w:val="000000" w:themeColor="text1"/>
        </w:rPr>
        <w:t>“</w:t>
      </w:r>
      <w:r>
        <w:rPr>
          <w:rFonts w:asciiTheme="minorHAnsi" w:hAnsiTheme="minorHAnsi" w:cstheme="minorHAnsi"/>
          <w:b/>
          <w:color w:val="000000" w:themeColor="text1"/>
        </w:rPr>
        <w:t>ER Regulations</w:t>
      </w:r>
      <w:r>
        <w:rPr>
          <w:rFonts w:asciiTheme="minorHAnsi" w:hAnsiTheme="minorHAnsi" w:cstheme="minorHAnsi"/>
          <w:color w:val="000000" w:themeColor="text1"/>
        </w:rPr>
        <w:t xml:space="preserve">” means, as relevant: (i) the Representation of the People (England and Wales) Regulations 2001; (ii) the Representation of the People (Scotland) Regulations 2001; (iii) the Representation of the People (Northern Ireland) Regulations 2008; and (iv) the Registration of Electors Regulations 2021 (regulations enacted within the Isle of Man).</w:t>
      </w:r>
    </w:p>
    <w:p w14:paraId="0EB7FAC0" w14:textId="77777777" w:rsidR="00D35573" w:rsidRPr="00131412" w:rsidRDefault="00D35573" w:rsidP="00B83DE1">
      <w:pPr>
        <w:rPr>
          <w:rFonts w:asciiTheme="minorHAnsi" w:hAnsiTheme="minorHAnsi" w:cstheme="minorHAnsi"/>
          <w:color w:val="000000" w:themeColor="text1"/>
          <w:sz w:val="12"/>
          <w:szCs w:val="22"/>
        </w:rPr>
      </w:pPr>
      <w:r>
        <w:rPr>
          <w:rFonts w:asciiTheme="minorHAnsi" w:hAnsiTheme="minorHAnsi" w:cstheme="minorHAnsi"/>
          <w:color w:val="000000" w:themeColor="text1"/>
          <w:szCs w:val="14"/>
        </w:rPr>
        <w:t>“</w:t>
      </w:r>
      <w:r>
        <w:rPr>
          <w:b/>
          <w:bCs w:val="0"/>
          <w:color w:val="000000" w:themeColor="text1"/>
        </w:rPr>
        <w:t>Event of Force Majeure</w:t>
      </w:r>
      <w:r>
        <w:rPr>
          <w:rFonts w:asciiTheme="minorHAnsi" w:hAnsiTheme="minorHAnsi" w:cstheme="minorHAnsi"/>
          <w:color w:val="000000" w:themeColor="text1"/>
          <w:szCs w:val="14"/>
        </w:rPr>
        <w:t xml:space="preserve">” means any cause beyond the reasonable control of the affected party, including any </w:t>
      </w:r>
      <w:r>
        <w:rPr>
          <w:rStyle w:val="normaltextrun"/>
          <w:rFonts w:asciiTheme="minorHAnsi" w:hAnsiTheme="minorHAnsi" w:cstheme="minorHAnsi"/>
          <w:color w:val="000000" w:themeColor="text1"/>
          <w:szCs w:val="14"/>
          <w:lang w:val="en-US"/>
        </w:rPr>
        <w:t xml:space="preserve">acts of God, flood, drought, earthquake or other natural disaster, epidemic, pandemic, collapse of buildings, fire, explosion, accident, terrorist attack, civil war, civil commotion or riot, war, threat of or preparation for war, armed conflict, imposition of sanctions, embargo, or breaking off of diplomatic relations, nuclear, chemical or biological contamination, sonic boom or electromagnetic pulse, industrial action, failure in telecommunications services or </w:t>
      </w:r>
      <w:r>
        <w:rPr>
          <w:rStyle w:val="spellingerror"/>
          <w:rFonts w:asciiTheme="minorHAnsi" w:hAnsiTheme="minorHAnsi" w:cstheme="minorHAnsi"/>
          <w:color w:val="000000" w:themeColor="text1"/>
          <w:szCs w:val="14"/>
          <w:lang w:val="en-US"/>
        </w:rPr>
        <w:t xml:space="preserve">unauthorised </w:t>
      </w:r>
      <w:r>
        <w:rPr>
          <w:rStyle w:val="normaltextrun"/>
          <w:rFonts w:asciiTheme="minorHAnsi" w:hAnsiTheme="minorHAnsi" w:cstheme="minorHAnsi"/>
          <w:color w:val="000000" w:themeColor="text1"/>
          <w:szCs w:val="14"/>
          <w:lang w:val="en-US"/>
        </w:rPr>
        <w:t xml:space="preserve">interference with either party’s systems or services via the internet, any law or any action taken by a government or public authority, including imposing an export or import restriction, quota or prohibition, or failing to grant a necessary </w:t>
      </w:r>
      <w:r>
        <w:rPr>
          <w:rStyle w:val="spellingerror"/>
          <w:rFonts w:asciiTheme="minorHAnsi" w:hAnsiTheme="minorHAnsi" w:cstheme="minorHAnsi"/>
          <w:color w:val="000000" w:themeColor="text1"/>
          <w:szCs w:val="14"/>
          <w:lang w:val="en-US"/>
        </w:rPr>
        <w:t>licence</w:t>
      </w:r>
      <w:r>
        <w:rPr>
          <w:rStyle w:val="normaltextrun"/>
          <w:rFonts w:asciiTheme="minorHAnsi" w:hAnsiTheme="minorHAnsi" w:cstheme="minorHAnsi"/>
          <w:color w:val="000000" w:themeColor="text1"/>
          <w:szCs w:val="14"/>
          <w:lang w:val="en-US"/>
        </w:rPr>
        <w:t xml:space="preserve"> or consent, in all cases including any consequences of, any governmental, regulatory, judicial or industry act undertaken, decision taken or guidance given in response to or otherwise in connection with, any such events or circumstances.</w:t>
      </w:r>
    </w:p>
    <w:p w14:paraId="431B508C" w14:textId="77777777" w:rsidR="00CF3AEE" w:rsidRPr="00131412" w:rsidRDefault="00CF3AEE" w:rsidP="00B83DE1">
      <w:pPr>
        <w:rPr>
          <w:rFonts w:asciiTheme="minorHAnsi" w:hAnsiTheme="minorHAnsi" w:cstheme="minorHAnsi"/>
          <w:color w:val="000000" w:themeColor="text1"/>
        </w:rPr>
      </w:pPr>
      <w:r>
        <w:rPr>
          <w:rFonts w:asciiTheme="minorHAnsi" w:hAnsiTheme="minorHAnsi" w:cstheme="minorHAnsi"/>
          <w:color w:val="000000" w:themeColor="text1"/>
        </w:rPr>
        <w:t>“</w:t>
      </w:r>
      <w:r>
        <w:rPr>
          <w:rFonts w:asciiTheme="minorHAnsi" w:hAnsiTheme="minorHAnsi" w:cstheme="minorHAnsi"/>
          <w:b/>
          <w:color w:val="000000" w:themeColor="text1"/>
        </w:rPr>
        <w:t>FCA</w:t>
      </w:r>
      <w:r>
        <w:rPr>
          <w:rFonts w:asciiTheme="minorHAnsi" w:hAnsiTheme="minorHAnsi" w:cstheme="minorHAnsi"/>
          <w:color w:val="000000" w:themeColor="text1"/>
        </w:rPr>
        <w:t>” means the Financial Conduct Authority or successor organisation fulfilling a materially similar regulatory function.</w:t>
      </w:r>
    </w:p>
    <w:p w14:paraId="09EDD890" w14:textId="77777777" w:rsidR="00CF3AEE" w:rsidRPr="00131412" w:rsidRDefault="00CF3AEE" w:rsidP="00B83DE1">
      <w:pPr>
        <w:rPr>
          <w:rFonts w:asciiTheme="minorHAnsi" w:hAnsiTheme="minorHAnsi" w:cstheme="minorHAnsi"/>
          <w:color w:val="000000" w:themeColor="text1"/>
        </w:rPr>
      </w:pPr>
      <w:r>
        <w:rPr>
          <w:rFonts w:asciiTheme="minorHAnsi" w:hAnsiTheme="minorHAnsi" w:cstheme="minorHAnsi"/>
          <w:color w:val="000000" w:themeColor="text1"/>
        </w:rPr>
        <w:t>“</w:t>
      </w:r>
      <w:r>
        <w:rPr>
          <w:rFonts w:asciiTheme="minorHAnsi" w:hAnsiTheme="minorHAnsi" w:cstheme="minorHAnsi"/>
          <w:b/>
          <w:color w:val="000000" w:themeColor="text1"/>
        </w:rPr>
        <w:t>FSMA</w:t>
      </w:r>
      <w:r>
        <w:rPr>
          <w:rFonts w:asciiTheme="minorHAnsi" w:hAnsiTheme="minorHAnsi" w:cstheme="minorHAnsi"/>
          <w:color w:val="000000" w:themeColor="text1"/>
        </w:rPr>
        <w:t>” means the Financial Services and Markets Act 2000.</w:t>
      </w:r>
    </w:p>
    <w:p w14:paraId="0499CDA7" w14:textId="77777777" w:rsidR="001914A2" w:rsidRPr="00131412" w:rsidRDefault="001914A2" w:rsidP="00B83DE1">
      <w:pPr>
        <w:rPr>
          <w:rFonts w:asciiTheme="minorHAnsi" w:hAnsiTheme="minorHAnsi" w:cstheme="minorHAnsi"/>
          <w:color w:val="000000" w:themeColor="text1"/>
        </w:rPr>
      </w:pPr>
      <w:r>
        <w:rPr>
          <w:rFonts w:asciiTheme="minorHAnsi" w:hAnsiTheme="minorHAnsi" w:cstheme="minorHAnsi"/>
          <w:color w:val="000000" w:themeColor="text1"/>
        </w:rPr>
        <w:t>“</w:t>
      </w:r>
      <w:r>
        <w:rPr>
          <w:rFonts w:asciiTheme="minorHAnsi" w:hAnsiTheme="minorHAnsi" w:cstheme="minorHAnsi"/>
          <w:b/>
          <w:color w:val="000000" w:themeColor="text1"/>
        </w:rPr>
        <w:t>General Terms</w:t>
      </w:r>
      <w:r>
        <w:rPr>
          <w:rFonts w:asciiTheme="minorHAnsi" w:hAnsiTheme="minorHAnsi" w:cstheme="minorHAnsi"/>
          <w:color w:val="000000" w:themeColor="text1"/>
        </w:rPr>
        <w:t xml:space="preserve">” means these General Terms for TransUnion Services.</w:t>
      </w:r>
    </w:p>
    <w:p w14:paraId="1B734222" w14:textId="77777777" w:rsidR="00D321E3" w:rsidRPr="00131412" w:rsidRDefault="00D321E3" w:rsidP="00B83DE1">
      <w:pPr>
        <w:rPr>
          <w:rFonts w:asciiTheme="minorHAnsi" w:hAnsiTheme="minorHAnsi" w:cstheme="minorHAnsi"/>
          <w:color w:val="000000" w:themeColor="text1"/>
        </w:rPr>
      </w:pPr>
      <w:bookmarkStart w:id="110" w:name="IRSNOTerms4"/>
      <w:r>
        <w:rPr>
          <w:rFonts w:asciiTheme="minorHAnsi" w:hAnsiTheme="minorHAnsi" w:cstheme="minorHAnsi"/>
          <w:color w:val="000000" w:themeColor="text1"/>
        </w:rPr>
        <w:t>“</w:t>
      </w:r>
      <w:r>
        <w:rPr>
          <w:rFonts w:asciiTheme="minorHAnsi" w:hAnsiTheme="minorHAnsi" w:cstheme="minorHAnsi"/>
          <w:b/>
          <w:color w:val="000000" w:themeColor="text1"/>
        </w:rPr>
        <w:t>Input</w:t>
      </w:r>
      <w:r>
        <w:rPr>
          <w:rFonts w:asciiTheme="minorHAnsi" w:hAnsiTheme="minorHAnsi" w:cstheme="minorHAnsi"/>
          <w:color w:val="000000" w:themeColor="text1"/>
        </w:rPr>
        <w:t xml:space="preserve">” means all source data, materials and instructions made available to TransUnion pursuant to this </w:t>
      </w:r>
      <w:r>
        <w:rPr>
          <w:rFonts w:asciiTheme="minorHAnsi" w:hAnsiTheme="minorHAnsi" w:cstheme="minorHAnsi"/>
          <w:bCs w:val="0"/>
          <w:color w:val="000000" w:themeColor="text1"/>
          <w:szCs w:val="14"/>
        </w:rPr>
        <w:t>Agreement</w:t>
      </w:r>
      <w:r>
        <w:rPr>
          <w:rFonts w:asciiTheme="minorHAnsi" w:hAnsiTheme="minorHAnsi" w:cstheme="minorHAnsi"/>
          <w:color w:val="000000" w:themeColor="text1"/>
        </w:rPr>
        <w:t xml:space="preserve"> (including, in respect of any Online Services, data input onto TransUnion’s databases) by (or on behalf of) the Client to enable provision of the Services.</w:t>
      </w:r>
    </w:p>
    <w:bookmarkEnd w:id="110"/>
    <w:p w14:paraId="2FBCCA40" w14:textId="77777777" w:rsidR="00F40775" w:rsidRPr="00131412" w:rsidRDefault="00F40775" w:rsidP="00B83DE1">
      <w:pPr>
        <w:rPr>
          <w:rFonts w:asciiTheme="minorHAnsi" w:hAnsiTheme="minorHAnsi"/>
          <w:color w:val="000000" w:themeColor="text1"/>
          <w:szCs w:val="16"/>
        </w:rPr>
      </w:pPr>
      <w:r>
        <w:rPr>
          <w:rFonts w:asciiTheme="minorHAnsi" w:hAnsiTheme="minorHAnsi"/>
          <w:color w:val="000000" w:themeColor="text1"/>
          <w:szCs w:val="16"/>
        </w:rPr>
        <w:t>“</w:t>
      </w:r>
      <w:r>
        <w:rPr>
          <w:rFonts w:asciiTheme="minorHAnsi" w:hAnsiTheme="minorHAnsi"/>
          <w:b/>
          <w:color w:val="000000" w:themeColor="text1"/>
          <w:szCs w:val="16"/>
        </w:rPr>
        <w:t>IPR</w:t>
      </w:r>
      <w:r>
        <w:rPr>
          <w:rFonts w:asciiTheme="minorHAnsi" w:hAnsiTheme="minorHAnsi"/>
          <w:color w:val="000000" w:themeColor="text1"/>
          <w:szCs w:val="16"/>
        </w:rPr>
        <w:t>” means</w:t>
      </w:r>
      <w:r>
        <w:rPr>
          <w:rFonts w:asciiTheme="minorHAnsi" w:hAnsiTheme="minorHAnsi"/>
          <w:b/>
          <w:color w:val="000000" w:themeColor="text1"/>
          <w:szCs w:val="16"/>
        </w:rPr>
        <w:t xml:space="preserve"> </w:t>
      </w:r>
      <w:r>
        <w:rPr>
          <w:rFonts w:asciiTheme="minorHAnsi" w:hAnsiTheme="minorHAnsi"/>
          <w:color w:val="000000" w:themeColor="text1"/>
          <w:szCs w:val="16"/>
        </w:rPr>
        <w:t xml:space="preserve">all copyright and related rights, database rights, trade marks, service marks, trade, business and domain names, rights in trade dress, get-up, goodwill or to sue for passing off, rights in designs, patents or confidential information (including know-how and trade secrets) and any other intellectual property rights, registered or unregistered, in any part of the world.</w:t>
      </w:r>
    </w:p>
    <w:p w14:paraId="78A7C00E" w14:textId="77777777" w:rsidR="00FE22E3" w:rsidRPr="00131412" w:rsidRDefault="00FE22E3" w:rsidP="00B83DE1">
      <w:pPr>
        <w:rPr>
          <w:rFonts w:asciiTheme="minorHAnsi" w:hAnsiTheme="minorHAnsi" w:cstheme="minorHAnsi"/>
          <w:color w:val="000000" w:themeColor="text1"/>
        </w:rPr>
      </w:pPr>
      <w:bookmarkStart w:id="111" w:name="_Hlk207975086"/>
      <w:r>
        <w:rPr>
          <w:rFonts w:asciiTheme="minorHAnsi" w:hAnsiTheme="minorHAnsi" w:cstheme="minorHAnsi"/>
          <w:color w:val="000000" w:themeColor="text1"/>
        </w:rPr>
        <w:t>“</w:t>
      </w:r>
      <w:r>
        <w:rPr>
          <w:rFonts w:asciiTheme="minorHAnsi" w:hAnsiTheme="minorHAnsi" w:cstheme="minorHAnsi"/>
          <w:b/>
          <w:color w:val="000000" w:themeColor="text1"/>
        </w:rPr>
        <w:t>Minimum Security Standards</w:t>
      </w:r>
      <w:r>
        <w:rPr>
          <w:rFonts w:asciiTheme="minorHAnsi" w:hAnsiTheme="minorHAnsi" w:cstheme="minorHAnsi"/>
          <w:color w:val="000000" w:themeColor="text1"/>
        </w:rPr>
        <w:t xml:space="preserve">” means the minimum information security standards to be met by both parties as specified by TransUnion from time to time as the Minimum Security Standards on the web page </w:t>
      </w:r>
      <w:r>
        <w:rPr>
          <w:color w:val="000000" w:themeColor="text1"/>
        </w:rPr>
        <w:t>https://www.transunion.co.uk/legal/client-minimum-security</w:t>
      </w:r>
      <w:r>
        <w:rPr>
          <w:rStyle w:val="Hyperlink"/>
          <w:rFonts w:asciiTheme="minorHAnsi" w:hAnsiTheme="minorHAnsi" w:cstheme="minorHAnsi"/>
          <w:color w:val="000000" w:themeColor="text1"/>
          <w:u w:val="none"/>
        </w:rPr>
        <w:t>.</w:t>
      </w:r>
    </w:p>
    <w:p w14:paraId="567FCBE0" w14:textId="77777777" w:rsidR="00B4608A" w:rsidRPr="00131412" w:rsidRDefault="00B4608A" w:rsidP="00B83DE1">
      <w:pPr>
        <w:rPr>
          <w:rFonts w:asciiTheme="minorHAnsi" w:hAnsiTheme="minorHAnsi" w:cstheme="minorHAnsi"/>
          <w:color w:val="000000" w:themeColor="text1"/>
        </w:rPr>
      </w:pPr>
      <w:bookmarkStart w:id="112" w:name="IRSNOTerms5"/>
      <w:bookmarkEnd w:id="111"/>
      <w:r>
        <w:rPr>
          <w:rFonts w:asciiTheme="minorHAnsi" w:hAnsiTheme="minorHAnsi" w:cstheme="minorHAnsi"/>
          <w:color w:val="000000" w:themeColor="text1"/>
        </w:rPr>
        <w:t>“</w:t>
      </w:r>
      <w:r>
        <w:rPr>
          <w:rFonts w:asciiTheme="minorHAnsi" w:hAnsiTheme="minorHAnsi" w:cstheme="minorHAnsi"/>
          <w:b/>
          <w:color w:val="000000" w:themeColor="text1"/>
        </w:rPr>
        <w:t>Notes</w:t>
      </w:r>
      <w:r>
        <w:rPr>
          <w:rFonts w:asciiTheme="minorHAnsi" w:hAnsiTheme="minorHAnsi" w:cstheme="minorHAnsi"/>
          <w:color w:val="000000" w:themeColor="text1"/>
        </w:rPr>
        <w:t>” means any additional terms and conditions relating to the charges which are identified as Notes in the Payment Schedule.</w:t>
      </w:r>
    </w:p>
    <w:p w14:paraId="7FBD34B3" w14:textId="77777777" w:rsidR="00B76ADB" w:rsidRPr="00131412" w:rsidRDefault="00B76ADB" w:rsidP="00B83DE1">
      <w:pPr>
        <w:rPr>
          <w:rFonts w:asciiTheme="minorHAnsi" w:hAnsiTheme="minorHAnsi" w:cstheme="minorHAnsi"/>
          <w:color w:val="000000" w:themeColor="text1"/>
          <w:szCs w:val="14"/>
        </w:rPr>
      </w:pPr>
      <w:r>
        <w:rPr>
          <w:rFonts w:asciiTheme="minorHAnsi" w:hAnsiTheme="minorHAnsi" w:cstheme="minorHAnsi"/>
          <w:color w:val="000000" w:themeColor="text1"/>
        </w:rPr>
        <w:t>“</w:t>
      </w:r>
      <w:r>
        <w:rPr>
          <w:rFonts w:asciiTheme="minorHAnsi" w:hAnsiTheme="minorHAnsi" w:cstheme="minorHAnsi"/>
          <w:b/>
          <w:color w:val="000000" w:themeColor="text1"/>
        </w:rPr>
        <w:t>Online Services</w:t>
      </w:r>
      <w:r>
        <w:rPr>
          <w:rFonts w:asciiTheme="minorHAnsi" w:hAnsiTheme="minorHAnsi" w:cstheme="minorHAnsi"/>
          <w:color w:val="000000" w:themeColor="text1"/>
        </w:rPr>
        <w:t xml:space="preserve">” means such part of the Services described as “Online Services” in a </w:t>
      </w:r>
      <w:r>
        <w:rPr>
          <w:rFonts w:asciiTheme="minorHAnsi" w:hAnsiTheme="minorHAnsi" w:cstheme="minorHAnsi"/>
          <w:color w:val="000000" w:themeColor="text1"/>
          <w:szCs w:val="14"/>
        </w:rPr>
        <w:t xml:space="preserve">Service Schedule, including (where applicable) the Output of such Services.</w:t>
      </w:r>
    </w:p>
    <w:p w14:paraId="189BBF8D" w14:textId="77777777" w:rsidR="00D64774" w:rsidRPr="00131412" w:rsidRDefault="001914A2" w:rsidP="00B83DE1">
      <w:pPr>
        <w:rPr>
          <w:rFonts w:asciiTheme="minorHAnsi" w:hAnsiTheme="minorHAnsi" w:cstheme="minorHAnsi"/>
          <w:b/>
          <w:color w:val="000000" w:themeColor="text1"/>
          <w:szCs w:val="14"/>
        </w:rPr>
      </w:pPr>
      <w:r>
        <w:rPr>
          <w:rFonts w:asciiTheme="minorHAnsi" w:hAnsiTheme="minorHAnsi" w:cstheme="minorHAnsi"/>
          <w:color w:val="000000" w:themeColor="text1"/>
          <w:szCs w:val="14"/>
        </w:rPr>
        <w:t>“</w:t>
      </w:r>
      <w:r>
        <w:rPr>
          <w:rFonts w:asciiTheme="minorHAnsi" w:hAnsiTheme="minorHAnsi" w:cstheme="minorHAnsi"/>
          <w:b/>
          <w:color w:val="000000" w:themeColor="text1"/>
          <w:szCs w:val="14"/>
        </w:rPr>
        <w:t>Output</w:t>
      </w:r>
      <w:r>
        <w:rPr>
          <w:rFonts w:asciiTheme="minorHAnsi" w:hAnsiTheme="minorHAnsi" w:cstheme="minorHAnsi"/>
          <w:color w:val="000000" w:themeColor="text1"/>
          <w:szCs w:val="14"/>
        </w:rPr>
        <w:t xml:space="preserve">” </w:t>
      </w:r>
      <w:r>
        <w:rPr>
          <w:rFonts w:asciiTheme="minorHAnsi" w:hAnsiTheme="minorHAnsi"/>
          <w:color w:val="000000" w:themeColor="text1"/>
          <w:szCs w:val="16"/>
        </w:rPr>
        <w:t>means any and all</w:t>
      </w:r>
      <w:r>
        <w:rPr>
          <w:rFonts w:asciiTheme="minorHAnsi" w:hAnsiTheme="minorHAnsi"/>
          <w:b/>
          <w:color w:val="000000" w:themeColor="text1"/>
          <w:szCs w:val="16"/>
        </w:rPr>
        <w:t xml:space="preserve"> </w:t>
      </w:r>
      <w:r>
        <w:rPr>
          <w:rFonts w:asciiTheme="minorHAnsi" w:hAnsiTheme="minorHAnsi"/>
          <w:color w:val="000000" w:themeColor="text1"/>
          <w:szCs w:val="16"/>
        </w:rPr>
        <w:t xml:space="preserve">data, scores, results, reports, documents, specifications, flags, models, attributes, software, leads and other materials and information (and all updates of them) in any form to be made available to the </w:t>
      </w:r>
      <w:r>
        <w:rPr>
          <w:rFonts w:asciiTheme="minorHAnsi" w:hAnsiTheme="minorHAnsi" w:cstheme="minorHAnsi"/>
          <w:color w:val="000000" w:themeColor="text1"/>
        </w:rPr>
        <w:t>Client</w:t>
      </w:r>
      <w:r>
        <w:rPr>
          <w:rFonts w:asciiTheme="minorHAnsi" w:hAnsiTheme="minorHAnsi"/>
          <w:color w:val="000000" w:themeColor="text1"/>
          <w:szCs w:val="16"/>
        </w:rPr>
        <w:t xml:space="preserve"> by or on behalf of TransUnion, including the output from the Services and such output as is described in this </w:t>
      </w:r>
      <w:r>
        <w:rPr>
          <w:rFonts w:asciiTheme="minorHAnsi" w:hAnsiTheme="minorHAnsi" w:cstheme="minorHAnsi"/>
          <w:bCs w:val="0"/>
          <w:color w:val="000000" w:themeColor="text1"/>
          <w:szCs w:val="14"/>
        </w:rPr>
        <w:t>Agreement</w:t>
      </w:r>
      <w:r>
        <w:rPr>
          <w:rFonts w:asciiTheme="minorHAnsi" w:hAnsiTheme="minorHAnsi"/>
          <w:color w:val="000000" w:themeColor="text1"/>
          <w:szCs w:val="16"/>
        </w:rPr>
        <w:t>, whether or not appended to the Input</w:t>
      </w:r>
      <w:r>
        <w:rPr>
          <w:rFonts w:asciiTheme="minorHAnsi" w:hAnsiTheme="minorHAnsi" w:cstheme="minorHAnsi"/>
          <w:color w:val="000000" w:themeColor="text1"/>
          <w:szCs w:val="14"/>
        </w:rPr>
        <w:t>.</w:t>
      </w:r>
    </w:p>
    <w:p w14:paraId="2A1035E7" w14:textId="77777777" w:rsidR="001914A2" w:rsidRPr="00131412" w:rsidRDefault="001914A2" w:rsidP="00B83DE1">
      <w:pPr>
        <w:rPr>
          <w:rFonts w:asciiTheme="minorHAnsi" w:hAnsiTheme="minorHAnsi" w:cstheme="minorHAnsi"/>
          <w:color w:val="000000" w:themeColor="text1"/>
        </w:rPr>
      </w:pPr>
      <w:r>
        <w:rPr>
          <w:rFonts w:asciiTheme="minorHAnsi" w:hAnsiTheme="minorHAnsi" w:cstheme="minorHAnsi"/>
          <w:color w:val="000000" w:themeColor="text1"/>
        </w:rPr>
        <w:t>“</w:t>
      </w:r>
      <w:r>
        <w:rPr>
          <w:rFonts w:asciiTheme="minorHAnsi" w:hAnsiTheme="minorHAnsi" w:cstheme="minorHAnsi"/>
          <w:b/>
          <w:color w:val="000000" w:themeColor="text1"/>
        </w:rPr>
        <w:t>Permitted Purpose</w:t>
      </w:r>
      <w:r>
        <w:rPr>
          <w:rFonts w:asciiTheme="minorHAnsi" w:hAnsiTheme="minorHAnsi" w:cstheme="minorHAnsi"/>
          <w:color w:val="000000" w:themeColor="text1"/>
        </w:rPr>
        <w:t xml:space="preserve">” means, in respect of the Services, the relevant purpose described as such in the relevant Service Schedule.</w:t>
      </w:r>
    </w:p>
    <w:p w14:paraId="4AF0A2CD" w14:textId="77777777" w:rsidR="005C3055" w:rsidRPr="00131412" w:rsidRDefault="005C3055" w:rsidP="00B83DE1">
      <w:pPr>
        <w:rPr>
          <w:rFonts w:asciiTheme="minorHAnsi" w:hAnsiTheme="minorHAnsi" w:cstheme="minorHAnsi"/>
          <w:color w:val="000000" w:themeColor="text1"/>
        </w:rPr>
      </w:pPr>
      <w:bookmarkStart w:id="113" w:name="_Hlk207975244"/>
      <w:r>
        <w:rPr>
          <w:rFonts w:asciiTheme="minorHAnsi" w:hAnsiTheme="minorHAnsi" w:cstheme="minorHAnsi"/>
          <w:color w:val="000000" w:themeColor="text1"/>
        </w:rPr>
        <w:t>“</w:t>
      </w:r>
      <w:r>
        <w:rPr>
          <w:rFonts w:asciiTheme="minorHAnsi" w:hAnsiTheme="minorHAnsi" w:cstheme="minorHAnsi"/>
          <w:b/>
          <w:color w:val="000000" w:themeColor="text1"/>
        </w:rPr>
        <w:t xml:space="preserve">Portfolio Services</w:t>
      </w:r>
      <w:r>
        <w:rPr>
          <w:rFonts w:asciiTheme="minorHAnsi" w:hAnsiTheme="minorHAnsi" w:cstheme="minorHAnsi"/>
          <w:color w:val="000000" w:themeColor="text1"/>
        </w:rPr>
        <w:t xml:space="preserve">” means such part of the Services described as “Portfolio Services” in a Service Schedule, including (where applicable) the Output of such Services.</w:t>
      </w:r>
    </w:p>
    <w:p w14:paraId="0CA2820B" w14:textId="77777777" w:rsidR="006430FF" w:rsidRPr="00131412" w:rsidRDefault="006430FF" w:rsidP="00B83DE1">
      <w:pPr>
        <w:rPr>
          <w:rFonts w:asciiTheme="minorHAnsi" w:hAnsiTheme="minorHAnsi" w:cstheme="minorHAnsi"/>
          <w:color w:val="000000" w:themeColor="text1"/>
        </w:rPr>
      </w:pPr>
      <w:bookmarkStart w:id="114" w:name="_Hlk55464382"/>
      <w:bookmarkEnd w:id="113"/>
      <w:r>
        <w:rPr>
          <w:rFonts w:asciiTheme="minorHAnsi" w:hAnsiTheme="minorHAnsi" w:cstheme="minorHAnsi"/>
          <w:color w:val="000000" w:themeColor="text1"/>
        </w:rPr>
        <w:t>“</w:t>
      </w:r>
      <w:r>
        <w:rPr>
          <w:rFonts w:asciiTheme="minorHAnsi" w:hAnsiTheme="minorHAnsi" w:cstheme="minorHAnsi"/>
          <w:b/>
          <w:bCs w:val="0"/>
          <w:color w:val="000000" w:themeColor="text1"/>
        </w:rPr>
        <w:t>Prohibited Material</w:t>
      </w:r>
      <w:r>
        <w:rPr>
          <w:rFonts w:asciiTheme="minorHAnsi" w:hAnsiTheme="minorHAnsi" w:cstheme="minorHAnsi"/>
          <w:color w:val="000000" w:themeColor="text1"/>
        </w:rPr>
        <w:t>” means anything pornographic, sexually explicit, offensive, racist, obscene, abusive, violent, criminal, defamatory, unlawful or illegal, and any other type of material specified as Prohibited Material in the relevant Service Conditions.</w:t>
      </w:r>
    </w:p>
    <w:p w14:paraId="5163A53B" w14:textId="77777777" w:rsidR="006430FF" w:rsidRPr="00131412" w:rsidRDefault="006430FF" w:rsidP="00B83DE1">
      <w:pPr>
        <w:rPr>
          <w:rFonts w:asciiTheme="minorHAnsi" w:hAnsiTheme="minorHAnsi" w:cstheme="minorHAnsi"/>
          <w:color w:val="000000" w:themeColor="text1"/>
        </w:rPr>
      </w:pPr>
      <w:r>
        <w:rPr>
          <w:rFonts w:asciiTheme="minorHAnsi" w:hAnsiTheme="minorHAnsi" w:cstheme="minorHAnsi"/>
          <w:color w:val="000000" w:themeColor="text1"/>
        </w:rPr>
        <w:t>“</w:t>
      </w:r>
      <w:r>
        <w:rPr>
          <w:rFonts w:asciiTheme="minorHAnsi" w:hAnsiTheme="minorHAnsi" w:cstheme="minorHAnsi"/>
          <w:b/>
          <w:bCs w:val="0"/>
          <w:color w:val="000000" w:themeColor="text1"/>
        </w:rPr>
        <w:t>Prohibited Use</w:t>
      </w:r>
      <w:r>
        <w:rPr>
          <w:rFonts w:asciiTheme="minorHAnsi" w:hAnsiTheme="minorHAnsi" w:cstheme="minorHAnsi"/>
          <w:color w:val="000000" w:themeColor="text1"/>
        </w:rPr>
        <w:t>” means any use of the Output in connection with (i) tax evasion or aggressive tax avoidance schemes; (ii) private investigation services; (iii) direct marketing; (iv) any Prohibited Material; or (v) any other activity specified as a Prohibited Use in the relevant Service Conditions; in each case except to the extent expressly and specifically permitted in the relevant Service Schedule.</w:t>
      </w:r>
    </w:p>
    <w:bookmarkEnd w:id="112"/>
    <w:p w14:paraId="76C69BFA" w14:textId="2268C25D" w:rsidR="001914A2" w:rsidRPr="00131412" w:rsidRDefault="001914A2" w:rsidP="00B83DE1">
      <w:pPr>
        <w:rPr>
          <w:rFonts w:asciiTheme="minorHAnsi" w:hAnsiTheme="minorHAnsi" w:cstheme="minorHAnsi"/>
          <w:color w:val="000000" w:themeColor="text1"/>
        </w:rPr>
      </w:pPr>
      <w:r>
        <w:rPr>
          <w:rFonts w:asciiTheme="minorHAnsi" w:hAnsiTheme="minorHAnsi" w:cstheme="minorHAnsi"/>
          <w:color w:val="000000" w:themeColor="text1"/>
        </w:rPr>
        <w:t>“</w:t>
      </w:r>
      <w:r>
        <w:rPr>
          <w:rFonts w:asciiTheme="minorHAnsi" w:hAnsiTheme="minorHAnsi" w:cstheme="minorHAnsi"/>
          <w:b/>
          <w:color w:val="000000" w:themeColor="text1"/>
        </w:rPr>
        <w:t>Services</w:t>
      </w:r>
      <w:r>
        <w:rPr>
          <w:rFonts w:asciiTheme="minorHAnsi" w:hAnsiTheme="minorHAnsi" w:cstheme="minorHAnsi"/>
          <w:color w:val="000000" w:themeColor="text1"/>
        </w:rPr>
        <w:t xml:space="preserve">” means the services specified in any Service Schedules that form part of this </w:t>
      </w:r>
      <w:r>
        <w:rPr>
          <w:rFonts w:asciiTheme="minorHAnsi" w:hAnsiTheme="minorHAnsi" w:cstheme="minorHAnsi"/>
          <w:bCs w:val="0"/>
          <w:color w:val="000000" w:themeColor="text1"/>
          <w:szCs w:val="14"/>
        </w:rPr>
        <w:t>Agreement</w:t>
      </w:r>
      <w:r>
        <w:rPr>
          <w:rFonts w:asciiTheme="minorHAnsi" w:hAnsiTheme="minorHAnsi" w:cstheme="minorHAnsi"/>
          <w:color w:val="000000" w:themeColor="text1"/>
        </w:rPr>
        <w:t xml:space="preserve">, including </w:t>
      </w:r>
      <w:bookmarkStart w:id="115" w:name="IRSNOTerms6"/>
      <w:r>
        <w:rPr>
          <w:rFonts w:asciiTheme="minorHAnsi" w:hAnsiTheme="minorHAnsi" w:cstheme="minorHAnsi"/>
          <w:color w:val="000000" w:themeColor="text1"/>
        </w:rPr>
        <w:t xml:space="preserve">provision of the Output (to the extent available on relevant databases) and, where applicable, </w:t>
      </w:r>
      <w:bookmarkEnd w:id="115"/>
      <w:r>
        <w:rPr>
          <w:rFonts w:asciiTheme="minorHAnsi" w:hAnsiTheme="minorHAnsi" w:cstheme="minorHAnsi"/>
          <w:color w:val="000000" w:themeColor="text1"/>
        </w:rPr>
        <w:t>Documentation</w:t>
      </w:r>
      <w:bookmarkStart w:id="116" w:name="IRSNOTerms7"/>
      <w:r>
        <w:rPr>
          <w:rFonts w:asciiTheme="minorHAnsi" w:hAnsiTheme="minorHAnsi" w:cstheme="minorHAnsi"/>
          <w:color w:val="000000" w:themeColor="text1"/>
        </w:rPr>
        <w:t xml:space="preserve"> and Consultancy by TransUnion to the Client including, where agreed between the parties, access to TransUnion’s Websites</w:t>
      </w:r>
      <w:bookmarkEnd w:id="116"/>
      <w:r>
        <w:rPr>
          <w:rFonts w:asciiTheme="minorHAnsi" w:hAnsiTheme="minorHAnsi" w:cstheme="minorHAnsi"/>
          <w:color w:val="000000" w:themeColor="text1"/>
        </w:rPr>
        <w:t>.</w:t>
      </w:r>
    </w:p>
    <w:bookmarkEnd w:id="114"/>
    <w:p w14:paraId="3C5AB3F7" w14:textId="77777777" w:rsidR="001914A2" w:rsidRPr="00131412" w:rsidRDefault="00FB192A" w:rsidP="00B83DE1">
      <w:pPr>
        <w:rPr>
          <w:rFonts w:asciiTheme="minorHAnsi" w:hAnsiTheme="minorHAnsi" w:cstheme="minorHAnsi"/>
          <w:color w:val="000000" w:themeColor="text1"/>
        </w:rPr>
      </w:pPr>
      <w:r>
        <w:rPr>
          <w:rFonts w:asciiTheme="minorHAnsi" w:hAnsiTheme="minorHAnsi" w:cstheme="minorHAnsi"/>
          <w:color w:val="000000" w:themeColor="text1"/>
        </w:rPr>
        <w:t>“</w:t>
      </w:r>
      <w:r>
        <w:rPr>
          <w:rFonts w:asciiTheme="minorHAnsi" w:hAnsiTheme="minorHAnsi" w:cstheme="minorHAnsi"/>
          <w:b/>
          <w:color w:val="000000" w:themeColor="text1"/>
        </w:rPr>
        <w:t>Service Conditions</w:t>
      </w:r>
      <w:r>
        <w:rPr>
          <w:rFonts w:asciiTheme="minorHAnsi" w:hAnsiTheme="minorHAnsi" w:cstheme="minorHAnsi"/>
          <w:color w:val="000000" w:themeColor="text1"/>
        </w:rPr>
        <w:t xml:space="preserve">” means, in respect of particular Services, the relevant additional terms and conditions described as Service Conditions in a Service Schedule and/or the Primary Schedule.</w:t>
      </w:r>
    </w:p>
    <w:p w14:paraId="7EB6E52A" w14:textId="77777777" w:rsidR="00FB046D" w:rsidRPr="00131412" w:rsidRDefault="00FB046D" w:rsidP="00B83DE1">
      <w:pPr>
        <w:rPr>
          <w:color w:val="000000" w:themeColor="text1"/>
          <w:szCs w:val="14"/>
        </w:rPr>
      </w:pPr>
      <w:r>
        <w:rPr>
          <w:b/>
          <w:color w:val="000000" w:themeColor="text1"/>
          <w:szCs w:val="14"/>
        </w:rPr>
        <w:t>“Service Start Date</w:t>
      </w:r>
      <w:r>
        <w:rPr>
          <w:color w:val="000000" w:themeColor="text1"/>
          <w:szCs w:val="14"/>
        </w:rPr>
        <w:t xml:space="preserve">” means (unless otherwise stated in the Primary Schedule) the earlier of (i) the date of commencement by TransUnion of, or the Client’s use of (as the case may be), the Services falling within the scope of this Agreement (as logged by TransUnion’s systems); and (ii) 30 days after the Agreement Signature Date.</w:t>
      </w:r>
    </w:p>
    <w:p w14:paraId="498285AD" w14:textId="77777777" w:rsidR="00C93A95" w:rsidRPr="00131412" w:rsidRDefault="00C93A95" w:rsidP="00B83DE1">
      <w:pPr>
        <w:rPr>
          <w:rFonts w:asciiTheme="minorHAnsi" w:hAnsiTheme="minorHAnsi" w:cstheme="minorHAnsi"/>
          <w:color w:val="000000" w:themeColor="text1"/>
          <w:szCs w:val="14"/>
        </w:rPr>
      </w:pPr>
      <w:bookmarkStart w:id="117" w:name="IRSNOTerms8"/>
      <w:r>
        <w:rPr>
          <w:rFonts w:asciiTheme="minorHAnsi" w:hAnsiTheme="minorHAnsi"/>
          <w:color w:val="000000" w:themeColor="text1"/>
          <w:szCs w:val="14"/>
        </w:rPr>
        <w:t>“</w:t>
      </w:r>
      <w:r>
        <w:rPr>
          <w:rFonts w:asciiTheme="minorHAnsi" w:hAnsiTheme="minorHAnsi"/>
          <w:b/>
          <w:bCs w:val="0"/>
          <w:color w:val="000000" w:themeColor="text1"/>
          <w:szCs w:val="14"/>
        </w:rPr>
        <w:t>Territory</w:t>
      </w:r>
      <w:r>
        <w:rPr>
          <w:rFonts w:asciiTheme="minorHAnsi" w:hAnsiTheme="minorHAnsi"/>
          <w:color w:val="000000" w:themeColor="text1"/>
          <w:szCs w:val="14"/>
        </w:rPr>
        <w:t>” means</w:t>
      </w:r>
      <w:r>
        <w:rPr>
          <w:rFonts w:asciiTheme="minorHAnsi" w:hAnsiTheme="minorHAnsi"/>
          <w:b/>
          <w:bCs w:val="0"/>
          <w:color w:val="000000" w:themeColor="text1"/>
          <w:szCs w:val="14"/>
        </w:rPr>
        <w:t xml:space="preserve"> </w:t>
      </w:r>
      <w:r>
        <w:rPr>
          <w:rFonts w:asciiTheme="minorHAnsi" w:hAnsiTheme="minorHAnsi"/>
          <w:color w:val="000000" w:themeColor="text1"/>
          <w:szCs w:val="14"/>
        </w:rPr>
        <w:t xml:space="preserve">the United Kingdom, or such other geographical area(s) that may be specified in this </w:t>
      </w:r>
      <w:r>
        <w:rPr>
          <w:rFonts w:asciiTheme="minorHAnsi" w:hAnsiTheme="minorHAnsi" w:cstheme="minorHAnsi"/>
          <w:bCs w:val="0"/>
          <w:color w:val="000000" w:themeColor="text1"/>
          <w:szCs w:val="14"/>
        </w:rPr>
        <w:t>Agreement</w:t>
      </w:r>
      <w:r>
        <w:rPr>
          <w:rFonts w:asciiTheme="minorHAnsi" w:hAnsiTheme="minorHAnsi"/>
          <w:color w:val="000000" w:themeColor="text1"/>
          <w:szCs w:val="14"/>
        </w:rPr>
        <w:t>.</w:t>
      </w:r>
    </w:p>
    <w:bookmarkEnd w:id="117"/>
    <w:p w14:paraId="2F4F1CC8" w14:textId="77777777" w:rsidR="00724262" w:rsidRPr="00131412" w:rsidRDefault="00724262" w:rsidP="00B83DE1">
      <w:pPr>
        <w:rPr>
          <w:rFonts w:asciiTheme="minorHAnsi" w:hAnsiTheme="minorHAnsi" w:cstheme="minorHAnsi"/>
          <w:color w:val="000000" w:themeColor="text1"/>
        </w:rPr>
      </w:pPr>
      <w:r>
        <w:rPr>
          <w:rFonts w:asciiTheme="minorHAnsi" w:hAnsiTheme="minorHAnsi" w:cstheme="minorHAnsi"/>
          <w:color w:val="000000" w:themeColor="text1"/>
        </w:rPr>
        <w:t>“</w:t>
      </w:r>
      <w:r>
        <w:rPr>
          <w:rFonts w:asciiTheme="minorHAnsi" w:hAnsiTheme="minorHAnsi" w:cstheme="minorHAnsi"/>
          <w:b/>
          <w:color w:val="000000" w:themeColor="text1"/>
        </w:rPr>
        <w:t>TransUnion</w:t>
      </w:r>
      <w:r>
        <w:rPr>
          <w:rFonts w:asciiTheme="minorHAnsi" w:hAnsiTheme="minorHAnsi" w:cstheme="minorHAnsi"/>
          <w:color w:val="000000" w:themeColor="text1"/>
        </w:rPr>
        <w:t xml:space="preserve">” means </w:t>
      </w:r>
      <w:r>
        <w:rPr>
          <w:rFonts w:asciiTheme="minorHAnsi" w:hAnsiTheme="minorHAnsi" w:cstheme="minorHAnsi"/>
          <w:color w:val="000000" w:themeColor="text1"/>
          <w:szCs w:val="14"/>
        </w:rPr>
        <w:t xml:space="preserve">TransUnion International UK Limited or (where</w:t>
      </w:r>
      <w:r>
        <w:rPr>
          <w:rFonts w:asciiTheme="minorHAnsi" w:hAnsiTheme="minorHAnsi" w:cstheme="minorHAnsi"/>
          <w:color w:val="000000" w:themeColor="text1"/>
        </w:rPr>
        <w:t xml:space="preserve"> applicable) another member of the TransUnion Information Group that is involved in provision of the Services, as identified on the front page of this </w:t>
      </w:r>
      <w:r>
        <w:rPr>
          <w:rFonts w:asciiTheme="minorHAnsi" w:hAnsiTheme="minorHAnsi" w:cstheme="minorHAnsi"/>
          <w:bCs w:val="0"/>
          <w:color w:val="000000" w:themeColor="text1"/>
          <w:szCs w:val="14"/>
        </w:rPr>
        <w:t>Agreement</w:t>
      </w:r>
      <w:r>
        <w:rPr>
          <w:rFonts w:asciiTheme="minorHAnsi" w:hAnsiTheme="minorHAnsi" w:cstheme="minorHAnsi"/>
          <w:color w:val="000000" w:themeColor="text1"/>
        </w:rPr>
        <w:t>.</w:t>
      </w:r>
    </w:p>
    <w:p w14:paraId="466F36A0" w14:textId="77777777" w:rsidR="00724262" w:rsidRPr="00131412" w:rsidRDefault="00724262" w:rsidP="00B83DE1">
      <w:pPr>
        <w:rPr>
          <w:rFonts w:asciiTheme="minorHAnsi" w:hAnsiTheme="minorHAnsi" w:cstheme="minorHAnsi"/>
          <w:color w:val="000000" w:themeColor="text1"/>
        </w:rPr>
      </w:pPr>
      <w:bookmarkStart w:id="118" w:name="IRSNOTerms9"/>
      <w:r>
        <w:rPr>
          <w:rFonts w:asciiTheme="minorHAnsi" w:hAnsiTheme="minorHAnsi" w:cstheme="minorHAnsi"/>
          <w:color w:val="000000" w:themeColor="text1"/>
        </w:rPr>
        <w:t>“</w:t>
      </w:r>
      <w:r>
        <w:rPr>
          <w:rFonts w:asciiTheme="minorHAnsi" w:hAnsiTheme="minorHAnsi" w:cstheme="minorHAnsi"/>
          <w:b/>
          <w:color w:val="000000" w:themeColor="text1"/>
        </w:rPr>
        <w:t>TransUnion’s Websites</w:t>
      </w:r>
      <w:r>
        <w:rPr>
          <w:rFonts w:asciiTheme="minorHAnsi" w:hAnsiTheme="minorHAnsi" w:cstheme="minorHAnsi"/>
          <w:color w:val="000000" w:themeColor="text1"/>
        </w:rPr>
        <w:t>” means all and any areas of internet websites operated by TransUnion from time to time inaccessible to a public user.</w:t>
      </w:r>
    </w:p>
    <w:bookmarkEnd w:id="118"/>
    <w:p w14:paraId="338F7FD4" w14:textId="77777777" w:rsidR="00724262" w:rsidRPr="00131412" w:rsidRDefault="00724262" w:rsidP="00B83DE1">
      <w:pPr>
        <w:rPr>
          <w:rFonts w:asciiTheme="minorHAnsi" w:hAnsiTheme="minorHAnsi" w:cstheme="minorHAnsi"/>
          <w:color w:val="000000" w:themeColor="text1"/>
        </w:rPr>
      </w:pPr>
      <w:r>
        <w:rPr>
          <w:rFonts w:asciiTheme="minorHAnsi" w:hAnsiTheme="minorHAnsi" w:cstheme="minorHAnsi"/>
          <w:color w:val="000000" w:themeColor="text1"/>
        </w:rPr>
        <w:t>“</w:t>
      </w:r>
      <w:r>
        <w:rPr>
          <w:rFonts w:asciiTheme="minorHAnsi" w:hAnsiTheme="minorHAnsi" w:cstheme="minorHAnsi"/>
          <w:b/>
          <w:color w:val="000000" w:themeColor="text1"/>
        </w:rPr>
        <w:t>TransUnion Information Group</w:t>
      </w:r>
      <w:r>
        <w:rPr>
          <w:rFonts w:asciiTheme="minorHAnsi" w:hAnsiTheme="minorHAnsi" w:cstheme="minorHAnsi"/>
          <w:color w:val="000000" w:themeColor="text1"/>
        </w:rPr>
        <w:t xml:space="preserve">” </w:t>
      </w:r>
      <w:r>
        <w:rPr>
          <w:rFonts w:asciiTheme="minorHAnsi" w:hAnsiTheme="minorHAnsi" w:cstheme="minorHAnsi"/>
          <w:color w:val="000000" w:themeColor="text1"/>
          <w:szCs w:val="14"/>
        </w:rPr>
        <w:t xml:space="preserve">means TransUnion Information</w:t>
      </w:r>
      <w:r>
        <w:rPr>
          <w:rFonts w:asciiTheme="minorHAnsi" w:hAnsiTheme="minorHAnsi" w:cstheme="minorHAnsi"/>
          <w:color w:val="000000" w:themeColor="text1"/>
        </w:rPr>
        <w:t xml:space="preserve"> Group Limited (registered in England and Wales under company number 4968328) and its subsidiaries from time to time, including TransUnion.</w:t>
      </w:r>
    </w:p>
    <w:p w14:paraId="2327AA7B" w14:textId="77777777" w:rsidR="00794862" w:rsidRPr="00131412" w:rsidRDefault="00794862" w:rsidP="007C1E36">
      <w:pPr>
        <w:rPr>
          <w:rFonts w:asciiTheme="minorHAnsi" w:hAnsiTheme="minorHAnsi" w:cstheme="minorHAnsi"/>
          <w:color w:val="000000" w:themeColor="text1"/>
        </w:rPr>
      </w:pPr>
      <w:bookmarkStart w:id="119" w:name="_Hlk207975428"/>
      <w:r>
        <w:rPr>
          <w:rFonts w:asciiTheme="minorHAnsi" w:hAnsiTheme="minorHAnsi" w:cstheme="minorHAnsi"/>
          <w:color w:val="000000" w:themeColor="text1"/>
        </w:rPr>
        <w:t>“</w:t>
      </w:r>
      <w:r>
        <w:rPr>
          <w:rFonts w:asciiTheme="minorHAnsi" w:hAnsiTheme="minorHAnsi" w:cstheme="minorHAnsi"/>
          <w:b/>
          <w:color w:val="000000" w:themeColor="text1"/>
        </w:rPr>
        <w:t>Year</w:t>
      </w:r>
      <w:r>
        <w:rPr>
          <w:rFonts w:asciiTheme="minorHAnsi" w:hAnsiTheme="minorHAnsi" w:cstheme="minorHAnsi"/>
          <w:color w:val="000000" w:themeColor="text1"/>
        </w:rPr>
        <w:t xml:space="preserve">” means (i) in respect of the first Year, the period commencing on the </w:t>
      </w:r>
      <w:r>
        <w:rPr>
          <w:rFonts w:asciiTheme="minorHAnsi" w:hAnsiTheme="minorHAnsi" w:cstheme="minorHAnsi"/>
          <w:bCs w:val="0"/>
          <w:color w:val="000000" w:themeColor="text1"/>
          <w:szCs w:val="14"/>
        </w:rPr>
        <w:t>Agreement</w:t>
      </w:r>
      <w:r>
        <w:rPr>
          <w:rFonts w:asciiTheme="minorHAnsi" w:hAnsiTheme="minorHAnsi" w:cstheme="minorHAnsi"/>
          <w:color w:val="000000" w:themeColor="text1"/>
        </w:rPr>
        <w:t xml:space="preserve"> Effective Date until the day before the Year 2 Start Date; and (ii) thereafter, each period of twelve consecutive months commencing on the Year 2 Start Date and each anniversary of that date.</w:t>
      </w:r>
    </w:p>
    <w:p w14:paraId="43C3E895" w14:textId="77777777" w:rsidR="00AC21C8" w:rsidRPr="00131412" w:rsidRDefault="00DE1E80" w:rsidP="007C1E36">
      <w:pPr>
        <w:rPr>
          <w:rFonts w:asciiTheme="minorHAnsi" w:hAnsiTheme="minorHAnsi" w:cstheme="minorHAnsi"/>
          <w:color w:val="000000" w:themeColor="text1"/>
          <w:szCs w:val="14"/>
        </w:rPr>
      </w:pPr>
      <w:r>
        <w:rPr>
          <w:rFonts w:asciiTheme="minorHAnsi" w:hAnsiTheme="minorHAnsi" w:cstheme="minorHAnsi"/>
          <w:color w:val="000000" w:themeColor="text1"/>
          <w:szCs w:val="14"/>
        </w:rPr>
        <w:t>“</w:t>
      </w:r>
      <w:r>
        <w:rPr>
          <w:rFonts w:asciiTheme="minorHAnsi" w:hAnsiTheme="minorHAnsi" w:cstheme="minorHAnsi"/>
          <w:b/>
          <w:color w:val="000000" w:themeColor="text1"/>
          <w:szCs w:val="14"/>
        </w:rPr>
        <w:t>Year 2 Start Date</w:t>
      </w:r>
      <w:r>
        <w:rPr>
          <w:rFonts w:asciiTheme="minorHAnsi" w:hAnsiTheme="minorHAnsi" w:cstheme="minorHAnsi"/>
          <w:color w:val="000000" w:themeColor="text1"/>
          <w:szCs w:val="14"/>
        </w:rPr>
        <w:t xml:space="preserve">” </w:t>
      </w:r>
      <w:r>
        <w:rPr>
          <w:color w:val="000000" w:themeColor="text1"/>
          <w:szCs w:val="14"/>
        </w:rPr>
        <w:t>means (unless otherwise stated in the Primary Schedule) the first anniversary of the Service Start Date</w:t>
      </w:r>
      <w:r>
        <w:rPr>
          <w:rFonts w:asciiTheme="minorHAnsi" w:hAnsiTheme="minorHAnsi" w:cstheme="minorHAnsi"/>
          <w:color w:val="000000" w:themeColor="text1"/>
          <w:szCs w:val="14"/>
        </w:rPr>
        <w:t>.</w:t>
      </w:r>
    </w:p>
    <w:bookmarkEnd w:id="119"/>
    <w:p w14:paraId="4DBE62F0" w14:textId="77777777" w:rsidR="001914A2" w:rsidRPr="00131412" w:rsidRDefault="00B4608A" w:rsidP="007C1E36">
      <w:pPr>
        <w:pStyle w:val="Heading2"/>
        <w:rPr>
          <w:rFonts w:asciiTheme="minorHAnsi" w:hAnsiTheme="minorHAnsi" w:cstheme="minorHAnsi"/>
          <w:color w:val="000000" w:themeColor="text1"/>
        </w:rPr>
      </w:pPr>
      <w:r>
        <w:rPr>
          <w:rFonts w:asciiTheme="minorHAnsi" w:hAnsiTheme="minorHAnsi" w:cstheme="minorHAnsi"/>
          <w:color w:val="000000" w:themeColor="text1"/>
        </w:rPr>
        <w:t>References to “</w:t>
      </w:r>
      <w:r>
        <w:rPr>
          <w:rFonts w:asciiTheme="minorHAnsi" w:hAnsiTheme="minorHAnsi" w:cstheme="minorHAnsi"/>
          <w:b/>
          <w:color w:val="000000" w:themeColor="text1"/>
        </w:rPr>
        <w:t>Primary Schedule</w:t>
      </w:r>
      <w:r>
        <w:rPr>
          <w:rFonts w:asciiTheme="minorHAnsi" w:hAnsiTheme="minorHAnsi" w:cstheme="minorHAnsi"/>
          <w:color w:val="000000" w:themeColor="text1"/>
        </w:rPr>
        <w:t>”, “</w:t>
      </w:r>
      <w:r>
        <w:rPr>
          <w:rFonts w:asciiTheme="minorHAnsi" w:hAnsiTheme="minorHAnsi" w:cstheme="minorHAnsi"/>
          <w:b/>
          <w:color w:val="000000" w:themeColor="text1"/>
        </w:rPr>
        <w:t xml:space="preserve">Service Schedule</w:t>
      </w:r>
      <w:r>
        <w:rPr>
          <w:rFonts w:asciiTheme="minorHAnsi" w:hAnsiTheme="minorHAnsi" w:cstheme="minorHAnsi"/>
          <w:color w:val="000000" w:themeColor="text1"/>
        </w:rPr>
        <w:t xml:space="preserve">” and “</w:t>
      </w:r>
      <w:r>
        <w:rPr>
          <w:rFonts w:asciiTheme="minorHAnsi" w:hAnsiTheme="minorHAnsi" w:cstheme="minorHAnsi"/>
          <w:b/>
          <w:color w:val="000000" w:themeColor="text1"/>
        </w:rPr>
        <w:t>Payment Schedule</w:t>
      </w:r>
      <w:r>
        <w:rPr>
          <w:rFonts w:asciiTheme="minorHAnsi" w:hAnsiTheme="minorHAnsi" w:cstheme="minorHAnsi"/>
          <w:color w:val="000000" w:themeColor="text1"/>
        </w:rPr>
        <w:t xml:space="preserve">” shall mean those Schedules identified as such within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(where applicable), as listed on the front page of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w:t>
      </w:r>
    </w:p>
    <w:p w14:paraId="1BE65D9E" w14:textId="77777777" w:rsidR="001914A2" w:rsidRPr="00131412" w:rsidRDefault="001914A2" w:rsidP="007C1E36">
      <w:pPr>
        <w:pStyle w:val="Heading2"/>
        <w:rPr>
          <w:rFonts w:asciiTheme="minorHAnsi" w:hAnsiTheme="minorHAnsi" w:cstheme="minorHAnsi"/>
          <w:color w:val="000000" w:themeColor="text1"/>
          <w:szCs w:val="14"/>
        </w:rPr>
      </w:pPr>
      <w:r>
        <w:rPr>
          <w:rFonts w:asciiTheme="minorHAnsi" w:hAnsiTheme="minorHAnsi" w:cstheme="minorHAnsi"/>
          <w:color w:val="000000" w:themeColor="text1"/>
          <w:szCs w:val="14"/>
        </w:rPr>
        <w:t xml:space="preserve">The Schedules and their contents form part of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szCs w:val="14"/>
        </w:rPr>
        <w:t xml:space="preserve">. The order of precedence shall be as described on the front page of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szCs w:val="14"/>
        </w:rPr>
        <w:t xml:space="preserve">. </w:t>
      </w:r>
    </w:p>
    <w:p w14:paraId="6FA2345D" w14:textId="77777777" w:rsidR="001914A2" w:rsidRPr="00131412" w:rsidRDefault="001914A2" w:rsidP="007C1E36">
      <w:pPr>
        <w:pStyle w:val="Heading2"/>
        <w:rPr>
          <w:rFonts w:asciiTheme="minorHAnsi" w:hAnsiTheme="minorHAnsi" w:cstheme="minorHAnsi"/>
          <w:color w:val="000000" w:themeColor="text1"/>
          <w:szCs w:val="14"/>
        </w:rPr>
      </w:pPr>
      <w:r>
        <w:rPr>
          <w:rFonts w:asciiTheme="minorHAnsi" w:hAnsiTheme="minorHAnsi" w:cstheme="minorHAnsi"/>
          <w:color w:val="000000" w:themeColor="text1"/>
          <w:szCs w:val="14"/>
        </w:rPr>
        <w:t xml:space="preserve">The headings in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szCs w:val="14"/>
        </w:rPr>
        <w:t xml:space="preserve"> are for convenience only and do not affect its interpretation. </w:t>
      </w:r>
    </w:p>
    <w:p w14:paraId="3CBFB5F1" w14:textId="77777777" w:rsidR="00233FDA" w:rsidRPr="00131412" w:rsidRDefault="001914A2" w:rsidP="007C1E36">
      <w:pPr>
        <w:pStyle w:val="Heading2"/>
        <w:rPr>
          <w:rFonts w:asciiTheme="minorHAnsi" w:hAnsiTheme="minorHAnsi" w:cstheme="minorHAnsi"/>
          <w:color w:val="000000" w:themeColor="text1"/>
          <w:szCs w:val="14"/>
        </w:rPr>
      </w:pPr>
      <w:r>
        <w:rPr>
          <w:rFonts w:asciiTheme="minorHAnsi" w:hAnsiTheme="minorHAnsi" w:cstheme="minorHAnsi"/>
          <w:color w:val="000000" w:themeColor="text1"/>
          <w:szCs w:val="14"/>
        </w:rPr>
        <w:t xml:space="preserve">A reference to a statute or statutory provision shall be construed as reference to it as from time to time amended, consolidated, modified, extended, re-enacted or replaced and includes all statutory instruments, notices or orders made under it.</w:t>
      </w:r>
    </w:p>
    <w:p w14:paraId="21B3B698" w14:textId="77777777" w:rsidR="001914A2" w:rsidRPr="00131412" w:rsidRDefault="001914A2" w:rsidP="007C1E36">
      <w:pPr>
        <w:pStyle w:val="Heading2"/>
        <w:rPr>
          <w:rFonts w:asciiTheme="minorHAnsi" w:hAnsiTheme="minorHAnsi" w:cstheme="minorHAnsi"/>
          <w:color w:val="000000" w:themeColor="text1"/>
          <w:szCs w:val="14"/>
        </w:rPr>
      </w:pPr>
      <w:r>
        <w:rPr>
          <w:rFonts w:asciiTheme="minorHAnsi" w:hAnsiTheme="minorHAnsi" w:cstheme="minorHAnsi"/>
          <w:color w:val="000000" w:themeColor="text1"/>
          <w:szCs w:val="14"/>
        </w:rPr>
        <w:t xml:space="preserve">References to clauses and Schedules are to the clauses and Schedules to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szCs w:val="14"/>
        </w:rPr>
        <w:t>.  References to paragraphs are to the paragraphs within the Schedules.</w:t>
      </w:r>
    </w:p>
    <w:p w14:paraId="0670A91C" w14:textId="77777777" w:rsidR="001914A2" w:rsidRPr="00131412" w:rsidRDefault="001914A2" w:rsidP="007C1E36">
      <w:pPr>
        <w:pStyle w:val="Heading2"/>
        <w:rPr>
          <w:rFonts w:asciiTheme="minorHAnsi" w:hAnsiTheme="minorHAnsi" w:cstheme="minorHAnsi"/>
          <w:color w:val="000000" w:themeColor="text1"/>
          <w:szCs w:val="14"/>
        </w:rPr>
      </w:pPr>
      <w:r>
        <w:rPr>
          <w:rFonts w:asciiTheme="minorHAnsi" w:hAnsiTheme="minorHAnsi" w:cstheme="minorHAnsi"/>
          <w:color w:val="000000" w:themeColor="text1"/>
          <w:szCs w:val="14"/>
        </w:rPr>
        <w:lastRenderedPageBreak/>
        <w:t xml:space="preserve">References to any gender includes all genders and the singular includes the plural and vice versa.</w:t>
      </w:r>
    </w:p>
    <w:p w14:paraId="2B143A04" w14:textId="77777777" w:rsidR="00B813DE" w:rsidRPr="00131412" w:rsidRDefault="001914A2" w:rsidP="007C1E36">
      <w:pPr>
        <w:pStyle w:val="Heading2"/>
        <w:rPr>
          <w:rFonts w:asciiTheme="minorHAnsi" w:hAnsiTheme="minorHAnsi" w:cstheme="minorHAnsi"/>
          <w:color w:val="000000" w:themeColor="text1"/>
          <w:szCs w:val="14"/>
        </w:rPr>
      </w:pPr>
      <w:r>
        <w:rPr>
          <w:rFonts w:asciiTheme="minorHAnsi" w:hAnsiTheme="minorHAnsi" w:cstheme="minorHAnsi"/>
          <w:color w:val="000000" w:themeColor="text1"/>
          <w:szCs w:val="14"/>
        </w:rPr>
        <w:t>Any occurrence of the word “including”, “include” or “includes” shall be deemed to be followed by “without limitation” unless the context requires otherwise.</w:t>
      </w:r>
    </w:p>
    <w:p w14:paraId="420270B0" w14:textId="77777777" w:rsidR="001914A2" w:rsidRPr="00131412" w:rsidRDefault="001914A2" w:rsidP="007C1E36">
      <w:pPr>
        <w:pStyle w:val="Heading1"/>
        <w:numPr>
          <w:ilvl w:val="0"/>
          <w:numId w:val="11"/>
        </w:numPr>
        <w:rPr>
          <w:rFonts w:asciiTheme="minorHAnsi" w:hAnsiTheme="minorHAnsi" w:cstheme="minorHAnsi"/>
          <w:color w:val="000000" w:themeColor="text1"/>
        </w:rPr>
      </w:pPr>
      <w:bookmarkStart w:id="120" w:name="_Ref365565335"/>
      <w:r>
        <w:rPr>
          <w:rFonts w:asciiTheme="minorHAnsi" w:hAnsiTheme="minorHAnsi" w:cstheme="minorHAnsi"/>
          <w:color w:val="000000" w:themeColor="text1"/>
        </w:rPr>
        <w:t>DURATION</w:t>
      </w:r>
      <w:bookmarkEnd w:id="120"/>
    </w:p>
    <w:p w14:paraId="72A9E37B" w14:textId="77777777" w:rsidR="00ED4F28" w:rsidRPr="00131412" w:rsidRDefault="00ED4F28" w:rsidP="007C1E36">
      <w:pPr>
        <w:pStyle w:val="Heading2"/>
        <w:rPr>
          <w:rFonts w:asciiTheme="minorHAnsi" w:hAnsiTheme="minorHAnsi" w:cstheme="minorHAnsi"/>
          <w:color w:val="000000" w:themeColor="text1"/>
        </w:rPr>
      </w:pPr>
      <w:r>
        <w:rPr>
          <w:rFonts w:asciiTheme="minorHAnsi" w:hAnsiTheme="minorHAnsi" w:cstheme="minorHAnsi"/>
          <w:color w:val="000000" w:themeColor="text1"/>
        </w:rPr>
        <w:t xml:space="preserve">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shall be deemed to have commenced on the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Effective Date.</w:t>
      </w:r>
    </w:p>
    <w:p w14:paraId="7A88D3D3" w14:textId="77777777" w:rsidR="009A715A" w:rsidRPr="00131412" w:rsidRDefault="009A715A" w:rsidP="007C1E36">
      <w:pPr>
        <w:pStyle w:val="Heading2"/>
        <w:rPr>
          <w:rFonts w:asciiTheme="minorHAnsi" w:hAnsiTheme="minorHAnsi" w:cstheme="minorHAnsi"/>
          <w:color w:val="000000" w:themeColor="text1"/>
        </w:rPr>
      </w:pPr>
      <w:r>
        <w:rPr>
          <w:rFonts w:asciiTheme="minorHAnsi" w:hAnsiTheme="minorHAnsi" w:cstheme="minorHAnsi"/>
          <w:color w:val="000000" w:themeColor="text1"/>
        </w:rPr>
        <w:t xml:space="preserve">Subject to earlier termination in accordance with its terms,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shall continue for the duration specified in the Primary Schedule.</w:t>
      </w:r>
    </w:p>
    <w:p w14:paraId="6E334674" w14:textId="77777777" w:rsidR="001914A2" w:rsidRPr="00131412" w:rsidRDefault="001914A2" w:rsidP="007C1E36">
      <w:pPr>
        <w:pStyle w:val="Heading1"/>
        <w:numPr>
          <w:ilvl w:val="0"/>
          <w:numId w:val="11"/>
        </w:numPr>
        <w:rPr>
          <w:rFonts w:asciiTheme="minorHAnsi" w:hAnsiTheme="minorHAnsi" w:cstheme="minorHAnsi"/>
          <w:color w:val="000000" w:themeColor="text1"/>
        </w:rPr>
      </w:pPr>
      <w:r>
        <w:rPr>
          <w:rFonts w:asciiTheme="minorHAnsi" w:hAnsiTheme="minorHAnsi" w:cstheme="minorHAnsi"/>
          <w:color w:val="000000" w:themeColor="text1"/>
        </w:rPr>
        <w:t>SUPPLY OF THE SERVICES</w:t>
      </w:r>
      <w:bookmarkStart w:id="121" w:name="IRSNOTerms10"/>
      <w:r>
        <w:rPr>
          <w:rFonts w:asciiTheme="minorHAnsi" w:hAnsiTheme="minorHAnsi" w:cstheme="minorHAnsi"/>
          <w:color w:val="000000" w:themeColor="text1"/>
        </w:rPr>
        <w:t xml:space="preserve"> and INPUT</w:t>
      </w:r>
      <w:bookmarkEnd w:id="121"/>
    </w:p>
    <w:p w14:paraId="4022B345" w14:textId="77777777" w:rsidR="001914A2" w:rsidRPr="00131412" w:rsidRDefault="00DB6842" w:rsidP="007C1E36">
      <w:pPr>
        <w:pStyle w:val="Heading2"/>
        <w:rPr>
          <w:rFonts w:asciiTheme="minorHAnsi" w:hAnsiTheme="minorHAnsi" w:cstheme="minorHAnsi"/>
          <w:color w:val="000000" w:themeColor="text1"/>
        </w:rPr>
      </w:pPr>
      <w:bookmarkStart w:id="122" w:name="_Ref137861703"/>
      <w:bookmarkStart w:id="123" w:name="_Ref421109555"/>
      <w:r>
        <w:rPr>
          <w:rFonts w:asciiTheme="minorHAnsi" w:hAnsiTheme="minorHAnsi" w:cstheme="minorHAnsi"/>
          <w:color w:val="000000" w:themeColor="text1"/>
        </w:rPr>
        <w:t xml:space="preserve">TransUnion warrants that it shall use reasonable care and skill in the provision of the Services</w:t>
      </w:r>
      <w:bookmarkEnd w:id="122"/>
      <w:r>
        <w:rPr>
          <w:rFonts w:asciiTheme="minorHAnsi" w:hAnsiTheme="minorHAnsi" w:cstheme="minorHAnsi"/>
          <w:color w:val="000000" w:themeColor="text1"/>
        </w:rPr>
        <w:t>.</w:t>
      </w:r>
      <w:bookmarkEnd w:id="123"/>
    </w:p>
    <w:p w14:paraId="0E4443E6" w14:textId="77777777" w:rsidR="001914A2" w:rsidRPr="00131412" w:rsidRDefault="00ED4F28" w:rsidP="007C1E36">
      <w:pPr>
        <w:pStyle w:val="Heading2"/>
        <w:rPr>
          <w:rFonts w:asciiTheme="minorHAnsi" w:hAnsiTheme="minorHAnsi" w:cstheme="minorHAnsi"/>
          <w:color w:val="000000" w:themeColor="text1"/>
        </w:rPr>
      </w:pPr>
      <w:bookmarkStart w:id="124" w:name="_Ref373244978"/>
      <w:r>
        <w:rPr>
          <w:rFonts w:asciiTheme="minorHAnsi" w:hAnsiTheme="minorHAnsi" w:cstheme="minorHAnsi"/>
          <w:color w:val="000000" w:themeColor="text1"/>
        </w:rPr>
        <w:t xml:space="preserve">As the Services are generic in nature and are provided as part of TransUnion’s standard service offering, TransUnion may, from time to time, change the form and content of the Services and/or (as the case may be) upgrade or modify any of the methods used to access the Services, including by way of a new minor version release.  In such circumstances, TransUnion shall use reasonable endeavours that would be expected of a reputable business to give the Client not less than two months’ prior notice of any proposed material change, upgrade or modification and shall have due regard to the interests of the Client.</w:t>
      </w:r>
      <w:bookmarkEnd w:id="124"/>
    </w:p>
    <w:p w14:paraId="10C4E88A" w14:textId="77777777" w:rsidR="001914A2" w:rsidRPr="00131412" w:rsidRDefault="001914A2" w:rsidP="007C1E36">
      <w:pPr>
        <w:pStyle w:val="Heading2"/>
        <w:rPr>
          <w:rFonts w:asciiTheme="minorHAnsi" w:hAnsiTheme="minorHAnsi" w:cstheme="minorHAnsi"/>
          <w:color w:val="000000" w:themeColor="text1"/>
        </w:rPr>
      </w:pPr>
      <w:bookmarkStart w:id="125" w:name="_Ref373245047"/>
      <w:bookmarkStart w:id="126" w:name="_Hlk55464400"/>
      <w:bookmarkStart w:id="127" w:name="IRSNOTerms11"/>
      <w:r>
        <w:rPr>
          <w:rFonts w:asciiTheme="minorHAnsi" w:hAnsiTheme="minorHAnsi" w:cstheme="minorHAnsi"/>
          <w:color w:val="000000" w:themeColor="text1"/>
        </w:rPr>
        <w:t xml:space="preserve">The Client shall ensure that it has the necessary facilities (including computer hardware, software and communications equipment) to obtain access to the Services.</w:t>
      </w:r>
      <w:bookmarkEnd w:id="125"/>
    </w:p>
    <w:p w14:paraId="6D19B3A6" w14:textId="0FA1B58D" w:rsidR="00E61BA2" w:rsidRPr="00131412" w:rsidRDefault="00E61BA2" w:rsidP="007C1E36">
      <w:pPr>
        <w:pStyle w:val="Heading2"/>
        <w:rPr>
          <w:rFonts w:asciiTheme="minorHAnsi" w:hAnsiTheme="minorHAnsi" w:cstheme="minorHAnsi"/>
          <w:color w:val="000000" w:themeColor="text1"/>
        </w:rPr>
      </w:pPr>
      <w:r>
        <w:rPr>
          <w:color w:val="000000" w:themeColor="text1"/>
        </w:rPr>
        <w:t>For API deliveries (as identified within a Service Schedule), TransUnion only supports the current plus one previous Major Release of the API at any time (‘</w:t>
      </w:r>
      <w:r>
        <w:rPr>
          <w:b/>
          <w:bCs/>
          <w:color w:val="000000" w:themeColor="text1"/>
        </w:rPr>
        <w:t>Supported API</w:t>
      </w:r>
      <w:r>
        <w:rPr>
          <w:color w:val="000000" w:themeColor="text1"/>
        </w:rPr>
        <w:t>’). The Supported API includes any Minor Release within a Major Release. For the purpose of this clause 3.4, ‘</w:t>
      </w:r>
      <w:r>
        <w:rPr>
          <w:b/>
          <w:bCs/>
          <w:color w:val="000000" w:themeColor="text1"/>
        </w:rPr>
        <w:t>API</w:t>
      </w:r>
      <w:r>
        <w:rPr>
          <w:color w:val="000000" w:themeColor="text1"/>
        </w:rPr>
        <w:t xml:space="preserve">’ means the application programming interface (including the TransUnion Cosmos</w:t>
      </w:r>
      <w:r>
        <w:rPr>
          <w:color w:val="000000" w:themeColor="text1"/>
          <w:vertAlign w:val="superscript"/>
        </w:rPr>
        <w:t>TM</w:t>
      </w:r>
      <w:r>
        <w:rPr>
          <w:color w:val="000000" w:themeColor="text1"/>
        </w:rPr>
        <w:t xml:space="preserve"> API) used to access TransUnion’s Services, ‘</w:t>
      </w:r>
      <w:r>
        <w:rPr>
          <w:b/>
          <w:bCs/>
          <w:color w:val="000000" w:themeColor="text1"/>
        </w:rPr>
        <w:t>Major Release</w:t>
      </w:r>
      <w:r>
        <w:rPr>
          <w:color w:val="000000" w:themeColor="text1"/>
        </w:rPr>
        <w:t>’ means v1.0, v2.0, v3.0 and so on, and ‘</w:t>
      </w:r>
      <w:r>
        <w:rPr>
          <w:b/>
          <w:bCs/>
          <w:color w:val="000000" w:themeColor="text1"/>
        </w:rPr>
        <w:t>Minor Release</w:t>
      </w:r>
      <w:r>
        <w:rPr>
          <w:color w:val="000000" w:themeColor="text1"/>
        </w:rPr>
        <w:t xml:space="preserve">’ means v1.1, v2.1, v3.1 and so on. The </w:t>
      </w:r>
      <w:r>
        <w:rPr>
          <w:rFonts w:asciiTheme="minorHAnsi" w:hAnsiTheme="minorHAnsi" w:cstheme="minorHAnsi"/>
          <w:color w:val="000000" w:themeColor="text1"/>
        </w:rPr>
        <w:t>Client</w:t>
      </w:r>
      <w:r>
        <w:rPr>
          <w:color w:val="000000" w:themeColor="text1"/>
        </w:rPr>
        <w:t xml:space="preserve"> must operate a Supported API version. All new API versions, whether a Major Release or a Minor Release, must be implemented by the </w:t>
      </w:r>
      <w:r>
        <w:rPr>
          <w:rFonts w:asciiTheme="minorHAnsi" w:hAnsiTheme="minorHAnsi" w:cstheme="minorHAnsi"/>
          <w:color w:val="000000" w:themeColor="text1"/>
        </w:rPr>
        <w:t>Client</w:t>
      </w:r>
      <w:r>
        <w:rPr>
          <w:color w:val="000000" w:themeColor="text1"/>
        </w:rPr>
        <w:t xml:space="preserve"> within six months of release by TransUnion (unless otherwise agreed in writing between the parties).</w:t>
      </w:r>
    </w:p>
    <w:p w14:paraId="0E0DC604" w14:textId="77777777" w:rsidR="007B6303" w:rsidRPr="00131412" w:rsidRDefault="00C514BE" w:rsidP="007C1E36">
      <w:pPr>
        <w:pStyle w:val="Heading2"/>
        <w:rPr>
          <w:rFonts w:asciiTheme="minorHAnsi" w:hAnsiTheme="minorHAnsi" w:cstheme="minorHAnsi"/>
          <w:color w:val="000000" w:themeColor="text1"/>
        </w:rPr>
      </w:pPr>
      <w:bookmarkStart w:id="128" w:name="_Ref373245057"/>
      <w:bookmarkStart w:id="129" w:name="_Hlk207979731"/>
      <w:bookmarkEnd w:id="126"/>
      <w:r>
        <w:rPr>
          <w:rFonts w:asciiTheme="minorHAnsi" w:hAnsiTheme="minorHAnsi" w:cstheme="minorHAnsi"/>
          <w:color w:val="000000" w:themeColor="text1"/>
          <w:szCs w:val="14"/>
        </w:rPr>
        <w:t>The Client shall provide the Input in the format agreed between the parties.  If the Input is not received by TransUnion in that format, the Client will either promptly resubmit it in the agreed format or ask TransUnion to correct it at the Client’s expense (the charges for which shall be agreed between the parties)</w:t>
      </w:r>
      <w:r>
        <w:rPr>
          <w:rFonts w:asciiTheme="minorHAnsi" w:hAnsiTheme="minorHAnsi" w:cstheme="minorHAnsi"/>
          <w:color w:val="000000" w:themeColor="text1"/>
        </w:rPr>
        <w:t>.</w:t>
      </w:r>
      <w:bookmarkEnd w:id="128"/>
    </w:p>
    <w:p w14:paraId="417251B5" w14:textId="77777777" w:rsidR="007B6303" w:rsidRPr="00131412" w:rsidRDefault="007B6303" w:rsidP="007C1E36">
      <w:pPr>
        <w:pStyle w:val="Heading2"/>
        <w:rPr>
          <w:rFonts w:asciiTheme="minorHAnsi" w:hAnsiTheme="minorHAnsi" w:cstheme="minorHAnsi"/>
          <w:color w:val="000000" w:themeColor="text1"/>
        </w:rPr>
      </w:pPr>
      <w:bookmarkStart w:id="130" w:name="_Ref373245063"/>
      <w:r>
        <w:rPr>
          <w:rFonts w:asciiTheme="minorHAnsi" w:hAnsiTheme="minorHAnsi" w:cstheme="minorHAnsi"/>
          <w:color w:val="000000" w:themeColor="text1"/>
        </w:rPr>
        <w:t xml:space="preserve">The Client is responsible for the delivery of the Input to TransUnion, where this is required to enable provision of the Services.</w:t>
      </w:r>
      <w:bookmarkEnd w:id="130"/>
    </w:p>
    <w:p w14:paraId="59B566D1" w14:textId="77777777" w:rsidR="001914A2" w:rsidRPr="00131412" w:rsidRDefault="007B6303" w:rsidP="007C1E36">
      <w:pPr>
        <w:pStyle w:val="Heading2"/>
        <w:rPr>
          <w:rFonts w:asciiTheme="minorHAnsi" w:hAnsiTheme="minorHAnsi" w:cstheme="minorHAnsi"/>
          <w:color w:val="000000" w:themeColor="text1"/>
        </w:rPr>
      </w:pPr>
      <w:r>
        <w:rPr>
          <w:rFonts w:asciiTheme="minorHAnsi" w:hAnsiTheme="minorHAnsi" w:cstheme="minorHAnsi"/>
          <w:color w:val="000000" w:themeColor="text1"/>
        </w:rPr>
        <w:t xml:space="preserve">The Client agrees to retain a copy of the Input so that TransUnion does not hold the Client’s only copy of the Input.</w:t>
      </w:r>
    </w:p>
    <w:bookmarkEnd w:id="127"/>
    <w:p w14:paraId="1F364681" w14:textId="07508335" w:rsidR="00C514BE" w:rsidRPr="00131412" w:rsidRDefault="00C514BE" w:rsidP="007C1E36">
      <w:pPr>
        <w:pStyle w:val="Heading2"/>
        <w:rPr>
          <w:rFonts w:asciiTheme="minorHAnsi" w:hAnsiTheme="minorHAnsi" w:cstheme="minorHAnsi"/>
          <w:color w:val="000000" w:themeColor="text1"/>
        </w:rPr>
      </w:pPr>
      <w:r>
        <w:rPr>
          <w:rFonts w:asciiTheme="minorHAnsi" w:hAnsiTheme="minorHAnsi"/>
          <w:color w:val="000000" w:themeColor="text1"/>
          <w:szCs w:val="14"/>
        </w:rPr>
        <w:t xml:space="preserve">The Client acknowledges that it is not technically possible to guarantee uninterrupted access to Services provided over the internet. Accordingly, without prejudice to clause </w:t>
        <w:fldChar w:fldCharType="begin"/>
        <w:instrText xml:space="preserve"> REF _Ref421109555 \r \h </w:instrText>
        <w:instrText xml:space="preserve"> \* MERGEFORMAT </w:instrText>
        <w:fldChar w:fldCharType="separate"/>
        <w:t>3.1</w:t>
        <w:fldChar w:fldCharType="end"/>
        <w:t>, TransUnion does not warrant or represent that the Services will be uninterrupted or continuously available.</w:t>
      </w:r>
      <w:bookmarkEnd w:id="129"/>
    </w:p>
    <w:p w14:paraId="080BED2E" w14:textId="77777777" w:rsidR="00B04EDF" w:rsidRPr="00131412" w:rsidRDefault="00B04EDF" w:rsidP="007C1E36">
      <w:pPr>
        <w:pStyle w:val="Heading2"/>
        <w:rPr>
          <w:rFonts w:asciiTheme="minorHAnsi" w:hAnsiTheme="minorHAnsi" w:cstheme="minorHAnsi"/>
          <w:color w:val="000000" w:themeColor="text1"/>
        </w:rPr>
      </w:pPr>
      <w:bookmarkStart w:id="131" w:name="_Ref167362109"/>
      <w:bookmarkStart w:id="132" w:name="IRSNOTerms12"/>
      <w:r>
        <w:rPr>
          <w:rFonts w:asciiTheme="minorHAnsi" w:hAnsiTheme="minorHAnsi" w:cstheme="minorHAnsi"/>
          <w:color w:val="000000" w:themeColor="text1"/>
        </w:rPr>
        <w:t>TransUnion may, at its discretion, grant the Client access to one or more Services via TransUnion’s customer test site (“</w:t>
      </w:r>
      <w:r>
        <w:rPr>
          <w:rFonts w:asciiTheme="minorHAnsi" w:hAnsiTheme="minorHAnsi" w:cstheme="minorHAnsi"/>
          <w:b/>
          <w:bCs/>
          <w:color w:val="000000" w:themeColor="text1"/>
        </w:rPr>
        <w:t>CTest</w:t>
      </w:r>
      <w:r>
        <w:rPr>
          <w:rFonts w:asciiTheme="minorHAnsi" w:hAnsiTheme="minorHAnsi" w:cstheme="minorHAnsi"/>
          <w:color w:val="000000" w:themeColor="text1"/>
        </w:rPr>
        <w:t>”).</w:t>
      </w:r>
      <w:bookmarkEnd w:id="131"/>
    </w:p>
    <w:p w14:paraId="4C96BEE6" w14:textId="7063CA48" w:rsidR="00B04EDF" w:rsidRPr="00131412" w:rsidRDefault="00B04EDF" w:rsidP="007C1E36">
      <w:pPr>
        <w:pStyle w:val="Heading2"/>
        <w:rPr>
          <w:rFonts w:asciiTheme="minorHAnsi" w:hAnsiTheme="minorHAnsi" w:cstheme="minorHAnsi"/>
          <w:color w:val="000000" w:themeColor="text1"/>
        </w:rPr>
      </w:pPr>
      <w:r>
        <w:rPr>
          <w:rFonts w:asciiTheme="minorHAnsi" w:hAnsiTheme="minorHAnsi" w:cstheme="minorHAnsi"/>
          <w:color w:val="000000" w:themeColor="text1"/>
        </w:rPr>
        <w:t xml:space="preserve">The Client acknowledges that CTest contains both fictitious data relating to fictitious individuals and personal data relating to real data subjects. Accordingly, Clause </w:t>
        <w:fldChar w:fldCharType="begin"/>
        <w:instrText xml:space="preserve"> REF _Ref373222832 \r \h </w:instrText>
        <w:instrText xml:space="preserve"> \* MERGEFORMAT </w:instrText>
        <w:fldChar w:fldCharType="separate"/>
        <w:t>8</w:t>
        <w:fldChar w:fldCharType="end"/>
        <w:t xml:space="preserve"> of the General Terms shall apply to the Client’s use of the Services via CTest.</w:t>
      </w:r>
    </w:p>
    <w:p w14:paraId="4E2666D2" w14:textId="77777777" w:rsidR="00861368" w:rsidRPr="00131412" w:rsidRDefault="00861368" w:rsidP="007C1E36">
      <w:pPr>
        <w:pStyle w:val="Heading2"/>
        <w:rPr>
          <w:rFonts w:asciiTheme="minorHAnsi" w:hAnsiTheme="minorHAnsi" w:cstheme="minorHAnsi"/>
          <w:color w:val="000000" w:themeColor="text1"/>
        </w:rPr>
      </w:pPr>
      <w:bookmarkStart w:id="133" w:name="_Ref167362134"/>
      <w:r>
        <w:rPr>
          <w:rFonts w:asciiTheme="minorHAnsi" w:hAnsiTheme="minorHAnsi" w:cstheme="minorHAnsi"/>
          <w:color w:val="000000" w:themeColor="text1"/>
        </w:rPr>
        <w:t xml:space="preserve">The Client agrees to comply with TransUnion’s rules and guidance on accessing CTest (as varied from time to time) (a copy of which shall be made available to the Client upon request).</w:t>
      </w:r>
      <w:bookmarkEnd w:id="133"/>
    </w:p>
    <w:p w14:paraId="324358B6" w14:textId="77777777" w:rsidR="00B04EDF" w:rsidRPr="00131412" w:rsidRDefault="00B04EDF" w:rsidP="007C1E36">
      <w:pPr>
        <w:pStyle w:val="Heading2"/>
        <w:rPr>
          <w:rFonts w:asciiTheme="minorHAnsi" w:hAnsiTheme="minorHAnsi" w:cstheme="minorHAnsi"/>
          <w:color w:val="000000" w:themeColor="text1"/>
        </w:rPr>
      </w:pPr>
      <w:r>
        <w:rPr>
          <w:rFonts w:asciiTheme="minorHAnsi" w:hAnsiTheme="minorHAnsi" w:cstheme="minorHAnsi"/>
          <w:color w:val="000000" w:themeColor="text1"/>
        </w:rPr>
        <w:t xml:space="preserve">Where the Client has been granted access to the Services via CTest, use of the Services via CTest, shall be limited to (i) application integration testing to test an API link; and/or (ii) testing the functionality of the Services within the CTest environment (as the case may be).  Use of the Services via CTest for any other purpose, including any live, commercial purposes, is strictly prohibited.</w:t>
      </w:r>
    </w:p>
    <w:p w14:paraId="5CAF1076" w14:textId="77777777" w:rsidR="001914A2" w:rsidRPr="00131412" w:rsidRDefault="001914A2" w:rsidP="007C1E36">
      <w:pPr>
        <w:pStyle w:val="Heading1"/>
        <w:numPr>
          <w:ilvl w:val="0"/>
          <w:numId w:val="11"/>
        </w:numPr>
        <w:rPr>
          <w:rFonts w:asciiTheme="minorHAnsi" w:hAnsiTheme="minorHAnsi" w:cstheme="minorHAnsi"/>
          <w:color w:val="000000" w:themeColor="text1"/>
        </w:rPr>
      </w:pPr>
      <w:bookmarkStart w:id="134" w:name="_Ref316595817"/>
      <w:bookmarkEnd w:id="132"/>
      <w:r>
        <w:rPr>
          <w:rFonts w:asciiTheme="minorHAnsi" w:hAnsiTheme="minorHAnsi" w:cstheme="minorHAnsi"/>
          <w:color w:val="000000" w:themeColor="text1"/>
        </w:rPr>
        <w:t>DOCUMENTATION</w:t>
      </w:r>
      <w:bookmarkEnd w:id="134"/>
    </w:p>
    <w:p w14:paraId="4317709C" w14:textId="18201AA9" w:rsidR="001914A2" w:rsidRPr="00131412" w:rsidRDefault="005A03C2" w:rsidP="007C1E36">
      <w:pPr>
        <w:pStyle w:val="Heading2"/>
        <w:rPr>
          <w:rFonts w:asciiTheme="minorHAnsi" w:hAnsiTheme="minorHAnsi" w:cstheme="minorHAnsi"/>
          <w:color w:val="000000" w:themeColor="text1"/>
        </w:rPr>
      </w:pPr>
      <w:bookmarkStart w:id="135" w:name="_Ref284335963"/>
      <w:r>
        <w:rPr>
          <w:rFonts w:asciiTheme="minorHAnsi" w:hAnsiTheme="minorHAnsi" w:cstheme="minorHAnsi"/>
          <w:color w:val="000000" w:themeColor="text1"/>
        </w:rPr>
        <w:t xml:space="preserve">Unless otherwise stated in a Service Schedule, where Documentation is made available to the Client pursuant to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TransUnion grants to the Client a non-exclusive, non-transferable licence to use the Documentation, with effect from the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Effective Date and for the duration of</w:t>
      </w:r>
      <w:bookmarkStart w:id="136" w:name="IRSNOTerms13"/>
      <w:r>
        <w:rPr>
          <w:rFonts w:asciiTheme="minorHAnsi" w:hAnsiTheme="minorHAnsi" w:cstheme="minorHAnsi"/>
          <w:color w:val="000000" w:themeColor="text1"/>
        </w:rPr>
        <w:t xml:space="preserve"> the licence of the Output contained in clause </w:t>
        <w:fldChar w:fldCharType="begin"/>
        <w:instrText xml:space="preserve"> REF _Ref316592029 \r \h </w:instrText>
        <w:instrText xml:space="preserve"> \* MERGEFORMAT </w:instrText>
        <w:fldChar w:fldCharType="separate"/>
        <w:t>5.1</w:t>
        <w:fldChar w:fldCharType="end"/>
        <w:t xml:space="preserve">, for the sole purpose of enabling the Client to (i) receive any Online Service; or (ii) make use of the Output of any Consultancy, Batch Service, Portfolio Service or Data Management Service</w:t>
      </w:r>
      <w:bookmarkEnd w:id="136"/>
      <w:r>
        <w:rPr>
          <w:rFonts w:asciiTheme="minorHAnsi" w:hAnsiTheme="minorHAnsi" w:cstheme="minorHAnsi"/>
          <w:color w:val="000000" w:themeColor="text1"/>
        </w:rPr>
        <w:t>.</w:t>
      </w:r>
      <w:bookmarkEnd w:id="135"/>
    </w:p>
    <w:p w14:paraId="7547E02B" w14:textId="4DB452F8" w:rsidR="001914A2" w:rsidRPr="00131412" w:rsidRDefault="001914A2" w:rsidP="007C1E36">
      <w:pPr>
        <w:pStyle w:val="Heading2"/>
        <w:rPr>
          <w:rFonts w:asciiTheme="minorHAnsi" w:hAnsiTheme="minorHAnsi" w:cstheme="minorHAnsi"/>
          <w:color w:val="000000" w:themeColor="text1"/>
        </w:rPr>
      </w:pPr>
      <w:bookmarkStart w:id="137" w:name="_Ref51254135"/>
      <w:r>
        <w:rPr>
          <w:rFonts w:asciiTheme="minorHAnsi" w:hAnsiTheme="minorHAnsi" w:cstheme="minorHAnsi"/>
          <w:color w:val="000000" w:themeColor="text1"/>
        </w:rPr>
        <w:t xml:space="preserve">Subject to clause </w:t>
        <w:fldChar w:fldCharType="begin"/>
        <w:instrText xml:space="preserve"> REF _Ref83800623 \r \h </w:instrText>
        <w:instrText xml:space="preserve"> \* MERGEFORMAT </w:instrText>
        <w:fldChar w:fldCharType="separate"/>
        <w:t>12.6.2</w:t>
        <w:fldChar w:fldCharType="end"/>
        <w:t xml:space="preserve">, the Client may make such number of copies of the Documentation made available to it under clause </w:t>
        <w:fldChar w:fldCharType="begin"/>
        <w:instrText xml:space="preserve"> REF _Ref284335963 \r \h  \* MERGEFORMAT </w:instrText>
        <w:fldChar w:fldCharType="separate"/>
        <w:t>4.1</w:t>
        <w:fldChar w:fldCharType="end"/>
        <w:t xml:space="preserve"> as are necessary for the purpose described in clause </w:t>
        <w:fldChar w:fldCharType="begin"/>
        <w:instrText xml:space="preserve"> REF _Ref284335963 \r \h </w:instrText>
        <w:instrText xml:space="preserve"> \* MERGEFORMAT </w:instrText>
        <w:fldChar w:fldCharType="separate"/>
        <w:t>4.1</w:t>
        <w:fldChar w:fldCharType="end"/>
        <w:t>, together with one copy of each for back-up and security purposes.</w:t>
      </w:r>
      <w:bookmarkEnd w:id="137"/>
      <w:r>
        <w:rPr>
          <w:rFonts w:asciiTheme="minorHAnsi" w:hAnsiTheme="minorHAnsi" w:cstheme="minorHAnsi"/>
          <w:color w:val="000000" w:themeColor="text1"/>
        </w:rPr>
        <w:t xml:space="preserve"> </w:t>
      </w:r>
    </w:p>
    <w:p w14:paraId="616FC71B" w14:textId="77777777" w:rsidR="001914A2" w:rsidRPr="00131412" w:rsidRDefault="001914A2" w:rsidP="007C1E36">
      <w:pPr>
        <w:pStyle w:val="Heading1"/>
        <w:numPr>
          <w:ilvl w:val="0"/>
          <w:numId w:val="11"/>
        </w:numPr>
        <w:rPr>
          <w:rFonts w:asciiTheme="minorHAnsi" w:hAnsiTheme="minorHAnsi" w:cstheme="minorHAnsi"/>
          <w:color w:val="000000" w:themeColor="text1"/>
        </w:rPr>
      </w:pPr>
      <w:bookmarkStart w:id="138" w:name="_Ref284429883"/>
      <w:bookmarkStart w:id="139" w:name="_Ref373242217"/>
      <w:bookmarkStart w:id="140" w:name="IRSNOTerms14"/>
      <w:r>
        <w:rPr>
          <w:rFonts w:asciiTheme="minorHAnsi" w:hAnsiTheme="minorHAnsi" w:cstheme="minorHAnsi"/>
          <w:color w:val="000000" w:themeColor="text1"/>
        </w:rPr>
        <w:t xml:space="preserve">use of the ONLINE SERVICES</w:t>
      </w:r>
      <w:bookmarkEnd w:id="138"/>
      <w:r>
        <w:rPr>
          <w:rFonts w:asciiTheme="minorHAnsi" w:hAnsiTheme="minorHAnsi" w:cstheme="minorHAnsi"/>
          <w:color w:val="000000" w:themeColor="text1"/>
        </w:rPr>
        <w:t xml:space="preserve"> AND BATCH OUTPUT</w:t>
      </w:r>
      <w:bookmarkEnd w:id="139"/>
    </w:p>
    <w:p w14:paraId="18364FD2" w14:textId="3BB24710" w:rsidR="00545EC5" w:rsidRPr="00131412" w:rsidRDefault="00545EC5" w:rsidP="007C1E36">
      <w:pPr>
        <w:pStyle w:val="Heading2"/>
        <w:rPr>
          <w:rFonts w:asciiTheme="minorHAnsi" w:hAnsiTheme="minorHAnsi" w:cstheme="minorHAnsi"/>
          <w:color w:val="000000" w:themeColor="text1"/>
        </w:rPr>
      </w:pPr>
      <w:bookmarkStart w:id="141" w:name="_Ref316594661"/>
      <w:bookmarkStart w:id="142" w:name="_Ref316592029"/>
      <w:r>
        <w:rPr>
          <w:rFonts w:asciiTheme="minorHAnsi" w:hAnsiTheme="minorHAnsi" w:cstheme="minorHAnsi"/>
          <w:color w:val="000000" w:themeColor="text1"/>
        </w:rPr>
        <w:t xml:space="preserve">Subject to clause </w:t>
        <w:fldChar w:fldCharType="begin"/>
        <w:instrText xml:space="preserve"> REF _Ref137861660 \r \h </w:instrText>
        <w:instrText xml:space="preserve"> \* MERGEFORMAT </w:instrText>
        <w:fldChar w:fldCharType="separate"/>
        <w:t>12</w:t>
        <w:fldChar w:fldCharType="end"/>
        <w:t xml:space="preserve">, TransUnion:</w:t>
      </w:r>
      <w:bookmarkEnd w:id="141"/>
    </w:p>
    <w:p w14:paraId="76A0EC2D" w14:textId="77777777" w:rsidR="00545EC5" w:rsidRPr="00131412" w:rsidRDefault="00545EC5" w:rsidP="007C1E36">
      <w:pPr>
        <w:pStyle w:val="TermsHeading3"/>
        <w:outlineLvl w:val="9"/>
        <w:rPr>
          <w:rFonts w:asciiTheme="minorHAnsi" w:hAnsiTheme="minorHAnsi" w:cstheme="minorHAnsi"/>
          <w:color w:val="000000" w:themeColor="text1"/>
        </w:rPr>
      </w:pPr>
      <w:bookmarkStart w:id="143" w:name="_Ref373245117"/>
      <w:r>
        <w:rPr>
          <w:rFonts w:asciiTheme="minorHAnsi" w:hAnsiTheme="minorHAnsi" w:cstheme="minorHAnsi"/>
          <w:color w:val="000000" w:themeColor="text1"/>
        </w:rPr>
        <w:t xml:space="preserve">licenses the Client to use the Online Services with effect from the relevant Service Start Date for the Online Services and for the duration of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for the Permitted Purpose only.  The Client shall not use the Online Services for any other purposes whatsoever; and</w:t>
      </w:r>
      <w:bookmarkEnd w:id="143"/>
    </w:p>
    <w:p w14:paraId="16915FBA" w14:textId="77777777" w:rsidR="00545EC5" w:rsidRPr="00131412" w:rsidRDefault="00545EC5" w:rsidP="007C1E36">
      <w:pPr>
        <w:pStyle w:val="TermsHeading3"/>
        <w:outlineLvl w:val="9"/>
        <w:rPr>
          <w:rFonts w:asciiTheme="minorHAnsi" w:hAnsiTheme="minorHAnsi" w:cstheme="minorHAnsi"/>
          <w:color w:val="000000" w:themeColor="text1"/>
        </w:rPr>
      </w:pPr>
      <w:bookmarkStart w:id="144" w:name="_Ref316595089"/>
      <w:r>
        <w:rPr>
          <w:rFonts w:asciiTheme="minorHAnsi" w:hAnsiTheme="minorHAnsi" w:cstheme="minorHAnsi"/>
          <w:color w:val="000000" w:themeColor="text1"/>
        </w:rPr>
        <w:t xml:space="preserve">grants to the Client a non-exclusive, non-transferable licence to use the Output of any Consultancy, Batch Service, Portfolio Service or Data Management Service for the Permitted Purpose only for a period of twelve months from the date of receipt thereof by the Client (or such other period as may be expressly stated in an applicable Service Schedule).  The Client shall not use the Output of the Consultancy, Batch Service, Portfolio Service or Data Management Service for any other purposes whatsoever.</w:t>
      </w:r>
      <w:bookmarkEnd w:id="144"/>
    </w:p>
    <w:p w14:paraId="62123344" w14:textId="77777777" w:rsidR="00037B7F" w:rsidRPr="00131412" w:rsidRDefault="00735916" w:rsidP="007C1E36">
      <w:pPr>
        <w:pStyle w:val="Heading2"/>
        <w:rPr>
          <w:rFonts w:asciiTheme="minorHAnsi" w:hAnsiTheme="minorHAnsi" w:cstheme="minorHAnsi"/>
          <w:color w:val="000000" w:themeColor="text1"/>
        </w:rPr>
      </w:pPr>
      <w:bookmarkStart w:id="145" w:name="_Ref96508072"/>
      <w:bookmarkStart w:id="146" w:name="_Ref284339195"/>
      <w:bookmarkEnd w:id="142"/>
      <w:r>
        <w:rPr>
          <w:rFonts w:asciiTheme="minorHAnsi" w:hAnsiTheme="minorHAnsi" w:cstheme="minorHAnsi"/>
          <w:color w:val="000000" w:themeColor="text1"/>
        </w:rPr>
        <w:t xml:space="preserve">The Output cannot be used for any Prohibited Use.</w:t>
      </w:r>
      <w:bookmarkEnd w:id="145"/>
    </w:p>
    <w:p w14:paraId="6F45A997" w14:textId="77777777" w:rsidR="00865B6C" w:rsidRPr="00131412" w:rsidRDefault="001914A2" w:rsidP="007C1E36">
      <w:pPr>
        <w:pStyle w:val="Heading2"/>
        <w:rPr>
          <w:rFonts w:asciiTheme="minorHAnsi" w:hAnsiTheme="minorHAnsi" w:cstheme="minorHAnsi"/>
          <w:color w:val="000000" w:themeColor="text1"/>
        </w:rPr>
      </w:pPr>
      <w:bookmarkStart w:id="147" w:name="_Ref57635787"/>
      <w:r>
        <w:rPr>
          <w:rFonts w:asciiTheme="minorHAnsi" w:hAnsiTheme="minorHAnsi" w:cstheme="minorHAnsi"/>
          <w:color w:val="000000" w:themeColor="text1"/>
        </w:rPr>
        <w:t xml:space="preserve">The Client shall not sell, transfer, distribute, lease, charge or otherwise make the Services (including the Output) available to, or use the same on behalf of, any third party.</w:t>
      </w:r>
      <w:bookmarkEnd w:id="146"/>
      <w:bookmarkEnd w:id="147"/>
    </w:p>
    <w:p w14:paraId="5E8809A7" w14:textId="77777777" w:rsidR="001914A2" w:rsidRPr="00131412" w:rsidRDefault="001914A2" w:rsidP="007C1E36">
      <w:pPr>
        <w:pStyle w:val="Heading2"/>
        <w:rPr>
          <w:rFonts w:asciiTheme="minorHAnsi" w:hAnsiTheme="minorHAnsi" w:cstheme="minorHAnsi"/>
          <w:color w:val="000000" w:themeColor="text1"/>
        </w:rPr>
      </w:pPr>
      <w:bookmarkStart w:id="148" w:name="_Ref373245143"/>
      <w:bookmarkStart w:id="149" w:name="_Hlk207980561"/>
      <w:r>
        <w:rPr>
          <w:rFonts w:asciiTheme="minorHAnsi" w:hAnsiTheme="minorHAnsi" w:cstheme="minorHAnsi"/>
          <w:color w:val="000000" w:themeColor="text1"/>
        </w:rPr>
        <w:t xml:space="preserve">Where the Client accesses the Services (and/or receives the Output) via a third party appointed by the Client, the Client acknowledges that the third party is responsible for ensuring that any such Services (and/or Output) are not affected by the fact that the Services are utilised (or the Output is processed) via the third party and that TransUnion cannot be responsible for any defects or delay in the Services as a result of the Services being accessed via (or the Output being processed by) the third party rather than being accessed (or received) direct from TransUnion.</w:t>
      </w:r>
      <w:bookmarkEnd w:id="148"/>
    </w:p>
    <w:p w14:paraId="23E738FE" w14:textId="03586A7D" w:rsidR="00B564F4" w:rsidRPr="00131412" w:rsidRDefault="00B564F4" w:rsidP="007C1E36">
      <w:pPr>
        <w:pStyle w:val="Heading2"/>
        <w:rPr>
          <w:rFonts w:asciiTheme="minorHAnsi" w:hAnsiTheme="minorHAnsi" w:cstheme="minorHAnsi"/>
          <w:color w:val="000000" w:themeColor="text1"/>
        </w:rPr>
      </w:pPr>
      <w:bookmarkStart w:id="150" w:name="_Ref88123126"/>
      <w:bookmarkEnd w:id="149"/>
      <w:r>
        <w:rPr>
          <w:rFonts w:asciiTheme="minorHAnsi" w:hAnsiTheme="minorHAnsi" w:cstheme="minorHAnsi"/>
          <w:color w:val="000000" w:themeColor="text1"/>
        </w:rPr>
        <w:t xml:space="preserve">The Client warrants that it shall not be a Claims Management Company or carry out any activities analogous to those of Claims Management Company at any time during the term of this Agreement. Breach of this clause </w:t>
      </w:r>
      <w:r>
        <w:rPr>
          <w:rFonts w:asciiTheme="minorHAnsi" w:hAnsiTheme="minorHAnsi" w:cstheme="minorHAnsi"/>
          <w:color w:val="000000" w:themeColor="text1"/>
          <w:szCs w:val="14"/>
          <w:shd w:val="clear" w:color="auto" w:fill="00FFFF"/>
        </w:rPr>
        <w:fldChar w:fldCharType="begin"/>
      </w:r>
      <w:r>
        <w:rPr>
          <w:rFonts w:asciiTheme="minorHAnsi" w:hAnsiTheme="minorHAnsi" w:cstheme="minorHAnsi"/>
          <w:color w:val="000000" w:themeColor="text1"/>
        </w:rPr>
        <w:instrText xml:space="preserve"> REF _Ref88123126 \r \h </w:instrText>
      </w:r>
      <w:r>
        <w:rPr>
          <w:rFonts w:asciiTheme="minorHAnsi" w:hAnsiTheme="minorHAnsi" w:cstheme="minorHAnsi"/>
          <w:color w:val="000000" w:themeColor="text1"/>
          <w:szCs w:val="14"/>
          <w:shd w:val="clear" w:color="auto" w:fill="00FFFF"/>
        </w:rPr>
        <w:instrText xml:space="preserve"> \* MERGEFORMAT </w:instrText>
        <w:fldChar w:fldCharType="separate"/>
      </w:r>
      <w:r>
        <w:rPr>
          <w:rFonts w:asciiTheme="minorHAnsi" w:hAnsiTheme="minorHAnsi" w:cstheme="minorHAnsi"/>
          <w:color w:val="000000" w:themeColor="text1"/>
        </w:rPr>
        <w:t>5.5</w:t>
      </w:r>
      <w:r>
        <w:rPr>
          <w:rFonts w:asciiTheme="minorHAnsi" w:hAnsiTheme="minorHAnsi" w:cstheme="minorHAnsi"/>
          <w:color w:val="000000" w:themeColor="text1"/>
          <w:szCs w:val="14"/>
          <w:shd w:val="clear" w:color="auto" w:fill="00FFFF"/>
        </w:rPr>
        <w:fldChar w:fldCharType="end"/>
      </w:r>
      <w:r>
        <w:rPr>
          <w:rFonts w:asciiTheme="minorHAnsi" w:hAnsiTheme="minorHAnsi" w:cstheme="minorHAnsi"/>
          <w:color w:val="000000" w:themeColor="text1"/>
          <w:szCs w:val="14"/>
        </w:rPr>
        <w:t xml:space="preserve"> shall be a material breach for the purposes of clause </w:t>
        <w:fldChar w:fldCharType="begin"/>
        <w:instrText xml:space="preserve"> REF _Ref88123149 \r \h </w:instrText>
        <w:instrText xml:space="preserve"> \* MERGEFORMAT </w:instrText>
        <w:fldChar w:fldCharType="separate"/>
        <w:t>12.4.1</w:t>
        <w:fldChar w:fldCharType="end"/>
        <w:t xml:space="preserve"> of this Agreement</w:t>
      </w:r>
      <w:bookmarkEnd w:id="150"/>
      <w:r>
        <w:rPr>
          <w:rFonts w:asciiTheme="minorHAnsi" w:hAnsiTheme="minorHAnsi" w:cstheme="minorHAnsi"/>
          <w:color w:val="000000" w:themeColor="text1"/>
          <w:szCs w:val="14"/>
        </w:rPr>
        <w:t>.</w:t>
      </w:r>
    </w:p>
    <w:p w14:paraId="78821C45" w14:textId="77777777" w:rsidR="00DC2B61" w:rsidRPr="00131412" w:rsidRDefault="00DC2B61" w:rsidP="007C1E36">
      <w:pPr>
        <w:pStyle w:val="Heading2"/>
        <w:rPr>
          <w:color w:val="000000" w:themeColor="text1"/>
        </w:rPr>
      </w:pPr>
      <w:bookmarkStart w:id="151" w:name="_Ref92963711"/>
      <w:r>
        <w:rPr>
          <w:color w:val="000000" w:themeColor="text1"/>
        </w:rPr>
        <w:t xml:space="preserve">The </w:t>
      </w:r>
      <w:r>
        <w:rPr>
          <w:rFonts w:asciiTheme="minorHAnsi" w:hAnsiTheme="minorHAnsi" w:cstheme="minorHAnsi"/>
          <w:color w:val="000000" w:themeColor="text1"/>
        </w:rPr>
        <w:t>Client</w:t>
      </w:r>
      <w:r>
        <w:rPr>
          <w:color w:val="000000" w:themeColor="text1"/>
        </w:rPr>
        <w:t xml:space="preserve"> acknowledges and agrees that the data comprised within the Services and Output is based on information provided to TransUnion by third parties over whom TransUnion has no control. Therefore, TransUnion can give no warranties or representations as to the accuracy or the completeness of the Output.</w:t>
      </w:r>
      <w:bookmarkEnd w:id="151"/>
    </w:p>
    <w:p w14:paraId="32838585" w14:textId="77777777" w:rsidR="00DC2B61" w:rsidRPr="00131412" w:rsidRDefault="00DC2B61" w:rsidP="007C1E36">
      <w:pPr>
        <w:pStyle w:val="Heading2"/>
        <w:rPr>
          <w:rFonts w:asciiTheme="minorHAnsi" w:hAnsiTheme="minorHAnsi" w:cstheme="minorHAnsi"/>
          <w:color w:val="000000" w:themeColor="text1"/>
        </w:rPr>
      </w:pPr>
      <w:bookmarkStart w:id="152" w:name="_Ref92963746"/>
      <w:r>
        <w:rPr>
          <w:color w:val="000000" w:themeColor="text1"/>
        </w:rPr>
        <w:t xml:space="preserve">TransUnion makes no warranties or representations as to the suitability of the Output for any particular purpose.  Given the nature of the Services, TransUnion recommends that the </w:t>
      </w:r>
      <w:r>
        <w:rPr>
          <w:rFonts w:asciiTheme="minorHAnsi" w:hAnsiTheme="minorHAnsi" w:cstheme="minorHAnsi"/>
          <w:color w:val="000000" w:themeColor="text1"/>
        </w:rPr>
        <w:t>Client</w:t>
      </w:r>
      <w:r>
        <w:rPr>
          <w:color w:val="000000" w:themeColor="text1"/>
        </w:rPr>
        <w:t xml:space="preserve"> does not use the Services as the sole basis for any business decision.</w:t>
      </w:r>
      <w:bookmarkEnd w:id="152"/>
    </w:p>
    <w:p w14:paraId="7AA5FBEE" w14:textId="77777777" w:rsidR="001914A2" w:rsidRPr="00131412" w:rsidRDefault="001914A2" w:rsidP="007C1E36">
      <w:pPr>
        <w:pStyle w:val="Heading1"/>
        <w:numPr>
          <w:ilvl w:val="0"/>
          <w:numId w:val="11"/>
        </w:numPr>
        <w:rPr>
          <w:rFonts w:asciiTheme="minorHAnsi" w:hAnsiTheme="minorHAnsi" w:cstheme="minorHAnsi"/>
          <w:color w:val="000000" w:themeColor="text1"/>
        </w:rPr>
      </w:pPr>
      <w:bookmarkStart w:id="153" w:name="_Ref284429890"/>
      <w:bookmarkEnd w:id="140"/>
      <w:r>
        <w:rPr>
          <w:rFonts w:asciiTheme="minorHAnsi" w:hAnsiTheme="minorHAnsi" w:cstheme="minorHAnsi"/>
          <w:color w:val="000000" w:themeColor="text1"/>
        </w:rPr>
        <w:t>OWNERSHIP</w:t>
      </w:r>
      <w:bookmarkEnd w:id="153"/>
    </w:p>
    <w:p w14:paraId="4CBED7A4" w14:textId="77777777" w:rsidR="001914A2" w:rsidRPr="00131412" w:rsidRDefault="005054A3" w:rsidP="007C1E36">
      <w:pPr>
        <w:pStyle w:val="Heading2"/>
        <w:rPr>
          <w:rFonts w:asciiTheme="minorHAnsi" w:hAnsiTheme="minorHAnsi" w:cstheme="minorHAnsi"/>
          <w:strike/>
          <w:color w:val="000000" w:themeColor="text1"/>
        </w:rPr>
      </w:pPr>
      <w:bookmarkStart w:id="154" w:name="IRSNOTerms15"/>
      <w:r>
        <w:rPr>
          <w:rFonts w:asciiTheme="minorHAnsi" w:hAnsiTheme="minorHAnsi"/>
          <w:color w:val="000000" w:themeColor="text1"/>
          <w:szCs w:val="16"/>
        </w:rPr>
        <w:t xml:space="preserve">All IPR in the Input (in the form received from the </w:t>
      </w:r>
      <w:r>
        <w:rPr>
          <w:rFonts w:asciiTheme="minorHAnsi" w:hAnsiTheme="minorHAnsi" w:cstheme="minorHAnsi"/>
          <w:color w:val="000000" w:themeColor="text1"/>
        </w:rPr>
        <w:t>Client</w:t>
      </w:r>
      <w:r>
        <w:rPr>
          <w:rFonts w:asciiTheme="minorHAnsi" w:hAnsiTheme="minorHAnsi"/>
          <w:color w:val="000000" w:themeColor="text1"/>
          <w:szCs w:val="16"/>
        </w:rPr>
        <w:t xml:space="preserve">) shall at all times remain vested in the </w:t>
      </w:r>
      <w:r>
        <w:rPr>
          <w:rFonts w:asciiTheme="minorHAnsi" w:hAnsiTheme="minorHAnsi" w:cstheme="minorHAnsi"/>
          <w:color w:val="000000" w:themeColor="text1"/>
        </w:rPr>
        <w:t>Client</w:t>
      </w:r>
      <w:r>
        <w:rPr>
          <w:rFonts w:asciiTheme="minorHAnsi" w:hAnsiTheme="minorHAnsi"/>
          <w:color w:val="000000" w:themeColor="text1"/>
          <w:szCs w:val="16"/>
        </w:rPr>
        <w:t xml:space="preserve"> (or its third party licensors) and TransUnion shall acquire no rights in it save as expressly provided in this </w:t>
      </w:r>
      <w:r>
        <w:rPr>
          <w:rFonts w:asciiTheme="minorHAnsi" w:hAnsiTheme="minorHAnsi" w:cstheme="minorHAnsi"/>
          <w:bCs/>
          <w:color w:val="000000" w:themeColor="text1"/>
          <w:szCs w:val="14"/>
        </w:rPr>
        <w:t>Agreement</w:t>
      </w:r>
      <w:r>
        <w:rPr>
          <w:rFonts w:asciiTheme="minorHAnsi" w:hAnsiTheme="minorHAnsi"/>
          <w:color w:val="000000" w:themeColor="text1"/>
          <w:szCs w:val="16"/>
        </w:rPr>
        <w:t>.</w:t>
      </w:r>
    </w:p>
    <w:p w14:paraId="506383EC" w14:textId="77777777" w:rsidR="001914A2" w:rsidRPr="00131412" w:rsidRDefault="005054A3" w:rsidP="007C1E36">
      <w:pPr>
        <w:pStyle w:val="Heading2"/>
        <w:rPr>
          <w:rFonts w:asciiTheme="minorHAnsi" w:hAnsiTheme="minorHAnsi" w:cstheme="minorHAnsi"/>
          <w:strike/>
          <w:color w:val="000000" w:themeColor="text1"/>
        </w:rPr>
      </w:pPr>
      <w:bookmarkStart w:id="155" w:name="_Ref43390632"/>
      <w:bookmarkEnd w:id="154"/>
      <w:r>
        <w:rPr>
          <w:rFonts w:asciiTheme="minorHAnsi" w:hAnsiTheme="minorHAnsi"/>
          <w:color w:val="000000" w:themeColor="text1"/>
          <w:szCs w:val="16"/>
        </w:rPr>
        <w:t xml:space="preserve">All IPR in </w:t>
      </w:r>
      <w:bookmarkStart w:id="156" w:name="IRSNOTerms16"/>
      <w:r>
        <w:rPr>
          <w:rFonts w:asciiTheme="minorHAnsi" w:hAnsiTheme="minorHAnsi"/>
          <w:color w:val="000000" w:themeColor="text1"/>
          <w:szCs w:val="16"/>
        </w:rPr>
        <w:t xml:space="preserve">the Output and </w:t>
      </w:r>
      <w:bookmarkEnd w:id="156"/>
      <w:r>
        <w:rPr>
          <w:rFonts w:asciiTheme="minorHAnsi" w:hAnsiTheme="minorHAnsi"/>
          <w:color w:val="000000" w:themeColor="text1"/>
          <w:szCs w:val="16"/>
        </w:rPr>
        <w:t xml:space="preserve">the Services </w:t>
      </w:r>
      <w:bookmarkStart w:id="157" w:name="IRSNOTerms17"/>
      <w:r>
        <w:rPr>
          <w:rFonts w:asciiTheme="minorHAnsi" w:hAnsiTheme="minorHAnsi"/>
          <w:color w:val="000000" w:themeColor="text1"/>
          <w:szCs w:val="16"/>
        </w:rPr>
        <w:t xml:space="preserve">(excluding any part that is comprised of Input in the form received from the </w:t>
      </w:r>
      <w:r>
        <w:rPr>
          <w:rFonts w:asciiTheme="minorHAnsi" w:hAnsiTheme="minorHAnsi" w:cstheme="minorHAnsi"/>
          <w:color w:val="000000" w:themeColor="text1"/>
        </w:rPr>
        <w:t>Client</w:t>
      </w:r>
      <w:r>
        <w:rPr>
          <w:rFonts w:asciiTheme="minorHAnsi" w:hAnsiTheme="minorHAnsi"/>
          <w:color w:val="000000" w:themeColor="text1"/>
          <w:szCs w:val="16"/>
        </w:rPr>
        <w:t xml:space="preserve">) </w:t>
      </w:r>
      <w:bookmarkEnd w:id="157"/>
      <w:r>
        <w:rPr>
          <w:rFonts w:asciiTheme="minorHAnsi" w:hAnsiTheme="minorHAnsi"/>
          <w:color w:val="000000" w:themeColor="text1"/>
          <w:szCs w:val="16"/>
        </w:rPr>
        <w:t xml:space="preserve">shall at all times remain vested in TransUnion (or its third party licensors) and the </w:t>
      </w:r>
      <w:r>
        <w:rPr>
          <w:rFonts w:asciiTheme="minorHAnsi" w:hAnsiTheme="minorHAnsi" w:cstheme="minorHAnsi"/>
          <w:color w:val="000000" w:themeColor="text1"/>
        </w:rPr>
        <w:t>Client</w:t>
      </w:r>
      <w:r>
        <w:rPr>
          <w:rFonts w:asciiTheme="minorHAnsi" w:hAnsiTheme="minorHAnsi"/>
          <w:color w:val="000000" w:themeColor="text1"/>
          <w:szCs w:val="16"/>
        </w:rPr>
        <w:t xml:space="preserve"> shall acquire no rights in them save as expressly provided in this </w:t>
      </w:r>
      <w:r>
        <w:rPr>
          <w:rFonts w:asciiTheme="minorHAnsi" w:hAnsiTheme="minorHAnsi" w:cstheme="minorHAnsi"/>
          <w:bCs/>
          <w:color w:val="000000" w:themeColor="text1"/>
          <w:szCs w:val="14"/>
        </w:rPr>
        <w:t>Agreement</w:t>
      </w:r>
      <w:r>
        <w:rPr>
          <w:rFonts w:asciiTheme="minorHAnsi" w:hAnsiTheme="minorHAnsi"/>
          <w:color w:val="000000" w:themeColor="text1"/>
          <w:szCs w:val="16"/>
        </w:rPr>
        <w:t>.</w:t>
      </w:r>
      <w:bookmarkEnd w:id="155"/>
    </w:p>
    <w:p w14:paraId="7605D671" w14:textId="77777777" w:rsidR="00EE1723" w:rsidRPr="00131412" w:rsidRDefault="001914A2" w:rsidP="007C1E36">
      <w:pPr>
        <w:pStyle w:val="Heading2"/>
        <w:rPr>
          <w:rFonts w:asciiTheme="minorHAnsi" w:hAnsiTheme="minorHAnsi" w:cstheme="minorHAnsi"/>
          <w:color w:val="000000" w:themeColor="text1"/>
        </w:rPr>
      </w:pPr>
      <w:bookmarkStart w:id="158" w:name="_Ref373227455"/>
      <w:bookmarkStart w:id="159" w:name="_Ref284911392"/>
      <w:bookmarkStart w:id="160" w:name="IRSNOTerms18"/>
      <w:r>
        <w:rPr>
          <w:rFonts w:asciiTheme="minorHAnsi" w:hAnsiTheme="minorHAnsi" w:cstheme="minorHAnsi"/>
          <w:color w:val="000000" w:themeColor="text1"/>
        </w:rPr>
        <w:t xml:space="preserve">The Client grants to TransUnion a non-transferable, non-exclusive licence to use and copy the Input to enable TransUnion to provide the Services and to carry out its obligations under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w:t>
      </w:r>
      <w:bookmarkEnd w:id="158"/>
    </w:p>
    <w:p w14:paraId="5900B186" w14:textId="77777777" w:rsidR="00EE1723" w:rsidRPr="00131412" w:rsidRDefault="00EE1723" w:rsidP="007C1E36">
      <w:pPr>
        <w:pStyle w:val="Heading2"/>
        <w:rPr>
          <w:rFonts w:asciiTheme="minorHAnsi" w:hAnsiTheme="minorHAnsi" w:cstheme="minorHAnsi"/>
          <w:color w:val="000000" w:themeColor="text1"/>
        </w:rPr>
      </w:pPr>
      <w:bookmarkStart w:id="161" w:name="_Ref365565570"/>
      <w:r>
        <w:rPr>
          <w:rFonts w:asciiTheme="minorHAnsi" w:hAnsiTheme="minorHAnsi" w:cstheme="minorHAnsi"/>
          <w:color w:val="000000" w:themeColor="text1"/>
        </w:rPr>
        <w:t xml:space="preserve">The Client warrants that: (i) it has the right to license the Input to TransUnion for the purposes of this </w:t>
      </w:r>
      <w:r>
        <w:rPr>
          <w:rFonts w:asciiTheme="minorHAnsi" w:hAnsiTheme="minorHAnsi" w:cstheme="minorHAnsi"/>
          <w:bCs/>
          <w:color w:val="000000" w:themeColor="text1"/>
          <w:szCs w:val="14"/>
        </w:rPr>
        <w:t>Agreement</w:t>
      </w:r>
      <w:bookmarkEnd w:id="161"/>
      <w:r>
        <w:rPr>
          <w:rFonts w:asciiTheme="minorHAnsi" w:hAnsiTheme="minorHAnsi" w:cstheme="minorHAnsi"/>
          <w:color w:val="000000" w:themeColor="text1"/>
        </w:rPr>
        <w:t xml:space="preserve">; </w:t>
      </w:r>
      <w:r>
        <w:rPr>
          <w:rFonts w:asciiTheme="minorHAnsi" w:hAnsiTheme="minorHAnsi" w:cstheme="minorHAnsi"/>
          <w:bCs/>
          <w:color w:val="000000" w:themeColor="text1"/>
          <w:szCs w:val="14"/>
        </w:rPr>
        <w:t xml:space="preserve">and (ii) use of the Input pursuant to and in accordance with this Agreement, will not infringe the IPR of any third party.</w:t>
      </w:r>
    </w:p>
    <w:p w14:paraId="0AA740EB" w14:textId="1C05985C" w:rsidR="001914A2" w:rsidRPr="00131412" w:rsidRDefault="00EE1723" w:rsidP="007C1E36">
      <w:pPr>
        <w:pStyle w:val="Heading2"/>
        <w:rPr>
          <w:rFonts w:asciiTheme="minorHAnsi" w:hAnsiTheme="minorHAnsi" w:cstheme="minorHAnsi"/>
          <w:color w:val="000000" w:themeColor="text1"/>
        </w:rPr>
      </w:pPr>
      <w:bookmarkStart w:id="162" w:name="_Ref424125400"/>
      <w:r>
        <w:rPr>
          <w:rFonts w:asciiTheme="minorHAnsi" w:hAnsiTheme="minorHAnsi" w:cstheme="minorHAnsi"/>
          <w:color w:val="000000" w:themeColor="text1"/>
        </w:rPr>
        <w:t xml:space="preserve">Subject to clause </w:t>
        <w:fldChar w:fldCharType="begin"/>
        <w:instrText xml:space="preserve"> REF _Ref365565570 \r \h </w:instrText>
        <w:instrText xml:space="preserve"> \* MERGEFORMAT </w:instrText>
        <w:fldChar w:fldCharType="separate"/>
        <w:t>6.4</w:t>
        <w:fldChar w:fldCharType="end"/>
        <w:t xml:space="preserve">, TransUnion warrants that it has the right to make the Output available to the Client for the purposes of this </w:t>
      </w:r>
      <w:r>
        <w:rPr>
          <w:rFonts w:asciiTheme="minorHAnsi" w:hAnsiTheme="minorHAnsi" w:cstheme="minorHAnsi"/>
          <w:bCs/>
          <w:color w:val="000000" w:themeColor="text1"/>
          <w:szCs w:val="14"/>
        </w:rPr>
        <w:t>Agreement</w:t>
      </w:r>
      <w:bookmarkEnd w:id="159"/>
      <w:bookmarkEnd w:id="162"/>
      <w:r>
        <w:rPr>
          <w:rFonts w:asciiTheme="minorHAnsi" w:hAnsiTheme="minorHAnsi" w:cstheme="minorHAnsi"/>
          <w:color w:val="000000" w:themeColor="text1"/>
        </w:rPr>
        <w:t xml:space="preserve"> </w:t>
      </w:r>
      <w:r>
        <w:rPr>
          <w:rFonts w:asciiTheme="minorHAnsi" w:hAnsiTheme="minorHAnsi" w:cstheme="minorHAnsi"/>
          <w:bCs/>
          <w:color w:val="000000" w:themeColor="text1"/>
          <w:szCs w:val="14"/>
        </w:rPr>
        <w:t xml:space="preserve">and has obtained the benefit of all necessary licences, consents and permissions that it is aware are necessary to facilitate this Agreement.</w:t>
      </w:r>
    </w:p>
    <w:p w14:paraId="4D7225AD" w14:textId="77777777" w:rsidR="001914A2" w:rsidRPr="00131412" w:rsidRDefault="001914A2" w:rsidP="007C1E36">
      <w:pPr>
        <w:pStyle w:val="Heading1"/>
        <w:numPr>
          <w:ilvl w:val="0"/>
          <w:numId w:val="11"/>
        </w:numPr>
        <w:rPr>
          <w:rFonts w:asciiTheme="minorHAnsi" w:hAnsiTheme="minorHAnsi" w:cstheme="minorHAnsi"/>
          <w:color w:val="000000" w:themeColor="text1"/>
        </w:rPr>
      </w:pPr>
      <w:bookmarkStart w:id="163" w:name="_Ref284339207"/>
      <w:bookmarkEnd w:id="160"/>
      <w:r>
        <w:rPr>
          <w:rFonts w:asciiTheme="minorHAnsi" w:hAnsiTheme="minorHAnsi" w:cstheme="minorHAnsi"/>
          <w:color w:val="000000" w:themeColor="text1"/>
        </w:rPr>
        <w:t>COMPLIANCE WITH LAWS</w:t>
      </w:r>
      <w:bookmarkEnd w:id="163"/>
    </w:p>
    <w:p w14:paraId="2F1C416E" w14:textId="77777777" w:rsidR="001914A2" w:rsidRPr="00131412" w:rsidRDefault="00DB6842" w:rsidP="007C1E36">
      <w:pPr>
        <w:pStyle w:val="Heading2"/>
        <w:rPr>
          <w:rFonts w:asciiTheme="minorHAnsi" w:hAnsiTheme="minorHAnsi" w:cstheme="minorHAnsi"/>
          <w:color w:val="000000" w:themeColor="text1"/>
        </w:rPr>
      </w:pPr>
      <w:bookmarkStart w:id="164" w:name="_Ref120547169"/>
      <w:r>
        <w:rPr>
          <w:rFonts w:asciiTheme="minorHAnsi" w:hAnsiTheme="minorHAnsi" w:cstheme="minorHAnsi"/>
          <w:color w:val="000000" w:themeColor="text1"/>
        </w:rPr>
        <w:t xml:space="preserve">TransUnion and the Client shall at all times in respect of the subject matter of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comply with all Applicable Law including the Data Protection Legislation, the FSMA and the Regulations (as defined below).</w:t>
      </w:r>
      <w:bookmarkEnd w:id="164"/>
    </w:p>
    <w:p w14:paraId="6A06DBCB" w14:textId="77777777" w:rsidR="001914A2" w:rsidRPr="00131412" w:rsidRDefault="001914A2" w:rsidP="007C1E36">
      <w:pPr>
        <w:pStyle w:val="Heading2"/>
        <w:rPr>
          <w:rFonts w:asciiTheme="minorHAnsi" w:hAnsiTheme="minorHAnsi" w:cstheme="minorHAnsi"/>
          <w:color w:val="000000" w:themeColor="text1"/>
        </w:rPr>
      </w:pPr>
      <w:bookmarkStart w:id="165" w:name="_Ref289086274"/>
      <w:r>
        <w:rPr>
          <w:rFonts w:asciiTheme="minorHAnsi" w:hAnsiTheme="minorHAnsi" w:cstheme="minorHAnsi"/>
          <w:color w:val="000000" w:themeColor="text1"/>
        </w:rPr>
        <w:t xml:space="preserve">The Client acknowledges that the supply of the Services by TransUnion and use thereof is governed by various statutes, regulatory requirements, codes of practice and guidelines relating to the use, provision and sharing of personal data and other information, including the Principles of Reciprocity (being the rules (as amended from time to time) established by the Steering Committee on Reciprocity which is an unincorporated body that governs the use of shared data in the credit industry), the </w:t>
      </w:r>
      <w:r>
        <w:rPr>
          <w:rFonts w:asciiTheme="minorHAnsi" w:hAnsiTheme="minorHAnsi" w:cstheme="minorHAnsi"/>
          <w:color w:val="000000" w:themeColor="text1"/>
          <w:szCs w:val="14"/>
        </w:rPr>
        <w:t>regulatory policy, principles, codes and guidelines set down by the FCA</w:t>
      </w:r>
      <w:r>
        <w:rPr>
          <w:rFonts w:asciiTheme="minorHAnsi" w:hAnsiTheme="minorHAnsi" w:cstheme="minorHAnsi"/>
          <w:color w:val="000000" w:themeColor="text1"/>
        </w:rPr>
        <w:t xml:space="preserve"> and the ER Regulations (collectively “</w:t>
      </w:r>
      <w:r>
        <w:rPr>
          <w:rFonts w:asciiTheme="minorHAnsi" w:hAnsiTheme="minorHAnsi" w:cstheme="minorHAnsi"/>
          <w:b/>
          <w:color w:val="000000" w:themeColor="text1"/>
        </w:rPr>
        <w:t>the Regulations</w:t>
      </w:r>
      <w:r>
        <w:rPr>
          <w:rFonts w:asciiTheme="minorHAnsi" w:hAnsiTheme="minorHAnsi" w:cstheme="minorHAnsi"/>
          <w:color w:val="000000" w:themeColor="text1"/>
        </w:rPr>
        <w:t xml:space="preserve">”) and that the Regulations may change from time to time.  The Client agrees that TransUnion may cease providing the whole or part of the Services if necessary in order to enable TransUnion to comply with the Regulations in which case TransUnion shall not be deemed to be in breach of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by reason of such cessation.</w:t>
      </w:r>
      <w:bookmarkEnd w:id="165"/>
    </w:p>
    <w:p w14:paraId="242AFBD9" w14:textId="702DFB0C" w:rsidR="001914A2" w:rsidRPr="00131412" w:rsidRDefault="001914A2" w:rsidP="007C1E36">
      <w:pPr>
        <w:pStyle w:val="Heading2"/>
        <w:rPr>
          <w:rFonts w:asciiTheme="minorHAnsi" w:hAnsiTheme="minorHAnsi" w:cstheme="minorHAnsi"/>
          <w:color w:val="000000" w:themeColor="text1"/>
        </w:rPr>
      </w:pPr>
      <w:bookmarkStart w:id="166" w:name="_Ref316553614"/>
      <w:bookmarkStart w:id="167" w:name="IRSNOTerms19"/>
      <w:r>
        <w:rPr>
          <w:rFonts w:asciiTheme="minorHAnsi" w:hAnsiTheme="minorHAnsi" w:cstheme="minorHAnsi"/>
          <w:color w:val="000000" w:themeColor="text1"/>
        </w:rPr>
        <w:t xml:space="preserve">The Client is responsible for ensuring that it retains sufficient records and audits in respect of data utilised and searches made in respect of the Services as may be required by any regulator of the Client from time to time.  Except as stated in the Service Conditions by express reference to this clause </w:t>
        <w:fldChar w:fldCharType="begin"/>
        <w:instrText xml:space="preserve"> REF _Ref316553614 \r \h </w:instrText>
        <w:instrText xml:space="preserve"> \* MERGEFORMAT </w:instrText>
        <w:fldChar w:fldCharType="separate"/>
        <w:t>7.3</w:t>
        <w:fldChar w:fldCharType="end"/>
        <w:t xml:space="preserve">, TransUnion is not responsible for retaining such information.</w:t>
      </w:r>
      <w:bookmarkEnd w:id="166"/>
    </w:p>
    <w:p w14:paraId="200C8C66" w14:textId="77777777" w:rsidR="001914A2" w:rsidRPr="00131412" w:rsidRDefault="001914A2" w:rsidP="007C1E36">
      <w:pPr>
        <w:pStyle w:val="Heading1"/>
        <w:numPr>
          <w:ilvl w:val="0"/>
          <w:numId w:val="11"/>
        </w:numPr>
        <w:rPr>
          <w:rFonts w:asciiTheme="minorHAnsi" w:hAnsiTheme="minorHAnsi" w:cstheme="minorHAnsi"/>
          <w:color w:val="000000" w:themeColor="text1"/>
        </w:rPr>
      </w:pPr>
      <w:bookmarkStart w:id="168" w:name="_Ref137861668"/>
      <w:bookmarkStart w:id="169" w:name="_Ref284339217"/>
      <w:bookmarkStart w:id="170" w:name="_Ref373222832"/>
      <w:bookmarkEnd w:id="167"/>
      <w:r>
        <w:rPr>
          <w:rFonts w:asciiTheme="minorHAnsi" w:hAnsiTheme="minorHAnsi" w:cstheme="minorHAnsi"/>
          <w:color w:val="000000" w:themeColor="text1"/>
        </w:rPr>
        <w:t>SECURITY</w:t>
      </w:r>
      <w:bookmarkEnd w:id="168"/>
      <w:r>
        <w:rPr>
          <w:rFonts w:asciiTheme="minorHAnsi" w:hAnsiTheme="minorHAnsi" w:cstheme="minorHAnsi"/>
          <w:color w:val="000000" w:themeColor="text1"/>
        </w:rPr>
        <w:t xml:space="preserve">, SET UP, ADMINISTRATION</w:t>
      </w:r>
      <w:bookmarkEnd w:id="169"/>
      <w:r>
        <w:rPr>
          <w:rFonts w:asciiTheme="minorHAnsi" w:hAnsiTheme="minorHAnsi" w:cstheme="minorHAnsi"/>
          <w:color w:val="000000" w:themeColor="text1"/>
        </w:rPr>
        <w:t xml:space="preserve"> AND DATA PROTECTION LEGISLATION</w:t>
      </w:r>
      <w:bookmarkEnd w:id="170"/>
    </w:p>
    <w:p w14:paraId="1C72F35B" w14:textId="77777777" w:rsidR="00412ABE" w:rsidRPr="00131412" w:rsidRDefault="00264D29" w:rsidP="007C1E36">
      <w:pPr>
        <w:pStyle w:val="Heading2"/>
        <w:rPr>
          <w:rFonts w:asciiTheme="minorHAnsi" w:hAnsiTheme="minorHAnsi" w:cstheme="minorHAnsi"/>
          <w:color w:val="000000" w:themeColor="text1"/>
        </w:rPr>
      </w:pPr>
      <w:bookmarkStart w:id="171" w:name="_Ref421110923"/>
      <w:r>
        <w:rPr>
          <w:rFonts w:asciiTheme="minorHAnsi" w:hAnsiTheme="minorHAnsi" w:cstheme="minorHAnsi"/>
          <w:color w:val="000000" w:themeColor="text1"/>
        </w:rPr>
        <w:t xml:space="preserve">Each party shall comply with the Minimum Security Standards in place from time to time in respect of the subject matter of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w:t>
      </w:r>
      <w:bookmarkEnd w:id="171"/>
    </w:p>
    <w:p w14:paraId="00EEBCC9" w14:textId="77777777" w:rsidR="001914A2" w:rsidRPr="00131412" w:rsidRDefault="001914A2" w:rsidP="007C1E36">
      <w:pPr>
        <w:pStyle w:val="Heading2"/>
        <w:rPr>
          <w:rFonts w:asciiTheme="minorHAnsi" w:hAnsiTheme="minorHAnsi" w:cstheme="minorHAnsi"/>
          <w:color w:val="000000" w:themeColor="text1"/>
        </w:rPr>
      </w:pPr>
      <w:bookmarkStart w:id="172" w:name="_Ref182385806"/>
      <w:bookmarkStart w:id="173" w:name="IRSNOTerms20"/>
      <w:r>
        <w:rPr>
          <w:rFonts w:asciiTheme="minorHAnsi" w:hAnsiTheme="minorHAnsi" w:cstheme="minorHAnsi"/>
          <w:color w:val="000000" w:themeColor="text1"/>
        </w:rPr>
        <w:t xml:space="preserve">Where the Client is granted access to TransUnion’s Websites it shall not access or attempt to access any part of TransUnion’s Websites that the Client does not have express authority to access.</w:t>
      </w:r>
      <w:bookmarkEnd w:id="172"/>
    </w:p>
    <w:bookmarkEnd w:id="173"/>
    <w:p w14:paraId="61CD0C83" w14:textId="77777777" w:rsidR="001914A2" w:rsidRPr="00131412" w:rsidRDefault="007F7EF1" w:rsidP="007C1E36">
      <w:pPr>
        <w:pStyle w:val="Heading2"/>
        <w:rPr>
          <w:rFonts w:asciiTheme="minorHAnsi" w:hAnsiTheme="minorHAnsi" w:cstheme="minorHAnsi"/>
          <w:color w:val="000000" w:themeColor="text1"/>
        </w:rPr>
      </w:pPr>
      <w:r>
        <w:rPr>
          <w:rFonts w:asciiTheme="minorHAnsi" w:hAnsiTheme="minorHAnsi" w:cstheme="minorHAnsi"/>
          <w:iCs/>
          <w:color w:val="000000" w:themeColor="text1"/>
        </w:rPr>
        <w:t xml:space="preserve">Other than links to TransUnion’s privacy notices, the </w:t>
      </w:r>
      <w:r>
        <w:rPr>
          <w:rFonts w:asciiTheme="minorHAnsi" w:hAnsiTheme="minorHAnsi" w:cstheme="minorHAnsi"/>
          <w:color w:val="000000" w:themeColor="text1"/>
        </w:rPr>
        <w:t>Client</w:t>
      </w:r>
      <w:r>
        <w:rPr>
          <w:rFonts w:asciiTheme="minorHAnsi" w:hAnsiTheme="minorHAnsi" w:cstheme="minorHAnsi"/>
          <w:iCs/>
          <w:color w:val="000000" w:themeColor="text1"/>
        </w:rPr>
        <w:t xml:space="preserve"> shall not carry out any linking of pages of any of TransUnion’s Websites, nor shall it incorporate any part of TransUnion’s Websites as part of the </w:t>
      </w:r>
      <w:r>
        <w:rPr>
          <w:rFonts w:asciiTheme="minorHAnsi" w:hAnsiTheme="minorHAnsi" w:cstheme="minorHAnsi"/>
          <w:color w:val="000000" w:themeColor="text1"/>
        </w:rPr>
        <w:t>Client</w:t>
      </w:r>
      <w:r>
        <w:rPr>
          <w:rFonts w:asciiTheme="minorHAnsi" w:hAnsiTheme="minorHAnsi" w:cstheme="minorHAnsi"/>
          <w:iCs/>
          <w:color w:val="000000" w:themeColor="text1"/>
        </w:rPr>
        <w:t>’s own website or that of any other party</w:t>
      </w:r>
      <w:r>
        <w:rPr>
          <w:rFonts w:asciiTheme="minorHAnsi" w:hAnsiTheme="minorHAnsi" w:cstheme="minorHAnsi"/>
          <w:color w:val="000000" w:themeColor="text1"/>
        </w:rPr>
        <w:t>.</w:t>
      </w:r>
    </w:p>
    <w:p w14:paraId="1265DEDA" w14:textId="77777777" w:rsidR="00745D50" w:rsidRPr="00131412" w:rsidRDefault="00745D50" w:rsidP="007C1E36">
      <w:pPr>
        <w:pStyle w:val="Heading2"/>
        <w:rPr>
          <w:rFonts w:asciiTheme="minorHAnsi" w:hAnsiTheme="minorHAnsi" w:cstheme="minorHAnsi"/>
          <w:color w:val="000000" w:themeColor="text1"/>
        </w:rPr>
      </w:pPr>
      <w:r>
        <w:rPr>
          <w:rFonts w:asciiTheme="minorHAnsi" w:hAnsiTheme="minorHAnsi" w:cstheme="minorHAnsi"/>
          <w:color w:val="000000" w:themeColor="text1"/>
        </w:rPr>
        <w:t xml:space="preserve">The Client agrees that it shall not (and it shall not engage any third party to) carry out any form of vulnerability assessment, penetration testing or load testing in respect of the Services or any of TransUnion’s Websites.</w:t>
      </w:r>
    </w:p>
    <w:p w14:paraId="6923074B" w14:textId="77777777" w:rsidR="00432A70" w:rsidRPr="00131412" w:rsidRDefault="001914A2" w:rsidP="007C1E36">
      <w:pPr>
        <w:pStyle w:val="Heading2"/>
        <w:rPr>
          <w:rFonts w:asciiTheme="minorHAnsi" w:hAnsiTheme="minorHAnsi" w:cstheme="minorHAnsi"/>
          <w:color w:val="000000" w:themeColor="text1"/>
          <w:szCs w:val="14"/>
        </w:rPr>
      </w:pPr>
      <w:bookmarkStart w:id="174" w:name="IRSNOTerms21"/>
      <w:r>
        <w:rPr>
          <w:rFonts w:asciiTheme="minorHAnsi" w:hAnsiTheme="minorHAnsi" w:cstheme="minorHAnsi"/>
          <w:color w:val="000000" w:themeColor="text1"/>
        </w:rPr>
        <w:t xml:space="preserve">The Client is responsible for set up and administration of organisational structures, </w:t>
      </w:r>
      <w:r>
        <w:rPr>
          <w:rFonts w:asciiTheme="minorHAnsi" w:hAnsiTheme="minorHAnsi" w:cstheme="minorHAnsi"/>
          <w:color w:val="000000" w:themeColor="text1"/>
          <w:szCs w:val="14"/>
        </w:rPr>
        <w:t>user IDs and passwords in relation to its use of the Services.</w:t>
      </w:r>
    </w:p>
    <w:bookmarkEnd w:id="174"/>
    <w:p w14:paraId="7FDBA7A0" w14:textId="77777777" w:rsidR="00E77E79" w:rsidRPr="00131412" w:rsidRDefault="001F1036" w:rsidP="007C1E36">
      <w:pPr>
        <w:pStyle w:val="Heading2"/>
        <w:rPr>
          <w:rFonts w:asciiTheme="minorHAnsi" w:hAnsiTheme="minorHAnsi" w:cstheme="minorHAnsi"/>
          <w:color w:val="000000" w:themeColor="text1"/>
          <w:szCs w:val="14"/>
          <w:lang w:eastAsia="en-GB"/>
        </w:rPr>
      </w:pPr>
      <w:r>
        <w:rPr>
          <w:rFonts w:asciiTheme="minorHAnsi" w:hAnsiTheme="minorHAnsi" w:cstheme="minorHAnsi"/>
          <w:color w:val="000000" w:themeColor="text1"/>
          <w:szCs w:val="14"/>
        </w:rPr>
        <w:lastRenderedPageBreak/>
        <w:t>The Client shall provide details of all Client Users to TransUnion so that TransUnion can set up accounts for and issue user credentials to those Client Users</w:t>
      </w:r>
      <w:bookmarkStart w:id="175" w:name="IRSNOTerms22"/>
      <w:r>
        <w:rPr>
          <w:rFonts w:asciiTheme="minorHAnsi" w:hAnsiTheme="minorHAnsi" w:cstheme="minorHAnsi"/>
          <w:color w:val="000000" w:themeColor="text1"/>
          <w:szCs w:val="14"/>
        </w:rPr>
        <w:t xml:space="preserve"> to enable them to access the Services</w:t>
      </w:r>
      <w:bookmarkEnd w:id="175"/>
      <w:r>
        <w:rPr>
          <w:rFonts w:asciiTheme="minorHAnsi" w:hAnsiTheme="minorHAnsi" w:cstheme="minorHAnsi"/>
          <w:color w:val="000000" w:themeColor="text1"/>
          <w:szCs w:val="14"/>
        </w:rPr>
        <w:t>.  The Client shall remain responsible for the actions of Client Users who have been issued with credentials until such time that a Client User’s access has been disabled.  For operational reasons (including user account lockouts, password resets and/or expirations due to lack of account activity), or for security reasons (including prevention of incidents and/or detection of irregular activity that may, if not acted upon, breach the security processes set up to protect the Services), TransUnion may change Client User credentials at any time.</w:t>
      </w:r>
    </w:p>
    <w:p w14:paraId="28BAAE18" w14:textId="77777777" w:rsidR="00E77E79" w:rsidRPr="00131412" w:rsidRDefault="00E77E79" w:rsidP="007C1E36">
      <w:pPr>
        <w:pStyle w:val="Heading2"/>
        <w:rPr>
          <w:rFonts w:asciiTheme="minorHAnsi" w:hAnsiTheme="minorHAnsi" w:cstheme="minorHAnsi"/>
          <w:color w:val="000000" w:themeColor="text1"/>
          <w:szCs w:val="14"/>
        </w:rPr>
      </w:pPr>
      <w:r>
        <w:rPr>
          <w:rFonts w:asciiTheme="minorHAnsi" w:hAnsiTheme="minorHAnsi" w:cstheme="minorHAnsi"/>
          <w:color w:val="000000" w:themeColor="text1"/>
          <w:szCs w:val="14"/>
        </w:rPr>
        <w:t xml:space="preserve">The </w:t>
      </w:r>
      <w:r>
        <w:rPr>
          <w:rFonts w:asciiTheme="minorHAnsi" w:hAnsiTheme="minorHAnsi" w:cstheme="minorHAnsi"/>
          <w:color w:val="000000" w:themeColor="text1"/>
        </w:rPr>
        <w:t>Client</w:t>
      </w:r>
      <w:r>
        <w:rPr>
          <w:rFonts w:asciiTheme="minorHAnsi" w:hAnsiTheme="minorHAnsi" w:cstheme="minorHAnsi"/>
          <w:color w:val="000000" w:themeColor="text1"/>
          <w:szCs w:val="14"/>
        </w:rPr>
        <w:t xml:space="preserve"> shall ensure that each </w:t>
      </w:r>
      <w:r>
        <w:rPr>
          <w:rFonts w:asciiTheme="minorHAnsi" w:hAnsiTheme="minorHAnsi" w:cstheme="minorHAnsi"/>
          <w:color w:val="000000" w:themeColor="text1"/>
        </w:rPr>
        <w:t>Client</w:t>
      </w:r>
      <w:r>
        <w:rPr>
          <w:rFonts w:asciiTheme="minorHAnsi" w:hAnsiTheme="minorHAnsi" w:cstheme="minorHAnsi"/>
          <w:color w:val="000000" w:themeColor="text1"/>
          <w:szCs w:val="14"/>
        </w:rPr>
        <w:t xml:space="preserve"> User keeps their user credentials for the Services confidential.  </w:t>
      </w:r>
      <w:r>
        <w:rPr>
          <w:rFonts w:asciiTheme="minorHAnsi" w:hAnsiTheme="minorHAnsi" w:cstheme="minorHAnsi"/>
          <w:color w:val="000000" w:themeColor="text1"/>
        </w:rPr>
        <w:t>Client</w:t>
      </w:r>
      <w:r>
        <w:rPr>
          <w:rFonts w:asciiTheme="minorHAnsi" w:hAnsiTheme="minorHAnsi" w:cstheme="minorHAnsi"/>
          <w:color w:val="000000" w:themeColor="text1"/>
          <w:szCs w:val="14"/>
        </w:rPr>
        <w:t xml:space="preserve"> User credentials shall not be shared between individuals.</w:t>
      </w:r>
    </w:p>
    <w:p w14:paraId="1CB5AA0F" w14:textId="224ECB69" w:rsidR="00E77E79" w:rsidRPr="00131412" w:rsidRDefault="00E77E79" w:rsidP="007C1E36">
      <w:pPr>
        <w:pStyle w:val="Heading2"/>
        <w:rPr>
          <w:rFonts w:asciiTheme="minorHAnsi" w:hAnsiTheme="minorHAnsi" w:cstheme="minorHAnsi"/>
          <w:color w:val="000000" w:themeColor="text1"/>
          <w:szCs w:val="14"/>
        </w:rPr>
      </w:pPr>
      <w:r>
        <w:rPr>
          <w:rFonts w:asciiTheme="minorHAnsi" w:hAnsiTheme="minorHAnsi" w:cstheme="minorHAnsi"/>
          <w:color w:val="000000" w:themeColor="text1"/>
          <w:szCs w:val="14"/>
        </w:rPr>
        <w:t xml:space="preserve">The </w:t>
      </w:r>
      <w:r>
        <w:rPr>
          <w:rFonts w:asciiTheme="minorHAnsi" w:hAnsiTheme="minorHAnsi" w:cstheme="minorHAnsi"/>
          <w:color w:val="000000" w:themeColor="text1"/>
        </w:rPr>
        <w:t>Client</w:t>
      </w:r>
      <w:r>
        <w:rPr>
          <w:rFonts w:asciiTheme="minorHAnsi" w:hAnsiTheme="minorHAnsi" w:cstheme="minorHAnsi"/>
          <w:color w:val="000000" w:themeColor="text1"/>
          <w:szCs w:val="14"/>
        </w:rPr>
        <w:t xml:space="preserve"> agrees that </w:t>
      </w:r>
      <w:bookmarkStart w:id="176" w:name="IRSNOTerms23"/>
      <w:r>
        <w:rPr>
          <w:rFonts w:asciiTheme="minorHAnsi" w:hAnsiTheme="minorHAnsi" w:cstheme="minorHAnsi"/>
          <w:color w:val="000000" w:themeColor="text1"/>
          <w:szCs w:val="14"/>
        </w:rPr>
        <w:t xml:space="preserve">use </w:t>
      </w:r>
      <w:bookmarkEnd w:id="176"/>
      <w:r>
        <w:rPr>
          <w:rFonts w:asciiTheme="minorHAnsi" w:hAnsiTheme="minorHAnsi" w:cstheme="minorHAnsi"/>
          <w:color w:val="000000" w:themeColor="text1"/>
          <w:szCs w:val="14"/>
        </w:rPr>
        <w:t xml:space="preserve">of the Services shall be limited to specialist operators for use in accordance with the Permitted Purpose, and that the </w:t>
      </w:r>
      <w:r>
        <w:rPr>
          <w:rFonts w:asciiTheme="minorHAnsi" w:hAnsiTheme="minorHAnsi" w:cstheme="minorHAnsi"/>
          <w:color w:val="000000" w:themeColor="text1"/>
        </w:rPr>
        <w:t>Client</w:t>
      </w:r>
      <w:r>
        <w:rPr>
          <w:rFonts w:asciiTheme="minorHAnsi" w:hAnsiTheme="minorHAnsi" w:cstheme="minorHAnsi"/>
          <w:color w:val="000000" w:themeColor="text1"/>
          <w:szCs w:val="14"/>
        </w:rPr>
        <w:t xml:space="preserve"> shall therefore ensure that all </w:t>
      </w:r>
      <w:r>
        <w:rPr>
          <w:rFonts w:asciiTheme="minorHAnsi" w:hAnsiTheme="minorHAnsi" w:cstheme="minorHAnsi"/>
          <w:color w:val="000000" w:themeColor="text1"/>
        </w:rPr>
        <w:t>Client</w:t>
      </w:r>
      <w:r>
        <w:rPr>
          <w:rFonts w:asciiTheme="minorHAnsi" w:hAnsiTheme="minorHAnsi" w:cstheme="minorHAnsi"/>
          <w:color w:val="000000" w:themeColor="text1"/>
          <w:szCs w:val="14"/>
        </w:rPr>
        <w:t xml:space="preserve"> Users have received appropriate training before they are allowed access to the Services.  To the extent that TransUnion provides Documentation in respect of the Services, the </w:t>
      </w:r>
      <w:r>
        <w:rPr>
          <w:rFonts w:asciiTheme="minorHAnsi" w:hAnsiTheme="minorHAnsi" w:cstheme="minorHAnsi"/>
          <w:color w:val="000000" w:themeColor="text1"/>
        </w:rPr>
        <w:t>Client</w:t>
      </w:r>
      <w:r>
        <w:rPr>
          <w:rFonts w:asciiTheme="minorHAnsi" w:hAnsiTheme="minorHAnsi" w:cstheme="minorHAnsi"/>
          <w:color w:val="000000" w:themeColor="text1"/>
          <w:szCs w:val="14"/>
        </w:rPr>
        <w:t xml:space="preserve"> shall include such Documentation as part of its </w:t>
      </w:r>
      <w:r>
        <w:rPr>
          <w:rFonts w:asciiTheme="minorHAnsi" w:hAnsiTheme="minorHAnsi" w:cstheme="minorHAnsi"/>
          <w:color w:val="000000" w:themeColor="text1"/>
        </w:rPr>
        <w:t>Client</w:t>
      </w:r>
      <w:r>
        <w:rPr>
          <w:rFonts w:asciiTheme="minorHAnsi" w:hAnsiTheme="minorHAnsi" w:cstheme="minorHAnsi"/>
          <w:color w:val="000000" w:themeColor="text1"/>
          <w:szCs w:val="14"/>
        </w:rPr>
        <w:t xml:space="preserve"> User training programme.</w:t>
      </w:r>
    </w:p>
    <w:p w14:paraId="0049C50A" w14:textId="693A02D7" w:rsidR="00E77E79" w:rsidRPr="00131412" w:rsidRDefault="00E77E79" w:rsidP="007C1E36">
      <w:pPr>
        <w:pStyle w:val="Heading2"/>
        <w:rPr>
          <w:rFonts w:asciiTheme="minorHAnsi" w:hAnsiTheme="minorHAnsi" w:cstheme="minorHAnsi"/>
          <w:color w:val="000000" w:themeColor="text1"/>
        </w:rPr>
      </w:pPr>
      <w:bookmarkStart w:id="177" w:name="_Ref158026981"/>
      <w:r>
        <w:rPr>
          <w:rFonts w:asciiTheme="minorHAnsi" w:hAnsiTheme="minorHAnsi" w:cstheme="minorHAnsi"/>
          <w:color w:val="000000" w:themeColor="text1"/>
        </w:rPr>
        <w:t xml:space="preserve">The Client acknowledges that TransUnion acts as a controller in respect of any personal data contained within the Client User Data held by or on behalf of TransUnion.  TransUnion shall process such personal data in accordance with the notice displayed on the TransUnion Website, at </w:t>
      </w:r>
      <w:hyperlink r:id="rId22" w:history="1">
        <w:r>
          <w:rPr>
            <w:rStyle w:val="Hyperlink"/>
            <w:rFonts w:asciiTheme="minorHAnsi" w:hAnsiTheme="minorHAnsi" w:cstheme="minorHAnsi"/>
            <w:color w:val="000000" w:themeColor="text1"/>
            <w:szCs w:val="14"/>
          </w:rPr>
          <w:t>https://www.transunion.co.uk/legal/privacy-centre</w:t>
        </w:r>
      </w:hyperlink>
      <w:r>
        <w:rPr>
          <w:rFonts w:asciiTheme="minorHAnsi" w:hAnsiTheme="minorHAnsi" w:cstheme="minorHAnsi"/>
          <w:color w:val="000000" w:themeColor="text1"/>
        </w:rPr>
        <w:t xml:space="preserve"> or such URL as is notified to the Client from time to time.  The Client agrees to make the notice available to the Client Users in an appropriate manner so they are aware of TransUnion’s processing of such data.</w:t>
      </w:r>
      <w:bookmarkEnd w:id="177"/>
    </w:p>
    <w:p w14:paraId="2918BDF7" w14:textId="77777777" w:rsidR="00C603A9" w:rsidRPr="00131412" w:rsidRDefault="00670ABA" w:rsidP="007C1E36">
      <w:pPr>
        <w:pStyle w:val="Heading2"/>
        <w:rPr>
          <w:rFonts w:asciiTheme="minorHAnsi" w:hAnsiTheme="minorHAnsi" w:cstheme="minorHAnsi"/>
          <w:color w:val="000000" w:themeColor="text1"/>
          <w:szCs w:val="14"/>
        </w:rPr>
      </w:pPr>
      <w:bookmarkStart w:id="178" w:name="_Ref519774521"/>
      <w:bookmarkStart w:id="179" w:name="_Ref137861678"/>
      <w:r>
        <w:rPr>
          <w:rFonts w:asciiTheme="minorHAnsi" w:hAnsiTheme="minorHAnsi" w:cstheme="minorHAnsi"/>
          <w:color w:val="000000" w:themeColor="text1"/>
          <w:szCs w:val="14"/>
        </w:rPr>
        <w:t xml:space="preserve">Each party shall comply with its obligations under the Data Protection Legislation in relation to any personal data processed in connection with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szCs w:val="14"/>
        </w:rPr>
        <w:t>.</w:t>
      </w:r>
      <w:bookmarkEnd w:id="178"/>
    </w:p>
    <w:p w14:paraId="353C8273" w14:textId="1C3E2787" w:rsidR="00781462" w:rsidRPr="00131412" w:rsidRDefault="00781462" w:rsidP="007C1E36">
      <w:pPr>
        <w:pStyle w:val="Heading2"/>
        <w:rPr>
          <w:rFonts w:asciiTheme="minorHAnsi" w:hAnsiTheme="minorHAnsi" w:cstheme="minorHAnsi"/>
          <w:color w:val="000000" w:themeColor="text1"/>
          <w:szCs w:val="14"/>
        </w:rPr>
      </w:pPr>
      <w:bookmarkStart w:id="180" w:name="IRSNOTerms39"/>
      <w:bookmarkStart w:id="181" w:name="_Ref165294585"/>
      <w:r>
        <w:rPr>
          <w:rFonts w:asciiTheme="minorHAnsi" w:hAnsiTheme="minorHAnsi" w:cstheme="minorHAnsi"/>
          <w:color w:val="000000" w:themeColor="text1"/>
          <w:szCs w:val="14"/>
        </w:rPr>
        <w:t xml:space="preserve">Without prejudice to clause </w:t>
        <w:fldChar w:fldCharType="begin"/>
        <w:instrText xml:space="preserve"> REF _Ref373227455 \r \h  \* MERGEFORMAT </w:instrText>
        <w:fldChar w:fldCharType="separate"/>
        <w:t>6.3</w:t>
        <w:fldChar w:fldCharType="end"/>
        <w:t>,</w:t>
      </w:r>
      <w:r>
        <w:rPr>
          <w:rFonts w:asciiTheme="minorHAnsi" w:hAnsiTheme="minorHAnsi" w:cstheme="minorHAnsi"/>
          <w:bCs/>
          <w:color w:val="000000" w:themeColor="text1"/>
          <w:szCs w:val="14"/>
        </w:rPr>
        <w:t xml:space="preserve"> and s</w:t>
      </w:r>
      <w:bookmarkEnd w:id="180"/>
      <w:r>
        <w:rPr>
          <w:rFonts w:asciiTheme="minorHAnsi" w:hAnsiTheme="minorHAnsi" w:cstheme="minorHAnsi"/>
          <w:bCs/>
          <w:color w:val="000000" w:themeColor="text1"/>
          <w:szCs w:val="14"/>
        </w:rPr>
        <w:t>ave as provided in any Service Schedule, given TransUnion’s significant degree of decision-making control and autonomy in determining the purposes and means by which the personal data (including the Input and Output) is processed pursuant to this Agreement, and decisions regarding the legal basis of any such processing, the parties acknowledge and agree that TransUnion acts as a controller (and not a processor) in relation to, and for the duration of, the processing of personal data, by it or any third party acting on its behalf, in connection with this Agreement</w:t>
      </w:r>
      <w:r>
        <w:rPr>
          <w:rFonts w:asciiTheme="minorHAnsi" w:hAnsiTheme="minorHAnsi" w:cstheme="minorHAnsi"/>
          <w:color w:val="000000" w:themeColor="text1"/>
          <w:szCs w:val="14"/>
        </w:rPr>
        <w:t>.</w:t>
      </w:r>
      <w:bookmarkEnd w:id="181"/>
    </w:p>
    <w:p w14:paraId="6D655635" w14:textId="02D1CBAE" w:rsidR="00781462" w:rsidRPr="00131412" w:rsidRDefault="000F4315" w:rsidP="007C1E36">
      <w:pPr>
        <w:pStyle w:val="Heading2"/>
        <w:rPr>
          <w:rFonts w:asciiTheme="minorHAnsi" w:hAnsiTheme="minorHAnsi" w:cstheme="minorHAnsi"/>
          <w:color w:val="000000" w:themeColor="text1"/>
          <w:szCs w:val="14"/>
        </w:rPr>
      </w:pPr>
      <w:bookmarkStart w:id="182" w:name="_Ref165294368"/>
      <w:bookmarkStart w:id="183" w:name="_Ref181364916"/>
      <w:r>
        <w:rPr>
          <w:rFonts w:asciiTheme="minorHAnsi" w:hAnsiTheme="minorHAnsi" w:cstheme="minorHAnsi"/>
          <w:bCs/>
          <w:color w:val="000000" w:themeColor="text1"/>
          <w:szCs w:val="14"/>
        </w:rPr>
        <w:t xml:space="preserve">As TransUnion has no direct relationship with the data subjects whose personal data is contained in the Input, in order for TransUnion to meet its transparency obligations under GDPR Article 14, it is a condition of the Client receiving the Services pursuant to this Agreement, that where, in accordance with this Agreement, TransUnion is acting as a controller in relation to the Input, the </w:t>
      </w:r>
      <w:r>
        <w:rPr>
          <w:rFonts w:asciiTheme="minorHAnsi" w:hAnsiTheme="minorHAnsi" w:cstheme="minorHAnsi"/>
          <w:color w:val="000000" w:themeColor="text1"/>
        </w:rPr>
        <w:t>Client</w:t>
      </w:r>
      <w:r>
        <w:rPr>
          <w:rFonts w:asciiTheme="minorHAnsi" w:hAnsiTheme="minorHAnsi" w:cstheme="minorHAnsi"/>
          <w:bCs/>
          <w:color w:val="000000" w:themeColor="text1"/>
          <w:szCs w:val="14"/>
        </w:rPr>
        <w:t xml:space="preserve"> shall provide each data subject whose personal data is contained in the Input with access to the relevant TransUnion privacy notice as listed at</w:t>
      </w:r>
      <w:r>
        <w:rPr>
          <w:rFonts w:asciiTheme="minorHAnsi" w:hAnsiTheme="minorHAnsi" w:cstheme="minorHAnsi"/>
          <w:color w:val="000000" w:themeColor="text1"/>
          <w:szCs w:val="14"/>
        </w:rPr>
        <w:t xml:space="preserve"> </w:t>
      </w:r>
      <w:hyperlink r:id="rId23" w:history="1">
        <w:r>
          <w:rPr>
            <w:rStyle w:val="Hyperlink"/>
            <w:rFonts w:asciiTheme="minorHAnsi" w:hAnsiTheme="minorHAnsi" w:cstheme="minorHAnsi"/>
            <w:color w:val="000000" w:themeColor="text1"/>
            <w:szCs w:val="14"/>
          </w:rPr>
          <w:t>https://www.transunion.co.uk/legal/privacy-centre</w:t>
        </w:r>
      </w:hyperlink>
      <w:r>
        <w:rPr>
          <w:rFonts w:asciiTheme="minorHAnsi" w:hAnsiTheme="minorHAnsi" w:cstheme="minorHAnsi"/>
          <w:color w:val="000000" w:themeColor="text1"/>
          <w:szCs w:val="14"/>
        </w:rPr>
        <w:t>.</w:t>
      </w:r>
      <w:bookmarkEnd w:id="182"/>
      <w:r>
        <w:rPr>
          <w:rFonts w:asciiTheme="minorHAnsi" w:hAnsiTheme="minorHAnsi" w:cstheme="minorHAnsi"/>
          <w:color w:val="000000" w:themeColor="text1"/>
          <w:szCs w:val="14"/>
        </w:rPr>
        <w:t xml:space="preserve"> </w:t>
      </w:r>
      <w:r>
        <w:rPr>
          <w:rFonts w:asciiTheme="minorHAnsi" w:hAnsiTheme="minorHAnsi" w:cstheme="minorHAnsi"/>
          <w:bCs/>
          <w:color w:val="000000" w:themeColor="text1"/>
          <w:szCs w:val="14"/>
        </w:rPr>
        <w:t>Details of which privacy notice should be used in relation to each TransUnion service are available from TransUnion on request.</w:t>
      </w:r>
      <w:bookmarkEnd w:id="183"/>
    </w:p>
    <w:p w14:paraId="63A926B0" w14:textId="77777777" w:rsidR="00670ABA" w:rsidRPr="00131412" w:rsidRDefault="00670ABA" w:rsidP="007C1E36">
      <w:pPr>
        <w:pStyle w:val="Heading2"/>
        <w:rPr>
          <w:rFonts w:asciiTheme="minorHAnsi" w:hAnsiTheme="minorHAnsi" w:cstheme="minorHAnsi"/>
          <w:color w:val="000000" w:themeColor="text1"/>
          <w:szCs w:val="14"/>
        </w:rPr>
      </w:pPr>
      <w:bookmarkStart w:id="184" w:name="_Ref83651546"/>
      <w:r>
        <w:rPr>
          <w:rFonts w:asciiTheme="minorHAnsi" w:hAnsiTheme="minorHAnsi" w:cstheme="minorHAnsi"/>
          <w:color w:val="000000" w:themeColor="text1"/>
          <w:szCs w:val="14"/>
        </w:rPr>
        <w:t xml:space="preserve">Taking into account the state of the art, the costs of implementation and the nature, scope, context and purposes of processing as well as the risk of varying likelihood and severity for the rights and freedoms of natural persons, each party shall implement appropriate technical and organisational measures to ensure a level of security appropriate to the risk arising from its processing of personal data in connection with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szCs w:val="14"/>
        </w:rPr>
        <w:t xml:space="preserve">, including as appropriate: (a) the pseudonymisation and encryption of personal data; (b) the ability to ensure the ongoing confidentiality, integrity, availability and resilience of processing systems and services; (c) the ability to restore the availability and access to personal data in a timely manner in the event of a physical or technical incident; (d) a process for regularly testing, assessing and evaluating the effectiveness of technical and organisational measures for ensuring the security of the processing. In assessing the appropriate level of security each party shall take into account the risks that are presented by processing, in particular from accidental or unlawful destruction, loss or alteration of personal data and of unauthorised disclosure of, or access to, personal data.</w:t>
      </w:r>
      <w:bookmarkEnd w:id="184"/>
    </w:p>
    <w:p w14:paraId="6B3E1C74" w14:textId="77777777" w:rsidR="00670ABA" w:rsidRPr="00131412" w:rsidRDefault="00054D39" w:rsidP="007C1E36">
      <w:pPr>
        <w:pStyle w:val="Heading2"/>
        <w:rPr>
          <w:rFonts w:asciiTheme="minorHAnsi" w:hAnsiTheme="minorHAnsi" w:cstheme="minorHAnsi"/>
          <w:color w:val="000000" w:themeColor="text1"/>
        </w:rPr>
      </w:pPr>
      <w:bookmarkStart w:id="185" w:name="_Ref51254178"/>
      <w:bookmarkStart w:id="186" w:name="_Hlk47606954"/>
      <w:bookmarkStart w:id="187" w:name="IRSNOTerms24"/>
      <w:r>
        <w:rPr>
          <w:rFonts w:asciiTheme="minorHAnsi" w:hAnsiTheme="minorHAnsi" w:cstheme="minorHAnsi"/>
          <w:color w:val="000000" w:themeColor="text1"/>
        </w:rPr>
        <w:t xml:space="preserve">To the extent that this Agreement expressly permits third parties to be given access to any personal data in the Output, the Client shall, before providing such access and periodically while such access persists, perform such due diligence checks on those third parties as are required in order to comply with good industry practice and Applicable Law. The Client shall not permit a third party to access the personal data if it does not satisfy, or ceases to satisfy, those checks.</w:t>
      </w:r>
      <w:bookmarkEnd w:id="185"/>
    </w:p>
    <w:p w14:paraId="48D68B45" w14:textId="77777777" w:rsidR="001914A2" w:rsidRPr="00131412" w:rsidRDefault="001914A2" w:rsidP="007C1E36">
      <w:pPr>
        <w:pStyle w:val="Heading1"/>
        <w:numPr>
          <w:ilvl w:val="0"/>
          <w:numId w:val="11"/>
        </w:numPr>
        <w:rPr>
          <w:rFonts w:asciiTheme="minorHAnsi" w:hAnsiTheme="minorHAnsi" w:cstheme="minorHAnsi"/>
          <w:color w:val="000000" w:themeColor="text1"/>
        </w:rPr>
      </w:pPr>
      <w:bookmarkStart w:id="188" w:name="_Ref316642517"/>
      <w:bookmarkEnd w:id="186"/>
      <w:bookmarkEnd w:id="187"/>
      <w:r>
        <w:rPr>
          <w:rFonts w:asciiTheme="minorHAnsi" w:hAnsiTheme="minorHAnsi" w:cstheme="minorHAnsi"/>
          <w:color w:val="000000" w:themeColor="text1"/>
        </w:rPr>
        <w:t>CONFIDENTIALITY</w:t>
      </w:r>
      <w:bookmarkEnd w:id="179"/>
      <w:bookmarkEnd w:id="188"/>
    </w:p>
    <w:p w14:paraId="69A9BD17" w14:textId="725F8AB1" w:rsidR="001914A2" w:rsidRPr="00131412" w:rsidRDefault="001914A2" w:rsidP="007C1E36">
      <w:pPr>
        <w:pStyle w:val="Heading2"/>
        <w:rPr>
          <w:rFonts w:asciiTheme="minorHAnsi" w:hAnsiTheme="minorHAnsi" w:cstheme="minorHAnsi"/>
          <w:color w:val="000000" w:themeColor="text1"/>
        </w:rPr>
      </w:pPr>
      <w:bookmarkStart w:id="189" w:name="_Ref137861688"/>
      <w:r>
        <w:rPr>
          <w:rFonts w:asciiTheme="minorHAnsi" w:hAnsiTheme="minorHAnsi" w:cstheme="minorHAnsi"/>
          <w:color w:val="000000" w:themeColor="text1"/>
        </w:rPr>
        <w:t xml:space="preserve">Without prejudice to the provisions of clause </w:t>
        <w:fldChar w:fldCharType="begin"/>
        <w:instrText xml:space="preserve"> REF _Ref284339217 \r \h  \* MERGEFORMAT </w:instrText>
        <w:fldChar w:fldCharType="separate"/>
        <w:t>8</w:t>
        <w:fldChar w:fldCharType="end"/>
        <w:t xml:space="preserve"> and subject to clause </w:t>
        <w:fldChar w:fldCharType="begin"/>
        <w:instrText xml:space="preserve"> REF _Ref284340961 \r \h  \* MERGEFORMAT </w:instrText>
        <w:fldChar w:fldCharType="separate"/>
        <w:t>9.3</w:t>
        <w:fldChar w:fldCharType="end"/>
        <w:t>, each party shall in respect of the other party’s Confidential Information:</w:t>
      </w:r>
      <w:bookmarkEnd w:id="189"/>
    </w:p>
    <w:p w14:paraId="2FC81231" w14:textId="77777777" w:rsidR="001914A2" w:rsidRPr="00131412" w:rsidRDefault="001914A2" w:rsidP="007C1E36">
      <w:pPr>
        <w:pStyle w:val="TermsHeading3"/>
        <w:outlineLvl w:val="9"/>
        <w:rPr>
          <w:rFonts w:asciiTheme="minorHAnsi" w:hAnsiTheme="minorHAnsi" w:cstheme="minorHAnsi"/>
          <w:color w:val="000000" w:themeColor="text1"/>
        </w:rPr>
      </w:pPr>
      <w:r>
        <w:rPr>
          <w:rFonts w:asciiTheme="minorHAnsi" w:hAnsiTheme="minorHAnsi" w:cstheme="minorHAnsi"/>
          <w:color w:val="000000" w:themeColor="text1"/>
        </w:rPr>
        <w:t xml:space="preserve">keep it in strictest confidence and not make it available to any third party;</w:t>
      </w:r>
    </w:p>
    <w:p w14:paraId="296EBECA" w14:textId="77777777" w:rsidR="001914A2" w:rsidRPr="00131412" w:rsidRDefault="001914A2" w:rsidP="007C1E36">
      <w:pPr>
        <w:pStyle w:val="TermsHeading3"/>
        <w:outlineLvl w:val="9"/>
        <w:rPr>
          <w:rFonts w:asciiTheme="minorHAnsi" w:hAnsiTheme="minorHAnsi" w:cstheme="minorHAnsi"/>
          <w:color w:val="000000" w:themeColor="text1"/>
        </w:rPr>
      </w:pPr>
      <w:r>
        <w:rPr>
          <w:rFonts w:asciiTheme="minorHAnsi" w:hAnsiTheme="minorHAnsi" w:cstheme="minorHAnsi"/>
          <w:color w:val="000000" w:themeColor="text1"/>
        </w:rPr>
        <w:t xml:space="preserve">only use it for the purposes of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and ensure that only those of its employees who need to know have access to it; and</w:t>
      </w:r>
    </w:p>
    <w:p w14:paraId="189A0ED2" w14:textId="20AA2108" w:rsidR="001914A2" w:rsidRPr="00131412" w:rsidRDefault="001914A2" w:rsidP="007C1E36">
      <w:pPr>
        <w:pStyle w:val="TermsHeading3"/>
        <w:outlineLvl w:val="9"/>
        <w:rPr>
          <w:rFonts w:asciiTheme="minorHAnsi" w:hAnsiTheme="minorHAnsi" w:cstheme="minorHAnsi"/>
          <w:color w:val="000000" w:themeColor="text1"/>
        </w:rPr>
      </w:pPr>
      <w:r>
        <w:rPr>
          <w:rFonts w:asciiTheme="minorHAnsi" w:hAnsiTheme="minorHAnsi" w:cstheme="minorHAnsi"/>
          <w:color w:val="000000" w:themeColor="text1"/>
        </w:rPr>
        <w:t xml:space="preserve">ensure that, before any employee is allowed access to it, the duty of confidentiality under this clause </w:t>
        <w:fldChar w:fldCharType="begin"/>
        <w:instrText xml:space="preserve"> REF _Ref316642517 \r \h </w:instrText>
        <w:instrText xml:space="preserve"> \* MERGEFORMAT </w:instrText>
        <w:fldChar w:fldCharType="separate"/>
        <w:t>9</w:t>
        <w:fldChar w:fldCharType="end"/>
        <w:t xml:space="preserve"> is brought to such employee’s attention.</w:t>
      </w:r>
    </w:p>
    <w:p w14:paraId="6937540C" w14:textId="603F811F" w:rsidR="001914A2" w:rsidRPr="00131412" w:rsidRDefault="001914A2" w:rsidP="007C1E36">
      <w:pPr>
        <w:pStyle w:val="Heading2"/>
        <w:rPr>
          <w:rFonts w:asciiTheme="minorHAnsi" w:hAnsiTheme="minorHAnsi" w:cstheme="minorHAnsi"/>
          <w:color w:val="000000" w:themeColor="text1"/>
        </w:rPr>
      </w:pPr>
      <w:r>
        <w:rPr>
          <w:rFonts w:asciiTheme="minorHAnsi" w:hAnsiTheme="minorHAnsi" w:cstheme="minorHAnsi"/>
          <w:color w:val="000000" w:themeColor="text1"/>
        </w:rPr>
        <w:t xml:space="preserve">Clause </w:t>
        <w:fldChar w:fldCharType="begin"/>
        <w:instrText xml:space="preserve"> REF _Ref137861688 \r \h  \* MERGEFORMAT </w:instrText>
        <w:fldChar w:fldCharType="separate"/>
        <w:t>9.1</w:t>
        <w:fldChar w:fldCharType="end"/>
        <w:t xml:space="preserve"> survives the expiry or termination of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w:t>
      </w:r>
    </w:p>
    <w:p w14:paraId="0AA02E53" w14:textId="40BD50CF" w:rsidR="001914A2" w:rsidRPr="00131412" w:rsidRDefault="001914A2" w:rsidP="007C1E36">
      <w:pPr>
        <w:pStyle w:val="Heading2"/>
        <w:rPr>
          <w:rFonts w:asciiTheme="minorHAnsi" w:hAnsiTheme="minorHAnsi" w:cstheme="minorHAnsi"/>
          <w:color w:val="000000" w:themeColor="text1"/>
        </w:rPr>
      </w:pPr>
      <w:bookmarkStart w:id="190" w:name="_Ref284340961"/>
      <w:r>
        <w:rPr>
          <w:rFonts w:asciiTheme="minorHAnsi" w:hAnsiTheme="minorHAnsi" w:cstheme="minorHAnsi"/>
          <w:color w:val="000000" w:themeColor="text1"/>
        </w:rPr>
        <w:t xml:space="preserve">Clause </w:t>
        <w:fldChar w:fldCharType="begin"/>
        <w:instrText xml:space="preserve"> REF _Ref137861688 \r \h  \* MERGEFORMAT </w:instrText>
        <w:fldChar w:fldCharType="separate"/>
        <w:t>9.1</w:t>
        <w:fldChar w:fldCharType="end"/>
        <w:t xml:space="preserve"> does not apply to Confidential Information to the extent that:</w:t>
      </w:r>
      <w:bookmarkEnd w:id="190"/>
    </w:p>
    <w:p w14:paraId="3E1DD116" w14:textId="77777777" w:rsidR="001914A2" w:rsidRPr="00131412" w:rsidRDefault="001914A2" w:rsidP="007C1E36">
      <w:pPr>
        <w:pStyle w:val="TermsHeading3"/>
        <w:outlineLvl w:val="9"/>
        <w:rPr>
          <w:rFonts w:asciiTheme="minorHAnsi" w:hAnsiTheme="minorHAnsi" w:cstheme="minorHAnsi"/>
          <w:color w:val="000000" w:themeColor="text1"/>
        </w:rPr>
      </w:pPr>
      <w:r>
        <w:rPr>
          <w:rFonts w:asciiTheme="minorHAnsi" w:hAnsiTheme="minorHAnsi" w:cstheme="minorHAnsi"/>
          <w:color w:val="000000" w:themeColor="text1"/>
        </w:rPr>
        <w:t xml:space="preserve">it is in the public domain at the date of its disclosure or subsequently comes in to the public domain otherwise than by breach of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w:t>
      </w:r>
    </w:p>
    <w:p w14:paraId="18EB15E8" w14:textId="77777777" w:rsidR="001914A2" w:rsidRPr="00131412" w:rsidRDefault="001914A2" w:rsidP="007C1E36">
      <w:pPr>
        <w:pStyle w:val="TermsHeading3"/>
        <w:outlineLvl w:val="9"/>
        <w:rPr>
          <w:rFonts w:asciiTheme="minorHAnsi" w:hAnsiTheme="minorHAnsi" w:cstheme="minorHAnsi"/>
          <w:color w:val="000000" w:themeColor="text1"/>
        </w:rPr>
      </w:pPr>
      <w:r>
        <w:rPr>
          <w:rFonts w:asciiTheme="minorHAnsi" w:hAnsiTheme="minorHAnsi" w:cstheme="minorHAnsi"/>
          <w:color w:val="000000" w:themeColor="text1"/>
        </w:rPr>
        <w:t xml:space="preserve">the receiving party can show it was lawfully in its possession or known to it by being in its use or being recorded in its files or computers or other recording media before receipt from the disclosing party, or it has been lawfully developed by or for the receiving party independently of any Confidential Information disclosed to it by the disclosing party;</w:t>
      </w:r>
    </w:p>
    <w:p w14:paraId="0DB421C0" w14:textId="77777777" w:rsidR="001914A2" w:rsidRPr="00131412" w:rsidRDefault="001914A2" w:rsidP="007C1E36">
      <w:pPr>
        <w:pStyle w:val="TermsHeading3"/>
        <w:outlineLvl w:val="9"/>
        <w:rPr>
          <w:rFonts w:asciiTheme="minorHAnsi" w:hAnsiTheme="minorHAnsi" w:cstheme="minorHAnsi"/>
          <w:color w:val="000000" w:themeColor="text1"/>
        </w:rPr>
      </w:pPr>
      <w:r>
        <w:rPr>
          <w:rFonts w:asciiTheme="minorHAnsi" w:hAnsiTheme="minorHAnsi" w:cstheme="minorHAnsi"/>
          <w:color w:val="000000" w:themeColor="text1"/>
        </w:rPr>
        <w:t xml:space="preserve">it was lawfully disclosed to the receiving party by any third party on a non-confidential basis and is not, to the receiving party’s knowledge, the subject of any restriction as to its use or disclosure imposed by or on that third party at the time of provision;</w:t>
      </w:r>
    </w:p>
    <w:p w14:paraId="527F8CA1" w14:textId="77777777" w:rsidR="001914A2" w:rsidRPr="00131412" w:rsidRDefault="001914A2" w:rsidP="007C1E36">
      <w:pPr>
        <w:pStyle w:val="TermsHeading3"/>
        <w:outlineLvl w:val="9"/>
        <w:rPr>
          <w:rFonts w:asciiTheme="minorHAnsi" w:hAnsiTheme="minorHAnsi" w:cstheme="minorHAnsi"/>
          <w:color w:val="000000" w:themeColor="text1"/>
        </w:rPr>
      </w:pPr>
      <w:r>
        <w:rPr>
          <w:rFonts w:asciiTheme="minorHAnsi" w:hAnsiTheme="minorHAnsi" w:cstheme="minorHAnsi"/>
          <w:color w:val="000000" w:themeColor="text1"/>
        </w:rPr>
        <w:t xml:space="preserve">the receiving party is obliged to disclose it by Applicable Law, by any court of competent jurisdiction or any regulatory body provided that (where permitted by Applicable Law) it gives the disclosing party reasonable notice of such disclosure and the reason for the disclosure;</w:t>
      </w:r>
    </w:p>
    <w:p w14:paraId="0242DA14" w14:textId="77777777" w:rsidR="001914A2" w:rsidRPr="00131412" w:rsidRDefault="001914A2" w:rsidP="007C1E36">
      <w:pPr>
        <w:pStyle w:val="TermsHeading3"/>
        <w:outlineLvl w:val="9"/>
        <w:rPr>
          <w:rFonts w:asciiTheme="minorHAnsi" w:hAnsiTheme="minorHAnsi" w:cstheme="minorHAnsi"/>
          <w:color w:val="000000" w:themeColor="text1"/>
        </w:rPr>
      </w:pPr>
      <w:r>
        <w:rPr>
          <w:rFonts w:asciiTheme="minorHAnsi" w:hAnsiTheme="minorHAnsi" w:cstheme="minorHAnsi"/>
          <w:color w:val="000000" w:themeColor="text1"/>
        </w:rPr>
        <w:t xml:space="preserve">provision of the Services requires TransUnion to make the Confidential Information available to sub-contractors, infrastructure providers or third party data suppliers who are subject to similar obligations of confidentiality; or</w:t>
      </w:r>
    </w:p>
    <w:p w14:paraId="59B4DFB8" w14:textId="77777777" w:rsidR="001914A2" w:rsidRPr="00131412" w:rsidRDefault="001914A2" w:rsidP="007C1E36">
      <w:pPr>
        <w:pStyle w:val="TermsHeading3"/>
        <w:outlineLvl w:val="9"/>
        <w:rPr>
          <w:rFonts w:asciiTheme="minorHAnsi" w:hAnsiTheme="minorHAnsi" w:cstheme="minorHAnsi"/>
          <w:color w:val="000000" w:themeColor="text1"/>
        </w:rPr>
      </w:pPr>
      <w:r>
        <w:rPr>
          <w:rFonts w:asciiTheme="minorHAnsi" w:hAnsiTheme="minorHAnsi" w:cstheme="minorHAnsi"/>
          <w:color w:val="000000" w:themeColor="text1"/>
        </w:rPr>
        <w:t xml:space="preserve">disclosure of the Confidential Information to third parties by the receiving party is permitted under the terms of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or has been authorised in writing by the disclosing party.</w:t>
      </w:r>
    </w:p>
    <w:p w14:paraId="0AF7875E" w14:textId="77777777" w:rsidR="001914A2" w:rsidRPr="00131412" w:rsidRDefault="001914A2" w:rsidP="007C1E36">
      <w:pPr>
        <w:pStyle w:val="Heading1"/>
        <w:numPr>
          <w:ilvl w:val="0"/>
          <w:numId w:val="11"/>
        </w:numPr>
        <w:rPr>
          <w:rFonts w:asciiTheme="minorHAnsi" w:hAnsiTheme="minorHAnsi" w:cstheme="minorHAnsi"/>
          <w:color w:val="000000" w:themeColor="text1"/>
        </w:rPr>
      </w:pPr>
      <w:bookmarkStart w:id="191" w:name="_Ref137861721"/>
      <w:r>
        <w:rPr>
          <w:rFonts w:asciiTheme="minorHAnsi" w:hAnsiTheme="minorHAnsi" w:cstheme="minorHAnsi"/>
          <w:color w:val="000000" w:themeColor="text1"/>
        </w:rPr>
        <w:t>LIABILITY</w:t>
      </w:r>
      <w:bookmarkEnd w:id="191"/>
    </w:p>
    <w:p w14:paraId="5510CC62" w14:textId="7C98C787" w:rsidR="00DC2B61" w:rsidRPr="00131412" w:rsidRDefault="00DC2B61" w:rsidP="007C1E36">
      <w:pPr>
        <w:pStyle w:val="Heading2"/>
        <w:rPr>
          <w:color w:val="000000" w:themeColor="text1"/>
        </w:rPr>
      </w:pPr>
      <w:bookmarkStart w:id="192" w:name="_Ref92887704"/>
      <w:r>
        <w:rPr>
          <w:color w:val="000000" w:themeColor="text1"/>
        </w:rPr>
        <w:t xml:space="preserve">Notwithstanding any other term of this </w:t>
      </w:r>
      <w:r>
        <w:rPr>
          <w:rFonts w:asciiTheme="minorHAnsi" w:hAnsiTheme="minorHAnsi" w:cstheme="minorHAnsi"/>
          <w:bCs/>
          <w:color w:val="000000" w:themeColor="text1"/>
          <w:szCs w:val="14"/>
        </w:rPr>
        <w:t>Agreement</w:t>
      </w:r>
      <w:r>
        <w:rPr>
          <w:color w:val="000000" w:themeColor="text1"/>
          <w:sz w:val="8"/>
          <w:szCs w:val="8"/>
        </w:rPr>
        <w:t xml:space="preserve"> </w:t>
      </w:r>
      <w:r>
        <w:rPr>
          <w:color w:val="000000" w:themeColor="text1"/>
        </w:rPr>
        <w:t xml:space="preserve">neither party limits or excludes liability for fraud or fraudulent misrepresentation or for death or personal injury arising from its negligence. Clauses </w:t>
      </w:r>
      <w:bookmarkStart w:id="193" w:name="IRSNOTerms40"/>
      <w:r>
        <w:rPr>
          <w:color w:val="000000" w:themeColor="text1"/>
        </w:rPr>
        <w:fldChar w:fldCharType="begin"/>
        <w:instrText xml:space="preserve"> REF _Ref92887726 \r \h  \* MERGEFORMAT </w:instrText>
        <w:fldChar w:fldCharType="separate"/>
        <w:t>10.2</w:t>
        <w:fldChar w:fldCharType="end"/>
        <w:t xml:space="preserve"> to </w:t>
      </w:r>
      <w:bookmarkStart w:id="194" w:name="SLSNo"/>
      <w:r>
        <w:rPr>
          <w:color w:val="000000" w:themeColor="text1"/>
        </w:rPr>
        <w:fldChar w:fldCharType="begin"/>
        <w:instrText xml:space="preserve"> REF _Ref92887741 \r \h  \* MERGEFORMAT </w:instrText>
        <w:fldChar w:fldCharType="separate"/>
        <w:t>10.9</w:t>
        <w:fldChar w:fldCharType="end"/>
      </w:r>
      <w:bookmarkEnd w:id="194"/>
      <w:r>
        <w:rPr>
          <w:color w:val="000000" w:themeColor="text1"/>
        </w:rPr>
        <w:t xml:space="preserve"> </w:t>
      </w:r>
      <w:bookmarkEnd w:id="193"/>
      <w:r>
        <w:rPr>
          <w:color w:val="000000" w:themeColor="text1"/>
        </w:rPr>
        <w:t xml:space="preserve">(inclusive) are subject to this clause </w:t>
        <w:fldChar w:fldCharType="begin"/>
        <w:instrText xml:space="preserve"> REF _Ref92887704 \r \h  \* MERGEFORMAT </w:instrText>
        <w:fldChar w:fldCharType="separate"/>
        <w:t>10.1</w:t>
        <w:fldChar w:fldCharType="end"/>
        <w:t>.</w:t>
      </w:r>
      <w:bookmarkEnd w:id="192"/>
    </w:p>
    <w:p w14:paraId="007D9E07" w14:textId="77777777" w:rsidR="00DC2B61" w:rsidRPr="00131412" w:rsidRDefault="00DC2B61" w:rsidP="007C1E36">
      <w:pPr>
        <w:pStyle w:val="Heading2"/>
        <w:rPr>
          <w:color w:val="000000" w:themeColor="text1"/>
        </w:rPr>
      </w:pPr>
      <w:bookmarkStart w:id="195" w:name="_Ref92887726"/>
      <w:r>
        <w:rPr>
          <w:color w:val="000000" w:themeColor="text1"/>
        </w:rPr>
        <w:t xml:space="preserve">Neither party shall be liable for any special, indirect or consequential loss or damage arising out of or in connection with this </w:t>
      </w:r>
      <w:r>
        <w:rPr>
          <w:rFonts w:asciiTheme="minorHAnsi" w:hAnsiTheme="minorHAnsi" w:cstheme="minorHAnsi"/>
          <w:bCs/>
          <w:color w:val="000000" w:themeColor="text1"/>
          <w:szCs w:val="14"/>
        </w:rPr>
        <w:t>Agreement</w:t>
      </w:r>
      <w:r>
        <w:rPr>
          <w:color w:val="000000" w:themeColor="text1"/>
        </w:rPr>
        <w:t xml:space="preserve"> or its subject matter (whether arising in contract, tort (including negligence), breach of statutory duty or otherwise) even if that party had notice of the possibility of such loss.</w:t>
      </w:r>
      <w:bookmarkEnd w:id="195"/>
      <w:r>
        <w:rPr>
          <w:color w:val="000000" w:themeColor="text1"/>
        </w:rPr>
        <w:t xml:space="preserve"> </w:t>
      </w:r>
    </w:p>
    <w:p w14:paraId="6E241E86" w14:textId="77777777" w:rsidR="00DC2B61" w:rsidRPr="00131412" w:rsidRDefault="00DC2B61" w:rsidP="007C1E36">
      <w:pPr>
        <w:pStyle w:val="Heading2"/>
        <w:rPr>
          <w:color w:val="000000" w:themeColor="text1"/>
        </w:rPr>
      </w:pPr>
      <w:bookmarkStart w:id="196" w:name="_Ref165294451"/>
      <w:r>
        <w:rPr>
          <w:color w:val="000000" w:themeColor="text1"/>
        </w:rPr>
        <w:t xml:space="preserve">Neither party shall be liable for any loss of business, loss of profits, loss of anticipated savings, loss of reputation, loss of goodwill, business interruption, increase in bad debt or any loss incurred by any third party arising out of or in connection with this </w:t>
      </w:r>
      <w:r>
        <w:rPr>
          <w:rFonts w:asciiTheme="minorHAnsi" w:hAnsiTheme="minorHAnsi" w:cstheme="minorHAnsi"/>
          <w:bCs/>
          <w:color w:val="000000" w:themeColor="text1"/>
          <w:szCs w:val="14"/>
        </w:rPr>
        <w:t>Agreement</w:t>
      </w:r>
      <w:r>
        <w:rPr>
          <w:color w:val="000000" w:themeColor="text1"/>
        </w:rPr>
        <w:t xml:space="preserve"> or its subject matter (whether arising in contract, tort (including negligence), breach of statutory duty or otherwise) even if that party had notice of the possibility of such loss.</w:t>
      </w:r>
      <w:bookmarkEnd w:id="196"/>
      <w:r>
        <w:rPr>
          <w:color w:val="000000" w:themeColor="text1"/>
        </w:rPr>
        <w:t xml:space="preserve"> </w:t>
      </w:r>
    </w:p>
    <w:p w14:paraId="7AB3EC6B" w14:textId="42375E29" w:rsidR="00DC2B61" w:rsidRPr="00131412" w:rsidRDefault="00DC2B61" w:rsidP="007C1E36">
      <w:pPr>
        <w:pStyle w:val="Heading2"/>
        <w:rPr>
          <w:color w:val="000000" w:themeColor="text1"/>
        </w:rPr>
      </w:pPr>
      <w:r>
        <w:rPr>
          <w:color w:val="000000" w:themeColor="text1"/>
        </w:rPr>
        <w:t xml:space="preserve">The entire aggregate liability of each party in respect of all claims arising out of or in connection with this </w:t>
      </w:r>
      <w:r>
        <w:rPr>
          <w:rFonts w:asciiTheme="minorHAnsi" w:hAnsiTheme="minorHAnsi" w:cstheme="minorHAnsi"/>
          <w:bCs/>
          <w:color w:val="000000" w:themeColor="text1"/>
          <w:szCs w:val="14"/>
        </w:rPr>
        <w:t>Agreement</w:t>
      </w:r>
      <w:r>
        <w:rPr>
          <w:color w:val="000000" w:themeColor="text1"/>
        </w:rPr>
        <w:t xml:space="preserve"> or its subject matter (other than, in respect of each party, those claims to which clauses </w:t>
        <w:fldChar w:fldCharType="begin"/>
        <w:instrText xml:space="preserve"> REF _Ref92887787 \r \h  \* MERGEFORMAT </w:instrText>
        <w:fldChar w:fldCharType="separate"/>
        <w:t>10.5</w:t>
        <w:fldChar w:fldCharType="end"/>
        <w:t xml:space="preserve"> and </w:t>
        <w:fldChar w:fldCharType="begin"/>
        <w:instrText xml:space="preserve"> REF _Ref92887798 \r \h  \* MERGEFORMAT </w:instrText>
        <w:fldChar w:fldCharType="separate"/>
        <w:t>10.6</w:t>
        <w:fldChar w:fldCharType="end"/>
        <w:t xml:space="preserve"> relate</w:t>
      </w:r>
      <w:bookmarkStart w:id="197" w:name="IRSNOTerms25"/>
      <w:r>
        <w:rPr>
          <w:color w:val="000000" w:themeColor="text1"/>
        </w:rPr>
        <w:t xml:space="preserve">, and in the case of the </w:t>
      </w:r>
      <w:r>
        <w:rPr>
          <w:rFonts w:asciiTheme="minorHAnsi" w:hAnsiTheme="minorHAnsi" w:cstheme="minorHAnsi"/>
          <w:color w:val="000000" w:themeColor="text1"/>
        </w:rPr>
        <w:t>Client</w:t>
      </w:r>
      <w:r>
        <w:rPr>
          <w:color w:val="000000" w:themeColor="text1"/>
        </w:rPr>
        <w:t xml:space="preserve">, those claims to which clause </w:t>
        <w:fldChar w:fldCharType="begin"/>
        <w:instrText xml:space="preserve"> REF _Ref92887810 \r \h  \* MERGEFORMAT </w:instrText>
        <w:fldChar w:fldCharType="separate"/>
        <w:t>10.7</w:t>
        <w:fldChar w:fldCharType="end"/>
        <w:t xml:space="preserve"> relates</w:t>
      </w:r>
      <w:bookmarkEnd w:id="197"/>
      <w:r>
        <w:rPr>
          <w:color w:val="000000" w:themeColor="text1"/>
        </w:rPr>
        <w:t xml:space="preserve">) in any Year (whether arising in contract, tort (including negligence), breach of statutory duty or otherwise) shall not exceed an amount equal to (i) the sums received by or due to TransUnion from the </w:t>
      </w:r>
      <w:r>
        <w:rPr>
          <w:rFonts w:asciiTheme="minorHAnsi" w:hAnsiTheme="minorHAnsi" w:cstheme="minorHAnsi"/>
          <w:color w:val="000000" w:themeColor="text1"/>
        </w:rPr>
        <w:t>Client</w:t>
      </w:r>
      <w:r>
        <w:rPr>
          <w:color w:val="000000" w:themeColor="text1"/>
        </w:rPr>
        <w:t xml:space="preserve"> under this </w:t>
      </w:r>
      <w:r>
        <w:rPr>
          <w:rFonts w:asciiTheme="minorHAnsi" w:hAnsiTheme="minorHAnsi" w:cstheme="minorHAnsi"/>
          <w:bCs/>
          <w:color w:val="000000" w:themeColor="text1"/>
          <w:szCs w:val="14"/>
        </w:rPr>
        <w:t>Agreement</w:t>
      </w:r>
      <w:r>
        <w:rPr>
          <w:color w:val="000000" w:themeColor="text1"/>
        </w:rPr>
        <w:t xml:space="preserve"> during that Year; or (ii) £5,000, whichever is the greater.</w:t>
      </w:r>
    </w:p>
    <w:p w14:paraId="6381C645" w14:textId="795360F9" w:rsidR="00DC2B61" w:rsidRPr="00131412" w:rsidRDefault="00DC2B61" w:rsidP="007C1E36">
      <w:pPr>
        <w:pStyle w:val="Heading2"/>
        <w:rPr>
          <w:color w:val="000000" w:themeColor="text1"/>
        </w:rPr>
      </w:pPr>
      <w:bookmarkStart w:id="198" w:name="_Ref92887787"/>
      <w:r>
        <w:rPr>
          <w:color w:val="000000" w:themeColor="text1"/>
        </w:rPr>
        <w:t xml:space="preserve">The entire aggregate liability of each party in respect of all claims arising out of or in connection with its breach of (i) clause </w:t>
        <w:fldChar w:fldCharType="begin"/>
        <w:instrText xml:space="preserve"> REF _Ref284339207 \r \h  \* MERGEFORMAT </w:instrText>
        <w:fldChar w:fldCharType="separate"/>
        <w:t>7</w:t>
        <w:fldChar w:fldCharType="end"/>
        <w:t xml:space="preserve">, (ii) clause </w:t>
        <w:fldChar w:fldCharType="begin"/>
        <w:instrText xml:space="preserve"> REF _Ref373222832 \r \h  \* MERGEFORMAT </w:instrText>
        <w:fldChar w:fldCharType="separate"/>
        <w:t>8</w:t>
        <w:fldChar w:fldCharType="end"/>
        <w:t xml:space="preserve">; and/or (iii) clause </w:t>
        <w:fldChar w:fldCharType="begin"/>
        <w:instrText xml:space="preserve"> REF _Ref316642517 \r \h  \* MERGEFORMAT </w:instrText>
        <w:fldChar w:fldCharType="separate"/>
        <w:t>9</w:t>
        <w:fldChar w:fldCharType="end"/>
        <w:t xml:space="preserve"> of this </w:t>
      </w:r>
      <w:r>
        <w:rPr>
          <w:rFonts w:asciiTheme="minorHAnsi" w:hAnsiTheme="minorHAnsi" w:cstheme="minorHAnsi"/>
          <w:bCs/>
          <w:color w:val="000000" w:themeColor="text1"/>
          <w:szCs w:val="14"/>
        </w:rPr>
        <w:t xml:space="preserve">Agreement </w:t>
      </w:r>
      <w:r>
        <w:rPr>
          <w:color w:val="000000" w:themeColor="text1"/>
        </w:rPr>
        <w:t>in any Year (whether arising in contract, tort (including negligence), breach of statutory duty or otherwise) shall not exceed £1,000,000 (one million pounds sterling).</w:t>
      </w:r>
      <w:bookmarkEnd w:id="198"/>
    </w:p>
    <w:p w14:paraId="04A03995" w14:textId="642DBA84" w:rsidR="00DC2B61" w:rsidRPr="00131412" w:rsidRDefault="00DC2B61" w:rsidP="007C1E36">
      <w:pPr>
        <w:pStyle w:val="Heading2"/>
        <w:rPr>
          <w:color w:val="000000" w:themeColor="text1"/>
        </w:rPr>
      </w:pPr>
      <w:bookmarkStart w:id="199" w:name="_Ref92887798"/>
      <w:r>
        <w:rPr>
          <w:color w:val="000000" w:themeColor="text1"/>
        </w:rPr>
        <w:t xml:space="preserve">The entire aggregate liability of each party in respect of all claims arising out of or in connection with its breach of clause </w:t>
        <w:fldChar w:fldCharType="begin"/>
        <w:instrText xml:space="preserve"> REF _Ref284429890 \r \h  \* MERGEFORMAT </w:instrText>
        <w:fldChar w:fldCharType="separate"/>
        <w:t>6</w:t>
        <w:fldChar w:fldCharType="end"/>
        <w:t xml:space="preserve"> of this </w:t>
      </w:r>
      <w:r>
        <w:rPr>
          <w:rFonts w:asciiTheme="minorHAnsi" w:hAnsiTheme="minorHAnsi" w:cstheme="minorHAnsi"/>
          <w:bCs/>
          <w:color w:val="000000" w:themeColor="text1"/>
          <w:szCs w:val="14"/>
        </w:rPr>
        <w:t>Agreement</w:t>
      </w:r>
      <w:r>
        <w:rPr>
          <w:color w:val="000000" w:themeColor="text1"/>
        </w:rPr>
        <w:t xml:space="preserve"> in any Year (whether arising in contract, tort (including negligence), breach of statutory duty or otherwise) shall not exceed £1,000,000 (one million pounds sterling).</w:t>
      </w:r>
      <w:bookmarkEnd w:id="199"/>
    </w:p>
    <w:p w14:paraId="11CDCDEB" w14:textId="7BFD9906" w:rsidR="00DC2B61" w:rsidRPr="00131412" w:rsidRDefault="00DC2B61" w:rsidP="007C1E36">
      <w:pPr>
        <w:pStyle w:val="Heading2"/>
        <w:rPr>
          <w:color w:val="000000" w:themeColor="text1"/>
        </w:rPr>
      </w:pPr>
      <w:bookmarkStart w:id="200" w:name="_Ref92887810"/>
      <w:bookmarkStart w:id="201" w:name="IRSNOTerms26"/>
      <w:r>
        <w:rPr>
          <w:color w:val="000000" w:themeColor="text1"/>
        </w:rPr>
        <w:t xml:space="preserve">Clauses </w:t>
        <w:fldChar w:fldCharType="begin"/>
        <w:instrText xml:space="preserve"> REF _Ref92887726 \r \h  \* MERGEFORMAT </w:instrText>
        <w:fldChar w:fldCharType="separate"/>
        <w:t>10.2</w:t>
        <w:fldChar w:fldCharType="end"/>
        <w:t xml:space="preserve"> to </w:t>
        <w:fldChar w:fldCharType="begin"/>
        <w:instrText xml:space="preserve"> REF _Ref92887798 \r \h  \* MERGEFORMAT </w:instrText>
        <w:fldChar w:fldCharType="separate"/>
        <w:t>10.6</w:t>
        <w:fldChar w:fldCharType="end"/>
        <w:t xml:space="preserve"> (inclusive) shall not limit or exclude the </w:t>
      </w:r>
      <w:r>
        <w:rPr>
          <w:rFonts w:asciiTheme="minorHAnsi" w:hAnsiTheme="minorHAnsi" w:cstheme="minorHAnsi"/>
          <w:color w:val="000000" w:themeColor="text1"/>
        </w:rPr>
        <w:t>Client</w:t>
      </w:r>
      <w:r>
        <w:rPr>
          <w:color w:val="000000" w:themeColor="text1"/>
        </w:rPr>
        <w:t xml:space="preserve">’s liability in respect of any loss incurred arising out of or in connection with the </w:t>
      </w:r>
      <w:r>
        <w:rPr>
          <w:rFonts w:asciiTheme="minorHAnsi" w:hAnsiTheme="minorHAnsi" w:cstheme="minorHAnsi"/>
          <w:color w:val="000000" w:themeColor="text1"/>
        </w:rPr>
        <w:t>Client</w:t>
      </w:r>
      <w:r>
        <w:rPr>
          <w:color w:val="000000" w:themeColor="text1"/>
        </w:rPr>
        <w:t xml:space="preserve">’s breach of clause </w:t>
        <w:fldChar w:fldCharType="begin"/>
        <w:instrText xml:space="preserve"> REF _Ref373242217 \r \h  \* MERGEFORMAT </w:instrText>
        <w:fldChar w:fldCharType="separate"/>
        <w:t>5</w:t>
        <w:fldChar w:fldCharType="end"/>
        <w:t xml:space="preserve"> and the </w:t>
      </w:r>
      <w:r>
        <w:rPr>
          <w:rFonts w:asciiTheme="minorHAnsi" w:hAnsiTheme="minorHAnsi" w:cstheme="minorHAnsi"/>
          <w:color w:val="000000" w:themeColor="text1"/>
        </w:rPr>
        <w:t>Client</w:t>
      </w:r>
      <w:r>
        <w:rPr>
          <w:color w:val="000000" w:themeColor="text1"/>
        </w:rPr>
        <w:t>’s entire liability in respect of such claims in any Year (whether arising in contract, tort (including negligence), breach of statutory duty or otherwise), shall not exceed £20,000,000 (twenty million pounds sterling).</w:t>
      </w:r>
      <w:bookmarkEnd w:id="200"/>
    </w:p>
    <w:p w14:paraId="1F615A1C" w14:textId="77777777" w:rsidR="00DC2B61" w:rsidRPr="00131412" w:rsidRDefault="00DC2B61" w:rsidP="007C1E36">
      <w:pPr>
        <w:pStyle w:val="Heading2"/>
        <w:rPr>
          <w:color w:val="000000" w:themeColor="text1"/>
        </w:rPr>
      </w:pPr>
      <w:bookmarkStart w:id="202" w:name="_Ref234481417"/>
      <w:bookmarkEnd w:id="201"/>
      <w:r>
        <w:rPr>
          <w:color w:val="000000" w:themeColor="text1"/>
        </w:rPr>
        <w:t xml:space="preserve">Except as expressly provided in this </w:t>
      </w:r>
      <w:r>
        <w:rPr>
          <w:rFonts w:asciiTheme="minorHAnsi" w:hAnsiTheme="minorHAnsi" w:cstheme="minorHAnsi"/>
          <w:bCs/>
          <w:color w:val="000000" w:themeColor="text1"/>
          <w:szCs w:val="14"/>
        </w:rPr>
        <w:t>Agreement</w:t>
      </w:r>
      <w:r>
        <w:rPr>
          <w:color w:val="000000" w:themeColor="text1"/>
        </w:rPr>
        <w:t xml:space="preserve">, all conditions and warranties or terms of equivalent effect whether express or implied (by statute or otherwise) are excluded to the fullest extent permitted by Applicable Law.</w:t>
      </w:r>
      <w:bookmarkEnd w:id="202"/>
      <w:r>
        <w:rPr>
          <w:color w:val="000000" w:themeColor="text1"/>
        </w:rPr>
        <w:t xml:space="preserve"> </w:t>
      </w:r>
    </w:p>
    <w:p w14:paraId="74CA9E50" w14:textId="77777777" w:rsidR="00DC2B61" w:rsidRPr="00131412" w:rsidRDefault="00DC2B61" w:rsidP="007C1E36">
      <w:pPr>
        <w:pStyle w:val="Heading2"/>
        <w:rPr>
          <w:color w:val="000000" w:themeColor="text1"/>
        </w:rPr>
      </w:pPr>
      <w:bookmarkStart w:id="203" w:name="_Ref92887741"/>
      <w:bookmarkStart w:id="204" w:name="IRSNOTerms27"/>
      <w:r>
        <w:rPr>
          <w:color w:val="000000" w:themeColor="text1"/>
        </w:rPr>
        <w:t xml:space="preserve">The </w:t>
      </w:r>
      <w:r>
        <w:rPr>
          <w:rFonts w:asciiTheme="minorHAnsi" w:hAnsiTheme="minorHAnsi" w:cstheme="minorHAnsi"/>
          <w:color w:val="000000" w:themeColor="text1"/>
        </w:rPr>
        <w:t>Client</w:t>
      </w:r>
      <w:r>
        <w:rPr>
          <w:color w:val="000000" w:themeColor="text1"/>
        </w:rPr>
        <w:t xml:space="preserve"> acknowledges that the Services may contain test data entries, details of which are available from TransUnion upon request. TransUnion excludes all liability that may arise from the granting of credit or the taking of other decisions in respect of individuals on the basis of the test data entries.</w:t>
      </w:r>
      <w:bookmarkEnd w:id="203"/>
    </w:p>
    <w:p w14:paraId="542FFC8E" w14:textId="77777777" w:rsidR="001914A2" w:rsidRPr="00131412" w:rsidRDefault="001914A2" w:rsidP="007C1E36">
      <w:pPr>
        <w:pStyle w:val="Heading1"/>
        <w:numPr>
          <w:ilvl w:val="0"/>
          <w:numId w:val="11"/>
        </w:numPr>
        <w:rPr>
          <w:rFonts w:asciiTheme="minorHAnsi" w:hAnsiTheme="minorHAnsi" w:cstheme="minorHAnsi"/>
          <w:color w:val="000000" w:themeColor="text1"/>
        </w:rPr>
      </w:pPr>
      <w:bookmarkStart w:id="205" w:name="_Ref137861744"/>
      <w:bookmarkEnd w:id="204"/>
      <w:r>
        <w:rPr>
          <w:rFonts w:asciiTheme="minorHAnsi" w:hAnsiTheme="minorHAnsi" w:cstheme="minorHAnsi"/>
          <w:color w:val="000000" w:themeColor="text1"/>
        </w:rPr>
        <w:t>PAYMENT AND COSTS</w:t>
      </w:r>
      <w:bookmarkEnd w:id="205"/>
    </w:p>
    <w:p w14:paraId="4FF8A3C2" w14:textId="77777777" w:rsidR="00DF50A8" w:rsidRPr="00131412" w:rsidRDefault="00DF50A8" w:rsidP="007C1E36">
      <w:pPr>
        <w:pStyle w:val="Heading2"/>
        <w:rPr>
          <w:rFonts w:asciiTheme="minorHAnsi" w:hAnsiTheme="minorHAnsi" w:cstheme="minorHAnsi"/>
          <w:color w:val="000000" w:themeColor="text1"/>
        </w:rPr>
      </w:pPr>
      <w:bookmarkStart w:id="206" w:name="Agent7delete11_1"/>
      <w:bookmarkStart w:id="207" w:name="ClientPaying"/>
      <w:bookmarkStart w:id="208" w:name="_Ref139029181"/>
      <w:bookmarkStart w:id="209" w:name="_Ref101951858"/>
      <w:r>
        <w:rPr>
          <w:rFonts w:asciiTheme="minorHAnsi" w:hAnsiTheme="minorHAnsi" w:cstheme="minorHAnsi"/>
          <w:color w:val="000000" w:themeColor="text1"/>
        </w:rPr>
        <w:t>The Client will pay TransUnion's charges for the Services as set out in the Payment Schedule within 30 days of the date of TransUnion’s invoice.</w:t>
      </w:r>
    </w:p>
    <w:bookmarkEnd w:id="206"/>
    <w:p w14:paraId="2BF5D490" w14:textId="77777777" w:rsidR="00DF50A8" w:rsidRPr="00131412" w:rsidRDefault="00DF50A8" w:rsidP="007C1E36">
      <w:pPr>
        <w:pStyle w:val="Heading2"/>
        <w:rPr>
          <w:rFonts w:asciiTheme="minorHAnsi" w:hAnsiTheme="minorHAnsi" w:cstheme="minorHAnsi"/>
          <w:color w:val="000000" w:themeColor="text1"/>
        </w:rPr>
      </w:pPr>
      <w:r>
        <w:rPr>
          <w:rFonts w:asciiTheme="minorHAnsi" w:hAnsiTheme="minorHAnsi"/>
          <w:color w:val="000000" w:themeColor="text1"/>
          <w:szCs w:val="14"/>
        </w:rPr>
        <w:t xml:space="preserve">All sums due under this Agreement must be paid in full without any set-off, counterclaim, deduction or withholding (other than any deduction or withholding of Applicable Tax which is required by law).</w:t>
      </w:r>
    </w:p>
    <w:p w14:paraId="10E85C93" w14:textId="77777777" w:rsidR="00DF50A8" w:rsidRPr="00131412" w:rsidRDefault="00DF50A8" w:rsidP="007C1E36">
      <w:pPr>
        <w:pStyle w:val="Heading2"/>
        <w:rPr>
          <w:rFonts w:asciiTheme="minorHAnsi" w:hAnsiTheme="minorHAnsi" w:cstheme="minorHAnsi"/>
          <w:color w:val="000000" w:themeColor="text1"/>
        </w:rPr>
      </w:pPr>
      <w:r>
        <w:rPr>
          <w:rFonts w:asciiTheme="minorHAnsi" w:hAnsiTheme="minorHAnsi" w:cstheme="minorHAnsi"/>
          <w:color w:val="000000" w:themeColor="text1"/>
        </w:rPr>
        <w:t xml:space="preserve">Subject to prior written consent from the Client (not to be unreasonably withheld or delayed), the Client shall reimburse TransUnion for those reasonable expenses incurred during performance of the Services by TransUnion’s employees and consultants in accordance with TransUnion’s expenses policy in place from time to time.  Such expenses shall be invoiced to the Client monthly in arrears and shall be paid by the Client within 30 days of the date of </w:t>
      </w:r>
      <w:r>
        <w:rPr>
          <w:rFonts w:asciiTheme="minorHAnsi" w:hAnsiTheme="minorHAnsi" w:cstheme="minorHAnsi"/>
          <w:color w:val="000000" w:themeColor="text1"/>
          <w:lang w:val="en-US"/>
        </w:rPr>
        <w:t>TransUnion’s invoice</w:t>
      </w:r>
      <w:r>
        <w:rPr>
          <w:rFonts w:asciiTheme="minorHAnsi" w:hAnsiTheme="minorHAnsi" w:cstheme="minorHAnsi"/>
          <w:bCs/>
          <w:iCs/>
          <w:color w:val="000000" w:themeColor="text1"/>
          <w:szCs w:val="14"/>
        </w:rPr>
        <w:t>.</w:t>
      </w:r>
    </w:p>
    <w:p w14:paraId="3D343916" w14:textId="77777777" w:rsidR="00DF50A8" w:rsidRPr="00131412" w:rsidRDefault="00DF50A8" w:rsidP="007C1E36">
      <w:pPr>
        <w:pStyle w:val="Heading2"/>
        <w:rPr>
          <w:rFonts w:asciiTheme="minorHAnsi" w:hAnsiTheme="minorHAnsi" w:cstheme="minorHAnsi"/>
          <w:color w:val="000000" w:themeColor="text1"/>
        </w:rPr>
      </w:pPr>
      <w:r>
        <w:rPr>
          <w:rFonts w:asciiTheme="minorHAnsi" w:hAnsiTheme="minorHAnsi" w:cstheme="minorHAnsi"/>
          <w:color w:val="000000" w:themeColor="text1"/>
        </w:rPr>
        <w:t>Any applicable value added, sales or other tax (“</w:t>
      </w:r>
      <w:r>
        <w:rPr>
          <w:rFonts w:asciiTheme="minorHAnsi" w:hAnsiTheme="minorHAnsi" w:cstheme="minorHAnsi"/>
          <w:b/>
          <w:bCs/>
          <w:color w:val="000000" w:themeColor="text1"/>
        </w:rPr>
        <w:t>Applicable Tax</w:t>
      </w:r>
      <w:r>
        <w:rPr>
          <w:rFonts w:asciiTheme="minorHAnsi" w:hAnsiTheme="minorHAnsi" w:cstheme="minorHAnsi"/>
          <w:color w:val="000000" w:themeColor="text1"/>
        </w:rPr>
        <w:t>”) is to be paid by the Client at the prevailing rate on all sums due under this Agreement.  All sums quoted in this Agreement are exclusive of any Applicable Tax.</w:t>
      </w:r>
    </w:p>
    <w:p w14:paraId="177ED7FD" w14:textId="77777777" w:rsidR="00DF50A8" w:rsidRPr="00131412" w:rsidRDefault="00DF50A8" w:rsidP="007C1E36">
      <w:pPr>
        <w:pStyle w:val="Heading2"/>
        <w:rPr>
          <w:color w:val="000000" w:themeColor="text1"/>
        </w:rPr>
      </w:pPr>
      <w:bookmarkStart w:id="210" w:name="_Ref182385792"/>
      <w:r>
        <w:rPr>
          <w:rFonts w:asciiTheme="minorHAnsi" w:hAnsiTheme="minorHAnsi" w:cstheme="minorHAnsi"/>
          <w:color w:val="000000" w:themeColor="text1"/>
        </w:rPr>
        <w:t>Following the expiry of the first Year of this Agreement, TransUnion may increase the charges payable hereunder once in every Year during the continuance of this Agreement. Any such increase shall not exceed the increase (expressed as a percentage) in the Consumer Price Index since the later of the Agreement Signature Date or since the date of the last increase (if any) in TransUnion’s charges. If the Consumer Price Index ceases to be published, then TransUnion and the Client shall agree another comparable replacement index (such agreement not to be unreasonably withheld or delayed).</w:t>
      </w:r>
      <w:bookmarkEnd w:id="210"/>
    </w:p>
    <w:p w14:paraId="47625383" w14:textId="77777777" w:rsidR="001914A2" w:rsidRPr="00131412" w:rsidRDefault="001914A2" w:rsidP="007C1E36">
      <w:pPr>
        <w:pStyle w:val="Heading1"/>
        <w:numPr>
          <w:ilvl w:val="0"/>
          <w:numId w:val="11"/>
        </w:numPr>
        <w:rPr>
          <w:rFonts w:asciiTheme="minorHAnsi" w:hAnsiTheme="minorHAnsi" w:cstheme="minorHAnsi"/>
          <w:color w:val="000000" w:themeColor="text1"/>
        </w:rPr>
      </w:pPr>
      <w:bookmarkStart w:id="211" w:name="_Ref137861660"/>
      <w:bookmarkEnd w:id="207"/>
      <w:bookmarkEnd w:id="208"/>
      <w:bookmarkEnd w:id="209"/>
      <w:r>
        <w:rPr>
          <w:rFonts w:asciiTheme="minorHAnsi" w:hAnsiTheme="minorHAnsi" w:cstheme="minorHAnsi"/>
          <w:color w:val="000000" w:themeColor="text1"/>
        </w:rPr>
        <w:t>SUSPENSION &amp; TERMINATION</w:t>
      </w:r>
      <w:bookmarkEnd w:id="211"/>
    </w:p>
    <w:p w14:paraId="222AAB46" w14:textId="1E056AC1" w:rsidR="00247517" w:rsidRPr="00131412" w:rsidRDefault="00247517" w:rsidP="007C1E36">
      <w:pPr>
        <w:pStyle w:val="Heading2"/>
        <w:rPr>
          <w:rFonts w:asciiTheme="minorHAnsi" w:hAnsiTheme="minorHAnsi" w:cstheme="minorHAnsi"/>
          <w:color w:val="000000" w:themeColor="text1"/>
        </w:rPr>
      </w:pPr>
      <w:bookmarkStart w:id="212" w:name="_Ref101951834"/>
      <w:bookmarkStart w:id="213" w:name="IRSNOTerms29"/>
      <w:bookmarkStart w:id="214" w:name="_Ref284427460"/>
      <w:bookmarkStart w:id="215" w:name="_Ref373245195"/>
      <w:bookmarkStart w:id="216" w:name="_Ref137861733"/>
      <w:r>
        <w:rPr>
          <w:rFonts w:asciiTheme="minorHAnsi" w:hAnsiTheme="minorHAnsi" w:cstheme="minorHAnsi"/>
          <w:color w:val="000000" w:themeColor="text1"/>
        </w:rPr>
        <w:t xml:space="preserve">If, in relation to the Services, the Client breaches clause </w:t>
        <w:fldChar w:fldCharType="begin"/>
        <w:instrText xml:space="preserve"> REF _Ref316594661 \r \h </w:instrText>
        <w:instrText xml:space="preserve"> \* MERGEFORMAT </w:instrText>
        <w:fldChar w:fldCharType="separate"/>
        <w:t>5.1</w:t>
        <w:fldChar w:fldCharType="end"/>
        <w:t xml:space="preserve"> or </w:t>
        <w:fldChar w:fldCharType="begin"/>
        <w:instrText xml:space="preserve"> REF _Ref57635787 \r \h </w:instrText>
        <w:instrText xml:space="preserve"> \* MERGEFORMAT </w:instrText>
        <w:fldChar w:fldCharType="separate"/>
        <w:t>5.3</w:t>
        <w:fldChar w:fldCharType="end"/>
        <w:t xml:space="preserve"> of this Agreement or any other applicable licence restrictions under this Agreement, TransUnion may suspend the Services, including suspension of the licence to use any Output.  For the avoidance of doubt, any such suspension pursuant to this clause </w:t>
        <w:fldChar w:fldCharType="begin"/>
        <w:instrText xml:space="preserve"> REF _Ref101951834 \r \h </w:instrText>
        <w:instrText xml:space="preserve"> \* MERGEFORMAT </w:instrText>
        <w:fldChar w:fldCharType="separate"/>
        <w:t>12.1</w:t>
        <w:fldChar w:fldCharType="end"/>
        <w:t xml:space="preserve"> shall not affect the Client’s obligations under </w:t>
        <w:lastRenderedPageBreak/>
        <w:t xml:space="preserve">clause </w:t>
        <w:fldChar w:fldCharType="begin"/>
        <w:instrText xml:space="preserve"> REF _Ref137861744 \r \h  \* MERGEFORMAT </w:instrText>
        <w:fldChar w:fldCharType="separate"/>
        <w:t>11</w:t>
        <w:fldChar w:fldCharType="end"/>
        <w:t>.</w:t>
      </w:r>
      <w:bookmarkEnd w:id="212"/>
    </w:p>
    <w:bookmarkEnd w:id="213"/>
    <w:p w14:paraId="59F9585F" w14:textId="4F3605D4" w:rsidR="00B34DA6" w:rsidRPr="00131412" w:rsidRDefault="00C84D96" w:rsidP="007C1E36">
      <w:pPr>
        <w:pStyle w:val="Heading2"/>
        <w:rPr>
          <w:rFonts w:asciiTheme="minorHAnsi" w:hAnsiTheme="minorHAnsi" w:cstheme="minorHAnsi"/>
          <w:color w:val="000000" w:themeColor="text1"/>
        </w:rPr>
      </w:pPr>
      <w:r>
        <w:rPr>
          <w:rFonts w:asciiTheme="minorHAnsi" w:hAnsiTheme="minorHAnsi"/>
          <w:color w:val="000000" w:themeColor="text1"/>
          <w:szCs w:val="14"/>
        </w:rPr>
        <w:t xml:space="preserve">Where any charges have not been paid in accordance with clause </w:t>
        <w:fldChar w:fldCharType="begin"/>
        <w:instrText xml:space="preserve"> REF _Ref101951858 \r \h </w:instrText>
        <w:instrText xml:space="preserve"> \* MERGEFORMAT </w:instrText>
        <w:fldChar w:fldCharType="separate"/>
        <w:t>11.1</w:t>
        <w:fldChar w:fldCharType="end"/>
        <w:t>, or where fees are payable in advance of performance of the Services and such payment has not been made, TransUnion may suspend the performance of such Services until the relevant payment has been received.</w:t>
      </w:r>
    </w:p>
    <w:p w14:paraId="4DC01A57" w14:textId="77777777" w:rsidR="00247517" w:rsidRPr="00131412" w:rsidRDefault="00C84D96" w:rsidP="007C1E36">
      <w:pPr>
        <w:pStyle w:val="Heading2"/>
        <w:rPr>
          <w:rFonts w:asciiTheme="minorHAnsi" w:hAnsiTheme="minorHAnsi" w:cstheme="minorHAnsi"/>
          <w:color w:val="000000" w:themeColor="text1"/>
        </w:rPr>
      </w:pPr>
      <w:bookmarkStart w:id="217" w:name="_Ref536006570"/>
      <w:r>
        <w:rPr>
          <w:rFonts w:asciiTheme="minorHAnsi" w:hAnsiTheme="minorHAnsi" w:cstheme="minorHAnsi"/>
          <w:color w:val="000000" w:themeColor="text1"/>
        </w:rPr>
        <w:t>TransUnion may also suspend the Services</w:t>
      </w:r>
      <w:bookmarkStart w:id="218" w:name="IRSNOTerms30"/>
      <w:r>
        <w:rPr>
          <w:rFonts w:asciiTheme="minorHAnsi" w:hAnsiTheme="minorHAnsi" w:cstheme="minorHAnsi"/>
          <w:color w:val="000000" w:themeColor="text1"/>
        </w:rPr>
        <w:t>, including suspension of the licence to use any Output</w:t>
      </w:r>
      <w:bookmarkEnd w:id="218"/>
      <w:r>
        <w:rPr>
          <w:rFonts w:asciiTheme="minorHAnsi" w:hAnsiTheme="minorHAnsi" w:cstheme="minorHAnsi"/>
          <w:color w:val="000000" w:themeColor="text1"/>
        </w:rPr>
        <w:t>, in response to or in compliance with any law, statute, legislation, order, regulation or guidance issued by government, a court of law, an emergency service or any other competent regulatory authority or if the security processes set up to protect the Services are breached in any way.</w:t>
      </w:r>
      <w:bookmarkEnd w:id="217"/>
    </w:p>
    <w:p w14:paraId="5DBF4FAC" w14:textId="678D5AC1" w:rsidR="00247517" w:rsidRPr="00131412" w:rsidRDefault="00247517" w:rsidP="007C1E36">
      <w:pPr>
        <w:pStyle w:val="Heading2"/>
        <w:rPr>
          <w:rFonts w:asciiTheme="minorHAnsi" w:hAnsiTheme="minorHAnsi" w:cstheme="minorHAnsi"/>
          <w:color w:val="000000" w:themeColor="text1"/>
        </w:rPr>
      </w:pPr>
      <w:bookmarkStart w:id="219" w:name="_Ref536006581"/>
      <w:r>
        <w:rPr>
          <w:rFonts w:asciiTheme="minorHAnsi" w:hAnsiTheme="minorHAnsi" w:cstheme="minorHAnsi"/>
          <w:color w:val="000000" w:themeColor="text1"/>
        </w:rPr>
        <w:t xml:space="preserve">Either TransUnion or the Client may terminate this Agreement </w:t>
      </w:r>
      <w:bookmarkStart w:id="220" w:name="IRSNOTerms31"/>
      <w:r>
        <w:rPr>
          <w:rFonts w:asciiTheme="minorHAnsi" w:hAnsiTheme="minorHAnsi" w:cstheme="minorHAnsi"/>
          <w:color w:val="000000" w:themeColor="text1"/>
        </w:rPr>
        <w:t xml:space="preserve">and/or (regardless of this Agreement having already expired or terminated) any continuing licence under clause </w:t>
        <w:fldChar w:fldCharType="begin"/>
        <w:instrText xml:space="preserve"> REF _Ref316595089 \r \h </w:instrText>
        <w:instrText xml:space="preserve"> \* MERGEFORMAT </w:instrText>
        <w:fldChar w:fldCharType="separate"/>
        <w:t>5.1.2</w:t>
        <w:fldChar w:fldCharType="end"/>
        <w:t xml:space="preserve"> </w:t>
      </w:r>
      <w:bookmarkEnd w:id="220"/>
      <w:r>
        <w:rPr>
          <w:rFonts w:asciiTheme="minorHAnsi" w:hAnsiTheme="minorHAnsi" w:cstheme="minorHAnsi"/>
          <w:color w:val="000000" w:themeColor="text1"/>
        </w:rPr>
        <w:t>immediately on notice if:</w:t>
      </w:r>
      <w:bookmarkEnd w:id="219"/>
    </w:p>
    <w:p w14:paraId="0F60720C" w14:textId="77777777" w:rsidR="00247517" w:rsidRPr="00131412" w:rsidRDefault="00247517" w:rsidP="007C1E36">
      <w:pPr>
        <w:pStyle w:val="TermsHeading3"/>
        <w:outlineLvl w:val="9"/>
        <w:rPr>
          <w:rFonts w:asciiTheme="minorHAnsi" w:hAnsiTheme="minorHAnsi" w:cstheme="minorHAnsi"/>
          <w:color w:val="000000" w:themeColor="text1"/>
        </w:rPr>
      </w:pPr>
      <w:bookmarkStart w:id="221" w:name="_Ref88123149"/>
      <w:r>
        <w:rPr>
          <w:rFonts w:asciiTheme="minorHAnsi" w:hAnsiTheme="minorHAnsi" w:cstheme="minorHAnsi"/>
          <w:color w:val="000000" w:themeColor="text1"/>
        </w:rPr>
        <w:t>the other commits any material breach of this Agreement and such breach (where capable of remedy) is not remedied to the non-defaulting party’s reasonable satisfaction within 14 days of notice specifying the breach and requiring its remedy;</w:t>
      </w:r>
      <w:bookmarkEnd w:id="221"/>
    </w:p>
    <w:p w14:paraId="0203F3CE" w14:textId="77777777" w:rsidR="00247517" w:rsidRPr="00131412" w:rsidRDefault="00247517" w:rsidP="007C1E36">
      <w:pPr>
        <w:pStyle w:val="TermsHeading3"/>
        <w:outlineLvl w:val="9"/>
        <w:rPr>
          <w:rFonts w:asciiTheme="minorHAnsi" w:hAnsiTheme="minorHAnsi" w:cstheme="minorHAnsi"/>
          <w:color w:val="000000" w:themeColor="text1"/>
        </w:rPr>
      </w:pPr>
      <w:bookmarkStart w:id="222" w:name="_Ref83800722"/>
      <w:r>
        <w:rPr>
          <w:rFonts w:asciiTheme="minorHAnsi" w:hAnsiTheme="minorHAnsi" w:cstheme="minorHAnsi"/>
          <w:color w:val="000000" w:themeColor="text1"/>
        </w:rPr>
        <w:t>in respect of the other, a resolution is passed or an order is made for winding up (save for the purpose of a bona fide reconstruction or amalgamation);</w:t>
      </w:r>
      <w:bookmarkEnd w:id="222"/>
    </w:p>
    <w:p w14:paraId="6CACD736" w14:textId="77777777" w:rsidR="00247517" w:rsidRPr="00131412" w:rsidRDefault="00247517" w:rsidP="007C1E36">
      <w:pPr>
        <w:pStyle w:val="TermsHeading3"/>
        <w:outlineLvl w:val="9"/>
        <w:rPr>
          <w:rFonts w:asciiTheme="minorHAnsi" w:hAnsiTheme="minorHAnsi" w:cstheme="minorHAnsi"/>
          <w:color w:val="000000" w:themeColor="text1"/>
        </w:rPr>
      </w:pPr>
      <w:r>
        <w:rPr>
          <w:rFonts w:asciiTheme="minorHAnsi" w:hAnsiTheme="minorHAnsi" w:cstheme="minorHAnsi"/>
          <w:color w:val="000000" w:themeColor="text1"/>
        </w:rPr>
        <w:t xml:space="preserve">in respect of the other, an administration order is made, or a receiver or administrative receiver is appointed over any of its property or assets; or </w:t>
      </w:r>
    </w:p>
    <w:p w14:paraId="3DC9275C" w14:textId="77777777" w:rsidR="00247517" w:rsidRPr="00131412" w:rsidRDefault="00247517" w:rsidP="007C1E36">
      <w:pPr>
        <w:pStyle w:val="TermsHeading3"/>
        <w:outlineLvl w:val="9"/>
        <w:rPr>
          <w:rFonts w:asciiTheme="minorHAnsi" w:hAnsiTheme="minorHAnsi" w:cstheme="minorHAnsi"/>
          <w:color w:val="000000" w:themeColor="text1"/>
        </w:rPr>
      </w:pPr>
      <w:r>
        <w:rPr>
          <w:rFonts w:asciiTheme="minorHAnsi" w:hAnsiTheme="minorHAnsi" w:cstheme="minorHAnsi"/>
          <w:color w:val="000000" w:themeColor="text1"/>
        </w:rPr>
        <w:t>the other party suspends, or threatens to suspend, payment of its debts or is unable to pay its debts as they fall due or admits inability to pay its debts; or (being a company or limited liability partnership), is deemed unable to pay its debts within the meaning of section 123 of the Insolvency Act 1986 as if the words "it is proved to the satisfaction of the court" did not appear in sections 123(1)(e) or 123(2) of the Insolvency Act 1986; or (being an individual), is deemed either unable to pay its debts or as having no reasonable prospect of so doing, in either case, within the meaning of section 268 of the Insolvency Act 1986; or (being a partnership), has any partner to whom any of the foregoing apply.</w:t>
      </w:r>
    </w:p>
    <w:p w14:paraId="03608CA8" w14:textId="77777777" w:rsidR="001914A2" w:rsidRPr="00131412" w:rsidRDefault="00AB0C58" w:rsidP="007C1E36">
      <w:pPr>
        <w:pStyle w:val="Heading2"/>
        <w:rPr>
          <w:rFonts w:asciiTheme="minorHAnsi" w:hAnsiTheme="minorHAnsi" w:cstheme="minorHAnsi"/>
          <w:color w:val="000000" w:themeColor="text1"/>
        </w:rPr>
      </w:pPr>
      <w:bookmarkStart w:id="223" w:name="_Ref421109654"/>
      <w:bookmarkEnd w:id="214"/>
      <w:bookmarkEnd w:id="215"/>
      <w:r>
        <w:rPr>
          <w:rFonts w:asciiTheme="minorHAnsi" w:hAnsiTheme="minorHAnsi" w:cstheme="minorHAnsi"/>
          <w:color w:val="000000" w:themeColor="text1"/>
        </w:rPr>
        <w:t xml:space="preserve">On termination or expiry of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TransUnion shall cease provision of the Services.</w:t>
      </w:r>
      <w:bookmarkEnd w:id="223"/>
    </w:p>
    <w:p w14:paraId="2A00C101" w14:textId="31893107" w:rsidR="00726A68" w:rsidRPr="00131412" w:rsidRDefault="00726A68" w:rsidP="007C1E36">
      <w:pPr>
        <w:pStyle w:val="Heading2"/>
        <w:rPr>
          <w:rFonts w:asciiTheme="minorHAnsi" w:hAnsiTheme="minorHAnsi" w:cstheme="minorHAnsi"/>
          <w:color w:val="000000" w:themeColor="text1"/>
        </w:rPr>
      </w:pPr>
      <w:bookmarkStart w:id="224" w:name="_Ref83645846"/>
      <w:bookmarkStart w:id="225" w:name="_Ref134498887"/>
      <w:r>
        <w:rPr>
          <w:rFonts w:asciiTheme="minorHAnsi" w:hAnsiTheme="minorHAnsi" w:cstheme="minorHAnsi"/>
          <w:color w:val="000000" w:themeColor="text1"/>
        </w:rPr>
        <w:t xml:space="preserve">On termination or expiry of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w:t>
      </w:r>
      <w:bookmarkStart w:id="226" w:name="IRSNOTerms32"/>
      <w:r>
        <w:rPr>
          <w:rFonts w:asciiTheme="minorHAnsi" w:hAnsiTheme="minorHAnsi" w:cstheme="minorHAnsi"/>
          <w:color w:val="000000" w:themeColor="text1"/>
        </w:rPr>
        <w:t xml:space="preserve">or an applicable licence contained in clause </w:t>
        <w:fldChar w:fldCharType="begin"/>
        <w:instrText xml:space="preserve"> REF _Ref316594661 \r \h </w:instrText>
        <w:instrText xml:space="preserve"> \* MERGEFORMAT </w:instrText>
        <w:fldChar w:fldCharType="separate"/>
        <w:t>5.1</w:t>
        <w:fldChar w:fldCharType="end"/>
        <w:t xml:space="preserve"> (whichever is the later) </w:t>
      </w:r>
      <w:bookmarkEnd w:id="226"/>
      <w:r>
        <w:rPr>
          <w:rFonts w:asciiTheme="minorHAnsi" w:hAnsiTheme="minorHAnsi" w:cstheme="minorHAnsi"/>
          <w:color w:val="000000" w:themeColor="text1"/>
        </w:rPr>
        <w:t xml:space="preserve">for whatever reason, the Client shall (subject to clause </w:t>
        <w:fldChar w:fldCharType="begin"/>
        <w:instrText xml:space="preserve"> REF _Ref102569386 \r \h </w:instrText>
        <w:instrText xml:space="preserve"> \* MERGEFORMAT </w:instrText>
        <w:fldChar w:fldCharType="separate"/>
        <w:t>12.8</w:t>
        <w:fldChar w:fldCharType="end"/>
        <w:t>):</w:t>
      </w:r>
      <w:bookmarkEnd w:id="224"/>
    </w:p>
    <w:p w14:paraId="79F91123" w14:textId="77777777" w:rsidR="00C3365D" w:rsidRPr="00131412" w:rsidRDefault="001914A2" w:rsidP="007C1E36">
      <w:pPr>
        <w:pStyle w:val="TermsHeading3"/>
        <w:outlineLvl w:val="9"/>
        <w:rPr>
          <w:rFonts w:asciiTheme="minorHAnsi" w:hAnsiTheme="minorHAnsi" w:cstheme="minorHAnsi"/>
          <w:color w:val="000000" w:themeColor="text1"/>
        </w:rPr>
      </w:pPr>
      <w:bookmarkStart w:id="227" w:name="IRSNOTerms33"/>
      <w:bookmarkEnd w:id="225"/>
      <w:r>
        <w:rPr>
          <w:rFonts w:asciiTheme="minorHAnsi" w:hAnsiTheme="minorHAnsi" w:cstheme="minorHAnsi"/>
          <w:color w:val="000000" w:themeColor="text1"/>
        </w:rPr>
        <w:t xml:space="preserve">immediately cease using the Online Services and any Output; </w:t>
      </w:r>
    </w:p>
    <w:p w14:paraId="63135A62" w14:textId="77777777" w:rsidR="001914A2" w:rsidRPr="00131412" w:rsidRDefault="007C6656" w:rsidP="007C1E36">
      <w:pPr>
        <w:pStyle w:val="TermsHeading3"/>
        <w:outlineLvl w:val="9"/>
        <w:rPr>
          <w:rFonts w:asciiTheme="minorHAnsi" w:hAnsiTheme="minorHAnsi" w:cstheme="minorHAnsi"/>
          <w:color w:val="000000" w:themeColor="text1"/>
        </w:rPr>
      </w:pPr>
      <w:bookmarkStart w:id="228" w:name="_Ref83800623"/>
      <w:bookmarkEnd w:id="227"/>
      <w:r>
        <w:rPr>
          <w:rFonts w:asciiTheme="minorHAnsi" w:hAnsiTheme="minorHAnsi"/>
          <w:color w:val="000000" w:themeColor="text1"/>
          <w:szCs w:val="14"/>
        </w:rPr>
        <w:t xml:space="preserve">promptly destroy, delete or return to TransUnion any Output, Documentation and any other materials provided by TransUnion relating to the Services (and all copies thereof) which remain in the possession or control of the </w:t>
      </w:r>
      <w:r>
        <w:rPr>
          <w:rFonts w:asciiTheme="minorHAnsi" w:hAnsiTheme="minorHAnsi" w:cstheme="minorHAnsi"/>
          <w:color w:val="000000" w:themeColor="text1"/>
        </w:rPr>
        <w:t>Client</w:t>
      </w:r>
      <w:r>
        <w:rPr>
          <w:rFonts w:asciiTheme="minorHAnsi" w:hAnsiTheme="minorHAnsi" w:cstheme="minorBidi"/>
          <w:color w:val="000000" w:themeColor="text1"/>
          <w:szCs w:val="14"/>
        </w:rPr>
        <w:t>; and</w:t>
      </w:r>
      <w:bookmarkEnd w:id="228"/>
    </w:p>
    <w:p w14:paraId="787F4661" w14:textId="3B527A48" w:rsidR="001914A2" w:rsidRPr="00131412" w:rsidRDefault="00D26FD1" w:rsidP="007C1E36">
      <w:pPr>
        <w:pStyle w:val="TermsHeading3"/>
        <w:outlineLvl w:val="9"/>
        <w:rPr>
          <w:rFonts w:asciiTheme="minorHAnsi" w:hAnsiTheme="minorHAnsi" w:cstheme="minorHAnsi"/>
          <w:color w:val="000000" w:themeColor="text1"/>
        </w:rPr>
      </w:pPr>
      <w:bookmarkStart w:id="229" w:name="_Ref373245250"/>
      <w:r>
        <w:rPr>
          <w:rFonts w:asciiTheme="minorHAnsi" w:hAnsiTheme="minorHAnsi" w:cstheme="minorHAnsi"/>
          <w:color w:val="000000" w:themeColor="text1"/>
        </w:rPr>
        <w:t xml:space="preserve">(upon request) provide TransUnion with a certificate of compliance with this clause </w:t>
        <w:fldChar w:fldCharType="begin"/>
        <w:instrText xml:space="preserve"> REF _Ref134498887 \r \h  \* MERGEFORMAT </w:instrText>
        <w:fldChar w:fldCharType="separate"/>
        <w:t>12.6</w:t>
        <w:fldChar w:fldCharType="end"/>
        <w:t xml:space="preserve"> signed by a duly authorised officer.</w:t>
      </w:r>
      <w:bookmarkEnd w:id="229"/>
    </w:p>
    <w:p w14:paraId="45BBDCD7" w14:textId="09A12489" w:rsidR="00846C0B" w:rsidRPr="00131412" w:rsidRDefault="00846C0B" w:rsidP="007C1E36">
      <w:pPr>
        <w:pStyle w:val="Heading2"/>
        <w:rPr>
          <w:rFonts w:asciiTheme="minorHAnsi" w:hAnsiTheme="minorHAnsi" w:cstheme="minorHAnsi"/>
          <w:color w:val="000000" w:themeColor="text1"/>
        </w:rPr>
      </w:pPr>
      <w:bookmarkStart w:id="230" w:name="_Ref284427906"/>
      <w:r>
        <w:rPr>
          <w:rFonts w:asciiTheme="minorHAnsi" w:hAnsiTheme="minorHAnsi"/>
          <w:color w:val="000000" w:themeColor="text1"/>
          <w:szCs w:val="14"/>
        </w:rPr>
        <w:t xml:space="preserve">Save where this Agreement is terminated by TransUnion pursuant to clause </w:t>
        <w:fldChar w:fldCharType="begin"/>
        <w:instrText xml:space="preserve"> REF _Ref536006581 \r \h </w:instrText>
        <w:instrText xml:space="preserve"> \* MERGEFORMAT </w:instrText>
        <w:fldChar w:fldCharType="separate"/>
        <w:t>12.4</w:t>
        <w:fldChar w:fldCharType="end"/>
        <w:t xml:space="preserve">, the </w:t>
      </w:r>
      <w:r>
        <w:rPr>
          <w:rFonts w:asciiTheme="minorHAnsi" w:hAnsiTheme="minorHAnsi" w:cstheme="minorHAnsi"/>
          <w:color w:val="000000" w:themeColor="text1"/>
        </w:rPr>
        <w:t>Client</w:t>
      </w:r>
      <w:r>
        <w:rPr>
          <w:rFonts w:asciiTheme="minorHAnsi" w:hAnsiTheme="minorHAnsi"/>
          <w:color w:val="000000" w:themeColor="text1"/>
          <w:szCs w:val="14"/>
        </w:rPr>
        <w:t xml:space="preserve"> shall not be required to comply with clause </w:t>
        <w:fldChar w:fldCharType="begin"/>
        <w:instrText xml:space="preserve"> REF _Ref83645846 \r \h </w:instrText>
        <w:instrText xml:space="preserve"> \* MERGEFORMAT </w:instrText>
        <w:fldChar w:fldCharType="separate"/>
        <w:t>12.6</w:t>
        <w:fldChar w:fldCharType="end"/>
        <w:t xml:space="preserve"> until the expiry or termination of the licence period applicable to the relevant</w:t>
      </w:r>
      <w:bookmarkStart w:id="231" w:name="IRSNOTerms34"/>
      <w:r>
        <w:rPr>
          <w:rFonts w:asciiTheme="minorHAnsi" w:hAnsiTheme="minorHAnsi"/>
          <w:color w:val="000000" w:themeColor="text1"/>
          <w:szCs w:val="14"/>
        </w:rPr>
        <w:t xml:space="preserve"> Output</w:t>
      </w:r>
      <w:bookmarkEnd w:id="231"/>
      <w:r>
        <w:rPr>
          <w:rFonts w:asciiTheme="minorHAnsi" w:hAnsiTheme="minorHAnsi"/>
          <w:color w:val="000000" w:themeColor="text1"/>
          <w:szCs w:val="14"/>
        </w:rPr>
        <w:t>.</w:t>
      </w:r>
    </w:p>
    <w:p w14:paraId="531409A2" w14:textId="36CCA019" w:rsidR="00D26FD1" w:rsidRPr="00131412" w:rsidRDefault="001914A2" w:rsidP="007C1E36">
      <w:pPr>
        <w:pStyle w:val="Heading2"/>
        <w:rPr>
          <w:rFonts w:asciiTheme="minorHAnsi" w:hAnsiTheme="minorHAnsi" w:cstheme="minorHAnsi"/>
          <w:color w:val="000000" w:themeColor="text1"/>
        </w:rPr>
      </w:pPr>
      <w:bookmarkStart w:id="232" w:name="_Ref102569386"/>
      <w:r>
        <w:rPr>
          <w:rFonts w:asciiTheme="minorHAnsi" w:hAnsiTheme="minorHAnsi" w:cstheme="minorHAnsi"/>
          <w:color w:val="000000" w:themeColor="text1"/>
        </w:rPr>
        <w:t xml:space="preserve">Each party acknowledges that they may each have a standard data archiving policy which includes the creation and retention of backup copies of data and other information (“</w:t>
      </w:r>
      <w:r>
        <w:rPr>
          <w:rFonts w:asciiTheme="minorHAnsi" w:hAnsiTheme="minorHAnsi" w:cstheme="minorHAnsi"/>
          <w:b/>
          <w:color w:val="000000" w:themeColor="text1"/>
        </w:rPr>
        <w:t>Retained Data</w:t>
      </w:r>
      <w:r>
        <w:rPr>
          <w:rFonts w:asciiTheme="minorHAnsi" w:hAnsiTheme="minorHAnsi" w:cstheme="minorHAnsi"/>
          <w:color w:val="000000" w:themeColor="text1"/>
        </w:rPr>
        <w:t xml:space="preserve">”) held on its computer systems for legal, regulatory compliance, IT restoration and disaster recovery purposes only.  Each party agrees that the Retained Data held by the other party shall not be subject to an obligation to be returned or deleted, whether upon termination or expiry or otherwise.  For the avoidance of doubt:</w:t>
      </w:r>
      <w:bookmarkEnd w:id="230"/>
      <w:bookmarkEnd w:id="232"/>
    </w:p>
    <w:p w14:paraId="42C26A69" w14:textId="3E72E9A5" w:rsidR="001914A2" w:rsidRPr="00131412" w:rsidRDefault="001914A2" w:rsidP="007C1E36">
      <w:pPr>
        <w:pStyle w:val="TermsHeading3"/>
        <w:outlineLvl w:val="9"/>
        <w:rPr>
          <w:rFonts w:asciiTheme="minorHAnsi" w:hAnsiTheme="minorHAnsi" w:cstheme="minorHAnsi"/>
          <w:color w:val="000000" w:themeColor="text1"/>
        </w:rPr>
      </w:pPr>
      <w:r>
        <w:rPr>
          <w:rFonts w:asciiTheme="minorHAnsi" w:hAnsiTheme="minorHAnsi" w:cstheme="minorHAnsi"/>
          <w:color w:val="000000" w:themeColor="text1"/>
        </w:rPr>
        <w:t xml:space="preserve">to the extent that the Retained Data are data and other information supplied to one party by the other party, it shall remain subject to the other terms of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as may be applicable</w:t>
      </w:r>
      <w:bookmarkStart w:id="233" w:name="IRSNOTerms35"/>
      <w:r>
        <w:rPr>
          <w:rFonts w:asciiTheme="minorHAnsi" w:hAnsiTheme="minorHAnsi" w:cstheme="minorHAnsi"/>
          <w:color w:val="000000" w:themeColor="text1"/>
        </w:rPr>
        <w:t>; and</w:t>
      </w:r>
      <w:bookmarkEnd w:id="233"/>
    </w:p>
    <w:p w14:paraId="377920D3" w14:textId="482953E1" w:rsidR="00C3365D" w:rsidRPr="00131412" w:rsidRDefault="00C3365D" w:rsidP="007C1E36">
      <w:pPr>
        <w:pStyle w:val="TermsHeading3"/>
        <w:outlineLvl w:val="9"/>
        <w:rPr>
          <w:rFonts w:asciiTheme="minorHAnsi" w:hAnsiTheme="minorHAnsi" w:cstheme="minorHAnsi"/>
          <w:color w:val="000000" w:themeColor="text1"/>
        </w:rPr>
      </w:pPr>
      <w:bookmarkStart w:id="234" w:name="IRSNOTerms36"/>
      <w:r>
        <w:rPr>
          <w:rFonts w:asciiTheme="minorHAnsi" w:hAnsiTheme="minorHAnsi" w:cstheme="minorHAnsi"/>
          <w:color w:val="000000" w:themeColor="text1"/>
        </w:rPr>
        <w:t xml:space="preserve">to the extent that the Retained Data are Output or information derived from it, such data may not be used by the Client for any live operational purposes (whether such use was within the scope of the Permitted Purpose or otherwise) after the date of termination or expiry of the applicable licence contained in clause </w:t>
        <w:fldChar w:fldCharType="begin"/>
        <w:instrText xml:space="preserve"> REF _Ref316594661 \r \h </w:instrText>
        <w:instrText xml:space="preserve"> \* MERGEFORMAT </w:instrText>
        <w:fldChar w:fldCharType="separate"/>
        <w:t>5.1</w:t>
        <w:fldChar w:fldCharType="end"/>
        <w:t>.</w:t>
      </w:r>
    </w:p>
    <w:p w14:paraId="3CED20F5" w14:textId="77777777" w:rsidR="00F90419" w:rsidRPr="00131412" w:rsidRDefault="00DB6842" w:rsidP="007C1E36">
      <w:pPr>
        <w:pStyle w:val="Heading2"/>
        <w:rPr>
          <w:rFonts w:asciiTheme="minorHAnsi" w:hAnsiTheme="minorHAnsi" w:cstheme="minorHAnsi"/>
          <w:color w:val="000000" w:themeColor="text1"/>
        </w:rPr>
      </w:pPr>
      <w:bookmarkStart w:id="235" w:name="_Ref373245290"/>
      <w:bookmarkEnd w:id="234"/>
      <w:r>
        <w:rPr>
          <w:rFonts w:asciiTheme="minorHAnsi" w:hAnsiTheme="minorHAnsi" w:cstheme="minorHAnsi"/>
          <w:color w:val="000000" w:themeColor="text1"/>
        </w:rPr>
        <w:t xml:space="preserve">TransUnion may terminate provision of any element of the Services </w:t>
      </w:r>
      <w:bookmarkStart w:id="236" w:name="IRSNOTerms37"/>
      <w:r>
        <w:rPr>
          <w:rFonts w:asciiTheme="minorHAnsi" w:hAnsiTheme="minorHAnsi" w:cstheme="minorHAnsi"/>
          <w:color w:val="000000" w:themeColor="text1"/>
        </w:rPr>
        <w:t xml:space="preserve">(and the corresponding elements of the Output) </w:t>
      </w:r>
      <w:bookmarkEnd w:id="236"/>
      <w:r>
        <w:rPr>
          <w:rFonts w:asciiTheme="minorHAnsi" w:hAnsiTheme="minorHAnsi" w:cstheme="minorHAnsi"/>
          <w:color w:val="000000" w:themeColor="text1"/>
        </w:rPr>
        <w:t xml:space="preserve">immediately on notice in the event that TransUnion or its licensor ceases, for any reason, to have the right to make such Services </w:t>
      </w:r>
      <w:bookmarkStart w:id="237" w:name="IRSNOTerms38"/>
      <w:r>
        <w:rPr>
          <w:rFonts w:asciiTheme="minorHAnsi" w:hAnsiTheme="minorHAnsi" w:cstheme="minorHAnsi"/>
          <w:color w:val="000000" w:themeColor="text1"/>
        </w:rPr>
        <w:t xml:space="preserve">and/or Output </w:t>
      </w:r>
      <w:bookmarkEnd w:id="237"/>
      <w:r>
        <w:rPr>
          <w:rFonts w:asciiTheme="minorHAnsi" w:hAnsiTheme="minorHAnsi" w:cstheme="minorHAnsi"/>
          <w:color w:val="000000" w:themeColor="text1"/>
        </w:rPr>
        <w:t xml:space="preserve">available.  TransUnion shall not be deemed to be in breach of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and shall not have any liability to the Client in respect of such termination.  In such circumstances, the parties agree to enter into good faith negotiations with a view to agreeing:</w:t>
      </w:r>
      <w:bookmarkEnd w:id="235"/>
    </w:p>
    <w:p w14:paraId="70163CD4" w14:textId="77777777" w:rsidR="001914A2" w:rsidRPr="00131412" w:rsidRDefault="001914A2" w:rsidP="007C1E36">
      <w:pPr>
        <w:pStyle w:val="TermsHeading3"/>
        <w:outlineLvl w:val="9"/>
        <w:rPr>
          <w:rFonts w:asciiTheme="minorHAnsi" w:hAnsiTheme="minorHAnsi" w:cstheme="minorHAnsi"/>
          <w:color w:val="000000" w:themeColor="text1"/>
        </w:rPr>
      </w:pPr>
      <w:bookmarkStart w:id="238" w:name="_Ref431374597"/>
      <w:r>
        <w:rPr>
          <w:rFonts w:asciiTheme="minorHAnsi" w:hAnsiTheme="minorHAnsi" w:cstheme="minorHAnsi"/>
          <w:color w:val="000000" w:themeColor="text1"/>
        </w:rPr>
        <w:t xml:space="preserve">a pro rata refund of any charges paid in advance for the terminated Services in respect of any period after the date of termination to the extent that such Services have not yet been performed; and</w:t>
      </w:r>
      <w:bookmarkEnd w:id="238"/>
    </w:p>
    <w:p w14:paraId="20288B73" w14:textId="77777777" w:rsidR="001914A2" w:rsidRPr="00131412" w:rsidRDefault="001914A2" w:rsidP="007C1E36">
      <w:pPr>
        <w:pStyle w:val="TermsHeading3"/>
        <w:outlineLvl w:val="9"/>
        <w:rPr>
          <w:rFonts w:asciiTheme="minorHAnsi" w:hAnsiTheme="minorHAnsi" w:cstheme="minorHAnsi"/>
          <w:color w:val="000000" w:themeColor="text1"/>
        </w:rPr>
      </w:pPr>
      <w:bookmarkStart w:id="239" w:name="_Ref431374606"/>
      <w:r>
        <w:rPr>
          <w:rFonts w:asciiTheme="minorHAnsi" w:hAnsiTheme="minorHAnsi" w:cstheme="minorHAnsi"/>
          <w:color w:val="000000" w:themeColor="text1"/>
        </w:rPr>
        <w:t xml:space="preserve">an appropriate variation to the terms of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for provision of the unaffected Services.</w:t>
      </w:r>
      <w:bookmarkEnd w:id="239"/>
    </w:p>
    <w:p w14:paraId="4E7A8D1F" w14:textId="1A183F35" w:rsidR="001914A2" w:rsidRPr="00131412" w:rsidRDefault="001914A2" w:rsidP="007C1E36">
      <w:pPr>
        <w:pStyle w:val="Heading2"/>
        <w:rPr>
          <w:rFonts w:asciiTheme="minorHAnsi" w:hAnsiTheme="minorHAnsi" w:cstheme="minorHAnsi"/>
          <w:color w:val="000000" w:themeColor="text1"/>
        </w:rPr>
      </w:pPr>
      <w:bookmarkStart w:id="240" w:name="_Ref138228501"/>
      <w:bookmarkStart w:id="241" w:name="_Ref373245335"/>
      <w:r>
        <w:rPr>
          <w:rFonts w:asciiTheme="minorHAnsi" w:hAnsiTheme="minorHAnsi" w:cstheme="minorHAnsi"/>
          <w:color w:val="000000" w:themeColor="text1"/>
        </w:rPr>
        <w:t xml:space="preserve">On termination or expiry of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for any reason, any terms of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that either expressly or by their nature extend beyond the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’s termination remain in full force and effect.</w:t>
      </w:r>
      <w:bookmarkEnd w:id="240"/>
      <w:r>
        <w:rPr>
          <w:rFonts w:asciiTheme="minorHAnsi" w:hAnsiTheme="minorHAnsi" w:cstheme="minorHAnsi"/>
          <w:color w:val="000000" w:themeColor="text1"/>
        </w:rPr>
        <w:t xml:space="preserve">  Without limiting the preceding sentence, the provisions of clauses </w:t>
        <w:fldChar w:fldCharType="begin"/>
        <w:instrText xml:space="preserve"> REF _Ref421109450 \r \h </w:instrText>
        <w:instrText xml:space="preserve"> \* MERGEFORMAT </w:instrText>
        <w:fldChar w:fldCharType="separate"/>
        <w:t>1</w:t>
        <w:fldChar w:fldCharType="end"/>
        <w:t xml:space="preserve">, </w:t>
        <w:fldChar w:fldCharType="begin"/>
        <w:instrText xml:space="preserve"> REF _Ref316595817 \r \h </w:instrText>
        <w:instrText xml:space="preserve"> \* MERGEFORMAT </w:instrText>
        <w:fldChar w:fldCharType="separate"/>
        <w:t>4</w:t>
        <w:fldChar w:fldCharType="end"/>
        <w:t>,</w:t>
      </w:r>
      <w:bookmarkStart w:id="242" w:name="IRSNOTerms41"/>
      <w:r>
        <w:rPr>
          <w:rFonts w:asciiTheme="minorHAnsi" w:hAnsiTheme="minorHAnsi" w:cstheme="minorHAnsi"/>
          <w:color w:val="000000" w:themeColor="text1"/>
        </w:rPr>
        <w:t xml:space="preserve"> </w:t>
        <w:fldChar w:fldCharType="begin"/>
        <w:instrText xml:space="preserve"> REF _Ref284429883 \r \h  \* MERGEFORMAT </w:instrText>
        <w:fldChar w:fldCharType="separate"/>
        <w:t>5</w:t>
        <w:fldChar w:fldCharType="end"/>
        <w:t>,</w:t>
      </w:r>
      <w:bookmarkEnd w:id="242"/>
      <w:r>
        <w:rPr>
          <w:rFonts w:asciiTheme="minorHAnsi" w:hAnsiTheme="minorHAnsi" w:cstheme="minorHAnsi"/>
          <w:color w:val="000000" w:themeColor="text1"/>
        </w:rPr>
        <w:t xml:space="preserve"> </w:t>
        <w:fldChar w:fldCharType="begin"/>
        <w:instrText xml:space="preserve"> REF _Ref284429890 \r \h  \* MERGEFORMAT </w:instrText>
        <w:fldChar w:fldCharType="separate"/>
        <w:t>6</w:t>
        <w:fldChar w:fldCharType="end"/>
        <w:t xml:space="preserve">, </w:t>
        <w:fldChar w:fldCharType="begin"/>
        <w:instrText xml:space="preserve"> REF _Ref284339207 \r \h  \* MERGEFORMAT </w:instrText>
        <w:fldChar w:fldCharType="separate"/>
        <w:t>7</w:t>
        <w:fldChar w:fldCharType="end"/>
        <w:t xml:space="preserve">, </w:t>
        <w:fldChar w:fldCharType="begin"/>
        <w:instrText xml:space="preserve"> REF _Ref284339217 \r \h  \* MERGEFORMAT </w:instrText>
        <w:fldChar w:fldCharType="separate"/>
        <w:t>8</w:t>
        <w:fldChar w:fldCharType="end"/>
        <w:t xml:space="preserve">, </w:t>
        <w:fldChar w:fldCharType="begin"/>
        <w:instrText xml:space="preserve"> REF _Ref316642517 \r \h </w:instrText>
        <w:instrText xml:space="preserve"> \* MERGEFORMAT </w:instrText>
        <w:fldChar w:fldCharType="separate"/>
        <w:t>9</w:t>
        <w:fldChar w:fldCharType="end"/>
        <w:t xml:space="preserve">, </w:t>
        <w:fldChar w:fldCharType="begin"/>
        <w:instrText xml:space="preserve"> REF _Ref137861721 \r \h  \* MERGEFORMAT </w:instrText>
        <w:fldChar w:fldCharType="separate"/>
        <w:t>10</w:t>
        <w:fldChar w:fldCharType="end"/>
        <w:t xml:space="preserve">, </w:t>
        <w:fldChar w:fldCharType="begin"/>
        <w:instrText xml:space="preserve"> REF _Ref137861744 \r \h  \* MERGEFORMAT </w:instrText>
        <w:fldChar w:fldCharType="separate"/>
        <w:t>11</w:t>
        <w:fldChar w:fldCharType="end"/>
        <w:t xml:space="preserve">, </w:t>
        <w:fldChar w:fldCharType="begin"/>
        <w:instrText xml:space="preserve"> REF _Ref137861660 \r \h  \* MERGEFORMAT </w:instrText>
        <w:fldChar w:fldCharType="separate"/>
        <w:t>12</w:t>
        <w:fldChar w:fldCharType="end"/>
        <w:t xml:space="preserve">, </w:t>
        <w:fldChar w:fldCharType="begin"/>
        <w:instrText xml:space="preserve"> REF _Ref83733818 \r \h  \* MERGEFORMAT </w:instrText>
        <w:fldChar w:fldCharType="separate"/>
        <w:t>13</w:t>
        <w:fldChar w:fldCharType="end"/>
        <w:t xml:space="preserve"> and clauses </w:t>
        <w:fldChar w:fldCharType="begin"/>
        <w:instrText xml:space="preserve"> REF _Ref316595767 \r \h </w:instrText>
        <w:instrText xml:space="preserve"> \* MERGEFORMAT </w:instrText>
        <w:fldChar w:fldCharType="separate"/>
        <w:t>15</w:t>
        <w:fldChar w:fldCharType="end"/>
        <w:t xml:space="preserve"> to </w:t>
        <w:fldChar w:fldCharType="begin"/>
        <w:instrText xml:space="preserve"> REF _Ref284339265 \r \h  \* MERGEFORMAT </w:instrText>
        <w:fldChar w:fldCharType="separate"/>
        <w:t>23</w:t>
        <w:fldChar w:fldCharType="end"/>
        <w:t xml:space="preserve"> (inclusive) shall continue after termination or expiry of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in accordance with their terms.</w:t>
      </w:r>
      <w:bookmarkEnd w:id="241"/>
    </w:p>
    <w:p w14:paraId="4E84D001" w14:textId="77777777" w:rsidR="001914A2" w:rsidRPr="00131412" w:rsidRDefault="00025D4E" w:rsidP="007C1E36">
      <w:pPr>
        <w:pStyle w:val="Heading1"/>
        <w:numPr>
          <w:ilvl w:val="0"/>
          <w:numId w:val="11"/>
        </w:numPr>
        <w:rPr>
          <w:rFonts w:asciiTheme="minorHAnsi" w:hAnsiTheme="minorHAnsi" w:cstheme="minorHAnsi"/>
          <w:color w:val="000000" w:themeColor="text1"/>
        </w:rPr>
      </w:pPr>
      <w:bookmarkStart w:id="243" w:name="_Ref83733818"/>
      <w:bookmarkEnd w:id="216"/>
      <w:r>
        <w:rPr>
          <w:rFonts w:asciiTheme="minorHAnsi" w:hAnsiTheme="minorHAnsi" w:cstheme="minorHAnsi"/>
          <w:color w:val="000000" w:themeColor="text1"/>
        </w:rPr>
        <w:t>AUDIT</w:t>
      </w:r>
      <w:bookmarkEnd w:id="243"/>
    </w:p>
    <w:p w14:paraId="582C85DC" w14:textId="68980B11" w:rsidR="00F90419" w:rsidRPr="00131412" w:rsidRDefault="00B41323" w:rsidP="007C1E36">
      <w:pPr>
        <w:pStyle w:val="Heading2"/>
        <w:rPr>
          <w:rFonts w:asciiTheme="minorHAnsi" w:hAnsiTheme="minorHAnsi" w:cstheme="minorHAnsi"/>
          <w:color w:val="000000" w:themeColor="text1"/>
        </w:rPr>
      </w:pPr>
      <w:bookmarkStart w:id="244" w:name="_Ref137861770"/>
      <w:bookmarkStart w:id="245" w:name="_Ref116463692"/>
      <w:r>
        <w:rPr>
          <w:rFonts w:asciiTheme="minorHAnsi" w:hAnsiTheme="minorHAnsi"/>
          <w:color w:val="000000" w:themeColor="text1"/>
          <w:szCs w:val="16"/>
        </w:rPr>
        <w:t xml:space="preserve">Each party shall, subject to receipt of reasonable prior written notice from the other, permit a reasonable number of the other party’s authorised employees and other representatives, including any competent regulatory authority, to have reasonable access during normal business hours to its relevant premises, documents and operations for the sole purpose of auditing compliance with this </w:t>
      </w:r>
      <w:r>
        <w:rPr>
          <w:rStyle w:val="normaltextrun"/>
          <w:rFonts w:asciiTheme="minorHAnsi" w:hAnsiTheme="minorHAnsi" w:cstheme="minorHAnsi"/>
          <w:color w:val="000000" w:themeColor="text1"/>
          <w:szCs w:val="14"/>
          <w:lang w:val="en-US"/>
        </w:rPr>
        <w:t>Agreement</w:t>
      </w:r>
      <w:r>
        <w:rPr>
          <w:rFonts w:asciiTheme="minorHAnsi" w:hAnsiTheme="minorHAnsi"/>
          <w:color w:val="000000" w:themeColor="text1"/>
          <w:szCs w:val="16"/>
        </w:rPr>
        <w:t xml:space="preserve">. The relevant premises, documents and operations are those which contain or might reasonably be expected to contain evidence of the host party’s compliance or non-compliance with any term of this </w:t>
      </w:r>
      <w:r>
        <w:rPr>
          <w:rStyle w:val="normaltextrun"/>
          <w:rFonts w:asciiTheme="minorHAnsi" w:hAnsiTheme="minorHAnsi" w:cstheme="minorHAnsi"/>
          <w:color w:val="000000" w:themeColor="text1"/>
          <w:szCs w:val="14"/>
          <w:lang w:val="en-US"/>
        </w:rPr>
        <w:t>Agreement</w:t>
      </w:r>
      <w:r>
        <w:rPr>
          <w:rFonts w:asciiTheme="minorHAnsi" w:hAnsiTheme="minorHAnsi"/>
          <w:color w:val="000000" w:themeColor="text1"/>
          <w:szCs w:val="16"/>
        </w:rPr>
        <w:t>, but this clause does not entitle the visiting party to inspect any information which is (i) commercially sensitive, (ii) confidential for bona fide reasons of security or because of bona fide confidentiality obligations owed to a third party, or (iii) protected by legal privilege</w:t>
      </w:r>
      <w:r>
        <w:rPr>
          <w:rFonts w:asciiTheme="minorHAnsi" w:hAnsiTheme="minorHAnsi" w:cstheme="minorHAnsi"/>
          <w:color w:val="000000" w:themeColor="text1"/>
        </w:rPr>
        <w:t>.</w:t>
      </w:r>
      <w:bookmarkEnd w:id="244"/>
      <w:r>
        <w:rPr>
          <w:rFonts w:asciiTheme="minorHAnsi" w:hAnsiTheme="minorHAnsi" w:cstheme="minorHAnsi"/>
          <w:color w:val="000000" w:themeColor="text1"/>
        </w:rPr>
        <w:t xml:space="preserve">  The parties acknowledge that, where appropriate and agreed by the parties, audits and inspections under this clause </w:t>
        <w:fldChar w:fldCharType="begin"/>
        <w:instrText xml:space="preserve"> REF _Ref116463692 \r \h </w:instrText>
        <w:instrText xml:space="preserve"> \* MERGEFORMAT </w:instrText>
        <w:fldChar w:fldCharType="separate"/>
        <w:t>13.1</w:t>
        <w:fldChar w:fldCharType="end"/>
        <w:t xml:space="preserve"> may be conducted virtually.</w:t>
      </w:r>
      <w:bookmarkEnd w:id="245"/>
    </w:p>
    <w:p w14:paraId="3F183E69" w14:textId="4FCCFF28" w:rsidR="001914A2" w:rsidRPr="00131412" w:rsidRDefault="00B41323" w:rsidP="007C1E36">
      <w:pPr>
        <w:pStyle w:val="Heading2"/>
        <w:rPr>
          <w:rFonts w:asciiTheme="minorHAnsi" w:hAnsiTheme="minorHAnsi" w:cstheme="minorHAnsi"/>
          <w:color w:val="000000" w:themeColor="text1"/>
        </w:rPr>
      </w:pPr>
      <w:r>
        <w:rPr>
          <w:rFonts w:asciiTheme="minorHAnsi" w:hAnsiTheme="minorHAnsi"/>
          <w:color w:val="000000" w:themeColor="text1"/>
          <w:szCs w:val="16"/>
        </w:rPr>
        <w:t xml:space="preserve">If either party exercises its right of audit under clause </w:t>
        <w:fldChar w:fldCharType="begin"/>
        <w:instrText xml:space="preserve"> REF _Ref137861770 \r \h </w:instrText>
        <w:instrText xml:space="preserve"> \* MERGEFORMAT </w:instrText>
        <w:fldChar w:fldCharType="separate"/>
        <w:t>13.1</w:t>
        <w:fldChar w:fldCharType="end"/>
        <w:t xml:space="preserve"> it shall: (i) comply with the host party’s reasonable safety and security rules and regulations in place from time to time; (ii) use reasonable endeavours to restrict its presence on the host party’s premises to a maximum of two days; and (iii) reimburse the host party for all damage, losses, costs, claims demands and expenses suffered by the host party that are directly attributable to the visiting party’s (or its authorised representatives’) acts or omissions in exercising the right of audit</w:t>
      </w:r>
      <w:r>
        <w:rPr>
          <w:rFonts w:asciiTheme="minorHAnsi" w:hAnsiTheme="minorHAnsi" w:cstheme="minorHAnsi"/>
          <w:color w:val="000000" w:themeColor="text1"/>
        </w:rPr>
        <w:t>.</w:t>
      </w:r>
    </w:p>
    <w:p w14:paraId="201F14CB" w14:textId="77777777" w:rsidR="00727373" w:rsidRPr="00131412" w:rsidRDefault="001914A2" w:rsidP="007C1E36">
      <w:pPr>
        <w:pStyle w:val="Heading1"/>
        <w:numPr>
          <w:ilvl w:val="0"/>
          <w:numId w:val="11"/>
        </w:numPr>
        <w:rPr>
          <w:rFonts w:asciiTheme="minorHAnsi" w:hAnsiTheme="minorHAnsi" w:cstheme="minorHAnsi"/>
          <w:color w:val="000000" w:themeColor="text1"/>
        </w:rPr>
      </w:pPr>
      <w:r>
        <w:rPr>
          <w:rFonts w:asciiTheme="minorHAnsi" w:hAnsiTheme="minorHAnsi" w:cstheme="minorHAnsi"/>
          <w:color w:val="000000" w:themeColor="text1"/>
        </w:rPr>
        <w:t>FORCE MAJEURE</w:t>
      </w:r>
    </w:p>
    <w:p w14:paraId="636D70A2" w14:textId="77777777" w:rsidR="00727373" w:rsidRPr="00131412" w:rsidRDefault="00EC69EC" w:rsidP="007C1E36">
      <w:pPr>
        <w:pStyle w:val="Heading2"/>
        <w:rPr>
          <w:rStyle w:val="normaltextrun"/>
          <w:rFonts w:asciiTheme="minorHAnsi" w:hAnsiTheme="minorHAnsi" w:cstheme="minorHAnsi"/>
          <w:color w:val="000000" w:themeColor="text1"/>
          <w:szCs w:val="14"/>
        </w:rPr>
      </w:pPr>
      <w:bookmarkStart w:id="246" w:name="_Ref38896622"/>
      <w:r>
        <w:rPr>
          <w:rFonts w:asciiTheme="minorHAnsi" w:hAnsiTheme="minorHAnsi"/>
          <w:color w:val="000000" w:themeColor="text1"/>
          <w:szCs w:val="14"/>
        </w:rPr>
        <w:t xml:space="preserve">Neither party shall be liable to the other for any delay or non-performance of its obligations under this Agreement (except for its obligation to make payment) arising from any </w:t>
      </w:r>
      <w:r>
        <w:rPr>
          <w:color w:val="000000" w:themeColor="text1"/>
        </w:rPr>
        <w:t>Event of Force Majeure</w:t>
      </w:r>
      <w:r>
        <w:rPr>
          <w:rStyle w:val="normaltextrun"/>
          <w:rFonts w:asciiTheme="minorHAnsi" w:hAnsiTheme="minorHAnsi" w:cstheme="minorHAnsi"/>
          <w:color w:val="000000" w:themeColor="text1"/>
          <w:szCs w:val="14"/>
          <w:lang w:val="en-US"/>
        </w:rPr>
        <w:t>.</w:t>
      </w:r>
      <w:bookmarkEnd w:id="246"/>
    </w:p>
    <w:p w14:paraId="7886DC3A" w14:textId="77777777" w:rsidR="00727373" w:rsidRPr="00131412" w:rsidRDefault="00727373" w:rsidP="007C1E36">
      <w:pPr>
        <w:pStyle w:val="Heading2"/>
        <w:rPr>
          <w:rStyle w:val="normaltextrun"/>
          <w:rFonts w:asciiTheme="minorHAnsi" w:hAnsiTheme="minorHAnsi" w:cstheme="minorHAnsi"/>
          <w:color w:val="000000" w:themeColor="text1"/>
          <w:szCs w:val="14"/>
        </w:rPr>
      </w:pPr>
      <w:bookmarkStart w:id="247" w:name="_Ref43390567"/>
      <w:r>
        <w:rPr>
          <w:rStyle w:val="normaltextrun"/>
          <w:rFonts w:asciiTheme="minorHAnsi" w:hAnsiTheme="minorHAnsi" w:cstheme="minorHAnsi"/>
          <w:color w:val="000000" w:themeColor="text1"/>
          <w:szCs w:val="14"/>
          <w:lang w:val="en-US"/>
        </w:rPr>
        <w:t xml:space="preserve">The party affected by the Event of Force Majeure shall use reasonable </w:t>
      </w:r>
      <w:r>
        <w:rPr>
          <w:rStyle w:val="normaltextrun"/>
          <w:rFonts w:asciiTheme="minorHAnsi" w:hAnsiTheme="minorHAnsi" w:cstheme="minorHAnsi"/>
          <w:color w:val="000000" w:themeColor="text1"/>
          <w:szCs w:val="14"/>
        </w:rPr>
        <w:t>endeavours</w:t>
      </w:r>
      <w:r>
        <w:rPr>
          <w:rStyle w:val="normaltextrun"/>
          <w:rFonts w:asciiTheme="minorHAnsi" w:hAnsiTheme="minorHAnsi" w:cstheme="minorHAnsi"/>
          <w:color w:val="000000" w:themeColor="text1"/>
          <w:szCs w:val="14"/>
          <w:lang w:val="en-US"/>
        </w:rPr>
        <w:t xml:space="preserve"> to mitigate the impact of such Event of Force Majeure and to recommence performance of its obligations under this Agreement as soon as is reasonably practicable.</w:t>
      </w:r>
      <w:bookmarkEnd w:id="247"/>
    </w:p>
    <w:p w14:paraId="68BB940E" w14:textId="77777777" w:rsidR="00727373" w:rsidRPr="00131412" w:rsidRDefault="00AE53C5" w:rsidP="007C1E36">
      <w:pPr>
        <w:pStyle w:val="Heading2"/>
        <w:rPr>
          <w:rFonts w:asciiTheme="minorHAnsi" w:hAnsiTheme="minorHAnsi" w:cstheme="minorHAnsi"/>
          <w:color w:val="000000" w:themeColor="text1"/>
          <w:szCs w:val="14"/>
        </w:rPr>
      </w:pPr>
      <w:r>
        <w:rPr>
          <w:rStyle w:val="normaltextrun"/>
          <w:rFonts w:asciiTheme="minorHAnsi" w:hAnsiTheme="minorHAnsi" w:cstheme="minorHAnsi"/>
          <w:color w:val="000000" w:themeColor="text1"/>
          <w:szCs w:val="14"/>
          <w:lang w:val="en-US"/>
        </w:rPr>
        <w:t xml:space="preserve">If the affected party is unable to perform its obligations under this Agreement by reason of the Event of Force Majeure for more than four weeks, the non-affected party may terminate this Agreement immediately by serving notice on the other and neither party shall be liable to the other by reason of such termination.</w:t>
      </w:r>
    </w:p>
    <w:p w14:paraId="7F2BC801" w14:textId="77777777" w:rsidR="00A15AA0" w:rsidRPr="00131412" w:rsidRDefault="00A15AA0" w:rsidP="007C1E36">
      <w:pPr>
        <w:pStyle w:val="Heading1"/>
        <w:numPr>
          <w:ilvl w:val="0"/>
          <w:numId w:val="11"/>
        </w:numPr>
        <w:rPr>
          <w:rFonts w:asciiTheme="minorHAnsi" w:hAnsiTheme="minorHAnsi" w:cstheme="minorHAnsi"/>
          <w:color w:val="000000" w:themeColor="text1"/>
        </w:rPr>
      </w:pPr>
      <w:bookmarkStart w:id="248" w:name="_Ref316595767"/>
      <w:r>
        <w:rPr>
          <w:rFonts w:asciiTheme="minorHAnsi" w:hAnsiTheme="minorHAnsi" w:cstheme="minorHAnsi"/>
          <w:color w:val="000000" w:themeColor="text1"/>
        </w:rPr>
        <w:t>COUNTERPARTS, ELECTRONIC SIGNATURE AND VARIATION</w:t>
      </w:r>
      <w:bookmarkEnd w:id="248"/>
    </w:p>
    <w:p w14:paraId="4DA4D648" w14:textId="77777777" w:rsidR="00A15AA0" w:rsidRPr="00131412" w:rsidRDefault="00A15AA0" w:rsidP="007C1E36">
      <w:pPr>
        <w:pStyle w:val="Heading2"/>
        <w:rPr>
          <w:rFonts w:asciiTheme="minorHAnsi" w:hAnsiTheme="minorHAnsi" w:cstheme="minorHAnsi"/>
          <w:color w:val="000000" w:themeColor="text1"/>
        </w:rPr>
      </w:pPr>
      <w:bookmarkStart w:id="249" w:name="_Ref417798766"/>
      <w:r>
        <w:rPr>
          <w:rFonts w:asciiTheme="minorHAnsi" w:hAnsiTheme="minorHAnsi" w:cstheme="minorHAnsi"/>
          <w:color w:val="000000" w:themeColor="text1"/>
        </w:rPr>
        <w:t xml:space="preserve">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may be executed in any number of counterparts, all of which taken together will constitute one and the same agreement, and either party may enter into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by executing a counterpart.</w:t>
      </w:r>
      <w:bookmarkEnd w:id="249"/>
    </w:p>
    <w:p w14:paraId="47BD752D" w14:textId="77777777" w:rsidR="00A15AA0" w:rsidRPr="00131412" w:rsidRDefault="00A15AA0" w:rsidP="007C1E36">
      <w:pPr>
        <w:pStyle w:val="Heading2"/>
        <w:rPr>
          <w:rFonts w:asciiTheme="minorHAnsi" w:hAnsiTheme="minorHAnsi" w:cstheme="minorHAnsi"/>
          <w:color w:val="000000" w:themeColor="text1"/>
        </w:rPr>
      </w:pPr>
      <w:bookmarkStart w:id="250" w:name="_Ref417798771"/>
      <w:r>
        <w:rPr>
          <w:rFonts w:asciiTheme="minorHAnsi" w:hAnsiTheme="minorHAnsi" w:cstheme="minorHAnsi"/>
          <w:color w:val="000000" w:themeColor="text1"/>
        </w:rPr>
        <w:t xml:space="preserve">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(and, where applicable, each counterpart) may be executed by electronic signature by any of the parties to any other party and the receiving party may rely on the receipt of such document so executed by electronic means as if the original had been received.</w:t>
      </w:r>
      <w:bookmarkEnd w:id="250"/>
    </w:p>
    <w:p w14:paraId="4A452433" w14:textId="6483F4D3" w:rsidR="001914A2" w:rsidRPr="00131412" w:rsidRDefault="00A15AA0" w:rsidP="007C1E36">
      <w:pPr>
        <w:pStyle w:val="Heading2"/>
        <w:rPr>
          <w:rFonts w:asciiTheme="minorHAnsi" w:hAnsiTheme="minorHAnsi" w:cstheme="minorHAnsi"/>
          <w:color w:val="000000" w:themeColor="text1"/>
        </w:rPr>
      </w:pPr>
      <w:r>
        <w:rPr>
          <w:rFonts w:asciiTheme="minorHAnsi" w:hAnsiTheme="minorHAnsi" w:cstheme="minorHAnsi"/>
          <w:color w:val="000000" w:themeColor="text1"/>
        </w:rPr>
        <w:t xml:space="preserve">Any amendment, modification, variation or supplement to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(a “</w:t>
      </w:r>
      <w:r>
        <w:rPr>
          <w:rFonts w:asciiTheme="minorHAnsi" w:hAnsiTheme="minorHAnsi" w:cstheme="minorHAnsi"/>
          <w:b/>
          <w:color w:val="000000" w:themeColor="text1"/>
        </w:rPr>
        <w:t>Variation</w:t>
      </w:r>
      <w:r>
        <w:rPr>
          <w:rFonts w:asciiTheme="minorHAnsi" w:hAnsiTheme="minorHAnsi" w:cstheme="minorHAnsi"/>
          <w:color w:val="000000" w:themeColor="text1"/>
        </w:rPr>
        <w:t xml:space="preserve">”) must be made in writing and signed by an authorised signatory of each party.  References to the execution of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in clauses </w:t>
        <w:fldChar w:fldCharType="begin"/>
        <w:instrText xml:space="preserve"> REF _Ref417798766 \r \h </w:instrText>
        <w:instrText xml:space="preserve"> \* MERGEFORMAT </w:instrText>
        <w:fldChar w:fldCharType="separate"/>
        <w:t>15.1</w:t>
        <w:fldChar w:fldCharType="end"/>
        <w:t xml:space="preserve"> and </w:t>
        <w:fldChar w:fldCharType="begin"/>
        <w:instrText xml:space="preserve"> REF _Ref417798771 \r \h </w:instrText>
        <w:instrText xml:space="preserve"> \* MERGEFORMAT </w:instrText>
        <w:fldChar w:fldCharType="separate"/>
        <w:t>15.2</w:t>
        <w:fldChar w:fldCharType="end"/>
        <w:t xml:space="preserve"> shall also apply to the execution of any Variation to it.</w:t>
      </w:r>
    </w:p>
    <w:p w14:paraId="598AA519" w14:textId="77777777" w:rsidR="001914A2" w:rsidRPr="00131412" w:rsidRDefault="001914A2" w:rsidP="007C1E36">
      <w:pPr>
        <w:pStyle w:val="Heading1"/>
        <w:numPr>
          <w:ilvl w:val="0"/>
          <w:numId w:val="11"/>
        </w:numPr>
        <w:rPr>
          <w:rFonts w:asciiTheme="minorHAnsi" w:hAnsiTheme="minorHAnsi" w:cstheme="minorHAnsi"/>
          <w:color w:val="000000" w:themeColor="text1"/>
        </w:rPr>
      </w:pPr>
      <w:bookmarkStart w:id="251" w:name="_Ref284339253"/>
      <w:r>
        <w:rPr>
          <w:rFonts w:asciiTheme="minorHAnsi" w:hAnsiTheme="minorHAnsi" w:cstheme="minorHAnsi"/>
          <w:color w:val="000000" w:themeColor="text1"/>
        </w:rPr>
        <w:t>ASSIGNMENT AND SUB-CONTRACTING</w:t>
      </w:r>
      <w:bookmarkEnd w:id="251"/>
    </w:p>
    <w:p w14:paraId="36EC917D" w14:textId="77777777" w:rsidR="001914A2" w:rsidRPr="00131412" w:rsidRDefault="001914A2" w:rsidP="007C1E36">
      <w:pPr>
        <w:pStyle w:val="Heading2"/>
        <w:rPr>
          <w:rFonts w:asciiTheme="minorHAnsi" w:hAnsiTheme="minorHAnsi" w:cstheme="minorHAnsi"/>
          <w:color w:val="000000" w:themeColor="text1"/>
        </w:rPr>
      </w:pPr>
      <w:bookmarkStart w:id="252" w:name="_Hlk207983356"/>
      <w:r>
        <w:rPr>
          <w:rFonts w:asciiTheme="minorHAnsi" w:hAnsiTheme="minorHAnsi" w:cstheme="minorHAnsi"/>
          <w:color w:val="000000" w:themeColor="text1"/>
        </w:rPr>
        <w:t>Either party</w:t>
      </w:r>
      <w:bookmarkEnd w:id="252"/>
      <w:r>
        <w:rPr>
          <w:rFonts w:asciiTheme="minorHAnsi" w:hAnsiTheme="minorHAnsi" w:cstheme="minorHAnsi"/>
          <w:color w:val="000000" w:themeColor="text1"/>
        </w:rPr>
        <w:t xml:space="preserve"> is entitled to sub-contract the performance of any of its obligations under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provided that </w:t>
      </w:r>
      <w:bookmarkStart w:id="253" w:name="_Hlk207983451"/>
      <w:r>
        <w:rPr>
          <w:rFonts w:asciiTheme="minorHAnsi" w:hAnsiTheme="minorHAnsi" w:cstheme="minorHAnsi"/>
          <w:color w:val="000000" w:themeColor="text1"/>
        </w:rPr>
        <w:t xml:space="preserve">such party </w:t>
      </w:r>
      <w:bookmarkEnd w:id="253"/>
      <w:r>
        <w:rPr>
          <w:rFonts w:asciiTheme="minorHAnsi" w:hAnsiTheme="minorHAnsi" w:cstheme="minorHAnsi"/>
          <w:color w:val="000000" w:themeColor="text1"/>
        </w:rPr>
        <w:t xml:space="preserve">shall be liable for its obligations under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to the same extent as if it had carried out the work itself.</w:t>
      </w:r>
    </w:p>
    <w:p w14:paraId="2C964759" w14:textId="77777777" w:rsidR="001914A2" w:rsidRPr="00131412" w:rsidRDefault="001914A2" w:rsidP="007C1E36">
      <w:pPr>
        <w:pStyle w:val="Heading2"/>
        <w:rPr>
          <w:rFonts w:asciiTheme="minorHAnsi" w:hAnsiTheme="minorHAnsi" w:cstheme="minorHAnsi"/>
          <w:color w:val="000000" w:themeColor="text1"/>
        </w:rPr>
      </w:pPr>
      <w:r>
        <w:rPr>
          <w:rFonts w:asciiTheme="minorHAnsi" w:hAnsiTheme="minorHAnsi" w:cstheme="minorHAnsi"/>
          <w:color w:val="000000" w:themeColor="text1"/>
        </w:rPr>
        <w:t xml:space="preserve">The Client shall not</w:t>
      </w:r>
      <w:bookmarkStart w:id="254" w:name="_Hlk207983604"/>
      <w:r>
        <w:rPr>
          <w:rFonts w:asciiTheme="minorHAnsi" w:hAnsiTheme="minorHAnsi" w:cstheme="minorHAnsi"/>
          <w:color w:val="000000" w:themeColor="text1"/>
        </w:rPr>
        <w:t xml:space="preserve"> </w:t>
      </w:r>
      <w:bookmarkEnd w:id="254"/>
      <w:r>
        <w:rPr>
          <w:rFonts w:asciiTheme="minorHAnsi" w:hAnsiTheme="minorHAnsi" w:cstheme="minorHAnsi"/>
          <w:color w:val="000000" w:themeColor="text1"/>
        </w:rPr>
        <w:t xml:space="preserve">assign, transfer, charge or deal in any other manner with any or all of its rights and obligations under this </w:t>
      </w:r>
      <w:r>
        <w:rPr>
          <w:rFonts w:asciiTheme="minorHAnsi" w:hAnsiTheme="minorHAnsi" w:cstheme="minorHAnsi"/>
          <w:bCs/>
          <w:color w:val="000000" w:themeColor="text1"/>
          <w:szCs w:val="14"/>
        </w:rPr>
        <w:t>Agreement</w:t>
      </w:r>
      <w:r>
        <w:rPr>
          <w:rFonts w:asciiTheme="minorHAnsi" w:hAnsiTheme="minorHAnsi" w:cstheme="minorHAnsi"/>
          <w:color w:val="000000" w:themeColor="text1"/>
        </w:rPr>
        <w:t xml:space="preserve"> without the prior written consent of TransUnion (such consent not to be unreasonably withheld or delayed).</w:t>
      </w:r>
    </w:p>
    <w:p w14:paraId="1C3BDA21" w14:textId="77777777" w:rsidR="001914A2" w:rsidRPr="00131412" w:rsidRDefault="001914A2" w:rsidP="007C1E36">
      <w:pPr>
        <w:pStyle w:val="Heading1"/>
        <w:numPr>
          <w:ilvl w:val="0"/>
          <w:numId w:val="11"/>
        </w:numPr>
        <w:rPr>
          <w:rFonts w:asciiTheme="minorHAnsi" w:hAnsiTheme="minorHAnsi" w:cstheme="minorHAnsi"/>
          <w:color w:val="000000" w:themeColor="text1"/>
        </w:rPr>
      </w:pPr>
      <w:bookmarkStart w:id="255" w:name="_Ref284429980"/>
      <w:r>
        <w:rPr>
          <w:rFonts w:asciiTheme="minorHAnsi" w:hAnsiTheme="minorHAnsi" w:cstheme="minorHAnsi"/>
          <w:color w:val="000000" w:themeColor="text1"/>
        </w:rPr>
        <w:t>SEVERANCE</w:t>
      </w:r>
      <w:bookmarkEnd w:id="255"/>
    </w:p>
    <w:p w14:paraId="3F2BF1B0" w14:textId="77777777" w:rsidR="001914A2" w:rsidRPr="00131412" w:rsidRDefault="001914A2" w:rsidP="007C1E36">
      <w:pPr>
        <w:rPr>
          <w:rFonts w:asciiTheme="minorHAnsi" w:hAnsiTheme="minorHAnsi" w:cstheme="minorHAnsi"/>
          <w:color w:val="000000" w:themeColor="text1"/>
        </w:rPr>
      </w:pPr>
      <w:r>
        <w:rPr>
          <w:rFonts w:asciiTheme="minorHAnsi" w:hAnsiTheme="minorHAnsi" w:cstheme="minorHAnsi"/>
          <w:color w:val="000000" w:themeColor="text1"/>
        </w:rPr>
        <w:t xml:space="preserve">If any provision of this </w:t>
      </w:r>
      <w:r>
        <w:rPr>
          <w:rFonts w:asciiTheme="minorHAnsi" w:hAnsiTheme="minorHAnsi" w:cstheme="minorHAnsi"/>
          <w:bCs w:val="0"/>
          <w:color w:val="000000" w:themeColor="text1"/>
          <w:szCs w:val="14"/>
        </w:rPr>
        <w:t>Agreement</w:t>
      </w:r>
      <w:r>
        <w:rPr>
          <w:rFonts w:asciiTheme="minorHAnsi" w:hAnsiTheme="minorHAnsi" w:cstheme="minorHAnsi"/>
          <w:color w:val="000000" w:themeColor="text1"/>
        </w:rPr>
        <w:t xml:space="preserve"> is found to be illegal or unenforceable by any court of competent jurisdiction then that provision shall be deemed to be deleted, but without affecting the remaining provisions.</w:t>
      </w:r>
    </w:p>
    <w:p w14:paraId="13E3D4A4" w14:textId="77777777" w:rsidR="001914A2" w:rsidRPr="00131412" w:rsidRDefault="001914A2" w:rsidP="007C1E36">
      <w:pPr>
        <w:pStyle w:val="Heading1"/>
        <w:numPr>
          <w:ilvl w:val="0"/>
          <w:numId w:val="11"/>
        </w:numPr>
        <w:rPr>
          <w:rFonts w:asciiTheme="minorHAnsi" w:hAnsiTheme="minorHAnsi" w:cstheme="minorHAnsi"/>
          <w:color w:val="000000" w:themeColor="text1"/>
        </w:rPr>
      </w:pPr>
      <w:r>
        <w:rPr>
          <w:rFonts w:asciiTheme="minorHAnsi" w:hAnsiTheme="minorHAnsi" w:cstheme="minorHAnsi"/>
          <w:color w:val="000000" w:themeColor="text1"/>
        </w:rPr>
        <w:t>AGENCY</w:t>
      </w:r>
    </w:p>
    <w:p w14:paraId="26615A0B" w14:textId="77777777" w:rsidR="00B748EC" w:rsidRPr="00131412" w:rsidRDefault="001914A2" w:rsidP="007C1E36">
      <w:pPr>
        <w:rPr>
          <w:rFonts w:asciiTheme="minorHAnsi" w:hAnsiTheme="minorHAnsi" w:cstheme="minorHAnsi"/>
          <w:color w:val="000000" w:themeColor="text1"/>
        </w:rPr>
      </w:pPr>
      <w:r>
        <w:rPr>
          <w:rFonts w:asciiTheme="minorHAnsi" w:hAnsiTheme="minorHAnsi" w:cstheme="minorHAnsi"/>
          <w:color w:val="000000" w:themeColor="text1"/>
        </w:rPr>
        <w:t xml:space="preserve">Nothing in this </w:t>
      </w:r>
      <w:r>
        <w:rPr>
          <w:rFonts w:asciiTheme="minorHAnsi" w:hAnsiTheme="minorHAnsi" w:cstheme="minorHAnsi"/>
          <w:bCs w:val="0"/>
          <w:color w:val="000000" w:themeColor="text1"/>
          <w:szCs w:val="14"/>
        </w:rPr>
        <w:t>Agreement</w:t>
      </w:r>
      <w:r>
        <w:rPr>
          <w:rFonts w:asciiTheme="minorHAnsi" w:hAnsiTheme="minorHAnsi" w:cstheme="minorHAnsi"/>
          <w:color w:val="000000" w:themeColor="text1"/>
        </w:rPr>
        <w:t xml:space="preserve"> constitutes a partnership between the parties.  Neither party is deemed to be the agent of the other for any purpose and neither has the power or authority to bind the other or to contract in the name of the other.</w:t>
      </w:r>
    </w:p>
    <w:p w14:paraId="7FC80FE4" w14:textId="77777777" w:rsidR="001914A2" w:rsidRPr="00131412" w:rsidRDefault="001914A2" w:rsidP="007C1E36">
      <w:pPr>
        <w:pStyle w:val="Heading1"/>
        <w:numPr>
          <w:ilvl w:val="0"/>
          <w:numId w:val="11"/>
        </w:numPr>
        <w:rPr>
          <w:rFonts w:asciiTheme="minorHAnsi" w:hAnsiTheme="minorHAnsi" w:cstheme="minorHAnsi"/>
          <w:color w:val="000000" w:themeColor="text1"/>
        </w:rPr>
      </w:pPr>
      <w:bookmarkStart w:id="256" w:name="_Ref365565724"/>
      <w:r>
        <w:rPr>
          <w:rFonts w:asciiTheme="minorHAnsi" w:hAnsiTheme="minorHAnsi" w:cstheme="minorHAnsi"/>
          <w:color w:val="000000" w:themeColor="text1"/>
        </w:rPr>
        <w:t>Entire Agreement</w:t>
      </w:r>
      <w:bookmarkEnd w:id="256"/>
    </w:p>
    <w:p w14:paraId="39168B00" w14:textId="77777777" w:rsidR="001914A2" w:rsidRPr="00131412" w:rsidRDefault="001914A2" w:rsidP="007C1E36">
      <w:pPr>
        <w:pStyle w:val="Heading2"/>
        <w:rPr>
          <w:rFonts w:asciiTheme="minorHAnsi" w:hAnsiTheme="minorHAnsi" w:cstheme="minorHAnsi"/>
          <w:color w:val="000000" w:themeColor="text1"/>
        </w:rPr>
      </w:pPr>
      <w:r>
        <w:rPr>
          <w:rFonts w:asciiTheme="minorHAnsi" w:hAnsiTheme="minorHAnsi" w:cstheme="minorHAnsi"/>
          <w:color w:val="000000" w:themeColor="text1"/>
        </w:rPr>
        <w:t xml:space="preserve">This </w:t>
      </w:r>
      <w:r>
        <w:rPr>
          <w:rFonts w:asciiTheme="minorHAnsi" w:hAnsiTheme="minorHAnsi" w:cstheme="minorHAnsi"/>
          <w:color w:val="000000" w:themeColor="text1"/>
          <w:szCs w:val="14"/>
        </w:rPr>
        <w:t>Agreement</w:t>
      </w:r>
      <w:r>
        <w:rPr>
          <w:rFonts w:asciiTheme="minorHAnsi" w:hAnsiTheme="minorHAnsi" w:cstheme="minorHAnsi"/>
          <w:color w:val="000000" w:themeColor="text1"/>
        </w:rPr>
        <w:t xml:space="preserve"> sets out the entire agreement between the parties in relation to its subject matter and supersedes all previous written or oral agreements, representations, understandings, warranties, conditions or arrangements between the parties in relation to that subject matter.  </w:t>
      </w:r>
    </w:p>
    <w:p w14:paraId="30DF4B81" w14:textId="77777777" w:rsidR="00B748EC" w:rsidRPr="00131412" w:rsidRDefault="00B748EC" w:rsidP="007C1E36">
      <w:pPr>
        <w:pStyle w:val="Heading2"/>
        <w:rPr>
          <w:rFonts w:asciiTheme="minorHAnsi" w:hAnsiTheme="minorHAnsi" w:cstheme="minorHAnsi"/>
          <w:color w:val="000000" w:themeColor="text1"/>
        </w:rPr>
      </w:pPr>
      <w:r>
        <w:rPr>
          <w:rFonts w:asciiTheme="minorHAnsi" w:hAnsiTheme="minorHAnsi" w:cstheme="minorHAnsi"/>
          <w:color w:val="000000" w:themeColor="text1"/>
        </w:rPr>
        <w:t xml:space="preserve">Each party acknowledges and agrees that in entering into this </w:t>
      </w:r>
      <w:r>
        <w:rPr>
          <w:rFonts w:asciiTheme="minorHAnsi" w:hAnsiTheme="minorHAnsi" w:cstheme="minorHAnsi"/>
          <w:color w:val="000000" w:themeColor="text1"/>
          <w:szCs w:val="14"/>
        </w:rPr>
        <w:t>Agreement</w:t>
      </w:r>
      <w:r>
        <w:rPr>
          <w:rFonts w:asciiTheme="minorHAnsi" w:hAnsiTheme="minorHAnsi" w:cstheme="minorHAnsi"/>
          <w:color w:val="000000" w:themeColor="text1"/>
        </w:rPr>
        <w:t xml:space="preserve"> it has not relied on any statement, representation, assurance, condition or warranty (whether made negligently or innocently) other than as expressly set out in this </w:t>
      </w:r>
      <w:r>
        <w:rPr>
          <w:rFonts w:asciiTheme="minorHAnsi" w:hAnsiTheme="minorHAnsi" w:cstheme="minorHAnsi"/>
          <w:color w:val="000000" w:themeColor="text1"/>
          <w:szCs w:val="14"/>
        </w:rPr>
        <w:t>Agreement</w:t>
      </w:r>
      <w:r>
        <w:rPr>
          <w:rFonts w:asciiTheme="minorHAnsi" w:hAnsiTheme="minorHAnsi" w:cstheme="minorHAnsi"/>
          <w:color w:val="000000" w:themeColor="text1"/>
        </w:rPr>
        <w:t>.</w:t>
      </w:r>
    </w:p>
    <w:p w14:paraId="016058CD" w14:textId="78936B66" w:rsidR="00B748EC" w:rsidRPr="00131412" w:rsidRDefault="00B748EC" w:rsidP="007C1E36">
      <w:pPr>
        <w:pStyle w:val="Heading2"/>
        <w:rPr>
          <w:rFonts w:asciiTheme="minorHAnsi" w:hAnsiTheme="minorHAnsi" w:cstheme="minorHAnsi"/>
          <w:color w:val="000000" w:themeColor="text1"/>
        </w:rPr>
      </w:pPr>
      <w:r>
        <w:rPr>
          <w:rFonts w:asciiTheme="minorHAnsi" w:hAnsiTheme="minorHAnsi" w:cstheme="minorHAnsi"/>
          <w:color w:val="000000" w:themeColor="text1"/>
        </w:rPr>
        <w:t xml:space="preserve">Nothing in this clause </w:t>
        <w:fldChar w:fldCharType="begin"/>
        <w:instrText xml:space="preserve"> REF _Ref365565724 \r \h </w:instrText>
        <w:instrText xml:space="preserve"> \* MERGEFORMAT </w:instrText>
        <w:fldChar w:fldCharType="separate"/>
        <w:t>19</w:t>
        <w:fldChar w:fldCharType="end"/>
        <w:t xml:space="preserve"> shall exclude or limit any liability of the parties arising as a result of any fraud or fraudulent misrepresentation.</w:t>
      </w:r>
    </w:p>
    <w:p w14:paraId="683B6824" w14:textId="77777777" w:rsidR="001914A2" w:rsidRPr="00131412" w:rsidRDefault="001914A2" w:rsidP="007C1E36">
      <w:pPr>
        <w:pStyle w:val="Heading1"/>
        <w:numPr>
          <w:ilvl w:val="0"/>
          <w:numId w:val="11"/>
        </w:numPr>
        <w:rPr>
          <w:rFonts w:asciiTheme="minorHAnsi" w:hAnsiTheme="minorHAnsi" w:cstheme="minorHAnsi"/>
          <w:color w:val="000000" w:themeColor="text1"/>
        </w:rPr>
      </w:pPr>
      <w:r>
        <w:rPr>
          <w:rFonts w:asciiTheme="minorHAnsi" w:hAnsiTheme="minorHAnsi" w:cstheme="minorHAnsi"/>
          <w:color w:val="000000" w:themeColor="text1"/>
        </w:rPr>
        <w:t>WAIVER</w:t>
      </w:r>
    </w:p>
    <w:p w14:paraId="4A172BB5" w14:textId="77777777" w:rsidR="001914A2" w:rsidRPr="00131412" w:rsidRDefault="001914A2" w:rsidP="007C1E36">
      <w:pPr>
        <w:rPr>
          <w:rFonts w:asciiTheme="minorHAnsi" w:hAnsiTheme="minorHAnsi" w:cstheme="minorHAnsi"/>
          <w:color w:val="000000" w:themeColor="text1"/>
        </w:rPr>
      </w:pPr>
      <w:r>
        <w:rPr>
          <w:rFonts w:asciiTheme="minorHAnsi" w:hAnsiTheme="minorHAnsi" w:cstheme="minorHAnsi"/>
          <w:color w:val="000000" w:themeColor="text1"/>
        </w:rPr>
        <w:t xml:space="preserve">Failure by either party to exercise or enforce any rights available to that party or the giving of any forbearance, delay or indulgence is not to be construed as a waiver of that party’s rights under this </w:t>
      </w:r>
      <w:r>
        <w:rPr>
          <w:rFonts w:asciiTheme="minorHAnsi" w:hAnsiTheme="minorHAnsi" w:cstheme="minorHAnsi"/>
          <w:bCs w:val="0"/>
          <w:color w:val="000000" w:themeColor="text1"/>
          <w:szCs w:val="14"/>
        </w:rPr>
        <w:t>Agreement</w:t>
      </w:r>
      <w:r>
        <w:rPr>
          <w:rFonts w:asciiTheme="minorHAnsi" w:hAnsiTheme="minorHAnsi" w:cstheme="minorHAnsi"/>
          <w:color w:val="000000" w:themeColor="text1"/>
        </w:rPr>
        <w:t>.</w:t>
      </w:r>
    </w:p>
    <w:p w14:paraId="75F4A301" w14:textId="77777777" w:rsidR="001914A2" w:rsidRPr="00131412" w:rsidRDefault="001914A2" w:rsidP="007C1E36">
      <w:pPr>
        <w:pStyle w:val="Heading1"/>
        <w:numPr>
          <w:ilvl w:val="0"/>
          <w:numId w:val="11"/>
        </w:numPr>
        <w:rPr>
          <w:rFonts w:asciiTheme="minorHAnsi" w:hAnsiTheme="minorHAnsi" w:cstheme="minorHAnsi"/>
          <w:color w:val="000000" w:themeColor="text1"/>
        </w:rPr>
      </w:pPr>
      <w:r>
        <w:rPr>
          <w:rFonts w:asciiTheme="minorHAnsi" w:hAnsiTheme="minorHAnsi" w:cstheme="minorHAnsi"/>
          <w:color w:val="000000" w:themeColor="text1"/>
        </w:rPr>
        <w:t>NOTICES</w:t>
      </w:r>
    </w:p>
    <w:p w14:paraId="451E5EEA" w14:textId="7A22C97D" w:rsidR="00CE34BB" w:rsidRPr="00131412" w:rsidRDefault="00CE34BB" w:rsidP="007C1E36">
      <w:pPr>
        <w:pStyle w:val="Heading2"/>
        <w:rPr>
          <w:rFonts w:asciiTheme="minorHAnsi" w:hAnsiTheme="minorHAnsi" w:cstheme="minorHAnsi"/>
          <w:color w:val="000000" w:themeColor="text1"/>
          <w:szCs w:val="14"/>
        </w:rPr>
      </w:pPr>
      <w:bookmarkStart w:id="257" w:name="_Ref12555682"/>
      <w:r>
        <w:rPr>
          <w:rFonts w:asciiTheme="minorHAnsi" w:hAnsiTheme="minorHAnsi" w:cstheme="minorHAnsi"/>
          <w:color w:val="000000" w:themeColor="text1"/>
          <w:szCs w:val="14"/>
        </w:rPr>
        <w:t xml:space="preserve">Any notice issued by the </w:t>
      </w:r>
      <w:r>
        <w:rPr>
          <w:rFonts w:asciiTheme="minorHAnsi" w:hAnsiTheme="minorHAnsi" w:cstheme="minorHAnsi"/>
          <w:color w:val="000000" w:themeColor="text1"/>
        </w:rPr>
        <w:t>Client</w:t>
      </w:r>
      <w:r>
        <w:rPr>
          <w:rFonts w:asciiTheme="minorHAnsi" w:hAnsiTheme="minorHAnsi" w:cstheme="minorHAnsi"/>
          <w:color w:val="000000" w:themeColor="text1"/>
          <w:szCs w:val="14"/>
        </w:rPr>
        <w:t xml:space="preserve"> purporting to terminate this Agreement, whether in whole or in part, including any notice to terminate any Service Schedule or otherwise to terminate </w:t>
        <w:lastRenderedPageBreak/>
        <w:t xml:space="preserve">the right to receive services under this Agreement (in each case a “</w:t>
      </w:r>
      <w:r>
        <w:rPr>
          <w:rFonts w:asciiTheme="minorHAnsi" w:hAnsiTheme="minorHAnsi" w:cstheme="minorHAnsi"/>
          <w:b/>
          <w:color w:val="000000" w:themeColor="text1"/>
          <w:szCs w:val="14"/>
        </w:rPr>
        <w:t>Termination Notice</w:t>
      </w:r>
      <w:r>
        <w:rPr>
          <w:rFonts w:asciiTheme="minorHAnsi" w:hAnsiTheme="minorHAnsi" w:cstheme="minorHAnsi"/>
          <w:color w:val="000000" w:themeColor="text1"/>
          <w:szCs w:val="14"/>
        </w:rPr>
        <w:t xml:space="preserve">”), must be sent by email to the following address: </w:t>
      </w:r>
      <w:hyperlink r:id="rId24" w:history="1">
        <w:r>
          <w:rPr>
            <w:rStyle w:val="Hyperlink"/>
            <w:rFonts w:asciiTheme="minorHAnsi" w:hAnsiTheme="minorHAnsi" w:cstheme="minorHAnsi"/>
            <w:color w:val="000000" w:themeColor="text1"/>
            <w:szCs w:val="14"/>
          </w:rPr>
          <w:t>UKContractTermination@transunion.com</w:t>
        </w:r>
      </w:hyperlink>
      <w:r>
        <w:rPr>
          <w:rStyle w:val="Hyperlink"/>
          <w:rFonts w:asciiTheme="minorHAnsi" w:hAnsiTheme="minorHAnsi" w:cstheme="minorHAnsi"/>
          <w:color w:val="000000" w:themeColor="text1"/>
          <w:szCs w:val="14"/>
        </w:rPr>
        <w:t xml:space="preserve"> </w:t>
      </w:r>
      <w:r>
        <w:rPr>
          <w:rFonts w:asciiTheme="minorHAnsi" w:hAnsiTheme="minorHAnsi" w:cstheme="minorHAnsi"/>
          <w:color w:val="000000" w:themeColor="text1"/>
          <w:szCs w:val="14"/>
        </w:rPr>
        <w:t xml:space="preserve">(or such other email address as is notified to the </w:t>
      </w:r>
      <w:r>
        <w:rPr>
          <w:rFonts w:asciiTheme="minorHAnsi" w:hAnsiTheme="minorHAnsi" w:cstheme="minorHAnsi"/>
          <w:color w:val="000000" w:themeColor="text1"/>
        </w:rPr>
        <w:t>Client</w:t>
      </w:r>
      <w:r>
        <w:rPr>
          <w:rFonts w:asciiTheme="minorHAnsi" w:hAnsiTheme="minorHAnsi" w:cstheme="minorHAnsi"/>
          <w:color w:val="000000" w:themeColor="text1"/>
          <w:szCs w:val="14"/>
        </w:rPr>
        <w:t xml:space="preserve"> from time to time).</w:t>
      </w:r>
      <w:bookmarkEnd w:id="257"/>
      <w:r>
        <w:rPr>
          <w:rFonts w:asciiTheme="minorHAnsi" w:hAnsiTheme="minorHAnsi" w:cstheme="minorHAnsi"/>
          <w:color w:val="000000" w:themeColor="text1"/>
          <w:szCs w:val="14"/>
        </w:rPr>
        <w:t xml:space="preserve"> </w:t>
      </w:r>
    </w:p>
    <w:p w14:paraId="392C1318" w14:textId="32B5604D" w:rsidR="00CE34BB" w:rsidRPr="00131412" w:rsidRDefault="00CE34BB" w:rsidP="007C1E36">
      <w:pPr>
        <w:pStyle w:val="Heading2"/>
        <w:rPr>
          <w:rFonts w:asciiTheme="minorHAnsi" w:hAnsiTheme="minorHAnsi" w:cstheme="minorHAnsi"/>
          <w:color w:val="000000" w:themeColor="text1"/>
          <w:szCs w:val="14"/>
        </w:rPr>
      </w:pPr>
      <w:r>
        <w:rPr>
          <w:rFonts w:asciiTheme="minorHAnsi" w:hAnsiTheme="minorHAnsi" w:cstheme="minorHAnsi"/>
          <w:color w:val="000000" w:themeColor="text1"/>
          <w:szCs w:val="14"/>
        </w:rPr>
        <w:t xml:space="preserve">Save as set out in clause </w:t>
        <w:fldChar w:fldCharType="begin"/>
        <w:instrText xml:space="preserve"> REF _Ref12555682 \r \h </w:instrText>
        <w:instrText xml:space="preserve"> \* MERGEFORMAT </w:instrText>
        <w:fldChar w:fldCharType="separate"/>
        <w:t>21.1</w:t>
        <w:fldChar w:fldCharType="end"/>
        <w:t xml:space="preserve">, all notices, requests, consents and authorisations given pursuant to this Agreement must be in writing and delivered by hand or sent by pre-paid first class mail, courier, Royal Mail Signed for 1</w:t>
      </w:r>
      <w:r>
        <w:rPr>
          <w:rFonts w:asciiTheme="minorHAnsi" w:hAnsiTheme="minorHAnsi" w:cstheme="minorHAnsi"/>
          <w:color w:val="000000" w:themeColor="text1"/>
          <w:szCs w:val="14"/>
          <w:vertAlign w:val="superscript"/>
        </w:rPr>
        <w:t>st</w:t>
      </w:r>
      <w:r>
        <w:rPr>
          <w:rFonts w:asciiTheme="minorHAnsi" w:hAnsiTheme="minorHAnsi" w:cstheme="minorHAnsi"/>
          <w:color w:val="000000" w:themeColor="text1"/>
          <w:szCs w:val="14"/>
        </w:rPr>
        <w:t xml:space="preserve"> Class mail or Royal Mail Special Delivery Guaranteed mail and, where TransUnion is the recipient, be sent to its registered office address specified in the Primary Schedule (or such other address as is notified to the </w:t>
      </w:r>
      <w:r>
        <w:rPr>
          <w:rFonts w:asciiTheme="minorHAnsi" w:hAnsiTheme="minorHAnsi" w:cstheme="minorHAnsi"/>
          <w:color w:val="000000" w:themeColor="text1"/>
        </w:rPr>
        <w:t>Client</w:t>
      </w:r>
      <w:r>
        <w:rPr>
          <w:rFonts w:asciiTheme="minorHAnsi" w:hAnsiTheme="minorHAnsi" w:cstheme="minorHAnsi"/>
          <w:color w:val="000000" w:themeColor="text1"/>
          <w:szCs w:val="14"/>
        </w:rPr>
        <w:t xml:space="preserve"> from time to time) and, where the </w:t>
      </w:r>
      <w:r>
        <w:rPr>
          <w:rFonts w:asciiTheme="minorHAnsi" w:hAnsiTheme="minorHAnsi" w:cstheme="minorHAnsi"/>
          <w:color w:val="000000" w:themeColor="text1"/>
        </w:rPr>
        <w:t>Client</w:t>
      </w:r>
      <w:r>
        <w:rPr>
          <w:rFonts w:asciiTheme="minorHAnsi" w:hAnsiTheme="minorHAnsi" w:cstheme="minorHAnsi"/>
          <w:color w:val="000000" w:themeColor="text1"/>
          <w:szCs w:val="14"/>
        </w:rPr>
        <w:t xml:space="preserve"> is the recipient, be sent to its registered office or trading address as specified in the Primary Schedule (or such other trading address as is notified to TransUnion from time to time).</w:t>
      </w:r>
    </w:p>
    <w:p w14:paraId="6AE5629F" w14:textId="6AABEC9A" w:rsidR="00CE34BB" w:rsidRPr="00131412" w:rsidRDefault="00CE34BB" w:rsidP="007C1E36">
      <w:pPr>
        <w:pStyle w:val="Heading2"/>
        <w:rPr>
          <w:rFonts w:asciiTheme="minorHAnsi" w:hAnsiTheme="minorHAnsi" w:cstheme="minorHAnsi"/>
          <w:color w:val="000000" w:themeColor="text1"/>
          <w:szCs w:val="14"/>
        </w:rPr>
      </w:pPr>
      <w:bookmarkStart w:id="258" w:name="_Ref12555761"/>
      <w:r>
        <w:rPr>
          <w:rFonts w:asciiTheme="minorHAnsi" w:hAnsiTheme="minorHAnsi" w:cstheme="minorHAnsi"/>
          <w:color w:val="000000" w:themeColor="text1"/>
          <w:szCs w:val="14"/>
        </w:rPr>
        <w:t xml:space="preserve">Subject to clause </w:t>
        <w:fldChar w:fldCharType="begin"/>
        <w:instrText xml:space="preserve"> REF _Ref12555708 \r \h </w:instrText>
        <w:instrText xml:space="preserve"> \* MERGEFORMAT </w:instrText>
        <w:fldChar w:fldCharType="separate"/>
        <w:t>21.5</w:t>
        <w:fldChar w:fldCharType="end"/>
        <w:t xml:space="preserve">, any correctly addressed Termination Notice given pursuant to this Agreement shall be deemed to have been received at the time of transmission of the email containing the Termination Notice.</w:t>
      </w:r>
      <w:bookmarkEnd w:id="258"/>
    </w:p>
    <w:p w14:paraId="7D0564F8" w14:textId="125E6A80" w:rsidR="00CE34BB" w:rsidRPr="00131412" w:rsidRDefault="00CE34BB" w:rsidP="007C1E36">
      <w:pPr>
        <w:pStyle w:val="Heading2"/>
        <w:rPr>
          <w:rFonts w:asciiTheme="minorHAnsi" w:hAnsiTheme="minorHAnsi" w:cstheme="minorHAnsi"/>
          <w:color w:val="000000" w:themeColor="text1"/>
          <w:szCs w:val="14"/>
        </w:rPr>
      </w:pPr>
      <w:bookmarkStart w:id="259" w:name="_Ref12555775"/>
      <w:r>
        <w:rPr>
          <w:rFonts w:asciiTheme="minorHAnsi" w:hAnsiTheme="minorHAnsi" w:cstheme="minorHAnsi"/>
          <w:color w:val="000000" w:themeColor="text1"/>
          <w:szCs w:val="14"/>
        </w:rPr>
        <w:t xml:space="preserve">Subject to clause </w:t>
        <w:fldChar w:fldCharType="begin"/>
        <w:instrText xml:space="preserve"> REF _Ref12555708 \r \h </w:instrText>
        <w:instrText xml:space="preserve"> \* MERGEFORMAT </w:instrText>
        <w:fldChar w:fldCharType="separate"/>
        <w:t>21.5</w:t>
        <w:fldChar w:fldCharType="end"/>
        <w:t xml:space="preserve">, any correctly addressed notices, requests, consents and authorisations given pursuant to this Agreement shall be deemed to have been received as follows:</w:t>
      </w:r>
      <w:bookmarkEnd w:id="259"/>
    </w:p>
    <w:p w14:paraId="52FF7DFF" w14:textId="77777777" w:rsidR="00CE34BB" w:rsidRPr="00131412" w:rsidRDefault="00CE34BB" w:rsidP="007C1E36">
      <w:pPr>
        <w:pStyle w:val="TermsHeading3"/>
        <w:outlineLvl w:val="9"/>
        <w:rPr>
          <w:rFonts w:asciiTheme="minorHAnsi" w:hAnsiTheme="minorHAnsi" w:cstheme="minorHAnsi"/>
          <w:color w:val="000000" w:themeColor="text1"/>
        </w:rPr>
      </w:pPr>
      <w:r>
        <w:rPr>
          <w:rFonts w:asciiTheme="minorHAnsi" w:hAnsiTheme="minorHAnsi" w:cstheme="minorHAnsi"/>
          <w:color w:val="000000" w:themeColor="text1"/>
        </w:rPr>
        <w:t>if delivered by hand, on signature of a delivery receipt;</w:t>
      </w:r>
    </w:p>
    <w:p w14:paraId="2E917BE0" w14:textId="77777777" w:rsidR="00CE34BB" w:rsidRPr="00131412" w:rsidRDefault="00CE34BB" w:rsidP="007C1E36">
      <w:pPr>
        <w:pStyle w:val="TermsHeading3"/>
        <w:outlineLvl w:val="9"/>
        <w:rPr>
          <w:rFonts w:asciiTheme="minorHAnsi" w:hAnsiTheme="minorHAnsi" w:cstheme="minorHAnsi"/>
          <w:color w:val="000000" w:themeColor="text1"/>
          <w:szCs w:val="14"/>
        </w:rPr>
      </w:pPr>
      <w:r>
        <w:rPr>
          <w:rFonts w:asciiTheme="minorHAnsi" w:hAnsiTheme="minorHAnsi" w:cstheme="minorHAnsi"/>
          <w:color w:val="000000" w:themeColor="text1"/>
        </w:rPr>
        <w:t>if</w:t>
      </w:r>
      <w:r>
        <w:rPr>
          <w:rFonts w:asciiTheme="minorHAnsi" w:hAnsiTheme="minorHAnsi" w:cstheme="minorHAnsi"/>
          <w:color w:val="000000" w:themeColor="text1"/>
          <w:szCs w:val="14"/>
        </w:rPr>
        <w:t xml:space="preserve"> sent by pre-paid first class mail, Royal Mail Signed for 1</w:t>
      </w:r>
      <w:r>
        <w:rPr>
          <w:rFonts w:asciiTheme="minorHAnsi" w:hAnsiTheme="minorHAnsi" w:cstheme="minorHAnsi"/>
          <w:color w:val="000000" w:themeColor="text1"/>
          <w:szCs w:val="14"/>
          <w:vertAlign w:val="superscript"/>
        </w:rPr>
        <w:t>st</w:t>
      </w:r>
      <w:r>
        <w:rPr>
          <w:rFonts w:asciiTheme="minorHAnsi" w:hAnsiTheme="minorHAnsi" w:cstheme="minorHAnsi"/>
          <w:color w:val="000000" w:themeColor="text1"/>
          <w:szCs w:val="14"/>
        </w:rPr>
        <w:t xml:space="preserve"> Class or Royal Mail Special Delivery Guaranteed at 9.00am on the second day after posting;</w:t>
      </w:r>
    </w:p>
    <w:p w14:paraId="1E4A0ADB" w14:textId="77777777" w:rsidR="00CE34BB" w:rsidRPr="00131412" w:rsidRDefault="00CE34BB" w:rsidP="007C1E36">
      <w:pPr>
        <w:pStyle w:val="TermsHeading3"/>
        <w:outlineLvl w:val="9"/>
        <w:rPr>
          <w:rFonts w:asciiTheme="minorHAnsi" w:hAnsiTheme="minorHAnsi" w:cstheme="minorHAnsi"/>
          <w:color w:val="000000" w:themeColor="text1"/>
          <w:szCs w:val="14"/>
        </w:rPr>
      </w:pPr>
      <w:r>
        <w:rPr>
          <w:rFonts w:asciiTheme="minorHAnsi" w:hAnsiTheme="minorHAnsi" w:cstheme="minorHAnsi"/>
          <w:color w:val="000000" w:themeColor="text1"/>
          <w:szCs w:val="14"/>
        </w:rPr>
        <w:t>if by courier, at the time recorded by the delivery service.</w:t>
      </w:r>
    </w:p>
    <w:p w14:paraId="198F3C2B" w14:textId="6D885A9B" w:rsidR="00CE34BB" w:rsidRPr="00131412" w:rsidRDefault="00CE34BB" w:rsidP="007C1E36">
      <w:pPr>
        <w:pStyle w:val="Heading2"/>
        <w:rPr>
          <w:rFonts w:asciiTheme="minorHAnsi" w:hAnsiTheme="minorHAnsi" w:cstheme="minorHAnsi"/>
          <w:color w:val="000000" w:themeColor="text1"/>
          <w:szCs w:val="14"/>
        </w:rPr>
      </w:pPr>
      <w:bookmarkStart w:id="260" w:name="_Ref12555708"/>
      <w:r>
        <w:rPr>
          <w:rFonts w:asciiTheme="minorHAnsi" w:hAnsiTheme="minorHAnsi" w:cstheme="minorHAnsi"/>
          <w:color w:val="000000" w:themeColor="text1"/>
          <w:szCs w:val="14"/>
        </w:rPr>
        <w:t xml:space="preserve">If deemed receipt under </w:t>
      </w:r>
      <w:hyperlink r:id="rId25" w:anchor="co_anchor_a783085" w:history="1">
        <w:r>
          <w:rPr>
            <w:rFonts w:asciiTheme="minorHAnsi" w:hAnsiTheme="minorHAnsi" w:cstheme="minorHAnsi"/>
            <w:color w:val="000000" w:themeColor="text1"/>
            <w:szCs w:val="14"/>
          </w:rPr>
          <w:t xml:space="preserve">clauses </w:t>
        </w:r>
      </w:hyperlink>
      <w:r>
        <w:rPr>
          <w:rFonts w:asciiTheme="minorHAnsi" w:hAnsiTheme="minorHAnsi" w:cstheme="minorHAnsi"/>
          <w:color w:val="000000" w:themeColor="text1"/>
          <w:szCs w:val="14"/>
        </w:rPr>
        <w:fldChar w:fldCharType="begin"/>
        <w:instrText xml:space="preserve"> REF _Ref12555761 \r \h </w:instrText>
        <w:instrText xml:space="preserve"> \* MERGEFORMAT </w:instrText>
        <w:fldChar w:fldCharType="separate"/>
        <w:t>21.3</w:t>
        <w:fldChar w:fldCharType="end"/>
        <w:t xml:space="preserve"> or </w:t>
        <w:fldChar w:fldCharType="begin"/>
        <w:instrText xml:space="preserve"> REF _Ref12555775 \r \h </w:instrText>
        <w:instrText xml:space="preserve"> \* MERGEFORMAT </w:instrText>
        <w:fldChar w:fldCharType="separate"/>
        <w:t>21.4</w:t>
        <w:fldChar w:fldCharType="end"/>
        <w:t xml:space="preserve"> would occur outside Agreed Business Hours in the place of receipt, it shall be deferred until Agreed Business Hours first next resume. In this clause </w:t>
        <w:fldChar w:fldCharType="begin"/>
        <w:instrText xml:space="preserve"> REF _Ref12555708 \r \h </w:instrText>
        <w:instrText xml:space="preserve"> \* MERGEFORMAT </w:instrText>
        <w:fldChar w:fldCharType="separate"/>
        <w:t>21.5</w:t>
        <w:fldChar w:fldCharType="end"/>
        <w:t>, “</w:t>
      </w:r>
      <w:r>
        <w:rPr>
          <w:rFonts w:asciiTheme="minorHAnsi" w:hAnsiTheme="minorHAnsi" w:cstheme="minorHAnsi"/>
          <w:b/>
          <w:color w:val="000000" w:themeColor="text1"/>
          <w:szCs w:val="14"/>
        </w:rPr>
        <w:t>Agreed Business Hours</w:t>
      </w:r>
      <w:r>
        <w:rPr>
          <w:rFonts w:asciiTheme="minorHAnsi" w:hAnsiTheme="minorHAnsi" w:cstheme="minorHAnsi"/>
          <w:color w:val="000000" w:themeColor="text1"/>
          <w:szCs w:val="14"/>
        </w:rPr>
        <w:t>” means 9.00am to 5.00pm Monday to Friday on a day that is not a public holiday in the United Kingdom.</w:t>
      </w:r>
      <w:bookmarkEnd w:id="260"/>
    </w:p>
    <w:p w14:paraId="2703F179" w14:textId="340F6824" w:rsidR="00CE34BB" w:rsidRPr="00131412" w:rsidRDefault="00CE34BB" w:rsidP="007C1E36">
      <w:pPr>
        <w:pStyle w:val="Heading2"/>
        <w:rPr>
          <w:rFonts w:asciiTheme="minorHAnsi" w:hAnsiTheme="minorHAnsi" w:cstheme="minorHAnsi"/>
          <w:color w:val="000000" w:themeColor="text1"/>
          <w:szCs w:val="14"/>
        </w:rPr>
      </w:pPr>
      <w:r>
        <w:rPr>
          <w:rFonts w:asciiTheme="minorHAnsi" w:hAnsiTheme="minorHAnsi" w:cstheme="minorHAnsi"/>
          <w:color w:val="000000" w:themeColor="text1"/>
          <w:szCs w:val="14"/>
        </w:rPr>
        <w:t xml:space="preserve">The provisions of clauses </w:t>
        <w:fldChar w:fldCharType="begin"/>
        <w:instrText xml:space="preserve"> REF _Ref12555682 \r \h </w:instrText>
        <w:instrText xml:space="preserve"> \* MERGEFORMAT </w:instrText>
        <w:fldChar w:fldCharType="separate"/>
        <w:t>21.1</w:t>
        <w:fldChar w:fldCharType="end"/>
        <w:t xml:space="preserve"> to </w:t>
        <w:fldChar w:fldCharType="begin"/>
        <w:instrText xml:space="preserve"> REF _Ref12555708 \r \h </w:instrText>
        <w:instrText xml:space="preserve"> \* MERGEFORMAT </w:instrText>
        <w:fldChar w:fldCharType="separate"/>
        <w:t>21.5</w:t>
        <w:fldChar w:fldCharType="end"/>
        <w:t xml:space="preserve"> shall not apply to the service of any proceedings or other documents in any court, tribunal or other legal action or, where applicable, any arbitration, mediation or other method of dispute resolution facilitated by a third party</w:t>
      </w:r>
    </w:p>
    <w:p w14:paraId="5D537D1B" w14:textId="77777777" w:rsidR="001914A2" w:rsidRPr="00131412" w:rsidRDefault="001914A2" w:rsidP="007C1E36">
      <w:pPr>
        <w:pStyle w:val="Heading1"/>
        <w:numPr>
          <w:ilvl w:val="0"/>
          <w:numId w:val="11"/>
        </w:numPr>
        <w:rPr>
          <w:rFonts w:asciiTheme="minorHAnsi" w:hAnsiTheme="minorHAnsi" w:cstheme="minorHAnsi"/>
          <w:color w:val="000000" w:themeColor="text1"/>
        </w:rPr>
      </w:pPr>
      <w:bookmarkStart w:id="261" w:name="_Ref499721637"/>
      <w:bookmarkStart w:id="262" w:name="_Ref284430326"/>
      <w:r>
        <w:rPr>
          <w:rFonts w:asciiTheme="minorHAnsi" w:hAnsiTheme="minorHAnsi" w:cstheme="minorHAnsi"/>
          <w:color w:val="000000" w:themeColor="text1"/>
        </w:rPr>
        <w:t>GOVERNING LAW</w:t>
      </w:r>
      <w:bookmarkEnd w:id="261"/>
      <w:r>
        <w:rPr>
          <w:rFonts w:asciiTheme="minorHAnsi" w:hAnsiTheme="minorHAnsi" w:cstheme="minorHAnsi"/>
          <w:color w:val="000000" w:themeColor="text1"/>
        </w:rPr>
        <w:t xml:space="preserve"> AND JURISDICTION</w:t>
      </w:r>
      <w:bookmarkEnd w:id="262"/>
    </w:p>
    <w:p w14:paraId="66F35FF4" w14:textId="77777777" w:rsidR="001914A2" w:rsidRPr="00131412" w:rsidRDefault="001914A2" w:rsidP="007C1E36">
      <w:pPr>
        <w:pStyle w:val="Heading2"/>
        <w:rPr>
          <w:rFonts w:asciiTheme="minorHAnsi" w:hAnsiTheme="minorHAnsi" w:cstheme="minorHAnsi"/>
          <w:color w:val="000000" w:themeColor="text1"/>
        </w:rPr>
      </w:pPr>
      <w:r>
        <w:rPr>
          <w:rFonts w:asciiTheme="minorHAnsi" w:hAnsiTheme="minorHAnsi" w:cstheme="minorHAnsi"/>
          <w:color w:val="000000" w:themeColor="text1"/>
        </w:rPr>
        <w:t xml:space="preserve">The formation, existence, construction, performance, validity and all other aspects of this </w:t>
      </w:r>
      <w:r>
        <w:rPr>
          <w:rFonts w:asciiTheme="minorHAnsi" w:hAnsiTheme="minorHAnsi" w:cstheme="minorHAnsi"/>
          <w:color w:val="000000" w:themeColor="text1"/>
          <w:szCs w:val="14"/>
        </w:rPr>
        <w:t>Agreement</w:t>
      </w:r>
      <w:r>
        <w:rPr>
          <w:rFonts w:asciiTheme="minorHAnsi" w:hAnsiTheme="minorHAnsi" w:cstheme="minorHAnsi"/>
          <w:color w:val="000000" w:themeColor="text1"/>
        </w:rPr>
        <w:t xml:space="preserve">, any term of this </w:t>
      </w:r>
      <w:r>
        <w:rPr>
          <w:rFonts w:asciiTheme="minorHAnsi" w:hAnsiTheme="minorHAnsi" w:cstheme="minorHAnsi"/>
          <w:color w:val="000000" w:themeColor="text1"/>
          <w:szCs w:val="14"/>
        </w:rPr>
        <w:t>Agreement</w:t>
      </w:r>
      <w:r>
        <w:rPr>
          <w:rFonts w:asciiTheme="minorHAnsi" w:hAnsiTheme="minorHAnsi" w:cstheme="minorHAnsi"/>
          <w:color w:val="000000" w:themeColor="text1"/>
        </w:rPr>
        <w:t xml:space="preserve"> and any non-contractual obligation undertaken or incurred in connection with this </w:t>
      </w:r>
      <w:r>
        <w:rPr>
          <w:rFonts w:asciiTheme="minorHAnsi" w:hAnsiTheme="minorHAnsi" w:cstheme="minorHAnsi"/>
          <w:color w:val="000000" w:themeColor="text1"/>
          <w:szCs w:val="14"/>
        </w:rPr>
        <w:t xml:space="preserve">Agreement </w:t>
      </w:r>
      <w:r>
        <w:rPr>
          <w:rFonts w:asciiTheme="minorHAnsi" w:hAnsiTheme="minorHAnsi" w:cstheme="minorHAnsi"/>
          <w:color w:val="000000" w:themeColor="text1"/>
        </w:rPr>
        <w:t>(including those arising out of pre-contractual dealings) will be governed by the laws of England.</w:t>
      </w:r>
    </w:p>
    <w:p w14:paraId="21B50A1B" w14:textId="77777777" w:rsidR="001914A2" w:rsidRPr="00131412" w:rsidRDefault="001914A2" w:rsidP="007C1E36">
      <w:pPr>
        <w:pStyle w:val="Heading2"/>
        <w:rPr>
          <w:rFonts w:asciiTheme="minorHAnsi" w:hAnsiTheme="minorHAnsi" w:cstheme="minorHAnsi"/>
          <w:color w:val="000000" w:themeColor="text1"/>
        </w:rPr>
      </w:pPr>
      <w:r>
        <w:rPr>
          <w:rFonts w:asciiTheme="minorHAnsi" w:hAnsiTheme="minorHAnsi" w:cstheme="minorHAnsi"/>
          <w:color w:val="000000" w:themeColor="text1"/>
        </w:rPr>
        <w:t xml:space="preserve">The parties irrevocably agree that the courts of England shall have exclusive jurisdiction to hear and decide any suit, action or proceedings, and to settle any disputes, which may arise out of or in any way relate to this </w:t>
      </w:r>
      <w:r>
        <w:rPr>
          <w:rFonts w:asciiTheme="minorHAnsi" w:hAnsiTheme="minorHAnsi" w:cstheme="minorHAnsi"/>
          <w:color w:val="000000" w:themeColor="text1"/>
          <w:szCs w:val="14"/>
        </w:rPr>
        <w:t>Agreement</w:t>
      </w:r>
      <w:r>
        <w:rPr>
          <w:rFonts w:asciiTheme="minorHAnsi" w:hAnsiTheme="minorHAnsi" w:cstheme="minorHAnsi"/>
          <w:color w:val="000000" w:themeColor="text1"/>
        </w:rPr>
        <w:t xml:space="preserve"> or its formation, existence, construction, performance, validity and any non-contractual obligation undertaken or incurred in connection with this </w:t>
      </w:r>
      <w:r>
        <w:rPr>
          <w:rFonts w:asciiTheme="minorHAnsi" w:hAnsiTheme="minorHAnsi" w:cstheme="minorHAnsi"/>
          <w:color w:val="000000" w:themeColor="text1"/>
          <w:szCs w:val="14"/>
        </w:rPr>
        <w:t>Agreement</w:t>
      </w:r>
      <w:r>
        <w:rPr>
          <w:rFonts w:asciiTheme="minorHAnsi" w:hAnsiTheme="minorHAnsi" w:cstheme="minorHAnsi"/>
          <w:color w:val="000000" w:themeColor="text1"/>
        </w:rPr>
        <w:t xml:space="preserve"> (including those arising out of pre-contractual dealings) and, for these purposes, each party irrevocably submits to the exclusive jurisdiction of the courts of England.</w:t>
      </w:r>
    </w:p>
    <w:p w14:paraId="395167F4" w14:textId="77777777" w:rsidR="00D66E7C" w:rsidRPr="00131412" w:rsidRDefault="001914A2" w:rsidP="007C1E36">
      <w:pPr>
        <w:pStyle w:val="Heading2"/>
        <w:rPr>
          <w:rFonts w:asciiTheme="minorHAnsi" w:hAnsiTheme="minorHAnsi" w:cstheme="minorHAnsi"/>
          <w:color w:val="000000" w:themeColor="text1"/>
        </w:rPr>
      </w:pPr>
      <w:r>
        <w:rPr>
          <w:rFonts w:asciiTheme="minorHAnsi" w:hAnsiTheme="minorHAnsi" w:cstheme="minorHAnsi"/>
          <w:color w:val="000000" w:themeColor="text1"/>
        </w:rPr>
        <w:t xml:space="preserve">The rights and remedies available to the parties in connection with this </w:t>
      </w:r>
      <w:r>
        <w:rPr>
          <w:rFonts w:asciiTheme="minorHAnsi" w:hAnsiTheme="minorHAnsi" w:cstheme="minorHAnsi"/>
          <w:color w:val="000000" w:themeColor="text1"/>
          <w:szCs w:val="14"/>
        </w:rPr>
        <w:t>Agreement</w:t>
      </w:r>
      <w:r>
        <w:rPr>
          <w:rFonts w:asciiTheme="minorHAnsi" w:hAnsiTheme="minorHAnsi" w:cstheme="minorHAnsi"/>
          <w:color w:val="000000" w:themeColor="text1"/>
        </w:rPr>
        <w:t xml:space="preserve"> are cumulative and (except as otherwise stated) are not exclusive of any rights or remedies provided by law.</w:t>
      </w:r>
    </w:p>
    <w:p w14:paraId="030DD3AF" w14:textId="77777777" w:rsidR="001914A2" w:rsidRPr="00131412" w:rsidRDefault="001914A2" w:rsidP="007C1E36">
      <w:pPr>
        <w:pStyle w:val="Heading1"/>
        <w:numPr>
          <w:ilvl w:val="0"/>
          <w:numId w:val="11"/>
        </w:numPr>
        <w:rPr>
          <w:rFonts w:asciiTheme="minorHAnsi" w:hAnsiTheme="minorHAnsi" w:cstheme="minorHAnsi"/>
          <w:color w:val="000000" w:themeColor="text1"/>
        </w:rPr>
      </w:pPr>
      <w:bookmarkStart w:id="263" w:name="_Ref284339265"/>
      <w:r>
        <w:rPr>
          <w:rFonts w:asciiTheme="minorHAnsi" w:hAnsiTheme="minorHAnsi" w:cstheme="minorHAnsi"/>
          <w:color w:val="000000" w:themeColor="text1"/>
        </w:rPr>
        <w:t>THIRD PARTY RIGHTS</w:t>
      </w:r>
      <w:bookmarkEnd w:id="263"/>
    </w:p>
    <w:p w14:paraId="447EA476" w14:textId="7EB70D99" w:rsidR="001914A2" w:rsidRPr="00131412" w:rsidRDefault="00A24A02" w:rsidP="007C1E36">
      <w:pPr>
        <w:pStyle w:val="Heading2"/>
        <w:rPr>
          <w:rFonts w:asciiTheme="minorHAnsi" w:hAnsiTheme="minorHAnsi" w:cstheme="minorHAnsi"/>
          <w:color w:val="000000" w:themeColor="text1"/>
        </w:rPr>
      </w:pPr>
      <w:bookmarkStart w:id="264" w:name="_Ref284336791"/>
      <w:r>
        <w:rPr>
          <w:rFonts w:asciiTheme="minorHAnsi" w:hAnsiTheme="minorHAnsi" w:cstheme="minorHAnsi"/>
          <w:color w:val="000000" w:themeColor="text1"/>
        </w:rPr>
        <w:t xml:space="preserve">Except as stated in the Service Conditions by express reference to this clause </w:t>
        <w:fldChar w:fldCharType="begin"/>
        <w:instrText xml:space="preserve"> REF _Ref284336791 \r \h  \* MERGEFORMAT </w:instrText>
        <w:fldChar w:fldCharType="separate"/>
        <w:t>23.1</w:t>
        <w:fldChar w:fldCharType="end"/>
        <w:t xml:space="preserve">, a person who is not a party to this </w:t>
      </w:r>
      <w:r>
        <w:rPr>
          <w:rFonts w:asciiTheme="minorHAnsi" w:hAnsiTheme="minorHAnsi" w:cstheme="minorHAnsi"/>
          <w:color w:val="000000" w:themeColor="text1"/>
          <w:szCs w:val="14"/>
        </w:rPr>
        <w:t>Agreement</w:t>
      </w:r>
      <w:r>
        <w:rPr>
          <w:rFonts w:asciiTheme="minorHAnsi" w:hAnsiTheme="minorHAnsi" w:cstheme="minorHAnsi"/>
          <w:color w:val="000000" w:themeColor="text1"/>
        </w:rPr>
        <w:t xml:space="preserve"> has no right under the Contracts (Rights of Third Parties) Act 1999 to rely on or enforce any term of this </w:t>
      </w:r>
      <w:r>
        <w:rPr>
          <w:rFonts w:asciiTheme="minorHAnsi" w:hAnsiTheme="minorHAnsi" w:cstheme="minorHAnsi"/>
          <w:color w:val="000000" w:themeColor="text1"/>
          <w:szCs w:val="14"/>
        </w:rPr>
        <w:t>Agreement</w:t>
      </w:r>
      <w:r>
        <w:rPr>
          <w:rFonts w:asciiTheme="minorHAnsi" w:hAnsiTheme="minorHAnsi" w:cstheme="minorHAnsi"/>
          <w:color w:val="000000" w:themeColor="text1"/>
        </w:rPr>
        <w:t>, but this does not affect any right or remedy of a third party which exists or is available apart from that Act.</w:t>
      </w:r>
      <w:bookmarkEnd w:id="264"/>
    </w:p>
    <w:p w14:paraId="49780C13" w14:textId="77777777" w:rsidR="00B13268" w:rsidRPr="00131412" w:rsidRDefault="001914A2" w:rsidP="007C1E36">
      <w:pPr>
        <w:pStyle w:val="Heading2"/>
        <w:rPr>
          <w:rFonts w:asciiTheme="minorHAnsi" w:hAnsiTheme="minorHAnsi" w:cstheme="minorHAnsi"/>
          <w:color w:val="000000" w:themeColor="text1"/>
        </w:rPr>
      </w:pPr>
      <w:bookmarkStart w:id="265" w:name="_Ref419897947"/>
      <w:r>
        <w:rPr>
          <w:rFonts w:asciiTheme="minorHAnsi" w:hAnsiTheme="minorHAnsi" w:cstheme="minorHAnsi"/>
          <w:color w:val="000000" w:themeColor="text1"/>
        </w:rPr>
        <w:t xml:space="preserve">Notwithstanding that any term of this </w:t>
      </w:r>
      <w:r>
        <w:rPr>
          <w:rFonts w:asciiTheme="minorHAnsi" w:hAnsiTheme="minorHAnsi" w:cstheme="minorHAnsi"/>
          <w:color w:val="000000" w:themeColor="text1"/>
          <w:szCs w:val="14"/>
        </w:rPr>
        <w:t>Agreement</w:t>
      </w:r>
      <w:r>
        <w:rPr>
          <w:rFonts w:asciiTheme="minorHAnsi" w:hAnsiTheme="minorHAnsi" w:cstheme="minorHAnsi"/>
          <w:color w:val="000000" w:themeColor="text1"/>
        </w:rPr>
        <w:t xml:space="preserve"> may be or become enforceable by a person who is not a party to it, any of the terms of this </w:t>
      </w:r>
      <w:r>
        <w:rPr>
          <w:rFonts w:asciiTheme="minorHAnsi" w:hAnsiTheme="minorHAnsi" w:cstheme="minorHAnsi"/>
          <w:color w:val="000000" w:themeColor="text1"/>
          <w:szCs w:val="14"/>
        </w:rPr>
        <w:t>Agreement</w:t>
      </w:r>
      <w:r>
        <w:rPr>
          <w:rFonts w:asciiTheme="minorHAnsi" w:hAnsiTheme="minorHAnsi" w:cstheme="minorHAnsi"/>
          <w:color w:val="000000" w:themeColor="text1"/>
        </w:rPr>
        <w:t xml:space="preserve"> may be varied, amended or modified or this </w:t>
      </w:r>
      <w:r>
        <w:rPr>
          <w:rFonts w:asciiTheme="minorHAnsi" w:hAnsiTheme="minorHAnsi" w:cstheme="minorHAnsi"/>
          <w:color w:val="000000" w:themeColor="text1"/>
          <w:szCs w:val="14"/>
        </w:rPr>
        <w:t>Agreement</w:t>
      </w:r>
      <w:r>
        <w:rPr>
          <w:rFonts w:asciiTheme="minorHAnsi" w:hAnsiTheme="minorHAnsi" w:cstheme="minorHAnsi"/>
          <w:color w:val="000000" w:themeColor="text1"/>
        </w:rPr>
        <w:t xml:space="preserve"> may be suspended, cancelled or terminated by agreement in writing between the parties or this </w:t>
      </w:r>
      <w:r>
        <w:rPr>
          <w:rFonts w:asciiTheme="minorHAnsi" w:hAnsiTheme="minorHAnsi" w:cstheme="minorHAnsi"/>
          <w:color w:val="000000" w:themeColor="text1"/>
          <w:szCs w:val="14"/>
        </w:rPr>
        <w:t>Agreement</w:t>
      </w:r>
      <w:r>
        <w:rPr>
          <w:rFonts w:asciiTheme="minorHAnsi" w:hAnsiTheme="minorHAnsi" w:cstheme="minorHAnsi"/>
          <w:color w:val="000000" w:themeColor="text1"/>
        </w:rPr>
        <w:t xml:space="preserve"> may be rescinded (in each case), without the consent of any such third party.</w:t>
      </w:r>
      <w:bookmarkStart w:id="266" w:name="_Hlk207983782"/>
      <w:bookmarkEnd w:id="265"/>
    </w:p>
    <w:p w14:paraId="1D741124" w14:textId="77777777" w:rsidR="00D66E7C" w:rsidRPr="00131412" w:rsidRDefault="00D66E7C" w:rsidP="007C1E36">
      <w:pPr>
        <w:pStyle w:val="Heading1"/>
        <w:numPr>
          <w:ilvl w:val="0"/>
          <w:numId w:val="11"/>
        </w:numPr>
        <w:rPr>
          <w:rFonts w:asciiTheme="minorHAnsi" w:hAnsiTheme="minorHAnsi" w:cstheme="minorHAnsi"/>
          <w:color w:val="000000" w:themeColor="text1"/>
        </w:rPr>
      </w:pPr>
      <w:bookmarkStart w:id="267" w:name="_Ref500919780"/>
      <w:r>
        <w:rPr>
          <w:rFonts w:asciiTheme="minorHAnsi" w:hAnsiTheme="minorHAnsi" w:cstheme="minorHAnsi"/>
          <w:color w:val="000000" w:themeColor="text1"/>
        </w:rPr>
        <w:t>REFERENCE SITE AND CASE STUDY</w:t>
      </w:r>
      <w:bookmarkEnd w:id="267"/>
    </w:p>
    <w:p w14:paraId="08C25C8F" w14:textId="77777777" w:rsidR="00A24A02" w:rsidRPr="00131412" w:rsidRDefault="00DB6842" w:rsidP="007C1E36">
      <w:pPr>
        <w:pStyle w:val="Heading2"/>
        <w:rPr>
          <w:rFonts w:asciiTheme="minorHAnsi" w:hAnsiTheme="minorHAnsi" w:cstheme="minorHAnsi"/>
          <w:color w:val="000000" w:themeColor="text1"/>
          <w:szCs w:val="14"/>
        </w:rPr>
      </w:pPr>
      <w:r>
        <w:rPr>
          <w:rFonts w:asciiTheme="minorHAnsi" w:hAnsiTheme="minorHAnsi" w:cstheme="minorHAnsi"/>
          <w:iCs/>
          <w:color w:val="000000" w:themeColor="text1"/>
          <w:szCs w:val="14"/>
        </w:rPr>
        <w:t xml:space="preserve">TransUnion may publish the Client’s name and logo, and information relating to the Services provided by TransUnion to the Client, in case studies, press releases, website content and other marketing materials provided that in each case TransUnion: (i) obtains the Client’s prior written consent to any such proposed publication; and (ii) complies with any reasonable requirements specified in writing by the Client in relation to the publication, such as a requirement to comply with the Client’s brand guidelines</w:t>
      </w:r>
      <w:r>
        <w:rPr>
          <w:rFonts w:asciiTheme="minorHAnsi" w:hAnsiTheme="minorHAnsi" w:cstheme="minorHAnsi"/>
          <w:color w:val="000000" w:themeColor="text1"/>
          <w:szCs w:val="14"/>
        </w:rPr>
        <w:t>.</w:t>
      </w:r>
    </w:p>
    <w:bookmarkEnd w:id="266"/>
    <w:p w14:paraId="2365A28F" w14:textId="77777777" w:rsidR="002F0EF0" w:rsidRPr="00131412" w:rsidRDefault="002F0EF0" w:rsidP="007C1E36">
      <w:pPr>
        <w:pStyle w:val="Heading2"/>
        <w:numPr>
          <w:ilvl w:val="0"/>
          <w:numId w:val="0"/>
        </w:numPr>
        <w:ind w:left="567"/>
        <w:rPr>
          <w:color w:val="000000" w:themeColor="text1"/>
        </w:rPr>
      </w:pPr>
    </w:p>
    <w:sectPr w:rsidR="002F0EF0" w:rsidRPr="00131412" w:rsidSect="00337601">
      <w:headerReference w:type="default" r:id="rId26"/>
      <w:headerReference w:type="first" r:id="rId27"/>
      <w:footerReference w:type="first" r:id="rId28"/>
      <w:pgSz w:w="11909" w:h="16834" w:code="9"/>
      <w:pgMar w:top="720" w:right="427" w:bottom="720" w:left="426" w:header="284" w:footer="321" w:gutter="0"/>
      <w:cols w:space="284"/>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49809" w14:textId="77777777" w:rsidR="00B2381F" w:rsidRDefault="00B2381F">
      <w:r>
        <w:separator/>
      </w:r>
    </w:p>
  </w:endnote>
  <w:endnote w:type="continuationSeparator" w:id="0">
    <w:p w14:paraId="5882EB4F" w14:textId="77777777" w:rsidR="00B2381F" w:rsidRDefault="00B23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Gill Sans">
    <w:altName w:val="Calibri"/>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C883" w14:textId="77777777" w:rsidR="008A540C" w:rsidRDefault="008A540C">
    <w:pPr>
      <w:pStyle w:val="Footer"/>
    </w:pPr>
    <w:r>
      <w:rPr>
        <w:noProof/>
      </w:rPr>
      <mc:AlternateContent>
        <mc:Choice Requires="wps">
          <w:drawing>
            <wp:anchor distT="0" distB="0" distL="0" distR="0" simplePos="0" relativeHeight="251666432" behindDoc="0" locked="0" layoutInCell="1" allowOverlap="1" wp14:anchorId="1D346917" wp14:editId="7EB0479B">
              <wp:simplePos x="635" y="635"/>
              <wp:positionH relativeFrom="page">
                <wp:align>center</wp:align>
              </wp:positionH>
              <wp:positionV relativeFrom="page">
                <wp:align>bottom</wp:align>
              </wp:positionV>
              <wp:extent cx="1785620" cy="391795"/>
              <wp:effectExtent l="0" t="0" r="5080" b="0"/>
              <wp:wrapNone/>
              <wp:docPr id="1472344013" name="Text Box 9" descr="TransUn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85620" cy="391795"/>
                      </a:xfrm>
                      <a:prstGeom prst="rect">
                        <a:avLst/>
                      </a:prstGeom>
                      <a:noFill/>
                      <a:ln>
                        <a:noFill/>
                      </a:ln>
                    </wps:spPr>
                    <wps:txbx>
                      <w:txbxContent>
                        <w:p w14:paraId="2D1A51D8" w14:textId="77777777" w:rsidR="008A540C" w:rsidRPr="008A540C" w:rsidRDefault="008A540C" w:rsidP="008A540C">
                          <w:pPr>
                            <w:rPr>
                              <w:rFonts w:eastAsia="Calibri" w:cs="Calibri"/>
                              <w:noProof/>
                              <w:color w:val="000000"/>
                              <w:sz w:val="26"/>
                              <w:szCs w:val="26"/>
                            </w:rPr>
                          </w:pPr>
                          <w:r w:rsidRPr="008A540C">
                            <w:rPr>
                              <w:rFonts w:eastAsia="Calibri" w:cs="Calibri"/>
                              <w:noProof/>
                              <w:color w:val="000000"/>
                              <w:sz w:val="26"/>
                              <w:szCs w:val="26"/>
                            </w:rPr>
                            <w:t>TransUnion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346917" id="_x0000_t202" coordsize="21600,21600" o:spt="202" path="m,l,21600r21600,l21600,xe">
              <v:stroke joinstyle="miter"/>
              <v:path gradientshapeok="t" o:connecttype="rect"/>
            </v:shapetype>
            <v:shape id="Text Box 9" o:spid="_x0000_s1028" type="#_x0000_t202" alt="TransUnion - Internal" style="position:absolute;left:0;text-align:left;margin-left:0;margin-top:0;width:140.6pt;height:30.85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" filled="f" stroked="f">
              <v:textbox style="mso-fit-shape-to-text:t" inset="0,0,0,15pt">
                <w:txbxContent>
                  <w:p w14:paraId="2D1A51D8" w14:textId="77777777" w:rsidR="008A540C" w:rsidRPr="008A540C" w:rsidRDefault="008A540C" w:rsidP="008A540C">
                    <w:pPr>
                      <w:rPr>
                        <w:rFonts w:eastAsia="Calibri" w:cs="Calibri"/>
                        <w:noProof/>
                        <w:color w:val="000000"/>
                        <w:sz w:val="26"/>
                        <w:szCs w:val="26"/>
                      </w:rPr>
                    </w:pPr>
                    <w:r w:rsidRPr="008A540C">
                      <w:rPr>
                        <w:rFonts w:eastAsia="Calibri" w:cs="Calibri"/>
                        <w:noProof/>
                        <w:color w:val="000000"/>
                        <w:sz w:val="26"/>
                        <w:szCs w:val="26"/>
                      </w:rPr>
                      <w:t>TransUnion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DE3D" w14:textId="77777777" w:rsidR="00880AF7" w:rsidRPr="00536BDF" w:rsidRDefault="00880AF7" w:rsidP="00736A1F">
    <w:pPr>
      <w:pStyle w:val="Footer"/>
      <w:tabs>
        <w:tab w:val="clear" w:pos="4153"/>
        <w:tab w:val="clear" w:pos="8306"/>
      </w:tabs>
      <w:ind w:left="0"/>
      <w:jc w:val="right"/>
      <w:rPr>
        <w:sz w:val="12"/>
        <w:szCs w:val="12"/>
      </w:rPr>
    </w:pPr>
    <w:r w:rsidRPr="00536BDF">
      <w:rPr>
        <w:sz w:val="12"/>
        <w:szCs w:val="12"/>
      </w:rPr>
      <w:t xml:space="preserve">Page </w:t>
    </w:r>
    <w:r w:rsidRPr="00536BDF">
      <w:rPr>
        <w:bCs w:val="0"/>
        <w:sz w:val="12"/>
        <w:szCs w:val="12"/>
      </w:rPr>
      <w:fldChar w:fldCharType="begin"/>
    </w:r>
    <w:r w:rsidRPr="00536BDF">
      <w:rPr>
        <w:sz w:val="12"/>
        <w:szCs w:val="12"/>
      </w:rPr>
      <w:instrText xml:space="preserve"> PAGE </w:instrText>
    </w:r>
    <w:r w:rsidRPr="00536BDF">
      <w:rPr>
        <w:bCs w:val="0"/>
        <w:sz w:val="12"/>
        <w:szCs w:val="12"/>
      </w:rPr>
      <w:fldChar w:fldCharType="separate"/>
    </w:r>
    <w:r>
      <w:rPr>
        <w:noProof/>
        <w:sz w:val="12"/>
        <w:szCs w:val="12"/>
      </w:rPr>
      <w:t>32</w:t>
    </w:r>
    <w:r w:rsidRPr="00536BDF">
      <w:rPr>
        <w:bCs w:val="0"/>
        <w:sz w:val="12"/>
        <w:szCs w:val="12"/>
      </w:rPr>
      <w:fldChar w:fldCharType="end"/>
    </w:r>
    <w:r w:rsidRPr="00536BDF">
      <w:rPr>
        <w:sz w:val="12"/>
        <w:szCs w:val="12"/>
      </w:rPr>
      <w:t xml:space="preserve"> of </w:t>
    </w:r>
    <w:r w:rsidRPr="00536BDF">
      <w:rPr>
        <w:bCs w:val="0"/>
        <w:sz w:val="12"/>
        <w:szCs w:val="12"/>
      </w:rPr>
      <w:fldChar w:fldCharType="begin"/>
    </w:r>
    <w:r w:rsidRPr="00536BDF">
      <w:rPr>
        <w:sz w:val="12"/>
        <w:szCs w:val="12"/>
      </w:rPr>
      <w:instrText xml:space="preserve"> NUMPAGES  </w:instrText>
    </w:r>
    <w:r w:rsidRPr="00536BDF">
      <w:rPr>
        <w:bCs w:val="0"/>
        <w:sz w:val="12"/>
        <w:szCs w:val="12"/>
      </w:rPr>
      <w:fldChar w:fldCharType="separate"/>
    </w:r>
    <w:r>
      <w:rPr>
        <w:noProof/>
        <w:sz w:val="12"/>
        <w:szCs w:val="12"/>
      </w:rPr>
      <w:t>222</w:t>
    </w:r>
    <w:r w:rsidRPr="00536BDF">
      <w:rPr>
        <w:bCs w:val="0"/>
        <w:sz w:val="12"/>
        <w:szCs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CB41" w14:textId="42C2DE70" w:rsidR="00423747" w:rsidRDefault="0075225E" w:rsidP="00604405">
    <w:pPr>
      <w:ind w:left="0"/>
      <w:jc w:val="center"/>
      <w:rPr>
        <w:noProof/>
        <w:sz w:val="12"/>
        <w:szCs w:val="12"/>
      </w:rPr>
    </w:pPr>
    <w:r>
      <w:rPr>
        <w:noProof/>
        <w:sz w:val="12"/>
        <w:szCs w:val="12"/>
      </w:rPr>
      <w:t>Monevo Limited (registered in England and Wales with company number: 06511345) the registered office of which is at One Park Lane, Leeds, West Yorkshire, LS3 1EP</w:t>
    </w:r>
  </w:p>
  <w:p w14:paraId="14B165BE" w14:textId="77777777" w:rsidR="00880AF7" w:rsidRPr="00C11C4D" w:rsidRDefault="00880AF7" w:rsidP="00604405">
    <w:pPr>
      <w:ind w:left="0"/>
      <w:jc w:val="center"/>
      <w:rPr>
        <w:noProof/>
        <w:sz w:val="12"/>
        <w:szCs w:val="12"/>
      </w:rPr>
    </w:pPr>
    <w:r w:rsidRPr="00C42460">
      <w:rPr>
        <w:sz w:val="12"/>
        <w:szCs w:val="12"/>
      </w:rPr>
      <w:t xml:space="preserve">TransUnion and TransUnion Information Group are trading names of </w:t>
    </w:r>
    <w:r>
      <w:rPr>
        <w:sz w:val="12"/>
        <w:szCs w:val="12"/>
      </w:rPr>
      <w:t>TransUnion</w:t>
    </w:r>
    <w:r w:rsidRPr="00C42460">
      <w:rPr>
        <w:sz w:val="12"/>
        <w:szCs w:val="12"/>
      </w:rPr>
      <w:t xml:space="preserve"> Information Group Limited and its subsidiaries.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1C75" w14:textId="77777777" w:rsidR="00880AF7" w:rsidRPr="00FD395B" w:rsidRDefault="008A540C" w:rsidP="00FD395B">
    <w:pPr>
      <w:pStyle w:val="Footer"/>
      <w:tabs>
        <w:tab w:val="clear" w:pos="4153"/>
        <w:tab w:val="clear" w:pos="8306"/>
      </w:tabs>
      <w:ind w:left="0"/>
      <w:jc w:val="center"/>
      <w:rPr>
        <w:sz w:val="12"/>
        <w:szCs w:val="12"/>
      </w:rPr>
    </w:pPr>
    <w:r>
      <w:rPr>
        <w:noProof/>
        <w:sz w:val="12"/>
        <w:szCs w:val="12"/>
      </w:rPr>
      <mc:AlternateContent>
        <mc:Choice Requires="wps">
          <w:drawing>
            <wp:anchor distT="0" distB="0" distL="0" distR="0" simplePos="0" relativeHeight="251668480" behindDoc="0" locked="0" layoutInCell="1" allowOverlap="1" wp14:anchorId="605AE37F" wp14:editId="19D661F8">
              <wp:simplePos x="635" y="635"/>
              <wp:positionH relativeFrom="page">
                <wp:align>center</wp:align>
              </wp:positionH>
              <wp:positionV relativeFrom="page">
                <wp:align>bottom</wp:align>
              </wp:positionV>
              <wp:extent cx="1785620" cy="391795"/>
              <wp:effectExtent l="0" t="0" r="5080" b="0"/>
              <wp:wrapNone/>
              <wp:docPr id="1989787515" name="Text Box 11" descr="TransUn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85620" cy="391795"/>
                      </a:xfrm>
                      <a:prstGeom prst="rect">
                        <a:avLst/>
                      </a:prstGeom>
                      <a:noFill/>
                      <a:ln>
                        <a:noFill/>
                      </a:ln>
                    </wps:spPr>
                    <wps:txbx>
                      <w:txbxContent>
                        <w:p w14:paraId="69862FCD" w14:textId="77777777" w:rsidR="008A540C" w:rsidRPr="008A540C" w:rsidRDefault="008A540C" w:rsidP="008A540C">
                          <w:pPr>
                            <w:rPr>
                              <w:rFonts w:eastAsia="Calibri" w:cs="Calibri"/>
                              <w:noProof/>
                              <w:color w:val="000000"/>
                              <w:sz w:val="26"/>
                              <w:szCs w:val="26"/>
                            </w:rPr>
                          </w:pPr>
                          <w:r w:rsidRPr="008A540C">
                            <w:rPr>
                              <w:rFonts w:eastAsia="Calibri" w:cs="Calibri"/>
                              <w:noProof/>
                              <w:color w:val="000000"/>
                              <w:sz w:val="26"/>
                              <w:szCs w:val="26"/>
                            </w:rPr>
                            <w:t>TransUnion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05AE37F" id="_x0000_t202" coordsize="21600,21600" o:spt="202" path="m,l,21600r21600,l21600,xe">
              <v:stroke joinstyle="miter"/>
              <v:path gradientshapeok="t" o:connecttype="rect"/>
            </v:shapetype>
            <v:shape id="Text Box 11" o:spid="_x0000_s1030" type="#_x0000_t202" alt="TransUnion - Internal" style="position:absolute;left:0;text-align:left;margin-left:0;margin-top:0;width:140.6pt;height:30.85pt;z-index:2516684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" filled="f" stroked="f">
              <v:textbox style="mso-fit-shape-to-text:t" inset="0,0,0,15pt">
                <w:txbxContent>
                  <w:p w14:paraId="69862FCD" w14:textId="77777777" w:rsidR="008A540C" w:rsidRPr="008A540C" w:rsidRDefault="008A540C" w:rsidP="008A540C">
                    <w:pPr>
                      <w:rPr>
                        <w:rFonts w:eastAsia="Calibri" w:cs="Calibri"/>
                        <w:noProof/>
                        <w:color w:val="000000"/>
                        <w:sz w:val="26"/>
                        <w:szCs w:val="26"/>
                      </w:rPr>
                    </w:pPr>
                    <w:r w:rsidRPr="008A540C">
                      <w:rPr>
                        <w:rFonts w:eastAsia="Calibri" w:cs="Calibri"/>
                        <w:noProof/>
                        <w:color w:val="000000"/>
                        <w:sz w:val="26"/>
                        <w:szCs w:val="26"/>
                      </w:rPr>
                      <w:t>TransUnion - Internal</w:t>
                    </w:r>
                  </w:p>
                </w:txbxContent>
              </v:textbox>
              <w10:wrap anchorx="page" anchory="page"/>
            </v:shape>
          </w:pict>
        </mc:Fallback>
      </mc:AlternateContent>
    </w:r>
    <w:r w:rsidR="00880AF7" w:rsidRPr="00FD395B">
      <w:rPr>
        <w:sz w:val="12"/>
        <w:szCs w:val="12"/>
      </w:rPr>
      <w:fldChar w:fldCharType="begin"/>
    </w:r>
    <w:r w:rsidR="00880AF7" w:rsidRPr="00FD395B">
      <w:rPr>
        <w:sz w:val="12"/>
        <w:szCs w:val="12"/>
      </w:rPr>
      <w:instrText xml:space="preserve"> FILENAME  \p  \* MERGEFORMAT </w:instrText>
    </w:r>
    <w:r w:rsidR="00880AF7" w:rsidRPr="00FD395B">
      <w:rPr>
        <w:sz w:val="12"/>
        <w:szCs w:val="12"/>
      </w:rPr>
      <w:fldChar w:fldCharType="separate"/>
    </w:r>
    <w:r w:rsidR="0075225E">
      <w:rPr>
        <w:noProof/>
        <w:sz w:val="12"/>
        <w:szCs w:val="12"/>
      </w:rPr>
      <w:t>Document1</w:t>
    </w:r>
    <w:r w:rsidR="00880AF7" w:rsidRPr="00FD395B">
      <w:rPr>
        <w:sz w:val="12"/>
        <w:szCs w:val="12"/>
      </w:rPr>
      <w:fldChar w:fldCharType="end"/>
    </w:r>
  </w:p>
  <w:p w14:paraId="774A7696" w14:textId="77777777" w:rsidR="00880AF7" w:rsidRPr="00FD395B" w:rsidRDefault="00880AF7" w:rsidP="00FD395B">
    <w:pPr>
      <w:pStyle w:val="Footer"/>
      <w:tabs>
        <w:tab w:val="clear" w:pos="4153"/>
        <w:tab w:val="clear" w:pos="8306"/>
      </w:tabs>
      <w:ind w:left="0"/>
      <w:jc w:val="center"/>
      <w:rPr>
        <w:sz w:val="12"/>
        <w:szCs w:val="12"/>
      </w:rPr>
    </w:pPr>
    <w:r w:rsidRPr="00FD395B">
      <w:rPr>
        <w:sz w:val="12"/>
        <w:szCs w:val="12"/>
      </w:rPr>
      <w:t xml:space="preserve">Page </w:t>
    </w:r>
    <w:r w:rsidRPr="00FD395B">
      <w:rPr>
        <w:b/>
        <w:bCs w:val="0"/>
        <w:sz w:val="12"/>
        <w:szCs w:val="12"/>
      </w:rPr>
      <w:fldChar w:fldCharType="begin"/>
    </w:r>
    <w:r w:rsidRPr="00FD395B">
      <w:rPr>
        <w:b/>
        <w:sz w:val="12"/>
        <w:szCs w:val="12"/>
      </w:rPr>
      <w:instrText xml:space="preserve"> PAGE </w:instrText>
    </w:r>
    <w:r w:rsidRPr="00FD395B">
      <w:rPr>
        <w:b/>
        <w:bCs w:val="0"/>
        <w:sz w:val="12"/>
        <w:szCs w:val="12"/>
      </w:rPr>
      <w:fldChar w:fldCharType="separate"/>
    </w:r>
    <w:r>
      <w:rPr>
        <w:b/>
        <w:noProof/>
        <w:sz w:val="12"/>
        <w:szCs w:val="12"/>
      </w:rPr>
      <w:t>2</w:t>
    </w:r>
    <w:r w:rsidRPr="00FD395B">
      <w:rPr>
        <w:b/>
        <w:bCs w:val="0"/>
        <w:sz w:val="12"/>
        <w:szCs w:val="12"/>
      </w:rPr>
      <w:fldChar w:fldCharType="end"/>
    </w:r>
    <w:r w:rsidRPr="00FD395B">
      <w:rPr>
        <w:sz w:val="12"/>
        <w:szCs w:val="12"/>
      </w:rPr>
      <w:t xml:space="preserve"> of </w:t>
    </w:r>
    <w:r w:rsidRPr="00FD395B">
      <w:rPr>
        <w:b/>
        <w:bCs w:val="0"/>
        <w:sz w:val="12"/>
        <w:szCs w:val="12"/>
      </w:rPr>
      <w:fldChar w:fldCharType="begin"/>
    </w:r>
    <w:r w:rsidRPr="00FD395B">
      <w:rPr>
        <w:b/>
        <w:sz w:val="12"/>
        <w:szCs w:val="12"/>
      </w:rPr>
      <w:instrText xml:space="preserve"> NUMPAGES  </w:instrText>
    </w:r>
    <w:r w:rsidRPr="00FD395B">
      <w:rPr>
        <w:b/>
        <w:bCs w:val="0"/>
        <w:sz w:val="12"/>
        <w:szCs w:val="12"/>
      </w:rPr>
      <w:fldChar w:fldCharType="separate"/>
    </w:r>
    <w:r>
      <w:rPr>
        <w:b/>
        <w:noProof/>
        <w:sz w:val="12"/>
        <w:szCs w:val="12"/>
      </w:rPr>
      <w:t>2</w:t>
    </w:r>
    <w:r w:rsidRPr="00FD395B">
      <w:rPr>
        <w:b/>
        <w:bCs w:val="0"/>
        <w:sz w:val="12"/>
        <w:szCs w:val="1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9B846" w14:textId="77777777" w:rsidR="00880AF7" w:rsidRPr="00FD395B" w:rsidRDefault="008A540C" w:rsidP="001A5A6F">
    <w:pPr>
      <w:pStyle w:val="Footer"/>
      <w:tabs>
        <w:tab w:val="clear" w:pos="4153"/>
        <w:tab w:val="clear" w:pos="8306"/>
        <w:tab w:val="left" w:pos="2279"/>
        <w:tab w:val="center" w:pos="5234"/>
      </w:tabs>
      <w:ind w:left="0"/>
      <w:jc w:val="center"/>
      <w:rPr>
        <w:sz w:val="12"/>
        <w:szCs w:val="12"/>
      </w:rPr>
    </w:pPr>
    <w:r>
      <w:rPr>
        <w:noProof/>
        <w:sz w:val="12"/>
        <w:szCs w:val="12"/>
      </w:rPr>
      <mc:AlternateContent>
        <mc:Choice Requires="wps">
          <w:drawing>
            <wp:anchor distT="0" distB="0" distL="0" distR="0" simplePos="0" relativeHeight="251669504" behindDoc="0" locked="0" layoutInCell="1" allowOverlap="1" wp14:anchorId="66B3E0D0" wp14:editId="1DC47D15">
              <wp:simplePos x="635" y="635"/>
              <wp:positionH relativeFrom="page">
                <wp:align>center</wp:align>
              </wp:positionH>
              <wp:positionV relativeFrom="page">
                <wp:align>bottom</wp:align>
              </wp:positionV>
              <wp:extent cx="1785620" cy="391795"/>
              <wp:effectExtent l="0" t="0" r="5080" b="0"/>
              <wp:wrapNone/>
              <wp:docPr id="811784184" name="Text Box 12" descr="TransUn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85620" cy="391795"/>
                      </a:xfrm>
                      <a:prstGeom prst="rect">
                        <a:avLst/>
                      </a:prstGeom>
                      <a:noFill/>
                      <a:ln>
                        <a:noFill/>
                      </a:ln>
                    </wps:spPr>
                    <wps:txbx>
                      <w:txbxContent>
                        <w:p w14:paraId="1DDCA2CB" w14:textId="77777777" w:rsidR="008A540C" w:rsidRPr="008A540C" w:rsidRDefault="008A540C" w:rsidP="008A540C">
                          <w:pPr>
                            <w:rPr>
                              <w:rFonts w:eastAsia="Calibri" w:cs="Calibri"/>
                              <w:noProof/>
                              <w:color w:val="000000"/>
                              <w:sz w:val="26"/>
                              <w:szCs w:val="26"/>
                            </w:rPr>
                          </w:pPr>
                          <w:r w:rsidRPr="008A540C">
                            <w:rPr>
                              <w:rFonts w:eastAsia="Calibri" w:cs="Calibri"/>
                              <w:noProof/>
                              <w:color w:val="000000"/>
                              <w:sz w:val="26"/>
                              <w:szCs w:val="26"/>
                            </w:rPr>
                            <w:t>TransUnion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B3E0D0" id="_x0000_t202" coordsize="21600,21600" o:spt="202" path="m,l,21600r21600,l21600,xe">
              <v:stroke joinstyle="miter"/>
              <v:path gradientshapeok="t" o:connecttype="rect"/>
            </v:shapetype>
            <v:shape id="Text Box 12" o:spid="_x0000_s1032" type="#_x0000_t202" alt="TransUnion - Internal" style="position:absolute;left:0;text-align:left;margin-left:0;margin-top:0;width:140.6pt;height:30.85pt;z-index:2516695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" filled="f" stroked="f">
              <v:textbox style="mso-fit-shape-to-text:t" inset="0,0,0,15pt">
                <w:txbxContent>
                  <w:p w14:paraId="1DDCA2CB" w14:textId="77777777" w:rsidR="008A540C" w:rsidRPr="008A540C" w:rsidRDefault="008A540C" w:rsidP="008A540C">
                    <w:pPr>
                      <w:rPr>
                        <w:rFonts w:eastAsia="Calibri" w:cs="Calibri"/>
                        <w:noProof/>
                        <w:color w:val="000000"/>
                        <w:sz w:val="26"/>
                        <w:szCs w:val="26"/>
                      </w:rPr>
                    </w:pPr>
                    <w:r w:rsidRPr="008A540C">
                      <w:rPr>
                        <w:rFonts w:eastAsia="Calibri" w:cs="Calibri"/>
                        <w:noProof/>
                        <w:color w:val="000000"/>
                        <w:sz w:val="26"/>
                        <w:szCs w:val="26"/>
                      </w:rPr>
                      <w:t>TransUnion - Internal</w:t>
                    </w:r>
                  </w:p>
                </w:txbxContent>
              </v:textbox>
              <w10:wrap anchorx="page" anchory="page"/>
            </v:shape>
          </w:pict>
        </mc:Fallback>
      </mc:AlternateContent>
    </w:r>
    <w:r w:rsidR="00880AF7" w:rsidRPr="00FD395B">
      <w:rPr>
        <w:sz w:val="12"/>
        <w:szCs w:val="12"/>
      </w:rPr>
      <w:fldChar w:fldCharType="begin"/>
    </w:r>
    <w:r w:rsidR="00880AF7" w:rsidRPr="00FD395B">
      <w:rPr>
        <w:sz w:val="12"/>
        <w:szCs w:val="12"/>
      </w:rPr>
      <w:instrText xml:space="preserve"> FILENAME  \p  \* MERGEFORMAT </w:instrText>
    </w:r>
    <w:r w:rsidR="00880AF7" w:rsidRPr="00FD395B">
      <w:rPr>
        <w:sz w:val="12"/>
        <w:szCs w:val="12"/>
      </w:rPr>
      <w:fldChar w:fldCharType="separate"/>
    </w:r>
    <w:r w:rsidR="0075225E">
      <w:rPr>
        <w:noProof/>
        <w:sz w:val="12"/>
        <w:szCs w:val="12"/>
      </w:rPr>
      <w:t>Document1</w:t>
    </w:r>
    <w:r w:rsidR="00880AF7" w:rsidRPr="00FD395B">
      <w:rPr>
        <w:sz w:val="12"/>
        <w:szCs w:val="12"/>
      </w:rPr>
      <w:fldChar w:fldCharType="end"/>
    </w:r>
  </w:p>
  <w:p w14:paraId="32FF490C" w14:textId="77777777" w:rsidR="00880AF7" w:rsidRPr="00FD395B" w:rsidRDefault="00880AF7" w:rsidP="00FD395B">
    <w:pPr>
      <w:pStyle w:val="Footer"/>
      <w:tabs>
        <w:tab w:val="clear" w:pos="4153"/>
        <w:tab w:val="clear" w:pos="8306"/>
      </w:tabs>
      <w:ind w:left="0"/>
      <w:jc w:val="center"/>
      <w:rPr>
        <w:sz w:val="12"/>
        <w:szCs w:val="12"/>
      </w:rPr>
    </w:pPr>
    <w:r w:rsidRPr="00FD395B">
      <w:rPr>
        <w:sz w:val="12"/>
        <w:szCs w:val="12"/>
      </w:rPr>
      <w:t xml:space="preserve">Page </w:t>
    </w:r>
    <w:r w:rsidRPr="00FD395B">
      <w:rPr>
        <w:b/>
        <w:bCs w:val="0"/>
        <w:sz w:val="12"/>
        <w:szCs w:val="12"/>
      </w:rPr>
      <w:fldChar w:fldCharType="begin"/>
    </w:r>
    <w:r w:rsidRPr="00FD395B">
      <w:rPr>
        <w:b/>
        <w:sz w:val="12"/>
        <w:szCs w:val="12"/>
      </w:rPr>
      <w:instrText xml:space="preserve"> PAGE </w:instrText>
    </w:r>
    <w:r w:rsidRPr="00FD395B">
      <w:rPr>
        <w:b/>
        <w:bCs w:val="0"/>
        <w:sz w:val="12"/>
        <w:szCs w:val="12"/>
      </w:rPr>
      <w:fldChar w:fldCharType="separate"/>
    </w:r>
    <w:r>
      <w:rPr>
        <w:b/>
        <w:noProof/>
        <w:sz w:val="12"/>
        <w:szCs w:val="12"/>
      </w:rPr>
      <w:t>90</w:t>
    </w:r>
    <w:r w:rsidRPr="00FD395B">
      <w:rPr>
        <w:b/>
        <w:bCs w:val="0"/>
        <w:sz w:val="12"/>
        <w:szCs w:val="12"/>
      </w:rPr>
      <w:fldChar w:fldCharType="end"/>
    </w:r>
    <w:r w:rsidRPr="00FD395B">
      <w:rPr>
        <w:sz w:val="12"/>
        <w:szCs w:val="12"/>
      </w:rPr>
      <w:t xml:space="preserve"> of </w:t>
    </w:r>
    <w:r w:rsidRPr="00FD395B">
      <w:rPr>
        <w:b/>
        <w:bCs w:val="0"/>
        <w:sz w:val="12"/>
        <w:szCs w:val="12"/>
      </w:rPr>
      <w:fldChar w:fldCharType="begin"/>
    </w:r>
    <w:r w:rsidRPr="00FD395B">
      <w:rPr>
        <w:b/>
        <w:sz w:val="12"/>
        <w:szCs w:val="12"/>
      </w:rPr>
      <w:instrText xml:space="preserve"> NUMPAGES  </w:instrText>
    </w:r>
    <w:r w:rsidRPr="00FD395B">
      <w:rPr>
        <w:b/>
        <w:bCs w:val="0"/>
        <w:sz w:val="12"/>
        <w:szCs w:val="12"/>
      </w:rPr>
      <w:fldChar w:fldCharType="separate"/>
    </w:r>
    <w:r>
      <w:rPr>
        <w:b/>
        <w:noProof/>
        <w:sz w:val="12"/>
        <w:szCs w:val="12"/>
      </w:rPr>
      <w:t>2</w:t>
    </w:r>
    <w:r w:rsidRPr="00FD395B">
      <w:rPr>
        <w:b/>
        <w:bCs w:val="0"/>
        <w:sz w:val="12"/>
        <w:szCs w:val="12"/>
      </w:rPr>
      <w:fldChar w:fldCharType="end"/>
    </w:r>
  </w:p>
  <w:p w14:paraId="06A20F41" w14:textId="77777777" w:rsidR="00880AF7" w:rsidRDefault="00880A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B39D4" w14:textId="77777777" w:rsidR="00B2381F" w:rsidRDefault="00B2381F">
      <w:r>
        <w:separator/>
      </w:r>
    </w:p>
  </w:footnote>
  <w:footnote w:type="continuationSeparator" w:id="0">
    <w:p w14:paraId="1B53C81B" w14:textId="77777777" w:rsidR="00B2381F" w:rsidRDefault="00B238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AF25" w14:textId="77777777" w:rsidR="008A540C" w:rsidRDefault="008A540C">
    <w:pPr>
      <w:pStyle w:val="Header"/>
    </w:pPr>
    <w:r>
      <w:rPr>
        <w:noProof/>
      </w:rPr>
      <mc:AlternateContent>
        <mc:Choice Requires="wps">
          <w:drawing>
            <wp:anchor distT="0" distB="0" distL="0" distR="0" simplePos="0" relativeHeight="251659264" behindDoc="0" locked="0" layoutInCell="1" allowOverlap="1" wp14:anchorId="32C12A95" wp14:editId="378B6F12">
              <wp:simplePos x="635" y="635"/>
              <wp:positionH relativeFrom="page">
                <wp:align>center</wp:align>
              </wp:positionH>
              <wp:positionV relativeFrom="page">
                <wp:align>top</wp:align>
              </wp:positionV>
              <wp:extent cx="1785620" cy="391795"/>
              <wp:effectExtent l="0" t="0" r="5080" b="8255"/>
              <wp:wrapNone/>
              <wp:docPr id="350442337" name="Text Box 2" descr="TransUnion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85620" cy="391795"/>
                      </a:xfrm>
                      <a:prstGeom prst="rect">
                        <a:avLst/>
                      </a:prstGeom>
                      <a:noFill/>
                      <a:ln>
                        <a:noFill/>
                      </a:ln>
                    </wps:spPr>
                    <wps:txbx>
                      <w:txbxContent>
                        <w:p w14:paraId="54B07C87" w14:textId="77777777" w:rsidR="008A540C" w:rsidRPr="008A540C" w:rsidRDefault="008A540C" w:rsidP="008A540C">
                          <w:pPr>
                            <w:rPr>
                              <w:rFonts w:eastAsia="Calibri" w:cs="Calibri"/>
                              <w:noProof/>
                              <w:color w:val="000000"/>
                              <w:sz w:val="26"/>
                              <w:szCs w:val="26"/>
                            </w:rPr>
                          </w:pPr>
                          <w:r w:rsidRPr="008A540C">
                            <w:rPr>
                              <w:rFonts w:eastAsia="Calibri" w:cs="Calibri"/>
                              <w:noProof/>
                              <w:color w:val="000000"/>
                              <w:sz w:val="26"/>
                              <w:szCs w:val="26"/>
                            </w:rPr>
                            <w:t>TransUnion -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2C12A95" id="_x0000_t202" coordsize="21600,21600" o:spt="202" path="m,l,21600r21600,l21600,xe">
              <v:stroke joinstyle="miter"/>
              <v:path gradientshapeok="t" o:connecttype="rect"/>
            </v:shapetype>
            <v:shape id="Text Box 2" o:spid="_x0000_s1027" type="#_x0000_t202" alt="TransUnion - Internal" style="position:absolute;left:0;text-align:left;margin-left:0;margin-top:0;width:140.6pt;height:30.8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" filled="f" stroked="f">
              <v:textbox style="mso-fit-shape-to-text:t" inset="0,15pt,0,0">
                <w:txbxContent>
                  <w:p w14:paraId="54B07C87" w14:textId="77777777" w:rsidR="008A540C" w:rsidRPr="008A540C" w:rsidRDefault="008A540C" w:rsidP="008A540C">
                    <w:pPr>
                      <w:rPr>
                        <w:rFonts w:eastAsia="Calibri" w:cs="Calibri"/>
                        <w:noProof/>
                        <w:color w:val="000000"/>
                        <w:sz w:val="26"/>
                        <w:szCs w:val="26"/>
                      </w:rPr>
                    </w:pPr>
                    <w:r w:rsidRPr="008A540C">
                      <w:rPr>
                        <w:rFonts w:eastAsia="Calibri" w:cs="Calibri"/>
                        <w:noProof/>
                        <w:color w:val="000000"/>
                        <w:sz w:val="26"/>
                        <w:szCs w:val="26"/>
                      </w:rPr>
                      <w:t>TransUnion -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897E5" w14:textId="77777777" w:rsidR="00880AF7" w:rsidRDefault="00880AF7" w:rsidP="009C4EB4">
    <w:pPr>
      <w:tabs>
        <w:tab w:val="left" w:pos="3969"/>
        <w:tab w:val="left" w:pos="4536"/>
      </w:tabs>
      <w:ind w:left="360" w:hanging="360"/>
      <w:rPr>
        <w:sz w:val="15"/>
        <w:szCs w:val="15"/>
      </w:rPr>
    </w:pPr>
  </w:p>
  <w:p w14:paraId="0A07FDCB" w14:textId="77777777" w:rsidR="00880AF7" w:rsidRDefault="00880AF7" w:rsidP="009C4EB4">
    <w:pPr>
      <w:tabs>
        <w:tab w:val="left" w:pos="3969"/>
        <w:tab w:val="left" w:pos="4536"/>
      </w:tabs>
      <w:ind w:left="360" w:hanging="360"/>
      <w:rPr>
        <w:sz w:val="15"/>
        <w:szCs w:val="15"/>
      </w:rPr>
    </w:pPr>
  </w:p>
  <w:p w14:paraId="6FA000CD" w14:textId="77777777" w:rsidR="00880AF7" w:rsidRDefault="00880AF7" w:rsidP="009C4EB4">
    <w:pPr>
      <w:tabs>
        <w:tab w:val="left" w:pos="3969"/>
        <w:tab w:val="left" w:pos="4536"/>
      </w:tabs>
      <w:ind w:left="360" w:hanging="360"/>
      <w:rPr>
        <w:sz w:val="15"/>
        <w:szCs w:val="15"/>
      </w:rPr>
    </w:pPr>
    <w:bookmarkStart w:id="20" w:name="CCImage5"/>
    <w:r w:rsidRPr="003766B7">
      <w:rPr>
        <w:noProof/>
        <w:lang w:eastAsia="en-GB"/>
      </w:rPr>
      <w:drawing>
        <wp:inline distT="0" distB="0" distL="0" distR="0" wp14:anchorId="7B30D050" wp14:editId="1AB497E8">
          <wp:extent cx="1003300" cy="316931"/>
          <wp:effectExtent l="0" t="0" r="6350" b="6985"/>
          <wp:docPr id="1180151412" name="Picture 1180151412" descr="C:\Users\janetb\AppData\Local\Microsoft\Windows\Temporary Internet Files\Content.Outlook\PUSCZXW7\TULogo-blue-rgb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etb\AppData\Local\Microsoft\Windows\Temporary Internet Files\Content.Outlook\PUSCZXW7\TULogo-blue-rgb (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5010" cy="345901"/>
                  </a:xfrm>
                  <a:prstGeom prst="rect">
                    <a:avLst/>
                  </a:prstGeom>
                  <a:noFill/>
                  <a:ln>
                    <a:noFill/>
                  </a:ln>
                </pic:spPr>
              </pic:pic>
            </a:graphicData>
          </a:graphic>
        </wp:inline>
      </w:drawing>
    </w:r>
    <w:r>
      <w:rPr>
        <w:sz w:val="15"/>
        <w:szCs w:val="15"/>
      </w:rPr>
      <w:t xml:space="preserve"> </w:t>
    </w:r>
    <w:bookmarkEnd w:id="20"/>
  </w:p>
  <w:p w14:paraId="684BB12E" w14:textId="77777777" w:rsidR="00880AF7" w:rsidRPr="009C4EB4" w:rsidRDefault="00880AF7" w:rsidP="009C4E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0D499" w14:textId="09FF63F8" w:rsidR="00880AF7" w:rsidRDefault="0009750E" w:rsidP="0009750E">
    <w:pPr>
      <w:tabs>
        <w:tab w:val="left" w:pos="3969"/>
        <w:tab w:val="left" w:pos="4536"/>
      </w:tabs>
      <w:ind w:left="360" w:hanging="360"/>
      <w:jc w:val="center"/>
      <w:rPr>
        <w:sz w:val="15"/>
        <w:szCs w:val="15"/>
      </w:rPr>
    </w:pPr>
    <w:r>
      <w:rPr>
        <w:sz w:val="15"/>
        <w:szCs w:val="15"/>
      </w:rPr>
      <w:t>DRAFT – NOT FOR SIGNATURE</w:t>
    </w:r>
  </w:p>
  <w:p w14:paraId="7A98EA70" w14:textId="77777777" w:rsidR="00880AF7" w:rsidRDefault="00880AF7" w:rsidP="009C4EB4">
    <w:pPr>
      <w:tabs>
        <w:tab w:val="left" w:pos="3969"/>
        <w:tab w:val="left" w:pos="4536"/>
      </w:tabs>
      <w:ind w:left="360" w:hanging="360"/>
      <w:rPr>
        <w:sz w:val="15"/>
        <w:szCs w:val="15"/>
      </w:rPr>
    </w:pPr>
  </w:p>
  <w:p w14:paraId="5766CA5D" w14:textId="77777777" w:rsidR="00880AF7" w:rsidRDefault="00880AF7" w:rsidP="009C4EB4">
    <w:pPr>
      <w:tabs>
        <w:tab w:val="left" w:pos="3969"/>
        <w:tab w:val="left" w:pos="4536"/>
      </w:tabs>
      <w:ind w:left="360" w:hanging="360"/>
      <w:rPr>
        <w:sz w:val="15"/>
        <w:szCs w:val="15"/>
      </w:rPr>
    </w:pPr>
    <w:bookmarkStart w:id="21" w:name="CCImage"/>
    <w:r w:rsidRPr="003766B7">
      <w:rPr>
        <w:noProof/>
        <w:lang w:eastAsia="en-GB"/>
      </w:rPr>
      <w:drawing>
        <wp:inline distT="0" distB="0" distL="0" distR="0" wp14:anchorId="4BB8049D" wp14:editId="6D95C5E3">
          <wp:extent cx="1200150" cy="379112"/>
          <wp:effectExtent l="0" t="0" r="0" b="1905"/>
          <wp:docPr id="198715778" name="Picture 198715778" descr="C:\Users\janetb\AppData\Local\Microsoft\Windows\Temporary Internet Files\Content.Outlook\PUSCZXW7\TULogo-blue-rgb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etb\AppData\Local\Microsoft\Windows\Temporary Internet Files\Content.Outlook\PUSCZXW7\TULogo-blue-rgb (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8254" cy="413261"/>
                  </a:xfrm>
                  <a:prstGeom prst="rect">
                    <a:avLst/>
                  </a:prstGeom>
                  <a:noFill/>
                  <a:ln>
                    <a:noFill/>
                  </a:ln>
                </pic:spPr>
              </pic:pic>
            </a:graphicData>
          </a:graphic>
        </wp:inline>
      </w:drawing>
    </w:r>
    <w:r>
      <w:rPr>
        <w:sz w:val="15"/>
        <w:szCs w:val="15"/>
      </w:rPr>
      <w:t xml:space="preserve"> </w:t>
    </w:r>
    <w:bookmarkEnd w:id="21"/>
  </w:p>
  <w:p w14:paraId="1D6E3F68" w14:textId="77777777" w:rsidR="00880AF7" w:rsidRPr="009C4EB4" w:rsidRDefault="00880AF7" w:rsidP="009C4EB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D73A6" w14:textId="77777777" w:rsidR="00880AF7" w:rsidRDefault="00880AF7" w:rsidP="009C4EB4">
    <w:pPr>
      <w:tabs>
        <w:tab w:val="left" w:pos="3969"/>
        <w:tab w:val="left" w:pos="4536"/>
      </w:tabs>
      <w:ind w:left="360" w:hanging="360"/>
      <w:rPr>
        <w:sz w:val="15"/>
        <w:szCs w:val="15"/>
      </w:rPr>
    </w:pPr>
  </w:p>
  <w:p w14:paraId="1B9A754F" w14:textId="77777777" w:rsidR="00880AF7" w:rsidRDefault="00880AF7" w:rsidP="009C4EB4">
    <w:pPr>
      <w:tabs>
        <w:tab w:val="left" w:pos="3969"/>
        <w:tab w:val="left" w:pos="4536"/>
      </w:tabs>
      <w:ind w:left="360" w:hanging="360"/>
      <w:rPr>
        <w:sz w:val="15"/>
        <w:szCs w:val="15"/>
      </w:rPr>
    </w:pPr>
  </w:p>
  <w:p w14:paraId="0F930E8D" w14:textId="77777777" w:rsidR="00880AF7" w:rsidRDefault="00880AF7" w:rsidP="009C4EB4">
    <w:pPr>
      <w:tabs>
        <w:tab w:val="left" w:pos="3969"/>
        <w:tab w:val="left" w:pos="4536"/>
      </w:tabs>
      <w:ind w:left="360" w:hanging="360"/>
      <w:rPr>
        <w:sz w:val="15"/>
        <w:szCs w:val="15"/>
      </w:rPr>
    </w:pPr>
    <w:bookmarkStart w:id="99" w:name="CCImage6"/>
    <w:r w:rsidRPr="003766B7">
      <w:rPr>
        <w:noProof/>
        <w:lang w:eastAsia="en-GB"/>
      </w:rPr>
      <w:drawing>
        <wp:inline distT="0" distB="0" distL="0" distR="0" wp14:anchorId="25D580EA" wp14:editId="0ABF56C5">
          <wp:extent cx="1076325" cy="339998"/>
          <wp:effectExtent l="0" t="0" r="0" b="3175"/>
          <wp:docPr id="1843681945" name="Picture 1843681945" descr="C:\Users\janetb\AppData\Local\Microsoft\Windows\Temporary Internet Files\Content.Outlook\PUSCZXW7\TULogo-blue-rgb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etb\AppData\Local\Microsoft\Windows\Temporary Internet Files\Content.Outlook\PUSCZXW7\TULogo-blue-rgb (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37" cy="369285"/>
                  </a:xfrm>
                  <a:prstGeom prst="rect">
                    <a:avLst/>
                  </a:prstGeom>
                  <a:noFill/>
                  <a:ln>
                    <a:noFill/>
                  </a:ln>
                </pic:spPr>
              </pic:pic>
            </a:graphicData>
          </a:graphic>
        </wp:inline>
      </w:drawing>
    </w:r>
    <w:r>
      <w:rPr>
        <w:sz w:val="15"/>
        <w:szCs w:val="15"/>
      </w:rPr>
      <w:t xml:space="preserve"> </w:t>
    </w:r>
    <w:bookmarkEnd w:id="99"/>
  </w:p>
  <w:p w14:paraId="17A1E934" w14:textId="77777777" w:rsidR="00880AF7" w:rsidRPr="009C4EB4" w:rsidRDefault="00880AF7" w:rsidP="009C4EB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8B49A" w14:textId="77777777" w:rsidR="00880AF7" w:rsidRPr="002655BC" w:rsidRDefault="008A540C" w:rsidP="002655BC">
    <w:pPr>
      <w:pStyle w:val="Header"/>
    </w:pPr>
    <w:r>
      <w:rPr>
        <w:noProof/>
      </w:rPr>
      <mc:AlternateContent>
        <mc:Choice Requires="wps">
          <w:drawing>
            <wp:anchor distT="0" distB="0" distL="0" distR="0" simplePos="0" relativeHeight="251661312" behindDoc="0" locked="0" layoutInCell="1" allowOverlap="1" wp14:anchorId="69707B29" wp14:editId="1B31CB8F">
              <wp:simplePos x="635" y="635"/>
              <wp:positionH relativeFrom="page">
                <wp:align>center</wp:align>
              </wp:positionH>
              <wp:positionV relativeFrom="page">
                <wp:align>top</wp:align>
              </wp:positionV>
              <wp:extent cx="1785620" cy="391795"/>
              <wp:effectExtent l="0" t="0" r="5080" b="8255"/>
              <wp:wrapNone/>
              <wp:docPr id="336386352" name="Text Box 4" descr="TransUnion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85620" cy="391795"/>
                      </a:xfrm>
                      <a:prstGeom prst="rect">
                        <a:avLst/>
                      </a:prstGeom>
                      <a:noFill/>
                      <a:ln>
                        <a:noFill/>
                      </a:ln>
                    </wps:spPr>
                    <wps:txbx>
                      <w:txbxContent>
                        <w:p w14:paraId="759D6CC4" w14:textId="77777777" w:rsidR="008A540C" w:rsidRPr="008A540C" w:rsidRDefault="008A540C" w:rsidP="008A540C">
                          <w:pPr>
                            <w:rPr>
                              <w:rFonts w:eastAsia="Calibri" w:cs="Calibri"/>
                              <w:noProof/>
                              <w:color w:val="000000"/>
                              <w:sz w:val="26"/>
                              <w:szCs w:val="26"/>
                            </w:rPr>
                          </w:pPr>
                          <w:r w:rsidRPr="008A540C">
                            <w:rPr>
                              <w:rFonts w:eastAsia="Calibri" w:cs="Calibri"/>
                              <w:noProof/>
                              <w:color w:val="000000"/>
                              <w:sz w:val="26"/>
                              <w:szCs w:val="26"/>
                            </w:rPr>
                            <w:t>TransUnion -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707B29" id="_x0000_t202" coordsize="21600,21600" o:spt="202" path="m,l,21600r21600,l21600,xe">
              <v:stroke joinstyle="miter"/>
              <v:path gradientshapeok="t" o:connecttype="rect"/>
            </v:shapetype>
            <v:shape id="Text Box 4" o:spid="_x0000_s1029" type="#_x0000_t202" alt="TransUnion - Internal" style="position:absolute;left:0;text-align:left;margin-left:0;margin-top:0;width:140.6pt;height:30.8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" filled="f" stroked="f">
              <v:textbox style="mso-fit-shape-to-text:t" inset="0,15pt,0,0">
                <w:txbxContent>
                  <w:p w14:paraId="759D6CC4" w14:textId="77777777" w:rsidR="008A540C" w:rsidRPr="008A540C" w:rsidRDefault="008A540C" w:rsidP="008A540C">
                    <w:pPr>
                      <w:rPr>
                        <w:rFonts w:eastAsia="Calibri" w:cs="Calibri"/>
                        <w:noProof/>
                        <w:color w:val="000000"/>
                        <w:sz w:val="26"/>
                        <w:szCs w:val="26"/>
                      </w:rPr>
                    </w:pPr>
                    <w:r w:rsidRPr="008A540C">
                      <w:rPr>
                        <w:rFonts w:eastAsia="Calibri" w:cs="Calibri"/>
                        <w:noProof/>
                        <w:color w:val="000000"/>
                        <w:sz w:val="26"/>
                        <w:szCs w:val="26"/>
                      </w:rPr>
                      <w:t>TransUnion - Internal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C28B3" w14:textId="77777777" w:rsidR="00880AF7" w:rsidRDefault="00880AF7" w:rsidP="00604405">
    <w:pPr>
      <w:pStyle w:val="Normal2"/>
      <w:jc w:val="center"/>
      <w:rPr>
        <w:rFonts w:ascii="Calibri" w:hAnsi="Calibri"/>
        <w:b/>
        <w:bCs/>
      </w:rPr>
    </w:pPr>
  </w:p>
  <w:p w14:paraId="46E252FD" w14:textId="77777777" w:rsidR="00037B26" w:rsidRDefault="00037B26" w:rsidP="00604405">
    <w:pPr>
      <w:pStyle w:val="Normal2"/>
      <w:jc w:val="center"/>
      <w:rPr>
        <w:rFonts w:ascii="Calibri" w:hAnsi="Calibri"/>
        <w:b/>
        <w:bCs/>
      </w:rPr>
    </w:pPr>
  </w:p>
  <w:p w14:paraId="73968654" w14:textId="77777777" w:rsidR="00880AF7" w:rsidRPr="00002D26" w:rsidRDefault="00880AF7" w:rsidP="00604405">
    <w:pPr>
      <w:pStyle w:val="Normal2"/>
      <w:jc w:val="center"/>
      <w:rPr>
        <w:rFonts w:ascii="Calibri" w:hAnsi="Calibri"/>
        <w:b/>
        <w:bCs/>
      </w:rPr>
    </w:pPr>
    <w:r w:rsidRPr="00002D26">
      <w:rPr>
        <w:rFonts w:ascii="Calibri" w:hAnsi="Calibri"/>
        <w:b/>
        <w:bCs/>
      </w:rPr>
      <w:t xml:space="preserve">GENERAL TERMS FOR </w:t>
    </w:r>
    <w:r>
      <w:rPr>
        <w:rFonts w:ascii="Calibri" w:hAnsi="Calibri"/>
        <w:b/>
        <w:bCs/>
      </w:rPr>
      <w:t>TRANSUNION</w:t>
    </w:r>
    <w:r w:rsidRPr="00002D26">
      <w:rPr>
        <w:rFonts w:ascii="Calibri" w:hAnsi="Calibri"/>
        <w:b/>
        <w:bCs/>
      </w:rPr>
      <w:t xml:space="preserve"> SERVICES</w:t>
    </w:r>
  </w:p>
  <w:p w14:paraId="70AC3D39" w14:textId="3017BAD9" w:rsidR="00880AF7" w:rsidRDefault="00880AF7" w:rsidP="004B1504">
    <w:pPr>
      <w:pStyle w:val="Header"/>
      <w:tabs>
        <w:tab w:val="clear" w:pos="4153"/>
        <w:tab w:val="clear" w:pos="8306"/>
      </w:tabs>
      <w:ind w:left="0"/>
      <w:jc w:val="center"/>
      <w:rPr>
        <w:b/>
        <w:bCs w:val="0"/>
      </w:rPr>
    </w:pPr>
    <w:r w:rsidRPr="00922AD7">
      <w:rPr>
        <w:b/>
        <w:bCs w:val="0"/>
        <w:color w:val="000000" w:themeColor="text1"/>
      </w:rPr>
      <w:t xml:space="preserve">(VERSION </w:t>
    </w:r>
    <w:r>
      <w:rPr>
        <w:b/>
        <w:bCs w:val="0"/>
        <w:color w:val="000000" w:themeColor="text1"/>
      </w:rPr>
      <w:t>T</w:t>
    </w:r>
    <w:r w:rsidRPr="00002D26">
      <w:rPr>
        <w:b/>
        <w:bCs w:val="0"/>
      </w:rPr>
      <w:t xml:space="preserve">39-OM1 </w:t>
    </w:r>
    <w:r w:rsidR="00554A11">
      <w:rPr>
        <w:b/>
        <w:bCs w:val="0"/>
      </w:rPr>
      <w:t>0</w:t>
    </w:r>
    <w:r w:rsidR="007C1F45">
      <w:rPr>
        <w:b/>
        <w:bCs w:val="0"/>
      </w:rPr>
      <w:t>7</w:t>
    </w:r>
    <w:r>
      <w:rPr>
        <w:b/>
        <w:bCs w:val="0"/>
      </w:rPr>
      <w:t>/2</w:t>
    </w:r>
    <w:r w:rsidR="00554A11">
      <w:rPr>
        <w:b/>
        <w:bCs w:val="0"/>
      </w:rPr>
      <w:t>6</w:t>
    </w:r>
    <w:r w:rsidRPr="00002D26">
      <w:rPr>
        <w:b/>
        <w:bCs w:val="0"/>
      </w:rPr>
      <w:t>)</w:t>
    </w:r>
  </w:p>
  <w:p w14:paraId="1AB5A587" w14:textId="77777777" w:rsidR="00880AF7" w:rsidRDefault="00880AF7" w:rsidP="00604405">
    <w:pPr>
      <w:pStyle w:val="Header"/>
      <w:tabs>
        <w:tab w:val="clear" w:pos="4153"/>
        <w:tab w:val="clear" w:pos="8306"/>
      </w:tabs>
      <w:ind w:left="0"/>
      <w:jc w:val="center"/>
      <w:rPr>
        <w:noProof/>
        <w:lang w:eastAsia="en-GB"/>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C48AF" w14:textId="77777777" w:rsidR="00880AF7" w:rsidRPr="002655BC" w:rsidRDefault="008A540C" w:rsidP="002655BC">
    <w:pPr>
      <w:pStyle w:val="Header"/>
    </w:pPr>
    <w:r>
      <w:rPr>
        <w:noProof/>
      </w:rPr>
      <mc:AlternateContent>
        <mc:Choice Requires="wps">
          <w:drawing>
            <wp:anchor distT="0" distB="0" distL="0" distR="0" simplePos="0" relativeHeight="251663360" behindDoc="0" locked="0" layoutInCell="1" allowOverlap="1" wp14:anchorId="507930F9" wp14:editId="54589E0B">
              <wp:simplePos x="635" y="635"/>
              <wp:positionH relativeFrom="page">
                <wp:align>center</wp:align>
              </wp:positionH>
              <wp:positionV relativeFrom="page">
                <wp:align>top</wp:align>
              </wp:positionV>
              <wp:extent cx="1785620" cy="391795"/>
              <wp:effectExtent l="0" t="0" r="5080" b="8255"/>
              <wp:wrapNone/>
              <wp:docPr id="1301634046" name="Text Box 6" descr="TransUnion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85620" cy="391795"/>
                      </a:xfrm>
                      <a:prstGeom prst="rect">
                        <a:avLst/>
                      </a:prstGeom>
                      <a:noFill/>
                      <a:ln>
                        <a:noFill/>
                      </a:ln>
                    </wps:spPr>
                    <wps:txbx>
                      <w:txbxContent>
                        <w:p w14:paraId="71023910" w14:textId="77777777" w:rsidR="008A540C" w:rsidRPr="008A540C" w:rsidRDefault="008A540C" w:rsidP="008A540C">
                          <w:pPr>
                            <w:rPr>
                              <w:rFonts w:eastAsia="Calibri" w:cs="Calibri"/>
                              <w:noProof/>
                              <w:color w:val="000000"/>
                              <w:sz w:val="26"/>
                              <w:szCs w:val="26"/>
                            </w:rPr>
                          </w:pPr>
                          <w:r w:rsidRPr="008A540C">
                            <w:rPr>
                              <w:rFonts w:eastAsia="Calibri" w:cs="Calibri"/>
                              <w:noProof/>
                              <w:color w:val="000000"/>
                              <w:sz w:val="26"/>
                              <w:szCs w:val="26"/>
                            </w:rPr>
                            <w:t>TransUnion -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07930F9" id="_x0000_t202" coordsize="21600,21600" o:spt="202" path="m,l,21600r21600,l21600,xe">
              <v:stroke joinstyle="miter"/>
              <v:path gradientshapeok="t" o:connecttype="rect"/>
            </v:shapetype>
            <v:shape id="Text Box 6" o:spid="_x0000_s1031" type="#_x0000_t202" alt="TransUnion - Internal" style="position:absolute;left:0;text-align:left;margin-left:0;margin-top:0;width:140.6pt;height:30.85pt;z-index:2516633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" filled="f" stroked="f">
              <v:textbox style="mso-fit-shape-to-text:t" inset="0,15pt,0,0">
                <w:txbxContent>
                  <w:p w14:paraId="71023910" w14:textId="77777777" w:rsidR="008A540C" w:rsidRPr="008A540C" w:rsidRDefault="008A540C" w:rsidP="008A540C">
                    <w:pPr>
                      <w:rPr>
                        <w:rFonts w:eastAsia="Calibri" w:cs="Calibri"/>
                        <w:noProof/>
                        <w:color w:val="000000"/>
                        <w:sz w:val="26"/>
                        <w:szCs w:val="26"/>
                      </w:rPr>
                    </w:pPr>
                    <w:r w:rsidRPr="008A540C">
                      <w:rPr>
                        <w:rFonts w:eastAsia="Calibri" w:cs="Calibri"/>
                        <w:noProof/>
                        <w:color w:val="000000"/>
                        <w:sz w:val="26"/>
                        <w:szCs w:val="26"/>
                      </w:rPr>
                      <w:t>TransUnion -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6C84166"/>
    <w:lvl w:ilvl="0">
      <w:start w:val="1"/>
      <w:numFmt w:val="decimal"/>
      <w:pStyle w:val="ListNumber"/>
      <w:lvlText w:val="%1."/>
      <w:lvlJc w:val="left"/>
      <w:pPr>
        <w:tabs>
          <w:tab w:val="num" w:pos="360"/>
        </w:tabs>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abstractNum>
  <w:abstractNum w:abstractNumId="1" w15:restartNumberingAfterBreak="0">
    <w:nsid w:val="00747F7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1DA4134"/>
    <w:multiLevelType w:val="hybridMultilevel"/>
    <w:tmpl w:val="1F5E9FE0"/>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1EF6EE5"/>
    <w:multiLevelType w:val="multilevel"/>
    <w:tmpl w:val="2E1C52D2"/>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210" w:hanging="36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2845" w:hanging="72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055" w:hanging="1080"/>
      </w:pPr>
      <w:rPr>
        <w:rFonts w:hint="default"/>
      </w:rPr>
    </w:lvl>
    <w:lvl w:ilvl="8">
      <w:start w:val="1"/>
      <w:numFmt w:val="decimal"/>
      <w:lvlText w:val="%1.%2.%3.%4.%5.%6.%7.%8.%9"/>
      <w:lvlJc w:val="left"/>
      <w:pPr>
        <w:ind w:left="4480" w:hanging="1080"/>
      </w:pPr>
      <w:rPr>
        <w:rFonts w:hint="default"/>
      </w:rPr>
    </w:lvl>
  </w:abstractNum>
  <w:abstractNum w:abstractNumId="4" w15:restartNumberingAfterBreak="0">
    <w:nsid w:val="02616A68"/>
    <w:multiLevelType w:val="hybridMultilevel"/>
    <w:tmpl w:val="F0A0CF68"/>
    <w:lvl w:ilvl="0" w:tplc="75A231E6">
      <w:start w:val="1"/>
      <w:numFmt w:val="decimal"/>
      <w:lvlText w:val="%1)"/>
      <w:lvlJc w:val="left"/>
      <w:pPr>
        <w:ind w:left="720" w:hanging="360"/>
      </w:pPr>
    </w:lvl>
    <w:lvl w:ilvl="1" w:tplc="B936DDD4">
      <w:start w:val="1"/>
      <w:numFmt w:val="decimal"/>
      <w:lvlText w:val="%2)"/>
      <w:lvlJc w:val="left"/>
      <w:pPr>
        <w:ind w:left="720" w:hanging="360"/>
      </w:pPr>
    </w:lvl>
    <w:lvl w:ilvl="2" w:tplc="CBCE174C">
      <w:start w:val="1"/>
      <w:numFmt w:val="decimal"/>
      <w:lvlText w:val="%3)"/>
      <w:lvlJc w:val="left"/>
      <w:pPr>
        <w:ind w:left="720" w:hanging="360"/>
      </w:pPr>
    </w:lvl>
    <w:lvl w:ilvl="3" w:tplc="42483A68">
      <w:start w:val="1"/>
      <w:numFmt w:val="decimal"/>
      <w:lvlText w:val="%4)"/>
      <w:lvlJc w:val="left"/>
      <w:pPr>
        <w:ind w:left="720" w:hanging="360"/>
      </w:pPr>
    </w:lvl>
    <w:lvl w:ilvl="4" w:tplc="21F4D1DA">
      <w:start w:val="1"/>
      <w:numFmt w:val="decimal"/>
      <w:lvlText w:val="%5)"/>
      <w:lvlJc w:val="left"/>
      <w:pPr>
        <w:ind w:left="720" w:hanging="360"/>
      </w:pPr>
    </w:lvl>
    <w:lvl w:ilvl="5" w:tplc="46FCA136">
      <w:start w:val="1"/>
      <w:numFmt w:val="decimal"/>
      <w:lvlText w:val="%6)"/>
      <w:lvlJc w:val="left"/>
      <w:pPr>
        <w:ind w:left="720" w:hanging="360"/>
      </w:pPr>
    </w:lvl>
    <w:lvl w:ilvl="6" w:tplc="05947A50">
      <w:start w:val="1"/>
      <w:numFmt w:val="decimal"/>
      <w:lvlText w:val="%7)"/>
      <w:lvlJc w:val="left"/>
      <w:pPr>
        <w:ind w:left="720" w:hanging="360"/>
      </w:pPr>
    </w:lvl>
    <w:lvl w:ilvl="7" w:tplc="C0C273F8">
      <w:start w:val="1"/>
      <w:numFmt w:val="decimal"/>
      <w:lvlText w:val="%8)"/>
      <w:lvlJc w:val="left"/>
      <w:pPr>
        <w:ind w:left="720" w:hanging="360"/>
      </w:pPr>
    </w:lvl>
    <w:lvl w:ilvl="8" w:tplc="4F0E5378">
      <w:start w:val="1"/>
      <w:numFmt w:val="decimal"/>
      <w:lvlText w:val="%9)"/>
      <w:lvlJc w:val="left"/>
      <w:pPr>
        <w:ind w:left="720" w:hanging="360"/>
      </w:pPr>
    </w:lvl>
  </w:abstractNum>
  <w:abstractNum w:abstractNumId="5" w15:restartNumberingAfterBreak="0">
    <w:nsid w:val="02B7684D"/>
    <w:multiLevelType w:val="multilevel"/>
    <w:tmpl w:val="CDE081CC"/>
    <w:styleLink w:val="JBLists"/>
    <w:lvl w:ilvl="0">
      <w:start w:val="1"/>
      <w:numFmt w:val="decimal"/>
      <w:lvlText w:val="%1"/>
      <w:lvlJc w:val="left"/>
      <w:pPr>
        <w:tabs>
          <w:tab w:val="num" w:pos="567"/>
        </w:tabs>
        <w:ind w:left="567" w:hanging="567"/>
      </w:pPr>
      <w:rPr>
        <w:rFonts w:ascii="Calibri" w:hAnsi="Calibri" w:hint="default"/>
        <w:b/>
        <w:sz w:val="14"/>
      </w:rPr>
    </w:lvl>
    <w:lvl w:ilvl="1">
      <w:start w:val="1"/>
      <w:numFmt w:val="decimal"/>
      <w:pStyle w:val="Heading2"/>
      <w:lvlText w:val="%1.%2"/>
      <w:lvlJc w:val="left"/>
      <w:pPr>
        <w:tabs>
          <w:tab w:val="num" w:pos="567"/>
        </w:tabs>
        <w:ind w:left="567" w:hanging="567"/>
      </w:pPr>
      <w:rPr>
        <w:rFonts w:ascii="Calibri" w:hAnsi="Calibri" w:hint="default"/>
        <w:b w:val="0"/>
        <w:i w:val="0"/>
        <w:sz w:val="14"/>
      </w:rPr>
    </w:lvl>
    <w:lvl w:ilvl="2">
      <w:start w:val="1"/>
      <w:numFmt w:val="decimal"/>
      <w:pStyle w:val="TermsHeading3"/>
      <w:lvlText w:val="%1.%2.%3"/>
      <w:lvlJc w:val="left"/>
      <w:pPr>
        <w:tabs>
          <w:tab w:val="num" w:pos="567"/>
        </w:tabs>
        <w:ind w:left="567" w:hanging="567"/>
      </w:pPr>
      <w:rPr>
        <w:rFonts w:ascii="Calibri" w:hAnsi="Calibri" w:hint="default"/>
        <w:b w:val="0"/>
        <w:i w:val="0"/>
        <w:sz w:val="14"/>
      </w:rPr>
    </w:lvl>
    <w:lvl w:ilvl="3">
      <w:start w:val="1"/>
      <w:numFmt w:val="decimal"/>
      <w:lvlText w:val="%1.%2.%3.%4"/>
      <w:lvlJc w:val="left"/>
      <w:pPr>
        <w:tabs>
          <w:tab w:val="num" w:pos="567"/>
        </w:tabs>
        <w:ind w:left="567" w:hanging="567"/>
      </w:pPr>
      <w:rPr>
        <w:rFonts w:ascii="Calibri" w:hAnsi="Calibri" w:hint="default"/>
        <w:b w:val="0"/>
        <w:i w:val="0"/>
        <w:sz w:val="1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2BC2405"/>
    <w:multiLevelType w:val="hybridMultilevel"/>
    <w:tmpl w:val="2BB4DBDE"/>
    <w:lvl w:ilvl="0" w:tplc="972C0180">
      <w:start w:val="1"/>
      <w:numFmt w:val="decimal"/>
      <w:lvlText w:val="%1)"/>
      <w:lvlJc w:val="left"/>
      <w:pPr>
        <w:ind w:left="1020" w:hanging="360"/>
      </w:pPr>
    </w:lvl>
    <w:lvl w:ilvl="1" w:tplc="E0D26098">
      <w:start w:val="1"/>
      <w:numFmt w:val="decimal"/>
      <w:lvlText w:val="%2)"/>
      <w:lvlJc w:val="left"/>
      <w:pPr>
        <w:ind w:left="1020" w:hanging="360"/>
      </w:pPr>
    </w:lvl>
    <w:lvl w:ilvl="2" w:tplc="08620886">
      <w:start w:val="1"/>
      <w:numFmt w:val="decimal"/>
      <w:lvlText w:val="%3)"/>
      <w:lvlJc w:val="left"/>
      <w:pPr>
        <w:ind w:left="1020" w:hanging="360"/>
      </w:pPr>
    </w:lvl>
    <w:lvl w:ilvl="3" w:tplc="74403DC8">
      <w:start w:val="1"/>
      <w:numFmt w:val="decimal"/>
      <w:lvlText w:val="%4)"/>
      <w:lvlJc w:val="left"/>
      <w:pPr>
        <w:ind w:left="1020" w:hanging="360"/>
      </w:pPr>
    </w:lvl>
    <w:lvl w:ilvl="4" w:tplc="A8845374">
      <w:start w:val="1"/>
      <w:numFmt w:val="decimal"/>
      <w:lvlText w:val="%5)"/>
      <w:lvlJc w:val="left"/>
      <w:pPr>
        <w:ind w:left="1020" w:hanging="360"/>
      </w:pPr>
    </w:lvl>
    <w:lvl w:ilvl="5" w:tplc="0C94FE32">
      <w:start w:val="1"/>
      <w:numFmt w:val="decimal"/>
      <w:lvlText w:val="%6)"/>
      <w:lvlJc w:val="left"/>
      <w:pPr>
        <w:ind w:left="1020" w:hanging="360"/>
      </w:pPr>
    </w:lvl>
    <w:lvl w:ilvl="6" w:tplc="4D5AEF28">
      <w:start w:val="1"/>
      <w:numFmt w:val="decimal"/>
      <w:lvlText w:val="%7)"/>
      <w:lvlJc w:val="left"/>
      <w:pPr>
        <w:ind w:left="1020" w:hanging="360"/>
      </w:pPr>
    </w:lvl>
    <w:lvl w:ilvl="7" w:tplc="72140D94">
      <w:start w:val="1"/>
      <w:numFmt w:val="decimal"/>
      <w:lvlText w:val="%8)"/>
      <w:lvlJc w:val="left"/>
      <w:pPr>
        <w:ind w:left="1020" w:hanging="360"/>
      </w:pPr>
    </w:lvl>
    <w:lvl w:ilvl="8" w:tplc="5BF4286C">
      <w:start w:val="1"/>
      <w:numFmt w:val="decimal"/>
      <w:lvlText w:val="%9)"/>
      <w:lvlJc w:val="left"/>
      <w:pPr>
        <w:ind w:left="1020" w:hanging="360"/>
      </w:pPr>
    </w:lvl>
  </w:abstractNum>
  <w:abstractNum w:abstractNumId="7" w15:restartNumberingAfterBreak="0">
    <w:nsid w:val="03410796"/>
    <w:multiLevelType w:val="hybridMultilevel"/>
    <w:tmpl w:val="6F54651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035D466D"/>
    <w:multiLevelType w:val="hybridMultilevel"/>
    <w:tmpl w:val="FEAA554E"/>
    <w:lvl w:ilvl="0" w:tplc="93C0A6E4">
      <w:start w:val="1"/>
      <w:numFmt w:val="bullet"/>
      <w:lvlText w:val=""/>
      <w:lvlJc w:val="left"/>
      <w:pPr>
        <w:ind w:left="1800" w:hanging="360"/>
      </w:pPr>
      <w:rPr>
        <w:rFonts w:ascii="Symbol" w:hAnsi="Symbol" w:hint="default"/>
      </w:rPr>
    </w:lvl>
    <w:lvl w:ilvl="1" w:tplc="FE9AF9B4">
      <w:start w:val="1"/>
      <w:numFmt w:val="bullet"/>
      <w:lvlText w:val="o"/>
      <w:lvlJc w:val="left"/>
      <w:pPr>
        <w:ind w:left="2520" w:hanging="360"/>
      </w:pPr>
      <w:rPr>
        <w:rFonts w:ascii="Courier New" w:hAnsi="Courier New" w:cs="Courier New" w:hint="default"/>
      </w:rPr>
    </w:lvl>
    <w:lvl w:ilvl="2" w:tplc="10B8D7AE">
      <w:start w:val="1"/>
      <w:numFmt w:val="bullet"/>
      <w:lvlText w:val=""/>
      <w:lvlJc w:val="left"/>
      <w:pPr>
        <w:ind w:left="3240" w:hanging="360"/>
      </w:pPr>
      <w:rPr>
        <w:rFonts w:ascii="Wingdings" w:hAnsi="Wingdings" w:hint="default"/>
      </w:rPr>
    </w:lvl>
    <w:lvl w:ilvl="3" w:tplc="D6841FE4">
      <w:start w:val="1"/>
      <w:numFmt w:val="bullet"/>
      <w:lvlText w:val=""/>
      <w:lvlJc w:val="left"/>
      <w:pPr>
        <w:ind w:left="3960" w:hanging="360"/>
      </w:pPr>
      <w:rPr>
        <w:rFonts w:ascii="Symbol" w:hAnsi="Symbol" w:hint="default"/>
      </w:rPr>
    </w:lvl>
    <w:lvl w:ilvl="4" w:tplc="C214F788">
      <w:start w:val="1"/>
      <w:numFmt w:val="bullet"/>
      <w:lvlText w:val="o"/>
      <w:lvlJc w:val="left"/>
      <w:pPr>
        <w:ind w:left="4680" w:hanging="360"/>
      </w:pPr>
      <w:rPr>
        <w:rFonts w:ascii="Courier New" w:hAnsi="Courier New" w:cs="Courier New" w:hint="default"/>
      </w:rPr>
    </w:lvl>
    <w:lvl w:ilvl="5" w:tplc="BBE0F796">
      <w:start w:val="1"/>
      <w:numFmt w:val="bullet"/>
      <w:lvlText w:val=""/>
      <w:lvlJc w:val="left"/>
      <w:pPr>
        <w:ind w:left="5400" w:hanging="360"/>
      </w:pPr>
      <w:rPr>
        <w:rFonts w:ascii="Wingdings" w:hAnsi="Wingdings" w:hint="default"/>
      </w:rPr>
    </w:lvl>
    <w:lvl w:ilvl="6" w:tplc="D6F61E62">
      <w:start w:val="1"/>
      <w:numFmt w:val="bullet"/>
      <w:lvlText w:val=""/>
      <w:lvlJc w:val="left"/>
      <w:pPr>
        <w:ind w:left="6120" w:hanging="360"/>
      </w:pPr>
      <w:rPr>
        <w:rFonts w:ascii="Symbol" w:hAnsi="Symbol" w:hint="default"/>
      </w:rPr>
    </w:lvl>
    <w:lvl w:ilvl="7" w:tplc="EAB00A84">
      <w:start w:val="1"/>
      <w:numFmt w:val="bullet"/>
      <w:lvlText w:val="o"/>
      <w:lvlJc w:val="left"/>
      <w:pPr>
        <w:ind w:left="6840" w:hanging="360"/>
      </w:pPr>
      <w:rPr>
        <w:rFonts w:ascii="Courier New" w:hAnsi="Courier New" w:cs="Courier New" w:hint="default"/>
      </w:rPr>
    </w:lvl>
    <w:lvl w:ilvl="8" w:tplc="B27A8D44">
      <w:start w:val="1"/>
      <w:numFmt w:val="bullet"/>
      <w:lvlText w:val=""/>
      <w:lvlJc w:val="left"/>
      <w:pPr>
        <w:ind w:left="7560" w:hanging="360"/>
      </w:pPr>
      <w:rPr>
        <w:rFonts w:ascii="Wingdings" w:hAnsi="Wingdings" w:hint="default"/>
      </w:rPr>
    </w:lvl>
  </w:abstractNum>
  <w:abstractNum w:abstractNumId="9" w15:restartNumberingAfterBreak="0">
    <w:nsid w:val="03A50854"/>
    <w:multiLevelType w:val="hybridMultilevel"/>
    <w:tmpl w:val="566CEC20"/>
    <w:lvl w:ilvl="0" w:tplc="146829DE">
      <w:start w:val="1"/>
      <w:numFmt w:val="decimal"/>
      <w:lvlText w:val="(%1)"/>
      <w:lvlJc w:val="left"/>
      <w:pPr>
        <w:ind w:left="720" w:hanging="360"/>
      </w:pPr>
      <w:rPr>
        <w:rFonts w:asciiTheme="minorHAnsi" w:hAnsiTheme="minorHAnsi"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5B3891"/>
    <w:multiLevelType w:val="hybridMultilevel"/>
    <w:tmpl w:val="B0C85EF0"/>
    <w:lvl w:ilvl="0" w:tplc="C83C4962">
      <w:start w:val="1"/>
      <w:numFmt w:val="lowerLetter"/>
      <w:lvlText w:val="(%1)"/>
      <w:lvlJc w:val="left"/>
      <w:pPr>
        <w:ind w:left="1146" w:hanging="360"/>
      </w:pPr>
      <w:rPr>
        <w:rFonts w:hint="default"/>
      </w:rPr>
    </w:lvl>
    <w:lvl w:ilvl="1" w:tplc="EC1EDC8C">
      <w:start w:val="1"/>
      <w:numFmt w:val="lowerRoman"/>
      <w:lvlText w:val="(%2)"/>
      <w:lvlJc w:val="left"/>
      <w:pPr>
        <w:ind w:left="720" w:hanging="360"/>
      </w:pPr>
      <w:rPr>
        <w:rFonts w:hint="default"/>
      </w:rPr>
    </w:lvl>
    <w:lvl w:ilvl="2" w:tplc="BB5C727C">
      <w:start w:val="1"/>
      <w:numFmt w:val="upperRoman"/>
      <w:lvlText w:val="%3."/>
      <w:lvlJc w:val="left"/>
      <w:pPr>
        <w:ind w:left="3126" w:hanging="720"/>
      </w:pPr>
      <w:rPr>
        <w:rFonts w:hint="default"/>
      </w:r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1" w15:restartNumberingAfterBreak="0">
    <w:nsid w:val="058D181E"/>
    <w:multiLevelType w:val="hybridMultilevel"/>
    <w:tmpl w:val="D91CC792"/>
    <w:lvl w:ilvl="0" w:tplc="C83C4962">
      <w:start w:val="1"/>
      <w:numFmt w:val="lowerLetter"/>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2" w15:restartNumberingAfterBreak="0">
    <w:nsid w:val="05B76361"/>
    <w:multiLevelType w:val="hybridMultilevel"/>
    <w:tmpl w:val="DB1C460C"/>
    <w:lvl w:ilvl="0" w:tplc="8B64DCF2">
      <w:start w:val="1"/>
      <w:numFmt w:val="lowerRoman"/>
      <w:lvlText w:val="(%1)"/>
      <w:lvlJc w:val="left"/>
      <w:pPr>
        <w:ind w:left="1440" w:hanging="720"/>
      </w:pPr>
    </w:lvl>
    <w:lvl w:ilvl="1" w:tplc="C5CEE278">
      <w:start w:val="1"/>
      <w:numFmt w:val="lowerLetter"/>
      <w:lvlText w:val="%2."/>
      <w:lvlJc w:val="left"/>
      <w:pPr>
        <w:ind w:left="1800" w:hanging="360"/>
      </w:pPr>
    </w:lvl>
    <w:lvl w:ilvl="2" w:tplc="9DFEC26E">
      <w:start w:val="1"/>
      <w:numFmt w:val="lowerRoman"/>
      <w:lvlText w:val="%3."/>
      <w:lvlJc w:val="right"/>
      <w:pPr>
        <w:ind w:left="2520" w:hanging="180"/>
      </w:pPr>
    </w:lvl>
    <w:lvl w:ilvl="3" w:tplc="66BE0E6C">
      <w:start w:val="1"/>
      <w:numFmt w:val="decimal"/>
      <w:lvlText w:val="%4."/>
      <w:lvlJc w:val="left"/>
      <w:pPr>
        <w:ind w:left="3240" w:hanging="360"/>
      </w:pPr>
    </w:lvl>
    <w:lvl w:ilvl="4" w:tplc="C4D6EF12">
      <w:start w:val="1"/>
      <w:numFmt w:val="lowerLetter"/>
      <w:lvlText w:val="%5."/>
      <w:lvlJc w:val="left"/>
      <w:pPr>
        <w:ind w:left="3960" w:hanging="360"/>
      </w:pPr>
    </w:lvl>
    <w:lvl w:ilvl="5" w:tplc="407E9E66">
      <w:start w:val="1"/>
      <w:numFmt w:val="lowerRoman"/>
      <w:lvlText w:val="%6."/>
      <w:lvlJc w:val="right"/>
      <w:pPr>
        <w:ind w:left="4680" w:hanging="180"/>
      </w:pPr>
    </w:lvl>
    <w:lvl w:ilvl="6" w:tplc="39AA96E0">
      <w:start w:val="1"/>
      <w:numFmt w:val="decimal"/>
      <w:lvlText w:val="%7."/>
      <w:lvlJc w:val="left"/>
      <w:pPr>
        <w:ind w:left="5400" w:hanging="360"/>
      </w:pPr>
    </w:lvl>
    <w:lvl w:ilvl="7" w:tplc="BA2E1968">
      <w:start w:val="1"/>
      <w:numFmt w:val="lowerLetter"/>
      <w:lvlText w:val="%8."/>
      <w:lvlJc w:val="left"/>
      <w:pPr>
        <w:ind w:left="6120" w:hanging="360"/>
      </w:pPr>
    </w:lvl>
    <w:lvl w:ilvl="8" w:tplc="EA9E36BC">
      <w:start w:val="1"/>
      <w:numFmt w:val="lowerRoman"/>
      <w:lvlText w:val="%9."/>
      <w:lvlJc w:val="right"/>
      <w:pPr>
        <w:ind w:left="6840" w:hanging="180"/>
      </w:pPr>
    </w:lvl>
  </w:abstractNum>
  <w:abstractNum w:abstractNumId="13" w15:restartNumberingAfterBreak="0">
    <w:nsid w:val="05C327F9"/>
    <w:multiLevelType w:val="hybridMultilevel"/>
    <w:tmpl w:val="2F7ADB30"/>
    <w:lvl w:ilvl="0" w:tplc="C05AE52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6C84548"/>
    <w:multiLevelType w:val="hybridMultilevel"/>
    <w:tmpl w:val="CA605702"/>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06F21A5C"/>
    <w:multiLevelType w:val="hybridMultilevel"/>
    <w:tmpl w:val="E0F24D7A"/>
    <w:lvl w:ilvl="0" w:tplc="C83C4962">
      <w:start w:val="1"/>
      <w:numFmt w:val="lowerLetter"/>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6" w15:restartNumberingAfterBreak="0">
    <w:nsid w:val="07516593"/>
    <w:multiLevelType w:val="multilevel"/>
    <w:tmpl w:val="FB4C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795074"/>
    <w:multiLevelType w:val="multilevel"/>
    <w:tmpl w:val="754A31DE"/>
    <w:lvl w:ilvl="0">
      <w:start w:val="1"/>
      <w:numFmt w:val="lowerLetter"/>
      <w:lvlText w:val="(%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rPr>
        <w:b w:val="0"/>
        <w:bCs/>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08BC4B43"/>
    <w:multiLevelType w:val="hybridMultilevel"/>
    <w:tmpl w:val="8C729222"/>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92C019C"/>
    <w:multiLevelType w:val="hybridMultilevel"/>
    <w:tmpl w:val="041A93E8"/>
    <w:lvl w:ilvl="0" w:tplc="92D6C672">
      <w:start w:val="1"/>
      <w:numFmt w:val="lowerRoman"/>
      <w:lvlText w:val="(%1)"/>
      <w:lvlJc w:val="left"/>
      <w:pPr>
        <w:ind w:left="1440" w:hanging="720"/>
      </w:pPr>
      <w:rPr>
        <w:b w:val="0"/>
        <w:bCs w:val="0"/>
      </w:rPr>
    </w:lvl>
    <w:lvl w:ilvl="1" w:tplc="C5CEE278">
      <w:start w:val="1"/>
      <w:numFmt w:val="lowerLetter"/>
      <w:lvlText w:val="%2."/>
      <w:lvlJc w:val="left"/>
      <w:pPr>
        <w:ind w:left="1800" w:hanging="360"/>
      </w:pPr>
    </w:lvl>
    <w:lvl w:ilvl="2" w:tplc="9DFEC26E">
      <w:start w:val="1"/>
      <w:numFmt w:val="lowerRoman"/>
      <w:lvlText w:val="%3."/>
      <w:lvlJc w:val="right"/>
      <w:pPr>
        <w:ind w:left="2520" w:hanging="180"/>
      </w:pPr>
    </w:lvl>
    <w:lvl w:ilvl="3" w:tplc="66BE0E6C">
      <w:start w:val="1"/>
      <w:numFmt w:val="decimal"/>
      <w:lvlText w:val="%4."/>
      <w:lvlJc w:val="left"/>
      <w:pPr>
        <w:ind w:left="3240" w:hanging="360"/>
      </w:pPr>
    </w:lvl>
    <w:lvl w:ilvl="4" w:tplc="C4D6EF12">
      <w:start w:val="1"/>
      <w:numFmt w:val="lowerLetter"/>
      <w:lvlText w:val="%5."/>
      <w:lvlJc w:val="left"/>
      <w:pPr>
        <w:ind w:left="3960" w:hanging="360"/>
      </w:pPr>
    </w:lvl>
    <w:lvl w:ilvl="5" w:tplc="407E9E66">
      <w:start w:val="1"/>
      <w:numFmt w:val="lowerRoman"/>
      <w:lvlText w:val="%6."/>
      <w:lvlJc w:val="right"/>
      <w:pPr>
        <w:ind w:left="4680" w:hanging="180"/>
      </w:pPr>
    </w:lvl>
    <w:lvl w:ilvl="6" w:tplc="39AA96E0">
      <w:start w:val="1"/>
      <w:numFmt w:val="decimal"/>
      <w:lvlText w:val="%7."/>
      <w:lvlJc w:val="left"/>
      <w:pPr>
        <w:ind w:left="5400" w:hanging="360"/>
      </w:pPr>
    </w:lvl>
    <w:lvl w:ilvl="7" w:tplc="BA2E1968">
      <w:start w:val="1"/>
      <w:numFmt w:val="lowerLetter"/>
      <w:lvlText w:val="%8."/>
      <w:lvlJc w:val="left"/>
      <w:pPr>
        <w:ind w:left="6120" w:hanging="360"/>
      </w:pPr>
    </w:lvl>
    <w:lvl w:ilvl="8" w:tplc="EA9E36BC">
      <w:start w:val="1"/>
      <w:numFmt w:val="lowerRoman"/>
      <w:lvlText w:val="%9."/>
      <w:lvlJc w:val="right"/>
      <w:pPr>
        <w:ind w:left="6840" w:hanging="180"/>
      </w:pPr>
    </w:lvl>
  </w:abstractNum>
  <w:abstractNum w:abstractNumId="20" w15:restartNumberingAfterBreak="0">
    <w:nsid w:val="0A3B17AB"/>
    <w:multiLevelType w:val="hybridMultilevel"/>
    <w:tmpl w:val="2F7ADB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C750BC2"/>
    <w:multiLevelType w:val="hybridMultilevel"/>
    <w:tmpl w:val="8AA207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0CDE4B43"/>
    <w:multiLevelType w:val="hybridMultilevel"/>
    <w:tmpl w:val="29749600"/>
    <w:lvl w:ilvl="0" w:tplc="C83C496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0DC85DBF"/>
    <w:multiLevelType w:val="hybridMultilevel"/>
    <w:tmpl w:val="76921FFE"/>
    <w:lvl w:ilvl="0" w:tplc="D3B2CB7A">
      <w:start w:val="1"/>
      <w:numFmt w:val="decimal"/>
      <w:lvlText w:val="%1)"/>
      <w:lvlJc w:val="left"/>
      <w:pPr>
        <w:ind w:left="720" w:hanging="360"/>
      </w:pPr>
    </w:lvl>
    <w:lvl w:ilvl="1" w:tplc="A63A67B2">
      <w:start w:val="1"/>
      <w:numFmt w:val="decimal"/>
      <w:lvlText w:val="%2)"/>
      <w:lvlJc w:val="left"/>
      <w:pPr>
        <w:ind w:left="720" w:hanging="360"/>
      </w:pPr>
    </w:lvl>
    <w:lvl w:ilvl="2" w:tplc="7DA4813E">
      <w:start w:val="1"/>
      <w:numFmt w:val="decimal"/>
      <w:lvlText w:val="%3)"/>
      <w:lvlJc w:val="left"/>
      <w:pPr>
        <w:ind w:left="720" w:hanging="360"/>
      </w:pPr>
    </w:lvl>
    <w:lvl w:ilvl="3" w:tplc="AFCCC706">
      <w:start w:val="1"/>
      <w:numFmt w:val="decimal"/>
      <w:lvlText w:val="%4)"/>
      <w:lvlJc w:val="left"/>
      <w:pPr>
        <w:ind w:left="720" w:hanging="360"/>
      </w:pPr>
    </w:lvl>
    <w:lvl w:ilvl="4" w:tplc="B75A805C">
      <w:start w:val="1"/>
      <w:numFmt w:val="decimal"/>
      <w:lvlText w:val="%5)"/>
      <w:lvlJc w:val="left"/>
      <w:pPr>
        <w:ind w:left="720" w:hanging="360"/>
      </w:pPr>
    </w:lvl>
    <w:lvl w:ilvl="5" w:tplc="B1BCF592">
      <w:start w:val="1"/>
      <w:numFmt w:val="decimal"/>
      <w:lvlText w:val="%6)"/>
      <w:lvlJc w:val="left"/>
      <w:pPr>
        <w:ind w:left="720" w:hanging="360"/>
      </w:pPr>
    </w:lvl>
    <w:lvl w:ilvl="6" w:tplc="8668B2D6">
      <w:start w:val="1"/>
      <w:numFmt w:val="decimal"/>
      <w:lvlText w:val="%7)"/>
      <w:lvlJc w:val="left"/>
      <w:pPr>
        <w:ind w:left="720" w:hanging="360"/>
      </w:pPr>
    </w:lvl>
    <w:lvl w:ilvl="7" w:tplc="2C1807EE">
      <w:start w:val="1"/>
      <w:numFmt w:val="decimal"/>
      <w:lvlText w:val="%8)"/>
      <w:lvlJc w:val="left"/>
      <w:pPr>
        <w:ind w:left="720" w:hanging="360"/>
      </w:pPr>
    </w:lvl>
    <w:lvl w:ilvl="8" w:tplc="AC280ABA">
      <w:start w:val="1"/>
      <w:numFmt w:val="decimal"/>
      <w:lvlText w:val="%9)"/>
      <w:lvlJc w:val="left"/>
      <w:pPr>
        <w:ind w:left="720" w:hanging="360"/>
      </w:pPr>
    </w:lvl>
  </w:abstractNum>
  <w:abstractNum w:abstractNumId="24" w15:restartNumberingAfterBreak="0">
    <w:nsid w:val="0ED25370"/>
    <w:multiLevelType w:val="hybridMultilevel"/>
    <w:tmpl w:val="CA605702"/>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 w15:restartNumberingAfterBreak="0">
    <w:nsid w:val="0FDD4396"/>
    <w:multiLevelType w:val="hybridMultilevel"/>
    <w:tmpl w:val="3620F79E"/>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start w:val="1"/>
      <w:numFmt w:val="lowerLetter"/>
      <w:lvlText w:val="%8."/>
      <w:lvlJc w:val="left"/>
      <w:pPr>
        <w:ind w:left="6480" w:hanging="360"/>
      </w:pPr>
    </w:lvl>
    <w:lvl w:ilvl="8" w:tplc="0809001B">
      <w:start w:val="1"/>
      <w:numFmt w:val="lowerRoman"/>
      <w:lvlText w:val="%9."/>
      <w:lvlJc w:val="right"/>
      <w:pPr>
        <w:ind w:left="7200" w:hanging="180"/>
      </w:pPr>
    </w:lvl>
  </w:abstractNum>
  <w:abstractNum w:abstractNumId="26" w15:restartNumberingAfterBreak="0">
    <w:nsid w:val="11454251"/>
    <w:multiLevelType w:val="hybridMultilevel"/>
    <w:tmpl w:val="B0008FA4"/>
    <w:lvl w:ilvl="0" w:tplc="F2DEEEB0">
      <w:start w:val="1"/>
      <w:numFmt w:val="bullet"/>
      <w:lvlText w:val=""/>
      <w:lvlJc w:val="left"/>
      <w:pPr>
        <w:ind w:left="720" w:hanging="360"/>
      </w:pPr>
      <w:rPr>
        <w:rFonts w:ascii="Symbol" w:hAnsi="Symbol"/>
      </w:rPr>
    </w:lvl>
    <w:lvl w:ilvl="1" w:tplc="593CEED0">
      <w:start w:val="1"/>
      <w:numFmt w:val="bullet"/>
      <w:lvlText w:val=""/>
      <w:lvlJc w:val="left"/>
      <w:pPr>
        <w:ind w:left="720" w:hanging="360"/>
      </w:pPr>
      <w:rPr>
        <w:rFonts w:ascii="Symbol" w:hAnsi="Symbol"/>
      </w:rPr>
    </w:lvl>
    <w:lvl w:ilvl="2" w:tplc="38627D3C">
      <w:start w:val="1"/>
      <w:numFmt w:val="bullet"/>
      <w:lvlText w:val=""/>
      <w:lvlJc w:val="left"/>
      <w:pPr>
        <w:ind w:left="720" w:hanging="360"/>
      </w:pPr>
      <w:rPr>
        <w:rFonts w:ascii="Symbol" w:hAnsi="Symbol"/>
      </w:rPr>
    </w:lvl>
    <w:lvl w:ilvl="3" w:tplc="E8A0F424">
      <w:start w:val="1"/>
      <w:numFmt w:val="bullet"/>
      <w:lvlText w:val=""/>
      <w:lvlJc w:val="left"/>
      <w:pPr>
        <w:ind w:left="720" w:hanging="360"/>
      </w:pPr>
      <w:rPr>
        <w:rFonts w:ascii="Symbol" w:hAnsi="Symbol"/>
      </w:rPr>
    </w:lvl>
    <w:lvl w:ilvl="4" w:tplc="CF38490C">
      <w:start w:val="1"/>
      <w:numFmt w:val="bullet"/>
      <w:lvlText w:val=""/>
      <w:lvlJc w:val="left"/>
      <w:pPr>
        <w:ind w:left="720" w:hanging="360"/>
      </w:pPr>
      <w:rPr>
        <w:rFonts w:ascii="Symbol" w:hAnsi="Symbol"/>
      </w:rPr>
    </w:lvl>
    <w:lvl w:ilvl="5" w:tplc="A6AEF27E">
      <w:start w:val="1"/>
      <w:numFmt w:val="bullet"/>
      <w:lvlText w:val=""/>
      <w:lvlJc w:val="left"/>
      <w:pPr>
        <w:ind w:left="720" w:hanging="360"/>
      </w:pPr>
      <w:rPr>
        <w:rFonts w:ascii="Symbol" w:hAnsi="Symbol"/>
      </w:rPr>
    </w:lvl>
    <w:lvl w:ilvl="6" w:tplc="6A2810D2">
      <w:start w:val="1"/>
      <w:numFmt w:val="bullet"/>
      <w:lvlText w:val=""/>
      <w:lvlJc w:val="left"/>
      <w:pPr>
        <w:ind w:left="720" w:hanging="360"/>
      </w:pPr>
      <w:rPr>
        <w:rFonts w:ascii="Symbol" w:hAnsi="Symbol"/>
      </w:rPr>
    </w:lvl>
    <w:lvl w:ilvl="7" w:tplc="AE44F4B4">
      <w:start w:val="1"/>
      <w:numFmt w:val="bullet"/>
      <w:lvlText w:val=""/>
      <w:lvlJc w:val="left"/>
      <w:pPr>
        <w:ind w:left="720" w:hanging="360"/>
      </w:pPr>
      <w:rPr>
        <w:rFonts w:ascii="Symbol" w:hAnsi="Symbol"/>
      </w:rPr>
    </w:lvl>
    <w:lvl w:ilvl="8" w:tplc="6246722A">
      <w:start w:val="1"/>
      <w:numFmt w:val="bullet"/>
      <w:lvlText w:val=""/>
      <w:lvlJc w:val="left"/>
      <w:pPr>
        <w:ind w:left="720" w:hanging="360"/>
      </w:pPr>
      <w:rPr>
        <w:rFonts w:ascii="Symbol" w:hAnsi="Symbol"/>
      </w:rPr>
    </w:lvl>
  </w:abstractNum>
  <w:abstractNum w:abstractNumId="27" w15:restartNumberingAfterBreak="0">
    <w:nsid w:val="11CB5CDB"/>
    <w:multiLevelType w:val="multilevel"/>
    <w:tmpl w:val="10EEB73C"/>
    <w:name w:val="WDX-Numbering2"/>
    <w:lvl w:ilvl="0">
      <w:start w:val="1"/>
      <w:numFmt w:val="decimal"/>
      <w:pStyle w:val="Level1"/>
      <w:lvlText w:val="%1"/>
      <w:lvlJc w:val="left"/>
      <w:pPr>
        <w:tabs>
          <w:tab w:val="num" w:pos="567"/>
        </w:tabs>
        <w:ind w:left="567" w:hanging="567"/>
      </w:pPr>
      <w:rPr>
        <w:rFonts w:ascii="Calibri" w:hAnsi="Calibri" w:hint="default"/>
        <w:b/>
        <w:i w:val="0"/>
        <w:sz w:val="14"/>
      </w:rPr>
    </w:lvl>
    <w:lvl w:ilvl="1">
      <w:start w:val="1"/>
      <w:numFmt w:val="decimal"/>
      <w:pStyle w:val="Level2"/>
      <w:lvlText w:val="%1.%2"/>
      <w:lvlJc w:val="left"/>
      <w:pPr>
        <w:tabs>
          <w:tab w:val="num" w:pos="567"/>
        </w:tabs>
        <w:ind w:left="567" w:hanging="567"/>
      </w:pPr>
      <w:rPr>
        <w:rFonts w:ascii="Calibri" w:hAnsi="Calibri" w:hint="default"/>
        <w:b w:val="0"/>
        <w:i w:val="0"/>
        <w:sz w:val="16"/>
        <w:szCs w:val="16"/>
      </w:rPr>
    </w:lvl>
    <w:lvl w:ilvl="2">
      <w:start w:val="1"/>
      <w:numFmt w:val="decimal"/>
      <w:pStyle w:val="Level3"/>
      <w:lvlText w:val="%1.%2.%3"/>
      <w:lvlJc w:val="left"/>
      <w:pPr>
        <w:tabs>
          <w:tab w:val="num" w:pos="927"/>
        </w:tabs>
        <w:ind w:left="927" w:hanging="567"/>
      </w:pPr>
      <w:rPr>
        <w:rFonts w:ascii="Calibri" w:hAnsi="Calibri" w:hint="default"/>
        <w:b w:val="0"/>
        <w:i w:val="0"/>
        <w:sz w:val="16"/>
        <w:szCs w:val="16"/>
      </w:rPr>
    </w:lvl>
    <w:lvl w:ilvl="3">
      <w:start w:val="1"/>
      <w:numFmt w:val="lowerLetter"/>
      <w:pStyle w:val="Level4"/>
      <w:lvlText w:val="(%4)"/>
      <w:lvlJc w:val="left"/>
      <w:pPr>
        <w:tabs>
          <w:tab w:val="num" w:pos="2552"/>
        </w:tabs>
        <w:ind w:left="2552" w:hanging="851"/>
      </w:pPr>
      <w:rPr>
        <w:rFonts w:hint="default"/>
      </w:rPr>
    </w:lvl>
    <w:lvl w:ilvl="4">
      <w:start w:val="1"/>
      <w:numFmt w:val="lowerRoman"/>
      <w:lvlText w:val="(%5)"/>
      <w:lvlJc w:val="left"/>
      <w:pPr>
        <w:tabs>
          <w:tab w:val="num" w:pos="3402"/>
        </w:tabs>
        <w:ind w:left="3402" w:hanging="850"/>
      </w:pPr>
      <w:rPr>
        <w:rFonts w:hint="default"/>
      </w:rPr>
    </w:lvl>
    <w:lvl w:ilvl="5">
      <w:start w:val="1"/>
      <w:numFmt w:val="decimal"/>
      <w:lvlText w:val="(%6)"/>
      <w:lvlJc w:val="left"/>
      <w:pPr>
        <w:tabs>
          <w:tab w:val="num" w:pos="4253"/>
        </w:tabs>
        <w:ind w:left="4253" w:hanging="851"/>
      </w:pPr>
      <w:rPr>
        <w:rFonts w:hint="default"/>
      </w:rPr>
    </w:lvl>
    <w:lvl w:ilvl="6">
      <w:start w:val="1"/>
      <w:numFmt w:val="none"/>
      <w:lvlText w:val="(Not Defined)"/>
      <w:lvlJc w:val="left"/>
      <w:pPr>
        <w:tabs>
          <w:tab w:val="num" w:pos="3600"/>
        </w:tabs>
        <w:ind w:left="3240" w:hanging="1080"/>
      </w:pPr>
      <w:rPr>
        <w:rFonts w:hint="default"/>
      </w:rPr>
    </w:lvl>
    <w:lvl w:ilvl="7">
      <w:start w:val="1"/>
      <w:numFmt w:val="none"/>
      <w:lvlText w:val="(Not Defined)"/>
      <w:lvlJc w:val="left"/>
      <w:pPr>
        <w:tabs>
          <w:tab w:val="num" w:pos="3744"/>
        </w:tabs>
        <w:ind w:left="3744" w:hanging="1224"/>
      </w:pPr>
      <w:rPr>
        <w:rFonts w:hint="default"/>
      </w:rPr>
    </w:lvl>
    <w:lvl w:ilvl="8">
      <w:start w:val="1"/>
      <w:numFmt w:val="none"/>
      <w:lvlText w:val="(Not Defined)"/>
      <w:lvlJc w:val="left"/>
      <w:pPr>
        <w:tabs>
          <w:tab w:val="num" w:pos="4320"/>
        </w:tabs>
        <w:ind w:left="4320" w:hanging="1440"/>
      </w:pPr>
      <w:rPr>
        <w:rFonts w:hint="default"/>
      </w:rPr>
    </w:lvl>
  </w:abstractNum>
  <w:abstractNum w:abstractNumId="28" w15:restartNumberingAfterBreak="0">
    <w:nsid w:val="12421F2C"/>
    <w:multiLevelType w:val="hybridMultilevel"/>
    <w:tmpl w:val="967CA3AA"/>
    <w:lvl w:ilvl="0" w:tplc="630421B4">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2952371"/>
    <w:multiLevelType w:val="hybridMultilevel"/>
    <w:tmpl w:val="A366FEDA"/>
    <w:lvl w:ilvl="0" w:tplc="BEAEAB0E">
      <w:start w:val="1"/>
      <w:numFmt w:val="decimal"/>
      <w:lvlText w:val="%1)"/>
      <w:lvlJc w:val="left"/>
      <w:pPr>
        <w:ind w:left="720" w:hanging="360"/>
      </w:pPr>
    </w:lvl>
    <w:lvl w:ilvl="1" w:tplc="DC80D840">
      <w:start w:val="1"/>
      <w:numFmt w:val="decimal"/>
      <w:lvlText w:val="%2)"/>
      <w:lvlJc w:val="left"/>
      <w:pPr>
        <w:ind w:left="720" w:hanging="360"/>
      </w:pPr>
    </w:lvl>
    <w:lvl w:ilvl="2" w:tplc="9C3ADC36">
      <w:start w:val="1"/>
      <w:numFmt w:val="decimal"/>
      <w:lvlText w:val="%3)"/>
      <w:lvlJc w:val="left"/>
      <w:pPr>
        <w:ind w:left="720" w:hanging="360"/>
      </w:pPr>
    </w:lvl>
    <w:lvl w:ilvl="3" w:tplc="921A75AA">
      <w:start w:val="1"/>
      <w:numFmt w:val="decimal"/>
      <w:lvlText w:val="%4)"/>
      <w:lvlJc w:val="left"/>
      <w:pPr>
        <w:ind w:left="720" w:hanging="360"/>
      </w:pPr>
    </w:lvl>
    <w:lvl w:ilvl="4" w:tplc="7D9C63D4">
      <w:start w:val="1"/>
      <w:numFmt w:val="decimal"/>
      <w:lvlText w:val="%5)"/>
      <w:lvlJc w:val="left"/>
      <w:pPr>
        <w:ind w:left="720" w:hanging="360"/>
      </w:pPr>
    </w:lvl>
    <w:lvl w:ilvl="5" w:tplc="568A5E34">
      <w:start w:val="1"/>
      <w:numFmt w:val="decimal"/>
      <w:lvlText w:val="%6)"/>
      <w:lvlJc w:val="left"/>
      <w:pPr>
        <w:ind w:left="720" w:hanging="360"/>
      </w:pPr>
    </w:lvl>
    <w:lvl w:ilvl="6" w:tplc="82AA280A">
      <w:start w:val="1"/>
      <w:numFmt w:val="decimal"/>
      <w:lvlText w:val="%7)"/>
      <w:lvlJc w:val="left"/>
      <w:pPr>
        <w:ind w:left="720" w:hanging="360"/>
      </w:pPr>
    </w:lvl>
    <w:lvl w:ilvl="7" w:tplc="8B3639E6">
      <w:start w:val="1"/>
      <w:numFmt w:val="decimal"/>
      <w:lvlText w:val="%8)"/>
      <w:lvlJc w:val="left"/>
      <w:pPr>
        <w:ind w:left="720" w:hanging="360"/>
      </w:pPr>
    </w:lvl>
    <w:lvl w:ilvl="8" w:tplc="A2CE32D8">
      <w:start w:val="1"/>
      <w:numFmt w:val="decimal"/>
      <w:lvlText w:val="%9)"/>
      <w:lvlJc w:val="left"/>
      <w:pPr>
        <w:ind w:left="720" w:hanging="360"/>
      </w:pPr>
    </w:lvl>
  </w:abstractNum>
  <w:abstractNum w:abstractNumId="30" w15:restartNumberingAfterBreak="0">
    <w:nsid w:val="138B676D"/>
    <w:multiLevelType w:val="hybridMultilevel"/>
    <w:tmpl w:val="DB1C460C"/>
    <w:lvl w:ilvl="0" w:tplc="FFFFFFFF">
      <w:start w:val="1"/>
      <w:numFmt w:val="lowerRoman"/>
      <w:lvlText w:val="(%1)"/>
      <w:lvlJc w:val="left"/>
      <w:pPr>
        <w:ind w:left="1440" w:hanging="72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31" w15:restartNumberingAfterBreak="0">
    <w:nsid w:val="14332A9A"/>
    <w:multiLevelType w:val="hybridMultilevel"/>
    <w:tmpl w:val="36801734"/>
    <w:lvl w:ilvl="0" w:tplc="A3907890">
      <w:start w:val="1"/>
      <w:numFmt w:val="decimal"/>
      <w:lvlText w:val="%1)"/>
      <w:lvlJc w:val="left"/>
      <w:pPr>
        <w:ind w:left="720" w:hanging="360"/>
      </w:pPr>
    </w:lvl>
    <w:lvl w:ilvl="1" w:tplc="99387A44">
      <w:start w:val="1"/>
      <w:numFmt w:val="decimal"/>
      <w:lvlText w:val="%2)"/>
      <w:lvlJc w:val="left"/>
      <w:pPr>
        <w:ind w:left="720" w:hanging="360"/>
      </w:pPr>
    </w:lvl>
    <w:lvl w:ilvl="2" w:tplc="27DA466A">
      <w:start w:val="1"/>
      <w:numFmt w:val="decimal"/>
      <w:lvlText w:val="%3)"/>
      <w:lvlJc w:val="left"/>
      <w:pPr>
        <w:ind w:left="720" w:hanging="360"/>
      </w:pPr>
    </w:lvl>
    <w:lvl w:ilvl="3" w:tplc="DD86F204">
      <w:start w:val="1"/>
      <w:numFmt w:val="decimal"/>
      <w:lvlText w:val="%4)"/>
      <w:lvlJc w:val="left"/>
      <w:pPr>
        <w:ind w:left="720" w:hanging="360"/>
      </w:pPr>
    </w:lvl>
    <w:lvl w:ilvl="4" w:tplc="39ACED14">
      <w:start w:val="1"/>
      <w:numFmt w:val="decimal"/>
      <w:lvlText w:val="%5)"/>
      <w:lvlJc w:val="left"/>
      <w:pPr>
        <w:ind w:left="720" w:hanging="360"/>
      </w:pPr>
    </w:lvl>
    <w:lvl w:ilvl="5" w:tplc="A8B48DE6">
      <w:start w:val="1"/>
      <w:numFmt w:val="decimal"/>
      <w:lvlText w:val="%6)"/>
      <w:lvlJc w:val="left"/>
      <w:pPr>
        <w:ind w:left="720" w:hanging="360"/>
      </w:pPr>
    </w:lvl>
    <w:lvl w:ilvl="6" w:tplc="1584C948">
      <w:start w:val="1"/>
      <w:numFmt w:val="decimal"/>
      <w:lvlText w:val="%7)"/>
      <w:lvlJc w:val="left"/>
      <w:pPr>
        <w:ind w:left="720" w:hanging="360"/>
      </w:pPr>
    </w:lvl>
    <w:lvl w:ilvl="7" w:tplc="6688D8E6">
      <w:start w:val="1"/>
      <w:numFmt w:val="decimal"/>
      <w:lvlText w:val="%8)"/>
      <w:lvlJc w:val="left"/>
      <w:pPr>
        <w:ind w:left="720" w:hanging="360"/>
      </w:pPr>
    </w:lvl>
    <w:lvl w:ilvl="8" w:tplc="6F9C517E">
      <w:start w:val="1"/>
      <w:numFmt w:val="decimal"/>
      <w:lvlText w:val="%9)"/>
      <w:lvlJc w:val="left"/>
      <w:pPr>
        <w:ind w:left="720" w:hanging="360"/>
      </w:pPr>
    </w:lvl>
  </w:abstractNum>
  <w:abstractNum w:abstractNumId="32" w15:restartNumberingAfterBreak="0">
    <w:nsid w:val="14DB375D"/>
    <w:multiLevelType w:val="hybridMultilevel"/>
    <w:tmpl w:val="D2F82FD6"/>
    <w:lvl w:ilvl="0" w:tplc="C83C4962">
      <w:start w:val="1"/>
      <w:numFmt w:val="lowerLetter"/>
      <w:lvlText w:val="(%1)"/>
      <w:lvlJc w:val="left"/>
      <w:pPr>
        <w:ind w:left="1146" w:hanging="360"/>
      </w:pPr>
      <w:rPr>
        <w:rFonts w:hint="default"/>
      </w:rPr>
    </w:lvl>
    <w:lvl w:ilvl="1" w:tplc="EC1EDC8C">
      <w:start w:val="1"/>
      <w:numFmt w:val="lowerRoman"/>
      <w:lvlText w:val="(%2)"/>
      <w:lvlJc w:val="left"/>
      <w:pPr>
        <w:ind w:left="720" w:hanging="360"/>
      </w:pPr>
      <w:rPr>
        <w:rFonts w:hint="default"/>
      </w:r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3" w15:restartNumberingAfterBreak="0">
    <w:nsid w:val="162B32E2"/>
    <w:multiLevelType w:val="hybridMultilevel"/>
    <w:tmpl w:val="A080CC8E"/>
    <w:lvl w:ilvl="0" w:tplc="C83C4962">
      <w:start w:val="1"/>
      <w:numFmt w:val="lowerLetter"/>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4" w15:restartNumberingAfterBreak="0">
    <w:nsid w:val="167B17E4"/>
    <w:multiLevelType w:val="multilevel"/>
    <w:tmpl w:val="520C09FE"/>
    <w:lvl w:ilvl="0">
      <w:start w:val="1"/>
      <w:numFmt w:val="lowerRoman"/>
      <w:lvlText w:val="%1."/>
      <w:lvlJc w:val="right"/>
      <w:pPr>
        <w:ind w:left="360" w:hanging="360"/>
      </w:pPr>
      <w:rPr>
        <w:rFonts w:ascii="Calibri" w:eastAsia="Times New Roman" w:hAnsi="Calibri"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rPr>
        <w:b w:val="0"/>
        <w:bCs/>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194E7673"/>
    <w:multiLevelType w:val="hybridMultilevel"/>
    <w:tmpl w:val="EED623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1ACE0966"/>
    <w:multiLevelType w:val="hybridMultilevel"/>
    <w:tmpl w:val="039CB41E"/>
    <w:lvl w:ilvl="0" w:tplc="FFFFFFFF">
      <w:start w:val="1"/>
      <w:numFmt w:val="decimal"/>
      <w:lvlText w:val="(%1)"/>
      <w:lvlJc w:val="left"/>
      <w:pPr>
        <w:ind w:left="720" w:hanging="360"/>
      </w:pPr>
      <w:rPr>
        <w:rFonts w:asciiTheme="minorHAnsi" w:hAnsiTheme="minorHAnsi"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B7E550A"/>
    <w:multiLevelType w:val="hybridMultilevel"/>
    <w:tmpl w:val="4476B4A8"/>
    <w:lvl w:ilvl="0" w:tplc="FFFFFFFF">
      <w:start w:val="1"/>
      <w:numFmt w:val="lowerRoman"/>
      <w:lvlText w:val="(%1)"/>
      <w:lvlJc w:val="left"/>
      <w:pPr>
        <w:ind w:left="1712" w:hanging="72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38" w15:restartNumberingAfterBreak="0">
    <w:nsid w:val="1CA216F4"/>
    <w:multiLevelType w:val="hybridMultilevel"/>
    <w:tmpl w:val="BBE4BFCC"/>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9" w15:restartNumberingAfterBreak="0">
    <w:nsid w:val="1D947710"/>
    <w:multiLevelType w:val="hybridMultilevel"/>
    <w:tmpl w:val="D856E3BE"/>
    <w:lvl w:ilvl="0" w:tplc="C83C4962">
      <w:start w:val="1"/>
      <w:numFmt w:val="lowerLetter"/>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0" w15:restartNumberingAfterBreak="0">
    <w:nsid w:val="1F802380"/>
    <w:multiLevelType w:val="hybridMultilevel"/>
    <w:tmpl w:val="039CB41E"/>
    <w:lvl w:ilvl="0" w:tplc="FFFFFFFF">
      <w:start w:val="1"/>
      <w:numFmt w:val="decimal"/>
      <w:lvlText w:val="(%1)"/>
      <w:lvlJc w:val="left"/>
      <w:pPr>
        <w:ind w:left="720" w:hanging="360"/>
      </w:pPr>
      <w:rPr>
        <w:rFonts w:asciiTheme="minorHAnsi" w:hAnsiTheme="minorHAnsi"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1480179"/>
    <w:multiLevelType w:val="hybridMultilevel"/>
    <w:tmpl w:val="49B6504C"/>
    <w:lvl w:ilvl="0" w:tplc="08090001">
      <w:start w:val="1"/>
      <w:numFmt w:val="bullet"/>
      <w:lvlText w:val=""/>
      <w:lvlJc w:val="left"/>
      <w:pPr>
        <w:ind w:left="1712" w:hanging="360"/>
      </w:pPr>
      <w:rPr>
        <w:rFonts w:ascii="Symbol" w:hAnsi="Symbol" w:hint="default"/>
      </w:rPr>
    </w:lvl>
    <w:lvl w:ilvl="1" w:tplc="08090003" w:tentative="1">
      <w:start w:val="1"/>
      <w:numFmt w:val="bullet"/>
      <w:lvlText w:val="o"/>
      <w:lvlJc w:val="left"/>
      <w:pPr>
        <w:ind w:left="2432" w:hanging="360"/>
      </w:pPr>
      <w:rPr>
        <w:rFonts w:ascii="Courier New" w:hAnsi="Courier New" w:cs="Courier New" w:hint="default"/>
      </w:rPr>
    </w:lvl>
    <w:lvl w:ilvl="2" w:tplc="08090005" w:tentative="1">
      <w:start w:val="1"/>
      <w:numFmt w:val="bullet"/>
      <w:lvlText w:val=""/>
      <w:lvlJc w:val="left"/>
      <w:pPr>
        <w:ind w:left="3152" w:hanging="360"/>
      </w:pPr>
      <w:rPr>
        <w:rFonts w:ascii="Wingdings" w:hAnsi="Wingdings" w:hint="default"/>
      </w:rPr>
    </w:lvl>
    <w:lvl w:ilvl="3" w:tplc="08090001" w:tentative="1">
      <w:start w:val="1"/>
      <w:numFmt w:val="bullet"/>
      <w:lvlText w:val=""/>
      <w:lvlJc w:val="left"/>
      <w:pPr>
        <w:ind w:left="3872" w:hanging="360"/>
      </w:pPr>
      <w:rPr>
        <w:rFonts w:ascii="Symbol" w:hAnsi="Symbol" w:hint="default"/>
      </w:rPr>
    </w:lvl>
    <w:lvl w:ilvl="4" w:tplc="08090003" w:tentative="1">
      <w:start w:val="1"/>
      <w:numFmt w:val="bullet"/>
      <w:lvlText w:val="o"/>
      <w:lvlJc w:val="left"/>
      <w:pPr>
        <w:ind w:left="4592" w:hanging="360"/>
      </w:pPr>
      <w:rPr>
        <w:rFonts w:ascii="Courier New" w:hAnsi="Courier New" w:cs="Courier New" w:hint="default"/>
      </w:rPr>
    </w:lvl>
    <w:lvl w:ilvl="5" w:tplc="08090005" w:tentative="1">
      <w:start w:val="1"/>
      <w:numFmt w:val="bullet"/>
      <w:lvlText w:val=""/>
      <w:lvlJc w:val="left"/>
      <w:pPr>
        <w:ind w:left="5312" w:hanging="360"/>
      </w:pPr>
      <w:rPr>
        <w:rFonts w:ascii="Wingdings" w:hAnsi="Wingdings" w:hint="default"/>
      </w:rPr>
    </w:lvl>
    <w:lvl w:ilvl="6" w:tplc="08090001" w:tentative="1">
      <w:start w:val="1"/>
      <w:numFmt w:val="bullet"/>
      <w:lvlText w:val=""/>
      <w:lvlJc w:val="left"/>
      <w:pPr>
        <w:ind w:left="6032" w:hanging="360"/>
      </w:pPr>
      <w:rPr>
        <w:rFonts w:ascii="Symbol" w:hAnsi="Symbol" w:hint="default"/>
      </w:rPr>
    </w:lvl>
    <w:lvl w:ilvl="7" w:tplc="08090003" w:tentative="1">
      <w:start w:val="1"/>
      <w:numFmt w:val="bullet"/>
      <w:lvlText w:val="o"/>
      <w:lvlJc w:val="left"/>
      <w:pPr>
        <w:ind w:left="6752" w:hanging="360"/>
      </w:pPr>
      <w:rPr>
        <w:rFonts w:ascii="Courier New" w:hAnsi="Courier New" w:cs="Courier New" w:hint="default"/>
      </w:rPr>
    </w:lvl>
    <w:lvl w:ilvl="8" w:tplc="08090005" w:tentative="1">
      <w:start w:val="1"/>
      <w:numFmt w:val="bullet"/>
      <w:lvlText w:val=""/>
      <w:lvlJc w:val="left"/>
      <w:pPr>
        <w:ind w:left="7472" w:hanging="360"/>
      </w:pPr>
      <w:rPr>
        <w:rFonts w:ascii="Wingdings" w:hAnsi="Wingdings" w:hint="default"/>
      </w:rPr>
    </w:lvl>
  </w:abstractNum>
  <w:abstractNum w:abstractNumId="42" w15:restartNumberingAfterBreak="0">
    <w:nsid w:val="22426677"/>
    <w:multiLevelType w:val="multilevel"/>
    <w:tmpl w:val="3A3C7D70"/>
    <w:lvl w:ilvl="0">
      <w:start w:val="1"/>
      <w:numFmt w:val="decimal"/>
      <w:pStyle w:val="SSHeading1"/>
      <w:lvlText w:val="%1."/>
      <w:lvlJc w:val="left"/>
      <w:pPr>
        <w:tabs>
          <w:tab w:val="num" w:pos="425"/>
        </w:tabs>
        <w:ind w:left="425" w:hanging="425"/>
      </w:pPr>
      <w:rPr>
        <w:b w:val="0"/>
        <w:bCs w:val="0"/>
        <w:specVanish w:val="0"/>
      </w:rPr>
    </w:lvl>
    <w:lvl w:ilvl="1">
      <w:start w:val="1"/>
      <w:numFmt w:val="decimal"/>
      <w:pStyle w:val="SSBTL2"/>
      <w:lvlText w:val="%1.%2"/>
      <w:lvlJc w:val="left"/>
      <w:pPr>
        <w:tabs>
          <w:tab w:val="num" w:pos="1418"/>
        </w:tabs>
        <w:ind w:left="1418" w:hanging="567"/>
      </w:pPr>
      <w:rPr>
        <w:rFonts w:asciiTheme="minorHAnsi" w:hAnsiTheme="minorHAnsi" w:cstheme="minorHAnsi" w:hint="default"/>
        <w:b w:val="0"/>
        <w:bCs/>
        <w:i w:val="0"/>
        <w:iCs w:val="0"/>
        <w:strike w:val="0"/>
        <w:sz w:val="16"/>
        <w:szCs w:val="16"/>
        <w:specVanish w:val="0"/>
      </w:rPr>
    </w:lvl>
    <w:lvl w:ilvl="2">
      <w:start w:val="1"/>
      <w:numFmt w:val="decimal"/>
      <w:pStyle w:val="SSBTL3"/>
      <w:lvlText w:val="%1.%2.%3"/>
      <w:lvlJc w:val="left"/>
      <w:pPr>
        <w:tabs>
          <w:tab w:val="num" w:pos="708"/>
        </w:tabs>
        <w:ind w:left="708" w:hanging="567"/>
      </w:pPr>
      <w:rPr>
        <w:b w:val="0"/>
        <w:bCs/>
        <w:specVanish w:val="0"/>
      </w:rPr>
    </w:lvl>
    <w:lvl w:ilvl="3">
      <w:start w:val="1"/>
      <w:numFmt w:val="decimal"/>
      <w:pStyle w:val="SSBTL4"/>
      <w:isLgl/>
      <w:lvlText w:val="%1.%2.%3.%4"/>
      <w:lvlJc w:val="left"/>
      <w:pPr>
        <w:tabs>
          <w:tab w:val="num" w:pos="1134"/>
        </w:tabs>
        <w:ind w:left="1134" w:hanging="709"/>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SSBTL5"/>
      <w:isLgl/>
      <w:lvlText w:val="%1.%2.%3.%4.%5"/>
      <w:lvlJc w:val="left"/>
      <w:pPr>
        <w:tabs>
          <w:tab w:val="num" w:pos="1418"/>
        </w:tabs>
        <w:ind w:left="1418" w:hanging="993"/>
      </w:pPr>
      <w:rPr>
        <w:rFonts w:hint="default"/>
        <w:b w:val="0"/>
      </w:rPr>
    </w:lvl>
    <w:lvl w:ilvl="5">
      <w:start w:val="1"/>
      <w:numFmt w:val="decimal"/>
      <w:isLgl/>
      <w:lvlText w:val="%1.%2.%3.%4.%5.%6"/>
      <w:lvlJc w:val="left"/>
      <w:pPr>
        <w:ind w:left="2115" w:hanging="720"/>
      </w:pPr>
      <w:rPr>
        <w:rFonts w:hint="default"/>
      </w:rPr>
    </w:lvl>
    <w:lvl w:ilvl="6">
      <w:start w:val="1"/>
      <w:numFmt w:val="decimal"/>
      <w:isLgl/>
      <w:lvlText w:val="%1.%2.%3.%4.%5.%6.%7"/>
      <w:lvlJc w:val="left"/>
      <w:pPr>
        <w:ind w:left="2322" w:hanging="720"/>
      </w:pPr>
      <w:rPr>
        <w:rFonts w:hint="default"/>
      </w:rPr>
    </w:lvl>
    <w:lvl w:ilvl="7">
      <w:start w:val="1"/>
      <w:numFmt w:val="decimal"/>
      <w:isLgl/>
      <w:lvlText w:val="%1.%2.%3.%4.%5.%6.%7.%8"/>
      <w:lvlJc w:val="left"/>
      <w:pPr>
        <w:ind w:left="2889" w:hanging="1080"/>
      </w:pPr>
      <w:rPr>
        <w:rFonts w:hint="default"/>
      </w:rPr>
    </w:lvl>
    <w:lvl w:ilvl="8">
      <w:start w:val="1"/>
      <w:numFmt w:val="decimal"/>
      <w:isLgl/>
      <w:lvlText w:val="%1.%2.%3.%4.%5.%6.%7.%8.%9"/>
      <w:lvlJc w:val="left"/>
      <w:pPr>
        <w:ind w:left="3096" w:hanging="1080"/>
      </w:pPr>
      <w:rPr>
        <w:rFonts w:hint="default"/>
      </w:rPr>
    </w:lvl>
  </w:abstractNum>
  <w:abstractNum w:abstractNumId="43" w15:restartNumberingAfterBreak="0">
    <w:nsid w:val="224C03E6"/>
    <w:multiLevelType w:val="multilevel"/>
    <w:tmpl w:val="84C055FA"/>
    <w:lvl w:ilvl="0">
      <w:start w:val="1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44" w15:restartNumberingAfterBreak="0">
    <w:nsid w:val="225955D0"/>
    <w:multiLevelType w:val="hybridMultilevel"/>
    <w:tmpl w:val="942E1A96"/>
    <w:lvl w:ilvl="0" w:tplc="C83C4962">
      <w:start w:val="1"/>
      <w:numFmt w:val="lowerLetter"/>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5" w15:restartNumberingAfterBreak="0">
    <w:nsid w:val="22D61185"/>
    <w:multiLevelType w:val="hybridMultilevel"/>
    <w:tmpl w:val="3620F79E"/>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6" w15:restartNumberingAfterBreak="0">
    <w:nsid w:val="234426CE"/>
    <w:multiLevelType w:val="hybridMultilevel"/>
    <w:tmpl w:val="039CB41E"/>
    <w:lvl w:ilvl="0" w:tplc="FFFFFFFF">
      <w:start w:val="1"/>
      <w:numFmt w:val="decimal"/>
      <w:lvlText w:val="(%1)"/>
      <w:lvlJc w:val="left"/>
      <w:pPr>
        <w:ind w:left="720" w:hanging="360"/>
      </w:pPr>
      <w:rPr>
        <w:rFonts w:asciiTheme="minorHAnsi" w:hAnsiTheme="minorHAnsi"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37C0E99"/>
    <w:multiLevelType w:val="hybridMultilevel"/>
    <w:tmpl w:val="D916BCB6"/>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8" w15:restartNumberingAfterBreak="0">
    <w:nsid w:val="24C55CA0"/>
    <w:multiLevelType w:val="multilevel"/>
    <w:tmpl w:val="AB86BF2C"/>
    <w:lvl w:ilvl="0">
      <w:start w:val="1"/>
      <w:numFmt w:val="decimal"/>
      <w:pStyle w:val="SSHeading10"/>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18"/>
        <w:szCs w:val="1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252C4038"/>
    <w:multiLevelType w:val="hybridMultilevel"/>
    <w:tmpl w:val="CFEC122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0" w15:restartNumberingAfterBreak="0">
    <w:nsid w:val="26CA5C76"/>
    <w:multiLevelType w:val="hybridMultilevel"/>
    <w:tmpl w:val="B6567D14"/>
    <w:lvl w:ilvl="0" w:tplc="0DD0671E">
      <w:start w:val="1"/>
      <w:numFmt w:val="decimal"/>
      <w:lvlText w:val="%1)"/>
      <w:lvlJc w:val="left"/>
      <w:pPr>
        <w:ind w:left="720" w:hanging="360"/>
      </w:pPr>
    </w:lvl>
    <w:lvl w:ilvl="1" w:tplc="5EE4ABF8">
      <w:start w:val="1"/>
      <w:numFmt w:val="decimal"/>
      <w:lvlText w:val="%2)"/>
      <w:lvlJc w:val="left"/>
      <w:pPr>
        <w:ind w:left="720" w:hanging="360"/>
      </w:pPr>
    </w:lvl>
    <w:lvl w:ilvl="2" w:tplc="F3967826">
      <w:start w:val="1"/>
      <w:numFmt w:val="decimal"/>
      <w:lvlText w:val="%3)"/>
      <w:lvlJc w:val="left"/>
      <w:pPr>
        <w:ind w:left="720" w:hanging="360"/>
      </w:pPr>
    </w:lvl>
    <w:lvl w:ilvl="3" w:tplc="AD60A898">
      <w:start w:val="1"/>
      <w:numFmt w:val="decimal"/>
      <w:lvlText w:val="%4)"/>
      <w:lvlJc w:val="left"/>
      <w:pPr>
        <w:ind w:left="720" w:hanging="360"/>
      </w:pPr>
    </w:lvl>
    <w:lvl w:ilvl="4" w:tplc="7F6819B4">
      <w:start w:val="1"/>
      <w:numFmt w:val="decimal"/>
      <w:lvlText w:val="%5)"/>
      <w:lvlJc w:val="left"/>
      <w:pPr>
        <w:ind w:left="720" w:hanging="360"/>
      </w:pPr>
    </w:lvl>
    <w:lvl w:ilvl="5" w:tplc="7F9E517C">
      <w:start w:val="1"/>
      <w:numFmt w:val="decimal"/>
      <w:lvlText w:val="%6)"/>
      <w:lvlJc w:val="left"/>
      <w:pPr>
        <w:ind w:left="720" w:hanging="360"/>
      </w:pPr>
    </w:lvl>
    <w:lvl w:ilvl="6" w:tplc="65AC02CC">
      <w:start w:val="1"/>
      <w:numFmt w:val="decimal"/>
      <w:lvlText w:val="%7)"/>
      <w:lvlJc w:val="left"/>
      <w:pPr>
        <w:ind w:left="720" w:hanging="360"/>
      </w:pPr>
    </w:lvl>
    <w:lvl w:ilvl="7" w:tplc="87AC7598">
      <w:start w:val="1"/>
      <w:numFmt w:val="decimal"/>
      <w:lvlText w:val="%8)"/>
      <w:lvlJc w:val="left"/>
      <w:pPr>
        <w:ind w:left="720" w:hanging="360"/>
      </w:pPr>
    </w:lvl>
    <w:lvl w:ilvl="8" w:tplc="D7E03156">
      <w:start w:val="1"/>
      <w:numFmt w:val="decimal"/>
      <w:lvlText w:val="%9)"/>
      <w:lvlJc w:val="left"/>
      <w:pPr>
        <w:ind w:left="720" w:hanging="360"/>
      </w:pPr>
    </w:lvl>
  </w:abstractNum>
  <w:abstractNum w:abstractNumId="51" w15:restartNumberingAfterBreak="0">
    <w:nsid w:val="286031FF"/>
    <w:multiLevelType w:val="hybridMultilevel"/>
    <w:tmpl w:val="A3A0BE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86A3515"/>
    <w:multiLevelType w:val="hybridMultilevel"/>
    <w:tmpl w:val="6F8CC4CA"/>
    <w:lvl w:ilvl="0" w:tplc="C83C4962">
      <w:start w:val="1"/>
      <w:numFmt w:val="lowerLetter"/>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53" w15:restartNumberingAfterBreak="0">
    <w:nsid w:val="29876D6C"/>
    <w:multiLevelType w:val="multilevel"/>
    <w:tmpl w:val="2E1C52D2"/>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210" w:hanging="36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2845" w:hanging="72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055" w:hanging="1080"/>
      </w:pPr>
      <w:rPr>
        <w:rFonts w:hint="default"/>
      </w:rPr>
    </w:lvl>
    <w:lvl w:ilvl="8">
      <w:start w:val="1"/>
      <w:numFmt w:val="decimal"/>
      <w:lvlText w:val="%1.%2.%3.%4.%5.%6.%7.%8.%9"/>
      <w:lvlJc w:val="left"/>
      <w:pPr>
        <w:ind w:left="4480" w:hanging="1080"/>
      </w:pPr>
      <w:rPr>
        <w:rFonts w:hint="default"/>
      </w:rPr>
    </w:lvl>
  </w:abstractNum>
  <w:abstractNum w:abstractNumId="54" w15:restartNumberingAfterBreak="0">
    <w:nsid w:val="29EE4061"/>
    <w:multiLevelType w:val="hybridMultilevel"/>
    <w:tmpl w:val="039CB41E"/>
    <w:lvl w:ilvl="0" w:tplc="FFFFFFFF">
      <w:start w:val="1"/>
      <w:numFmt w:val="decimal"/>
      <w:lvlText w:val="(%1)"/>
      <w:lvlJc w:val="left"/>
      <w:pPr>
        <w:ind w:left="720" w:hanging="360"/>
      </w:pPr>
      <w:rPr>
        <w:rFonts w:asciiTheme="minorHAnsi" w:hAnsiTheme="minorHAnsi"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2B6576CC"/>
    <w:multiLevelType w:val="hybridMultilevel"/>
    <w:tmpl w:val="7A86E730"/>
    <w:lvl w:ilvl="0" w:tplc="9B50D644">
      <w:start w:val="1"/>
      <w:numFmt w:val="decimal"/>
      <w:lvlText w:val="%1)"/>
      <w:lvlJc w:val="left"/>
      <w:pPr>
        <w:ind w:left="720" w:hanging="360"/>
      </w:pPr>
    </w:lvl>
    <w:lvl w:ilvl="1" w:tplc="80DE56FA">
      <w:start w:val="1"/>
      <w:numFmt w:val="decimal"/>
      <w:lvlText w:val="%2)"/>
      <w:lvlJc w:val="left"/>
      <w:pPr>
        <w:ind w:left="720" w:hanging="360"/>
      </w:pPr>
    </w:lvl>
    <w:lvl w:ilvl="2" w:tplc="3A508E34">
      <w:start w:val="1"/>
      <w:numFmt w:val="decimal"/>
      <w:lvlText w:val="%3)"/>
      <w:lvlJc w:val="left"/>
      <w:pPr>
        <w:ind w:left="720" w:hanging="360"/>
      </w:pPr>
    </w:lvl>
    <w:lvl w:ilvl="3" w:tplc="0C64D2D4">
      <w:start w:val="1"/>
      <w:numFmt w:val="decimal"/>
      <w:lvlText w:val="%4)"/>
      <w:lvlJc w:val="left"/>
      <w:pPr>
        <w:ind w:left="720" w:hanging="360"/>
      </w:pPr>
    </w:lvl>
    <w:lvl w:ilvl="4" w:tplc="B1DCCDB0">
      <w:start w:val="1"/>
      <w:numFmt w:val="decimal"/>
      <w:lvlText w:val="%5)"/>
      <w:lvlJc w:val="left"/>
      <w:pPr>
        <w:ind w:left="720" w:hanging="360"/>
      </w:pPr>
    </w:lvl>
    <w:lvl w:ilvl="5" w:tplc="6EE47976">
      <w:start w:val="1"/>
      <w:numFmt w:val="decimal"/>
      <w:lvlText w:val="%6)"/>
      <w:lvlJc w:val="left"/>
      <w:pPr>
        <w:ind w:left="720" w:hanging="360"/>
      </w:pPr>
    </w:lvl>
    <w:lvl w:ilvl="6" w:tplc="24BA5278">
      <w:start w:val="1"/>
      <w:numFmt w:val="decimal"/>
      <w:lvlText w:val="%7)"/>
      <w:lvlJc w:val="left"/>
      <w:pPr>
        <w:ind w:left="720" w:hanging="360"/>
      </w:pPr>
    </w:lvl>
    <w:lvl w:ilvl="7" w:tplc="36D60360">
      <w:start w:val="1"/>
      <w:numFmt w:val="decimal"/>
      <w:lvlText w:val="%8)"/>
      <w:lvlJc w:val="left"/>
      <w:pPr>
        <w:ind w:left="720" w:hanging="360"/>
      </w:pPr>
    </w:lvl>
    <w:lvl w:ilvl="8" w:tplc="B2F61FEC">
      <w:start w:val="1"/>
      <w:numFmt w:val="decimal"/>
      <w:lvlText w:val="%9)"/>
      <w:lvlJc w:val="left"/>
      <w:pPr>
        <w:ind w:left="720" w:hanging="360"/>
      </w:pPr>
    </w:lvl>
  </w:abstractNum>
  <w:abstractNum w:abstractNumId="56" w15:restartNumberingAfterBreak="0">
    <w:nsid w:val="2BC96E05"/>
    <w:multiLevelType w:val="hybridMultilevel"/>
    <w:tmpl w:val="E580F1B2"/>
    <w:lvl w:ilvl="0" w:tplc="7DE8BDAA">
      <w:start w:val="2"/>
      <w:numFmt w:val="lowerRoman"/>
      <w:lvlText w:val="(%1)"/>
      <w:lvlJc w:val="left"/>
      <w:pPr>
        <w:ind w:left="1712"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2CFE49C4"/>
    <w:multiLevelType w:val="hybridMultilevel"/>
    <w:tmpl w:val="444EEC4A"/>
    <w:lvl w:ilvl="0" w:tplc="08090001">
      <w:start w:val="1"/>
      <w:numFmt w:val="bullet"/>
      <w:lvlText w:val=""/>
      <w:lvlJc w:val="left"/>
      <w:pPr>
        <w:ind w:left="1750" w:hanging="360"/>
      </w:pPr>
      <w:rPr>
        <w:rFonts w:ascii="Symbol" w:hAnsi="Symbol" w:hint="default"/>
      </w:rPr>
    </w:lvl>
    <w:lvl w:ilvl="1" w:tplc="08090003">
      <w:start w:val="1"/>
      <w:numFmt w:val="bullet"/>
      <w:lvlText w:val="o"/>
      <w:lvlJc w:val="left"/>
      <w:pPr>
        <w:ind w:left="2470" w:hanging="360"/>
      </w:pPr>
      <w:rPr>
        <w:rFonts w:ascii="Courier New" w:hAnsi="Courier New" w:cs="Courier New" w:hint="default"/>
      </w:rPr>
    </w:lvl>
    <w:lvl w:ilvl="2" w:tplc="08090005">
      <w:start w:val="1"/>
      <w:numFmt w:val="bullet"/>
      <w:lvlText w:val=""/>
      <w:lvlJc w:val="left"/>
      <w:pPr>
        <w:ind w:left="3190" w:hanging="360"/>
      </w:pPr>
      <w:rPr>
        <w:rFonts w:ascii="Wingdings" w:hAnsi="Wingdings" w:hint="default"/>
      </w:rPr>
    </w:lvl>
    <w:lvl w:ilvl="3" w:tplc="08090001">
      <w:start w:val="1"/>
      <w:numFmt w:val="bullet"/>
      <w:lvlText w:val=""/>
      <w:lvlJc w:val="left"/>
      <w:pPr>
        <w:ind w:left="3910" w:hanging="360"/>
      </w:pPr>
      <w:rPr>
        <w:rFonts w:ascii="Symbol" w:hAnsi="Symbol" w:hint="default"/>
      </w:rPr>
    </w:lvl>
    <w:lvl w:ilvl="4" w:tplc="08090003">
      <w:start w:val="1"/>
      <w:numFmt w:val="bullet"/>
      <w:lvlText w:val="o"/>
      <w:lvlJc w:val="left"/>
      <w:pPr>
        <w:ind w:left="4630" w:hanging="360"/>
      </w:pPr>
      <w:rPr>
        <w:rFonts w:ascii="Courier New" w:hAnsi="Courier New" w:cs="Courier New" w:hint="default"/>
      </w:rPr>
    </w:lvl>
    <w:lvl w:ilvl="5" w:tplc="08090005">
      <w:start w:val="1"/>
      <w:numFmt w:val="bullet"/>
      <w:lvlText w:val=""/>
      <w:lvlJc w:val="left"/>
      <w:pPr>
        <w:ind w:left="5350" w:hanging="360"/>
      </w:pPr>
      <w:rPr>
        <w:rFonts w:ascii="Wingdings" w:hAnsi="Wingdings" w:hint="default"/>
      </w:rPr>
    </w:lvl>
    <w:lvl w:ilvl="6" w:tplc="08090001">
      <w:start w:val="1"/>
      <w:numFmt w:val="bullet"/>
      <w:lvlText w:val=""/>
      <w:lvlJc w:val="left"/>
      <w:pPr>
        <w:ind w:left="6070" w:hanging="360"/>
      </w:pPr>
      <w:rPr>
        <w:rFonts w:ascii="Symbol" w:hAnsi="Symbol" w:hint="default"/>
      </w:rPr>
    </w:lvl>
    <w:lvl w:ilvl="7" w:tplc="08090003">
      <w:start w:val="1"/>
      <w:numFmt w:val="bullet"/>
      <w:lvlText w:val="o"/>
      <w:lvlJc w:val="left"/>
      <w:pPr>
        <w:ind w:left="6790" w:hanging="360"/>
      </w:pPr>
      <w:rPr>
        <w:rFonts w:ascii="Courier New" w:hAnsi="Courier New" w:cs="Courier New" w:hint="default"/>
      </w:rPr>
    </w:lvl>
    <w:lvl w:ilvl="8" w:tplc="08090005">
      <w:start w:val="1"/>
      <w:numFmt w:val="bullet"/>
      <w:lvlText w:val=""/>
      <w:lvlJc w:val="left"/>
      <w:pPr>
        <w:ind w:left="7510" w:hanging="360"/>
      </w:pPr>
      <w:rPr>
        <w:rFonts w:ascii="Wingdings" w:hAnsi="Wingdings" w:hint="default"/>
      </w:rPr>
    </w:lvl>
  </w:abstractNum>
  <w:abstractNum w:abstractNumId="58" w15:restartNumberingAfterBreak="0">
    <w:nsid w:val="2E6D3FFC"/>
    <w:multiLevelType w:val="hybridMultilevel"/>
    <w:tmpl w:val="229C2D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2E867ED1"/>
    <w:multiLevelType w:val="hybridMultilevel"/>
    <w:tmpl w:val="7422DAD4"/>
    <w:lvl w:ilvl="0" w:tplc="C3CABF04">
      <w:start w:val="1"/>
      <w:numFmt w:val="lowerRoman"/>
      <w:lvlText w:val="(%1)"/>
      <w:lvlJc w:val="left"/>
      <w:pPr>
        <w:ind w:left="1712" w:hanging="720"/>
      </w:pPr>
      <w:rPr>
        <w:rFonts w:hint="default"/>
      </w:rPr>
    </w:lvl>
    <w:lvl w:ilvl="1" w:tplc="08090019" w:tentative="1">
      <w:start w:val="1"/>
      <w:numFmt w:val="lowerLetter"/>
      <w:lvlText w:val="%2."/>
      <w:lvlJc w:val="left"/>
      <w:pPr>
        <w:ind w:left="2072" w:hanging="360"/>
      </w:pPr>
    </w:lvl>
    <w:lvl w:ilvl="2" w:tplc="0809001B" w:tentative="1">
      <w:start w:val="1"/>
      <w:numFmt w:val="lowerRoman"/>
      <w:lvlText w:val="%3."/>
      <w:lvlJc w:val="right"/>
      <w:pPr>
        <w:ind w:left="2792" w:hanging="180"/>
      </w:pPr>
    </w:lvl>
    <w:lvl w:ilvl="3" w:tplc="0809000F" w:tentative="1">
      <w:start w:val="1"/>
      <w:numFmt w:val="decimal"/>
      <w:lvlText w:val="%4."/>
      <w:lvlJc w:val="left"/>
      <w:pPr>
        <w:ind w:left="3512" w:hanging="360"/>
      </w:pPr>
    </w:lvl>
    <w:lvl w:ilvl="4" w:tplc="08090019" w:tentative="1">
      <w:start w:val="1"/>
      <w:numFmt w:val="lowerLetter"/>
      <w:lvlText w:val="%5."/>
      <w:lvlJc w:val="left"/>
      <w:pPr>
        <w:ind w:left="4232" w:hanging="360"/>
      </w:pPr>
    </w:lvl>
    <w:lvl w:ilvl="5" w:tplc="0809001B" w:tentative="1">
      <w:start w:val="1"/>
      <w:numFmt w:val="lowerRoman"/>
      <w:lvlText w:val="%6."/>
      <w:lvlJc w:val="right"/>
      <w:pPr>
        <w:ind w:left="4952" w:hanging="180"/>
      </w:pPr>
    </w:lvl>
    <w:lvl w:ilvl="6" w:tplc="0809000F" w:tentative="1">
      <w:start w:val="1"/>
      <w:numFmt w:val="decimal"/>
      <w:lvlText w:val="%7."/>
      <w:lvlJc w:val="left"/>
      <w:pPr>
        <w:ind w:left="5672" w:hanging="360"/>
      </w:pPr>
    </w:lvl>
    <w:lvl w:ilvl="7" w:tplc="08090019" w:tentative="1">
      <w:start w:val="1"/>
      <w:numFmt w:val="lowerLetter"/>
      <w:lvlText w:val="%8."/>
      <w:lvlJc w:val="left"/>
      <w:pPr>
        <w:ind w:left="6392" w:hanging="360"/>
      </w:pPr>
    </w:lvl>
    <w:lvl w:ilvl="8" w:tplc="0809001B" w:tentative="1">
      <w:start w:val="1"/>
      <w:numFmt w:val="lowerRoman"/>
      <w:lvlText w:val="%9."/>
      <w:lvlJc w:val="right"/>
      <w:pPr>
        <w:ind w:left="7112" w:hanging="180"/>
      </w:pPr>
    </w:lvl>
  </w:abstractNum>
  <w:abstractNum w:abstractNumId="60" w15:restartNumberingAfterBreak="0">
    <w:nsid w:val="2F1C0EA0"/>
    <w:multiLevelType w:val="hybridMultilevel"/>
    <w:tmpl w:val="CA605702"/>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1" w15:restartNumberingAfterBreak="0">
    <w:nsid w:val="2F2B3624"/>
    <w:multiLevelType w:val="hybridMultilevel"/>
    <w:tmpl w:val="05C833EA"/>
    <w:lvl w:ilvl="0" w:tplc="A3547E5C">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2" w15:restartNumberingAfterBreak="0">
    <w:nsid w:val="300F697F"/>
    <w:multiLevelType w:val="hybridMultilevel"/>
    <w:tmpl w:val="D58CEFC2"/>
    <w:lvl w:ilvl="0" w:tplc="EA62662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32063E22"/>
    <w:multiLevelType w:val="hybridMultilevel"/>
    <w:tmpl w:val="DE32CBDA"/>
    <w:lvl w:ilvl="0" w:tplc="EF008D34">
      <w:start w:val="1"/>
      <w:numFmt w:val="decimal"/>
      <w:lvlText w:val="%1)"/>
      <w:lvlJc w:val="left"/>
      <w:pPr>
        <w:ind w:left="720" w:hanging="360"/>
      </w:pPr>
    </w:lvl>
    <w:lvl w:ilvl="1" w:tplc="83F82E64">
      <w:start w:val="1"/>
      <w:numFmt w:val="decimal"/>
      <w:lvlText w:val="%2)"/>
      <w:lvlJc w:val="left"/>
      <w:pPr>
        <w:ind w:left="720" w:hanging="360"/>
      </w:pPr>
    </w:lvl>
    <w:lvl w:ilvl="2" w:tplc="08C4BEC6">
      <w:start w:val="1"/>
      <w:numFmt w:val="decimal"/>
      <w:lvlText w:val="%3)"/>
      <w:lvlJc w:val="left"/>
      <w:pPr>
        <w:ind w:left="720" w:hanging="360"/>
      </w:pPr>
    </w:lvl>
    <w:lvl w:ilvl="3" w:tplc="5AC0FFA8">
      <w:start w:val="1"/>
      <w:numFmt w:val="decimal"/>
      <w:lvlText w:val="%4)"/>
      <w:lvlJc w:val="left"/>
      <w:pPr>
        <w:ind w:left="720" w:hanging="360"/>
      </w:pPr>
    </w:lvl>
    <w:lvl w:ilvl="4" w:tplc="66961870">
      <w:start w:val="1"/>
      <w:numFmt w:val="decimal"/>
      <w:lvlText w:val="%5)"/>
      <w:lvlJc w:val="left"/>
      <w:pPr>
        <w:ind w:left="720" w:hanging="360"/>
      </w:pPr>
    </w:lvl>
    <w:lvl w:ilvl="5" w:tplc="C66CCB64">
      <w:start w:val="1"/>
      <w:numFmt w:val="decimal"/>
      <w:lvlText w:val="%6)"/>
      <w:lvlJc w:val="left"/>
      <w:pPr>
        <w:ind w:left="720" w:hanging="360"/>
      </w:pPr>
    </w:lvl>
    <w:lvl w:ilvl="6" w:tplc="438EF302">
      <w:start w:val="1"/>
      <w:numFmt w:val="decimal"/>
      <w:lvlText w:val="%7)"/>
      <w:lvlJc w:val="left"/>
      <w:pPr>
        <w:ind w:left="720" w:hanging="360"/>
      </w:pPr>
    </w:lvl>
    <w:lvl w:ilvl="7" w:tplc="5B0C3874">
      <w:start w:val="1"/>
      <w:numFmt w:val="decimal"/>
      <w:lvlText w:val="%8)"/>
      <w:lvlJc w:val="left"/>
      <w:pPr>
        <w:ind w:left="720" w:hanging="360"/>
      </w:pPr>
    </w:lvl>
    <w:lvl w:ilvl="8" w:tplc="0802753A">
      <w:start w:val="1"/>
      <w:numFmt w:val="decimal"/>
      <w:lvlText w:val="%9)"/>
      <w:lvlJc w:val="left"/>
      <w:pPr>
        <w:ind w:left="720" w:hanging="360"/>
      </w:pPr>
    </w:lvl>
  </w:abstractNum>
  <w:abstractNum w:abstractNumId="64" w15:restartNumberingAfterBreak="0">
    <w:nsid w:val="328D0FE1"/>
    <w:multiLevelType w:val="multilevel"/>
    <w:tmpl w:val="520C09FE"/>
    <w:lvl w:ilvl="0">
      <w:start w:val="1"/>
      <w:numFmt w:val="lowerRoman"/>
      <w:lvlText w:val="%1."/>
      <w:lvlJc w:val="right"/>
      <w:pPr>
        <w:ind w:left="360" w:hanging="360"/>
      </w:pPr>
      <w:rPr>
        <w:rFonts w:ascii="Calibri" w:eastAsia="Times New Roman" w:hAnsi="Calibri"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rPr>
        <w:b w:val="0"/>
        <w:bCs/>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5" w15:restartNumberingAfterBreak="0">
    <w:nsid w:val="33EF1ABD"/>
    <w:multiLevelType w:val="hybridMultilevel"/>
    <w:tmpl w:val="F11C6284"/>
    <w:lvl w:ilvl="0" w:tplc="DA101C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34420420"/>
    <w:multiLevelType w:val="multilevel"/>
    <w:tmpl w:val="9DC88C46"/>
    <w:name w:val="WDX-Numbering"/>
    <w:lvl w:ilvl="0">
      <w:start w:val="1"/>
      <w:numFmt w:val="decimal"/>
      <w:lvlText w:val="%1."/>
      <w:lvlJc w:val="left"/>
      <w:pPr>
        <w:tabs>
          <w:tab w:val="num" w:pos="851"/>
        </w:tabs>
        <w:ind w:left="851" w:hanging="851"/>
      </w:pPr>
      <w:rPr>
        <w:rFonts w:ascii="Arial" w:hAnsi="Arial" w:hint="default"/>
        <w:b/>
        <w:i w:val="0"/>
      </w:rPr>
    </w:lvl>
    <w:lvl w:ilvl="1">
      <w:start w:val="1"/>
      <w:numFmt w:val="decimal"/>
      <w:lvlText w:val="%1.%2"/>
      <w:lvlJc w:val="left"/>
      <w:pPr>
        <w:tabs>
          <w:tab w:val="num" w:pos="851"/>
        </w:tabs>
        <w:ind w:left="851" w:hanging="851"/>
      </w:pPr>
      <w:rPr>
        <w:rFonts w:ascii="Verdana" w:hAnsi="Verdana" w:hint="default"/>
        <w:sz w:val="20"/>
      </w:rPr>
    </w:lvl>
    <w:lvl w:ilvl="2">
      <w:start w:val="1"/>
      <w:numFmt w:val="decimal"/>
      <w:lvlText w:val="%1.%2.%3"/>
      <w:lvlJc w:val="left"/>
      <w:pPr>
        <w:tabs>
          <w:tab w:val="num" w:pos="851"/>
        </w:tabs>
        <w:ind w:left="851" w:hanging="851"/>
      </w:pPr>
      <w:rPr>
        <w:rFonts w:ascii="Verdana" w:hAnsi="Verdana" w:hint="default"/>
        <w:b w:val="0"/>
        <w:i w:val="0"/>
        <w:sz w:val="20"/>
      </w:rPr>
    </w:lvl>
    <w:lvl w:ilvl="3">
      <w:start w:val="1"/>
      <w:numFmt w:val="lowerLetter"/>
      <w:lvlText w:val="(%4)"/>
      <w:lvlJc w:val="left"/>
      <w:pPr>
        <w:tabs>
          <w:tab w:val="num" w:pos="2552"/>
        </w:tabs>
        <w:ind w:left="2552" w:hanging="851"/>
      </w:pPr>
      <w:rPr>
        <w:rFonts w:hint="default"/>
      </w:rPr>
    </w:lvl>
    <w:lvl w:ilvl="4">
      <w:start w:val="1"/>
      <w:numFmt w:val="lowerRoman"/>
      <w:lvlText w:val="(%5)"/>
      <w:lvlJc w:val="left"/>
      <w:pPr>
        <w:tabs>
          <w:tab w:val="num" w:pos="3402"/>
        </w:tabs>
        <w:ind w:left="3402" w:hanging="850"/>
      </w:pPr>
      <w:rPr>
        <w:rFonts w:hint="default"/>
      </w:rPr>
    </w:lvl>
    <w:lvl w:ilvl="5">
      <w:start w:val="1"/>
      <w:numFmt w:val="decimal"/>
      <w:lvlText w:val="(%6)"/>
      <w:lvlJc w:val="left"/>
      <w:pPr>
        <w:tabs>
          <w:tab w:val="num" w:pos="4253"/>
        </w:tabs>
        <w:ind w:left="4253" w:hanging="851"/>
      </w:pPr>
      <w:rPr>
        <w:rFonts w:hint="default"/>
      </w:rPr>
    </w:lvl>
    <w:lvl w:ilvl="6">
      <w:start w:val="1"/>
      <w:numFmt w:val="none"/>
      <w:lvlText w:val="(Not Defined)"/>
      <w:lvlJc w:val="left"/>
      <w:pPr>
        <w:tabs>
          <w:tab w:val="num" w:pos="3600"/>
        </w:tabs>
        <w:ind w:left="3240" w:hanging="1080"/>
      </w:pPr>
      <w:rPr>
        <w:rFonts w:hint="default"/>
      </w:rPr>
    </w:lvl>
    <w:lvl w:ilvl="7">
      <w:start w:val="1"/>
      <w:numFmt w:val="none"/>
      <w:lvlText w:val="(Not Defined)"/>
      <w:lvlJc w:val="left"/>
      <w:pPr>
        <w:tabs>
          <w:tab w:val="num" w:pos="3744"/>
        </w:tabs>
        <w:ind w:left="3744" w:hanging="1224"/>
      </w:pPr>
      <w:rPr>
        <w:rFonts w:hint="default"/>
      </w:rPr>
    </w:lvl>
    <w:lvl w:ilvl="8">
      <w:start w:val="1"/>
      <w:numFmt w:val="none"/>
      <w:lvlText w:val="(Not Defined)"/>
      <w:lvlJc w:val="left"/>
      <w:pPr>
        <w:tabs>
          <w:tab w:val="num" w:pos="4320"/>
        </w:tabs>
        <w:ind w:left="4320" w:hanging="1440"/>
      </w:pPr>
      <w:rPr>
        <w:rFonts w:hint="default"/>
      </w:rPr>
    </w:lvl>
  </w:abstractNum>
  <w:abstractNum w:abstractNumId="67" w15:restartNumberingAfterBreak="0">
    <w:nsid w:val="355417E5"/>
    <w:multiLevelType w:val="hybridMultilevel"/>
    <w:tmpl w:val="D9E82A52"/>
    <w:lvl w:ilvl="0" w:tplc="08090001">
      <w:start w:val="1"/>
      <w:numFmt w:val="bullet"/>
      <w:lvlText w:val=""/>
      <w:lvlJc w:val="left"/>
      <w:pPr>
        <w:ind w:left="1353" w:hanging="360"/>
      </w:pPr>
      <w:rPr>
        <w:rFonts w:ascii="Symbol" w:hAnsi="Symbol" w:hint="default"/>
      </w:rPr>
    </w:lvl>
    <w:lvl w:ilvl="1" w:tplc="08090019">
      <w:start w:val="1"/>
      <w:numFmt w:val="lowerLetter"/>
      <w:lvlText w:val="%2."/>
      <w:lvlJc w:val="left"/>
      <w:pPr>
        <w:ind w:left="2073" w:hanging="360"/>
      </w:pPr>
    </w:lvl>
    <w:lvl w:ilvl="2" w:tplc="0809001B">
      <w:start w:val="1"/>
      <w:numFmt w:val="lowerRoman"/>
      <w:lvlText w:val="%3."/>
      <w:lvlJc w:val="right"/>
      <w:pPr>
        <w:ind w:left="2793" w:hanging="180"/>
      </w:pPr>
    </w:lvl>
    <w:lvl w:ilvl="3" w:tplc="0809000F">
      <w:start w:val="1"/>
      <w:numFmt w:val="decimal"/>
      <w:lvlText w:val="%4."/>
      <w:lvlJc w:val="left"/>
      <w:pPr>
        <w:ind w:left="3513" w:hanging="360"/>
      </w:pPr>
    </w:lvl>
    <w:lvl w:ilvl="4" w:tplc="08090019">
      <w:start w:val="1"/>
      <w:numFmt w:val="lowerLetter"/>
      <w:lvlText w:val="%5."/>
      <w:lvlJc w:val="left"/>
      <w:pPr>
        <w:ind w:left="4233" w:hanging="360"/>
      </w:pPr>
    </w:lvl>
    <w:lvl w:ilvl="5" w:tplc="0809001B">
      <w:start w:val="1"/>
      <w:numFmt w:val="lowerRoman"/>
      <w:lvlText w:val="%6."/>
      <w:lvlJc w:val="right"/>
      <w:pPr>
        <w:ind w:left="4953" w:hanging="180"/>
      </w:pPr>
    </w:lvl>
    <w:lvl w:ilvl="6" w:tplc="0809000F">
      <w:start w:val="1"/>
      <w:numFmt w:val="decimal"/>
      <w:lvlText w:val="%7."/>
      <w:lvlJc w:val="left"/>
      <w:pPr>
        <w:ind w:left="5673" w:hanging="360"/>
      </w:pPr>
    </w:lvl>
    <w:lvl w:ilvl="7" w:tplc="08090019">
      <w:start w:val="1"/>
      <w:numFmt w:val="lowerLetter"/>
      <w:lvlText w:val="%8."/>
      <w:lvlJc w:val="left"/>
      <w:pPr>
        <w:ind w:left="6393" w:hanging="360"/>
      </w:pPr>
    </w:lvl>
    <w:lvl w:ilvl="8" w:tplc="0809001B">
      <w:start w:val="1"/>
      <w:numFmt w:val="lowerRoman"/>
      <w:lvlText w:val="%9."/>
      <w:lvlJc w:val="right"/>
      <w:pPr>
        <w:ind w:left="7113" w:hanging="180"/>
      </w:pPr>
    </w:lvl>
  </w:abstractNum>
  <w:abstractNum w:abstractNumId="68" w15:restartNumberingAfterBreak="0">
    <w:nsid w:val="35B358F7"/>
    <w:multiLevelType w:val="hybridMultilevel"/>
    <w:tmpl w:val="6FA0DBBE"/>
    <w:lvl w:ilvl="0" w:tplc="C83C4962">
      <w:start w:val="1"/>
      <w:numFmt w:val="lowerLetter"/>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69" w15:restartNumberingAfterBreak="0">
    <w:nsid w:val="36E520E6"/>
    <w:multiLevelType w:val="hybridMultilevel"/>
    <w:tmpl w:val="949A5C98"/>
    <w:lvl w:ilvl="0" w:tplc="C83C4962">
      <w:start w:val="1"/>
      <w:numFmt w:val="lowerLetter"/>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70" w15:restartNumberingAfterBreak="0">
    <w:nsid w:val="3AD42617"/>
    <w:multiLevelType w:val="hybridMultilevel"/>
    <w:tmpl w:val="DB1C460C"/>
    <w:lvl w:ilvl="0" w:tplc="FFFFFFFF">
      <w:start w:val="1"/>
      <w:numFmt w:val="lowerRoman"/>
      <w:lvlText w:val="(%1)"/>
      <w:lvlJc w:val="left"/>
      <w:pPr>
        <w:ind w:left="1440" w:hanging="72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71" w15:restartNumberingAfterBreak="0">
    <w:nsid w:val="3C9F68F4"/>
    <w:multiLevelType w:val="hybridMultilevel"/>
    <w:tmpl w:val="4476B4A8"/>
    <w:lvl w:ilvl="0" w:tplc="FFFFFFFF">
      <w:start w:val="1"/>
      <w:numFmt w:val="lowerRoman"/>
      <w:lvlText w:val="(%1)"/>
      <w:lvlJc w:val="left"/>
      <w:pPr>
        <w:ind w:left="1712" w:hanging="72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72" w15:restartNumberingAfterBreak="0">
    <w:nsid w:val="3E9D4AB8"/>
    <w:multiLevelType w:val="hybridMultilevel"/>
    <w:tmpl w:val="799CD22E"/>
    <w:lvl w:ilvl="0" w:tplc="A8C4F6A0">
      <w:start w:val="1"/>
      <w:numFmt w:val="decimal"/>
      <w:lvlText w:val="%1)"/>
      <w:lvlJc w:val="left"/>
      <w:pPr>
        <w:ind w:left="720" w:hanging="360"/>
      </w:pPr>
    </w:lvl>
    <w:lvl w:ilvl="1" w:tplc="EFBEFDFE">
      <w:start w:val="1"/>
      <w:numFmt w:val="decimal"/>
      <w:lvlText w:val="%2)"/>
      <w:lvlJc w:val="left"/>
      <w:pPr>
        <w:ind w:left="720" w:hanging="360"/>
      </w:pPr>
    </w:lvl>
    <w:lvl w:ilvl="2" w:tplc="821AA9A6">
      <w:start w:val="1"/>
      <w:numFmt w:val="decimal"/>
      <w:lvlText w:val="%3)"/>
      <w:lvlJc w:val="left"/>
      <w:pPr>
        <w:ind w:left="720" w:hanging="360"/>
      </w:pPr>
    </w:lvl>
    <w:lvl w:ilvl="3" w:tplc="FA80A316">
      <w:start w:val="1"/>
      <w:numFmt w:val="decimal"/>
      <w:lvlText w:val="%4)"/>
      <w:lvlJc w:val="left"/>
      <w:pPr>
        <w:ind w:left="720" w:hanging="360"/>
      </w:pPr>
    </w:lvl>
    <w:lvl w:ilvl="4" w:tplc="1D409E64">
      <w:start w:val="1"/>
      <w:numFmt w:val="decimal"/>
      <w:lvlText w:val="%5)"/>
      <w:lvlJc w:val="left"/>
      <w:pPr>
        <w:ind w:left="720" w:hanging="360"/>
      </w:pPr>
    </w:lvl>
    <w:lvl w:ilvl="5" w:tplc="E3C81062">
      <w:start w:val="1"/>
      <w:numFmt w:val="decimal"/>
      <w:lvlText w:val="%6)"/>
      <w:lvlJc w:val="left"/>
      <w:pPr>
        <w:ind w:left="720" w:hanging="360"/>
      </w:pPr>
    </w:lvl>
    <w:lvl w:ilvl="6" w:tplc="019CFF08">
      <w:start w:val="1"/>
      <w:numFmt w:val="decimal"/>
      <w:lvlText w:val="%7)"/>
      <w:lvlJc w:val="left"/>
      <w:pPr>
        <w:ind w:left="720" w:hanging="360"/>
      </w:pPr>
    </w:lvl>
    <w:lvl w:ilvl="7" w:tplc="5F8E3652">
      <w:start w:val="1"/>
      <w:numFmt w:val="decimal"/>
      <w:lvlText w:val="%8)"/>
      <w:lvlJc w:val="left"/>
      <w:pPr>
        <w:ind w:left="720" w:hanging="360"/>
      </w:pPr>
    </w:lvl>
    <w:lvl w:ilvl="8" w:tplc="6388BBA4">
      <w:start w:val="1"/>
      <w:numFmt w:val="decimal"/>
      <w:lvlText w:val="%9)"/>
      <w:lvlJc w:val="left"/>
      <w:pPr>
        <w:ind w:left="720" w:hanging="360"/>
      </w:pPr>
    </w:lvl>
  </w:abstractNum>
  <w:abstractNum w:abstractNumId="73" w15:restartNumberingAfterBreak="0">
    <w:nsid w:val="402B6ECF"/>
    <w:multiLevelType w:val="hybridMultilevel"/>
    <w:tmpl w:val="039CB41E"/>
    <w:lvl w:ilvl="0" w:tplc="146829DE">
      <w:start w:val="1"/>
      <w:numFmt w:val="decimal"/>
      <w:lvlText w:val="(%1)"/>
      <w:lvlJc w:val="left"/>
      <w:pPr>
        <w:ind w:left="360" w:hanging="360"/>
      </w:pPr>
      <w:rPr>
        <w:rFonts w:asciiTheme="minorHAnsi" w:hAnsiTheme="minorHAnsi" w:hint="default"/>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4091361D"/>
    <w:multiLevelType w:val="hybridMultilevel"/>
    <w:tmpl w:val="538A6530"/>
    <w:lvl w:ilvl="0" w:tplc="C83C4962">
      <w:start w:val="1"/>
      <w:numFmt w:val="lowerLetter"/>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75" w15:restartNumberingAfterBreak="0">
    <w:nsid w:val="409261B8"/>
    <w:multiLevelType w:val="hybridMultilevel"/>
    <w:tmpl w:val="25B29AE8"/>
    <w:lvl w:ilvl="0" w:tplc="EC1EDC8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421B4087"/>
    <w:multiLevelType w:val="hybridMultilevel"/>
    <w:tmpl w:val="5928B64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77" w15:restartNumberingAfterBreak="0">
    <w:nsid w:val="429332F1"/>
    <w:multiLevelType w:val="hybridMultilevel"/>
    <w:tmpl w:val="E42627CC"/>
    <w:lvl w:ilvl="0" w:tplc="4154B53C">
      <w:start w:val="1"/>
      <w:numFmt w:val="decimal"/>
      <w:lvlText w:val="%1)"/>
      <w:lvlJc w:val="left"/>
      <w:pPr>
        <w:ind w:left="1020" w:hanging="360"/>
      </w:pPr>
    </w:lvl>
    <w:lvl w:ilvl="1" w:tplc="76204CD2">
      <w:start w:val="1"/>
      <w:numFmt w:val="decimal"/>
      <w:lvlText w:val="%2)"/>
      <w:lvlJc w:val="left"/>
      <w:pPr>
        <w:ind w:left="1020" w:hanging="360"/>
      </w:pPr>
    </w:lvl>
    <w:lvl w:ilvl="2" w:tplc="A7FE4480">
      <w:start w:val="1"/>
      <w:numFmt w:val="decimal"/>
      <w:lvlText w:val="%3)"/>
      <w:lvlJc w:val="left"/>
      <w:pPr>
        <w:ind w:left="1020" w:hanging="360"/>
      </w:pPr>
    </w:lvl>
    <w:lvl w:ilvl="3" w:tplc="6C72E84A">
      <w:start w:val="1"/>
      <w:numFmt w:val="decimal"/>
      <w:lvlText w:val="%4)"/>
      <w:lvlJc w:val="left"/>
      <w:pPr>
        <w:ind w:left="1020" w:hanging="360"/>
      </w:pPr>
    </w:lvl>
    <w:lvl w:ilvl="4" w:tplc="F906F790">
      <w:start w:val="1"/>
      <w:numFmt w:val="decimal"/>
      <w:lvlText w:val="%5)"/>
      <w:lvlJc w:val="left"/>
      <w:pPr>
        <w:ind w:left="1020" w:hanging="360"/>
      </w:pPr>
    </w:lvl>
    <w:lvl w:ilvl="5" w:tplc="1A688CF4">
      <w:start w:val="1"/>
      <w:numFmt w:val="decimal"/>
      <w:lvlText w:val="%6)"/>
      <w:lvlJc w:val="left"/>
      <w:pPr>
        <w:ind w:left="1020" w:hanging="360"/>
      </w:pPr>
    </w:lvl>
    <w:lvl w:ilvl="6" w:tplc="0C6E55EC">
      <w:start w:val="1"/>
      <w:numFmt w:val="decimal"/>
      <w:lvlText w:val="%7)"/>
      <w:lvlJc w:val="left"/>
      <w:pPr>
        <w:ind w:left="1020" w:hanging="360"/>
      </w:pPr>
    </w:lvl>
    <w:lvl w:ilvl="7" w:tplc="B68CCFD0">
      <w:start w:val="1"/>
      <w:numFmt w:val="decimal"/>
      <w:lvlText w:val="%8)"/>
      <w:lvlJc w:val="left"/>
      <w:pPr>
        <w:ind w:left="1020" w:hanging="360"/>
      </w:pPr>
    </w:lvl>
    <w:lvl w:ilvl="8" w:tplc="F3FCBD84">
      <w:start w:val="1"/>
      <w:numFmt w:val="decimal"/>
      <w:lvlText w:val="%9)"/>
      <w:lvlJc w:val="left"/>
      <w:pPr>
        <w:ind w:left="1020" w:hanging="360"/>
      </w:pPr>
    </w:lvl>
  </w:abstractNum>
  <w:abstractNum w:abstractNumId="78" w15:restartNumberingAfterBreak="0">
    <w:nsid w:val="438346C2"/>
    <w:multiLevelType w:val="hybridMultilevel"/>
    <w:tmpl w:val="71F0A6B8"/>
    <w:lvl w:ilvl="0" w:tplc="87DC97AA">
      <w:start w:val="1"/>
      <w:numFmt w:val="decimal"/>
      <w:lvlText w:val="%1)"/>
      <w:lvlJc w:val="left"/>
      <w:pPr>
        <w:ind w:left="720" w:hanging="360"/>
      </w:pPr>
    </w:lvl>
    <w:lvl w:ilvl="1" w:tplc="01A8D204">
      <w:start w:val="1"/>
      <w:numFmt w:val="decimal"/>
      <w:lvlText w:val="%2)"/>
      <w:lvlJc w:val="left"/>
      <w:pPr>
        <w:ind w:left="720" w:hanging="360"/>
      </w:pPr>
    </w:lvl>
    <w:lvl w:ilvl="2" w:tplc="812C0956">
      <w:start w:val="1"/>
      <w:numFmt w:val="decimal"/>
      <w:lvlText w:val="%3)"/>
      <w:lvlJc w:val="left"/>
      <w:pPr>
        <w:ind w:left="720" w:hanging="360"/>
      </w:pPr>
    </w:lvl>
    <w:lvl w:ilvl="3" w:tplc="ADDC43C0">
      <w:start w:val="1"/>
      <w:numFmt w:val="decimal"/>
      <w:lvlText w:val="%4)"/>
      <w:lvlJc w:val="left"/>
      <w:pPr>
        <w:ind w:left="720" w:hanging="360"/>
      </w:pPr>
    </w:lvl>
    <w:lvl w:ilvl="4" w:tplc="7E4EDA5C">
      <w:start w:val="1"/>
      <w:numFmt w:val="decimal"/>
      <w:lvlText w:val="%5)"/>
      <w:lvlJc w:val="left"/>
      <w:pPr>
        <w:ind w:left="720" w:hanging="360"/>
      </w:pPr>
    </w:lvl>
    <w:lvl w:ilvl="5" w:tplc="BEF8ABA8">
      <w:start w:val="1"/>
      <w:numFmt w:val="decimal"/>
      <w:lvlText w:val="%6)"/>
      <w:lvlJc w:val="left"/>
      <w:pPr>
        <w:ind w:left="720" w:hanging="360"/>
      </w:pPr>
    </w:lvl>
    <w:lvl w:ilvl="6" w:tplc="C794334C">
      <w:start w:val="1"/>
      <w:numFmt w:val="decimal"/>
      <w:lvlText w:val="%7)"/>
      <w:lvlJc w:val="left"/>
      <w:pPr>
        <w:ind w:left="720" w:hanging="360"/>
      </w:pPr>
    </w:lvl>
    <w:lvl w:ilvl="7" w:tplc="3E5A79F6">
      <w:start w:val="1"/>
      <w:numFmt w:val="decimal"/>
      <w:lvlText w:val="%8)"/>
      <w:lvlJc w:val="left"/>
      <w:pPr>
        <w:ind w:left="720" w:hanging="360"/>
      </w:pPr>
    </w:lvl>
    <w:lvl w:ilvl="8" w:tplc="362A7084">
      <w:start w:val="1"/>
      <w:numFmt w:val="decimal"/>
      <w:lvlText w:val="%9)"/>
      <w:lvlJc w:val="left"/>
      <w:pPr>
        <w:ind w:left="720" w:hanging="360"/>
      </w:pPr>
    </w:lvl>
  </w:abstractNum>
  <w:abstractNum w:abstractNumId="79" w15:restartNumberingAfterBreak="0">
    <w:nsid w:val="44B2286A"/>
    <w:multiLevelType w:val="hybridMultilevel"/>
    <w:tmpl w:val="6A2A6F8C"/>
    <w:lvl w:ilvl="0" w:tplc="C83C4962">
      <w:start w:val="1"/>
      <w:numFmt w:val="lowerLetter"/>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80" w15:restartNumberingAfterBreak="0">
    <w:nsid w:val="44BD4A81"/>
    <w:multiLevelType w:val="hybridMultilevel"/>
    <w:tmpl w:val="EAA2C7E6"/>
    <w:lvl w:ilvl="0" w:tplc="6428C80A">
      <w:start w:val="1"/>
      <w:numFmt w:val="decimal"/>
      <w:lvlText w:val="%1)"/>
      <w:lvlJc w:val="left"/>
      <w:pPr>
        <w:ind w:left="720" w:hanging="360"/>
      </w:pPr>
    </w:lvl>
    <w:lvl w:ilvl="1" w:tplc="BCEC5FD6">
      <w:start w:val="1"/>
      <w:numFmt w:val="decimal"/>
      <w:lvlText w:val="%2)"/>
      <w:lvlJc w:val="left"/>
      <w:pPr>
        <w:ind w:left="720" w:hanging="360"/>
      </w:pPr>
    </w:lvl>
    <w:lvl w:ilvl="2" w:tplc="010A50FA">
      <w:start w:val="1"/>
      <w:numFmt w:val="decimal"/>
      <w:lvlText w:val="%3)"/>
      <w:lvlJc w:val="left"/>
      <w:pPr>
        <w:ind w:left="720" w:hanging="360"/>
      </w:pPr>
    </w:lvl>
    <w:lvl w:ilvl="3" w:tplc="1B863504">
      <w:start w:val="1"/>
      <w:numFmt w:val="decimal"/>
      <w:lvlText w:val="%4)"/>
      <w:lvlJc w:val="left"/>
      <w:pPr>
        <w:ind w:left="720" w:hanging="360"/>
      </w:pPr>
    </w:lvl>
    <w:lvl w:ilvl="4" w:tplc="5ACCCB90">
      <w:start w:val="1"/>
      <w:numFmt w:val="decimal"/>
      <w:lvlText w:val="%5)"/>
      <w:lvlJc w:val="left"/>
      <w:pPr>
        <w:ind w:left="720" w:hanging="360"/>
      </w:pPr>
    </w:lvl>
    <w:lvl w:ilvl="5" w:tplc="F98C1828">
      <w:start w:val="1"/>
      <w:numFmt w:val="decimal"/>
      <w:lvlText w:val="%6)"/>
      <w:lvlJc w:val="left"/>
      <w:pPr>
        <w:ind w:left="720" w:hanging="360"/>
      </w:pPr>
    </w:lvl>
    <w:lvl w:ilvl="6" w:tplc="315AD1C2">
      <w:start w:val="1"/>
      <w:numFmt w:val="decimal"/>
      <w:lvlText w:val="%7)"/>
      <w:lvlJc w:val="left"/>
      <w:pPr>
        <w:ind w:left="720" w:hanging="360"/>
      </w:pPr>
    </w:lvl>
    <w:lvl w:ilvl="7" w:tplc="7BB68A98">
      <w:start w:val="1"/>
      <w:numFmt w:val="decimal"/>
      <w:lvlText w:val="%8)"/>
      <w:lvlJc w:val="left"/>
      <w:pPr>
        <w:ind w:left="720" w:hanging="360"/>
      </w:pPr>
    </w:lvl>
    <w:lvl w:ilvl="8" w:tplc="68C27AD2">
      <w:start w:val="1"/>
      <w:numFmt w:val="decimal"/>
      <w:lvlText w:val="%9)"/>
      <w:lvlJc w:val="left"/>
      <w:pPr>
        <w:ind w:left="720" w:hanging="360"/>
      </w:pPr>
    </w:lvl>
  </w:abstractNum>
  <w:abstractNum w:abstractNumId="81" w15:restartNumberingAfterBreak="0">
    <w:nsid w:val="44CD2E31"/>
    <w:multiLevelType w:val="hybridMultilevel"/>
    <w:tmpl w:val="F11C62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450061E3"/>
    <w:multiLevelType w:val="hybridMultilevel"/>
    <w:tmpl w:val="A60451BC"/>
    <w:lvl w:ilvl="0" w:tplc="C83C4962">
      <w:start w:val="1"/>
      <w:numFmt w:val="lowerLetter"/>
      <w:lvlText w:val="(%1)"/>
      <w:lvlJc w:val="left"/>
      <w:pPr>
        <w:ind w:left="1146" w:hanging="360"/>
      </w:pPr>
      <w:rPr>
        <w:rFonts w:hint="default"/>
      </w:rPr>
    </w:lvl>
    <w:lvl w:ilvl="1" w:tplc="0809000B">
      <w:start w:val="1"/>
      <w:numFmt w:val="bullet"/>
      <w:lvlText w:val=""/>
      <w:lvlJc w:val="left"/>
      <w:pPr>
        <w:ind w:left="1866" w:hanging="360"/>
      </w:pPr>
      <w:rPr>
        <w:rFonts w:ascii="Wingdings" w:hAnsi="Wingdings" w:hint="default"/>
      </w:r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83" w15:restartNumberingAfterBreak="0">
    <w:nsid w:val="47282000"/>
    <w:multiLevelType w:val="hybridMultilevel"/>
    <w:tmpl w:val="3620F79E"/>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4" w15:restartNumberingAfterBreak="0">
    <w:nsid w:val="484C536C"/>
    <w:multiLevelType w:val="hybridMultilevel"/>
    <w:tmpl w:val="54F80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49DF4402"/>
    <w:multiLevelType w:val="hybridMultilevel"/>
    <w:tmpl w:val="A710A0A4"/>
    <w:lvl w:ilvl="0" w:tplc="C83C4962">
      <w:start w:val="1"/>
      <w:numFmt w:val="lowerLetter"/>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86" w15:restartNumberingAfterBreak="0">
    <w:nsid w:val="49F034E3"/>
    <w:multiLevelType w:val="hybridMultilevel"/>
    <w:tmpl w:val="2ADA4E2E"/>
    <w:lvl w:ilvl="0" w:tplc="F1A87730">
      <w:start w:val="1"/>
      <w:numFmt w:val="bullet"/>
      <w:lvlText w:val=""/>
      <w:lvlJc w:val="left"/>
      <w:pPr>
        <w:ind w:left="719" w:hanging="360"/>
      </w:pPr>
      <w:rPr>
        <w:rFonts w:ascii="Symbol" w:hAnsi="Symbol" w:hint="default"/>
      </w:rPr>
    </w:lvl>
    <w:lvl w:ilvl="1" w:tplc="B252A2F6">
      <w:start w:val="1"/>
      <w:numFmt w:val="bullet"/>
      <w:pStyle w:val="Bullets2"/>
      <w:lvlText w:val="o"/>
      <w:lvlJc w:val="left"/>
      <w:pPr>
        <w:ind w:left="1439" w:hanging="360"/>
      </w:pPr>
      <w:rPr>
        <w:rFonts w:ascii="Courier New" w:hAnsi="Courier New" w:cs="Courier New" w:hint="default"/>
      </w:rPr>
    </w:lvl>
    <w:lvl w:ilvl="2" w:tplc="08090003">
      <w:start w:val="1"/>
      <w:numFmt w:val="bullet"/>
      <w:lvlText w:val="o"/>
      <w:lvlJc w:val="left"/>
      <w:pPr>
        <w:ind w:left="2159" w:hanging="360"/>
      </w:pPr>
      <w:rPr>
        <w:rFonts w:ascii="Courier New" w:hAnsi="Courier New" w:cs="Courier New" w:hint="default"/>
      </w:rPr>
    </w:lvl>
    <w:lvl w:ilvl="3" w:tplc="08090001">
      <w:start w:val="1"/>
      <w:numFmt w:val="bullet"/>
      <w:lvlText w:val=""/>
      <w:lvlJc w:val="left"/>
      <w:pPr>
        <w:ind w:left="2879" w:hanging="360"/>
      </w:pPr>
      <w:rPr>
        <w:rFonts w:ascii="Symbol" w:hAnsi="Symbol" w:hint="default"/>
      </w:rPr>
    </w:lvl>
    <w:lvl w:ilvl="4" w:tplc="08090003" w:tentative="1">
      <w:start w:val="1"/>
      <w:numFmt w:val="bullet"/>
      <w:lvlText w:val="o"/>
      <w:lvlJc w:val="left"/>
      <w:pPr>
        <w:ind w:left="3599" w:hanging="360"/>
      </w:pPr>
      <w:rPr>
        <w:rFonts w:ascii="Courier New" w:hAnsi="Courier New" w:cs="Courier New" w:hint="default"/>
      </w:rPr>
    </w:lvl>
    <w:lvl w:ilvl="5" w:tplc="08090005" w:tentative="1">
      <w:start w:val="1"/>
      <w:numFmt w:val="bullet"/>
      <w:lvlText w:val=""/>
      <w:lvlJc w:val="left"/>
      <w:pPr>
        <w:ind w:left="4319" w:hanging="360"/>
      </w:pPr>
      <w:rPr>
        <w:rFonts w:ascii="Wingdings" w:hAnsi="Wingdings" w:hint="default"/>
      </w:rPr>
    </w:lvl>
    <w:lvl w:ilvl="6" w:tplc="08090001" w:tentative="1">
      <w:start w:val="1"/>
      <w:numFmt w:val="bullet"/>
      <w:lvlText w:val=""/>
      <w:lvlJc w:val="left"/>
      <w:pPr>
        <w:ind w:left="5039" w:hanging="360"/>
      </w:pPr>
      <w:rPr>
        <w:rFonts w:ascii="Symbol" w:hAnsi="Symbol" w:hint="default"/>
      </w:rPr>
    </w:lvl>
    <w:lvl w:ilvl="7" w:tplc="08090003" w:tentative="1">
      <w:start w:val="1"/>
      <w:numFmt w:val="bullet"/>
      <w:lvlText w:val="o"/>
      <w:lvlJc w:val="left"/>
      <w:pPr>
        <w:ind w:left="5759" w:hanging="360"/>
      </w:pPr>
      <w:rPr>
        <w:rFonts w:ascii="Courier New" w:hAnsi="Courier New" w:cs="Courier New" w:hint="default"/>
      </w:rPr>
    </w:lvl>
    <w:lvl w:ilvl="8" w:tplc="08090005" w:tentative="1">
      <w:start w:val="1"/>
      <w:numFmt w:val="bullet"/>
      <w:lvlText w:val=""/>
      <w:lvlJc w:val="left"/>
      <w:pPr>
        <w:ind w:left="6479" w:hanging="360"/>
      </w:pPr>
      <w:rPr>
        <w:rFonts w:ascii="Wingdings" w:hAnsi="Wingdings" w:hint="default"/>
      </w:rPr>
    </w:lvl>
  </w:abstractNum>
  <w:abstractNum w:abstractNumId="87" w15:restartNumberingAfterBreak="0">
    <w:nsid w:val="4D0C113A"/>
    <w:multiLevelType w:val="multilevel"/>
    <w:tmpl w:val="2F0085D2"/>
    <w:lvl w:ilvl="0">
      <w:start w:val="1"/>
      <w:numFmt w:val="decimal"/>
      <w:pStyle w:val="Paragraph1"/>
      <w:isLgl/>
      <w:lvlText w:val="%1"/>
      <w:lvlJc w:val="left"/>
      <w:pPr>
        <w:tabs>
          <w:tab w:val="num" w:pos="851"/>
        </w:tabs>
        <w:ind w:left="851" w:hanging="851"/>
      </w:pPr>
      <w:rPr>
        <w:rFonts w:ascii="Calibri" w:hAnsi="Calibri" w:cs="Calibri" w:hint="default"/>
        <w:b w:val="0"/>
        <w:bCs/>
        <w:sz w:val="16"/>
        <w:szCs w:val="16"/>
      </w:rPr>
    </w:lvl>
    <w:lvl w:ilvl="1">
      <w:start w:val="1"/>
      <w:numFmt w:val="decimal"/>
      <w:pStyle w:val="Paragraph11"/>
      <w:isLgl/>
      <w:lvlText w:val="%1.%2"/>
      <w:lvlJc w:val="left"/>
      <w:pPr>
        <w:tabs>
          <w:tab w:val="num" w:pos="851"/>
        </w:tabs>
        <w:ind w:left="851" w:hanging="851"/>
      </w:pPr>
    </w:lvl>
    <w:lvl w:ilvl="2">
      <w:start w:val="1"/>
      <w:numFmt w:val="decimal"/>
      <w:pStyle w:val="Paragraph111"/>
      <w:lvlText w:val="%1.%2.%3"/>
      <w:lvlJc w:val="left"/>
      <w:pPr>
        <w:tabs>
          <w:tab w:val="num" w:pos="1701"/>
        </w:tabs>
        <w:ind w:left="1701" w:hanging="850"/>
      </w:pPr>
      <w:rPr>
        <w:rFonts w:ascii="Arial" w:hAnsi="Arial" w:cs="Arial" w:hint="default"/>
        <w:sz w:val="22"/>
      </w:rPr>
    </w:lvl>
    <w:lvl w:ilvl="3">
      <w:start w:val="1"/>
      <w:numFmt w:val="decimal"/>
      <w:pStyle w:val="Paragraph1111"/>
      <w:isLgl/>
      <w:lvlText w:val="%1.%2.%3.%4"/>
      <w:lvlJc w:val="left"/>
      <w:pPr>
        <w:tabs>
          <w:tab w:val="num" w:pos="3119"/>
        </w:tabs>
        <w:ind w:left="3119" w:hanging="850"/>
      </w:pPr>
    </w:lvl>
    <w:lvl w:ilvl="4">
      <w:start w:val="1"/>
      <w:numFmt w:val="upperLetter"/>
      <w:pStyle w:val="Paragraph1111a"/>
      <w:lvlText w:val="(%5)"/>
      <w:lvlJc w:val="left"/>
      <w:pPr>
        <w:tabs>
          <w:tab w:val="num" w:pos="1701"/>
        </w:tabs>
        <w:ind w:left="1701" w:hanging="850"/>
      </w:pPr>
      <w:rPr>
        <w:rFonts w:ascii="Tahoma" w:hAnsi="Tahoma" w:cs="Times New Roman" w:hint="default"/>
        <w:sz w:val="20"/>
      </w:rPr>
    </w:lvl>
    <w:lvl w:ilvl="5">
      <w:start w:val="1"/>
      <w:numFmt w:val="decimal"/>
      <w:lvlText w:val="%1.%2.%3.%4.%5.%6"/>
      <w:lvlJc w:val="left"/>
      <w:pPr>
        <w:tabs>
          <w:tab w:val="num" w:pos="2552"/>
        </w:tabs>
        <w:ind w:left="2552" w:hanging="851"/>
      </w:pPr>
    </w:lvl>
    <w:lvl w:ilvl="6">
      <w:start w:val="1"/>
      <w:numFmt w:val="decimal"/>
      <w:lvlText w:val="%1.%2.%3.%4.%5.%6.%7"/>
      <w:lvlJc w:val="left"/>
      <w:pPr>
        <w:tabs>
          <w:tab w:val="num" w:pos="2552"/>
        </w:tabs>
        <w:ind w:left="2552" w:hanging="851"/>
      </w:pPr>
    </w:lvl>
    <w:lvl w:ilvl="7">
      <w:start w:val="1"/>
      <w:numFmt w:val="decimal"/>
      <w:isLgl/>
      <w:lvlText w:val="%1.%2.%3.%4.%5.%6.%7.%8"/>
      <w:lvlJc w:val="left"/>
      <w:pPr>
        <w:tabs>
          <w:tab w:val="num" w:pos="4680"/>
        </w:tabs>
        <w:ind w:left="3744" w:hanging="1224"/>
      </w:pPr>
    </w:lvl>
    <w:lvl w:ilvl="8">
      <w:start w:val="1"/>
      <w:numFmt w:val="decimal"/>
      <w:isLgl/>
      <w:lvlText w:val="%1.%2.%3.%4.%5.%6.%7.%8.%9."/>
      <w:lvlJc w:val="left"/>
      <w:pPr>
        <w:tabs>
          <w:tab w:val="num" w:pos="5400"/>
        </w:tabs>
        <w:ind w:left="4320" w:hanging="1440"/>
      </w:pPr>
    </w:lvl>
  </w:abstractNum>
  <w:abstractNum w:abstractNumId="88" w15:restartNumberingAfterBreak="0">
    <w:nsid w:val="4FF52F3C"/>
    <w:multiLevelType w:val="hybridMultilevel"/>
    <w:tmpl w:val="8B62D04E"/>
    <w:lvl w:ilvl="0" w:tplc="08090001">
      <w:start w:val="1"/>
      <w:numFmt w:val="bullet"/>
      <w:lvlText w:val=""/>
      <w:lvlJc w:val="left"/>
      <w:pPr>
        <w:ind w:left="1749" w:hanging="360"/>
      </w:pPr>
      <w:rPr>
        <w:rFonts w:ascii="Symbol" w:hAnsi="Symbol" w:hint="default"/>
      </w:rPr>
    </w:lvl>
    <w:lvl w:ilvl="1" w:tplc="08090003" w:tentative="1">
      <w:start w:val="1"/>
      <w:numFmt w:val="bullet"/>
      <w:lvlText w:val="o"/>
      <w:lvlJc w:val="left"/>
      <w:pPr>
        <w:ind w:left="2469" w:hanging="360"/>
      </w:pPr>
      <w:rPr>
        <w:rFonts w:ascii="Courier New" w:hAnsi="Courier New" w:cs="Courier New" w:hint="default"/>
      </w:rPr>
    </w:lvl>
    <w:lvl w:ilvl="2" w:tplc="08090005" w:tentative="1">
      <w:start w:val="1"/>
      <w:numFmt w:val="bullet"/>
      <w:lvlText w:val=""/>
      <w:lvlJc w:val="left"/>
      <w:pPr>
        <w:ind w:left="3189" w:hanging="360"/>
      </w:pPr>
      <w:rPr>
        <w:rFonts w:ascii="Wingdings" w:hAnsi="Wingdings" w:hint="default"/>
      </w:rPr>
    </w:lvl>
    <w:lvl w:ilvl="3" w:tplc="08090001" w:tentative="1">
      <w:start w:val="1"/>
      <w:numFmt w:val="bullet"/>
      <w:lvlText w:val=""/>
      <w:lvlJc w:val="left"/>
      <w:pPr>
        <w:ind w:left="3909" w:hanging="360"/>
      </w:pPr>
      <w:rPr>
        <w:rFonts w:ascii="Symbol" w:hAnsi="Symbol" w:hint="default"/>
      </w:rPr>
    </w:lvl>
    <w:lvl w:ilvl="4" w:tplc="08090003" w:tentative="1">
      <w:start w:val="1"/>
      <w:numFmt w:val="bullet"/>
      <w:lvlText w:val="o"/>
      <w:lvlJc w:val="left"/>
      <w:pPr>
        <w:ind w:left="4629" w:hanging="360"/>
      </w:pPr>
      <w:rPr>
        <w:rFonts w:ascii="Courier New" w:hAnsi="Courier New" w:cs="Courier New" w:hint="default"/>
      </w:rPr>
    </w:lvl>
    <w:lvl w:ilvl="5" w:tplc="08090005" w:tentative="1">
      <w:start w:val="1"/>
      <w:numFmt w:val="bullet"/>
      <w:lvlText w:val=""/>
      <w:lvlJc w:val="left"/>
      <w:pPr>
        <w:ind w:left="5349" w:hanging="360"/>
      </w:pPr>
      <w:rPr>
        <w:rFonts w:ascii="Wingdings" w:hAnsi="Wingdings" w:hint="default"/>
      </w:rPr>
    </w:lvl>
    <w:lvl w:ilvl="6" w:tplc="08090001" w:tentative="1">
      <w:start w:val="1"/>
      <w:numFmt w:val="bullet"/>
      <w:lvlText w:val=""/>
      <w:lvlJc w:val="left"/>
      <w:pPr>
        <w:ind w:left="6069" w:hanging="360"/>
      </w:pPr>
      <w:rPr>
        <w:rFonts w:ascii="Symbol" w:hAnsi="Symbol" w:hint="default"/>
      </w:rPr>
    </w:lvl>
    <w:lvl w:ilvl="7" w:tplc="08090003" w:tentative="1">
      <w:start w:val="1"/>
      <w:numFmt w:val="bullet"/>
      <w:lvlText w:val="o"/>
      <w:lvlJc w:val="left"/>
      <w:pPr>
        <w:ind w:left="6789" w:hanging="360"/>
      </w:pPr>
      <w:rPr>
        <w:rFonts w:ascii="Courier New" w:hAnsi="Courier New" w:cs="Courier New" w:hint="default"/>
      </w:rPr>
    </w:lvl>
    <w:lvl w:ilvl="8" w:tplc="08090005" w:tentative="1">
      <w:start w:val="1"/>
      <w:numFmt w:val="bullet"/>
      <w:lvlText w:val=""/>
      <w:lvlJc w:val="left"/>
      <w:pPr>
        <w:ind w:left="7509" w:hanging="360"/>
      </w:pPr>
      <w:rPr>
        <w:rFonts w:ascii="Wingdings" w:hAnsi="Wingdings" w:hint="default"/>
      </w:rPr>
    </w:lvl>
  </w:abstractNum>
  <w:abstractNum w:abstractNumId="89" w15:restartNumberingAfterBreak="0">
    <w:nsid w:val="50B1683D"/>
    <w:multiLevelType w:val="hybridMultilevel"/>
    <w:tmpl w:val="20B875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536E68AE"/>
    <w:multiLevelType w:val="hybridMultilevel"/>
    <w:tmpl w:val="9DD2EA3C"/>
    <w:lvl w:ilvl="0" w:tplc="EC1EDC8C">
      <w:start w:val="1"/>
      <w:numFmt w:val="lowerRoman"/>
      <w:lvlText w:val="(%1)"/>
      <w:lvlJc w:val="left"/>
      <w:pPr>
        <w:ind w:left="1713" w:hanging="720"/>
      </w:pPr>
      <w:rPr>
        <w:rFonts w:hint="default"/>
      </w:rPr>
    </w:lvl>
    <w:lvl w:ilvl="1" w:tplc="08090019" w:tentative="1">
      <w:start w:val="1"/>
      <w:numFmt w:val="lowerLetter"/>
      <w:lvlText w:val="%2."/>
      <w:lvlJc w:val="left"/>
      <w:pPr>
        <w:ind w:left="2073" w:hanging="360"/>
      </w:p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91" w15:restartNumberingAfterBreak="0">
    <w:nsid w:val="5390134D"/>
    <w:multiLevelType w:val="hybridMultilevel"/>
    <w:tmpl w:val="274CE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54243485"/>
    <w:multiLevelType w:val="hybridMultilevel"/>
    <w:tmpl w:val="32A410DC"/>
    <w:lvl w:ilvl="0" w:tplc="C83C4962">
      <w:start w:val="1"/>
      <w:numFmt w:val="lowerLetter"/>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93" w15:restartNumberingAfterBreak="0">
    <w:nsid w:val="553359E5"/>
    <w:multiLevelType w:val="hybridMultilevel"/>
    <w:tmpl w:val="87E04558"/>
    <w:lvl w:ilvl="0" w:tplc="0809000F">
      <w:start w:val="1"/>
      <w:numFmt w:val="decimal"/>
      <w:lvlText w:val="%1."/>
      <w:lvlJc w:val="left"/>
      <w:pPr>
        <w:ind w:left="720" w:hanging="360"/>
      </w:pPr>
      <w:rPr>
        <w:rFonts w:hint="default"/>
      </w:rPr>
    </w:lvl>
    <w:lvl w:ilvl="1" w:tplc="0809000F">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56693963"/>
    <w:multiLevelType w:val="hybridMultilevel"/>
    <w:tmpl w:val="80965D64"/>
    <w:lvl w:ilvl="0" w:tplc="C83C4962">
      <w:start w:val="1"/>
      <w:numFmt w:val="lowerLetter"/>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95" w15:restartNumberingAfterBreak="0">
    <w:nsid w:val="5783745C"/>
    <w:multiLevelType w:val="multilevel"/>
    <w:tmpl w:val="39142EC2"/>
    <w:lvl w:ilvl="0">
      <w:start w:val="1"/>
      <w:numFmt w:val="decimal"/>
      <w:pStyle w:val="ContractTextNumbered"/>
      <w:lvlText w:val="%1."/>
      <w:lvlJc w:val="left"/>
      <w:pPr>
        <w:ind w:left="360" w:hanging="360"/>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16"/>
        <w:szCs w:val="1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6" w15:restartNumberingAfterBreak="0">
    <w:nsid w:val="59850DF0"/>
    <w:multiLevelType w:val="multilevel"/>
    <w:tmpl w:val="CDEA239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7" w15:restartNumberingAfterBreak="0">
    <w:nsid w:val="59BB1C42"/>
    <w:multiLevelType w:val="hybridMultilevel"/>
    <w:tmpl w:val="675A5152"/>
    <w:lvl w:ilvl="0" w:tplc="1158AE32">
      <w:start w:val="1"/>
      <w:numFmt w:val="decimal"/>
      <w:lvlText w:val="%1)"/>
      <w:lvlJc w:val="left"/>
      <w:pPr>
        <w:ind w:left="720" w:hanging="360"/>
      </w:pPr>
    </w:lvl>
    <w:lvl w:ilvl="1" w:tplc="6792ECA2">
      <w:start w:val="1"/>
      <w:numFmt w:val="decimal"/>
      <w:lvlText w:val="%2)"/>
      <w:lvlJc w:val="left"/>
      <w:pPr>
        <w:ind w:left="720" w:hanging="360"/>
      </w:pPr>
    </w:lvl>
    <w:lvl w:ilvl="2" w:tplc="C720B602">
      <w:start w:val="1"/>
      <w:numFmt w:val="decimal"/>
      <w:lvlText w:val="%3)"/>
      <w:lvlJc w:val="left"/>
      <w:pPr>
        <w:ind w:left="720" w:hanging="360"/>
      </w:pPr>
    </w:lvl>
    <w:lvl w:ilvl="3" w:tplc="FD705C22">
      <w:start w:val="1"/>
      <w:numFmt w:val="decimal"/>
      <w:lvlText w:val="%4)"/>
      <w:lvlJc w:val="left"/>
      <w:pPr>
        <w:ind w:left="720" w:hanging="360"/>
      </w:pPr>
    </w:lvl>
    <w:lvl w:ilvl="4" w:tplc="1460F55E">
      <w:start w:val="1"/>
      <w:numFmt w:val="decimal"/>
      <w:lvlText w:val="%5)"/>
      <w:lvlJc w:val="left"/>
      <w:pPr>
        <w:ind w:left="720" w:hanging="360"/>
      </w:pPr>
    </w:lvl>
    <w:lvl w:ilvl="5" w:tplc="C89A710E">
      <w:start w:val="1"/>
      <w:numFmt w:val="decimal"/>
      <w:lvlText w:val="%6)"/>
      <w:lvlJc w:val="left"/>
      <w:pPr>
        <w:ind w:left="720" w:hanging="360"/>
      </w:pPr>
    </w:lvl>
    <w:lvl w:ilvl="6" w:tplc="83C489A2">
      <w:start w:val="1"/>
      <w:numFmt w:val="decimal"/>
      <w:lvlText w:val="%7)"/>
      <w:lvlJc w:val="left"/>
      <w:pPr>
        <w:ind w:left="720" w:hanging="360"/>
      </w:pPr>
    </w:lvl>
    <w:lvl w:ilvl="7" w:tplc="A18AD232">
      <w:start w:val="1"/>
      <w:numFmt w:val="decimal"/>
      <w:lvlText w:val="%8)"/>
      <w:lvlJc w:val="left"/>
      <w:pPr>
        <w:ind w:left="720" w:hanging="360"/>
      </w:pPr>
    </w:lvl>
    <w:lvl w:ilvl="8" w:tplc="42DAFA42">
      <w:start w:val="1"/>
      <w:numFmt w:val="decimal"/>
      <w:lvlText w:val="%9)"/>
      <w:lvlJc w:val="left"/>
      <w:pPr>
        <w:ind w:left="720" w:hanging="360"/>
      </w:pPr>
    </w:lvl>
  </w:abstractNum>
  <w:abstractNum w:abstractNumId="98" w15:restartNumberingAfterBreak="0">
    <w:nsid w:val="5A787DBC"/>
    <w:multiLevelType w:val="hybridMultilevel"/>
    <w:tmpl w:val="E2D487D0"/>
    <w:lvl w:ilvl="0" w:tplc="5144265C">
      <w:start w:val="1"/>
      <w:numFmt w:val="decimal"/>
      <w:lvlText w:val="%1)"/>
      <w:lvlJc w:val="left"/>
      <w:pPr>
        <w:ind w:left="718" w:hanging="360"/>
      </w:pPr>
    </w:lvl>
    <w:lvl w:ilvl="1" w:tplc="1B82A7EA">
      <w:start w:val="1"/>
      <w:numFmt w:val="lowerLetter"/>
      <w:lvlText w:val="%2."/>
      <w:lvlJc w:val="left"/>
      <w:pPr>
        <w:ind w:left="1438" w:hanging="360"/>
      </w:pPr>
    </w:lvl>
    <w:lvl w:ilvl="2" w:tplc="28BC2524">
      <w:start w:val="1"/>
      <w:numFmt w:val="lowerRoman"/>
      <w:lvlText w:val="%3."/>
      <w:lvlJc w:val="right"/>
      <w:pPr>
        <w:ind w:left="2158" w:hanging="180"/>
      </w:pPr>
    </w:lvl>
    <w:lvl w:ilvl="3" w:tplc="4644EB9C">
      <w:start w:val="1"/>
      <w:numFmt w:val="decimal"/>
      <w:lvlText w:val="%4."/>
      <w:lvlJc w:val="left"/>
      <w:pPr>
        <w:ind w:left="2878" w:hanging="360"/>
      </w:pPr>
    </w:lvl>
    <w:lvl w:ilvl="4" w:tplc="7828194E">
      <w:start w:val="1"/>
      <w:numFmt w:val="lowerLetter"/>
      <w:lvlText w:val="%5."/>
      <w:lvlJc w:val="left"/>
      <w:pPr>
        <w:ind w:left="3598" w:hanging="360"/>
      </w:pPr>
    </w:lvl>
    <w:lvl w:ilvl="5" w:tplc="3EC6C28E">
      <w:start w:val="1"/>
      <w:numFmt w:val="lowerRoman"/>
      <w:lvlText w:val="%6."/>
      <w:lvlJc w:val="right"/>
      <w:pPr>
        <w:ind w:left="4318" w:hanging="180"/>
      </w:pPr>
    </w:lvl>
    <w:lvl w:ilvl="6" w:tplc="38BAAA6E">
      <w:start w:val="1"/>
      <w:numFmt w:val="decimal"/>
      <w:lvlText w:val="%7."/>
      <w:lvlJc w:val="left"/>
      <w:pPr>
        <w:ind w:left="5038" w:hanging="360"/>
      </w:pPr>
    </w:lvl>
    <w:lvl w:ilvl="7" w:tplc="AA889890">
      <w:start w:val="1"/>
      <w:numFmt w:val="lowerLetter"/>
      <w:lvlText w:val="%8."/>
      <w:lvlJc w:val="left"/>
      <w:pPr>
        <w:ind w:left="5758" w:hanging="360"/>
      </w:pPr>
    </w:lvl>
    <w:lvl w:ilvl="8" w:tplc="36945C7A">
      <w:start w:val="1"/>
      <w:numFmt w:val="lowerRoman"/>
      <w:lvlText w:val="%9."/>
      <w:lvlJc w:val="right"/>
      <w:pPr>
        <w:ind w:left="6478" w:hanging="180"/>
      </w:pPr>
    </w:lvl>
  </w:abstractNum>
  <w:abstractNum w:abstractNumId="99" w15:restartNumberingAfterBreak="0">
    <w:nsid w:val="5AD57726"/>
    <w:multiLevelType w:val="hybridMultilevel"/>
    <w:tmpl w:val="67A238D2"/>
    <w:lvl w:ilvl="0" w:tplc="C83C4962">
      <w:start w:val="1"/>
      <w:numFmt w:val="lowerLetter"/>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00" w15:restartNumberingAfterBreak="0">
    <w:nsid w:val="5B3D7CA1"/>
    <w:multiLevelType w:val="multilevel"/>
    <w:tmpl w:val="E66C41A2"/>
    <w:lvl w:ilvl="0">
      <w:start w:val="1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01" w15:restartNumberingAfterBreak="0">
    <w:nsid w:val="5D5F4BB6"/>
    <w:multiLevelType w:val="hybridMultilevel"/>
    <w:tmpl w:val="8C8E8DC6"/>
    <w:lvl w:ilvl="0" w:tplc="C83C4962">
      <w:start w:val="1"/>
      <w:numFmt w:val="lowerLetter"/>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02" w15:restartNumberingAfterBreak="0">
    <w:nsid w:val="5E1C1667"/>
    <w:multiLevelType w:val="hybridMultilevel"/>
    <w:tmpl w:val="4142EDB2"/>
    <w:lvl w:ilvl="0" w:tplc="C83C496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5E57045A"/>
    <w:multiLevelType w:val="hybridMultilevel"/>
    <w:tmpl w:val="CA605702"/>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4" w15:restartNumberingAfterBreak="0">
    <w:nsid w:val="60A72361"/>
    <w:multiLevelType w:val="hybridMultilevel"/>
    <w:tmpl w:val="011E4E2C"/>
    <w:lvl w:ilvl="0" w:tplc="6A1E7DB0">
      <w:start w:val="1"/>
      <w:numFmt w:val="decimal"/>
      <w:lvlText w:val="%1)"/>
      <w:lvlJc w:val="left"/>
      <w:pPr>
        <w:ind w:left="720" w:hanging="360"/>
      </w:pPr>
    </w:lvl>
    <w:lvl w:ilvl="1" w:tplc="682E2FE0">
      <w:start w:val="1"/>
      <w:numFmt w:val="decimal"/>
      <w:lvlText w:val="%2)"/>
      <w:lvlJc w:val="left"/>
      <w:pPr>
        <w:ind w:left="720" w:hanging="360"/>
      </w:pPr>
    </w:lvl>
    <w:lvl w:ilvl="2" w:tplc="F6FCAE3C">
      <w:start w:val="1"/>
      <w:numFmt w:val="decimal"/>
      <w:lvlText w:val="%3)"/>
      <w:lvlJc w:val="left"/>
      <w:pPr>
        <w:ind w:left="720" w:hanging="360"/>
      </w:pPr>
    </w:lvl>
    <w:lvl w:ilvl="3" w:tplc="B73CEBB2">
      <w:start w:val="1"/>
      <w:numFmt w:val="decimal"/>
      <w:lvlText w:val="%4)"/>
      <w:lvlJc w:val="left"/>
      <w:pPr>
        <w:ind w:left="720" w:hanging="360"/>
      </w:pPr>
    </w:lvl>
    <w:lvl w:ilvl="4" w:tplc="BDDAC3E6">
      <w:start w:val="1"/>
      <w:numFmt w:val="decimal"/>
      <w:lvlText w:val="%5)"/>
      <w:lvlJc w:val="left"/>
      <w:pPr>
        <w:ind w:left="720" w:hanging="360"/>
      </w:pPr>
    </w:lvl>
    <w:lvl w:ilvl="5" w:tplc="D7CAF4C8">
      <w:start w:val="1"/>
      <w:numFmt w:val="decimal"/>
      <w:lvlText w:val="%6)"/>
      <w:lvlJc w:val="left"/>
      <w:pPr>
        <w:ind w:left="720" w:hanging="360"/>
      </w:pPr>
    </w:lvl>
    <w:lvl w:ilvl="6" w:tplc="23561FE6">
      <w:start w:val="1"/>
      <w:numFmt w:val="decimal"/>
      <w:lvlText w:val="%7)"/>
      <w:lvlJc w:val="left"/>
      <w:pPr>
        <w:ind w:left="720" w:hanging="360"/>
      </w:pPr>
    </w:lvl>
    <w:lvl w:ilvl="7" w:tplc="0FF2F494">
      <w:start w:val="1"/>
      <w:numFmt w:val="decimal"/>
      <w:lvlText w:val="%8)"/>
      <w:lvlJc w:val="left"/>
      <w:pPr>
        <w:ind w:left="720" w:hanging="360"/>
      </w:pPr>
    </w:lvl>
    <w:lvl w:ilvl="8" w:tplc="77988BA2">
      <w:start w:val="1"/>
      <w:numFmt w:val="decimal"/>
      <w:lvlText w:val="%9)"/>
      <w:lvlJc w:val="left"/>
      <w:pPr>
        <w:ind w:left="720" w:hanging="360"/>
      </w:pPr>
    </w:lvl>
  </w:abstractNum>
  <w:abstractNum w:abstractNumId="105" w15:restartNumberingAfterBreak="0">
    <w:nsid w:val="60CE0835"/>
    <w:multiLevelType w:val="hybridMultilevel"/>
    <w:tmpl w:val="0EEE4510"/>
    <w:lvl w:ilvl="0" w:tplc="C83C4962">
      <w:start w:val="1"/>
      <w:numFmt w:val="lowerLetter"/>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06" w15:restartNumberingAfterBreak="0">
    <w:nsid w:val="61AF4674"/>
    <w:multiLevelType w:val="hybridMultilevel"/>
    <w:tmpl w:val="A7F6223C"/>
    <w:lvl w:ilvl="0" w:tplc="C83C4962">
      <w:start w:val="1"/>
      <w:numFmt w:val="lowerLetter"/>
      <w:lvlText w:val="(%1)"/>
      <w:lvlJc w:val="left"/>
      <w:pPr>
        <w:ind w:left="1146" w:hanging="360"/>
      </w:pPr>
      <w:rPr>
        <w:rFonts w:hint="default"/>
      </w:rPr>
    </w:lvl>
    <w:lvl w:ilvl="1" w:tplc="0809000B">
      <w:start w:val="1"/>
      <w:numFmt w:val="bullet"/>
      <w:lvlText w:val=""/>
      <w:lvlJc w:val="left"/>
      <w:pPr>
        <w:ind w:left="1866" w:hanging="360"/>
      </w:pPr>
      <w:rPr>
        <w:rFonts w:ascii="Wingdings" w:hAnsi="Wingdings" w:hint="default"/>
      </w:rPr>
    </w:lvl>
    <w:lvl w:ilvl="2" w:tplc="07524B66">
      <w:start w:val="1"/>
      <w:numFmt w:val="upperLetter"/>
      <w:lvlText w:val="%3."/>
      <w:lvlJc w:val="left"/>
      <w:pPr>
        <w:ind w:left="2766" w:hanging="360"/>
      </w:pPr>
      <w:rPr>
        <w:rFonts w:hint="default"/>
      </w:rPr>
    </w:lvl>
    <w:lvl w:ilvl="3" w:tplc="C93A3E1A">
      <w:start w:val="1"/>
      <w:numFmt w:val="decimal"/>
      <w:lvlText w:val="(%4)"/>
      <w:lvlJc w:val="left"/>
      <w:pPr>
        <w:ind w:left="3306" w:hanging="360"/>
      </w:pPr>
      <w:rPr>
        <w:rFonts w:hint="default"/>
        <w:color w:val="000000" w:themeColor="text1"/>
      </w:r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07" w15:restartNumberingAfterBreak="0">
    <w:nsid w:val="623C6190"/>
    <w:multiLevelType w:val="hybridMultilevel"/>
    <w:tmpl w:val="0B7872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62B61FC6"/>
    <w:multiLevelType w:val="hybridMultilevel"/>
    <w:tmpl w:val="27A65DA0"/>
    <w:lvl w:ilvl="0" w:tplc="26DC258A">
      <w:start w:val="1"/>
      <w:numFmt w:val="decimal"/>
      <w:lvlText w:val="%1)"/>
      <w:lvlJc w:val="left"/>
      <w:pPr>
        <w:ind w:left="720" w:hanging="360"/>
      </w:pPr>
    </w:lvl>
    <w:lvl w:ilvl="1" w:tplc="A31E32B6">
      <w:start w:val="1"/>
      <w:numFmt w:val="decimal"/>
      <w:lvlText w:val="%2)"/>
      <w:lvlJc w:val="left"/>
      <w:pPr>
        <w:ind w:left="720" w:hanging="360"/>
      </w:pPr>
    </w:lvl>
    <w:lvl w:ilvl="2" w:tplc="B58C4150">
      <w:start w:val="1"/>
      <w:numFmt w:val="decimal"/>
      <w:lvlText w:val="%3)"/>
      <w:lvlJc w:val="left"/>
      <w:pPr>
        <w:ind w:left="720" w:hanging="360"/>
      </w:pPr>
    </w:lvl>
    <w:lvl w:ilvl="3" w:tplc="0D888DB8">
      <w:start w:val="1"/>
      <w:numFmt w:val="decimal"/>
      <w:lvlText w:val="%4)"/>
      <w:lvlJc w:val="left"/>
      <w:pPr>
        <w:ind w:left="720" w:hanging="360"/>
      </w:pPr>
    </w:lvl>
    <w:lvl w:ilvl="4" w:tplc="352AEB94">
      <w:start w:val="1"/>
      <w:numFmt w:val="decimal"/>
      <w:lvlText w:val="%5)"/>
      <w:lvlJc w:val="left"/>
      <w:pPr>
        <w:ind w:left="720" w:hanging="360"/>
      </w:pPr>
    </w:lvl>
    <w:lvl w:ilvl="5" w:tplc="0A9EB72A">
      <w:start w:val="1"/>
      <w:numFmt w:val="decimal"/>
      <w:lvlText w:val="%6)"/>
      <w:lvlJc w:val="left"/>
      <w:pPr>
        <w:ind w:left="720" w:hanging="360"/>
      </w:pPr>
    </w:lvl>
    <w:lvl w:ilvl="6" w:tplc="75944382">
      <w:start w:val="1"/>
      <w:numFmt w:val="decimal"/>
      <w:lvlText w:val="%7)"/>
      <w:lvlJc w:val="left"/>
      <w:pPr>
        <w:ind w:left="720" w:hanging="360"/>
      </w:pPr>
    </w:lvl>
    <w:lvl w:ilvl="7" w:tplc="5A10B2F0">
      <w:start w:val="1"/>
      <w:numFmt w:val="decimal"/>
      <w:lvlText w:val="%8)"/>
      <w:lvlJc w:val="left"/>
      <w:pPr>
        <w:ind w:left="720" w:hanging="360"/>
      </w:pPr>
    </w:lvl>
    <w:lvl w:ilvl="8" w:tplc="18ACCB56">
      <w:start w:val="1"/>
      <w:numFmt w:val="decimal"/>
      <w:lvlText w:val="%9)"/>
      <w:lvlJc w:val="left"/>
      <w:pPr>
        <w:ind w:left="720" w:hanging="360"/>
      </w:pPr>
    </w:lvl>
  </w:abstractNum>
  <w:abstractNum w:abstractNumId="109" w15:restartNumberingAfterBreak="0">
    <w:nsid w:val="62EC40DF"/>
    <w:multiLevelType w:val="hybridMultilevel"/>
    <w:tmpl w:val="EABE1FB8"/>
    <w:lvl w:ilvl="0" w:tplc="300EEE10">
      <w:start w:val="1"/>
      <w:numFmt w:val="decimal"/>
      <w:lvlText w:val="%1)"/>
      <w:lvlJc w:val="left"/>
      <w:pPr>
        <w:ind w:left="720" w:hanging="360"/>
      </w:pPr>
    </w:lvl>
    <w:lvl w:ilvl="1" w:tplc="8598A796">
      <w:start w:val="1"/>
      <w:numFmt w:val="decimal"/>
      <w:lvlText w:val="%2)"/>
      <w:lvlJc w:val="left"/>
      <w:pPr>
        <w:ind w:left="720" w:hanging="360"/>
      </w:pPr>
    </w:lvl>
    <w:lvl w:ilvl="2" w:tplc="AB8E039C">
      <w:start w:val="1"/>
      <w:numFmt w:val="decimal"/>
      <w:lvlText w:val="%3)"/>
      <w:lvlJc w:val="left"/>
      <w:pPr>
        <w:ind w:left="720" w:hanging="360"/>
      </w:pPr>
    </w:lvl>
    <w:lvl w:ilvl="3" w:tplc="B63E1DF8">
      <w:start w:val="1"/>
      <w:numFmt w:val="decimal"/>
      <w:lvlText w:val="%4)"/>
      <w:lvlJc w:val="left"/>
      <w:pPr>
        <w:ind w:left="720" w:hanging="360"/>
      </w:pPr>
    </w:lvl>
    <w:lvl w:ilvl="4" w:tplc="2DCC55D2">
      <w:start w:val="1"/>
      <w:numFmt w:val="decimal"/>
      <w:lvlText w:val="%5)"/>
      <w:lvlJc w:val="left"/>
      <w:pPr>
        <w:ind w:left="720" w:hanging="360"/>
      </w:pPr>
    </w:lvl>
    <w:lvl w:ilvl="5" w:tplc="D960CBA4">
      <w:start w:val="1"/>
      <w:numFmt w:val="decimal"/>
      <w:lvlText w:val="%6)"/>
      <w:lvlJc w:val="left"/>
      <w:pPr>
        <w:ind w:left="720" w:hanging="360"/>
      </w:pPr>
    </w:lvl>
    <w:lvl w:ilvl="6" w:tplc="01E64844">
      <w:start w:val="1"/>
      <w:numFmt w:val="decimal"/>
      <w:lvlText w:val="%7)"/>
      <w:lvlJc w:val="left"/>
      <w:pPr>
        <w:ind w:left="720" w:hanging="360"/>
      </w:pPr>
    </w:lvl>
    <w:lvl w:ilvl="7" w:tplc="C33E9988">
      <w:start w:val="1"/>
      <w:numFmt w:val="decimal"/>
      <w:lvlText w:val="%8)"/>
      <w:lvlJc w:val="left"/>
      <w:pPr>
        <w:ind w:left="720" w:hanging="360"/>
      </w:pPr>
    </w:lvl>
    <w:lvl w:ilvl="8" w:tplc="7CA4227A">
      <w:start w:val="1"/>
      <w:numFmt w:val="decimal"/>
      <w:lvlText w:val="%9)"/>
      <w:lvlJc w:val="left"/>
      <w:pPr>
        <w:ind w:left="720" w:hanging="360"/>
      </w:pPr>
    </w:lvl>
  </w:abstractNum>
  <w:abstractNum w:abstractNumId="110" w15:restartNumberingAfterBreak="0">
    <w:nsid w:val="63B27479"/>
    <w:multiLevelType w:val="hybridMultilevel"/>
    <w:tmpl w:val="3F10D74E"/>
    <w:lvl w:ilvl="0" w:tplc="C83C4962">
      <w:start w:val="1"/>
      <w:numFmt w:val="lowerLetter"/>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11" w15:restartNumberingAfterBreak="0">
    <w:nsid w:val="652E69A7"/>
    <w:multiLevelType w:val="hybridMultilevel"/>
    <w:tmpl w:val="ED428482"/>
    <w:lvl w:ilvl="0" w:tplc="F7AC27B6">
      <w:start w:val="1"/>
      <w:numFmt w:val="decimal"/>
      <w:lvlText w:val="%1)"/>
      <w:lvlJc w:val="left"/>
      <w:pPr>
        <w:ind w:left="1020" w:hanging="360"/>
      </w:pPr>
    </w:lvl>
    <w:lvl w:ilvl="1" w:tplc="C20E348A">
      <w:start w:val="1"/>
      <w:numFmt w:val="decimal"/>
      <w:lvlText w:val="%2)"/>
      <w:lvlJc w:val="left"/>
      <w:pPr>
        <w:ind w:left="1020" w:hanging="360"/>
      </w:pPr>
    </w:lvl>
    <w:lvl w:ilvl="2" w:tplc="E7380332">
      <w:start w:val="1"/>
      <w:numFmt w:val="decimal"/>
      <w:lvlText w:val="%3)"/>
      <w:lvlJc w:val="left"/>
      <w:pPr>
        <w:ind w:left="1020" w:hanging="360"/>
      </w:pPr>
    </w:lvl>
    <w:lvl w:ilvl="3" w:tplc="DD6AAB2C">
      <w:start w:val="1"/>
      <w:numFmt w:val="decimal"/>
      <w:lvlText w:val="%4)"/>
      <w:lvlJc w:val="left"/>
      <w:pPr>
        <w:ind w:left="1020" w:hanging="360"/>
      </w:pPr>
    </w:lvl>
    <w:lvl w:ilvl="4" w:tplc="37901C88">
      <w:start w:val="1"/>
      <w:numFmt w:val="decimal"/>
      <w:lvlText w:val="%5)"/>
      <w:lvlJc w:val="left"/>
      <w:pPr>
        <w:ind w:left="1020" w:hanging="360"/>
      </w:pPr>
    </w:lvl>
    <w:lvl w:ilvl="5" w:tplc="FC40C3CC">
      <w:start w:val="1"/>
      <w:numFmt w:val="decimal"/>
      <w:lvlText w:val="%6)"/>
      <w:lvlJc w:val="left"/>
      <w:pPr>
        <w:ind w:left="1020" w:hanging="360"/>
      </w:pPr>
    </w:lvl>
    <w:lvl w:ilvl="6" w:tplc="F0DA81B0">
      <w:start w:val="1"/>
      <w:numFmt w:val="decimal"/>
      <w:lvlText w:val="%7)"/>
      <w:lvlJc w:val="left"/>
      <w:pPr>
        <w:ind w:left="1020" w:hanging="360"/>
      </w:pPr>
    </w:lvl>
    <w:lvl w:ilvl="7" w:tplc="BAA6F1F6">
      <w:start w:val="1"/>
      <w:numFmt w:val="decimal"/>
      <w:lvlText w:val="%8)"/>
      <w:lvlJc w:val="left"/>
      <w:pPr>
        <w:ind w:left="1020" w:hanging="360"/>
      </w:pPr>
    </w:lvl>
    <w:lvl w:ilvl="8" w:tplc="12662A12">
      <w:start w:val="1"/>
      <w:numFmt w:val="decimal"/>
      <w:lvlText w:val="%9)"/>
      <w:lvlJc w:val="left"/>
      <w:pPr>
        <w:ind w:left="1020" w:hanging="360"/>
      </w:pPr>
    </w:lvl>
  </w:abstractNum>
  <w:abstractNum w:abstractNumId="112" w15:restartNumberingAfterBreak="0">
    <w:nsid w:val="658E39D8"/>
    <w:multiLevelType w:val="hybridMultilevel"/>
    <w:tmpl w:val="B7E2ED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66BF7D41"/>
    <w:multiLevelType w:val="hybridMultilevel"/>
    <w:tmpl w:val="CCB83764"/>
    <w:lvl w:ilvl="0" w:tplc="FFFFFFFF">
      <w:start w:val="1"/>
      <w:numFmt w:val="decimal"/>
      <w:lvlText w:val="(%1)"/>
      <w:lvlJc w:val="left"/>
      <w:pPr>
        <w:ind w:left="786" w:hanging="360"/>
      </w:pPr>
      <w:rPr>
        <w:rFonts w:hint="default"/>
      </w:rPr>
    </w:lvl>
    <w:lvl w:ilvl="1" w:tplc="FFFFFFFF">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14" w15:restartNumberingAfterBreak="0">
    <w:nsid w:val="66FB7369"/>
    <w:multiLevelType w:val="hybridMultilevel"/>
    <w:tmpl w:val="13282F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674B7548"/>
    <w:multiLevelType w:val="hybridMultilevel"/>
    <w:tmpl w:val="3620F79E"/>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16" w15:restartNumberingAfterBreak="0">
    <w:nsid w:val="68641C77"/>
    <w:multiLevelType w:val="hybridMultilevel"/>
    <w:tmpl w:val="4476B4A8"/>
    <w:lvl w:ilvl="0" w:tplc="C9DA520E">
      <w:start w:val="1"/>
      <w:numFmt w:val="lowerRoman"/>
      <w:lvlText w:val="(%1)"/>
      <w:lvlJc w:val="left"/>
      <w:pPr>
        <w:ind w:left="1712" w:hanging="72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17" w15:restartNumberingAfterBreak="0">
    <w:nsid w:val="69A35213"/>
    <w:multiLevelType w:val="multilevel"/>
    <w:tmpl w:val="49247CBE"/>
    <w:lvl w:ilvl="0">
      <w:start w:val="1"/>
      <w:numFmt w:val="decimal"/>
      <w:lvlText w:val="%1."/>
      <w:lvlJc w:val="left"/>
      <w:pPr>
        <w:tabs>
          <w:tab w:val="num" w:pos="425"/>
        </w:tabs>
        <w:ind w:left="425" w:hanging="425"/>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211" w:hanging="360"/>
      </w:pPr>
      <w:rPr>
        <w:rFonts w:hint="default"/>
      </w:rPr>
    </w:lvl>
    <w:lvl w:ilvl="2">
      <w:start w:val="1"/>
      <w:numFmt w:val="decimal"/>
      <w:lvlText w:val="%1.%2.%3"/>
      <w:lvlJc w:val="left"/>
      <w:pPr>
        <w:tabs>
          <w:tab w:val="num" w:pos="708"/>
        </w:tabs>
        <w:ind w:left="708" w:hanging="567"/>
      </w:pPr>
      <w:rPr>
        <w:specVanish w:val="0"/>
      </w:rPr>
    </w:lvl>
    <w:lvl w:ilvl="3">
      <w:start w:val="1"/>
      <w:numFmt w:val="decimal"/>
      <w:isLgl/>
      <w:lvlText w:val="%1.%2.%3.%4"/>
      <w:lvlJc w:val="left"/>
      <w:pPr>
        <w:tabs>
          <w:tab w:val="num" w:pos="1134"/>
        </w:tabs>
        <w:ind w:left="1134" w:hanging="709"/>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tabs>
          <w:tab w:val="num" w:pos="1418"/>
        </w:tabs>
        <w:ind w:left="1418" w:hanging="993"/>
      </w:pPr>
      <w:rPr>
        <w:rFonts w:hint="default"/>
        <w:b w:val="0"/>
      </w:rPr>
    </w:lvl>
    <w:lvl w:ilvl="5">
      <w:start w:val="1"/>
      <w:numFmt w:val="decimal"/>
      <w:isLgl/>
      <w:lvlText w:val="%1.%2.%3.%4.%5.%6"/>
      <w:lvlJc w:val="left"/>
      <w:pPr>
        <w:ind w:left="2115" w:hanging="720"/>
      </w:pPr>
      <w:rPr>
        <w:rFonts w:hint="default"/>
      </w:rPr>
    </w:lvl>
    <w:lvl w:ilvl="6">
      <w:start w:val="1"/>
      <w:numFmt w:val="decimal"/>
      <w:isLgl/>
      <w:lvlText w:val="%1.%2.%3.%4.%5.%6.%7"/>
      <w:lvlJc w:val="left"/>
      <w:pPr>
        <w:ind w:left="2322" w:hanging="720"/>
      </w:pPr>
      <w:rPr>
        <w:rFonts w:hint="default"/>
      </w:rPr>
    </w:lvl>
    <w:lvl w:ilvl="7">
      <w:start w:val="1"/>
      <w:numFmt w:val="decimal"/>
      <w:isLgl/>
      <w:lvlText w:val="%1.%2.%3.%4.%5.%6.%7.%8"/>
      <w:lvlJc w:val="left"/>
      <w:pPr>
        <w:ind w:left="2889" w:hanging="1080"/>
      </w:pPr>
      <w:rPr>
        <w:rFonts w:hint="default"/>
      </w:rPr>
    </w:lvl>
    <w:lvl w:ilvl="8">
      <w:start w:val="1"/>
      <w:numFmt w:val="decimal"/>
      <w:isLgl/>
      <w:lvlText w:val="%1.%2.%3.%4.%5.%6.%7.%8.%9"/>
      <w:lvlJc w:val="left"/>
      <w:pPr>
        <w:ind w:left="3096" w:hanging="1080"/>
      </w:pPr>
      <w:rPr>
        <w:rFonts w:hint="default"/>
      </w:rPr>
    </w:lvl>
  </w:abstractNum>
  <w:abstractNum w:abstractNumId="118" w15:restartNumberingAfterBreak="0">
    <w:nsid w:val="6BBF5DC4"/>
    <w:multiLevelType w:val="hybridMultilevel"/>
    <w:tmpl w:val="E174E1C4"/>
    <w:lvl w:ilvl="0" w:tplc="C83C4962">
      <w:start w:val="1"/>
      <w:numFmt w:val="lowerLetter"/>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19" w15:restartNumberingAfterBreak="0">
    <w:nsid w:val="6DED67E3"/>
    <w:multiLevelType w:val="hybridMultilevel"/>
    <w:tmpl w:val="6FC0BBB4"/>
    <w:lvl w:ilvl="0" w:tplc="8488C6EE">
      <w:start w:val="1"/>
      <w:numFmt w:val="bullet"/>
      <w:pStyle w:val="Bullets"/>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6F6B2214"/>
    <w:multiLevelType w:val="hybridMultilevel"/>
    <w:tmpl w:val="EF80C0A4"/>
    <w:lvl w:ilvl="0" w:tplc="C83C4962">
      <w:start w:val="1"/>
      <w:numFmt w:val="lowerLetter"/>
      <w:lvlText w:val="(%1)"/>
      <w:lvlJc w:val="left"/>
      <w:pPr>
        <w:ind w:left="1146" w:hanging="360"/>
      </w:pPr>
      <w:rPr>
        <w:rFonts w:hint="default"/>
      </w:rPr>
    </w:lvl>
    <w:lvl w:ilvl="1" w:tplc="EC1EDC8C">
      <w:start w:val="1"/>
      <w:numFmt w:val="lowerRoman"/>
      <w:lvlText w:val="(%2)"/>
      <w:lvlJc w:val="left"/>
      <w:pPr>
        <w:ind w:left="720" w:hanging="360"/>
      </w:pPr>
      <w:rPr>
        <w:rFonts w:hint="default"/>
      </w:r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21" w15:restartNumberingAfterBreak="0">
    <w:nsid w:val="6F764B14"/>
    <w:multiLevelType w:val="multilevel"/>
    <w:tmpl w:val="F490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3E44B3"/>
    <w:multiLevelType w:val="hybridMultilevel"/>
    <w:tmpl w:val="9B5A447E"/>
    <w:lvl w:ilvl="0" w:tplc="C83C4962">
      <w:start w:val="1"/>
      <w:numFmt w:val="lowerLetter"/>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23" w15:restartNumberingAfterBreak="0">
    <w:nsid w:val="70497AEF"/>
    <w:multiLevelType w:val="hybridMultilevel"/>
    <w:tmpl w:val="FDE25BEA"/>
    <w:lvl w:ilvl="0" w:tplc="8A0A0DB8">
      <w:start w:val="1"/>
      <w:numFmt w:val="decimal"/>
      <w:lvlText w:val="(%1)"/>
      <w:lvlJc w:val="left"/>
      <w:pPr>
        <w:ind w:left="720" w:hanging="360"/>
      </w:pPr>
      <w:rPr>
        <w:rFonts w:hint="default"/>
        <w:b w:val="0"/>
        <w:i w:val="0"/>
        <w:iCs w:val="0"/>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4" w15:restartNumberingAfterBreak="0">
    <w:nsid w:val="71EF370C"/>
    <w:multiLevelType w:val="hybridMultilevel"/>
    <w:tmpl w:val="2F3A42E2"/>
    <w:lvl w:ilvl="0" w:tplc="2E7E27DE">
      <w:start w:val="1"/>
      <w:numFmt w:val="decimal"/>
      <w:lvlText w:val="%1)"/>
      <w:lvlJc w:val="left"/>
      <w:pPr>
        <w:ind w:left="720" w:hanging="360"/>
      </w:pPr>
    </w:lvl>
    <w:lvl w:ilvl="1" w:tplc="BCBE5986">
      <w:start w:val="1"/>
      <w:numFmt w:val="decimal"/>
      <w:lvlText w:val="%2)"/>
      <w:lvlJc w:val="left"/>
      <w:pPr>
        <w:ind w:left="720" w:hanging="360"/>
      </w:pPr>
    </w:lvl>
    <w:lvl w:ilvl="2" w:tplc="E3ACE75A">
      <w:start w:val="1"/>
      <w:numFmt w:val="decimal"/>
      <w:lvlText w:val="%3)"/>
      <w:lvlJc w:val="left"/>
      <w:pPr>
        <w:ind w:left="720" w:hanging="360"/>
      </w:pPr>
    </w:lvl>
    <w:lvl w:ilvl="3" w:tplc="2C6EF948">
      <w:start w:val="1"/>
      <w:numFmt w:val="decimal"/>
      <w:lvlText w:val="%4)"/>
      <w:lvlJc w:val="left"/>
      <w:pPr>
        <w:ind w:left="720" w:hanging="360"/>
      </w:pPr>
    </w:lvl>
    <w:lvl w:ilvl="4" w:tplc="08E6B500">
      <w:start w:val="1"/>
      <w:numFmt w:val="decimal"/>
      <w:lvlText w:val="%5)"/>
      <w:lvlJc w:val="left"/>
      <w:pPr>
        <w:ind w:left="720" w:hanging="360"/>
      </w:pPr>
    </w:lvl>
    <w:lvl w:ilvl="5" w:tplc="77821512">
      <w:start w:val="1"/>
      <w:numFmt w:val="decimal"/>
      <w:lvlText w:val="%6)"/>
      <w:lvlJc w:val="left"/>
      <w:pPr>
        <w:ind w:left="720" w:hanging="360"/>
      </w:pPr>
    </w:lvl>
    <w:lvl w:ilvl="6" w:tplc="A56EFCFA">
      <w:start w:val="1"/>
      <w:numFmt w:val="decimal"/>
      <w:lvlText w:val="%7)"/>
      <w:lvlJc w:val="left"/>
      <w:pPr>
        <w:ind w:left="720" w:hanging="360"/>
      </w:pPr>
    </w:lvl>
    <w:lvl w:ilvl="7" w:tplc="8D4AE4B6">
      <w:start w:val="1"/>
      <w:numFmt w:val="decimal"/>
      <w:lvlText w:val="%8)"/>
      <w:lvlJc w:val="left"/>
      <w:pPr>
        <w:ind w:left="720" w:hanging="360"/>
      </w:pPr>
    </w:lvl>
    <w:lvl w:ilvl="8" w:tplc="A36046CE">
      <w:start w:val="1"/>
      <w:numFmt w:val="decimal"/>
      <w:lvlText w:val="%9)"/>
      <w:lvlJc w:val="left"/>
      <w:pPr>
        <w:ind w:left="720" w:hanging="360"/>
      </w:pPr>
    </w:lvl>
  </w:abstractNum>
  <w:abstractNum w:abstractNumId="125" w15:restartNumberingAfterBreak="0">
    <w:nsid w:val="725038EC"/>
    <w:multiLevelType w:val="hybridMultilevel"/>
    <w:tmpl w:val="CE645828"/>
    <w:lvl w:ilvl="0" w:tplc="68CA980C">
      <w:start w:val="1"/>
      <w:numFmt w:val="decimal"/>
      <w:lvlText w:val="%1)"/>
      <w:lvlJc w:val="left"/>
      <w:pPr>
        <w:ind w:left="720" w:hanging="360"/>
      </w:pPr>
    </w:lvl>
    <w:lvl w:ilvl="1" w:tplc="9DEC15D2">
      <w:start w:val="1"/>
      <w:numFmt w:val="decimal"/>
      <w:lvlText w:val="%2)"/>
      <w:lvlJc w:val="left"/>
      <w:pPr>
        <w:ind w:left="720" w:hanging="360"/>
      </w:pPr>
    </w:lvl>
    <w:lvl w:ilvl="2" w:tplc="8888345C">
      <w:start w:val="1"/>
      <w:numFmt w:val="decimal"/>
      <w:lvlText w:val="%3)"/>
      <w:lvlJc w:val="left"/>
      <w:pPr>
        <w:ind w:left="720" w:hanging="360"/>
      </w:pPr>
    </w:lvl>
    <w:lvl w:ilvl="3" w:tplc="1C9C03A0">
      <w:start w:val="1"/>
      <w:numFmt w:val="decimal"/>
      <w:lvlText w:val="%4)"/>
      <w:lvlJc w:val="left"/>
      <w:pPr>
        <w:ind w:left="720" w:hanging="360"/>
      </w:pPr>
    </w:lvl>
    <w:lvl w:ilvl="4" w:tplc="5EB6FFFC">
      <w:start w:val="1"/>
      <w:numFmt w:val="decimal"/>
      <w:lvlText w:val="%5)"/>
      <w:lvlJc w:val="left"/>
      <w:pPr>
        <w:ind w:left="720" w:hanging="360"/>
      </w:pPr>
    </w:lvl>
    <w:lvl w:ilvl="5" w:tplc="2F4CCA16">
      <w:start w:val="1"/>
      <w:numFmt w:val="decimal"/>
      <w:lvlText w:val="%6)"/>
      <w:lvlJc w:val="left"/>
      <w:pPr>
        <w:ind w:left="720" w:hanging="360"/>
      </w:pPr>
    </w:lvl>
    <w:lvl w:ilvl="6" w:tplc="50FE76A6">
      <w:start w:val="1"/>
      <w:numFmt w:val="decimal"/>
      <w:lvlText w:val="%7)"/>
      <w:lvlJc w:val="left"/>
      <w:pPr>
        <w:ind w:left="720" w:hanging="360"/>
      </w:pPr>
    </w:lvl>
    <w:lvl w:ilvl="7" w:tplc="369EBDDA">
      <w:start w:val="1"/>
      <w:numFmt w:val="decimal"/>
      <w:lvlText w:val="%8)"/>
      <w:lvlJc w:val="left"/>
      <w:pPr>
        <w:ind w:left="720" w:hanging="360"/>
      </w:pPr>
    </w:lvl>
    <w:lvl w:ilvl="8" w:tplc="C930D6BA">
      <w:start w:val="1"/>
      <w:numFmt w:val="decimal"/>
      <w:lvlText w:val="%9)"/>
      <w:lvlJc w:val="left"/>
      <w:pPr>
        <w:ind w:left="720" w:hanging="360"/>
      </w:pPr>
    </w:lvl>
  </w:abstractNum>
  <w:abstractNum w:abstractNumId="126" w15:restartNumberingAfterBreak="0">
    <w:nsid w:val="732176EA"/>
    <w:multiLevelType w:val="hybridMultilevel"/>
    <w:tmpl w:val="8A28CB5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7" w15:restartNumberingAfterBreak="0">
    <w:nsid w:val="757F56D3"/>
    <w:multiLevelType w:val="hybridMultilevel"/>
    <w:tmpl w:val="7CC86EE4"/>
    <w:lvl w:ilvl="0" w:tplc="FFFFFFFF">
      <w:start w:val="9"/>
      <w:numFmt w:val="lowerLetter"/>
      <w:lvlText w:val="(%1)"/>
      <w:lvlJc w:val="left"/>
      <w:pPr>
        <w:ind w:left="1353" w:hanging="360"/>
      </w:pPr>
      <w:rPr>
        <w:rFonts w:hint="default"/>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28" w15:restartNumberingAfterBreak="0">
    <w:nsid w:val="77221C00"/>
    <w:multiLevelType w:val="multilevel"/>
    <w:tmpl w:val="5588A49E"/>
    <w:lvl w:ilvl="0">
      <w:start w:val="1"/>
      <w:numFmt w:val="decimal"/>
      <w:pStyle w:val="MAC1"/>
      <w:lvlText w:val="%1."/>
      <w:lvlJc w:val="left"/>
      <w:pPr>
        <w:ind w:left="709" w:hanging="709"/>
      </w:pPr>
      <w:rPr>
        <w:rFonts w:ascii="Arial Bold" w:hAnsi="Arial Bold" w:hint="default"/>
        <w:b/>
        <w:caps w:val="0"/>
        <w:smallCaps w:val="0"/>
        <w:strike w:val="0"/>
        <w:dstrike w:val="0"/>
        <w:vanish w:val="0"/>
        <w:color w:val="auto"/>
        <w:kern w:val="0"/>
        <w:sz w:val="17"/>
        <w:u w:val="none"/>
        <w:vertAlign w:val="baseline"/>
      </w:rPr>
    </w:lvl>
    <w:lvl w:ilvl="1">
      <w:start w:val="1"/>
      <w:numFmt w:val="decimal"/>
      <w:pStyle w:val="MAC2"/>
      <w:lvlText w:val="%1.%2"/>
      <w:lvlJc w:val="left"/>
      <w:pPr>
        <w:ind w:left="709" w:hanging="709"/>
      </w:pPr>
      <w:rPr>
        <w:rFonts w:ascii="Arial" w:hAnsi="Arial" w:hint="default"/>
        <w:b w:val="0"/>
        <w:i w:val="0"/>
        <w:caps w:val="0"/>
        <w:strike w:val="0"/>
        <w:dstrike w:val="0"/>
        <w:vanish w:val="0"/>
        <w:kern w:val="0"/>
        <w:sz w:val="17"/>
        <w:vertAlign w:val="baseline"/>
      </w:rPr>
    </w:lvl>
    <w:lvl w:ilvl="2">
      <w:start w:val="1"/>
      <w:numFmt w:val="lowerLetter"/>
      <w:pStyle w:val="MAC3"/>
      <w:lvlText w:val="(%3)"/>
      <w:lvlJc w:val="left"/>
      <w:pPr>
        <w:ind w:left="1134" w:hanging="567"/>
      </w:pPr>
      <w:rPr>
        <w:rFonts w:ascii="Arial" w:hAnsi="Arial" w:hint="default"/>
        <w:b w:val="0"/>
        <w:i w:val="0"/>
        <w:caps w:val="0"/>
        <w:strike w:val="0"/>
        <w:dstrike w:val="0"/>
        <w:vanish w:val="0"/>
        <w:color w:val="auto"/>
        <w:kern w:val="0"/>
        <w:sz w:val="17"/>
        <w:u w:val="none"/>
        <w:vertAlign w:val="baseline"/>
      </w:rPr>
    </w:lvl>
    <w:lvl w:ilvl="3">
      <w:start w:val="1"/>
      <w:numFmt w:val="lowerRoman"/>
      <w:pStyle w:val="MAC4"/>
      <w:lvlText w:val="(%4)"/>
      <w:lvlJc w:val="left"/>
      <w:pPr>
        <w:ind w:left="1701" w:hanging="567"/>
      </w:pPr>
      <w:rPr>
        <w:rFonts w:asciiTheme="minorHAnsi" w:hAnsiTheme="minorHAnsi" w:hint="default"/>
        <w:b w:val="0"/>
        <w:i w:val="0"/>
        <w:caps w:val="0"/>
        <w:strike w:val="0"/>
        <w:dstrike w:val="0"/>
        <w:vanish w:val="0"/>
        <w:color w:val="auto"/>
        <w:sz w:val="16"/>
        <w:szCs w:val="16"/>
        <w:u w:val="none"/>
        <w:vertAlign w:val="base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9" w15:restartNumberingAfterBreak="0">
    <w:nsid w:val="77A6712B"/>
    <w:multiLevelType w:val="hybridMultilevel"/>
    <w:tmpl w:val="C6C4E8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0" w15:restartNumberingAfterBreak="0">
    <w:nsid w:val="77C34707"/>
    <w:multiLevelType w:val="hybridMultilevel"/>
    <w:tmpl w:val="514A08D8"/>
    <w:lvl w:ilvl="0" w:tplc="C83C496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7B664B2B"/>
    <w:multiLevelType w:val="hybridMultilevel"/>
    <w:tmpl w:val="B00896AC"/>
    <w:lvl w:ilvl="0" w:tplc="AC1EA194">
      <w:start w:val="1"/>
      <w:numFmt w:val="decimal"/>
      <w:lvlText w:val="%1."/>
      <w:lvlJc w:val="left"/>
      <w:pPr>
        <w:ind w:left="1440" w:hanging="360"/>
      </w:pPr>
      <w:rPr>
        <w:b w:val="0"/>
        <w:bCs w:val="0"/>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32" w15:restartNumberingAfterBreak="0">
    <w:nsid w:val="7BA0031B"/>
    <w:multiLevelType w:val="hybridMultilevel"/>
    <w:tmpl w:val="56AEBAAA"/>
    <w:lvl w:ilvl="0" w:tplc="A418976E">
      <w:start w:val="1"/>
      <w:numFmt w:val="bullet"/>
      <w:lvlText w:val=""/>
      <w:lvlJc w:val="left"/>
      <w:pPr>
        <w:ind w:left="720" w:hanging="360"/>
      </w:pPr>
      <w:rPr>
        <w:rFonts w:ascii="Symbol" w:hAnsi="Symbol" w:hint="default"/>
        <w:color w:val="auto"/>
        <w:sz w:val="16"/>
        <w:szCs w:val="16"/>
      </w:rPr>
    </w:lvl>
    <w:lvl w:ilvl="1" w:tplc="D19602F6">
      <w:start w:val="1"/>
      <w:numFmt w:val="bullet"/>
      <w:lvlText w:val="o"/>
      <w:lvlJc w:val="left"/>
      <w:pPr>
        <w:ind w:left="1440" w:hanging="360"/>
      </w:pPr>
      <w:rPr>
        <w:rFonts w:ascii="Courier New" w:hAnsi="Courier New" w:cs="Courier New"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7BE5501F"/>
    <w:multiLevelType w:val="hybridMultilevel"/>
    <w:tmpl w:val="F740DDF2"/>
    <w:lvl w:ilvl="0" w:tplc="3DDA67E0">
      <w:start w:val="1"/>
      <w:numFmt w:val="decimal"/>
      <w:lvlText w:val="%1)"/>
      <w:lvlJc w:val="left"/>
      <w:pPr>
        <w:ind w:left="720" w:hanging="360"/>
      </w:pPr>
    </w:lvl>
    <w:lvl w:ilvl="1" w:tplc="8D486726">
      <w:start w:val="1"/>
      <w:numFmt w:val="decimal"/>
      <w:lvlText w:val="%2)"/>
      <w:lvlJc w:val="left"/>
      <w:pPr>
        <w:ind w:left="720" w:hanging="360"/>
      </w:pPr>
    </w:lvl>
    <w:lvl w:ilvl="2" w:tplc="9CB2EB4E">
      <w:start w:val="1"/>
      <w:numFmt w:val="decimal"/>
      <w:lvlText w:val="%3)"/>
      <w:lvlJc w:val="left"/>
      <w:pPr>
        <w:ind w:left="720" w:hanging="360"/>
      </w:pPr>
    </w:lvl>
    <w:lvl w:ilvl="3" w:tplc="D5AE19D2">
      <w:start w:val="1"/>
      <w:numFmt w:val="decimal"/>
      <w:lvlText w:val="%4)"/>
      <w:lvlJc w:val="left"/>
      <w:pPr>
        <w:ind w:left="720" w:hanging="360"/>
      </w:pPr>
    </w:lvl>
    <w:lvl w:ilvl="4" w:tplc="D1147C6E">
      <w:start w:val="1"/>
      <w:numFmt w:val="decimal"/>
      <w:lvlText w:val="%5)"/>
      <w:lvlJc w:val="left"/>
      <w:pPr>
        <w:ind w:left="720" w:hanging="360"/>
      </w:pPr>
    </w:lvl>
    <w:lvl w:ilvl="5" w:tplc="15C0C288">
      <w:start w:val="1"/>
      <w:numFmt w:val="decimal"/>
      <w:lvlText w:val="%6)"/>
      <w:lvlJc w:val="left"/>
      <w:pPr>
        <w:ind w:left="720" w:hanging="360"/>
      </w:pPr>
    </w:lvl>
    <w:lvl w:ilvl="6" w:tplc="80440EC4">
      <w:start w:val="1"/>
      <w:numFmt w:val="decimal"/>
      <w:lvlText w:val="%7)"/>
      <w:lvlJc w:val="left"/>
      <w:pPr>
        <w:ind w:left="720" w:hanging="360"/>
      </w:pPr>
    </w:lvl>
    <w:lvl w:ilvl="7" w:tplc="C0A6397E">
      <w:start w:val="1"/>
      <w:numFmt w:val="decimal"/>
      <w:lvlText w:val="%8)"/>
      <w:lvlJc w:val="left"/>
      <w:pPr>
        <w:ind w:left="720" w:hanging="360"/>
      </w:pPr>
    </w:lvl>
    <w:lvl w:ilvl="8" w:tplc="03B2431A">
      <w:start w:val="1"/>
      <w:numFmt w:val="decimal"/>
      <w:lvlText w:val="%9)"/>
      <w:lvlJc w:val="left"/>
      <w:pPr>
        <w:ind w:left="720" w:hanging="360"/>
      </w:pPr>
    </w:lvl>
  </w:abstractNum>
  <w:abstractNum w:abstractNumId="134" w15:restartNumberingAfterBreak="0">
    <w:nsid w:val="7BF660A1"/>
    <w:multiLevelType w:val="hybridMultilevel"/>
    <w:tmpl w:val="2F7ADB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7D9D33EA"/>
    <w:multiLevelType w:val="hybridMultilevel"/>
    <w:tmpl w:val="7CC86EE4"/>
    <w:lvl w:ilvl="0" w:tplc="3F5E7A54">
      <w:start w:val="9"/>
      <w:numFmt w:val="lowerLetter"/>
      <w:lvlText w:val="(%1)"/>
      <w:lvlJc w:val="left"/>
      <w:pPr>
        <w:ind w:left="1353" w:hanging="360"/>
      </w:pPr>
      <w:rPr>
        <w:rFonts w:hint="default"/>
      </w:rPr>
    </w:lvl>
    <w:lvl w:ilvl="1" w:tplc="08090019" w:tentative="1">
      <w:start w:val="1"/>
      <w:numFmt w:val="lowerLetter"/>
      <w:lvlText w:val="%2."/>
      <w:lvlJc w:val="left"/>
      <w:pPr>
        <w:ind w:left="2073" w:hanging="360"/>
      </w:p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136" w15:restartNumberingAfterBreak="0">
    <w:nsid w:val="7F4C63F4"/>
    <w:multiLevelType w:val="hybridMultilevel"/>
    <w:tmpl w:val="8DB61822"/>
    <w:lvl w:ilvl="0" w:tplc="0FE62FE6">
      <w:start w:val="1"/>
      <w:numFmt w:val="decimal"/>
      <w:lvlText w:val="%1)"/>
      <w:lvlJc w:val="left"/>
      <w:pPr>
        <w:ind w:left="720" w:hanging="360"/>
      </w:pPr>
    </w:lvl>
    <w:lvl w:ilvl="1" w:tplc="D7068932">
      <w:start w:val="1"/>
      <w:numFmt w:val="decimal"/>
      <w:lvlText w:val="%2)"/>
      <w:lvlJc w:val="left"/>
      <w:pPr>
        <w:ind w:left="720" w:hanging="360"/>
      </w:pPr>
    </w:lvl>
    <w:lvl w:ilvl="2" w:tplc="B274ACF4">
      <w:start w:val="1"/>
      <w:numFmt w:val="decimal"/>
      <w:lvlText w:val="%3)"/>
      <w:lvlJc w:val="left"/>
      <w:pPr>
        <w:ind w:left="720" w:hanging="360"/>
      </w:pPr>
    </w:lvl>
    <w:lvl w:ilvl="3" w:tplc="89D2D4BA">
      <w:start w:val="1"/>
      <w:numFmt w:val="decimal"/>
      <w:lvlText w:val="%4)"/>
      <w:lvlJc w:val="left"/>
      <w:pPr>
        <w:ind w:left="720" w:hanging="360"/>
      </w:pPr>
    </w:lvl>
    <w:lvl w:ilvl="4" w:tplc="6B96D9F6">
      <w:start w:val="1"/>
      <w:numFmt w:val="decimal"/>
      <w:lvlText w:val="%5)"/>
      <w:lvlJc w:val="left"/>
      <w:pPr>
        <w:ind w:left="720" w:hanging="360"/>
      </w:pPr>
    </w:lvl>
    <w:lvl w:ilvl="5" w:tplc="524212C6">
      <w:start w:val="1"/>
      <w:numFmt w:val="decimal"/>
      <w:lvlText w:val="%6)"/>
      <w:lvlJc w:val="left"/>
      <w:pPr>
        <w:ind w:left="720" w:hanging="360"/>
      </w:pPr>
    </w:lvl>
    <w:lvl w:ilvl="6" w:tplc="747AE75E">
      <w:start w:val="1"/>
      <w:numFmt w:val="decimal"/>
      <w:lvlText w:val="%7)"/>
      <w:lvlJc w:val="left"/>
      <w:pPr>
        <w:ind w:left="720" w:hanging="360"/>
      </w:pPr>
    </w:lvl>
    <w:lvl w:ilvl="7" w:tplc="B4BE7D14">
      <w:start w:val="1"/>
      <w:numFmt w:val="decimal"/>
      <w:lvlText w:val="%8)"/>
      <w:lvlJc w:val="left"/>
      <w:pPr>
        <w:ind w:left="720" w:hanging="360"/>
      </w:pPr>
    </w:lvl>
    <w:lvl w:ilvl="8" w:tplc="D376FCBA">
      <w:start w:val="1"/>
      <w:numFmt w:val="decimal"/>
      <w:lvlText w:val="%9)"/>
      <w:lvlJc w:val="left"/>
      <w:pPr>
        <w:ind w:left="720" w:hanging="360"/>
      </w:pPr>
    </w:lvl>
  </w:abstractNum>
  <w:num w:numId="1" w16cid:durableId="934753609">
    <w:abstractNumId w:val="27"/>
  </w:num>
  <w:num w:numId="2" w16cid:durableId="1674913315">
    <w:abstractNumId w:val="73"/>
  </w:num>
  <w:num w:numId="3" w16cid:durableId="134301320">
    <w:abstractNumId w:val="28"/>
  </w:num>
  <w:num w:numId="4" w16cid:durableId="1143503868">
    <w:abstractNumId w:val="48"/>
  </w:num>
  <w:num w:numId="5" w16cid:durableId="1275749892">
    <w:abstractNumId w:val="132"/>
  </w:num>
  <w:num w:numId="6" w16cid:durableId="88043551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21508064">
    <w:abstractNumId w:val="129"/>
  </w:num>
  <w:num w:numId="8" w16cid:durableId="1249389380">
    <w:abstractNumId w:val="0"/>
  </w:num>
  <w:num w:numId="9" w16cid:durableId="2020690795">
    <w:abstractNumId w:val="96"/>
  </w:num>
  <w:num w:numId="10" w16cid:durableId="763451036">
    <w:abstractNumId w:val="5"/>
    <w:lvlOverride w:ilvl="0">
      <w:lvl w:ilvl="0">
        <w:numFmt w:val="decimal"/>
        <w:lvlText w:val=""/>
        <w:lvlJc w:val="left"/>
      </w:lvl>
    </w:lvlOverride>
    <w:lvlOverride w:ilvl="1">
      <w:lvl w:ilvl="1">
        <w:start w:val="1"/>
        <w:numFmt w:val="decimal"/>
        <w:pStyle w:val="Heading2"/>
        <w:lvlText w:val="%1.%2"/>
        <w:lvlJc w:val="left"/>
        <w:pPr>
          <w:tabs>
            <w:tab w:val="num" w:pos="567"/>
          </w:tabs>
          <w:ind w:left="567" w:hanging="567"/>
        </w:pPr>
        <w:rPr>
          <w:rFonts w:ascii="Calibri" w:hAnsi="Calibri" w:hint="default"/>
          <w:b w:val="0"/>
          <w:i w:val="0"/>
          <w:strike w:val="0"/>
          <w:sz w:val="14"/>
        </w:rPr>
      </w:lvl>
    </w:lvlOverride>
  </w:num>
  <w:num w:numId="11" w16cid:durableId="1069042087">
    <w:abstractNumId w:val="5"/>
    <w:lvlOverride w:ilvl="0">
      <w:lvl w:ilvl="0">
        <w:start w:val="1"/>
        <w:numFmt w:val="decimal"/>
        <w:lvlText w:val="%1"/>
        <w:lvlJc w:val="left"/>
        <w:pPr>
          <w:tabs>
            <w:tab w:val="num" w:pos="567"/>
          </w:tabs>
          <w:ind w:left="567" w:hanging="567"/>
        </w:pPr>
        <w:rPr>
          <w:rFonts w:ascii="Calibri" w:hAnsi="Calibri" w:hint="default"/>
          <w:b/>
          <w:sz w:val="14"/>
        </w:rPr>
      </w:lvl>
    </w:lvlOverride>
    <w:lvlOverride w:ilvl="1">
      <w:lvl w:ilvl="1">
        <w:start w:val="1"/>
        <w:numFmt w:val="decimal"/>
        <w:pStyle w:val="Heading2"/>
        <w:lvlText w:val="%1.%2"/>
        <w:lvlJc w:val="left"/>
        <w:pPr>
          <w:tabs>
            <w:tab w:val="num" w:pos="567"/>
          </w:tabs>
          <w:ind w:left="567" w:hanging="567"/>
        </w:pPr>
        <w:rPr>
          <w:rFonts w:ascii="Calibri" w:hAnsi="Calibri" w:hint="default"/>
          <w:b w:val="0"/>
          <w:i w:val="0"/>
          <w:sz w:val="14"/>
        </w:rPr>
      </w:lvl>
    </w:lvlOverride>
    <w:lvlOverride w:ilvl="2">
      <w:lvl w:ilvl="2">
        <w:start w:val="1"/>
        <w:numFmt w:val="decimal"/>
        <w:pStyle w:val="TermsHeading3"/>
        <w:lvlText w:val="%1.%2.%3"/>
        <w:lvlJc w:val="left"/>
        <w:pPr>
          <w:tabs>
            <w:tab w:val="num" w:pos="567"/>
          </w:tabs>
          <w:ind w:left="567" w:hanging="567"/>
        </w:pPr>
        <w:rPr>
          <w:rFonts w:ascii="Calibri" w:hAnsi="Calibri" w:hint="default"/>
          <w:b w:val="0"/>
          <w:i w:val="0"/>
          <w:sz w:val="14"/>
        </w:rPr>
      </w:lvl>
    </w:lvlOverride>
    <w:lvlOverride w:ilvl="3">
      <w:lvl w:ilvl="3">
        <w:start w:val="1"/>
        <w:numFmt w:val="decimal"/>
        <w:lvlText w:val="%1.%2.%3.%4"/>
        <w:lvlJc w:val="left"/>
        <w:pPr>
          <w:tabs>
            <w:tab w:val="num" w:pos="567"/>
          </w:tabs>
          <w:ind w:left="567" w:hanging="567"/>
        </w:pPr>
        <w:rPr>
          <w:rFonts w:ascii="Calibri" w:hAnsi="Calibri" w:hint="default"/>
          <w:b w:val="0"/>
          <w:i w:val="0"/>
          <w:sz w:val="14"/>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2" w16cid:durableId="1184709428">
    <w:abstractNumId w:val="42"/>
  </w:num>
  <w:num w:numId="13" w16cid:durableId="963149208">
    <w:abstractNumId w:val="42"/>
  </w:num>
  <w:num w:numId="14" w16cid:durableId="94176923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0585403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3988894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5538196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0129115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8263256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2253034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6459381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5491939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8021621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4006186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0142995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4342233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2968997">
    <w:abstractNumId w:val="95"/>
  </w:num>
  <w:num w:numId="28" w16cid:durableId="1027607429">
    <w:abstractNumId w:val="64"/>
    <w:lvlOverride w:ilvl="0">
      <w:startOverride w:val="1"/>
    </w:lvlOverride>
  </w:num>
  <w:num w:numId="29" w16cid:durableId="198550051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1663016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77827695">
    <w:abstractNumId w:val="64"/>
    <w:lvlOverride w:ilvl="0">
      <w:startOverride w:val="1"/>
    </w:lvlOverride>
  </w:num>
  <w:num w:numId="32" w16cid:durableId="1103376953">
    <w:abstractNumId w:val="62"/>
  </w:num>
  <w:num w:numId="33" w16cid:durableId="114007051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7799104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9467216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5915289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3522105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3687878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7453953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9401614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4403439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47312364">
    <w:abstractNumId w:val="119"/>
  </w:num>
  <w:num w:numId="43" w16cid:durableId="72733728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6982579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1150797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2073194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37784090">
    <w:abstractNumId w:val="128"/>
  </w:num>
  <w:num w:numId="48" w16cid:durableId="12978814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7768561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5140165">
    <w:abstractNumId w:val="61"/>
  </w:num>
  <w:num w:numId="51" w16cid:durableId="1385904586">
    <w:abstractNumId w:val="18"/>
  </w:num>
  <w:num w:numId="52" w16cid:durableId="155342689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957179187">
    <w:abstractNumId w:val="41"/>
  </w:num>
  <w:num w:numId="54" w16cid:durableId="115206488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28669009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06490883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16781791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53723318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948924869">
    <w:abstractNumId w:val="89"/>
  </w:num>
  <w:num w:numId="60" w16cid:durableId="136066665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79464155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1147107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85718492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692956600">
    <w:abstractNumId w:val="86"/>
  </w:num>
  <w:num w:numId="65" w16cid:durableId="35141593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389738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7497786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08726427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73736126">
    <w:abstractNumId w:val="112"/>
  </w:num>
  <w:num w:numId="70" w16cid:durableId="1066995909">
    <w:abstractNumId w:val="9"/>
  </w:num>
  <w:num w:numId="71" w16cid:durableId="97263816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70586606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62735419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83907851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2071462257">
    <w:abstractNumId w:val="114"/>
  </w:num>
  <w:num w:numId="76" w16cid:durableId="143512678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895700448">
    <w:abstractNumId w:val="123"/>
  </w:num>
  <w:num w:numId="78" w16cid:durableId="66540296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027220227">
    <w:abstractNumId w:val="64"/>
    <w:lvlOverride w:ilvl="0">
      <w:startOverride w:val="1"/>
    </w:lvlOverride>
  </w:num>
  <w:num w:numId="80" w16cid:durableId="1387142765">
    <w:abstractNumId w:val="64"/>
    <w:lvlOverride w:ilvl="0">
      <w:startOverride w:val="1"/>
    </w:lvlOverride>
  </w:num>
  <w:num w:numId="81" w16cid:durableId="807934461">
    <w:abstractNumId w:val="53"/>
  </w:num>
  <w:num w:numId="82" w16cid:durableId="93140186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307057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08314270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96824517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62970075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996957517">
    <w:abstractNumId w:val="106"/>
  </w:num>
  <w:num w:numId="88" w16cid:durableId="697510046">
    <w:abstractNumId w:val="82"/>
  </w:num>
  <w:num w:numId="89" w16cid:durableId="29499345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209947843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57397981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008866072">
    <w:abstractNumId w:val="5"/>
  </w:num>
  <w:num w:numId="93" w16cid:durableId="5138796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2075346291">
    <w:abstractNumId w:val="90"/>
  </w:num>
  <w:num w:numId="95" w16cid:durableId="140876362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39389690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38406066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59876143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09170074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533466849">
    <w:abstractNumId w:val="132"/>
  </w:num>
  <w:num w:numId="101" w16cid:durableId="29880301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4516718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516990850">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507597427">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92047971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01911678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32355470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81313766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39666619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057061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996030509">
    <w:abstractNumId w:val="119"/>
  </w:num>
  <w:num w:numId="112" w16cid:durableId="134027915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98889879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447932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556355828">
    <w:abstractNumId w:val="6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628897418">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49499806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56978897">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48728525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78408182">
    <w:abstractNumId w:val="57"/>
  </w:num>
  <w:num w:numId="121" w16cid:durableId="147313170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239099243">
    <w:abstractNumId w:val="45"/>
  </w:num>
  <w:num w:numId="123" w16cid:durableId="697242681">
    <w:abstractNumId w:val="115"/>
  </w:num>
  <w:num w:numId="124" w16cid:durableId="119592210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35031142">
    <w:abstractNumId w:val="29"/>
  </w:num>
  <w:num w:numId="126" w16cid:durableId="1230724376">
    <w:abstractNumId w:val="4"/>
  </w:num>
  <w:num w:numId="127" w16cid:durableId="1703506840">
    <w:abstractNumId w:val="133"/>
  </w:num>
  <w:num w:numId="128" w16cid:durableId="152629137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5967881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085148342">
    <w:abstractNumId w:val="8"/>
  </w:num>
  <w:num w:numId="131" w16cid:durableId="1298074183">
    <w:abstractNumId w:val="76"/>
  </w:num>
  <w:num w:numId="132" w16cid:durableId="5933187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419836920">
    <w:abstractNumId w:val="7"/>
  </w:num>
  <w:num w:numId="134" w16cid:durableId="143316352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318454516">
    <w:abstractNumId w:val="64"/>
    <w:lvlOverride w:ilvl="0">
      <w:startOverride w:val="1"/>
    </w:lvlOverride>
  </w:num>
  <w:num w:numId="136" w16cid:durableId="683745274">
    <w:abstractNumId w:val="100"/>
  </w:num>
  <w:num w:numId="137" w16cid:durableId="318004807">
    <w:abstractNumId w:val="5"/>
    <w:lvlOverride w:ilvl="0">
      <w:startOverride w:val="1"/>
      <w:lvl w:ilvl="0">
        <w:start w:val="1"/>
        <w:numFmt w:val="decimal"/>
        <w:lvlText w:val="%1"/>
        <w:lvlJc w:val="left"/>
        <w:pPr>
          <w:tabs>
            <w:tab w:val="num" w:pos="567"/>
          </w:tabs>
          <w:ind w:left="567" w:hanging="567"/>
        </w:pPr>
        <w:rPr>
          <w:rFonts w:ascii="Calibri" w:hAnsi="Calibri" w:hint="default"/>
          <w:b/>
          <w:sz w:val="14"/>
        </w:rPr>
      </w:lvl>
    </w:lvlOverride>
    <w:lvlOverride w:ilvl="1">
      <w:startOverride w:val="1"/>
      <w:lvl w:ilvl="1">
        <w:start w:val="1"/>
        <w:numFmt w:val="decimal"/>
        <w:pStyle w:val="Heading2"/>
        <w:lvlText w:val="%1.%2"/>
        <w:lvlJc w:val="left"/>
        <w:pPr>
          <w:tabs>
            <w:tab w:val="num" w:pos="567"/>
          </w:tabs>
          <w:ind w:left="567" w:hanging="567"/>
        </w:pPr>
        <w:rPr>
          <w:rFonts w:ascii="Calibri" w:hAnsi="Calibri" w:hint="default"/>
          <w:b w:val="0"/>
          <w:i w:val="0"/>
          <w:sz w:val="14"/>
        </w:rPr>
      </w:lvl>
    </w:lvlOverride>
    <w:lvlOverride w:ilvl="2">
      <w:startOverride w:val="1"/>
      <w:lvl w:ilvl="2">
        <w:start w:val="1"/>
        <w:numFmt w:val="decimal"/>
        <w:pStyle w:val="TermsHeading3"/>
        <w:lvlText w:val="%1.%2.%3"/>
        <w:lvlJc w:val="left"/>
        <w:pPr>
          <w:tabs>
            <w:tab w:val="num" w:pos="567"/>
          </w:tabs>
          <w:ind w:left="567" w:hanging="567"/>
        </w:pPr>
        <w:rPr>
          <w:rFonts w:ascii="Calibri" w:hAnsi="Calibri" w:hint="default"/>
          <w:b w:val="0"/>
          <w:i w:val="0"/>
          <w:sz w:val="14"/>
        </w:rPr>
      </w:lvl>
    </w:lvlOverride>
    <w:lvlOverride w:ilvl="3">
      <w:startOverride w:val="1"/>
      <w:lvl w:ilvl="3">
        <w:start w:val="1"/>
        <w:numFmt w:val="decimal"/>
        <w:lvlText w:val="%1.%2.%3.%4"/>
        <w:lvlJc w:val="left"/>
        <w:pPr>
          <w:tabs>
            <w:tab w:val="num" w:pos="567"/>
          </w:tabs>
          <w:ind w:left="567" w:hanging="567"/>
        </w:pPr>
        <w:rPr>
          <w:rFonts w:ascii="Calibri" w:hAnsi="Calibri" w:hint="default"/>
          <w:b w:val="0"/>
          <w:i w:val="0"/>
          <w:sz w:val="14"/>
        </w:rPr>
      </w:lvl>
    </w:lvlOverride>
    <w:lvlOverride w:ilvl="4">
      <w:startOverride w:val="1"/>
      <w:lvl w:ilvl="4">
        <w:start w:val="1"/>
        <w:numFmt w:val="decimal"/>
        <w:lvlText w:val="%1.%2.%3.%4.%5"/>
        <w:lvlJc w:val="left"/>
        <w:pPr>
          <w:ind w:left="1008" w:hanging="1008"/>
        </w:pPr>
        <w:rPr>
          <w:rFonts w:hint="default"/>
        </w:rPr>
      </w:lvl>
    </w:lvlOverride>
    <w:lvlOverride w:ilvl="5">
      <w:startOverride w:val="1"/>
      <w:lvl w:ilvl="5">
        <w:start w:val="1"/>
        <w:numFmt w:val="decimal"/>
        <w:lvlText w:val="%1.%2.%3.%4.%5.%6"/>
        <w:lvlJc w:val="left"/>
        <w:pPr>
          <w:ind w:left="1152" w:hanging="1152"/>
        </w:pPr>
        <w:rPr>
          <w:rFonts w:hint="default"/>
        </w:rPr>
      </w:lvl>
    </w:lvlOverride>
    <w:lvlOverride w:ilvl="6">
      <w:startOverride w:val="1"/>
      <w:lvl w:ilvl="6">
        <w:start w:val="1"/>
        <w:numFmt w:val="decimal"/>
        <w:lvlText w:val="%1.%2.%3.%4.%5.%6.%7"/>
        <w:lvlJc w:val="left"/>
        <w:pPr>
          <w:ind w:left="1296" w:hanging="1296"/>
        </w:pPr>
        <w:rPr>
          <w:rFonts w:hint="default"/>
        </w:rPr>
      </w:lvl>
    </w:lvlOverride>
    <w:lvlOverride w:ilvl="7">
      <w:startOverride w:val="1"/>
      <w:lvl w:ilvl="7">
        <w:start w:val="1"/>
        <w:numFmt w:val="decimal"/>
        <w:lvlText w:val="%1.%2.%3.%4.%5.%6.%7.%8"/>
        <w:lvlJc w:val="left"/>
        <w:pPr>
          <w:ind w:left="1440" w:hanging="1440"/>
        </w:pPr>
        <w:rPr>
          <w:rFonts w:hint="default"/>
        </w:rPr>
      </w:lvl>
    </w:lvlOverride>
    <w:lvlOverride w:ilvl="8">
      <w:startOverride w:val="1"/>
      <w:lvl w:ilvl="8">
        <w:start w:val="1"/>
        <w:numFmt w:val="decimal"/>
        <w:lvlText w:val="%1.%2.%3.%4.%5.%6.%7.%8.%9"/>
        <w:lvlJc w:val="left"/>
        <w:pPr>
          <w:ind w:left="1584" w:hanging="1584"/>
        </w:pPr>
        <w:rPr>
          <w:rFonts w:hint="default"/>
        </w:rPr>
      </w:lvl>
    </w:lvlOverride>
  </w:num>
  <w:num w:numId="138" w16cid:durableId="1691880975">
    <w:abstractNumId w:val="43"/>
  </w:num>
  <w:num w:numId="139" w16cid:durableId="19269642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38093849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23130642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02139626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02474316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902570425">
    <w:abstractNumId w:val="19"/>
  </w:num>
  <w:num w:numId="145" w16cid:durableId="624196188">
    <w:abstractNumId w:val="126"/>
  </w:num>
  <w:num w:numId="146" w16cid:durableId="979189205">
    <w:abstractNumId w:val="93"/>
  </w:num>
  <w:num w:numId="147" w16cid:durableId="13310586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2145732378">
    <w:abstractNumId w:val="30"/>
  </w:num>
  <w:num w:numId="149" w16cid:durableId="94831987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505754962">
    <w:abstractNumId w:val="37"/>
  </w:num>
  <w:num w:numId="151" w16cid:durableId="170848653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88298112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710617195">
    <w:abstractNumId w:val="26"/>
  </w:num>
  <w:num w:numId="154" w16cid:durableId="123863680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57763216">
    <w:abstractNumId w:val="77"/>
  </w:num>
  <w:num w:numId="156" w16cid:durableId="143131927">
    <w:abstractNumId w:val="6"/>
  </w:num>
  <w:num w:numId="157" w16cid:durableId="636373398">
    <w:abstractNumId w:val="111"/>
  </w:num>
  <w:num w:numId="158" w16cid:durableId="282880512">
    <w:abstractNumId w:val="59"/>
  </w:num>
  <w:num w:numId="159" w16cid:durableId="1976566418">
    <w:abstractNumId w:val="58"/>
  </w:num>
  <w:num w:numId="160" w16cid:durableId="143282147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39855351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14393540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98026242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69622363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902058176">
    <w:abstractNumId w:val="17"/>
  </w:num>
  <w:num w:numId="166" w16cid:durableId="1697079166">
    <w:abstractNumId w:val="117"/>
  </w:num>
  <w:num w:numId="167" w16cid:durableId="1411461933">
    <w:abstractNumId w:val="130"/>
  </w:num>
  <w:num w:numId="168" w16cid:durableId="1579363797">
    <w:abstractNumId w:val="22"/>
  </w:num>
  <w:num w:numId="169" w16cid:durableId="18379078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480123036">
    <w:abstractNumId w:val="102"/>
  </w:num>
  <w:num w:numId="171" w16cid:durableId="2001808982">
    <w:abstractNumId w:val="92"/>
  </w:num>
  <w:num w:numId="172" w16cid:durableId="263850724">
    <w:abstractNumId w:val="122"/>
  </w:num>
  <w:num w:numId="173" w16cid:durableId="1423334518">
    <w:abstractNumId w:val="110"/>
  </w:num>
  <w:num w:numId="174" w16cid:durableId="1215697496">
    <w:abstractNumId w:val="101"/>
  </w:num>
  <w:num w:numId="175" w16cid:durableId="1781486077">
    <w:abstractNumId w:val="32"/>
  </w:num>
  <w:num w:numId="176" w16cid:durableId="148594507">
    <w:abstractNumId w:val="10"/>
  </w:num>
  <w:num w:numId="177" w16cid:durableId="1403794257">
    <w:abstractNumId w:val="120"/>
  </w:num>
  <w:num w:numId="178" w16cid:durableId="1495418034">
    <w:abstractNumId w:val="52"/>
  </w:num>
  <w:num w:numId="179" w16cid:durableId="238639394">
    <w:abstractNumId w:val="79"/>
  </w:num>
  <w:num w:numId="180" w16cid:durableId="1571840211">
    <w:abstractNumId w:val="99"/>
  </w:num>
  <w:num w:numId="181" w16cid:durableId="574320330">
    <w:abstractNumId w:val="39"/>
  </w:num>
  <w:num w:numId="182" w16cid:durableId="357511587">
    <w:abstractNumId w:val="118"/>
  </w:num>
  <w:num w:numId="183" w16cid:durableId="1768768689">
    <w:abstractNumId w:val="11"/>
  </w:num>
  <w:num w:numId="184" w16cid:durableId="435367321">
    <w:abstractNumId w:val="15"/>
  </w:num>
  <w:num w:numId="185" w16cid:durableId="1912233865">
    <w:abstractNumId w:val="105"/>
  </w:num>
  <w:num w:numId="186" w16cid:durableId="1651326290">
    <w:abstractNumId w:val="74"/>
  </w:num>
  <w:num w:numId="187" w16cid:durableId="578641200">
    <w:abstractNumId w:val="85"/>
  </w:num>
  <w:num w:numId="188" w16cid:durableId="1121680190">
    <w:abstractNumId w:val="94"/>
  </w:num>
  <w:num w:numId="189" w16cid:durableId="41019668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951622184">
    <w:abstractNumId w:val="44"/>
  </w:num>
  <w:num w:numId="191" w16cid:durableId="439495486">
    <w:abstractNumId w:val="68"/>
  </w:num>
  <w:num w:numId="192" w16cid:durableId="1222668760">
    <w:abstractNumId w:val="69"/>
  </w:num>
  <w:num w:numId="193" w16cid:durableId="121519282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257638952">
    <w:abstractNumId w:val="33"/>
  </w:num>
  <w:num w:numId="195" w16cid:durableId="113803417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641423972">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973222082">
    <w:abstractNumId w:val="2"/>
  </w:num>
  <w:num w:numId="198" w16cid:durableId="1482386962">
    <w:abstractNumId w:val="38"/>
  </w:num>
  <w:num w:numId="199" w16cid:durableId="208886129">
    <w:abstractNumId w:val="47"/>
  </w:num>
  <w:num w:numId="200" w16cid:durableId="249969990">
    <w:abstractNumId w:val="13"/>
  </w:num>
  <w:num w:numId="201" w16cid:durableId="1222255573">
    <w:abstractNumId w:val="134"/>
  </w:num>
  <w:num w:numId="202" w16cid:durableId="499927129">
    <w:abstractNumId w:val="20"/>
  </w:num>
  <w:num w:numId="203" w16cid:durableId="180048888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206274685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153800993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1864897357">
    <w:abstractNumId w:val="35"/>
  </w:num>
  <w:num w:numId="207" w16cid:durableId="10272718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816261931">
    <w:abstractNumId w:val="71"/>
  </w:num>
  <w:num w:numId="209" w16cid:durableId="93147389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2030065418">
    <w:abstractNumId w:val="70"/>
  </w:num>
  <w:num w:numId="211" w16cid:durableId="239675159">
    <w:abstractNumId w:val="3"/>
  </w:num>
  <w:num w:numId="212" w16cid:durableId="173650834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110699667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203962415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80041750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1534221786">
    <w:abstractNumId w:val="63"/>
  </w:num>
  <w:num w:numId="217" w16cid:durableId="174154181">
    <w:abstractNumId w:val="72"/>
  </w:num>
  <w:num w:numId="218" w16cid:durableId="350768996">
    <w:abstractNumId w:val="50"/>
  </w:num>
  <w:num w:numId="219" w16cid:durableId="2121949997">
    <w:abstractNumId w:val="109"/>
  </w:num>
  <w:num w:numId="220" w16cid:durableId="1465927790">
    <w:abstractNumId w:val="124"/>
  </w:num>
  <w:num w:numId="221" w16cid:durableId="1818643900">
    <w:abstractNumId w:val="23"/>
  </w:num>
  <w:num w:numId="222" w16cid:durableId="882904829">
    <w:abstractNumId w:val="80"/>
  </w:num>
  <w:num w:numId="223" w16cid:durableId="1522285255">
    <w:abstractNumId w:val="31"/>
  </w:num>
  <w:num w:numId="224" w16cid:durableId="387344182">
    <w:abstractNumId w:val="104"/>
  </w:num>
  <w:num w:numId="225" w16cid:durableId="2145736585">
    <w:abstractNumId w:val="78"/>
  </w:num>
  <w:num w:numId="226" w16cid:durableId="228004376">
    <w:abstractNumId w:val="108"/>
  </w:num>
  <w:num w:numId="227" w16cid:durableId="390931104">
    <w:abstractNumId w:val="136"/>
  </w:num>
  <w:num w:numId="228" w16cid:durableId="327557289">
    <w:abstractNumId w:val="125"/>
  </w:num>
  <w:num w:numId="229" w16cid:durableId="816459577">
    <w:abstractNumId w:val="97"/>
  </w:num>
  <w:num w:numId="230" w16cid:durableId="100609232">
    <w:abstractNumId w:val="55"/>
  </w:num>
  <w:num w:numId="231" w16cid:durableId="91235483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041709798">
    <w:abstractNumId w:val="81"/>
  </w:num>
  <w:num w:numId="233" w16cid:durableId="2034723486">
    <w:abstractNumId w:val="113"/>
  </w:num>
  <w:num w:numId="234" w16cid:durableId="790052639">
    <w:abstractNumId w:val="24"/>
  </w:num>
  <w:num w:numId="235" w16cid:durableId="1699428805">
    <w:abstractNumId w:val="1"/>
  </w:num>
  <w:num w:numId="236" w16cid:durableId="607271214">
    <w:abstractNumId w:val="103"/>
  </w:num>
  <w:num w:numId="237" w16cid:durableId="362444767">
    <w:abstractNumId w:val="14"/>
  </w:num>
  <w:num w:numId="238" w16cid:durableId="1036663648">
    <w:abstractNumId w:val="60"/>
  </w:num>
  <w:num w:numId="239" w16cid:durableId="33168620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29753691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158101711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61205571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5119566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81951866">
    <w:abstractNumId w:val="54"/>
  </w:num>
  <w:num w:numId="245" w16cid:durableId="230696236">
    <w:abstractNumId w:val="40"/>
  </w:num>
  <w:num w:numId="246" w16cid:durableId="1663582835">
    <w:abstractNumId w:val="46"/>
  </w:num>
  <w:num w:numId="247" w16cid:durableId="999818867">
    <w:abstractNumId w:val="36"/>
  </w:num>
  <w:num w:numId="248" w16cid:durableId="1986619537">
    <w:abstractNumId w:val="75"/>
  </w:num>
  <w:num w:numId="249" w16cid:durableId="16536837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079331481">
    <w:abstractNumId w:val="34"/>
  </w:num>
  <w:num w:numId="251" w16cid:durableId="144667399">
    <w:abstractNumId w:val="51"/>
  </w:num>
  <w:num w:numId="252" w16cid:durableId="2060669963">
    <w:abstractNumId w:val="107"/>
  </w:num>
  <w:num w:numId="253" w16cid:durableId="1413235809">
    <w:abstractNumId w:val="21"/>
  </w:num>
  <w:num w:numId="254" w16cid:durableId="1960795046">
    <w:abstractNumId w:val="84"/>
  </w:num>
  <w:num w:numId="255" w16cid:durableId="45184665">
    <w:abstractNumId w:val="135"/>
  </w:num>
  <w:num w:numId="256" w16cid:durableId="1697542464">
    <w:abstractNumId w:val="49"/>
  </w:num>
  <w:num w:numId="257" w16cid:durableId="865674830">
    <w:abstractNumId w:val="127"/>
  </w:num>
  <w:num w:numId="258" w16cid:durableId="1543132317">
    <w:abstractNumId w:val="116"/>
  </w:num>
  <w:num w:numId="259" w16cid:durableId="1660116962">
    <w:abstractNumId w:val="56"/>
  </w:num>
  <w:num w:numId="260" w16cid:durableId="442456535">
    <w:abstractNumId w:val="88"/>
  </w:num>
  <w:num w:numId="261" w16cid:durableId="881137753">
    <w:abstractNumId w:val="91"/>
  </w:num>
  <w:num w:numId="262" w16cid:durableId="2094086961">
    <w:abstractNumId w:val="16"/>
  </w:num>
  <w:num w:numId="263" w16cid:durableId="627122428">
    <w:abstractNumId w:val="121"/>
  </w:num>
  <w:numIdMacAtCleanup w:val="2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7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25E"/>
    <w:rsid w:val="000000CA"/>
    <w:rsid w:val="0000017E"/>
    <w:rsid w:val="00000338"/>
    <w:rsid w:val="000003A7"/>
    <w:rsid w:val="00000679"/>
    <w:rsid w:val="00000915"/>
    <w:rsid w:val="000009A3"/>
    <w:rsid w:val="00000A6F"/>
    <w:rsid w:val="00000B9D"/>
    <w:rsid w:val="00000CD8"/>
    <w:rsid w:val="00000F59"/>
    <w:rsid w:val="00001093"/>
    <w:rsid w:val="000011A7"/>
    <w:rsid w:val="00001276"/>
    <w:rsid w:val="00001442"/>
    <w:rsid w:val="000019DE"/>
    <w:rsid w:val="00001D0B"/>
    <w:rsid w:val="00001D64"/>
    <w:rsid w:val="00001DD9"/>
    <w:rsid w:val="000021D7"/>
    <w:rsid w:val="00002234"/>
    <w:rsid w:val="00002307"/>
    <w:rsid w:val="00002AD9"/>
    <w:rsid w:val="00002B4C"/>
    <w:rsid w:val="00002D26"/>
    <w:rsid w:val="0000320E"/>
    <w:rsid w:val="0000336B"/>
    <w:rsid w:val="00003646"/>
    <w:rsid w:val="00003B02"/>
    <w:rsid w:val="00003B52"/>
    <w:rsid w:val="00003CEA"/>
    <w:rsid w:val="00003E72"/>
    <w:rsid w:val="0000476F"/>
    <w:rsid w:val="000056CA"/>
    <w:rsid w:val="0000606E"/>
    <w:rsid w:val="000063C6"/>
    <w:rsid w:val="00006535"/>
    <w:rsid w:val="000065E4"/>
    <w:rsid w:val="00006936"/>
    <w:rsid w:val="00006ABB"/>
    <w:rsid w:val="00006C6A"/>
    <w:rsid w:val="00007214"/>
    <w:rsid w:val="00007337"/>
    <w:rsid w:val="00007447"/>
    <w:rsid w:val="000075D3"/>
    <w:rsid w:val="00007651"/>
    <w:rsid w:val="000076DB"/>
    <w:rsid w:val="0000791D"/>
    <w:rsid w:val="00007A09"/>
    <w:rsid w:val="00007C93"/>
    <w:rsid w:val="00007D1A"/>
    <w:rsid w:val="00007DED"/>
    <w:rsid w:val="00010165"/>
    <w:rsid w:val="000104C9"/>
    <w:rsid w:val="0001069F"/>
    <w:rsid w:val="000108C4"/>
    <w:rsid w:val="000109C8"/>
    <w:rsid w:val="00010C6E"/>
    <w:rsid w:val="00010DB9"/>
    <w:rsid w:val="00010EF8"/>
    <w:rsid w:val="00010FDA"/>
    <w:rsid w:val="00011270"/>
    <w:rsid w:val="000114DE"/>
    <w:rsid w:val="00011865"/>
    <w:rsid w:val="00011927"/>
    <w:rsid w:val="00011BA9"/>
    <w:rsid w:val="00011BB0"/>
    <w:rsid w:val="0001210E"/>
    <w:rsid w:val="000121E4"/>
    <w:rsid w:val="0001253B"/>
    <w:rsid w:val="000126AD"/>
    <w:rsid w:val="000127E1"/>
    <w:rsid w:val="000127EF"/>
    <w:rsid w:val="0001287F"/>
    <w:rsid w:val="00012B93"/>
    <w:rsid w:val="00012D76"/>
    <w:rsid w:val="00013447"/>
    <w:rsid w:val="00013AB9"/>
    <w:rsid w:val="00013BF3"/>
    <w:rsid w:val="00013DAF"/>
    <w:rsid w:val="0001428F"/>
    <w:rsid w:val="000142DE"/>
    <w:rsid w:val="000142F3"/>
    <w:rsid w:val="00014459"/>
    <w:rsid w:val="00014554"/>
    <w:rsid w:val="0001485D"/>
    <w:rsid w:val="000148B0"/>
    <w:rsid w:val="00014A07"/>
    <w:rsid w:val="00014DA6"/>
    <w:rsid w:val="00014E0F"/>
    <w:rsid w:val="000150F4"/>
    <w:rsid w:val="0001571D"/>
    <w:rsid w:val="00015785"/>
    <w:rsid w:val="000157CB"/>
    <w:rsid w:val="0001583E"/>
    <w:rsid w:val="000158CD"/>
    <w:rsid w:val="00015954"/>
    <w:rsid w:val="00015E44"/>
    <w:rsid w:val="00015F0F"/>
    <w:rsid w:val="00015FC4"/>
    <w:rsid w:val="00016050"/>
    <w:rsid w:val="00016262"/>
    <w:rsid w:val="0001662B"/>
    <w:rsid w:val="0001678B"/>
    <w:rsid w:val="000167BD"/>
    <w:rsid w:val="00016AC7"/>
    <w:rsid w:val="00016C61"/>
    <w:rsid w:val="00016D46"/>
    <w:rsid w:val="00016D6A"/>
    <w:rsid w:val="00016F9C"/>
    <w:rsid w:val="0001706B"/>
    <w:rsid w:val="000170B8"/>
    <w:rsid w:val="000170C9"/>
    <w:rsid w:val="000172B3"/>
    <w:rsid w:val="00017491"/>
    <w:rsid w:val="000174AB"/>
    <w:rsid w:val="000178F6"/>
    <w:rsid w:val="000179E1"/>
    <w:rsid w:val="00017D7D"/>
    <w:rsid w:val="00017DBA"/>
    <w:rsid w:val="00017F0C"/>
    <w:rsid w:val="00020300"/>
    <w:rsid w:val="00020A15"/>
    <w:rsid w:val="00020A1D"/>
    <w:rsid w:val="00020A8F"/>
    <w:rsid w:val="00020B0F"/>
    <w:rsid w:val="00020B78"/>
    <w:rsid w:val="00020E88"/>
    <w:rsid w:val="00020EAD"/>
    <w:rsid w:val="000210BC"/>
    <w:rsid w:val="000211E2"/>
    <w:rsid w:val="0002123E"/>
    <w:rsid w:val="0002159D"/>
    <w:rsid w:val="000215B1"/>
    <w:rsid w:val="00021976"/>
    <w:rsid w:val="000219D9"/>
    <w:rsid w:val="00021CE8"/>
    <w:rsid w:val="00021D7B"/>
    <w:rsid w:val="000220DF"/>
    <w:rsid w:val="00022150"/>
    <w:rsid w:val="0002244B"/>
    <w:rsid w:val="00022700"/>
    <w:rsid w:val="0002288F"/>
    <w:rsid w:val="00022A5E"/>
    <w:rsid w:val="00022B33"/>
    <w:rsid w:val="00023017"/>
    <w:rsid w:val="00023024"/>
    <w:rsid w:val="00023035"/>
    <w:rsid w:val="000230F4"/>
    <w:rsid w:val="0002329A"/>
    <w:rsid w:val="0002334F"/>
    <w:rsid w:val="0002349B"/>
    <w:rsid w:val="000238E2"/>
    <w:rsid w:val="00023E05"/>
    <w:rsid w:val="0002402C"/>
    <w:rsid w:val="00024175"/>
    <w:rsid w:val="000243F8"/>
    <w:rsid w:val="000245D1"/>
    <w:rsid w:val="00024604"/>
    <w:rsid w:val="000248CF"/>
    <w:rsid w:val="000248F9"/>
    <w:rsid w:val="00024930"/>
    <w:rsid w:val="00024CA3"/>
    <w:rsid w:val="0002510B"/>
    <w:rsid w:val="0002513D"/>
    <w:rsid w:val="000251A0"/>
    <w:rsid w:val="000252EA"/>
    <w:rsid w:val="00025330"/>
    <w:rsid w:val="0002557B"/>
    <w:rsid w:val="0002566B"/>
    <w:rsid w:val="00025681"/>
    <w:rsid w:val="00025A66"/>
    <w:rsid w:val="00025D4E"/>
    <w:rsid w:val="00025D65"/>
    <w:rsid w:val="00026427"/>
    <w:rsid w:val="00026475"/>
    <w:rsid w:val="00026764"/>
    <w:rsid w:val="000269F1"/>
    <w:rsid w:val="00026A04"/>
    <w:rsid w:val="00026AD7"/>
    <w:rsid w:val="00026B10"/>
    <w:rsid w:val="00026EA4"/>
    <w:rsid w:val="00026FC2"/>
    <w:rsid w:val="00027091"/>
    <w:rsid w:val="0002709F"/>
    <w:rsid w:val="00027100"/>
    <w:rsid w:val="00027671"/>
    <w:rsid w:val="000276F2"/>
    <w:rsid w:val="000279B5"/>
    <w:rsid w:val="000279DD"/>
    <w:rsid w:val="00027D91"/>
    <w:rsid w:val="00027E7C"/>
    <w:rsid w:val="00027FBF"/>
    <w:rsid w:val="00030049"/>
    <w:rsid w:val="000301C4"/>
    <w:rsid w:val="000301CB"/>
    <w:rsid w:val="0003035E"/>
    <w:rsid w:val="00030CAC"/>
    <w:rsid w:val="000319AD"/>
    <w:rsid w:val="00031BCF"/>
    <w:rsid w:val="00031C25"/>
    <w:rsid w:val="00031F08"/>
    <w:rsid w:val="00031FC5"/>
    <w:rsid w:val="00032439"/>
    <w:rsid w:val="000326CA"/>
    <w:rsid w:val="00032894"/>
    <w:rsid w:val="00032B5C"/>
    <w:rsid w:val="00032DB4"/>
    <w:rsid w:val="00032EF4"/>
    <w:rsid w:val="00032F7D"/>
    <w:rsid w:val="00032FE2"/>
    <w:rsid w:val="000330FA"/>
    <w:rsid w:val="000333B8"/>
    <w:rsid w:val="0003343A"/>
    <w:rsid w:val="00033454"/>
    <w:rsid w:val="00033495"/>
    <w:rsid w:val="0003379D"/>
    <w:rsid w:val="000338FA"/>
    <w:rsid w:val="00033C14"/>
    <w:rsid w:val="000342D3"/>
    <w:rsid w:val="00034BF0"/>
    <w:rsid w:val="00034C3C"/>
    <w:rsid w:val="00034C7E"/>
    <w:rsid w:val="00034D13"/>
    <w:rsid w:val="00034EBD"/>
    <w:rsid w:val="000351AA"/>
    <w:rsid w:val="000351E8"/>
    <w:rsid w:val="00035220"/>
    <w:rsid w:val="0003547F"/>
    <w:rsid w:val="0003589A"/>
    <w:rsid w:val="000362D7"/>
    <w:rsid w:val="0003646B"/>
    <w:rsid w:val="000365BE"/>
    <w:rsid w:val="000368D9"/>
    <w:rsid w:val="00036C05"/>
    <w:rsid w:val="000374BD"/>
    <w:rsid w:val="0003764F"/>
    <w:rsid w:val="000378D9"/>
    <w:rsid w:val="00037B26"/>
    <w:rsid w:val="00037B7F"/>
    <w:rsid w:val="00037CBB"/>
    <w:rsid w:val="00037FCB"/>
    <w:rsid w:val="00040370"/>
    <w:rsid w:val="00040396"/>
    <w:rsid w:val="000403FF"/>
    <w:rsid w:val="0004048C"/>
    <w:rsid w:val="00040549"/>
    <w:rsid w:val="0004054E"/>
    <w:rsid w:val="00040A0E"/>
    <w:rsid w:val="00040A7B"/>
    <w:rsid w:val="00040F59"/>
    <w:rsid w:val="000417B5"/>
    <w:rsid w:val="00041849"/>
    <w:rsid w:val="000422AD"/>
    <w:rsid w:val="000422E3"/>
    <w:rsid w:val="0004255F"/>
    <w:rsid w:val="0004284F"/>
    <w:rsid w:val="0004286B"/>
    <w:rsid w:val="00042898"/>
    <w:rsid w:val="00042B68"/>
    <w:rsid w:val="00042E21"/>
    <w:rsid w:val="00042EB9"/>
    <w:rsid w:val="0004318A"/>
    <w:rsid w:val="00043279"/>
    <w:rsid w:val="00043354"/>
    <w:rsid w:val="000433F1"/>
    <w:rsid w:val="00043519"/>
    <w:rsid w:val="000436B5"/>
    <w:rsid w:val="00043F61"/>
    <w:rsid w:val="00043F9B"/>
    <w:rsid w:val="00043FF3"/>
    <w:rsid w:val="00044140"/>
    <w:rsid w:val="00044223"/>
    <w:rsid w:val="000442CC"/>
    <w:rsid w:val="0004452F"/>
    <w:rsid w:val="0004459D"/>
    <w:rsid w:val="00044BAB"/>
    <w:rsid w:val="00044D5F"/>
    <w:rsid w:val="00044EB9"/>
    <w:rsid w:val="00044FC8"/>
    <w:rsid w:val="00045205"/>
    <w:rsid w:val="000452F7"/>
    <w:rsid w:val="000453EE"/>
    <w:rsid w:val="00045485"/>
    <w:rsid w:val="0004559E"/>
    <w:rsid w:val="000455D1"/>
    <w:rsid w:val="000455E4"/>
    <w:rsid w:val="00045920"/>
    <w:rsid w:val="000459E1"/>
    <w:rsid w:val="00045BB7"/>
    <w:rsid w:val="00045FAB"/>
    <w:rsid w:val="000461E0"/>
    <w:rsid w:val="00046B4E"/>
    <w:rsid w:val="00046CD8"/>
    <w:rsid w:val="00046D67"/>
    <w:rsid w:val="00046E54"/>
    <w:rsid w:val="00046F0D"/>
    <w:rsid w:val="000473DC"/>
    <w:rsid w:val="000474ED"/>
    <w:rsid w:val="000476D8"/>
    <w:rsid w:val="00047701"/>
    <w:rsid w:val="0004787F"/>
    <w:rsid w:val="00047B6B"/>
    <w:rsid w:val="00047F62"/>
    <w:rsid w:val="0005002A"/>
    <w:rsid w:val="0005026D"/>
    <w:rsid w:val="0005047B"/>
    <w:rsid w:val="00050481"/>
    <w:rsid w:val="0005049D"/>
    <w:rsid w:val="00050549"/>
    <w:rsid w:val="000505B9"/>
    <w:rsid w:val="000507AC"/>
    <w:rsid w:val="0005098E"/>
    <w:rsid w:val="00050A80"/>
    <w:rsid w:val="00050B06"/>
    <w:rsid w:val="00050F2C"/>
    <w:rsid w:val="000512B6"/>
    <w:rsid w:val="0005154E"/>
    <w:rsid w:val="0005155C"/>
    <w:rsid w:val="0005158E"/>
    <w:rsid w:val="0005177A"/>
    <w:rsid w:val="000519A0"/>
    <w:rsid w:val="00051B9E"/>
    <w:rsid w:val="00052097"/>
    <w:rsid w:val="00052471"/>
    <w:rsid w:val="000526B7"/>
    <w:rsid w:val="0005277A"/>
    <w:rsid w:val="00052936"/>
    <w:rsid w:val="00052ED6"/>
    <w:rsid w:val="0005317F"/>
    <w:rsid w:val="000532DC"/>
    <w:rsid w:val="00053828"/>
    <w:rsid w:val="00053982"/>
    <w:rsid w:val="00053ECA"/>
    <w:rsid w:val="000541BC"/>
    <w:rsid w:val="0005437A"/>
    <w:rsid w:val="000545E8"/>
    <w:rsid w:val="00054867"/>
    <w:rsid w:val="000548C0"/>
    <w:rsid w:val="0005497F"/>
    <w:rsid w:val="000549B8"/>
    <w:rsid w:val="00054C98"/>
    <w:rsid w:val="00054D39"/>
    <w:rsid w:val="00054E12"/>
    <w:rsid w:val="00054E3E"/>
    <w:rsid w:val="00055969"/>
    <w:rsid w:val="00055B31"/>
    <w:rsid w:val="00055B77"/>
    <w:rsid w:val="00055C58"/>
    <w:rsid w:val="00055DA3"/>
    <w:rsid w:val="00055E80"/>
    <w:rsid w:val="000560F0"/>
    <w:rsid w:val="000561D1"/>
    <w:rsid w:val="0005638C"/>
    <w:rsid w:val="00056604"/>
    <w:rsid w:val="000568C9"/>
    <w:rsid w:val="00056AB5"/>
    <w:rsid w:val="00056E08"/>
    <w:rsid w:val="000570A5"/>
    <w:rsid w:val="00057133"/>
    <w:rsid w:val="000572FB"/>
    <w:rsid w:val="000574F2"/>
    <w:rsid w:val="000576ED"/>
    <w:rsid w:val="00057809"/>
    <w:rsid w:val="000579BC"/>
    <w:rsid w:val="00057D52"/>
    <w:rsid w:val="000604C0"/>
    <w:rsid w:val="0006058C"/>
    <w:rsid w:val="000606AE"/>
    <w:rsid w:val="0006076F"/>
    <w:rsid w:val="0006078D"/>
    <w:rsid w:val="000607EA"/>
    <w:rsid w:val="000609FC"/>
    <w:rsid w:val="00060BE4"/>
    <w:rsid w:val="00061284"/>
    <w:rsid w:val="00061351"/>
    <w:rsid w:val="000613EB"/>
    <w:rsid w:val="00061420"/>
    <w:rsid w:val="00061673"/>
    <w:rsid w:val="0006172A"/>
    <w:rsid w:val="00061B50"/>
    <w:rsid w:val="00061E9B"/>
    <w:rsid w:val="00061EAB"/>
    <w:rsid w:val="00061ECF"/>
    <w:rsid w:val="000620F0"/>
    <w:rsid w:val="000624F8"/>
    <w:rsid w:val="000630A2"/>
    <w:rsid w:val="000633EB"/>
    <w:rsid w:val="000634DC"/>
    <w:rsid w:val="000637F5"/>
    <w:rsid w:val="00063CFA"/>
    <w:rsid w:val="00063E3D"/>
    <w:rsid w:val="00063EFE"/>
    <w:rsid w:val="00063F39"/>
    <w:rsid w:val="0006419E"/>
    <w:rsid w:val="000641FF"/>
    <w:rsid w:val="0006424E"/>
    <w:rsid w:val="000646B2"/>
    <w:rsid w:val="000648A9"/>
    <w:rsid w:val="00064DF5"/>
    <w:rsid w:val="00064F2D"/>
    <w:rsid w:val="00064FEE"/>
    <w:rsid w:val="000651FC"/>
    <w:rsid w:val="00065268"/>
    <w:rsid w:val="000654FA"/>
    <w:rsid w:val="00065520"/>
    <w:rsid w:val="0006564A"/>
    <w:rsid w:val="0006571D"/>
    <w:rsid w:val="000657CC"/>
    <w:rsid w:val="00065ADB"/>
    <w:rsid w:val="00065CD6"/>
    <w:rsid w:val="000660AA"/>
    <w:rsid w:val="0006648C"/>
    <w:rsid w:val="000664A0"/>
    <w:rsid w:val="0006673A"/>
    <w:rsid w:val="00066F32"/>
    <w:rsid w:val="00067096"/>
    <w:rsid w:val="00067459"/>
    <w:rsid w:val="0006776C"/>
    <w:rsid w:val="000677BB"/>
    <w:rsid w:val="000678C5"/>
    <w:rsid w:val="00067B04"/>
    <w:rsid w:val="00067E07"/>
    <w:rsid w:val="00067E9C"/>
    <w:rsid w:val="00067F4B"/>
    <w:rsid w:val="00067F86"/>
    <w:rsid w:val="0007010D"/>
    <w:rsid w:val="0007042B"/>
    <w:rsid w:val="000708AB"/>
    <w:rsid w:val="00070A83"/>
    <w:rsid w:val="00070B2F"/>
    <w:rsid w:val="00071046"/>
    <w:rsid w:val="00071536"/>
    <w:rsid w:val="0007155D"/>
    <w:rsid w:val="000715A1"/>
    <w:rsid w:val="000716D3"/>
    <w:rsid w:val="000717BB"/>
    <w:rsid w:val="00071A81"/>
    <w:rsid w:val="00071A91"/>
    <w:rsid w:val="00071CA2"/>
    <w:rsid w:val="00071DD2"/>
    <w:rsid w:val="00071DFA"/>
    <w:rsid w:val="00071F04"/>
    <w:rsid w:val="00071F5C"/>
    <w:rsid w:val="0007204B"/>
    <w:rsid w:val="0007246D"/>
    <w:rsid w:val="0007270A"/>
    <w:rsid w:val="00072824"/>
    <w:rsid w:val="00072BEA"/>
    <w:rsid w:val="00072F4D"/>
    <w:rsid w:val="000736B5"/>
    <w:rsid w:val="000738A9"/>
    <w:rsid w:val="00073A4C"/>
    <w:rsid w:val="00073AC8"/>
    <w:rsid w:val="00073B6E"/>
    <w:rsid w:val="00073BD5"/>
    <w:rsid w:val="00073E58"/>
    <w:rsid w:val="000741A4"/>
    <w:rsid w:val="00074255"/>
    <w:rsid w:val="000746DD"/>
    <w:rsid w:val="00074742"/>
    <w:rsid w:val="00074ACA"/>
    <w:rsid w:val="00074C39"/>
    <w:rsid w:val="00074E68"/>
    <w:rsid w:val="000751AF"/>
    <w:rsid w:val="000753CE"/>
    <w:rsid w:val="00075F2A"/>
    <w:rsid w:val="00076917"/>
    <w:rsid w:val="000769C6"/>
    <w:rsid w:val="00077325"/>
    <w:rsid w:val="000777AD"/>
    <w:rsid w:val="00077ED1"/>
    <w:rsid w:val="00080007"/>
    <w:rsid w:val="0008010B"/>
    <w:rsid w:val="00080202"/>
    <w:rsid w:val="000803B6"/>
    <w:rsid w:val="000804FA"/>
    <w:rsid w:val="000805F8"/>
    <w:rsid w:val="000806BF"/>
    <w:rsid w:val="000808F7"/>
    <w:rsid w:val="00080C62"/>
    <w:rsid w:val="00080CA2"/>
    <w:rsid w:val="0008149B"/>
    <w:rsid w:val="000816C8"/>
    <w:rsid w:val="000819AC"/>
    <w:rsid w:val="00081ABE"/>
    <w:rsid w:val="00081B2B"/>
    <w:rsid w:val="00081C1F"/>
    <w:rsid w:val="00081C9E"/>
    <w:rsid w:val="0008202C"/>
    <w:rsid w:val="00082053"/>
    <w:rsid w:val="00082103"/>
    <w:rsid w:val="0008211F"/>
    <w:rsid w:val="00082240"/>
    <w:rsid w:val="0008224A"/>
    <w:rsid w:val="0008237E"/>
    <w:rsid w:val="00082691"/>
    <w:rsid w:val="000829A7"/>
    <w:rsid w:val="00082B1A"/>
    <w:rsid w:val="00082C1B"/>
    <w:rsid w:val="00082D39"/>
    <w:rsid w:val="00082E15"/>
    <w:rsid w:val="00082F04"/>
    <w:rsid w:val="0008300F"/>
    <w:rsid w:val="00083353"/>
    <w:rsid w:val="00083383"/>
    <w:rsid w:val="000833BE"/>
    <w:rsid w:val="00083480"/>
    <w:rsid w:val="000836B8"/>
    <w:rsid w:val="000837F3"/>
    <w:rsid w:val="00083861"/>
    <w:rsid w:val="00083906"/>
    <w:rsid w:val="00083CA3"/>
    <w:rsid w:val="00083CF5"/>
    <w:rsid w:val="00084071"/>
    <w:rsid w:val="00084109"/>
    <w:rsid w:val="0008432A"/>
    <w:rsid w:val="00084475"/>
    <w:rsid w:val="00084AA3"/>
    <w:rsid w:val="00084C64"/>
    <w:rsid w:val="00084F81"/>
    <w:rsid w:val="0008555A"/>
    <w:rsid w:val="00085571"/>
    <w:rsid w:val="00085594"/>
    <w:rsid w:val="000855D8"/>
    <w:rsid w:val="000856B6"/>
    <w:rsid w:val="0008592E"/>
    <w:rsid w:val="00085B08"/>
    <w:rsid w:val="00085C37"/>
    <w:rsid w:val="0008604F"/>
    <w:rsid w:val="0008651F"/>
    <w:rsid w:val="00086538"/>
    <w:rsid w:val="00086D49"/>
    <w:rsid w:val="00086D69"/>
    <w:rsid w:val="000870D5"/>
    <w:rsid w:val="00087156"/>
    <w:rsid w:val="00087167"/>
    <w:rsid w:val="0008719E"/>
    <w:rsid w:val="000871DC"/>
    <w:rsid w:val="00087343"/>
    <w:rsid w:val="000874E7"/>
    <w:rsid w:val="00087652"/>
    <w:rsid w:val="0008789F"/>
    <w:rsid w:val="0008799A"/>
    <w:rsid w:val="00087C5D"/>
    <w:rsid w:val="00087F09"/>
    <w:rsid w:val="00090017"/>
    <w:rsid w:val="00090044"/>
    <w:rsid w:val="00090160"/>
    <w:rsid w:val="00090246"/>
    <w:rsid w:val="000902D6"/>
    <w:rsid w:val="0009035C"/>
    <w:rsid w:val="00090377"/>
    <w:rsid w:val="000903AB"/>
    <w:rsid w:val="000909A2"/>
    <w:rsid w:val="00090D67"/>
    <w:rsid w:val="00091406"/>
    <w:rsid w:val="00091629"/>
    <w:rsid w:val="00091B7E"/>
    <w:rsid w:val="00091BD1"/>
    <w:rsid w:val="000924EF"/>
    <w:rsid w:val="00092622"/>
    <w:rsid w:val="00092861"/>
    <w:rsid w:val="00092BFF"/>
    <w:rsid w:val="00092DC3"/>
    <w:rsid w:val="00092F43"/>
    <w:rsid w:val="0009302F"/>
    <w:rsid w:val="0009345E"/>
    <w:rsid w:val="000936BD"/>
    <w:rsid w:val="00093BE9"/>
    <w:rsid w:val="0009401D"/>
    <w:rsid w:val="0009432A"/>
    <w:rsid w:val="00094359"/>
    <w:rsid w:val="000943A4"/>
    <w:rsid w:val="000943DA"/>
    <w:rsid w:val="000946F2"/>
    <w:rsid w:val="000947D8"/>
    <w:rsid w:val="00094809"/>
    <w:rsid w:val="00094C13"/>
    <w:rsid w:val="00094DE7"/>
    <w:rsid w:val="000950DB"/>
    <w:rsid w:val="0009523B"/>
    <w:rsid w:val="000952C0"/>
    <w:rsid w:val="000954F6"/>
    <w:rsid w:val="000955D6"/>
    <w:rsid w:val="00095700"/>
    <w:rsid w:val="00095A9D"/>
    <w:rsid w:val="00095B69"/>
    <w:rsid w:val="00096126"/>
    <w:rsid w:val="000961C7"/>
    <w:rsid w:val="0009669D"/>
    <w:rsid w:val="000969E7"/>
    <w:rsid w:val="00096DA7"/>
    <w:rsid w:val="00097163"/>
    <w:rsid w:val="0009750E"/>
    <w:rsid w:val="000975F3"/>
    <w:rsid w:val="00097DC0"/>
    <w:rsid w:val="000A0060"/>
    <w:rsid w:val="000A026D"/>
    <w:rsid w:val="000A02CF"/>
    <w:rsid w:val="000A08F1"/>
    <w:rsid w:val="000A099C"/>
    <w:rsid w:val="000A0AF8"/>
    <w:rsid w:val="000A1071"/>
    <w:rsid w:val="000A154B"/>
    <w:rsid w:val="000A1673"/>
    <w:rsid w:val="000A1A90"/>
    <w:rsid w:val="000A1C03"/>
    <w:rsid w:val="000A1E31"/>
    <w:rsid w:val="000A1E8F"/>
    <w:rsid w:val="000A1F92"/>
    <w:rsid w:val="000A276A"/>
    <w:rsid w:val="000A288A"/>
    <w:rsid w:val="000A29A0"/>
    <w:rsid w:val="000A29E8"/>
    <w:rsid w:val="000A2CEF"/>
    <w:rsid w:val="000A3228"/>
    <w:rsid w:val="000A3355"/>
    <w:rsid w:val="000A346D"/>
    <w:rsid w:val="000A35E9"/>
    <w:rsid w:val="000A3952"/>
    <w:rsid w:val="000A3A6D"/>
    <w:rsid w:val="000A3B86"/>
    <w:rsid w:val="000A3C21"/>
    <w:rsid w:val="000A3C49"/>
    <w:rsid w:val="000A3F5D"/>
    <w:rsid w:val="000A4002"/>
    <w:rsid w:val="000A4485"/>
    <w:rsid w:val="000A45D9"/>
    <w:rsid w:val="000A4883"/>
    <w:rsid w:val="000A4D69"/>
    <w:rsid w:val="000A4E31"/>
    <w:rsid w:val="000A4F5C"/>
    <w:rsid w:val="000A5AA6"/>
    <w:rsid w:val="000A5B62"/>
    <w:rsid w:val="000A5D96"/>
    <w:rsid w:val="000A5E36"/>
    <w:rsid w:val="000A5FB5"/>
    <w:rsid w:val="000A6206"/>
    <w:rsid w:val="000A6292"/>
    <w:rsid w:val="000A6422"/>
    <w:rsid w:val="000A654E"/>
    <w:rsid w:val="000A65F0"/>
    <w:rsid w:val="000A6796"/>
    <w:rsid w:val="000A682B"/>
    <w:rsid w:val="000A6953"/>
    <w:rsid w:val="000A6AAE"/>
    <w:rsid w:val="000A6AB8"/>
    <w:rsid w:val="000A6F54"/>
    <w:rsid w:val="000A708C"/>
    <w:rsid w:val="000A776D"/>
    <w:rsid w:val="000A7875"/>
    <w:rsid w:val="000A7957"/>
    <w:rsid w:val="000A7B9E"/>
    <w:rsid w:val="000A7CE2"/>
    <w:rsid w:val="000A7EB3"/>
    <w:rsid w:val="000A7FD3"/>
    <w:rsid w:val="000A7FDA"/>
    <w:rsid w:val="000B01B5"/>
    <w:rsid w:val="000B02DF"/>
    <w:rsid w:val="000B0419"/>
    <w:rsid w:val="000B09AA"/>
    <w:rsid w:val="000B09D0"/>
    <w:rsid w:val="000B0A10"/>
    <w:rsid w:val="000B0B5B"/>
    <w:rsid w:val="000B0CFF"/>
    <w:rsid w:val="000B0D30"/>
    <w:rsid w:val="000B0D64"/>
    <w:rsid w:val="000B0FB0"/>
    <w:rsid w:val="000B11FC"/>
    <w:rsid w:val="000B1429"/>
    <w:rsid w:val="000B1463"/>
    <w:rsid w:val="000B177D"/>
    <w:rsid w:val="000B1B07"/>
    <w:rsid w:val="000B200B"/>
    <w:rsid w:val="000B275D"/>
    <w:rsid w:val="000B279A"/>
    <w:rsid w:val="000B28CA"/>
    <w:rsid w:val="000B2AE7"/>
    <w:rsid w:val="000B2D3F"/>
    <w:rsid w:val="000B2DF4"/>
    <w:rsid w:val="000B2EB4"/>
    <w:rsid w:val="000B3353"/>
    <w:rsid w:val="000B3378"/>
    <w:rsid w:val="000B36D9"/>
    <w:rsid w:val="000B3700"/>
    <w:rsid w:val="000B370A"/>
    <w:rsid w:val="000B3BBD"/>
    <w:rsid w:val="000B42BF"/>
    <w:rsid w:val="000B4349"/>
    <w:rsid w:val="000B4438"/>
    <w:rsid w:val="000B4528"/>
    <w:rsid w:val="000B4608"/>
    <w:rsid w:val="000B46B6"/>
    <w:rsid w:val="000B4A0C"/>
    <w:rsid w:val="000B4D31"/>
    <w:rsid w:val="000B4F3A"/>
    <w:rsid w:val="000B4FC7"/>
    <w:rsid w:val="000B5183"/>
    <w:rsid w:val="000B52FE"/>
    <w:rsid w:val="000B5549"/>
    <w:rsid w:val="000B5733"/>
    <w:rsid w:val="000B58C1"/>
    <w:rsid w:val="000B5A0E"/>
    <w:rsid w:val="000B5A9B"/>
    <w:rsid w:val="000B5B09"/>
    <w:rsid w:val="000B5B1C"/>
    <w:rsid w:val="000B5EF1"/>
    <w:rsid w:val="000B6223"/>
    <w:rsid w:val="000B66A0"/>
    <w:rsid w:val="000B6878"/>
    <w:rsid w:val="000B6991"/>
    <w:rsid w:val="000B6E52"/>
    <w:rsid w:val="000B6FC5"/>
    <w:rsid w:val="000B70BB"/>
    <w:rsid w:val="000B7366"/>
    <w:rsid w:val="000B7423"/>
    <w:rsid w:val="000B7656"/>
    <w:rsid w:val="000B7677"/>
    <w:rsid w:val="000B7713"/>
    <w:rsid w:val="000B7921"/>
    <w:rsid w:val="000B7D51"/>
    <w:rsid w:val="000C0009"/>
    <w:rsid w:val="000C0342"/>
    <w:rsid w:val="000C036E"/>
    <w:rsid w:val="000C0433"/>
    <w:rsid w:val="000C0521"/>
    <w:rsid w:val="000C07C5"/>
    <w:rsid w:val="000C08D9"/>
    <w:rsid w:val="000C08F0"/>
    <w:rsid w:val="000C0EDC"/>
    <w:rsid w:val="000C0EFF"/>
    <w:rsid w:val="000C0F4F"/>
    <w:rsid w:val="000C103F"/>
    <w:rsid w:val="000C1372"/>
    <w:rsid w:val="000C14A7"/>
    <w:rsid w:val="000C15F1"/>
    <w:rsid w:val="000C16DB"/>
    <w:rsid w:val="000C17A1"/>
    <w:rsid w:val="000C1A0D"/>
    <w:rsid w:val="000C1A81"/>
    <w:rsid w:val="000C1B55"/>
    <w:rsid w:val="000C1CE0"/>
    <w:rsid w:val="000C1F50"/>
    <w:rsid w:val="000C21A5"/>
    <w:rsid w:val="000C22F2"/>
    <w:rsid w:val="000C233A"/>
    <w:rsid w:val="000C2365"/>
    <w:rsid w:val="000C2426"/>
    <w:rsid w:val="000C2C66"/>
    <w:rsid w:val="000C2E4C"/>
    <w:rsid w:val="000C2F42"/>
    <w:rsid w:val="000C30A9"/>
    <w:rsid w:val="000C321C"/>
    <w:rsid w:val="000C3391"/>
    <w:rsid w:val="000C37F7"/>
    <w:rsid w:val="000C3CCA"/>
    <w:rsid w:val="000C3D99"/>
    <w:rsid w:val="000C3E95"/>
    <w:rsid w:val="000C3FAE"/>
    <w:rsid w:val="000C4126"/>
    <w:rsid w:val="000C43A4"/>
    <w:rsid w:val="000C44CD"/>
    <w:rsid w:val="000C4691"/>
    <w:rsid w:val="000C4DDC"/>
    <w:rsid w:val="000C4EDE"/>
    <w:rsid w:val="000C53D9"/>
    <w:rsid w:val="000C579D"/>
    <w:rsid w:val="000C5ABA"/>
    <w:rsid w:val="000C5CD9"/>
    <w:rsid w:val="000C6427"/>
    <w:rsid w:val="000C66FC"/>
    <w:rsid w:val="000C6B04"/>
    <w:rsid w:val="000C6D90"/>
    <w:rsid w:val="000C75E8"/>
    <w:rsid w:val="000C7A61"/>
    <w:rsid w:val="000D032D"/>
    <w:rsid w:val="000D03AE"/>
    <w:rsid w:val="000D03D8"/>
    <w:rsid w:val="000D04A3"/>
    <w:rsid w:val="000D08AE"/>
    <w:rsid w:val="000D0C1E"/>
    <w:rsid w:val="000D0E11"/>
    <w:rsid w:val="000D14E3"/>
    <w:rsid w:val="000D1603"/>
    <w:rsid w:val="000D17C2"/>
    <w:rsid w:val="000D19DF"/>
    <w:rsid w:val="000D2C56"/>
    <w:rsid w:val="000D2DBE"/>
    <w:rsid w:val="000D2E0D"/>
    <w:rsid w:val="000D2F1D"/>
    <w:rsid w:val="000D2F5E"/>
    <w:rsid w:val="000D32D3"/>
    <w:rsid w:val="000D3499"/>
    <w:rsid w:val="000D35ED"/>
    <w:rsid w:val="000D373D"/>
    <w:rsid w:val="000D373F"/>
    <w:rsid w:val="000D3B3B"/>
    <w:rsid w:val="000D3C41"/>
    <w:rsid w:val="000D3E96"/>
    <w:rsid w:val="000D4069"/>
    <w:rsid w:val="000D4106"/>
    <w:rsid w:val="000D457B"/>
    <w:rsid w:val="000D47A0"/>
    <w:rsid w:val="000D481E"/>
    <w:rsid w:val="000D4EAC"/>
    <w:rsid w:val="000D4FF1"/>
    <w:rsid w:val="000D502C"/>
    <w:rsid w:val="000D50CA"/>
    <w:rsid w:val="000D5199"/>
    <w:rsid w:val="000D5235"/>
    <w:rsid w:val="000D538A"/>
    <w:rsid w:val="000D5A7B"/>
    <w:rsid w:val="000D5AE1"/>
    <w:rsid w:val="000D5C15"/>
    <w:rsid w:val="000D5C8C"/>
    <w:rsid w:val="000D5D28"/>
    <w:rsid w:val="000D5DF1"/>
    <w:rsid w:val="000D6170"/>
    <w:rsid w:val="000D6267"/>
    <w:rsid w:val="000D6371"/>
    <w:rsid w:val="000D63E4"/>
    <w:rsid w:val="000D64E9"/>
    <w:rsid w:val="000D68CA"/>
    <w:rsid w:val="000D6C04"/>
    <w:rsid w:val="000D7036"/>
    <w:rsid w:val="000D7045"/>
    <w:rsid w:val="000D704E"/>
    <w:rsid w:val="000D708B"/>
    <w:rsid w:val="000D717A"/>
    <w:rsid w:val="000D746D"/>
    <w:rsid w:val="000D799A"/>
    <w:rsid w:val="000D79D2"/>
    <w:rsid w:val="000D7BF3"/>
    <w:rsid w:val="000D7D17"/>
    <w:rsid w:val="000D7D37"/>
    <w:rsid w:val="000D7EA6"/>
    <w:rsid w:val="000E026A"/>
    <w:rsid w:val="000E02E0"/>
    <w:rsid w:val="000E03B0"/>
    <w:rsid w:val="000E05A0"/>
    <w:rsid w:val="000E0656"/>
    <w:rsid w:val="000E0F32"/>
    <w:rsid w:val="000E11F0"/>
    <w:rsid w:val="000E16D0"/>
    <w:rsid w:val="000E1998"/>
    <w:rsid w:val="000E1C2E"/>
    <w:rsid w:val="000E1D2F"/>
    <w:rsid w:val="000E1E59"/>
    <w:rsid w:val="000E1F0E"/>
    <w:rsid w:val="000E1FB4"/>
    <w:rsid w:val="000E216A"/>
    <w:rsid w:val="000E2542"/>
    <w:rsid w:val="000E2585"/>
    <w:rsid w:val="000E2622"/>
    <w:rsid w:val="000E262A"/>
    <w:rsid w:val="000E2A99"/>
    <w:rsid w:val="000E2CC7"/>
    <w:rsid w:val="000E2D03"/>
    <w:rsid w:val="000E2EA1"/>
    <w:rsid w:val="000E3115"/>
    <w:rsid w:val="000E361C"/>
    <w:rsid w:val="000E3705"/>
    <w:rsid w:val="000E37FA"/>
    <w:rsid w:val="000E3A42"/>
    <w:rsid w:val="000E3AEB"/>
    <w:rsid w:val="000E3BC7"/>
    <w:rsid w:val="000E4241"/>
    <w:rsid w:val="000E43C4"/>
    <w:rsid w:val="000E43D7"/>
    <w:rsid w:val="000E4757"/>
    <w:rsid w:val="000E492A"/>
    <w:rsid w:val="000E4FBA"/>
    <w:rsid w:val="000E50F0"/>
    <w:rsid w:val="000E5115"/>
    <w:rsid w:val="000E5152"/>
    <w:rsid w:val="000E56D2"/>
    <w:rsid w:val="000E5732"/>
    <w:rsid w:val="000E5794"/>
    <w:rsid w:val="000E5BC4"/>
    <w:rsid w:val="000E5BFE"/>
    <w:rsid w:val="000E5DF6"/>
    <w:rsid w:val="000E5E99"/>
    <w:rsid w:val="000E61B2"/>
    <w:rsid w:val="000E6321"/>
    <w:rsid w:val="000E641C"/>
    <w:rsid w:val="000E65F0"/>
    <w:rsid w:val="000E6727"/>
    <w:rsid w:val="000E6810"/>
    <w:rsid w:val="000E68C1"/>
    <w:rsid w:val="000E728F"/>
    <w:rsid w:val="000E73BD"/>
    <w:rsid w:val="000E7905"/>
    <w:rsid w:val="000E793D"/>
    <w:rsid w:val="000E7AC2"/>
    <w:rsid w:val="000E7C39"/>
    <w:rsid w:val="000E7C4D"/>
    <w:rsid w:val="000E7C7F"/>
    <w:rsid w:val="000E7E62"/>
    <w:rsid w:val="000E7EC7"/>
    <w:rsid w:val="000F004B"/>
    <w:rsid w:val="000F006A"/>
    <w:rsid w:val="000F0453"/>
    <w:rsid w:val="000F04ED"/>
    <w:rsid w:val="000F06AD"/>
    <w:rsid w:val="000F06DD"/>
    <w:rsid w:val="000F09B2"/>
    <w:rsid w:val="000F0B13"/>
    <w:rsid w:val="000F0B3E"/>
    <w:rsid w:val="000F0D36"/>
    <w:rsid w:val="000F0EA8"/>
    <w:rsid w:val="000F11BD"/>
    <w:rsid w:val="000F13CF"/>
    <w:rsid w:val="000F1791"/>
    <w:rsid w:val="000F189B"/>
    <w:rsid w:val="000F2009"/>
    <w:rsid w:val="000F257D"/>
    <w:rsid w:val="000F26F1"/>
    <w:rsid w:val="000F297E"/>
    <w:rsid w:val="000F2CA8"/>
    <w:rsid w:val="000F2F69"/>
    <w:rsid w:val="000F2FC0"/>
    <w:rsid w:val="000F3186"/>
    <w:rsid w:val="000F31ED"/>
    <w:rsid w:val="000F32BF"/>
    <w:rsid w:val="000F3385"/>
    <w:rsid w:val="000F359B"/>
    <w:rsid w:val="000F35E1"/>
    <w:rsid w:val="000F3743"/>
    <w:rsid w:val="000F394F"/>
    <w:rsid w:val="000F3E60"/>
    <w:rsid w:val="000F3F84"/>
    <w:rsid w:val="000F422A"/>
    <w:rsid w:val="000F4315"/>
    <w:rsid w:val="000F4449"/>
    <w:rsid w:val="000F46B3"/>
    <w:rsid w:val="000F48C1"/>
    <w:rsid w:val="000F4A2B"/>
    <w:rsid w:val="000F4BF2"/>
    <w:rsid w:val="000F51D0"/>
    <w:rsid w:val="000F5205"/>
    <w:rsid w:val="000F52BF"/>
    <w:rsid w:val="000F53C5"/>
    <w:rsid w:val="000F5659"/>
    <w:rsid w:val="000F5664"/>
    <w:rsid w:val="000F577F"/>
    <w:rsid w:val="000F5817"/>
    <w:rsid w:val="000F59EA"/>
    <w:rsid w:val="000F5A36"/>
    <w:rsid w:val="000F5A37"/>
    <w:rsid w:val="000F5AC5"/>
    <w:rsid w:val="000F5BEA"/>
    <w:rsid w:val="000F5C1D"/>
    <w:rsid w:val="000F5D54"/>
    <w:rsid w:val="000F6041"/>
    <w:rsid w:val="000F6079"/>
    <w:rsid w:val="000F6141"/>
    <w:rsid w:val="000F6338"/>
    <w:rsid w:val="000F65F7"/>
    <w:rsid w:val="000F692F"/>
    <w:rsid w:val="000F6C78"/>
    <w:rsid w:val="000F6D06"/>
    <w:rsid w:val="000F6E95"/>
    <w:rsid w:val="000F7000"/>
    <w:rsid w:val="000F700F"/>
    <w:rsid w:val="000F7018"/>
    <w:rsid w:val="000F7043"/>
    <w:rsid w:val="000F71D7"/>
    <w:rsid w:val="000F7712"/>
    <w:rsid w:val="000F772B"/>
    <w:rsid w:val="000F7814"/>
    <w:rsid w:val="000F79CA"/>
    <w:rsid w:val="000F7B4F"/>
    <w:rsid w:val="0010004B"/>
    <w:rsid w:val="001001A7"/>
    <w:rsid w:val="0010047E"/>
    <w:rsid w:val="001005D5"/>
    <w:rsid w:val="00100609"/>
    <w:rsid w:val="00100A47"/>
    <w:rsid w:val="00100B2F"/>
    <w:rsid w:val="00100B78"/>
    <w:rsid w:val="0010117D"/>
    <w:rsid w:val="001015D6"/>
    <w:rsid w:val="00101831"/>
    <w:rsid w:val="0010186F"/>
    <w:rsid w:val="00101A82"/>
    <w:rsid w:val="00101B92"/>
    <w:rsid w:val="00101C62"/>
    <w:rsid w:val="00101C87"/>
    <w:rsid w:val="00101D60"/>
    <w:rsid w:val="00101D73"/>
    <w:rsid w:val="00101E66"/>
    <w:rsid w:val="00102055"/>
    <w:rsid w:val="001020A0"/>
    <w:rsid w:val="001025AF"/>
    <w:rsid w:val="001025E1"/>
    <w:rsid w:val="0010263B"/>
    <w:rsid w:val="00102837"/>
    <w:rsid w:val="0010284D"/>
    <w:rsid w:val="001028FC"/>
    <w:rsid w:val="00102994"/>
    <w:rsid w:val="00102AAF"/>
    <w:rsid w:val="00102E38"/>
    <w:rsid w:val="001032C4"/>
    <w:rsid w:val="00103392"/>
    <w:rsid w:val="00103998"/>
    <w:rsid w:val="00103B3F"/>
    <w:rsid w:val="00103C0E"/>
    <w:rsid w:val="0010421B"/>
    <w:rsid w:val="001044F2"/>
    <w:rsid w:val="00104907"/>
    <w:rsid w:val="00104A2B"/>
    <w:rsid w:val="00104DD9"/>
    <w:rsid w:val="00104FC7"/>
    <w:rsid w:val="001053A0"/>
    <w:rsid w:val="001054EF"/>
    <w:rsid w:val="00105804"/>
    <w:rsid w:val="001058C6"/>
    <w:rsid w:val="00105B9B"/>
    <w:rsid w:val="00105CB7"/>
    <w:rsid w:val="00105E7C"/>
    <w:rsid w:val="00105F62"/>
    <w:rsid w:val="0010602E"/>
    <w:rsid w:val="0010609E"/>
    <w:rsid w:val="001060EA"/>
    <w:rsid w:val="0010616F"/>
    <w:rsid w:val="0010625B"/>
    <w:rsid w:val="001063B7"/>
    <w:rsid w:val="00106409"/>
    <w:rsid w:val="00106475"/>
    <w:rsid w:val="00106CC2"/>
    <w:rsid w:val="00106CEA"/>
    <w:rsid w:val="001076F9"/>
    <w:rsid w:val="00107968"/>
    <w:rsid w:val="00107FBC"/>
    <w:rsid w:val="00107FC4"/>
    <w:rsid w:val="001100A0"/>
    <w:rsid w:val="0011025A"/>
    <w:rsid w:val="001102B5"/>
    <w:rsid w:val="001104E5"/>
    <w:rsid w:val="00110631"/>
    <w:rsid w:val="00110723"/>
    <w:rsid w:val="001108ED"/>
    <w:rsid w:val="00111026"/>
    <w:rsid w:val="0011126D"/>
    <w:rsid w:val="0011128C"/>
    <w:rsid w:val="0011137D"/>
    <w:rsid w:val="00111521"/>
    <w:rsid w:val="001116D7"/>
    <w:rsid w:val="0011177B"/>
    <w:rsid w:val="00111842"/>
    <w:rsid w:val="001119A2"/>
    <w:rsid w:val="001119C0"/>
    <w:rsid w:val="00111EC9"/>
    <w:rsid w:val="00111F45"/>
    <w:rsid w:val="00112041"/>
    <w:rsid w:val="00112356"/>
    <w:rsid w:val="001123D9"/>
    <w:rsid w:val="00112749"/>
    <w:rsid w:val="001128BA"/>
    <w:rsid w:val="00112AFA"/>
    <w:rsid w:val="00112B31"/>
    <w:rsid w:val="00112BA3"/>
    <w:rsid w:val="00112DEC"/>
    <w:rsid w:val="00112E36"/>
    <w:rsid w:val="00112EF4"/>
    <w:rsid w:val="00112FF8"/>
    <w:rsid w:val="0011311D"/>
    <w:rsid w:val="00113597"/>
    <w:rsid w:val="001139E0"/>
    <w:rsid w:val="00113D04"/>
    <w:rsid w:val="0011431B"/>
    <w:rsid w:val="0011458C"/>
    <w:rsid w:val="001145BE"/>
    <w:rsid w:val="00114834"/>
    <w:rsid w:val="00114F3E"/>
    <w:rsid w:val="001150BF"/>
    <w:rsid w:val="00115493"/>
    <w:rsid w:val="00115501"/>
    <w:rsid w:val="00115530"/>
    <w:rsid w:val="00115537"/>
    <w:rsid w:val="00115766"/>
    <w:rsid w:val="00115796"/>
    <w:rsid w:val="00115A15"/>
    <w:rsid w:val="00115A17"/>
    <w:rsid w:val="00115AD0"/>
    <w:rsid w:val="00115E16"/>
    <w:rsid w:val="00115FE4"/>
    <w:rsid w:val="0011622E"/>
    <w:rsid w:val="00116290"/>
    <w:rsid w:val="001163FB"/>
    <w:rsid w:val="0011642B"/>
    <w:rsid w:val="001164D9"/>
    <w:rsid w:val="001165D0"/>
    <w:rsid w:val="00116870"/>
    <w:rsid w:val="00116FB3"/>
    <w:rsid w:val="001171CA"/>
    <w:rsid w:val="001173B2"/>
    <w:rsid w:val="00117793"/>
    <w:rsid w:val="0011795B"/>
    <w:rsid w:val="00117A7D"/>
    <w:rsid w:val="00117D71"/>
    <w:rsid w:val="00120157"/>
    <w:rsid w:val="00120418"/>
    <w:rsid w:val="001206EA"/>
    <w:rsid w:val="00120AFF"/>
    <w:rsid w:val="00120BE2"/>
    <w:rsid w:val="00120BF9"/>
    <w:rsid w:val="00120C90"/>
    <w:rsid w:val="0012133C"/>
    <w:rsid w:val="0012188B"/>
    <w:rsid w:val="00121E81"/>
    <w:rsid w:val="001221B2"/>
    <w:rsid w:val="001221DA"/>
    <w:rsid w:val="0012223B"/>
    <w:rsid w:val="001226AE"/>
    <w:rsid w:val="00122A50"/>
    <w:rsid w:val="00122BEF"/>
    <w:rsid w:val="00122C34"/>
    <w:rsid w:val="00122ED8"/>
    <w:rsid w:val="001235F4"/>
    <w:rsid w:val="0012365C"/>
    <w:rsid w:val="00123674"/>
    <w:rsid w:val="001236E2"/>
    <w:rsid w:val="0012376A"/>
    <w:rsid w:val="001237CB"/>
    <w:rsid w:val="00123BDC"/>
    <w:rsid w:val="00123DF0"/>
    <w:rsid w:val="00123E0C"/>
    <w:rsid w:val="00123E20"/>
    <w:rsid w:val="00123EE7"/>
    <w:rsid w:val="00124478"/>
    <w:rsid w:val="00124775"/>
    <w:rsid w:val="00124E2A"/>
    <w:rsid w:val="00124E79"/>
    <w:rsid w:val="00124EB8"/>
    <w:rsid w:val="00124EFC"/>
    <w:rsid w:val="00125FE8"/>
    <w:rsid w:val="00126062"/>
    <w:rsid w:val="001263BD"/>
    <w:rsid w:val="00126635"/>
    <w:rsid w:val="00126832"/>
    <w:rsid w:val="00126877"/>
    <w:rsid w:val="001269E3"/>
    <w:rsid w:val="00126E51"/>
    <w:rsid w:val="00127315"/>
    <w:rsid w:val="0012759D"/>
    <w:rsid w:val="00127733"/>
    <w:rsid w:val="0012777F"/>
    <w:rsid w:val="00127855"/>
    <w:rsid w:val="001279EE"/>
    <w:rsid w:val="00127B89"/>
    <w:rsid w:val="00127F98"/>
    <w:rsid w:val="00130551"/>
    <w:rsid w:val="001308B7"/>
    <w:rsid w:val="00130A0A"/>
    <w:rsid w:val="00130C7D"/>
    <w:rsid w:val="00130D0E"/>
    <w:rsid w:val="00131412"/>
    <w:rsid w:val="00131556"/>
    <w:rsid w:val="00131607"/>
    <w:rsid w:val="00131818"/>
    <w:rsid w:val="0013182B"/>
    <w:rsid w:val="0013197D"/>
    <w:rsid w:val="00131BC2"/>
    <w:rsid w:val="00131DFA"/>
    <w:rsid w:val="00131E4A"/>
    <w:rsid w:val="00131EFF"/>
    <w:rsid w:val="00131F72"/>
    <w:rsid w:val="001322C0"/>
    <w:rsid w:val="0013234A"/>
    <w:rsid w:val="00132799"/>
    <w:rsid w:val="001327C5"/>
    <w:rsid w:val="00132A33"/>
    <w:rsid w:val="00132ABE"/>
    <w:rsid w:val="001331A5"/>
    <w:rsid w:val="001334C5"/>
    <w:rsid w:val="0013393D"/>
    <w:rsid w:val="00133FD6"/>
    <w:rsid w:val="001340CA"/>
    <w:rsid w:val="0013466C"/>
    <w:rsid w:val="00134AA1"/>
    <w:rsid w:val="0013509B"/>
    <w:rsid w:val="001351B6"/>
    <w:rsid w:val="001356F1"/>
    <w:rsid w:val="00135752"/>
    <w:rsid w:val="00135852"/>
    <w:rsid w:val="00135CEB"/>
    <w:rsid w:val="0013602E"/>
    <w:rsid w:val="0013635E"/>
    <w:rsid w:val="00136468"/>
    <w:rsid w:val="0013681D"/>
    <w:rsid w:val="00136C33"/>
    <w:rsid w:val="00136E93"/>
    <w:rsid w:val="001374AB"/>
    <w:rsid w:val="001374B7"/>
    <w:rsid w:val="001376DF"/>
    <w:rsid w:val="001377AB"/>
    <w:rsid w:val="001379AF"/>
    <w:rsid w:val="001379F7"/>
    <w:rsid w:val="00137F32"/>
    <w:rsid w:val="00140136"/>
    <w:rsid w:val="0014031B"/>
    <w:rsid w:val="00140633"/>
    <w:rsid w:val="0014068B"/>
    <w:rsid w:val="001408AB"/>
    <w:rsid w:val="00140A84"/>
    <w:rsid w:val="00140DCA"/>
    <w:rsid w:val="00140F2F"/>
    <w:rsid w:val="00140F33"/>
    <w:rsid w:val="00141004"/>
    <w:rsid w:val="00141063"/>
    <w:rsid w:val="001410EC"/>
    <w:rsid w:val="0014111A"/>
    <w:rsid w:val="001411BE"/>
    <w:rsid w:val="001412A4"/>
    <w:rsid w:val="0014134D"/>
    <w:rsid w:val="001414E3"/>
    <w:rsid w:val="001416CD"/>
    <w:rsid w:val="001419DE"/>
    <w:rsid w:val="00141A0E"/>
    <w:rsid w:val="00141B89"/>
    <w:rsid w:val="00141CD0"/>
    <w:rsid w:val="00141CED"/>
    <w:rsid w:val="00141DA8"/>
    <w:rsid w:val="00141F9C"/>
    <w:rsid w:val="00141FF6"/>
    <w:rsid w:val="00142259"/>
    <w:rsid w:val="0014228C"/>
    <w:rsid w:val="0014279D"/>
    <w:rsid w:val="00142B85"/>
    <w:rsid w:val="00142C75"/>
    <w:rsid w:val="00142DDE"/>
    <w:rsid w:val="00142E3E"/>
    <w:rsid w:val="00142E4A"/>
    <w:rsid w:val="00143024"/>
    <w:rsid w:val="0014311E"/>
    <w:rsid w:val="001432DC"/>
    <w:rsid w:val="00143CAC"/>
    <w:rsid w:val="00143CD3"/>
    <w:rsid w:val="00143D4D"/>
    <w:rsid w:val="00143DFD"/>
    <w:rsid w:val="00143E0C"/>
    <w:rsid w:val="00143E23"/>
    <w:rsid w:val="00143EF6"/>
    <w:rsid w:val="0014457C"/>
    <w:rsid w:val="001449B7"/>
    <w:rsid w:val="001449F8"/>
    <w:rsid w:val="00144A93"/>
    <w:rsid w:val="00144B7E"/>
    <w:rsid w:val="00144E3D"/>
    <w:rsid w:val="00144F25"/>
    <w:rsid w:val="00144F3D"/>
    <w:rsid w:val="001452D0"/>
    <w:rsid w:val="00145666"/>
    <w:rsid w:val="00145E68"/>
    <w:rsid w:val="00146347"/>
    <w:rsid w:val="00146628"/>
    <w:rsid w:val="00146688"/>
    <w:rsid w:val="00146691"/>
    <w:rsid w:val="001466CB"/>
    <w:rsid w:val="001472C9"/>
    <w:rsid w:val="0014745A"/>
    <w:rsid w:val="00147571"/>
    <w:rsid w:val="0014758A"/>
    <w:rsid w:val="0014772F"/>
    <w:rsid w:val="00147827"/>
    <w:rsid w:val="00147D7C"/>
    <w:rsid w:val="00147F00"/>
    <w:rsid w:val="00150185"/>
    <w:rsid w:val="0015026C"/>
    <w:rsid w:val="00150723"/>
    <w:rsid w:val="00150830"/>
    <w:rsid w:val="001508EE"/>
    <w:rsid w:val="00150A47"/>
    <w:rsid w:val="00150A5E"/>
    <w:rsid w:val="00150B06"/>
    <w:rsid w:val="00150E12"/>
    <w:rsid w:val="00150F76"/>
    <w:rsid w:val="00151044"/>
    <w:rsid w:val="0015150A"/>
    <w:rsid w:val="00151655"/>
    <w:rsid w:val="00151660"/>
    <w:rsid w:val="00151682"/>
    <w:rsid w:val="001516FA"/>
    <w:rsid w:val="00151806"/>
    <w:rsid w:val="0015189A"/>
    <w:rsid w:val="00151A42"/>
    <w:rsid w:val="00151B87"/>
    <w:rsid w:val="00151EF3"/>
    <w:rsid w:val="00152030"/>
    <w:rsid w:val="00152200"/>
    <w:rsid w:val="001524E0"/>
    <w:rsid w:val="00152AFE"/>
    <w:rsid w:val="00152B90"/>
    <w:rsid w:val="00152CBC"/>
    <w:rsid w:val="00152E18"/>
    <w:rsid w:val="00153108"/>
    <w:rsid w:val="001531F0"/>
    <w:rsid w:val="00153287"/>
    <w:rsid w:val="0015362F"/>
    <w:rsid w:val="0015369C"/>
    <w:rsid w:val="00153DD3"/>
    <w:rsid w:val="001540FB"/>
    <w:rsid w:val="0015412C"/>
    <w:rsid w:val="0015423E"/>
    <w:rsid w:val="00154387"/>
    <w:rsid w:val="0015449F"/>
    <w:rsid w:val="00154776"/>
    <w:rsid w:val="001547E4"/>
    <w:rsid w:val="001548AD"/>
    <w:rsid w:val="0015499A"/>
    <w:rsid w:val="00154B52"/>
    <w:rsid w:val="00154E5E"/>
    <w:rsid w:val="00154F2D"/>
    <w:rsid w:val="001551E5"/>
    <w:rsid w:val="001555B0"/>
    <w:rsid w:val="001555F9"/>
    <w:rsid w:val="00155838"/>
    <w:rsid w:val="00155A4A"/>
    <w:rsid w:val="00155D58"/>
    <w:rsid w:val="00155E0E"/>
    <w:rsid w:val="00156054"/>
    <w:rsid w:val="00156223"/>
    <w:rsid w:val="0015664C"/>
    <w:rsid w:val="00156964"/>
    <w:rsid w:val="00156994"/>
    <w:rsid w:val="00156D90"/>
    <w:rsid w:val="00156DB1"/>
    <w:rsid w:val="00156DDF"/>
    <w:rsid w:val="00157605"/>
    <w:rsid w:val="0015774D"/>
    <w:rsid w:val="0015787E"/>
    <w:rsid w:val="00157A92"/>
    <w:rsid w:val="00157B1E"/>
    <w:rsid w:val="00157D3E"/>
    <w:rsid w:val="00157DA5"/>
    <w:rsid w:val="00157FD7"/>
    <w:rsid w:val="0016023F"/>
    <w:rsid w:val="001608B4"/>
    <w:rsid w:val="00160A45"/>
    <w:rsid w:val="00161132"/>
    <w:rsid w:val="00161296"/>
    <w:rsid w:val="0016196E"/>
    <w:rsid w:val="00162145"/>
    <w:rsid w:val="0016266C"/>
    <w:rsid w:val="00162BC8"/>
    <w:rsid w:val="00162F2F"/>
    <w:rsid w:val="00163013"/>
    <w:rsid w:val="0016308B"/>
    <w:rsid w:val="00163241"/>
    <w:rsid w:val="0016358F"/>
    <w:rsid w:val="00163780"/>
    <w:rsid w:val="0016379C"/>
    <w:rsid w:val="00163B75"/>
    <w:rsid w:val="00163BE9"/>
    <w:rsid w:val="00163D34"/>
    <w:rsid w:val="001641B0"/>
    <w:rsid w:val="0016423F"/>
    <w:rsid w:val="001649F1"/>
    <w:rsid w:val="00164AA3"/>
    <w:rsid w:val="00164AE3"/>
    <w:rsid w:val="00164B7D"/>
    <w:rsid w:val="00164B9C"/>
    <w:rsid w:val="00164FDD"/>
    <w:rsid w:val="0016570B"/>
    <w:rsid w:val="001658C2"/>
    <w:rsid w:val="00165C09"/>
    <w:rsid w:val="00165C22"/>
    <w:rsid w:val="00165E03"/>
    <w:rsid w:val="001661E5"/>
    <w:rsid w:val="001664A4"/>
    <w:rsid w:val="001666C7"/>
    <w:rsid w:val="0016698C"/>
    <w:rsid w:val="00166A8B"/>
    <w:rsid w:val="00166B15"/>
    <w:rsid w:val="00166F12"/>
    <w:rsid w:val="0016715B"/>
    <w:rsid w:val="001674A3"/>
    <w:rsid w:val="0016760F"/>
    <w:rsid w:val="0016789D"/>
    <w:rsid w:val="00167954"/>
    <w:rsid w:val="00167A1F"/>
    <w:rsid w:val="001700D0"/>
    <w:rsid w:val="001703ED"/>
    <w:rsid w:val="001705AC"/>
    <w:rsid w:val="00170653"/>
    <w:rsid w:val="0017065E"/>
    <w:rsid w:val="00170A2E"/>
    <w:rsid w:val="00170B76"/>
    <w:rsid w:val="00170C0D"/>
    <w:rsid w:val="00170FD7"/>
    <w:rsid w:val="00171036"/>
    <w:rsid w:val="0017123E"/>
    <w:rsid w:val="0017137B"/>
    <w:rsid w:val="00171599"/>
    <w:rsid w:val="00171B9C"/>
    <w:rsid w:val="0017230D"/>
    <w:rsid w:val="001725D9"/>
    <w:rsid w:val="001725E4"/>
    <w:rsid w:val="001728CB"/>
    <w:rsid w:val="00172BF1"/>
    <w:rsid w:val="00172E2F"/>
    <w:rsid w:val="001731FC"/>
    <w:rsid w:val="00173674"/>
    <w:rsid w:val="00173DAD"/>
    <w:rsid w:val="00173EAB"/>
    <w:rsid w:val="001740BB"/>
    <w:rsid w:val="001741A1"/>
    <w:rsid w:val="001742C8"/>
    <w:rsid w:val="0017435A"/>
    <w:rsid w:val="001743B1"/>
    <w:rsid w:val="001743E6"/>
    <w:rsid w:val="00174714"/>
    <w:rsid w:val="001749D5"/>
    <w:rsid w:val="00174BAB"/>
    <w:rsid w:val="00174C22"/>
    <w:rsid w:val="00174CAF"/>
    <w:rsid w:val="00174D09"/>
    <w:rsid w:val="001750F2"/>
    <w:rsid w:val="00175118"/>
    <w:rsid w:val="0017536A"/>
    <w:rsid w:val="0017543B"/>
    <w:rsid w:val="00175461"/>
    <w:rsid w:val="00175462"/>
    <w:rsid w:val="001755DF"/>
    <w:rsid w:val="00175940"/>
    <w:rsid w:val="00175F33"/>
    <w:rsid w:val="00175F3D"/>
    <w:rsid w:val="001761CE"/>
    <w:rsid w:val="0017649F"/>
    <w:rsid w:val="001764F8"/>
    <w:rsid w:val="00176684"/>
    <w:rsid w:val="001767C2"/>
    <w:rsid w:val="00176F62"/>
    <w:rsid w:val="00177099"/>
    <w:rsid w:val="00177103"/>
    <w:rsid w:val="001772C5"/>
    <w:rsid w:val="00177818"/>
    <w:rsid w:val="001778D5"/>
    <w:rsid w:val="00177918"/>
    <w:rsid w:val="00177A0A"/>
    <w:rsid w:val="00177A91"/>
    <w:rsid w:val="00177C4B"/>
    <w:rsid w:val="00177CCE"/>
    <w:rsid w:val="00180092"/>
    <w:rsid w:val="001804C2"/>
    <w:rsid w:val="00180988"/>
    <w:rsid w:val="00181083"/>
    <w:rsid w:val="0018110A"/>
    <w:rsid w:val="0018113B"/>
    <w:rsid w:val="0018162C"/>
    <w:rsid w:val="001818C1"/>
    <w:rsid w:val="001818D1"/>
    <w:rsid w:val="00181B65"/>
    <w:rsid w:val="00181D90"/>
    <w:rsid w:val="00181F0A"/>
    <w:rsid w:val="00181F48"/>
    <w:rsid w:val="0018222A"/>
    <w:rsid w:val="0018287B"/>
    <w:rsid w:val="0018295B"/>
    <w:rsid w:val="00182C40"/>
    <w:rsid w:val="00182E49"/>
    <w:rsid w:val="00182EFD"/>
    <w:rsid w:val="0018314D"/>
    <w:rsid w:val="00183330"/>
    <w:rsid w:val="00183A4D"/>
    <w:rsid w:val="00183CA2"/>
    <w:rsid w:val="00183CBB"/>
    <w:rsid w:val="001843B4"/>
    <w:rsid w:val="001844DF"/>
    <w:rsid w:val="00184756"/>
    <w:rsid w:val="001847E0"/>
    <w:rsid w:val="0018480A"/>
    <w:rsid w:val="0018486B"/>
    <w:rsid w:val="0018491F"/>
    <w:rsid w:val="00184923"/>
    <w:rsid w:val="00184D75"/>
    <w:rsid w:val="00184DEE"/>
    <w:rsid w:val="00185255"/>
    <w:rsid w:val="001854CD"/>
    <w:rsid w:val="001854F1"/>
    <w:rsid w:val="0018560F"/>
    <w:rsid w:val="001856D5"/>
    <w:rsid w:val="001857D4"/>
    <w:rsid w:val="00185824"/>
    <w:rsid w:val="00185B28"/>
    <w:rsid w:val="00185D5B"/>
    <w:rsid w:val="00185DDA"/>
    <w:rsid w:val="00185DF1"/>
    <w:rsid w:val="00185E3F"/>
    <w:rsid w:val="00186011"/>
    <w:rsid w:val="0018608B"/>
    <w:rsid w:val="00186143"/>
    <w:rsid w:val="00186151"/>
    <w:rsid w:val="00186492"/>
    <w:rsid w:val="001866CD"/>
    <w:rsid w:val="00186C9F"/>
    <w:rsid w:val="00186CEE"/>
    <w:rsid w:val="00186F1A"/>
    <w:rsid w:val="0018712A"/>
    <w:rsid w:val="00187753"/>
    <w:rsid w:val="00187A63"/>
    <w:rsid w:val="00187B67"/>
    <w:rsid w:val="00187D9D"/>
    <w:rsid w:val="00187E82"/>
    <w:rsid w:val="001900C4"/>
    <w:rsid w:val="001904A1"/>
    <w:rsid w:val="001904EC"/>
    <w:rsid w:val="0019061C"/>
    <w:rsid w:val="00190740"/>
    <w:rsid w:val="00190EE0"/>
    <w:rsid w:val="00191147"/>
    <w:rsid w:val="00191353"/>
    <w:rsid w:val="00191382"/>
    <w:rsid w:val="001914A2"/>
    <w:rsid w:val="00191508"/>
    <w:rsid w:val="0019176A"/>
    <w:rsid w:val="00191892"/>
    <w:rsid w:val="001918C4"/>
    <w:rsid w:val="00191D96"/>
    <w:rsid w:val="00191FA6"/>
    <w:rsid w:val="00192257"/>
    <w:rsid w:val="00192333"/>
    <w:rsid w:val="00192560"/>
    <w:rsid w:val="001929D2"/>
    <w:rsid w:val="00192D7C"/>
    <w:rsid w:val="00193216"/>
    <w:rsid w:val="0019336C"/>
    <w:rsid w:val="0019338E"/>
    <w:rsid w:val="0019340A"/>
    <w:rsid w:val="00193B5E"/>
    <w:rsid w:val="00193F66"/>
    <w:rsid w:val="00194047"/>
    <w:rsid w:val="00194106"/>
    <w:rsid w:val="001943A6"/>
    <w:rsid w:val="00194857"/>
    <w:rsid w:val="00194B97"/>
    <w:rsid w:val="00194D74"/>
    <w:rsid w:val="00194EDA"/>
    <w:rsid w:val="00194F68"/>
    <w:rsid w:val="001950A7"/>
    <w:rsid w:val="0019512E"/>
    <w:rsid w:val="00195450"/>
    <w:rsid w:val="001955D0"/>
    <w:rsid w:val="00195647"/>
    <w:rsid w:val="001956B8"/>
    <w:rsid w:val="00195DA3"/>
    <w:rsid w:val="0019615A"/>
    <w:rsid w:val="00196203"/>
    <w:rsid w:val="001963D1"/>
    <w:rsid w:val="0019641B"/>
    <w:rsid w:val="001964BD"/>
    <w:rsid w:val="001965CA"/>
    <w:rsid w:val="0019660A"/>
    <w:rsid w:val="00196750"/>
    <w:rsid w:val="0019684A"/>
    <w:rsid w:val="00196AFE"/>
    <w:rsid w:val="00196B92"/>
    <w:rsid w:val="00196C6E"/>
    <w:rsid w:val="00196D5D"/>
    <w:rsid w:val="00196EE8"/>
    <w:rsid w:val="001971A1"/>
    <w:rsid w:val="00197332"/>
    <w:rsid w:val="0019751A"/>
    <w:rsid w:val="0019762D"/>
    <w:rsid w:val="0019780A"/>
    <w:rsid w:val="001978DD"/>
    <w:rsid w:val="00197948"/>
    <w:rsid w:val="00197A9F"/>
    <w:rsid w:val="00197B15"/>
    <w:rsid w:val="00197D0F"/>
    <w:rsid w:val="00197E66"/>
    <w:rsid w:val="001A000D"/>
    <w:rsid w:val="001A0404"/>
    <w:rsid w:val="001A06BD"/>
    <w:rsid w:val="001A06C4"/>
    <w:rsid w:val="001A07A4"/>
    <w:rsid w:val="001A0AC1"/>
    <w:rsid w:val="001A0CB3"/>
    <w:rsid w:val="001A0D5B"/>
    <w:rsid w:val="001A0D9E"/>
    <w:rsid w:val="001A0F23"/>
    <w:rsid w:val="001A106C"/>
    <w:rsid w:val="001A11F2"/>
    <w:rsid w:val="001A1298"/>
    <w:rsid w:val="001A1497"/>
    <w:rsid w:val="001A1859"/>
    <w:rsid w:val="001A194D"/>
    <w:rsid w:val="001A19D2"/>
    <w:rsid w:val="001A1AB4"/>
    <w:rsid w:val="001A1BAA"/>
    <w:rsid w:val="001A26EE"/>
    <w:rsid w:val="001A2AF4"/>
    <w:rsid w:val="001A2D11"/>
    <w:rsid w:val="001A2DC3"/>
    <w:rsid w:val="001A2EE5"/>
    <w:rsid w:val="001A2FF7"/>
    <w:rsid w:val="001A32EE"/>
    <w:rsid w:val="001A3462"/>
    <w:rsid w:val="001A395F"/>
    <w:rsid w:val="001A3962"/>
    <w:rsid w:val="001A399F"/>
    <w:rsid w:val="001A39F1"/>
    <w:rsid w:val="001A425F"/>
    <w:rsid w:val="001A488E"/>
    <w:rsid w:val="001A48D6"/>
    <w:rsid w:val="001A490E"/>
    <w:rsid w:val="001A4A3A"/>
    <w:rsid w:val="001A4A96"/>
    <w:rsid w:val="001A4CA2"/>
    <w:rsid w:val="001A4FEF"/>
    <w:rsid w:val="001A50AD"/>
    <w:rsid w:val="001A51FB"/>
    <w:rsid w:val="001A5402"/>
    <w:rsid w:val="001A5A18"/>
    <w:rsid w:val="001A5A6F"/>
    <w:rsid w:val="001A5CEE"/>
    <w:rsid w:val="001A5DF0"/>
    <w:rsid w:val="001A6075"/>
    <w:rsid w:val="001A6503"/>
    <w:rsid w:val="001A6548"/>
    <w:rsid w:val="001A69AF"/>
    <w:rsid w:val="001A6AC4"/>
    <w:rsid w:val="001A6E17"/>
    <w:rsid w:val="001A70A1"/>
    <w:rsid w:val="001A710E"/>
    <w:rsid w:val="001A76D9"/>
    <w:rsid w:val="001A7B43"/>
    <w:rsid w:val="001A7E28"/>
    <w:rsid w:val="001B026B"/>
    <w:rsid w:val="001B036A"/>
    <w:rsid w:val="001B0423"/>
    <w:rsid w:val="001B0B80"/>
    <w:rsid w:val="001B0F4F"/>
    <w:rsid w:val="001B1195"/>
    <w:rsid w:val="001B146B"/>
    <w:rsid w:val="001B1716"/>
    <w:rsid w:val="001B1934"/>
    <w:rsid w:val="001B1D23"/>
    <w:rsid w:val="001B1DDF"/>
    <w:rsid w:val="001B1FA3"/>
    <w:rsid w:val="001B20C0"/>
    <w:rsid w:val="001B2159"/>
    <w:rsid w:val="001B2265"/>
    <w:rsid w:val="001B2871"/>
    <w:rsid w:val="001B2A24"/>
    <w:rsid w:val="001B2B8B"/>
    <w:rsid w:val="001B2BAB"/>
    <w:rsid w:val="001B2BFB"/>
    <w:rsid w:val="001B2C62"/>
    <w:rsid w:val="001B2FB4"/>
    <w:rsid w:val="001B31D2"/>
    <w:rsid w:val="001B31DE"/>
    <w:rsid w:val="001B3289"/>
    <w:rsid w:val="001B32B0"/>
    <w:rsid w:val="001B3359"/>
    <w:rsid w:val="001B34BF"/>
    <w:rsid w:val="001B37C1"/>
    <w:rsid w:val="001B3AAE"/>
    <w:rsid w:val="001B3FA1"/>
    <w:rsid w:val="001B4018"/>
    <w:rsid w:val="001B4053"/>
    <w:rsid w:val="001B40B3"/>
    <w:rsid w:val="001B41EF"/>
    <w:rsid w:val="001B495A"/>
    <w:rsid w:val="001B4ADA"/>
    <w:rsid w:val="001B4D7A"/>
    <w:rsid w:val="001B50B0"/>
    <w:rsid w:val="001B516E"/>
    <w:rsid w:val="001B5190"/>
    <w:rsid w:val="001B5296"/>
    <w:rsid w:val="001B52CB"/>
    <w:rsid w:val="001B560C"/>
    <w:rsid w:val="001B57A4"/>
    <w:rsid w:val="001B5995"/>
    <w:rsid w:val="001B5A66"/>
    <w:rsid w:val="001B5A69"/>
    <w:rsid w:val="001B5A8C"/>
    <w:rsid w:val="001B5FB0"/>
    <w:rsid w:val="001B6136"/>
    <w:rsid w:val="001B67BE"/>
    <w:rsid w:val="001B683B"/>
    <w:rsid w:val="001B69C0"/>
    <w:rsid w:val="001B6F4E"/>
    <w:rsid w:val="001B7101"/>
    <w:rsid w:val="001B712F"/>
    <w:rsid w:val="001B75CE"/>
    <w:rsid w:val="001B75F7"/>
    <w:rsid w:val="001B771A"/>
    <w:rsid w:val="001B7738"/>
    <w:rsid w:val="001B7742"/>
    <w:rsid w:val="001B7849"/>
    <w:rsid w:val="001B79D7"/>
    <w:rsid w:val="001B7A70"/>
    <w:rsid w:val="001B7D11"/>
    <w:rsid w:val="001B7EC9"/>
    <w:rsid w:val="001B7F20"/>
    <w:rsid w:val="001C0333"/>
    <w:rsid w:val="001C08A8"/>
    <w:rsid w:val="001C0EDD"/>
    <w:rsid w:val="001C0F12"/>
    <w:rsid w:val="001C108D"/>
    <w:rsid w:val="001C126A"/>
    <w:rsid w:val="001C1304"/>
    <w:rsid w:val="001C13DC"/>
    <w:rsid w:val="001C1414"/>
    <w:rsid w:val="001C15CA"/>
    <w:rsid w:val="001C1AF7"/>
    <w:rsid w:val="001C1E00"/>
    <w:rsid w:val="001C1EF0"/>
    <w:rsid w:val="001C2167"/>
    <w:rsid w:val="001C24FE"/>
    <w:rsid w:val="001C25B2"/>
    <w:rsid w:val="001C2753"/>
    <w:rsid w:val="001C2846"/>
    <w:rsid w:val="001C2870"/>
    <w:rsid w:val="001C28AD"/>
    <w:rsid w:val="001C2A5A"/>
    <w:rsid w:val="001C2A98"/>
    <w:rsid w:val="001C2C86"/>
    <w:rsid w:val="001C2CB1"/>
    <w:rsid w:val="001C2D3D"/>
    <w:rsid w:val="001C3071"/>
    <w:rsid w:val="001C3179"/>
    <w:rsid w:val="001C318B"/>
    <w:rsid w:val="001C31BD"/>
    <w:rsid w:val="001C38FA"/>
    <w:rsid w:val="001C393E"/>
    <w:rsid w:val="001C4022"/>
    <w:rsid w:val="001C4031"/>
    <w:rsid w:val="001C45F3"/>
    <w:rsid w:val="001C484B"/>
    <w:rsid w:val="001C49BB"/>
    <w:rsid w:val="001C4A4D"/>
    <w:rsid w:val="001C4BE4"/>
    <w:rsid w:val="001C4DDB"/>
    <w:rsid w:val="001C5303"/>
    <w:rsid w:val="001C53C4"/>
    <w:rsid w:val="001C5435"/>
    <w:rsid w:val="001C554D"/>
    <w:rsid w:val="001C5581"/>
    <w:rsid w:val="001C59B5"/>
    <w:rsid w:val="001C5D24"/>
    <w:rsid w:val="001C5FA1"/>
    <w:rsid w:val="001C6249"/>
    <w:rsid w:val="001C62DA"/>
    <w:rsid w:val="001C6391"/>
    <w:rsid w:val="001C673A"/>
    <w:rsid w:val="001C67B1"/>
    <w:rsid w:val="001C6BB5"/>
    <w:rsid w:val="001C6E92"/>
    <w:rsid w:val="001C711A"/>
    <w:rsid w:val="001C7158"/>
    <w:rsid w:val="001C74BB"/>
    <w:rsid w:val="001C771C"/>
    <w:rsid w:val="001C77A1"/>
    <w:rsid w:val="001C77A8"/>
    <w:rsid w:val="001C7A08"/>
    <w:rsid w:val="001C7C68"/>
    <w:rsid w:val="001C7E61"/>
    <w:rsid w:val="001C7ED1"/>
    <w:rsid w:val="001D04D3"/>
    <w:rsid w:val="001D06B5"/>
    <w:rsid w:val="001D08AB"/>
    <w:rsid w:val="001D0AA8"/>
    <w:rsid w:val="001D0C5A"/>
    <w:rsid w:val="001D0F43"/>
    <w:rsid w:val="001D12A7"/>
    <w:rsid w:val="001D12F0"/>
    <w:rsid w:val="001D139E"/>
    <w:rsid w:val="001D13CE"/>
    <w:rsid w:val="001D157B"/>
    <w:rsid w:val="001D15C4"/>
    <w:rsid w:val="001D15F5"/>
    <w:rsid w:val="001D172A"/>
    <w:rsid w:val="001D1743"/>
    <w:rsid w:val="001D18F6"/>
    <w:rsid w:val="001D1E34"/>
    <w:rsid w:val="001D1E4E"/>
    <w:rsid w:val="001D1F7B"/>
    <w:rsid w:val="001D2175"/>
    <w:rsid w:val="001D22D3"/>
    <w:rsid w:val="001D23DC"/>
    <w:rsid w:val="001D25BE"/>
    <w:rsid w:val="001D25EB"/>
    <w:rsid w:val="001D2D03"/>
    <w:rsid w:val="001D2EA1"/>
    <w:rsid w:val="001D309E"/>
    <w:rsid w:val="001D3381"/>
    <w:rsid w:val="001D34C4"/>
    <w:rsid w:val="001D35AA"/>
    <w:rsid w:val="001D383C"/>
    <w:rsid w:val="001D3982"/>
    <w:rsid w:val="001D3A0F"/>
    <w:rsid w:val="001D3A6B"/>
    <w:rsid w:val="001D3AE1"/>
    <w:rsid w:val="001D3C90"/>
    <w:rsid w:val="001D3CE8"/>
    <w:rsid w:val="001D3DFF"/>
    <w:rsid w:val="001D3E04"/>
    <w:rsid w:val="001D3EA4"/>
    <w:rsid w:val="001D3F94"/>
    <w:rsid w:val="001D4127"/>
    <w:rsid w:val="001D419B"/>
    <w:rsid w:val="001D4317"/>
    <w:rsid w:val="001D4374"/>
    <w:rsid w:val="001D43A4"/>
    <w:rsid w:val="001D463F"/>
    <w:rsid w:val="001D4762"/>
    <w:rsid w:val="001D4C81"/>
    <w:rsid w:val="001D5411"/>
    <w:rsid w:val="001D5513"/>
    <w:rsid w:val="001D55E6"/>
    <w:rsid w:val="001D5613"/>
    <w:rsid w:val="001D5640"/>
    <w:rsid w:val="001D56AA"/>
    <w:rsid w:val="001D5873"/>
    <w:rsid w:val="001D58BE"/>
    <w:rsid w:val="001D5D1C"/>
    <w:rsid w:val="001D5E72"/>
    <w:rsid w:val="001D5F3F"/>
    <w:rsid w:val="001D62D8"/>
    <w:rsid w:val="001D652B"/>
    <w:rsid w:val="001D68CF"/>
    <w:rsid w:val="001D693F"/>
    <w:rsid w:val="001D6A6F"/>
    <w:rsid w:val="001D6D0C"/>
    <w:rsid w:val="001D70F8"/>
    <w:rsid w:val="001D7994"/>
    <w:rsid w:val="001D7BAA"/>
    <w:rsid w:val="001D7CD9"/>
    <w:rsid w:val="001D7E0D"/>
    <w:rsid w:val="001D7E25"/>
    <w:rsid w:val="001E00AF"/>
    <w:rsid w:val="001E03CB"/>
    <w:rsid w:val="001E04C8"/>
    <w:rsid w:val="001E04CF"/>
    <w:rsid w:val="001E0868"/>
    <w:rsid w:val="001E0B4A"/>
    <w:rsid w:val="001E0C89"/>
    <w:rsid w:val="001E0D5C"/>
    <w:rsid w:val="001E0FD3"/>
    <w:rsid w:val="001E1439"/>
    <w:rsid w:val="001E14D7"/>
    <w:rsid w:val="001E15FD"/>
    <w:rsid w:val="001E16B6"/>
    <w:rsid w:val="001E177D"/>
    <w:rsid w:val="001E17D9"/>
    <w:rsid w:val="001E1912"/>
    <w:rsid w:val="001E1994"/>
    <w:rsid w:val="001E1C3D"/>
    <w:rsid w:val="001E1FF9"/>
    <w:rsid w:val="001E2274"/>
    <w:rsid w:val="001E2277"/>
    <w:rsid w:val="001E23FC"/>
    <w:rsid w:val="001E2432"/>
    <w:rsid w:val="001E2CF9"/>
    <w:rsid w:val="001E2D18"/>
    <w:rsid w:val="001E2F58"/>
    <w:rsid w:val="001E30DF"/>
    <w:rsid w:val="001E349C"/>
    <w:rsid w:val="001E34E3"/>
    <w:rsid w:val="001E3765"/>
    <w:rsid w:val="001E37D7"/>
    <w:rsid w:val="001E3822"/>
    <w:rsid w:val="001E3C0F"/>
    <w:rsid w:val="001E3D5F"/>
    <w:rsid w:val="001E3ED8"/>
    <w:rsid w:val="001E3EEC"/>
    <w:rsid w:val="001E4113"/>
    <w:rsid w:val="001E41EF"/>
    <w:rsid w:val="001E4440"/>
    <w:rsid w:val="001E4456"/>
    <w:rsid w:val="001E4515"/>
    <w:rsid w:val="001E48DB"/>
    <w:rsid w:val="001E4DB8"/>
    <w:rsid w:val="001E4E3D"/>
    <w:rsid w:val="001E4E4D"/>
    <w:rsid w:val="001E4E83"/>
    <w:rsid w:val="001E4FB8"/>
    <w:rsid w:val="001E51CA"/>
    <w:rsid w:val="001E54A2"/>
    <w:rsid w:val="001E553F"/>
    <w:rsid w:val="001E5B94"/>
    <w:rsid w:val="001E607B"/>
    <w:rsid w:val="001E6120"/>
    <w:rsid w:val="001E6414"/>
    <w:rsid w:val="001E6516"/>
    <w:rsid w:val="001E681A"/>
    <w:rsid w:val="001E68A6"/>
    <w:rsid w:val="001E68D7"/>
    <w:rsid w:val="001E69B6"/>
    <w:rsid w:val="001E6A0E"/>
    <w:rsid w:val="001E6A5A"/>
    <w:rsid w:val="001E6AA7"/>
    <w:rsid w:val="001E6ECB"/>
    <w:rsid w:val="001E710C"/>
    <w:rsid w:val="001E72C6"/>
    <w:rsid w:val="001E7318"/>
    <w:rsid w:val="001E744D"/>
    <w:rsid w:val="001E7558"/>
    <w:rsid w:val="001E7585"/>
    <w:rsid w:val="001E7702"/>
    <w:rsid w:val="001E7B39"/>
    <w:rsid w:val="001E7B46"/>
    <w:rsid w:val="001E7B98"/>
    <w:rsid w:val="001E7BBC"/>
    <w:rsid w:val="001E7CA7"/>
    <w:rsid w:val="001E7D13"/>
    <w:rsid w:val="001E7E52"/>
    <w:rsid w:val="001E7FA7"/>
    <w:rsid w:val="001E7FCA"/>
    <w:rsid w:val="001F0421"/>
    <w:rsid w:val="001F0CDC"/>
    <w:rsid w:val="001F0DC6"/>
    <w:rsid w:val="001F1036"/>
    <w:rsid w:val="001F1273"/>
    <w:rsid w:val="001F134C"/>
    <w:rsid w:val="001F145C"/>
    <w:rsid w:val="001F166B"/>
    <w:rsid w:val="001F1889"/>
    <w:rsid w:val="001F1D12"/>
    <w:rsid w:val="001F20B9"/>
    <w:rsid w:val="001F2480"/>
    <w:rsid w:val="001F298B"/>
    <w:rsid w:val="001F2A31"/>
    <w:rsid w:val="001F2A39"/>
    <w:rsid w:val="001F32F5"/>
    <w:rsid w:val="001F3333"/>
    <w:rsid w:val="001F35E0"/>
    <w:rsid w:val="001F3622"/>
    <w:rsid w:val="001F3850"/>
    <w:rsid w:val="001F3A86"/>
    <w:rsid w:val="001F3AAC"/>
    <w:rsid w:val="001F3C28"/>
    <w:rsid w:val="001F3E4B"/>
    <w:rsid w:val="001F3F95"/>
    <w:rsid w:val="001F3FFA"/>
    <w:rsid w:val="001F40AF"/>
    <w:rsid w:val="001F4179"/>
    <w:rsid w:val="001F418F"/>
    <w:rsid w:val="001F4BB6"/>
    <w:rsid w:val="001F4C1D"/>
    <w:rsid w:val="001F4D8A"/>
    <w:rsid w:val="001F4F8D"/>
    <w:rsid w:val="001F4FBB"/>
    <w:rsid w:val="001F5133"/>
    <w:rsid w:val="001F51D2"/>
    <w:rsid w:val="001F5713"/>
    <w:rsid w:val="001F5E5E"/>
    <w:rsid w:val="001F5E65"/>
    <w:rsid w:val="001F5F4C"/>
    <w:rsid w:val="001F62F0"/>
    <w:rsid w:val="001F639F"/>
    <w:rsid w:val="001F644E"/>
    <w:rsid w:val="001F6B5A"/>
    <w:rsid w:val="001F747F"/>
    <w:rsid w:val="001F7928"/>
    <w:rsid w:val="001F7D9E"/>
    <w:rsid w:val="00200093"/>
    <w:rsid w:val="00200159"/>
    <w:rsid w:val="002003E6"/>
    <w:rsid w:val="0020057A"/>
    <w:rsid w:val="0020058A"/>
    <w:rsid w:val="002005A6"/>
    <w:rsid w:val="00200996"/>
    <w:rsid w:val="002009C9"/>
    <w:rsid w:val="00200F0B"/>
    <w:rsid w:val="00200FC7"/>
    <w:rsid w:val="00201271"/>
    <w:rsid w:val="00201301"/>
    <w:rsid w:val="002014A4"/>
    <w:rsid w:val="0020159D"/>
    <w:rsid w:val="00201C4B"/>
    <w:rsid w:val="00202127"/>
    <w:rsid w:val="00202B33"/>
    <w:rsid w:val="00202B58"/>
    <w:rsid w:val="00202C70"/>
    <w:rsid w:val="00202F01"/>
    <w:rsid w:val="002032F9"/>
    <w:rsid w:val="0020332D"/>
    <w:rsid w:val="002034A7"/>
    <w:rsid w:val="002035D5"/>
    <w:rsid w:val="00203A90"/>
    <w:rsid w:val="00203BAC"/>
    <w:rsid w:val="00203D03"/>
    <w:rsid w:val="00203E9C"/>
    <w:rsid w:val="00204080"/>
    <w:rsid w:val="0020446F"/>
    <w:rsid w:val="00204798"/>
    <w:rsid w:val="00204A6D"/>
    <w:rsid w:val="00204A9C"/>
    <w:rsid w:val="00205117"/>
    <w:rsid w:val="00205256"/>
    <w:rsid w:val="00205726"/>
    <w:rsid w:val="00205A15"/>
    <w:rsid w:val="00205C63"/>
    <w:rsid w:val="00205FFC"/>
    <w:rsid w:val="00206806"/>
    <w:rsid w:val="00206A15"/>
    <w:rsid w:val="00206ADA"/>
    <w:rsid w:val="00207012"/>
    <w:rsid w:val="00207560"/>
    <w:rsid w:val="00207809"/>
    <w:rsid w:val="00207B3D"/>
    <w:rsid w:val="00207CBB"/>
    <w:rsid w:val="002101A0"/>
    <w:rsid w:val="002101CD"/>
    <w:rsid w:val="0021030A"/>
    <w:rsid w:val="002104B3"/>
    <w:rsid w:val="00210915"/>
    <w:rsid w:val="00210B0D"/>
    <w:rsid w:val="00210C5E"/>
    <w:rsid w:val="00210C81"/>
    <w:rsid w:val="00210FA0"/>
    <w:rsid w:val="002111F2"/>
    <w:rsid w:val="002112BD"/>
    <w:rsid w:val="0021177A"/>
    <w:rsid w:val="00211A7C"/>
    <w:rsid w:val="00211BA9"/>
    <w:rsid w:val="00211C24"/>
    <w:rsid w:val="002121DE"/>
    <w:rsid w:val="002125CB"/>
    <w:rsid w:val="002128C8"/>
    <w:rsid w:val="00212DAB"/>
    <w:rsid w:val="002132AA"/>
    <w:rsid w:val="0021348A"/>
    <w:rsid w:val="00213612"/>
    <w:rsid w:val="002136B5"/>
    <w:rsid w:val="002136DD"/>
    <w:rsid w:val="002137B1"/>
    <w:rsid w:val="002139C5"/>
    <w:rsid w:val="00213C68"/>
    <w:rsid w:val="00213C95"/>
    <w:rsid w:val="00213C98"/>
    <w:rsid w:val="00213CC6"/>
    <w:rsid w:val="00213D70"/>
    <w:rsid w:val="00213ECB"/>
    <w:rsid w:val="00213F72"/>
    <w:rsid w:val="002140AF"/>
    <w:rsid w:val="00214146"/>
    <w:rsid w:val="002141C9"/>
    <w:rsid w:val="002142F2"/>
    <w:rsid w:val="002145BD"/>
    <w:rsid w:val="0021488C"/>
    <w:rsid w:val="00214A49"/>
    <w:rsid w:val="00214B71"/>
    <w:rsid w:val="002152D1"/>
    <w:rsid w:val="002153DC"/>
    <w:rsid w:val="002154CF"/>
    <w:rsid w:val="00215628"/>
    <w:rsid w:val="002157D2"/>
    <w:rsid w:val="00215FD4"/>
    <w:rsid w:val="00216136"/>
    <w:rsid w:val="00216162"/>
    <w:rsid w:val="0021636D"/>
    <w:rsid w:val="002163D7"/>
    <w:rsid w:val="002165B5"/>
    <w:rsid w:val="002167EF"/>
    <w:rsid w:val="0021728F"/>
    <w:rsid w:val="00217462"/>
    <w:rsid w:val="002175E9"/>
    <w:rsid w:val="00217638"/>
    <w:rsid w:val="00217CBA"/>
    <w:rsid w:val="00217D66"/>
    <w:rsid w:val="00217F69"/>
    <w:rsid w:val="00220198"/>
    <w:rsid w:val="002201A9"/>
    <w:rsid w:val="00220256"/>
    <w:rsid w:val="00220479"/>
    <w:rsid w:val="002204DB"/>
    <w:rsid w:val="00220676"/>
    <w:rsid w:val="002206FE"/>
    <w:rsid w:val="00220FB5"/>
    <w:rsid w:val="00221969"/>
    <w:rsid w:val="002219FE"/>
    <w:rsid w:val="00221A11"/>
    <w:rsid w:val="00221AC7"/>
    <w:rsid w:val="00221AD2"/>
    <w:rsid w:val="002220D1"/>
    <w:rsid w:val="002224C0"/>
    <w:rsid w:val="0022273A"/>
    <w:rsid w:val="0022282B"/>
    <w:rsid w:val="002229CB"/>
    <w:rsid w:val="00222DE7"/>
    <w:rsid w:val="00222EBA"/>
    <w:rsid w:val="00223016"/>
    <w:rsid w:val="002231C6"/>
    <w:rsid w:val="002232DE"/>
    <w:rsid w:val="00223446"/>
    <w:rsid w:val="00223803"/>
    <w:rsid w:val="00223817"/>
    <w:rsid w:val="00223B4D"/>
    <w:rsid w:val="00223C5F"/>
    <w:rsid w:val="00223C86"/>
    <w:rsid w:val="00223CAA"/>
    <w:rsid w:val="00223FDC"/>
    <w:rsid w:val="002242BB"/>
    <w:rsid w:val="0022479D"/>
    <w:rsid w:val="002248DA"/>
    <w:rsid w:val="00224988"/>
    <w:rsid w:val="00224A37"/>
    <w:rsid w:val="00225018"/>
    <w:rsid w:val="0022505A"/>
    <w:rsid w:val="002253DC"/>
    <w:rsid w:val="00225539"/>
    <w:rsid w:val="002258C7"/>
    <w:rsid w:val="00225AC6"/>
    <w:rsid w:val="00225DBA"/>
    <w:rsid w:val="0022604A"/>
    <w:rsid w:val="00226140"/>
    <w:rsid w:val="0022658B"/>
    <w:rsid w:val="002265BD"/>
    <w:rsid w:val="0022696B"/>
    <w:rsid w:val="002269F2"/>
    <w:rsid w:val="00226A6A"/>
    <w:rsid w:val="00226E1D"/>
    <w:rsid w:val="002270A1"/>
    <w:rsid w:val="002270E3"/>
    <w:rsid w:val="002271D2"/>
    <w:rsid w:val="00227523"/>
    <w:rsid w:val="00227639"/>
    <w:rsid w:val="00227725"/>
    <w:rsid w:val="002279F1"/>
    <w:rsid w:val="00227CFC"/>
    <w:rsid w:val="00227D45"/>
    <w:rsid w:val="00227FF6"/>
    <w:rsid w:val="002303F0"/>
    <w:rsid w:val="00230401"/>
    <w:rsid w:val="002304C7"/>
    <w:rsid w:val="002309B1"/>
    <w:rsid w:val="002314FD"/>
    <w:rsid w:val="0023155A"/>
    <w:rsid w:val="002317C3"/>
    <w:rsid w:val="00231E14"/>
    <w:rsid w:val="00232100"/>
    <w:rsid w:val="002321C4"/>
    <w:rsid w:val="0023258C"/>
    <w:rsid w:val="002326C8"/>
    <w:rsid w:val="00232A2C"/>
    <w:rsid w:val="00232AFE"/>
    <w:rsid w:val="00232B4A"/>
    <w:rsid w:val="00232CD9"/>
    <w:rsid w:val="00232CE1"/>
    <w:rsid w:val="00232D01"/>
    <w:rsid w:val="00232D98"/>
    <w:rsid w:val="0023342D"/>
    <w:rsid w:val="00233499"/>
    <w:rsid w:val="0023362A"/>
    <w:rsid w:val="00233699"/>
    <w:rsid w:val="0023396F"/>
    <w:rsid w:val="00233994"/>
    <w:rsid w:val="00233D55"/>
    <w:rsid w:val="00233ECA"/>
    <w:rsid w:val="00233FDA"/>
    <w:rsid w:val="0023400D"/>
    <w:rsid w:val="00234407"/>
    <w:rsid w:val="002344E1"/>
    <w:rsid w:val="00234692"/>
    <w:rsid w:val="002350C4"/>
    <w:rsid w:val="002350C5"/>
    <w:rsid w:val="002350F7"/>
    <w:rsid w:val="00235413"/>
    <w:rsid w:val="002357F3"/>
    <w:rsid w:val="00235B92"/>
    <w:rsid w:val="00235BAA"/>
    <w:rsid w:val="00235C5F"/>
    <w:rsid w:val="00235D12"/>
    <w:rsid w:val="00235D15"/>
    <w:rsid w:val="00235EF0"/>
    <w:rsid w:val="00235F32"/>
    <w:rsid w:val="00235F40"/>
    <w:rsid w:val="00236032"/>
    <w:rsid w:val="00236041"/>
    <w:rsid w:val="002368A3"/>
    <w:rsid w:val="00236D72"/>
    <w:rsid w:val="00236DE3"/>
    <w:rsid w:val="00236EAC"/>
    <w:rsid w:val="00236F07"/>
    <w:rsid w:val="00237088"/>
    <w:rsid w:val="00237231"/>
    <w:rsid w:val="00237716"/>
    <w:rsid w:val="00237B25"/>
    <w:rsid w:val="00240453"/>
    <w:rsid w:val="002405F0"/>
    <w:rsid w:val="00240C77"/>
    <w:rsid w:val="00240C7F"/>
    <w:rsid w:val="00240F7A"/>
    <w:rsid w:val="00240FE0"/>
    <w:rsid w:val="00241040"/>
    <w:rsid w:val="002411A3"/>
    <w:rsid w:val="00241319"/>
    <w:rsid w:val="00241368"/>
    <w:rsid w:val="0024144F"/>
    <w:rsid w:val="002414E0"/>
    <w:rsid w:val="002418B8"/>
    <w:rsid w:val="00241E13"/>
    <w:rsid w:val="002427AF"/>
    <w:rsid w:val="002427C4"/>
    <w:rsid w:val="002429B2"/>
    <w:rsid w:val="00242C59"/>
    <w:rsid w:val="00243144"/>
    <w:rsid w:val="002433AF"/>
    <w:rsid w:val="002435A0"/>
    <w:rsid w:val="00243796"/>
    <w:rsid w:val="002438AC"/>
    <w:rsid w:val="00243D1D"/>
    <w:rsid w:val="002440F6"/>
    <w:rsid w:val="002441F0"/>
    <w:rsid w:val="00244476"/>
    <w:rsid w:val="00244534"/>
    <w:rsid w:val="0024476B"/>
    <w:rsid w:val="00244A1E"/>
    <w:rsid w:val="00244A67"/>
    <w:rsid w:val="00244B10"/>
    <w:rsid w:val="00244EC5"/>
    <w:rsid w:val="0024505C"/>
    <w:rsid w:val="002451A4"/>
    <w:rsid w:val="002451FA"/>
    <w:rsid w:val="0024520D"/>
    <w:rsid w:val="0024527A"/>
    <w:rsid w:val="0024548D"/>
    <w:rsid w:val="0024594E"/>
    <w:rsid w:val="00245C28"/>
    <w:rsid w:val="00245D80"/>
    <w:rsid w:val="0024647B"/>
    <w:rsid w:val="002464A0"/>
    <w:rsid w:val="002468B6"/>
    <w:rsid w:val="002468CE"/>
    <w:rsid w:val="002469FA"/>
    <w:rsid w:val="00246F5D"/>
    <w:rsid w:val="00246FD2"/>
    <w:rsid w:val="00247196"/>
    <w:rsid w:val="00247382"/>
    <w:rsid w:val="0024743F"/>
    <w:rsid w:val="002474A7"/>
    <w:rsid w:val="002474BC"/>
    <w:rsid w:val="00247517"/>
    <w:rsid w:val="00247A7E"/>
    <w:rsid w:val="00247D0A"/>
    <w:rsid w:val="00247D6B"/>
    <w:rsid w:val="00247DF0"/>
    <w:rsid w:val="00247E31"/>
    <w:rsid w:val="00247F11"/>
    <w:rsid w:val="00247FF5"/>
    <w:rsid w:val="0025014F"/>
    <w:rsid w:val="002501DB"/>
    <w:rsid w:val="00250524"/>
    <w:rsid w:val="0025054C"/>
    <w:rsid w:val="00250810"/>
    <w:rsid w:val="00250C3C"/>
    <w:rsid w:val="00251188"/>
    <w:rsid w:val="002515A6"/>
    <w:rsid w:val="00251631"/>
    <w:rsid w:val="002516C1"/>
    <w:rsid w:val="002517E3"/>
    <w:rsid w:val="00251BF2"/>
    <w:rsid w:val="00251FB3"/>
    <w:rsid w:val="00252188"/>
    <w:rsid w:val="0025233B"/>
    <w:rsid w:val="00252866"/>
    <w:rsid w:val="0025288F"/>
    <w:rsid w:val="002529A1"/>
    <w:rsid w:val="002529EE"/>
    <w:rsid w:val="00252EED"/>
    <w:rsid w:val="00253312"/>
    <w:rsid w:val="00253540"/>
    <w:rsid w:val="00253649"/>
    <w:rsid w:val="00253B96"/>
    <w:rsid w:val="00253BDC"/>
    <w:rsid w:val="00253C0C"/>
    <w:rsid w:val="00253DC2"/>
    <w:rsid w:val="00253E19"/>
    <w:rsid w:val="00253EBB"/>
    <w:rsid w:val="0025413F"/>
    <w:rsid w:val="002541AB"/>
    <w:rsid w:val="002543DE"/>
    <w:rsid w:val="00254B16"/>
    <w:rsid w:val="00254B5A"/>
    <w:rsid w:val="00254CE9"/>
    <w:rsid w:val="00254D29"/>
    <w:rsid w:val="00254E2F"/>
    <w:rsid w:val="00254F58"/>
    <w:rsid w:val="00255090"/>
    <w:rsid w:val="00255178"/>
    <w:rsid w:val="00255499"/>
    <w:rsid w:val="002555A9"/>
    <w:rsid w:val="002555D7"/>
    <w:rsid w:val="00255722"/>
    <w:rsid w:val="00255A41"/>
    <w:rsid w:val="00255B41"/>
    <w:rsid w:val="00255BF5"/>
    <w:rsid w:val="002560D9"/>
    <w:rsid w:val="0025676F"/>
    <w:rsid w:val="00256804"/>
    <w:rsid w:val="00256B33"/>
    <w:rsid w:val="00256B80"/>
    <w:rsid w:val="00256CA2"/>
    <w:rsid w:val="0025702F"/>
    <w:rsid w:val="00257084"/>
    <w:rsid w:val="00257122"/>
    <w:rsid w:val="002574E2"/>
    <w:rsid w:val="002575A0"/>
    <w:rsid w:val="00257ABD"/>
    <w:rsid w:val="00257C66"/>
    <w:rsid w:val="0026003B"/>
    <w:rsid w:val="00260183"/>
    <w:rsid w:val="00260196"/>
    <w:rsid w:val="00260204"/>
    <w:rsid w:val="00260486"/>
    <w:rsid w:val="002604F0"/>
    <w:rsid w:val="002608FD"/>
    <w:rsid w:val="00260CD2"/>
    <w:rsid w:val="00260D51"/>
    <w:rsid w:val="00260FF1"/>
    <w:rsid w:val="0026105E"/>
    <w:rsid w:val="002611FF"/>
    <w:rsid w:val="002612AB"/>
    <w:rsid w:val="0026144B"/>
    <w:rsid w:val="00261E36"/>
    <w:rsid w:val="00261E7C"/>
    <w:rsid w:val="00261F60"/>
    <w:rsid w:val="00261FAA"/>
    <w:rsid w:val="00261FB9"/>
    <w:rsid w:val="00262181"/>
    <w:rsid w:val="0026229C"/>
    <w:rsid w:val="00262326"/>
    <w:rsid w:val="00262362"/>
    <w:rsid w:val="00262F98"/>
    <w:rsid w:val="00263179"/>
    <w:rsid w:val="00263184"/>
    <w:rsid w:val="00263192"/>
    <w:rsid w:val="00263720"/>
    <w:rsid w:val="00263C32"/>
    <w:rsid w:val="00263CCD"/>
    <w:rsid w:val="00263ED6"/>
    <w:rsid w:val="00263F80"/>
    <w:rsid w:val="002641D7"/>
    <w:rsid w:val="002642B9"/>
    <w:rsid w:val="0026466A"/>
    <w:rsid w:val="00264B86"/>
    <w:rsid w:val="00264D29"/>
    <w:rsid w:val="00264D63"/>
    <w:rsid w:val="00264D67"/>
    <w:rsid w:val="00264EE2"/>
    <w:rsid w:val="0026519F"/>
    <w:rsid w:val="002651C2"/>
    <w:rsid w:val="002655BC"/>
    <w:rsid w:val="002655D6"/>
    <w:rsid w:val="0026572F"/>
    <w:rsid w:val="0026573D"/>
    <w:rsid w:val="00265765"/>
    <w:rsid w:val="002661DE"/>
    <w:rsid w:val="00266357"/>
    <w:rsid w:val="00266891"/>
    <w:rsid w:val="00266F77"/>
    <w:rsid w:val="00267348"/>
    <w:rsid w:val="002673D1"/>
    <w:rsid w:val="00267547"/>
    <w:rsid w:val="0026791F"/>
    <w:rsid w:val="0026798C"/>
    <w:rsid w:val="00267AB1"/>
    <w:rsid w:val="00267ED8"/>
    <w:rsid w:val="00270088"/>
    <w:rsid w:val="0027010F"/>
    <w:rsid w:val="00270915"/>
    <w:rsid w:val="00270DAE"/>
    <w:rsid w:val="00270DF5"/>
    <w:rsid w:val="00270E17"/>
    <w:rsid w:val="00270E7C"/>
    <w:rsid w:val="00270F0C"/>
    <w:rsid w:val="00270F87"/>
    <w:rsid w:val="002712D7"/>
    <w:rsid w:val="00271549"/>
    <w:rsid w:val="00271621"/>
    <w:rsid w:val="0027190E"/>
    <w:rsid w:val="00271C52"/>
    <w:rsid w:val="00271CD1"/>
    <w:rsid w:val="00271ED1"/>
    <w:rsid w:val="00272139"/>
    <w:rsid w:val="002722B7"/>
    <w:rsid w:val="00272560"/>
    <w:rsid w:val="00272610"/>
    <w:rsid w:val="00272902"/>
    <w:rsid w:val="00272D9D"/>
    <w:rsid w:val="00272E10"/>
    <w:rsid w:val="0027313D"/>
    <w:rsid w:val="002732F3"/>
    <w:rsid w:val="002734D4"/>
    <w:rsid w:val="00273B4E"/>
    <w:rsid w:val="00273BBC"/>
    <w:rsid w:val="00273E26"/>
    <w:rsid w:val="00273F2D"/>
    <w:rsid w:val="00273F7C"/>
    <w:rsid w:val="00273FA3"/>
    <w:rsid w:val="00274061"/>
    <w:rsid w:val="002749CC"/>
    <w:rsid w:val="002749F0"/>
    <w:rsid w:val="00274D73"/>
    <w:rsid w:val="00274DCD"/>
    <w:rsid w:val="00274F89"/>
    <w:rsid w:val="00275203"/>
    <w:rsid w:val="002755EC"/>
    <w:rsid w:val="0027566C"/>
    <w:rsid w:val="002756DC"/>
    <w:rsid w:val="00275BF1"/>
    <w:rsid w:val="00275C55"/>
    <w:rsid w:val="00275FAE"/>
    <w:rsid w:val="00276145"/>
    <w:rsid w:val="0027624F"/>
    <w:rsid w:val="0027655E"/>
    <w:rsid w:val="00276807"/>
    <w:rsid w:val="00276923"/>
    <w:rsid w:val="00276AB5"/>
    <w:rsid w:val="00276E38"/>
    <w:rsid w:val="002770D3"/>
    <w:rsid w:val="00277222"/>
    <w:rsid w:val="00277715"/>
    <w:rsid w:val="00277E3B"/>
    <w:rsid w:val="00280070"/>
    <w:rsid w:val="00280468"/>
    <w:rsid w:val="002806FF"/>
    <w:rsid w:val="002808A5"/>
    <w:rsid w:val="00280970"/>
    <w:rsid w:val="00280B34"/>
    <w:rsid w:val="00280C31"/>
    <w:rsid w:val="00280E0A"/>
    <w:rsid w:val="00281220"/>
    <w:rsid w:val="002812D3"/>
    <w:rsid w:val="00281840"/>
    <w:rsid w:val="00281BD1"/>
    <w:rsid w:val="0028205A"/>
    <w:rsid w:val="00282157"/>
    <w:rsid w:val="00282192"/>
    <w:rsid w:val="00282265"/>
    <w:rsid w:val="002829CF"/>
    <w:rsid w:val="00282E57"/>
    <w:rsid w:val="00282F50"/>
    <w:rsid w:val="002830C4"/>
    <w:rsid w:val="002832A6"/>
    <w:rsid w:val="0028337E"/>
    <w:rsid w:val="002838AC"/>
    <w:rsid w:val="00284020"/>
    <w:rsid w:val="0028409A"/>
    <w:rsid w:val="002840AC"/>
    <w:rsid w:val="00284104"/>
    <w:rsid w:val="00284511"/>
    <w:rsid w:val="00284C24"/>
    <w:rsid w:val="00284E26"/>
    <w:rsid w:val="00284E4E"/>
    <w:rsid w:val="00284EB1"/>
    <w:rsid w:val="002851DF"/>
    <w:rsid w:val="00285626"/>
    <w:rsid w:val="00285848"/>
    <w:rsid w:val="00285EAC"/>
    <w:rsid w:val="00285EED"/>
    <w:rsid w:val="00286212"/>
    <w:rsid w:val="0028625C"/>
    <w:rsid w:val="00286657"/>
    <w:rsid w:val="00286ACD"/>
    <w:rsid w:val="00286B6F"/>
    <w:rsid w:val="00286D31"/>
    <w:rsid w:val="00286F05"/>
    <w:rsid w:val="0028704C"/>
    <w:rsid w:val="00287629"/>
    <w:rsid w:val="00287732"/>
    <w:rsid w:val="002877BF"/>
    <w:rsid w:val="00287EEF"/>
    <w:rsid w:val="00287F19"/>
    <w:rsid w:val="00290159"/>
    <w:rsid w:val="0029029C"/>
    <w:rsid w:val="002902B1"/>
    <w:rsid w:val="002902C0"/>
    <w:rsid w:val="00290555"/>
    <w:rsid w:val="00290701"/>
    <w:rsid w:val="00290712"/>
    <w:rsid w:val="0029091A"/>
    <w:rsid w:val="00290B5D"/>
    <w:rsid w:val="00290FAB"/>
    <w:rsid w:val="00290FBB"/>
    <w:rsid w:val="00290FE6"/>
    <w:rsid w:val="002911BE"/>
    <w:rsid w:val="00291FBC"/>
    <w:rsid w:val="00292101"/>
    <w:rsid w:val="00292C8A"/>
    <w:rsid w:val="00292D5D"/>
    <w:rsid w:val="00292FE5"/>
    <w:rsid w:val="0029306D"/>
    <w:rsid w:val="00293226"/>
    <w:rsid w:val="0029334C"/>
    <w:rsid w:val="002933E7"/>
    <w:rsid w:val="0029362C"/>
    <w:rsid w:val="002938EC"/>
    <w:rsid w:val="00293976"/>
    <w:rsid w:val="00293EC8"/>
    <w:rsid w:val="00294279"/>
    <w:rsid w:val="002942BA"/>
    <w:rsid w:val="00294401"/>
    <w:rsid w:val="00294559"/>
    <w:rsid w:val="00294928"/>
    <w:rsid w:val="00294CAA"/>
    <w:rsid w:val="00294E06"/>
    <w:rsid w:val="0029521F"/>
    <w:rsid w:val="0029552F"/>
    <w:rsid w:val="00295B08"/>
    <w:rsid w:val="00295B34"/>
    <w:rsid w:val="00295BA5"/>
    <w:rsid w:val="00295E15"/>
    <w:rsid w:val="00295F6B"/>
    <w:rsid w:val="002960C3"/>
    <w:rsid w:val="002961A7"/>
    <w:rsid w:val="0029641F"/>
    <w:rsid w:val="0029647A"/>
    <w:rsid w:val="0029654B"/>
    <w:rsid w:val="00296769"/>
    <w:rsid w:val="00296BC3"/>
    <w:rsid w:val="00296D9D"/>
    <w:rsid w:val="00297360"/>
    <w:rsid w:val="00297521"/>
    <w:rsid w:val="00297EAF"/>
    <w:rsid w:val="002A00DF"/>
    <w:rsid w:val="002A079D"/>
    <w:rsid w:val="002A128D"/>
    <w:rsid w:val="002A1399"/>
    <w:rsid w:val="002A17EF"/>
    <w:rsid w:val="002A1927"/>
    <w:rsid w:val="002A19B9"/>
    <w:rsid w:val="002A1A49"/>
    <w:rsid w:val="002A1ACA"/>
    <w:rsid w:val="002A1C55"/>
    <w:rsid w:val="002A1CF4"/>
    <w:rsid w:val="002A216D"/>
    <w:rsid w:val="002A21C8"/>
    <w:rsid w:val="002A25BA"/>
    <w:rsid w:val="002A2658"/>
    <w:rsid w:val="002A2771"/>
    <w:rsid w:val="002A28CE"/>
    <w:rsid w:val="002A2B5B"/>
    <w:rsid w:val="002A2EC4"/>
    <w:rsid w:val="002A2F52"/>
    <w:rsid w:val="002A308D"/>
    <w:rsid w:val="002A322A"/>
    <w:rsid w:val="002A336C"/>
    <w:rsid w:val="002A33D9"/>
    <w:rsid w:val="002A3462"/>
    <w:rsid w:val="002A3572"/>
    <w:rsid w:val="002A35B1"/>
    <w:rsid w:val="002A3797"/>
    <w:rsid w:val="002A3802"/>
    <w:rsid w:val="002A3B02"/>
    <w:rsid w:val="002A3B70"/>
    <w:rsid w:val="002A3D51"/>
    <w:rsid w:val="002A4015"/>
    <w:rsid w:val="002A411B"/>
    <w:rsid w:val="002A4619"/>
    <w:rsid w:val="002A4711"/>
    <w:rsid w:val="002A475F"/>
    <w:rsid w:val="002A4827"/>
    <w:rsid w:val="002A4C44"/>
    <w:rsid w:val="002A4E77"/>
    <w:rsid w:val="002A50F4"/>
    <w:rsid w:val="002A5234"/>
    <w:rsid w:val="002A5467"/>
    <w:rsid w:val="002A5626"/>
    <w:rsid w:val="002A573E"/>
    <w:rsid w:val="002A578E"/>
    <w:rsid w:val="002A57C6"/>
    <w:rsid w:val="002A58FB"/>
    <w:rsid w:val="002A5979"/>
    <w:rsid w:val="002A59CB"/>
    <w:rsid w:val="002A5B82"/>
    <w:rsid w:val="002A62EE"/>
    <w:rsid w:val="002A6632"/>
    <w:rsid w:val="002A66BF"/>
    <w:rsid w:val="002A6732"/>
    <w:rsid w:val="002A6DA4"/>
    <w:rsid w:val="002A7189"/>
    <w:rsid w:val="002A77AB"/>
    <w:rsid w:val="002A78CF"/>
    <w:rsid w:val="002A78E0"/>
    <w:rsid w:val="002A7C8E"/>
    <w:rsid w:val="002A7D06"/>
    <w:rsid w:val="002A7D58"/>
    <w:rsid w:val="002A7E32"/>
    <w:rsid w:val="002A7F79"/>
    <w:rsid w:val="002B0080"/>
    <w:rsid w:val="002B0AA9"/>
    <w:rsid w:val="002B0B36"/>
    <w:rsid w:val="002B0C82"/>
    <w:rsid w:val="002B0CC5"/>
    <w:rsid w:val="002B0D94"/>
    <w:rsid w:val="002B0DC8"/>
    <w:rsid w:val="002B0F7B"/>
    <w:rsid w:val="002B1199"/>
    <w:rsid w:val="002B13B5"/>
    <w:rsid w:val="002B13C5"/>
    <w:rsid w:val="002B15F6"/>
    <w:rsid w:val="002B20AA"/>
    <w:rsid w:val="002B215C"/>
    <w:rsid w:val="002B223E"/>
    <w:rsid w:val="002B22D8"/>
    <w:rsid w:val="002B239D"/>
    <w:rsid w:val="002B2483"/>
    <w:rsid w:val="002B2598"/>
    <w:rsid w:val="002B274D"/>
    <w:rsid w:val="002B2750"/>
    <w:rsid w:val="002B27AC"/>
    <w:rsid w:val="002B2DCA"/>
    <w:rsid w:val="002B3016"/>
    <w:rsid w:val="002B3363"/>
    <w:rsid w:val="002B3473"/>
    <w:rsid w:val="002B352A"/>
    <w:rsid w:val="002B36FE"/>
    <w:rsid w:val="002B3A3E"/>
    <w:rsid w:val="002B3AEE"/>
    <w:rsid w:val="002B3F7D"/>
    <w:rsid w:val="002B433F"/>
    <w:rsid w:val="002B439D"/>
    <w:rsid w:val="002B4454"/>
    <w:rsid w:val="002B4692"/>
    <w:rsid w:val="002B4947"/>
    <w:rsid w:val="002B4B51"/>
    <w:rsid w:val="002B4C22"/>
    <w:rsid w:val="002B4D28"/>
    <w:rsid w:val="002B4F3D"/>
    <w:rsid w:val="002B559F"/>
    <w:rsid w:val="002B5AC0"/>
    <w:rsid w:val="002B5B67"/>
    <w:rsid w:val="002B608F"/>
    <w:rsid w:val="002B621B"/>
    <w:rsid w:val="002B6534"/>
    <w:rsid w:val="002B673D"/>
    <w:rsid w:val="002B6758"/>
    <w:rsid w:val="002B6788"/>
    <w:rsid w:val="002B6D99"/>
    <w:rsid w:val="002B74CB"/>
    <w:rsid w:val="002B7646"/>
    <w:rsid w:val="002B7ED3"/>
    <w:rsid w:val="002C0362"/>
    <w:rsid w:val="002C06EA"/>
    <w:rsid w:val="002C07E3"/>
    <w:rsid w:val="002C09AC"/>
    <w:rsid w:val="002C0B8D"/>
    <w:rsid w:val="002C0C7C"/>
    <w:rsid w:val="002C0E04"/>
    <w:rsid w:val="002C0E51"/>
    <w:rsid w:val="002C123D"/>
    <w:rsid w:val="002C1384"/>
    <w:rsid w:val="002C149A"/>
    <w:rsid w:val="002C15AF"/>
    <w:rsid w:val="002C1607"/>
    <w:rsid w:val="002C1712"/>
    <w:rsid w:val="002C17AC"/>
    <w:rsid w:val="002C1CD0"/>
    <w:rsid w:val="002C1D8A"/>
    <w:rsid w:val="002C2147"/>
    <w:rsid w:val="002C22B7"/>
    <w:rsid w:val="002C260C"/>
    <w:rsid w:val="002C2712"/>
    <w:rsid w:val="002C288C"/>
    <w:rsid w:val="002C2984"/>
    <w:rsid w:val="002C29E9"/>
    <w:rsid w:val="002C2D4F"/>
    <w:rsid w:val="002C2E08"/>
    <w:rsid w:val="002C2E11"/>
    <w:rsid w:val="002C2FB8"/>
    <w:rsid w:val="002C3775"/>
    <w:rsid w:val="002C39A9"/>
    <w:rsid w:val="002C3C35"/>
    <w:rsid w:val="002C408E"/>
    <w:rsid w:val="002C41E3"/>
    <w:rsid w:val="002C458D"/>
    <w:rsid w:val="002C48C7"/>
    <w:rsid w:val="002C4B09"/>
    <w:rsid w:val="002C4BB6"/>
    <w:rsid w:val="002C558B"/>
    <w:rsid w:val="002C587C"/>
    <w:rsid w:val="002C592D"/>
    <w:rsid w:val="002C5B20"/>
    <w:rsid w:val="002C5CC3"/>
    <w:rsid w:val="002C639A"/>
    <w:rsid w:val="002C68FF"/>
    <w:rsid w:val="002C691A"/>
    <w:rsid w:val="002C6A6B"/>
    <w:rsid w:val="002C6E91"/>
    <w:rsid w:val="002C6EAC"/>
    <w:rsid w:val="002C700B"/>
    <w:rsid w:val="002C7327"/>
    <w:rsid w:val="002C7423"/>
    <w:rsid w:val="002C74DB"/>
    <w:rsid w:val="002C7569"/>
    <w:rsid w:val="002C79CC"/>
    <w:rsid w:val="002C7BCB"/>
    <w:rsid w:val="002C7BEC"/>
    <w:rsid w:val="002D007B"/>
    <w:rsid w:val="002D059E"/>
    <w:rsid w:val="002D083A"/>
    <w:rsid w:val="002D0CCC"/>
    <w:rsid w:val="002D1294"/>
    <w:rsid w:val="002D1331"/>
    <w:rsid w:val="002D13F2"/>
    <w:rsid w:val="002D17A7"/>
    <w:rsid w:val="002D20D1"/>
    <w:rsid w:val="002D237E"/>
    <w:rsid w:val="002D238A"/>
    <w:rsid w:val="002D2534"/>
    <w:rsid w:val="002D2704"/>
    <w:rsid w:val="002D2823"/>
    <w:rsid w:val="002D2A0D"/>
    <w:rsid w:val="002D2B6A"/>
    <w:rsid w:val="002D2C38"/>
    <w:rsid w:val="002D2D2E"/>
    <w:rsid w:val="002D2ED3"/>
    <w:rsid w:val="002D2F49"/>
    <w:rsid w:val="002D2F6B"/>
    <w:rsid w:val="002D3511"/>
    <w:rsid w:val="002D37BF"/>
    <w:rsid w:val="002D3A3B"/>
    <w:rsid w:val="002D3D75"/>
    <w:rsid w:val="002D3D9F"/>
    <w:rsid w:val="002D3E33"/>
    <w:rsid w:val="002D40A2"/>
    <w:rsid w:val="002D4233"/>
    <w:rsid w:val="002D4253"/>
    <w:rsid w:val="002D4612"/>
    <w:rsid w:val="002D461D"/>
    <w:rsid w:val="002D4830"/>
    <w:rsid w:val="002D4887"/>
    <w:rsid w:val="002D49B2"/>
    <w:rsid w:val="002D4ABE"/>
    <w:rsid w:val="002D4D1E"/>
    <w:rsid w:val="002D4EA8"/>
    <w:rsid w:val="002D4FB1"/>
    <w:rsid w:val="002D50B7"/>
    <w:rsid w:val="002D512D"/>
    <w:rsid w:val="002D55F8"/>
    <w:rsid w:val="002D55F9"/>
    <w:rsid w:val="002D56F4"/>
    <w:rsid w:val="002D58DF"/>
    <w:rsid w:val="002D6071"/>
    <w:rsid w:val="002D6180"/>
    <w:rsid w:val="002D61A1"/>
    <w:rsid w:val="002D622E"/>
    <w:rsid w:val="002D65E0"/>
    <w:rsid w:val="002D6879"/>
    <w:rsid w:val="002D68C7"/>
    <w:rsid w:val="002D6E1B"/>
    <w:rsid w:val="002D6E6A"/>
    <w:rsid w:val="002D6FC1"/>
    <w:rsid w:val="002D7349"/>
    <w:rsid w:val="002D7352"/>
    <w:rsid w:val="002D73A5"/>
    <w:rsid w:val="002D747B"/>
    <w:rsid w:val="002D7563"/>
    <w:rsid w:val="002D7683"/>
    <w:rsid w:val="002D77BB"/>
    <w:rsid w:val="002D7890"/>
    <w:rsid w:val="002E01F1"/>
    <w:rsid w:val="002E0255"/>
    <w:rsid w:val="002E0478"/>
    <w:rsid w:val="002E084A"/>
    <w:rsid w:val="002E08B0"/>
    <w:rsid w:val="002E0FA9"/>
    <w:rsid w:val="002E11B5"/>
    <w:rsid w:val="002E1283"/>
    <w:rsid w:val="002E12D7"/>
    <w:rsid w:val="002E13D5"/>
    <w:rsid w:val="002E1850"/>
    <w:rsid w:val="002E1A01"/>
    <w:rsid w:val="002E2127"/>
    <w:rsid w:val="002E2249"/>
    <w:rsid w:val="002E23F6"/>
    <w:rsid w:val="002E2566"/>
    <w:rsid w:val="002E263A"/>
    <w:rsid w:val="002E27DB"/>
    <w:rsid w:val="002E2BE9"/>
    <w:rsid w:val="002E2CBB"/>
    <w:rsid w:val="002E2CEF"/>
    <w:rsid w:val="002E2D78"/>
    <w:rsid w:val="002E2EDB"/>
    <w:rsid w:val="002E3141"/>
    <w:rsid w:val="002E341C"/>
    <w:rsid w:val="002E3488"/>
    <w:rsid w:val="002E37A0"/>
    <w:rsid w:val="002E380B"/>
    <w:rsid w:val="002E3A56"/>
    <w:rsid w:val="002E3ACB"/>
    <w:rsid w:val="002E3C1B"/>
    <w:rsid w:val="002E3D1B"/>
    <w:rsid w:val="002E3E6B"/>
    <w:rsid w:val="002E4129"/>
    <w:rsid w:val="002E4742"/>
    <w:rsid w:val="002E49A7"/>
    <w:rsid w:val="002E4F0B"/>
    <w:rsid w:val="002E50A4"/>
    <w:rsid w:val="002E5145"/>
    <w:rsid w:val="002E51CF"/>
    <w:rsid w:val="002E57F1"/>
    <w:rsid w:val="002E5D18"/>
    <w:rsid w:val="002E5D19"/>
    <w:rsid w:val="002E5E32"/>
    <w:rsid w:val="002E608E"/>
    <w:rsid w:val="002E6534"/>
    <w:rsid w:val="002E6BA1"/>
    <w:rsid w:val="002E6C2C"/>
    <w:rsid w:val="002E6FC1"/>
    <w:rsid w:val="002E730F"/>
    <w:rsid w:val="002E7335"/>
    <w:rsid w:val="002E7423"/>
    <w:rsid w:val="002E76E2"/>
    <w:rsid w:val="002E77E5"/>
    <w:rsid w:val="002E7B71"/>
    <w:rsid w:val="002E7CD9"/>
    <w:rsid w:val="002F0080"/>
    <w:rsid w:val="002F00DB"/>
    <w:rsid w:val="002F0227"/>
    <w:rsid w:val="002F04E5"/>
    <w:rsid w:val="002F0512"/>
    <w:rsid w:val="002F0B06"/>
    <w:rsid w:val="002F0BB4"/>
    <w:rsid w:val="002F0D45"/>
    <w:rsid w:val="002F0EF0"/>
    <w:rsid w:val="002F0FC2"/>
    <w:rsid w:val="002F116B"/>
    <w:rsid w:val="002F1329"/>
    <w:rsid w:val="002F18F4"/>
    <w:rsid w:val="002F1D88"/>
    <w:rsid w:val="002F1FE4"/>
    <w:rsid w:val="002F2019"/>
    <w:rsid w:val="002F2117"/>
    <w:rsid w:val="002F23B5"/>
    <w:rsid w:val="002F2564"/>
    <w:rsid w:val="002F29DE"/>
    <w:rsid w:val="002F2A06"/>
    <w:rsid w:val="002F2BAC"/>
    <w:rsid w:val="002F2C24"/>
    <w:rsid w:val="002F2FFB"/>
    <w:rsid w:val="002F316F"/>
    <w:rsid w:val="002F322C"/>
    <w:rsid w:val="002F34A4"/>
    <w:rsid w:val="002F3AFE"/>
    <w:rsid w:val="002F3D7C"/>
    <w:rsid w:val="002F3F1A"/>
    <w:rsid w:val="002F3FBC"/>
    <w:rsid w:val="002F480B"/>
    <w:rsid w:val="002F4A28"/>
    <w:rsid w:val="002F5050"/>
    <w:rsid w:val="002F50A5"/>
    <w:rsid w:val="002F5488"/>
    <w:rsid w:val="002F548E"/>
    <w:rsid w:val="002F56FD"/>
    <w:rsid w:val="002F5A02"/>
    <w:rsid w:val="002F5A29"/>
    <w:rsid w:val="002F5AF4"/>
    <w:rsid w:val="002F62F7"/>
    <w:rsid w:val="002F66B2"/>
    <w:rsid w:val="002F6721"/>
    <w:rsid w:val="002F67FE"/>
    <w:rsid w:val="002F68C7"/>
    <w:rsid w:val="002F6BC3"/>
    <w:rsid w:val="002F6C88"/>
    <w:rsid w:val="002F6CE9"/>
    <w:rsid w:val="002F7153"/>
    <w:rsid w:val="002F72EA"/>
    <w:rsid w:val="002F7783"/>
    <w:rsid w:val="002F7A18"/>
    <w:rsid w:val="002F7AC6"/>
    <w:rsid w:val="002F7B9F"/>
    <w:rsid w:val="002F7C1C"/>
    <w:rsid w:val="002F7C8E"/>
    <w:rsid w:val="002F7CF7"/>
    <w:rsid w:val="002F7ED5"/>
    <w:rsid w:val="002F7EF7"/>
    <w:rsid w:val="003001A8"/>
    <w:rsid w:val="0030037F"/>
    <w:rsid w:val="00300BF5"/>
    <w:rsid w:val="00300C24"/>
    <w:rsid w:val="00300C9F"/>
    <w:rsid w:val="00300CC0"/>
    <w:rsid w:val="00301139"/>
    <w:rsid w:val="003014F0"/>
    <w:rsid w:val="003018A8"/>
    <w:rsid w:val="0030225D"/>
    <w:rsid w:val="003022D8"/>
    <w:rsid w:val="003023AC"/>
    <w:rsid w:val="00302414"/>
    <w:rsid w:val="00302765"/>
    <w:rsid w:val="003028DD"/>
    <w:rsid w:val="00302991"/>
    <w:rsid w:val="003029C8"/>
    <w:rsid w:val="00302A68"/>
    <w:rsid w:val="00302CCF"/>
    <w:rsid w:val="00302E58"/>
    <w:rsid w:val="00303182"/>
    <w:rsid w:val="00303504"/>
    <w:rsid w:val="0030353F"/>
    <w:rsid w:val="00303809"/>
    <w:rsid w:val="003039E2"/>
    <w:rsid w:val="00303BE6"/>
    <w:rsid w:val="00303C83"/>
    <w:rsid w:val="0030432D"/>
    <w:rsid w:val="00304903"/>
    <w:rsid w:val="00304910"/>
    <w:rsid w:val="00305084"/>
    <w:rsid w:val="003058DA"/>
    <w:rsid w:val="003060E8"/>
    <w:rsid w:val="0030621C"/>
    <w:rsid w:val="00306455"/>
    <w:rsid w:val="0030648E"/>
    <w:rsid w:val="00306630"/>
    <w:rsid w:val="00307273"/>
    <w:rsid w:val="0030735B"/>
    <w:rsid w:val="003074DB"/>
    <w:rsid w:val="00307F30"/>
    <w:rsid w:val="00307F99"/>
    <w:rsid w:val="00310026"/>
    <w:rsid w:val="003101A5"/>
    <w:rsid w:val="00310201"/>
    <w:rsid w:val="00310520"/>
    <w:rsid w:val="003105B9"/>
    <w:rsid w:val="00310679"/>
    <w:rsid w:val="00310877"/>
    <w:rsid w:val="00310A0C"/>
    <w:rsid w:val="00310A6B"/>
    <w:rsid w:val="00310CA5"/>
    <w:rsid w:val="00310CEE"/>
    <w:rsid w:val="00310F65"/>
    <w:rsid w:val="003116D8"/>
    <w:rsid w:val="003117CF"/>
    <w:rsid w:val="00311B5F"/>
    <w:rsid w:val="00311CCD"/>
    <w:rsid w:val="00311EFE"/>
    <w:rsid w:val="00311FF6"/>
    <w:rsid w:val="0031206C"/>
    <w:rsid w:val="0031257E"/>
    <w:rsid w:val="003126EC"/>
    <w:rsid w:val="003128ED"/>
    <w:rsid w:val="00312A7B"/>
    <w:rsid w:val="00312B56"/>
    <w:rsid w:val="00313082"/>
    <w:rsid w:val="003130F6"/>
    <w:rsid w:val="003133CE"/>
    <w:rsid w:val="00313460"/>
    <w:rsid w:val="00313695"/>
    <w:rsid w:val="003139DC"/>
    <w:rsid w:val="00313BE7"/>
    <w:rsid w:val="00313DCF"/>
    <w:rsid w:val="00313ED1"/>
    <w:rsid w:val="00313EE6"/>
    <w:rsid w:val="00314136"/>
    <w:rsid w:val="00314435"/>
    <w:rsid w:val="00314621"/>
    <w:rsid w:val="003149ED"/>
    <w:rsid w:val="00314BBC"/>
    <w:rsid w:val="00314C9A"/>
    <w:rsid w:val="00314F2B"/>
    <w:rsid w:val="0031500D"/>
    <w:rsid w:val="00315073"/>
    <w:rsid w:val="0031513B"/>
    <w:rsid w:val="003151D5"/>
    <w:rsid w:val="003159F7"/>
    <w:rsid w:val="00315A85"/>
    <w:rsid w:val="00315ECB"/>
    <w:rsid w:val="00315EFA"/>
    <w:rsid w:val="003162A8"/>
    <w:rsid w:val="003165E1"/>
    <w:rsid w:val="0031685E"/>
    <w:rsid w:val="0031689A"/>
    <w:rsid w:val="00316DD3"/>
    <w:rsid w:val="0031717A"/>
    <w:rsid w:val="003171A2"/>
    <w:rsid w:val="00317223"/>
    <w:rsid w:val="00317291"/>
    <w:rsid w:val="003173A2"/>
    <w:rsid w:val="003173D9"/>
    <w:rsid w:val="0031741D"/>
    <w:rsid w:val="00317525"/>
    <w:rsid w:val="00317914"/>
    <w:rsid w:val="00317934"/>
    <w:rsid w:val="00317C5D"/>
    <w:rsid w:val="00317E4B"/>
    <w:rsid w:val="00317E82"/>
    <w:rsid w:val="00320225"/>
    <w:rsid w:val="0032030C"/>
    <w:rsid w:val="0032134D"/>
    <w:rsid w:val="0032164E"/>
    <w:rsid w:val="0032171F"/>
    <w:rsid w:val="00321755"/>
    <w:rsid w:val="003217BB"/>
    <w:rsid w:val="003218F4"/>
    <w:rsid w:val="00321A02"/>
    <w:rsid w:val="00321D4B"/>
    <w:rsid w:val="00321F03"/>
    <w:rsid w:val="003221C6"/>
    <w:rsid w:val="003228A7"/>
    <w:rsid w:val="00322DCF"/>
    <w:rsid w:val="00322E2F"/>
    <w:rsid w:val="0032307E"/>
    <w:rsid w:val="003231FF"/>
    <w:rsid w:val="00323675"/>
    <w:rsid w:val="003237B6"/>
    <w:rsid w:val="00323839"/>
    <w:rsid w:val="0032383C"/>
    <w:rsid w:val="00323885"/>
    <w:rsid w:val="003239E7"/>
    <w:rsid w:val="00323D30"/>
    <w:rsid w:val="00323D84"/>
    <w:rsid w:val="00324475"/>
    <w:rsid w:val="00324B6E"/>
    <w:rsid w:val="00324CC3"/>
    <w:rsid w:val="00324E86"/>
    <w:rsid w:val="00324EAC"/>
    <w:rsid w:val="00325404"/>
    <w:rsid w:val="0032552B"/>
    <w:rsid w:val="0032564C"/>
    <w:rsid w:val="0032566E"/>
    <w:rsid w:val="0032571E"/>
    <w:rsid w:val="00325879"/>
    <w:rsid w:val="0032588A"/>
    <w:rsid w:val="00325B14"/>
    <w:rsid w:val="00325C15"/>
    <w:rsid w:val="00325C7F"/>
    <w:rsid w:val="00325F13"/>
    <w:rsid w:val="00325FEE"/>
    <w:rsid w:val="0032603E"/>
    <w:rsid w:val="003262EF"/>
    <w:rsid w:val="0032680B"/>
    <w:rsid w:val="00326BF4"/>
    <w:rsid w:val="00326E3F"/>
    <w:rsid w:val="003270B6"/>
    <w:rsid w:val="00327315"/>
    <w:rsid w:val="003275A0"/>
    <w:rsid w:val="00327783"/>
    <w:rsid w:val="00327796"/>
    <w:rsid w:val="003278FC"/>
    <w:rsid w:val="0032791C"/>
    <w:rsid w:val="00327C1B"/>
    <w:rsid w:val="00327D28"/>
    <w:rsid w:val="00327EC0"/>
    <w:rsid w:val="003300BB"/>
    <w:rsid w:val="00330137"/>
    <w:rsid w:val="003301BB"/>
    <w:rsid w:val="003302F8"/>
    <w:rsid w:val="0033036B"/>
    <w:rsid w:val="003311CF"/>
    <w:rsid w:val="00331907"/>
    <w:rsid w:val="0033197C"/>
    <w:rsid w:val="00331A61"/>
    <w:rsid w:val="00331A76"/>
    <w:rsid w:val="00331B15"/>
    <w:rsid w:val="00331D16"/>
    <w:rsid w:val="00331E9E"/>
    <w:rsid w:val="003322A4"/>
    <w:rsid w:val="00332437"/>
    <w:rsid w:val="00332532"/>
    <w:rsid w:val="00332773"/>
    <w:rsid w:val="00332A4B"/>
    <w:rsid w:val="00332AEE"/>
    <w:rsid w:val="00332B1F"/>
    <w:rsid w:val="00332B65"/>
    <w:rsid w:val="00332D7A"/>
    <w:rsid w:val="00332E34"/>
    <w:rsid w:val="00333299"/>
    <w:rsid w:val="00333716"/>
    <w:rsid w:val="0033374B"/>
    <w:rsid w:val="00333FAF"/>
    <w:rsid w:val="0033408B"/>
    <w:rsid w:val="00334236"/>
    <w:rsid w:val="00334841"/>
    <w:rsid w:val="0033486E"/>
    <w:rsid w:val="00334A08"/>
    <w:rsid w:val="00334E05"/>
    <w:rsid w:val="00335078"/>
    <w:rsid w:val="003351A5"/>
    <w:rsid w:val="00335425"/>
    <w:rsid w:val="003357BF"/>
    <w:rsid w:val="003359DB"/>
    <w:rsid w:val="00336275"/>
    <w:rsid w:val="00336450"/>
    <w:rsid w:val="00336573"/>
    <w:rsid w:val="003366EE"/>
    <w:rsid w:val="00336757"/>
    <w:rsid w:val="003368D8"/>
    <w:rsid w:val="00336A5F"/>
    <w:rsid w:val="00336A7F"/>
    <w:rsid w:val="00336D63"/>
    <w:rsid w:val="00336E9D"/>
    <w:rsid w:val="00336EB3"/>
    <w:rsid w:val="00336EB4"/>
    <w:rsid w:val="00336F8C"/>
    <w:rsid w:val="0033708F"/>
    <w:rsid w:val="00337601"/>
    <w:rsid w:val="003376F3"/>
    <w:rsid w:val="0033784C"/>
    <w:rsid w:val="003378D5"/>
    <w:rsid w:val="0033798D"/>
    <w:rsid w:val="00337B5E"/>
    <w:rsid w:val="00337BFF"/>
    <w:rsid w:val="00337F45"/>
    <w:rsid w:val="003406A6"/>
    <w:rsid w:val="00340AE1"/>
    <w:rsid w:val="00340B33"/>
    <w:rsid w:val="0034120A"/>
    <w:rsid w:val="0034135D"/>
    <w:rsid w:val="003419AA"/>
    <w:rsid w:val="003419F3"/>
    <w:rsid w:val="00341C0A"/>
    <w:rsid w:val="00341DC4"/>
    <w:rsid w:val="00341FD1"/>
    <w:rsid w:val="00342050"/>
    <w:rsid w:val="003420BD"/>
    <w:rsid w:val="00342221"/>
    <w:rsid w:val="00342224"/>
    <w:rsid w:val="0034222C"/>
    <w:rsid w:val="0034266E"/>
    <w:rsid w:val="00342832"/>
    <w:rsid w:val="00342A2B"/>
    <w:rsid w:val="00342C92"/>
    <w:rsid w:val="00342CB4"/>
    <w:rsid w:val="00342D75"/>
    <w:rsid w:val="00343089"/>
    <w:rsid w:val="003431A7"/>
    <w:rsid w:val="003432B9"/>
    <w:rsid w:val="003436CD"/>
    <w:rsid w:val="00343812"/>
    <w:rsid w:val="003439CA"/>
    <w:rsid w:val="00343BE8"/>
    <w:rsid w:val="00343C33"/>
    <w:rsid w:val="00343D30"/>
    <w:rsid w:val="00343E48"/>
    <w:rsid w:val="003442DF"/>
    <w:rsid w:val="003445CF"/>
    <w:rsid w:val="003449BC"/>
    <w:rsid w:val="00344B8F"/>
    <w:rsid w:val="00344F0B"/>
    <w:rsid w:val="00345435"/>
    <w:rsid w:val="003456E4"/>
    <w:rsid w:val="00345769"/>
    <w:rsid w:val="00345955"/>
    <w:rsid w:val="00345E1C"/>
    <w:rsid w:val="00345EE8"/>
    <w:rsid w:val="00345F71"/>
    <w:rsid w:val="003461E9"/>
    <w:rsid w:val="00346468"/>
    <w:rsid w:val="003465A7"/>
    <w:rsid w:val="003468E4"/>
    <w:rsid w:val="003469D2"/>
    <w:rsid w:val="00346AD5"/>
    <w:rsid w:val="00346D3C"/>
    <w:rsid w:val="00346D77"/>
    <w:rsid w:val="00346FA1"/>
    <w:rsid w:val="00346FB4"/>
    <w:rsid w:val="0034747E"/>
    <w:rsid w:val="0034756B"/>
    <w:rsid w:val="00347AE0"/>
    <w:rsid w:val="00347BEF"/>
    <w:rsid w:val="00347D67"/>
    <w:rsid w:val="00347DE8"/>
    <w:rsid w:val="003500A6"/>
    <w:rsid w:val="003500EA"/>
    <w:rsid w:val="0035014B"/>
    <w:rsid w:val="0035026F"/>
    <w:rsid w:val="003502DC"/>
    <w:rsid w:val="00350446"/>
    <w:rsid w:val="00350506"/>
    <w:rsid w:val="00350A65"/>
    <w:rsid w:val="00350A7A"/>
    <w:rsid w:val="00350A96"/>
    <w:rsid w:val="00350B30"/>
    <w:rsid w:val="00350B52"/>
    <w:rsid w:val="00350B70"/>
    <w:rsid w:val="00350C6B"/>
    <w:rsid w:val="00350CA5"/>
    <w:rsid w:val="00351272"/>
    <w:rsid w:val="0035147E"/>
    <w:rsid w:val="003514AD"/>
    <w:rsid w:val="00351714"/>
    <w:rsid w:val="00351814"/>
    <w:rsid w:val="00351882"/>
    <w:rsid w:val="003518E0"/>
    <w:rsid w:val="00351D01"/>
    <w:rsid w:val="00351DF5"/>
    <w:rsid w:val="00351E28"/>
    <w:rsid w:val="00351E2A"/>
    <w:rsid w:val="00351FF5"/>
    <w:rsid w:val="003524B2"/>
    <w:rsid w:val="003524DF"/>
    <w:rsid w:val="003527AA"/>
    <w:rsid w:val="003529DB"/>
    <w:rsid w:val="00352D1C"/>
    <w:rsid w:val="00352D61"/>
    <w:rsid w:val="00352F28"/>
    <w:rsid w:val="00353022"/>
    <w:rsid w:val="003536E5"/>
    <w:rsid w:val="00353933"/>
    <w:rsid w:val="00353D61"/>
    <w:rsid w:val="00353EA8"/>
    <w:rsid w:val="00354F0F"/>
    <w:rsid w:val="00355DDB"/>
    <w:rsid w:val="00356118"/>
    <w:rsid w:val="003562F4"/>
    <w:rsid w:val="00356347"/>
    <w:rsid w:val="003564E2"/>
    <w:rsid w:val="003565F9"/>
    <w:rsid w:val="0035662A"/>
    <w:rsid w:val="003566B9"/>
    <w:rsid w:val="003566E6"/>
    <w:rsid w:val="00356747"/>
    <w:rsid w:val="00356800"/>
    <w:rsid w:val="00356AC9"/>
    <w:rsid w:val="00356BC7"/>
    <w:rsid w:val="003571E8"/>
    <w:rsid w:val="00357452"/>
    <w:rsid w:val="003575A9"/>
    <w:rsid w:val="003578F8"/>
    <w:rsid w:val="00357965"/>
    <w:rsid w:val="00357A30"/>
    <w:rsid w:val="00357CC5"/>
    <w:rsid w:val="00357D5E"/>
    <w:rsid w:val="00360859"/>
    <w:rsid w:val="00360CD6"/>
    <w:rsid w:val="00360DC9"/>
    <w:rsid w:val="003611FD"/>
    <w:rsid w:val="003615E2"/>
    <w:rsid w:val="00361E08"/>
    <w:rsid w:val="00361F19"/>
    <w:rsid w:val="00362320"/>
    <w:rsid w:val="00362325"/>
    <w:rsid w:val="003623C5"/>
    <w:rsid w:val="00362488"/>
    <w:rsid w:val="003625BD"/>
    <w:rsid w:val="00362AC0"/>
    <w:rsid w:val="00362D50"/>
    <w:rsid w:val="00362D9D"/>
    <w:rsid w:val="00362E16"/>
    <w:rsid w:val="00363100"/>
    <w:rsid w:val="0036331C"/>
    <w:rsid w:val="003635C7"/>
    <w:rsid w:val="0036387A"/>
    <w:rsid w:val="00363A34"/>
    <w:rsid w:val="00363C89"/>
    <w:rsid w:val="003640A3"/>
    <w:rsid w:val="003644BA"/>
    <w:rsid w:val="003644ED"/>
    <w:rsid w:val="00364638"/>
    <w:rsid w:val="003649D4"/>
    <w:rsid w:val="00364BBC"/>
    <w:rsid w:val="00364DCA"/>
    <w:rsid w:val="00364EA2"/>
    <w:rsid w:val="003655AF"/>
    <w:rsid w:val="003656AA"/>
    <w:rsid w:val="003656F4"/>
    <w:rsid w:val="0036574C"/>
    <w:rsid w:val="003659B6"/>
    <w:rsid w:val="00365AAA"/>
    <w:rsid w:val="00365AF8"/>
    <w:rsid w:val="00365CC6"/>
    <w:rsid w:val="003662EB"/>
    <w:rsid w:val="003665A1"/>
    <w:rsid w:val="00366BE6"/>
    <w:rsid w:val="00366E81"/>
    <w:rsid w:val="003670CE"/>
    <w:rsid w:val="003673EA"/>
    <w:rsid w:val="0036780F"/>
    <w:rsid w:val="0036792E"/>
    <w:rsid w:val="00367C75"/>
    <w:rsid w:val="0037028D"/>
    <w:rsid w:val="0037047D"/>
    <w:rsid w:val="00370BDB"/>
    <w:rsid w:val="00370CBF"/>
    <w:rsid w:val="00370ED7"/>
    <w:rsid w:val="00371435"/>
    <w:rsid w:val="00371B98"/>
    <w:rsid w:val="00371E0E"/>
    <w:rsid w:val="00371E27"/>
    <w:rsid w:val="00371F83"/>
    <w:rsid w:val="00371FDF"/>
    <w:rsid w:val="0037216B"/>
    <w:rsid w:val="0037231F"/>
    <w:rsid w:val="003723E1"/>
    <w:rsid w:val="003728C2"/>
    <w:rsid w:val="00373001"/>
    <w:rsid w:val="00373063"/>
    <w:rsid w:val="0037320B"/>
    <w:rsid w:val="00373340"/>
    <w:rsid w:val="00373524"/>
    <w:rsid w:val="0037352B"/>
    <w:rsid w:val="00373AD3"/>
    <w:rsid w:val="00373E28"/>
    <w:rsid w:val="00373F9A"/>
    <w:rsid w:val="00373FFD"/>
    <w:rsid w:val="0037413F"/>
    <w:rsid w:val="003745CA"/>
    <w:rsid w:val="0037473D"/>
    <w:rsid w:val="003748D2"/>
    <w:rsid w:val="003748E7"/>
    <w:rsid w:val="00374B19"/>
    <w:rsid w:val="00374BA1"/>
    <w:rsid w:val="00374E92"/>
    <w:rsid w:val="00375180"/>
    <w:rsid w:val="0037525B"/>
    <w:rsid w:val="00375281"/>
    <w:rsid w:val="003754C7"/>
    <w:rsid w:val="003756DE"/>
    <w:rsid w:val="00375917"/>
    <w:rsid w:val="00375CD9"/>
    <w:rsid w:val="00375CF9"/>
    <w:rsid w:val="00375D8C"/>
    <w:rsid w:val="00375F89"/>
    <w:rsid w:val="00375F9B"/>
    <w:rsid w:val="00375FC0"/>
    <w:rsid w:val="00375FDD"/>
    <w:rsid w:val="00376134"/>
    <w:rsid w:val="0037659A"/>
    <w:rsid w:val="0037683A"/>
    <w:rsid w:val="00376849"/>
    <w:rsid w:val="00376867"/>
    <w:rsid w:val="00376899"/>
    <w:rsid w:val="00376A28"/>
    <w:rsid w:val="00376A4B"/>
    <w:rsid w:val="00376C0B"/>
    <w:rsid w:val="00376CFA"/>
    <w:rsid w:val="00376E95"/>
    <w:rsid w:val="00376FDF"/>
    <w:rsid w:val="00377173"/>
    <w:rsid w:val="00377281"/>
    <w:rsid w:val="003772EC"/>
    <w:rsid w:val="00377452"/>
    <w:rsid w:val="003774BB"/>
    <w:rsid w:val="0037768A"/>
    <w:rsid w:val="00377961"/>
    <w:rsid w:val="00377D25"/>
    <w:rsid w:val="00377E3C"/>
    <w:rsid w:val="00377EB3"/>
    <w:rsid w:val="00377FBB"/>
    <w:rsid w:val="0038074E"/>
    <w:rsid w:val="00380AE3"/>
    <w:rsid w:val="00380C38"/>
    <w:rsid w:val="003814F0"/>
    <w:rsid w:val="003818CD"/>
    <w:rsid w:val="00382065"/>
    <w:rsid w:val="00382129"/>
    <w:rsid w:val="0038240D"/>
    <w:rsid w:val="003824D8"/>
    <w:rsid w:val="00382694"/>
    <w:rsid w:val="003828B6"/>
    <w:rsid w:val="00382A35"/>
    <w:rsid w:val="00382B5F"/>
    <w:rsid w:val="00382C98"/>
    <w:rsid w:val="00382CE9"/>
    <w:rsid w:val="00382F11"/>
    <w:rsid w:val="0038358A"/>
    <w:rsid w:val="003835AF"/>
    <w:rsid w:val="00383866"/>
    <w:rsid w:val="00383C7C"/>
    <w:rsid w:val="00383D4A"/>
    <w:rsid w:val="00383F8B"/>
    <w:rsid w:val="003842FA"/>
    <w:rsid w:val="00384370"/>
    <w:rsid w:val="0038443D"/>
    <w:rsid w:val="00384D81"/>
    <w:rsid w:val="00384E3D"/>
    <w:rsid w:val="00384E8A"/>
    <w:rsid w:val="003851B6"/>
    <w:rsid w:val="00385563"/>
    <w:rsid w:val="00385827"/>
    <w:rsid w:val="003858F7"/>
    <w:rsid w:val="00385BB5"/>
    <w:rsid w:val="00385C9E"/>
    <w:rsid w:val="00385D12"/>
    <w:rsid w:val="00385DCF"/>
    <w:rsid w:val="00385F1E"/>
    <w:rsid w:val="00385F8F"/>
    <w:rsid w:val="0038608E"/>
    <w:rsid w:val="003861EF"/>
    <w:rsid w:val="00386296"/>
    <w:rsid w:val="003863C7"/>
    <w:rsid w:val="00386504"/>
    <w:rsid w:val="0038664C"/>
    <w:rsid w:val="00386AFF"/>
    <w:rsid w:val="00386B2E"/>
    <w:rsid w:val="00386B5F"/>
    <w:rsid w:val="003870C7"/>
    <w:rsid w:val="003870F4"/>
    <w:rsid w:val="00387425"/>
    <w:rsid w:val="003875EA"/>
    <w:rsid w:val="003878D8"/>
    <w:rsid w:val="00387A9A"/>
    <w:rsid w:val="00387B1A"/>
    <w:rsid w:val="00387B75"/>
    <w:rsid w:val="00387D29"/>
    <w:rsid w:val="00387E38"/>
    <w:rsid w:val="00390165"/>
    <w:rsid w:val="0039037E"/>
    <w:rsid w:val="0039049D"/>
    <w:rsid w:val="00390BA2"/>
    <w:rsid w:val="00390F32"/>
    <w:rsid w:val="00390F79"/>
    <w:rsid w:val="00390F9C"/>
    <w:rsid w:val="00390FBE"/>
    <w:rsid w:val="00391130"/>
    <w:rsid w:val="00391197"/>
    <w:rsid w:val="0039132D"/>
    <w:rsid w:val="003913B2"/>
    <w:rsid w:val="00391603"/>
    <w:rsid w:val="00391676"/>
    <w:rsid w:val="003918E8"/>
    <w:rsid w:val="003926A7"/>
    <w:rsid w:val="003927C6"/>
    <w:rsid w:val="003927D3"/>
    <w:rsid w:val="00393009"/>
    <w:rsid w:val="00393358"/>
    <w:rsid w:val="00393420"/>
    <w:rsid w:val="003934C2"/>
    <w:rsid w:val="0039358D"/>
    <w:rsid w:val="00393597"/>
    <w:rsid w:val="00393CE3"/>
    <w:rsid w:val="00393D3F"/>
    <w:rsid w:val="00393E0D"/>
    <w:rsid w:val="003943C0"/>
    <w:rsid w:val="003943F1"/>
    <w:rsid w:val="00394406"/>
    <w:rsid w:val="00394555"/>
    <w:rsid w:val="00394EA6"/>
    <w:rsid w:val="003951EA"/>
    <w:rsid w:val="0039539A"/>
    <w:rsid w:val="003955C8"/>
    <w:rsid w:val="003955F2"/>
    <w:rsid w:val="0039564E"/>
    <w:rsid w:val="003957EB"/>
    <w:rsid w:val="00395C13"/>
    <w:rsid w:val="00395EBA"/>
    <w:rsid w:val="0039600C"/>
    <w:rsid w:val="0039606E"/>
    <w:rsid w:val="00396367"/>
    <w:rsid w:val="003965AB"/>
    <w:rsid w:val="00396684"/>
    <w:rsid w:val="00397343"/>
    <w:rsid w:val="003973DE"/>
    <w:rsid w:val="00397874"/>
    <w:rsid w:val="00397A94"/>
    <w:rsid w:val="00397B5A"/>
    <w:rsid w:val="00397B79"/>
    <w:rsid w:val="00397D4A"/>
    <w:rsid w:val="00397EE8"/>
    <w:rsid w:val="003A039F"/>
    <w:rsid w:val="003A0488"/>
    <w:rsid w:val="003A05F7"/>
    <w:rsid w:val="003A08AF"/>
    <w:rsid w:val="003A0A02"/>
    <w:rsid w:val="003A0AD0"/>
    <w:rsid w:val="003A0DDE"/>
    <w:rsid w:val="003A0E29"/>
    <w:rsid w:val="003A1097"/>
    <w:rsid w:val="003A1100"/>
    <w:rsid w:val="003A11A4"/>
    <w:rsid w:val="003A11B3"/>
    <w:rsid w:val="003A1270"/>
    <w:rsid w:val="003A13C0"/>
    <w:rsid w:val="003A18F6"/>
    <w:rsid w:val="003A1915"/>
    <w:rsid w:val="003A1AC0"/>
    <w:rsid w:val="003A1CF3"/>
    <w:rsid w:val="003A217F"/>
    <w:rsid w:val="003A21CF"/>
    <w:rsid w:val="003A226B"/>
    <w:rsid w:val="003A251B"/>
    <w:rsid w:val="003A269A"/>
    <w:rsid w:val="003A2908"/>
    <w:rsid w:val="003A2AEF"/>
    <w:rsid w:val="003A2E36"/>
    <w:rsid w:val="003A363B"/>
    <w:rsid w:val="003A3845"/>
    <w:rsid w:val="003A39F3"/>
    <w:rsid w:val="003A3BE8"/>
    <w:rsid w:val="003A3FF2"/>
    <w:rsid w:val="003A4041"/>
    <w:rsid w:val="003A415E"/>
    <w:rsid w:val="003A41D3"/>
    <w:rsid w:val="003A450B"/>
    <w:rsid w:val="003A4523"/>
    <w:rsid w:val="003A489A"/>
    <w:rsid w:val="003A4B21"/>
    <w:rsid w:val="003A4BD5"/>
    <w:rsid w:val="003A4D49"/>
    <w:rsid w:val="003A4E15"/>
    <w:rsid w:val="003A52DF"/>
    <w:rsid w:val="003A535E"/>
    <w:rsid w:val="003A5390"/>
    <w:rsid w:val="003A5404"/>
    <w:rsid w:val="003A594F"/>
    <w:rsid w:val="003A61F6"/>
    <w:rsid w:val="003A6469"/>
    <w:rsid w:val="003A67ED"/>
    <w:rsid w:val="003A6AB0"/>
    <w:rsid w:val="003A6B5B"/>
    <w:rsid w:val="003A6C34"/>
    <w:rsid w:val="003A6DA7"/>
    <w:rsid w:val="003A7209"/>
    <w:rsid w:val="003A7375"/>
    <w:rsid w:val="003A73A1"/>
    <w:rsid w:val="003A74C2"/>
    <w:rsid w:val="003A74FF"/>
    <w:rsid w:val="003A75B0"/>
    <w:rsid w:val="003A780B"/>
    <w:rsid w:val="003A7981"/>
    <w:rsid w:val="003A79DA"/>
    <w:rsid w:val="003A7ADE"/>
    <w:rsid w:val="003B00C2"/>
    <w:rsid w:val="003B0221"/>
    <w:rsid w:val="003B0303"/>
    <w:rsid w:val="003B060E"/>
    <w:rsid w:val="003B078E"/>
    <w:rsid w:val="003B07B6"/>
    <w:rsid w:val="003B07F9"/>
    <w:rsid w:val="003B08BD"/>
    <w:rsid w:val="003B0A8E"/>
    <w:rsid w:val="003B0CCF"/>
    <w:rsid w:val="003B0DC0"/>
    <w:rsid w:val="003B0F12"/>
    <w:rsid w:val="003B0F2E"/>
    <w:rsid w:val="003B0F55"/>
    <w:rsid w:val="003B134F"/>
    <w:rsid w:val="003B17DA"/>
    <w:rsid w:val="003B18A3"/>
    <w:rsid w:val="003B18D8"/>
    <w:rsid w:val="003B1AFE"/>
    <w:rsid w:val="003B1B1E"/>
    <w:rsid w:val="003B1F5E"/>
    <w:rsid w:val="003B2630"/>
    <w:rsid w:val="003B2834"/>
    <w:rsid w:val="003B2949"/>
    <w:rsid w:val="003B29F9"/>
    <w:rsid w:val="003B2AD4"/>
    <w:rsid w:val="003B2B17"/>
    <w:rsid w:val="003B2B9B"/>
    <w:rsid w:val="003B2F46"/>
    <w:rsid w:val="003B366E"/>
    <w:rsid w:val="003B3959"/>
    <w:rsid w:val="003B3A66"/>
    <w:rsid w:val="003B3BA5"/>
    <w:rsid w:val="003B3CB1"/>
    <w:rsid w:val="003B4458"/>
    <w:rsid w:val="003B45A2"/>
    <w:rsid w:val="003B45F1"/>
    <w:rsid w:val="003B497D"/>
    <w:rsid w:val="003B4A73"/>
    <w:rsid w:val="003B4EC2"/>
    <w:rsid w:val="003B4F97"/>
    <w:rsid w:val="003B5079"/>
    <w:rsid w:val="003B5313"/>
    <w:rsid w:val="003B54F7"/>
    <w:rsid w:val="003B5741"/>
    <w:rsid w:val="003B57A1"/>
    <w:rsid w:val="003B5C3F"/>
    <w:rsid w:val="003B5CD8"/>
    <w:rsid w:val="003B5DDF"/>
    <w:rsid w:val="003B5E66"/>
    <w:rsid w:val="003B5EBC"/>
    <w:rsid w:val="003B60A4"/>
    <w:rsid w:val="003B60B2"/>
    <w:rsid w:val="003B6155"/>
    <w:rsid w:val="003B6167"/>
    <w:rsid w:val="003B641B"/>
    <w:rsid w:val="003B64D6"/>
    <w:rsid w:val="003B6855"/>
    <w:rsid w:val="003B6947"/>
    <w:rsid w:val="003B6DEA"/>
    <w:rsid w:val="003B6E7A"/>
    <w:rsid w:val="003B6EBC"/>
    <w:rsid w:val="003B6F2A"/>
    <w:rsid w:val="003B7149"/>
    <w:rsid w:val="003B74D1"/>
    <w:rsid w:val="003B775F"/>
    <w:rsid w:val="003B7FC9"/>
    <w:rsid w:val="003C0100"/>
    <w:rsid w:val="003C018B"/>
    <w:rsid w:val="003C05BD"/>
    <w:rsid w:val="003C0684"/>
    <w:rsid w:val="003C06F3"/>
    <w:rsid w:val="003C093C"/>
    <w:rsid w:val="003C0BDE"/>
    <w:rsid w:val="003C0D92"/>
    <w:rsid w:val="003C0F54"/>
    <w:rsid w:val="003C1156"/>
    <w:rsid w:val="003C1229"/>
    <w:rsid w:val="003C12FF"/>
    <w:rsid w:val="003C1430"/>
    <w:rsid w:val="003C154A"/>
    <w:rsid w:val="003C15EC"/>
    <w:rsid w:val="003C165A"/>
    <w:rsid w:val="003C1D5C"/>
    <w:rsid w:val="003C1E69"/>
    <w:rsid w:val="003C2069"/>
    <w:rsid w:val="003C2249"/>
    <w:rsid w:val="003C2366"/>
    <w:rsid w:val="003C25AF"/>
    <w:rsid w:val="003C25D0"/>
    <w:rsid w:val="003C2622"/>
    <w:rsid w:val="003C294F"/>
    <w:rsid w:val="003C2A6F"/>
    <w:rsid w:val="003C2A9B"/>
    <w:rsid w:val="003C2EF3"/>
    <w:rsid w:val="003C2F50"/>
    <w:rsid w:val="003C31A1"/>
    <w:rsid w:val="003C3618"/>
    <w:rsid w:val="003C364C"/>
    <w:rsid w:val="003C367C"/>
    <w:rsid w:val="003C3B4B"/>
    <w:rsid w:val="003C3D73"/>
    <w:rsid w:val="003C3DBF"/>
    <w:rsid w:val="003C3F14"/>
    <w:rsid w:val="003C42B4"/>
    <w:rsid w:val="003C432E"/>
    <w:rsid w:val="003C43E6"/>
    <w:rsid w:val="003C4936"/>
    <w:rsid w:val="003C4AD7"/>
    <w:rsid w:val="003C4C3F"/>
    <w:rsid w:val="003C5029"/>
    <w:rsid w:val="003C5208"/>
    <w:rsid w:val="003C5277"/>
    <w:rsid w:val="003C5430"/>
    <w:rsid w:val="003C5443"/>
    <w:rsid w:val="003C5B0A"/>
    <w:rsid w:val="003C5EA9"/>
    <w:rsid w:val="003C5F8F"/>
    <w:rsid w:val="003C6138"/>
    <w:rsid w:val="003C62C6"/>
    <w:rsid w:val="003C62CC"/>
    <w:rsid w:val="003C62D4"/>
    <w:rsid w:val="003C672B"/>
    <w:rsid w:val="003C69A0"/>
    <w:rsid w:val="003C6C92"/>
    <w:rsid w:val="003C6D46"/>
    <w:rsid w:val="003C6E74"/>
    <w:rsid w:val="003C77C5"/>
    <w:rsid w:val="003C7987"/>
    <w:rsid w:val="003C79A5"/>
    <w:rsid w:val="003C7B1F"/>
    <w:rsid w:val="003C7CED"/>
    <w:rsid w:val="003C7DA9"/>
    <w:rsid w:val="003D0135"/>
    <w:rsid w:val="003D0156"/>
    <w:rsid w:val="003D02B2"/>
    <w:rsid w:val="003D0578"/>
    <w:rsid w:val="003D06A0"/>
    <w:rsid w:val="003D0889"/>
    <w:rsid w:val="003D093D"/>
    <w:rsid w:val="003D0B0B"/>
    <w:rsid w:val="003D0CB4"/>
    <w:rsid w:val="003D1168"/>
    <w:rsid w:val="003D11ED"/>
    <w:rsid w:val="003D1364"/>
    <w:rsid w:val="003D16AC"/>
    <w:rsid w:val="003D1C14"/>
    <w:rsid w:val="003D1DE5"/>
    <w:rsid w:val="003D1E5F"/>
    <w:rsid w:val="003D21E0"/>
    <w:rsid w:val="003D25FF"/>
    <w:rsid w:val="003D264A"/>
    <w:rsid w:val="003D267D"/>
    <w:rsid w:val="003D2C96"/>
    <w:rsid w:val="003D2DD7"/>
    <w:rsid w:val="003D2F0C"/>
    <w:rsid w:val="003D301F"/>
    <w:rsid w:val="003D30CC"/>
    <w:rsid w:val="003D31D6"/>
    <w:rsid w:val="003D3558"/>
    <w:rsid w:val="003D35EE"/>
    <w:rsid w:val="003D3794"/>
    <w:rsid w:val="003D37BA"/>
    <w:rsid w:val="003D3D25"/>
    <w:rsid w:val="003D3EAC"/>
    <w:rsid w:val="003D3F66"/>
    <w:rsid w:val="003D41D7"/>
    <w:rsid w:val="003D445B"/>
    <w:rsid w:val="003D487E"/>
    <w:rsid w:val="003D4973"/>
    <w:rsid w:val="003D4A5C"/>
    <w:rsid w:val="003D4C9B"/>
    <w:rsid w:val="003D4F20"/>
    <w:rsid w:val="003D582E"/>
    <w:rsid w:val="003D595A"/>
    <w:rsid w:val="003D59E5"/>
    <w:rsid w:val="003D5B45"/>
    <w:rsid w:val="003D5DD3"/>
    <w:rsid w:val="003D60AC"/>
    <w:rsid w:val="003D61CB"/>
    <w:rsid w:val="003D62F9"/>
    <w:rsid w:val="003D637E"/>
    <w:rsid w:val="003D66AA"/>
    <w:rsid w:val="003D68E3"/>
    <w:rsid w:val="003D694C"/>
    <w:rsid w:val="003D6A37"/>
    <w:rsid w:val="003D6EC5"/>
    <w:rsid w:val="003D7276"/>
    <w:rsid w:val="003D7579"/>
    <w:rsid w:val="003D75DA"/>
    <w:rsid w:val="003D7849"/>
    <w:rsid w:val="003D7AEC"/>
    <w:rsid w:val="003D7CB5"/>
    <w:rsid w:val="003E00FF"/>
    <w:rsid w:val="003E0151"/>
    <w:rsid w:val="003E0213"/>
    <w:rsid w:val="003E097F"/>
    <w:rsid w:val="003E0C38"/>
    <w:rsid w:val="003E0C39"/>
    <w:rsid w:val="003E0E77"/>
    <w:rsid w:val="003E103C"/>
    <w:rsid w:val="003E1093"/>
    <w:rsid w:val="003E135B"/>
    <w:rsid w:val="003E14E4"/>
    <w:rsid w:val="003E15AB"/>
    <w:rsid w:val="003E188B"/>
    <w:rsid w:val="003E1BBA"/>
    <w:rsid w:val="003E1CB0"/>
    <w:rsid w:val="003E26AA"/>
    <w:rsid w:val="003E26E4"/>
    <w:rsid w:val="003E283E"/>
    <w:rsid w:val="003E2A3C"/>
    <w:rsid w:val="003E2A69"/>
    <w:rsid w:val="003E2B21"/>
    <w:rsid w:val="003E2B91"/>
    <w:rsid w:val="003E2DD3"/>
    <w:rsid w:val="003E2EA8"/>
    <w:rsid w:val="003E2F23"/>
    <w:rsid w:val="003E309B"/>
    <w:rsid w:val="003E32C5"/>
    <w:rsid w:val="003E33F0"/>
    <w:rsid w:val="003E3563"/>
    <w:rsid w:val="003E3816"/>
    <w:rsid w:val="003E38CE"/>
    <w:rsid w:val="003E3955"/>
    <w:rsid w:val="003E39C4"/>
    <w:rsid w:val="003E3A77"/>
    <w:rsid w:val="003E3B29"/>
    <w:rsid w:val="003E3B6B"/>
    <w:rsid w:val="003E41DF"/>
    <w:rsid w:val="003E42A7"/>
    <w:rsid w:val="003E4750"/>
    <w:rsid w:val="003E47F6"/>
    <w:rsid w:val="003E4A14"/>
    <w:rsid w:val="003E4B17"/>
    <w:rsid w:val="003E4C6C"/>
    <w:rsid w:val="003E4D65"/>
    <w:rsid w:val="003E515A"/>
    <w:rsid w:val="003E519C"/>
    <w:rsid w:val="003E51B2"/>
    <w:rsid w:val="003E5314"/>
    <w:rsid w:val="003E532B"/>
    <w:rsid w:val="003E5483"/>
    <w:rsid w:val="003E58C8"/>
    <w:rsid w:val="003E5A45"/>
    <w:rsid w:val="003E5ADC"/>
    <w:rsid w:val="003E5B1E"/>
    <w:rsid w:val="003E5C2E"/>
    <w:rsid w:val="003E5D64"/>
    <w:rsid w:val="003E5DD6"/>
    <w:rsid w:val="003E5EC4"/>
    <w:rsid w:val="003E6465"/>
    <w:rsid w:val="003E70E5"/>
    <w:rsid w:val="003E7520"/>
    <w:rsid w:val="003E7717"/>
    <w:rsid w:val="003E77A5"/>
    <w:rsid w:val="003E78A3"/>
    <w:rsid w:val="003E7970"/>
    <w:rsid w:val="003E7A1D"/>
    <w:rsid w:val="003E7CCB"/>
    <w:rsid w:val="003E7DD0"/>
    <w:rsid w:val="003F025A"/>
    <w:rsid w:val="003F077B"/>
    <w:rsid w:val="003F0812"/>
    <w:rsid w:val="003F08D5"/>
    <w:rsid w:val="003F0AE2"/>
    <w:rsid w:val="003F0CE2"/>
    <w:rsid w:val="003F113C"/>
    <w:rsid w:val="003F1663"/>
    <w:rsid w:val="003F187D"/>
    <w:rsid w:val="003F1A48"/>
    <w:rsid w:val="003F1ACD"/>
    <w:rsid w:val="003F1C31"/>
    <w:rsid w:val="003F1E64"/>
    <w:rsid w:val="003F2178"/>
    <w:rsid w:val="003F2327"/>
    <w:rsid w:val="003F26A1"/>
    <w:rsid w:val="003F29FA"/>
    <w:rsid w:val="003F2B3D"/>
    <w:rsid w:val="003F2B9F"/>
    <w:rsid w:val="003F2D74"/>
    <w:rsid w:val="003F2F4C"/>
    <w:rsid w:val="003F3206"/>
    <w:rsid w:val="003F3489"/>
    <w:rsid w:val="003F34A0"/>
    <w:rsid w:val="003F3540"/>
    <w:rsid w:val="003F354F"/>
    <w:rsid w:val="003F3B0F"/>
    <w:rsid w:val="003F3E5F"/>
    <w:rsid w:val="003F3FE4"/>
    <w:rsid w:val="003F4122"/>
    <w:rsid w:val="003F42D8"/>
    <w:rsid w:val="003F4345"/>
    <w:rsid w:val="003F46B5"/>
    <w:rsid w:val="003F4BC6"/>
    <w:rsid w:val="003F4C03"/>
    <w:rsid w:val="003F4F31"/>
    <w:rsid w:val="003F4FE2"/>
    <w:rsid w:val="003F5517"/>
    <w:rsid w:val="003F5667"/>
    <w:rsid w:val="003F571F"/>
    <w:rsid w:val="003F5772"/>
    <w:rsid w:val="003F585B"/>
    <w:rsid w:val="003F5AA6"/>
    <w:rsid w:val="003F5B5D"/>
    <w:rsid w:val="003F5D80"/>
    <w:rsid w:val="003F5E58"/>
    <w:rsid w:val="003F6023"/>
    <w:rsid w:val="003F6025"/>
    <w:rsid w:val="003F620A"/>
    <w:rsid w:val="003F64C5"/>
    <w:rsid w:val="003F6682"/>
    <w:rsid w:val="003F6787"/>
    <w:rsid w:val="003F67BF"/>
    <w:rsid w:val="003F6825"/>
    <w:rsid w:val="003F6BB0"/>
    <w:rsid w:val="003F6D99"/>
    <w:rsid w:val="003F774A"/>
    <w:rsid w:val="003F77D7"/>
    <w:rsid w:val="003F7A35"/>
    <w:rsid w:val="003F7B8E"/>
    <w:rsid w:val="003F7ED9"/>
    <w:rsid w:val="00400026"/>
    <w:rsid w:val="0040008D"/>
    <w:rsid w:val="004004F0"/>
    <w:rsid w:val="00400781"/>
    <w:rsid w:val="00400E17"/>
    <w:rsid w:val="004011B1"/>
    <w:rsid w:val="004013A6"/>
    <w:rsid w:val="004016A3"/>
    <w:rsid w:val="004017A1"/>
    <w:rsid w:val="00401E4E"/>
    <w:rsid w:val="00402197"/>
    <w:rsid w:val="004022B3"/>
    <w:rsid w:val="0040268C"/>
    <w:rsid w:val="00402692"/>
    <w:rsid w:val="004029AB"/>
    <w:rsid w:val="00402F6A"/>
    <w:rsid w:val="00402F7C"/>
    <w:rsid w:val="00402FA0"/>
    <w:rsid w:val="00403412"/>
    <w:rsid w:val="0040355D"/>
    <w:rsid w:val="004038A0"/>
    <w:rsid w:val="00403CB9"/>
    <w:rsid w:val="004040DD"/>
    <w:rsid w:val="0040487A"/>
    <w:rsid w:val="00404D36"/>
    <w:rsid w:val="00404D76"/>
    <w:rsid w:val="00404D90"/>
    <w:rsid w:val="00404E59"/>
    <w:rsid w:val="004052A8"/>
    <w:rsid w:val="0040570E"/>
    <w:rsid w:val="004057D6"/>
    <w:rsid w:val="00405C62"/>
    <w:rsid w:val="00405C78"/>
    <w:rsid w:val="00406040"/>
    <w:rsid w:val="0040615B"/>
    <w:rsid w:val="00406273"/>
    <w:rsid w:val="00406362"/>
    <w:rsid w:val="0040637D"/>
    <w:rsid w:val="00406654"/>
    <w:rsid w:val="0040678B"/>
    <w:rsid w:val="004068BF"/>
    <w:rsid w:val="00406A06"/>
    <w:rsid w:val="00406C0F"/>
    <w:rsid w:val="00406C36"/>
    <w:rsid w:val="004073FE"/>
    <w:rsid w:val="0040764D"/>
    <w:rsid w:val="00407692"/>
    <w:rsid w:val="00407774"/>
    <w:rsid w:val="00407F92"/>
    <w:rsid w:val="0041008F"/>
    <w:rsid w:val="004101DA"/>
    <w:rsid w:val="004107B2"/>
    <w:rsid w:val="004118AE"/>
    <w:rsid w:val="00411A5C"/>
    <w:rsid w:val="00411D77"/>
    <w:rsid w:val="00411EF4"/>
    <w:rsid w:val="00411F79"/>
    <w:rsid w:val="0041211F"/>
    <w:rsid w:val="004124F3"/>
    <w:rsid w:val="0041254F"/>
    <w:rsid w:val="004128CC"/>
    <w:rsid w:val="00412ABE"/>
    <w:rsid w:val="00412D96"/>
    <w:rsid w:val="00412EEC"/>
    <w:rsid w:val="00412FC5"/>
    <w:rsid w:val="004130F2"/>
    <w:rsid w:val="004133FF"/>
    <w:rsid w:val="00413C29"/>
    <w:rsid w:val="00413E2D"/>
    <w:rsid w:val="00413FB2"/>
    <w:rsid w:val="0041431A"/>
    <w:rsid w:val="0041433B"/>
    <w:rsid w:val="0041445D"/>
    <w:rsid w:val="00414B37"/>
    <w:rsid w:val="00414DA5"/>
    <w:rsid w:val="00414DCC"/>
    <w:rsid w:val="0041511F"/>
    <w:rsid w:val="00415132"/>
    <w:rsid w:val="004151EF"/>
    <w:rsid w:val="00415432"/>
    <w:rsid w:val="004154E0"/>
    <w:rsid w:val="0041570D"/>
    <w:rsid w:val="004157D0"/>
    <w:rsid w:val="004158D0"/>
    <w:rsid w:val="004159F7"/>
    <w:rsid w:val="00415C6D"/>
    <w:rsid w:val="004160E9"/>
    <w:rsid w:val="0041621C"/>
    <w:rsid w:val="0041634E"/>
    <w:rsid w:val="00416371"/>
    <w:rsid w:val="004163F6"/>
    <w:rsid w:val="00416476"/>
    <w:rsid w:val="004168C6"/>
    <w:rsid w:val="00416AA1"/>
    <w:rsid w:val="00416CF7"/>
    <w:rsid w:val="00416F4C"/>
    <w:rsid w:val="0041705B"/>
    <w:rsid w:val="00417231"/>
    <w:rsid w:val="0041730C"/>
    <w:rsid w:val="004175EB"/>
    <w:rsid w:val="004177CB"/>
    <w:rsid w:val="00417A03"/>
    <w:rsid w:val="00417BDC"/>
    <w:rsid w:val="0042028C"/>
    <w:rsid w:val="004205C8"/>
    <w:rsid w:val="004206D2"/>
    <w:rsid w:val="004206DB"/>
    <w:rsid w:val="00420978"/>
    <w:rsid w:val="00420A37"/>
    <w:rsid w:val="00420AFB"/>
    <w:rsid w:val="00420DE5"/>
    <w:rsid w:val="00421032"/>
    <w:rsid w:val="004212E0"/>
    <w:rsid w:val="00421503"/>
    <w:rsid w:val="00421537"/>
    <w:rsid w:val="00421674"/>
    <w:rsid w:val="004216D7"/>
    <w:rsid w:val="00421792"/>
    <w:rsid w:val="00421871"/>
    <w:rsid w:val="00421985"/>
    <w:rsid w:val="00421B6C"/>
    <w:rsid w:val="00421C65"/>
    <w:rsid w:val="00422290"/>
    <w:rsid w:val="00422642"/>
    <w:rsid w:val="004227A9"/>
    <w:rsid w:val="00422BBB"/>
    <w:rsid w:val="00422BC7"/>
    <w:rsid w:val="00422BF3"/>
    <w:rsid w:val="00422BF6"/>
    <w:rsid w:val="004231A4"/>
    <w:rsid w:val="0042324D"/>
    <w:rsid w:val="004232EB"/>
    <w:rsid w:val="00423640"/>
    <w:rsid w:val="00423747"/>
    <w:rsid w:val="004239D3"/>
    <w:rsid w:val="00423E80"/>
    <w:rsid w:val="00423EB3"/>
    <w:rsid w:val="00424733"/>
    <w:rsid w:val="004249A9"/>
    <w:rsid w:val="0042549E"/>
    <w:rsid w:val="0042549F"/>
    <w:rsid w:val="0042565A"/>
    <w:rsid w:val="00425881"/>
    <w:rsid w:val="00425A5C"/>
    <w:rsid w:val="00425A8A"/>
    <w:rsid w:val="00425ECD"/>
    <w:rsid w:val="00425F5E"/>
    <w:rsid w:val="00426145"/>
    <w:rsid w:val="004263BD"/>
    <w:rsid w:val="0042677C"/>
    <w:rsid w:val="00426837"/>
    <w:rsid w:val="00426EF6"/>
    <w:rsid w:val="00427CFA"/>
    <w:rsid w:val="0043036C"/>
    <w:rsid w:val="0043045F"/>
    <w:rsid w:val="00430507"/>
    <w:rsid w:val="00430727"/>
    <w:rsid w:val="00430AEC"/>
    <w:rsid w:val="00430B13"/>
    <w:rsid w:val="004310A8"/>
    <w:rsid w:val="004312DA"/>
    <w:rsid w:val="00431577"/>
    <w:rsid w:val="00431589"/>
    <w:rsid w:val="0043164A"/>
    <w:rsid w:val="004317C1"/>
    <w:rsid w:val="00431859"/>
    <w:rsid w:val="004318D3"/>
    <w:rsid w:val="00431AAA"/>
    <w:rsid w:val="00431C91"/>
    <w:rsid w:val="00431D44"/>
    <w:rsid w:val="00431D85"/>
    <w:rsid w:val="00431E40"/>
    <w:rsid w:val="00431F43"/>
    <w:rsid w:val="00432086"/>
    <w:rsid w:val="0043281E"/>
    <w:rsid w:val="00432A70"/>
    <w:rsid w:val="004331DB"/>
    <w:rsid w:val="004332F7"/>
    <w:rsid w:val="004333AE"/>
    <w:rsid w:val="0043389E"/>
    <w:rsid w:val="00433E77"/>
    <w:rsid w:val="00433F78"/>
    <w:rsid w:val="004340ED"/>
    <w:rsid w:val="004346D4"/>
    <w:rsid w:val="0043491A"/>
    <w:rsid w:val="00434ED4"/>
    <w:rsid w:val="00434FD1"/>
    <w:rsid w:val="004350D1"/>
    <w:rsid w:val="00435244"/>
    <w:rsid w:val="0043532E"/>
    <w:rsid w:val="00435E07"/>
    <w:rsid w:val="004360D8"/>
    <w:rsid w:val="004367FC"/>
    <w:rsid w:val="00436A35"/>
    <w:rsid w:val="00436AEE"/>
    <w:rsid w:val="00436CC6"/>
    <w:rsid w:val="00436DB6"/>
    <w:rsid w:val="00437263"/>
    <w:rsid w:val="00437419"/>
    <w:rsid w:val="00437EE0"/>
    <w:rsid w:val="004400A3"/>
    <w:rsid w:val="004401C1"/>
    <w:rsid w:val="004404C4"/>
    <w:rsid w:val="004408A3"/>
    <w:rsid w:val="00440F0C"/>
    <w:rsid w:val="0044119A"/>
    <w:rsid w:val="004413C8"/>
    <w:rsid w:val="00441517"/>
    <w:rsid w:val="004415BA"/>
    <w:rsid w:val="004416C2"/>
    <w:rsid w:val="00441CA2"/>
    <w:rsid w:val="004422B4"/>
    <w:rsid w:val="0044244C"/>
    <w:rsid w:val="00442776"/>
    <w:rsid w:val="004427B2"/>
    <w:rsid w:val="00442818"/>
    <w:rsid w:val="004429AF"/>
    <w:rsid w:val="00443079"/>
    <w:rsid w:val="00443315"/>
    <w:rsid w:val="0044332C"/>
    <w:rsid w:val="004438C3"/>
    <w:rsid w:val="004439C0"/>
    <w:rsid w:val="00443EF8"/>
    <w:rsid w:val="00443FA1"/>
    <w:rsid w:val="004443A3"/>
    <w:rsid w:val="00444689"/>
    <w:rsid w:val="00444711"/>
    <w:rsid w:val="004448D5"/>
    <w:rsid w:val="00444B9C"/>
    <w:rsid w:val="00444EEF"/>
    <w:rsid w:val="00445020"/>
    <w:rsid w:val="0044520D"/>
    <w:rsid w:val="00445268"/>
    <w:rsid w:val="0044552D"/>
    <w:rsid w:val="00445C3B"/>
    <w:rsid w:val="00445D85"/>
    <w:rsid w:val="00445E3A"/>
    <w:rsid w:val="004462ED"/>
    <w:rsid w:val="00446707"/>
    <w:rsid w:val="004468FC"/>
    <w:rsid w:val="00446AF9"/>
    <w:rsid w:val="00446E01"/>
    <w:rsid w:val="00447003"/>
    <w:rsid w:val="004475C5"/>
    <w:rsid w:val="00447730"/>
    <w:rsid w:val="004477F2"/>
    <w:rsid w:val="004478D0"/>
    <w:rsid w:val="00447B2D"/>
    <w:rsid w:val="00447CE5"/>
    <w:rsid w:val="00447DBB"/>
    <w:rsid w:val="00447E01"/>
    <w:rsid w:val="00447E95"/>
    <w:rsid w:val="00450223"/>
    <w:rsid w:val="004507A1"/>
    <w:rsid w:val="00450906"/>
    <w:rsid w:val="00450C47"/>
    <w:rsid w:val="00450C6D"/>
    <w:rsid w:val="00450E6A"/>
    <w:rsid w:val="004511FD"/>
    <w:rsid w:val="004512C5"/>
    <w:rsid w:val="00451DB1"/>
    <w:rsid w:val="004520C0"/>
    <w:rsid w:val="0045214C"/>
    <w:rsid w:val="004522CD"/>
    <w:rsid w:val="00452AFD"/>
    <w:rsid w:val="00452D3D"/>
    <w:rsid w:val="00453A4E"/>
    <w:rsid w:val="00453A91"/>
    <w:rsid w:val="00453CA5"/>
    <w:rsid w:val="00453D17"/>
    <w:rsid w:val="00453D3A"/>
    <w:rsid w:val="00454048"/>
    <w:rsid w:val="004541AA"/>
    <w:rsid w:val="0045445D"/>
    <w:rsid w:val="004546C3"/>
    <w:rsid w:val="0045471A"/>
    <w:rsid w:val="00454818"/>
    <w:rsid w:val="00454F48"/>
    <w:rsid w:val="00454F91"/>
    <w:rsid w:val="00454FA4"/>
    <w:rsid w:val="0045500D"/>
    <w:rsid w:val="00455202"/>
    <w:rsid w:val="00455697"/>
    <w:rsid w:val="00455793"/>
    <w:rsid w:val="00455AE6"/>
    <w:rsid w:val="00455D47"/>
    <w:rsid w:val="0045619E"/>
    <w:rsid w:val="004561FB"/>
    <w:rsid w:val="00456397"/>
    <w:rsid w:val="004565A3"/>
    <w:rsid w:val="004565AA"/>
    <w:rsid w:val="0045661C"/>
    <w:rsid w:val="00456BC7"/>
    <w:rsid w:val="00456CCA"/>
    <w:rsid w:val="004571C0"/>
    <w:rsid w:val="00457787"/>
    <w:rsid w:val="004577A7"/>
    <w:rsid w:val="00457D6E"/>
    <w:rsid w:val="00460051"/>
    <w:rsid w:val="00460058"/>
    <w:rsid w:val="004600D4"/>
    <w:rsid w:val="004607CA"/>
    <w:rsid w:val="0046080B"/>
    <w:rsid w:val="004609A2"/>
    <w:rsid w:val="004609E3"/>
    <w:rsid w:val="00460C24"/>
    <w:rsid w:val="00460C6D"/>
    <w:rsid w:val="00461266"/>
    <w:rsid w:val="0046197C"/>
    <w:rsid w:val="004619C8"/>
    <w:rsid w:val="004619DA"/>
    <w:rsid w:val="00461E7E"/>
    <w:rsid w:val="00461F70"/>
    <w:rsid w:val="00462143"/>
    <w:rsid w:val="0046214F"/>
    <w:rsid w:val="0046232F"/>
    <w:rsid w:val="00462470"/>
    <w:rsid w:val="004624FF"/>
    <w:rsid w:val="0046250F"/>
    <w:rsid w:val="004626B1"/>
    <w:rsid w:val="00462795"/>
    <w:rsid w:val="00462A6B"/>
    <w:rsid w:val="004630D8"/>
    <w:rsid w:val="00463157"/>
    <w:rsid w:val="00463177"/>
    <w:rsid w:val="004632AE"/>
    <w:rsid w:val="00463365"/>
    <w:rsid w:val="0046357D"/>
    <w:rsid w:val="00463648"/>
    <w:rsid w:val="00463690"/>
    <w:rsid w:val="00463AAE"/>
    <w:rsid w:val="00463B48"/>
    <w:rsid w:val="00464091"/>
    <w:rsid w:val="0046416C"/>
    <w:rsid w:val="004641C0"/>
    <w:rsid w:val="004641D1"/>
    <w:rsid w:val="004645EF"/>
    <w:rsid w:val="00464664"/>
    <w:rsid w:val="00464BC2"/>
    <w:rsid w:val="00464EC4"/>
    <w:rsid w:val="00465297"/>
    <w:rsid w:val="004652F1"/>
    <w:rsid w:val="00465855"/>
    <w:rsid w:val="004658DD"/>
    <w:rsid w:val="00465913"/>
    <w:rsid w:val="00465AC4"/>
    <w:rsid w:val="00465BA0"/>
    <w:rsid w:val="00466424"/>
    <w:rsid w:val="00466D1E"/>
    <w:rsid w:val="00466F7A"/>
    <w:rsid w:val="00467652"/>
    <w:rsid w:val="004677ED"/>
    <w:rsid w:val="004677F4"/>
    <w:rsid w:val="00467823"/>
    <w:rsid w:val="00467BD0"/>
    <w:rsid w:val="00467CA2"/>
    <w:rsid w:val="00467F0E"/>
    <w:rsid w:val="00467FCC"/>
    <w:rsid w:val="00467FD4"/>
    <w:rsid w:val="004704F4"/>
    <w:rsid w:val="00470868"/>
    <w:rsid w:val="004708C6"/>
    <w:rsid w:val="00470943"/>
    <w:rsid w:val="00470CEE"/>
    <w:rsid w:val="00470DFE"/>
    <w:rsid w:val="00470F14"/>
    <w:rsid w:val="00471057"/>
    <w:rsid w:val="0047120D"/>
    <w:rsid w:val="0047122E"/>
    <w:rsid w:val="00471743"/>
    <w:rsid w:val="004720EC"/>
    <w:rsid w:val="0047211C"/>
    <w:rsid w:val="00472D9F"/>
    <w:rsid w:val="00473252"/>
    <w:rsid w:val="004732BD"/>
    <w:rsid w:val="0047347D"/>
    <w:rsid w:val="0047353E"/>
    <w:rsid w:val="0047363D"/>
    <w:rsid w:val="004739F8"/>
    <w:rsid w:val="00473DD8"/>
    <w:rsid w:val="00473EB2"/>
    <w:rsid w:val="004740D6"/>
    <w:rsid w:val="0047410E"/>
    <w:rsid w:val="00474446"/>
    <w:rsid w:val="00474799"/>
    <w:rsid w:val="004747B2"/>
    <w:rsid w:val="00474C16"/>
    <w:rsid w:val="00474C43"/>
    <w:rsid w:val="00474D66"/>
    <w:rsid w:val="00474D7E"/>
    <w:rsid w:val="00474F8A"/>
    <w:rsid w:val="0047501D"/>
    <w:rsid w:val="0047505D"/>
    <w:rsid w:val="004752AD"/>
    <w:rsid w:val="00475627"/>
    <w:rsid w:val="00475680"/>
    <w:rsid w:val="00475755"/>
    <w:rsid w:val="00475915"/>
    <w:rsid w:val="00475C3F"/>
    <w:rsid w:val="00476058"/>
    <w:rsid w:val="00476141"/>
    <w:rsid w:val="00476322"/>
    <w:rsid w:val="004763F5"/>
    <w:rsid w:val="0047692C"/>
    <w:rsid w:val="004769C5"/>
    <w:rsid w:val="00476B60"/>
    <w:rsid w:val="00476C6A"/>
    <w:rsid w:val="00477007"/>
    <w:rsid w:val="0047719A"/>
    <w:rsid w:val="004773AA"/>
    <w:rsid w:val="0047756A"/>
    <w:rsid w:val="0047768F"/>
    <w:rsid w:val="00477746"/>
    <w:rsid w:val="00477823"/>
    <w:rsid w:val="00477A1A"/>
    <w:rsid w:val="00477A99"/>
    <w:rsid w:val="00477CCA"/>
    <w:rsid w:val="00477DB2"/>
    <w:rsid w:val="00477E09"/>
    <w:rsid w:val="0048011D"/>
    <w:rsid w:val="004801BC"/>
    <w:rsid w:val="00480269"/>
    <w:rsid w:val="0048031E"/>
    <w:rsid w:val="00480659"/>
    <w:rsid w:val="0048094E"/>
    <w:rsid w:val="00480AF4"/>
    <w:rsid w:val="00480EC4"/>
    <w:rsid w:val="00480EC5"/>
    <w:rsid w:val="00481271"/>
    <w:rsid w:val="004815BC"/>
    <w:rsid w:val="00481A29"/>
    <w:rsid w:val="00481D26"/>
    <w:rsid w:val="00481D2B"/>
    <w:rsid w:val="00481E49"/>
    <w:rsid w:val="00481F5B"/>
    <w:rsid w:val="00482039"/>
    <w:rsid w:val="0048272E"/>
    <w:rsid w:val="00482EA1"/>
    <w:rsid w:val="0048329D"/>
    <w:rsid w:val="004832C3"/>
    <w:rsid w:val="004835A5"/>
    <w:rsid w:val="00483872"/>
    <w:rsid w:val="00483899"/>
    <w:rsid w:val="004838BB"/>
    <w:rsid w:val="00483A8E"/>
    <w:rsid w:val="00483B82"/>
    <w:rsid w:val="00483DCB"/>
    <w:rsid w:val="00483FE3"/>
    <w:rsid w:val="00484085"/>
    <w:rsid w:val="004840DF"/>
    <w:rsid w:val="004840EF"/>
    <w:rsid w:val="004843B6"/>
    <w:rsid w:val="0048470B"/>
    <w:rsid w:val="00484716"/>
    <w:rsid w:val="00484741"/>
    <w:rsid w:val="004848F8"/>
    <w:rsid w:val="00484971"/>
    <w:rsid w:val="00484C38"/>
    <w:rsid w:val="00484C86"/>
    <w:rsid w:val="00484F44"/>
    <w:rsid w:val="004852FB"/>
    <w:rsid w:val="0048553F"/>
    <w:rsid w:val="004858D0"/>
    <w:rsid w:val="00485B23"/>
    <w:rsid w:val="00485E42"/>
    <w:rsid w:val="00486219"/>
    <w:rsid w:val="00486438"/>
    <w:rsid w:val="004864B1"/>
    <w:rsid w:val="004867EA"/>
    <w:rsid w:val="00486A19"/>
    <w:rsid w:val="00487293"/>
    <w:rsid w:val="004873F0"/>
    <w:rsid w:val="00487939"/>
    <w:rsid w:val="004879F8"/>
    <w:rsid w:val="0049032C"/>
    <w:rsid w:val="004903B8"/>
    <w:rsid w:val="00490573"/>
    <w:rsid w:val="00490A3D"/>
    <w:rsid w:val="00490BF2"/>
    <w:rsid w:val="00490E73"/>
    <w:rsid w:val="00490E87"/>
    <w:rsid w:val="00490F42"/>
    <w:rsid w:val="00491046"/>
    <w:rsid w:val="00491C32"/>
    <w:rsid w:val="00491DD8"/>
    <w:rsid w:val="00492310"/>
    <w:rsid w:val="00492413"/>
    <w:rsid w:val="004924F8"/>
    <w:rsid w:val="00492531"/>
    <w:rsid w:val="004925BF"/>
    <w:rsid w:val="004925FD"/>
    <w:rsid w:val="0049307B"/>
    <w:rsid w:val="0049311B"/>
    <w:rsid w:val="00493174"/>
    <w:rsid w:val="0049352C"/>
    <w:rsid w:val="004938CA"/>
    <w:rsid w:val="00493A2F"/>
    <w:rsid w:val="00493C50"/>
    <w:rsid w:val="00493E2A"/>
    <w:rsid w:val="00493F0F"/>
    <w:rsid w:val="00493F47"/>
    <w:rsid w:val="00493F9A"/>
    <w:rsid w:val="004941DE"/>
    <w:rsid w:val="004942FE"/>
    <w:rsid w:val="004944F0"/>
    <w:rsid w:val="004944F6"/>
    <w:rsid w:val="0049450B"/>
    <w:rsid w:val="00494850"/>
    <w:rsid w:val="00494EB3"/>
    <w:rsid w:val="00494EC6"/>
    <w:rsid w:val="00494FD9"/>
    <w:rsid w:val="004950E9"/>
    <w:rsid w:val="00495116"/>
    <w:rsid w:val="00495209"/>
    <w:rsid w:val="00495256"/>
    <w:rsid w:val="004952CE"/>
    <w:rsid w:val="004956A7"/>
    <w:rsid w:val="004958FC"/>
    <w:rsid w:val="00495A85"/>
    <w:rsid w:val="00495BA6"/>
    <w:rsid w:val="00495E0B"/>
    <w:rsid w:val="00495E8B"/>
    <w:rsid w:val="00495EAB"/>
    <w:rsid w:val="00495EB1"/>
    <w:rsid w:val="004961C9"/>
    <w:rsid w:val="00496563"/>
    <w:rsid w:val="0049657F"/>
    <w:rsid w:val="00496BBF"/>
    <w:rsid w:val="00496C9F"/>
    <w:rsid w:val="00496CB9"/>
    <w:rsid w:val="00496DD6"/>
    <w:rsid w:val="0049725A"/>
    <w:rsid w:val="004972F2"/>
    <w:rsid w:val="004976AA"/>
    <w:rsid w:val="0049783B"/>
    <w:rsid w:val="004979EB"/>
    <w:rsid w:val="00497B8C"/>
    <w:rsid w:val="00497CC7"/>
    <w:rsid w:val="00497F70"/>
    <w:rsid w:val="004A00B5"/>
    <w:rsid w:val="004A0227"/>
    <w:rsid w:val="004A04F5"/>
    <w:rsid w:val="004A0550"/>
    <w:rsid w:val="004A064B"/>
    <w:rsid w:val="004A0A8D"/>
    <w:rsid w:val="004A0E46"/>
    <w:rsid w:val="004A0F99"/>
    <w:rsid w:val="004A108B"/>
    <w:rsid w:val="004A10FF"/>
    <w:rsid w:val="004A12CE"/>
    <w:rsid w:val="004A138C"/>
    <w:rsid w:val="004A16DB"/>
    <w:rsid w:val="004A1869"/>
    <w:rsid w:val="004A1C44"/>
    <w:rsid w:val="004A1E4C"/>
    <w:rsid w:val="004A1F0E"/>
    <w:rsid w:val="004A22C1"/>
    <w:rsid w:val="004A27AA"/>
    <w:rsid w:val="004A2822"/>
    <w:rsid w:val="004A2CB6"/>
    <w:rsid w:val="004A2F67"/>
    <w:rsid w:val="004A331F"/>
    <w:rsid w:val="004A3526"/>
    <w:rsid w:val="004A353B"/>
    <w:rsid w:val="004A37F3"/>
    <w:rsid w:val="004A3AB7"/>
    <w:rsid w:val="004A3BC9"/>
    <w:rsid w:val="004A3E92"/>
    <w:rsid w:val="004A3EE8"/>
    <w:rsid w:val="004A3F4B"/>
    <w:rsid w:val="004A3F4F"/>
    <w:rsid w:val="004A401E"/>
    <w:rsid w:val="004A411D"/>
    <w:rsid w:val="004A4A85"/>
    <w:rsid w:val="004A4E37"/>
    <w:rsid w:val="004A4EF5"/>
    <w:rsid w:val="004A547D"/>
    <w:rsid w:val="004A551C"/>
    <w:rsid w:val="004A5583"/>
    <w:rsid w:val="004A55B2"/>
    <w:rsid w:val="004A56C5"/>
    <w:rsid w:val="004A57B7"/>
    <w:rsid w:val="004A627C"/>
    <w:rsid w:val="004A62F8"/>
    <w:rsid w:val="004A63A3"/>
    <w:rsid w:val="004A69B7"/>
    <w:rsid w:val="004A6A4C"/>
    <w:rsid w:val="004A6B01"/>
    <w:rsid w:val="004A6B55"/>
    <w:rsid w:val="004A6BB8"/>
    <w:rsid w:val="004A6DF2"/>
    <w:rsid w:val="004A70E8"/>
    <w:rsid w:val="004A73C6"/>
    <w:rsid w:val="004A76F3"/>
    <w:rsid w:val="004A7A84"/>
    <w:rsid w:val="004A7F58"/>
    <w:rsid w:val="004B0000"/>
    <w:rsid w:val="004B0247"/>
    <w:rsid w:val="004B037D"/>
    <w:rsid w:val="004B0611"/>
    <w:rsid w:val="004B0828"/>
    <w:rsid w:val="004B0E59"/>
    <w:rsid w:val="004B115E"/>
    <w:rsid w:val="004B1407"/>
    <w:rsid w:val="004B14FE"/>
    <w:rsid w:val="004B1504"/>
    <w:rsid w:val="004B1645"/>
    <w:rsid w:val="004B18C5"/>
    <w:rsid w:val="004B1937"/>
    <w:rsid w:val="004B1B35"/>
    <w:rsid w:val="004B214D"/>
    <w:rsid w:val="004B2633"/>
    <w:rsid w:val="004B2645"/>
    <w:rsid w:val="004B2A7B"/>
    <w:rsid w:val="004B2AD5"/>
    <w:rsid w:val="004B2CF6"/>
    <w:rsid w:val="004B2E4B"/>
    <w:rsid w:val="004B2FB8"/>
    <w:rsid w:val="004B319E"/>
    <w:rsid w:val="004B3230"/>
    <w:rsid w:val="004B32D0"/>
    <w:rsid w:val="004B351C"/>
    <w:rsid w:val="004B3730"/>
    <w:rsid w:val="004B373E"/>
    <w:rsid w:val="004B3998"/>
    <w:rsid w:val="004B3AE8"/>
    <w:rsid w:val="004B3D01"/>
    <w:rsid w:val="004B3D93"/>
    <w:rsid w:val="004B422D"/>
    <w:rsid w:val="004B4405"/>
    <w:rsid w:val="004B45B0"/>
    <w:rsid w:val="004B47C6"/>
    <w:rsid w:val="004B47DC"/>
    <w:rsid w:val="004B5148"/>
    <w:rsid w:val="004B5217"/>
    <w:rsid w:val="004B537D"/>
    <w:rsid w:val="004B5622"/>
    <w:rsid w:val="004B5BA7"/>
    <w:rsid w:val="004B65B9"/>
    <w:rsid w:val="004B66F5"/>
    <w:rsid w:val="004B6979"/>
    <w:rsid w:val="004B6984"/>
    <w:rsid w:val="004B6B57"/>
    <w:rsid w:val="004B6BCB"/>
    <w:rsid w:val="004B7CBC"/>
    <w:rsid w:val="004C00C9"/>
    <w:rsid w:val="004C0227"/>
    <w:rsid w:val="004C05A3"/>
    <w:rsid w:val="004C06AC"/>
    <w:rsid w:val="004C0798"/>
    <w:rsid w:val="004C0AA3"/>
    <w:rsid w:val="004C0B0B"/>
    <w:rsid w:val="004C0BC1"/>
    <w:rsid w:val="004C12B4"/>
    <w:rsid w:val="004C1417"/>
    <w:rsid w:val="004C14F8"/>
    <w:rsid w:val="004C1565"/>
    <w:rsid w:val="004C1678"/>
    <w:rsid w:val="004C169F"/>
    <w:rsid w:val="004C16FE"/>
    <w:rsid w:val="004C1BE9"/>
    <w:rsid w:val="004C1E5A"/>
    <w:rsid w:val="004C1EDB"/>
    <w:rsid w:val="004C2253"/>
    <w:rsid w:val="004C2536"/>
    <w:rsid w:val="004C25FF"/>
    <w:rsid w:val="004C2B76"/>
    <w:rsid w:val="004C2EB8"/>
    <w:rsid w:val="004C2FDF"/>
    <w:rsid w:val="004C304B"/>
    <w:rsid w:val="004C30D8"/>
    <w:rsid w:val="004C3142"/>
    <w:rsid w:val="004C3149"/>
    <w:rsid w:val="004C3280"/>
    <w:rsid w:val="004C34F3"/>
    <w:rsid w:val="004C353A"/>
    <w:rsid w:val="004C35D2"/>
    <w:rsid w:val="004C3621"/>
    <w:rsid w:val="004C36FF"/>
    <w:rsid w:val="004C3751"/>
    <w:rsid w:val="004C3B2A"/>
    <w:rsid w:val="004C3E36"/>
    <w:rsid w:val="004C3F61"/>
    <w:rsid w:val="004C4946"/>
    <w:rsid w:val="004C4B5C"/>
    <w:rsid w:val="004C4B85"/>
    <w:rsid w:val="004C524A"/>
    <w:rsid w:val="004C525D"/>
    <w:rsid w:val="004C53B5"/>
    <w:rsid w:val="004C58C0"/>
    <w:rsid w:val="004C596C"/>
    <w:rsid w:val="004C5993"/>
    <w:rsid w:val="004C5AF3"/>
    <w:rsid w:val="004C5B4F"/>
    <w:rsid w:val="004C5BD2"/>
    <w:rsid w:val="004C5C51"/>
    <w:rsid w:val="004C6060"/>
    <w:rsid w:val="004C60FD"/>
    <w:rsid w:val="004C6174"/>
    <w:rsid w:val="004C6376"/>
    <w:rsid w:val="004C6603"/>
    <w:rsid w:val="004C67BD"/>
    <w:rsid w:val="004C69B9"/>
    <w:rsid w:val="004C6E26"/>
    <w:rsid w:val="004C715B"/>
    <w:rsid w:val="004C733E"/>
    <w:rsid w:val="004C738A"/>
    <w:rsid w:val="004C7884"/>
    <w:rsid w:val="004C7964"/>
    <w:rsid w:val="004C7D75"/>
    <w:rsid w:val="004D02CE"/>
    <w:rsid w:val="004D07AF"/>
    <w:rsid w:val="004D0800"/>
    <w:rsid w:val="004D08FB"/>
    <w:rsid w:val="004D0B26"/>
    <w:rsid w:val="004D0ECE"/>
    <w:rsid w:val="004D149F"/>
    <w:rsid w:val="004D16B9"/>
    <w:rsid w:val="004D1883"/>
    <w:rsid w:val="004D1A43"/>
    <w:rsid w:val="004D1C26"/>
    <w:rsid w:val="004D1C5E"/>
    <w:rsid w:val="004D1EB5"/>
    <w:rsid w:val="004D1F59"/>
    <w:rsid w:val="004D232D"/>
    <w:rsid w:val="004D2385"/>
    <w:rsid w:val="004D249D"/>
    <w:rsid w:val="004D24EF"/>
    <w:rsid w:val="004D2515"/>
    <w:rsid w:val="004D27BA"/>
    <w:rsid w:val="004D2A52"/>
    <w:rsid w:val="004D2CB4"/>
    <w:rsid w:val="004D3593"/>
    <w:rsid w:val="004D37CF"/>
    <w:rsid w:val="004D3C00"/>
    <w:rsid w:val="004D3C3B"/>
    <w:rsid w:val="004D3D02"/>
    <w:rsid w:val="004D3D17"/>
    <w:rsid w:val="004D3F2C"/>
    <w:rsid w:val="004D4195"/>
    <w:rsid w:val="004D44FA"/>
    <w:rsid w:val="004D48B6"/>
    <w:rsid w:val="004D48EA"/>
    <w:rsid w:val="004D490A"/>
    <w:rsid w:val="004D4F5D"/>
    <w:rsid w:val="004D4F67"/>
    <w:rsid w:val="004D51EA"/>
    <w:rsid w:val="004D521A"/>
    <w:rsid w:val="004D538B"/>
    <w:rsid w:val="004D5872"/>
    <w:rsid w:val="004D592C"/>
    <w:rsid w:val="004D6291"/>
    <w:rsid w:val="004D636C"/>
    <w:rsid w:val="004D63B7"/>
    <w:rsid w:val="004D6781"/>
    <w:rsid w:val="004D6CC4"/>
    <w:rsid w:val="004D6D31"/>
    <w:rsid w:val="004D758C"/>
    <w:rsid w:val="004D77CB"/>
    <w:rsid w:val="004D77EE"/>
    <w:rsid w:val="004D794C"/>
    <w:rsid w:val="004D7DBB"/>
    <w:rsid w:val="004E013A"/>
    <w:rsid w:val="004E0302"/>
    <w:rsid w:val="004E0478"/>
    <w:rsid w:val="004E04DC"/>
    <w:rsid w:val="004E0532"/>
    <w:rsid w:val="004E0B85"/>
    <w:rsid w:val="004E0D4A"/>
    <w:rsid w:val="004E133A"/>
    <w:rsid w:val="004E1FAC"/>
    <w:rsid w:val="004E20B3"/>
    <w:rsid w:val="004E20E4"/>
    <w:rsid w:val="004E2317"/>
    <w:rsid w:val="004E236F"/>
    <w:rsid w:val="004E2C0C"/>
    <w:rsid w:val="004E2DAF"/>
    <w:rsid w:val="004E3435"/>
    <w:rsid w:val="004E40EE"/>
    <w:rsid w:val="004E4332"/>
    <w:rsid w:val="004E441F"/>
    <w:rsid w:val="004E4469"/>
    <w:rsid w:val="004E476B"/>
    <w:rsid w:val="004E5005"/>
    <w:rsid w:val="004E5072"/>
    <w:rsid w:val="004E51D8"/>
    <w:rsid w:val="004E59A9"/>
    <w:rsid w:val="004E5C1D"/>
    <w:rsid w:val="004E5E68"/>
    <w:rsid w:val="004E603A"/>
    <w:rsid w:val="004E63B5"/>
    <w:rsid w:val="004E63E0"/>
    <w:rsid w:val="004E678A"/>
    <w:rsid w:val="004E6C6D"/>
    <w:rsid w:val="004E6D5D"/>
    <w:rsid w:val="004E6E4F"/>
    <w:rsid w:val="004E7080"/>
    <w:rsid w:val="004E72D4"/>
    <w:rsid w:val="004E74E9"/>
    <w:rsid w:val="004E79DF"/>
    <w:rsid w:val="004E7C37"/>
    <w:rsid w:val="004E7E36"/>
    <w:rsid w:val="004F0121"/>
    <w:rsid w:val="004F0180"/>
    <w:rsid w:val="004F045B"/>
    <w:rsid w:val="004F04FF"/>
    <w:rsid w:val="004F0CE0"/>
    <w:rsid w:val="004F0E0E"/>
    <w:rsid w:val="004F0F5C"/>
    <w:rsid w:val="004F10B8"/>
    <w:rsid w:val="004F19A8"/>
    <w:rsid w:val="004F1CE2"/>
    <w:rsid w:val="004F1D0B"/>
    <w:rsid w:val="004F21A3"/>
    <w:rsid w:val="004F2286"/>
    <w:rsid w:val="004F22E1"/>
    <w:rsid w:val="004F28F1"/>
    <w:rsid w:val="004F29E7"/>
    <w:rsid w:val="004F2CBF"/>
    <w:rsid w:val="004F2EC7"/>
    <w:rsid w:val="004F31D4"/>
    <w:rsid w:val="004F32B7"/>
    <w:rsid w:val="004F3449"/>
    <w:rsid w:val="004F36C3"/>
    <w:rsid w:val="004F3C79"/>
    <w:rsid w:val="004F3D19"/>
    <w:rsid w:val="004F4056"/>
    <w:rsid w:val="004F4184"/>
    <w:rsid w:val="004F418B"/>
    <w:rsid w:val="004F419D"/>
    <w:rsid w:val="004F4219"/>
    <w:rsid w:val="004F42FE"/>
    <w:rsid w:val="004F4781"/>
    <w:rsid w:val="004F49B6"/>
    <w:rsid w:val="004F525E"/>
    <w:rsid w:val="004F5645"/>
    <w:rsid w:val="004F5FD5"/>
    <w:rsid w:val="004F607E"/>
    <w:rsid w:val="004F60F4"/>
    <w:rsid w:val="004F6108"/>
    <w:rsid w:val="004F61C2"/>
    <w:rsid w:val="004F667F"/>
    <w:rsid w:val="004F6791"/>
    <w:rsid w:val="004F6BCF"/>
    <w:rsid w:val="004F6FB7"/>
    <w:rsid w:val="004F71B9"/>
    <w:rsid w:val="004F7287"/>
    <w:rsid w:val="004F76F7"/>
    <w:rsid w:val="004F78C1"/>
    <w:rsid w:val="004F78C6"/>
    <w:rsid w:val="004F79B3"/>
    <w:rsid w:val="004F7B9D"/>
    <w:rsid w:val="004F7DC9"/>
    <w:rsid w:val="005000C7"/>
    <w:rsid w:val="00500935"/>
    <w:rsid w:val="00500EEE"/>
    <w:rsid w:val="00501A56"/>
    <w:rsid w:val="00501B4B"/>
    <w:rsid w:val="00501C02"/>
    <w:rsid w:val="00501C16"/>
    <w:rsid w:val="00501CF4"/>
    <w:rsid w:val="00501E32"/>
    <w:rsid w:val="00501E95"/>
    <w:rsid w:val="00501F53"/>
    <w:rsid w:val="0050209D"/>
    <w:rsid w:val="005020FD"/>
    <w:rsid w:val="00502167"/>
    <w:rsid w:val="00502B7F"/>
    <w:rsid w:val="00502E97"/>
    <w:rsid w:val="00502FEF"/>
    <w:rsid w:val="0050319A"/>
    <w:rsid w:val="0050333C"/>
    <w:rsid w:val="0050352F"/>
    <w:rsid w:val="00503A99"/>
    <w:rsid w:val="00503C18"/>
    <w:rsid w:val="005044EC"/>
    <w:rsid w:val="0050469E"/>
    <w:rsid w:val="005047B7"/>
    <w:rsid w:val="00504E5E"/>
    <w:rsid w:val="0050506C"/>
    <w:rsid w:val="00505177"/>
    <w:rsid w:val="005054A3"/>
    <w:rsid w:val="0050563C"/>
    <w:rsid w:val="00505670"/>
    <w:rsid w:val="0050589A"/>
    <w:rsid w:val="00505C6A"/>
    <w:rsid w:val="00505CDE"/>
    <w:rsid w:val="005061C1"/>
    <w:rsid w:val="005061FB"/>
    <w:rsid w:val="0050635C"/>
    <w:rsid w:val="0050651E"/>
    <w:rsid w:val="005065E1"/>
    <w:rsid w:val="00506678"/>
    <w:rsid w:val="005067CD"/>
    <w:rsid w:val="00506CCD"/>
    <w:rsid w:val="00506F24"/>
    <w:rsid w:val="00506F27"/>
    <w:rsid w:val="00506FFB"/>
    <w:rsid w:val="005070FF"/>
    <w:rsid w:val="00507298"/>
    <w:rsid w:val="005073B4"/>
    <w:rsid w:val="005074B8"/>
    <w:rsid w:val="005076B8"/>
    <w:rsid w:val="005078D3"/>
    <w:rsid w:val="00507B2D"/>
    <w:rsid w:val="00507BC6"/>
    <w:rsid w:val="00507C0A"/>
    <w:rsid w:val="00507FCD"/>
    <w:rsid w:val="005100CF"/>
    <w:rsid w:val="005100D0"/>
    <w:rsid w:val="00510176"/>
    <w:rsid w:val="005101E4"/>
    <w:rsid w:val="00510235"/>
    <w:rsid w:val="005108A5"/>
    <w:rsid w:val="00510971"/>
    <w:rsid w:val="00510B7A"/>
    <w:rsid w:val="00510D8C"/>
    <w:rsid w:val="00510FB7"/>
    <w:rsid w:val="00511030"/>
    <w:rsid w:val="0051109E"/>
    <w:rsid w:val="00511502"/>
    <w:rsid w:val="005115B4"/>
    <w:rsid w:val="0051179C"/>
    <w:rsid w:val="00511C3D"/>
    <w:rsid w:val="00511E2F"/>
    <w:rsid w:val="00511FA4"/>
    <w:rsid w:val="005123B1"/>
    <w:rsid w:val="0051240C"/>
    <w:rsid w:val="00512426"/>
    <w:rsid w:val="005124F4"/>
    <w:rsid w:val="00512534"/>
    <w:rsid w:val="005125C4"/>
    <w:rsid w:val="00512868"/>
    <w:rsid w:val="00512A14"/>
    <w:rsid w:val="00512AE5"/>
    <w:rsid w:val="00512AF5"/>
    <w:rsid w:val="005130CE"/>
    <w:rsid w:val="0051317B"/>
    <w:rsid w:val="0051345B"/>
    <w:rsid w:val="00513539"/>
    <w:rsid w:val="00513864"/>
    <w:rsid w:val="00513A91"/>
    <w:rsid w:val="00513AC4"/>
    <w:rsid w:val="00513E15"/>
    <w:rsid w:val="00513E56"/>
    <w:rsid w:val="00513FE0"/>
    <w:rsid w:val="00514202"/>
    <w:rsid w:val="005143BD"/>
    <w:rsid w:val="00514608"/>
    <w:rsid w:val="005148D4"/>
    <w:rsid w:val="005148E1"/>
    <w:rsid w:val="00514AFC"/>
    <w:rsid w:val="00514CFA"/>
    <w:rsid w:val="005150BD"/>
    <w:rsid w:val="005152D0"/>
    <w:rsid w:val="00515977"/>
    <w:rsid w:val="00515B97"/>
    <w:rsid w:val="00515F84"/>
    <w:rsid w:val="00515FC5"/>
    <w:rsid w:val="00516026"/>
    <w:rsid w:val="00516118"/>
    <w:rsid w:val="00516B2E"/>
    <w:rsid w:val="00516D61"/>
    <w:rsid w:val="00517526"/>
    <w:rsid w:val="00517695"/>
    <w:rsid w:val="00517DE9"/>
    <w:rsid w:val="00517E9A"/>
    <w:rsid w:val="00520280"/>
    <w:rsid w:val="0052048F"/>
    <w:rsid w:val="005204B1"/>
    <w:rsid w:val="00520DD5"/>
    <w:rsid w:val="00520F4C"/>
    <w:rsid w:val="00521499"/>
    <w:rsid w:val="00521874"/>
    <w:rsid w:val="00521965"/>
    <w:rsid w:val="00521B27"/>
    <w:rsid w:val="00521C9C"/>
    <w:rsid w:val="00521D51"/>
    <w:rsid w:val="00521EBC"/>
    <w:rsid w:val="005220CB"/>
    <w:rsid w:val="00522859"/>
    <w:rsid w:val="00522942"/>
    <w:rsid w:val="00522B06"/>
    <w:rsid w:val="00522B0D"/>
    <w:rsid w:val="00522D76"/>
    <w:rsid w:val="0052312B"/>
    <w:rsid w:val="00523165"/>
    <w:rsid w:val="005232B7"/>
    <w:rsid w:val="005232D1"/>
    <w:rsid w:val="0052352D"/>
    <w:rsid w:val="0052357B"/>
    <w:rsid w:val="005235D3"/>
    <w:rsid w:val="0052371C"/>
    <w:rsid w:val="00523BF2"/>
    <w:rsid w:val="00523E47"/>
    <w:rsid w:val="00523EA1"/>
    <w:rsid w:val="00524020"/>
    <w:rsid w:val="0052418A"/>
    <w:rsid w:val="00524595"/>
    <w:rsid w:val="005247BA"/>
    <w:rsid w:val="00524807"/>
    <w:rsid w:val="00524973"/>
    <w:rsid w:val="00524A21"/>
    <w:rsid w:val="00524AAD"/>
    <w:rsid w:val="00524AC1"/>
    <w:rsid w:val="00524AFF"/>
    <w:rsid w:val="0052504D"/>
    <w:rsid w:val="005250F5"/>
    <w:rsid w:val="0052526A"/>
    <w:rsid w:val="0052547D"/>
    <w:rsid w:val="0052580D"/>
    <w:rsid w:val="005258BF"/>
    <w:rsid w:val="00525922"/>
    <w:rsid w:val="00525DDA"/>
    <w:rsid w:val="0052618C"/>
    <w:rsid w:val="005262D5"/>
    <w:rsid w:val="005263A1"/>
    <w:rsid w:val="005263FB"/>
    <w:rsid w:val="005267E5"/>
    <w:rsid w:val="005269C1"/>
    <w:rsid w:val="00526A10"/>
    <w:rsid w:val="0052761C"/>
    <w:rsid w:val="0052764F"/>
    <w:rsid w:val="00527A27"/>
    <w:rsid w:val="00527A43"/>
    <w:rsid w:val="00527AE8"/>
    <w:rsid w:val="00527D4A"/>
    <w:rsid w:val="00527E66"/>
    <w:rsid w:val="00527EA3"/>
    <w:rsid w:val="0053003A"/>
    <w:rsid w:val="00530132"/>
    <w:rsid w:val="00530354"/>
    <w:rsid w:val="005303C0"/>
    <w:rsid w:val="00530B91"/>
    <w:rsid w:val="00530EF4"/>
    <w:rsid w:val="0053101D"/>
    <w:rsid w:val="0053151D"/>
    <w:rsid w:val="005315AA"/>
    <w:rsid w:val="005315EC"/>
    <w:rsid w:val="0053165B"/>
    <w:rsid w:val="005317E7"/>
    <w:rsid w:val="00531B3D"/>
    <w:rsid w:val="0053208B"/>
    <w:rsid w:val="00532219"/>
    <w:rsid w:val="005325F8"/>
    <w:rsid w:val="00532717"/>
    <w:rsid w:val="0053275B"/>
    <w:rsid w:val="00532B47"/>
    <w:rsid w:val="00532C7B"/>
    <w:rsid w:val="00532DDC"/>
    <w:rsid w:val="00532E1B"/>
    <w:rsid w:val="005332C5"/>
    <w:rsid w:val="00533641"/>
    <w:rsid w:val="005336C7"/>
    <w:rsid w:val="00533716"/>
    <w:rsid w:val="00533734"/>
    <w:rsid w:val="00533786"/>
    <w:rsid w:val="005338B4"/>
    <w:rsid w:val="00533948"/>
    <w:rsid w:val="00533DBE"/>
    <w:rsid w:val="00533ED6"/>
    <w:rsid w:val="00534586"/>
    <w:rsid w:val="0053468A"/>
    <w:rsid w:val="0053478D"/>
    <w:rsid w:val="005348E5"/>
    <w:rsid w:val="005349DF"/>
    <w:rsid w:val="00534CA5"/>
    <w:rsid w:val="0053517C"/>
    <w:rsid w:val="005351F4"/>
    <w:rsid w:val="005352A5"/>
    <w:rsid w:val="00535551"/>
    <w:rsid w:val="00535E77"/>
    <w:rsid w:val="005361C9"/>
    <w:rsid w:val="005362D8"/>
    <w:rsid w:val="00536394"/>
    <w:rsid w:val="00536480"/>
    <w:rsid w:val="005365F2"/>
    <w:rsid w:val="00536661"/>
    <w:rsid w:val="00536743"/>
    <w:rsid w:val="00536812"/>
    <w:rsid w:val="0053687C"/>
    <w:rsid w:val="005369E2"/>
    <w:rsid w:val="00536BDF"/>
    <w:rsid w:val="00536F14"/>
    <w:rsid w:val="005371B4"/>
    <w:rsid w:val="00537364"/>
    <w:rsid w:val="00537487"/>
    <w:rsid w:val="0053771A"/>
    <w:rsid w:val="00537993"/>
    <w:rsid w:val="005379F5"/>
    <w:rsid w:val="00537B5D"/>
    <w:rsid w:val="00537C2B"/>
    <w:rsid w:val="00537C45"/>
    <w:rsid w:val="00537FC3"/>
    <w:rsid w:val="00537FE9"/>
    <w:rsid w:val="005405D2"/>
    <w:rsid w:val="0054068B"/>
    <w:rsid w:val="00540B0F"/>
    <w:rsid w:val="00540B32"/>
    <w:rsid w:val="00540D2C"/>
    <w:rsid w:val="00540EE2"/>
    <w:rsid w:val="0054106A"/>
    <w:rsid w:val="005414EA"/>
    <w:rsid w:val="00541A62"/>
    <w:rsid w:val="00541BDC"/>
    <w:rsid w:val="00541C94"/>
    <w:rsid w:val="0054210D"/>
    <w:rsid w:val="005421C4"/>
    <w:rsid w:val="0054243D"/>
    <w:rsid w:val="005424B4"/>
    <w:rsid w:val="00542AA0"/>
    <w:rsid w:val="00542EC8"/>
    <w:rsid w:val="00542F34"/>
    <w:rsid w:val="00542FE3"/>
    <w:rsid w:val="005430DF"/>
    <w:rsid w:val="005430EA"/>
    <w:rsid w:val="00543106"/>
    <w:rsid w:val="0054342E"/>
    <w:rsid w:val="00543A70"/>
    <w:rsid w:val="00543B2C"/>
    <w:rsid w:val="00543BB8"/>
    <w:rsid w:val="00543BD6"/>
    <w:rsid w:val="00543C6C"/>
    <w:rsid w:val="00543C7F"/>
    <w:rsid w:val="00543E92"/>
    <w:rsid w:val="00543EB4"/>
    <w:rsid w:val="005441BF"/>
    <w:rsid w:val="0054421F"/>
    <w:rsid w:val="0054451F"/>
    <w:rsid w:val="00544842"/>
    <w:rsid w:val="00544A61"/>
    <w:rsid w:val="00544AA9"/>
    <w:rsid w:val="00544C75"/>
    <w:rsid w:val="00544C9B"/>
    <w:rsid w:val="00544F21"/>
    <w:rsid w:val="005452B0"/>
    <w:rsid w:val="005453B6"/>
    <w:rsid w:val="005457CD"/>
    <w:rsid w:val="005458BB"/>
    <w:rsid w:val="00545C76"/>
    <w:rsid w:val="00545DDE"/>
    <w:rsid w:val="00545EC5"/>
    <w:rsid w:val="005461E7"/>
    <w:rsid w:val="00546599"/>
    <w:rsid w:val="00546789"/>
    <w:rsid w:val="00546C17"/>
    <w:rsid w:val="00546C6B"/>
    <w:rsid w:val="00546F33"/>
    <w:rsid w:val="00547108"/>
    <w:rsid w:val="00547445"/>
    <w:rsid w:val="005474C2"/>
    <w:rsid w:val="00547508"/>
    <w:rsid w:val="00547688"/>
    <w:rsid w:val="00547BF7"/>
    <w:rsid w:val="00547EC3"/>
    <w:rsid w:val="00547F77"/>
    <w:rsid w:val="00550395"/>
    <w:rsid w:val="00550455"/>
    <w:rsid w:val="005504B6"/>
    <w:rsid w:val="005508D4"/>
    <w:rsid w:val="00550B22"/>
    <w:rsid w:val="00550D96"/>
    <w:rsid w:val="00550FB2"/>
    <w:rsid w:val="005513C2"/>
    <w:rsid w:val="0055152F"/>
    <w:rsid w:val="00551653"/>
    <w:rsid w:val="0055186E"/>
    <w:rsid w:val="0055197B"/>
    <w:rsid w:val="00551A41"/>
    <w:rsid w:val="00551AE9"/>
    <w:rsid w:val="00551B91"/>
    <w:rsid w:val="00551DF8"/>
    <w:rsid w:val="00551F90"/>
    <w:rsid w:val="0055210D"/>
    <w:rsid w:val="005521BC"/>
    <w:rsid w:val="0055258B"/>
    <w:rsid w:val="005529F4"/>
    <w:rsid w:val="00553589"/>
    <w:rsid w:val="005537C6"/>
    <w:rsid w:val="00553A3A"/>
    <w:rsid w:val="00553B61"/>
    <w:rsid w:val="0055465F"/>
    <w:rsid w:val="00554A11"/>
    <w:rsid w:val="00554A5F"/>
    <w:rsid w:val="00554C4A"/>
    <w:rsid w:val="00554C9F"/>
    <w:rsid w:val="00554DDA"/>
    <w:rsid w:val="005555F9"/>
    <w:rsid w:val="00555AFF"/>
    <w:rsid w:val="0055640C"/>
    <w:rsid w:val="0055681D"/>
    <w:rsid w:val="00556CBD"/>
    <w:rsid w:val="00557070"/>
    <w:rsid w:val="00557100"/>
    <w:rsid w:val="005571F6"/>
    <w:rsid w:val="005572D5"/>
    <w:rsid w:val="00557363"/>
    <w:rsid w:val="005573ED"/>
    <w:rsid w:val="0055749F"/>
    <w:rsid w:val="005574B6"/>
    <w:rsid w:val="00557551"/>
    <w:rsid w:val="00557637"/>
    <w:rsid w:val="0055771A"/>
    <w:rsid w:val="005577BB"/>
    <w:rsid w:val="00557BE7"/>
    <w:rsid w:val="00557EE0"/>
    <w:rsid w:val="00557F7C"/>
    <w:rsid w:val="005600A7"/>
    <w:rsid w:val="0056055E"/>
    <w:rsid w:val="00560B9D"/>
    <w:rsid w:val="00560CF8"/>
    <w:rsid w:val="00560F57"/>
    <w:rsid w:val="005613E7"/>
    <w:rsid w:val="0056144E"/>
    <w:rsid w:val="005615DB"/>
    <w:rsid w:val="005616C8"/>
    <w:rsid w:val="00561793"/>
    <w:rsid w:val="005620CB"/>
    <w:rsid w:val="005623BA"/>
    <w:rsid w:val="005625B8"/>
    <w:rsid w:val="005626E1"/>
    <w:rsid w:val="00562754"/>
    <w:rsid w:val="00562B26"/>
    <w:rsid w:val="00562CA8"/>
    <w:rsid w:val="005633E1"/>
    <w:rsid w:val="005633EA"/>
    <w:rsid w:val="005634C6"/>
    <w:rsid w:val="0056411F"/>
    <w:rsid w:val="00564CCC"/>
    <w:rsid w:val="00564EC0"/>
    <w:rsid w:val="0056535C"/>
    <w:rsid w:val="0056536F"/>
    <w:rsid w:val="0056537A"/>
    <w:rsid w:val="00565452"/>
    <w:rsid w:val="00565469"/>
    <w:rsid w:val="005657E7"/>
    <w:rsid w:val="00565C39"/>
    <w:rsid w:val="00565E3B"/>
    <w:rsid w:val="00565E6F"/>
    <w:rsid w:val="005669C7"/>
    <w:rsid w:val="00566E4D"/>
    <w:rsid w:val="005670E6"/>
    <w:rsid w:val="0056720E"/>
    <w:rsid w:val="00567224"/>
    <w:rsid w:val="005677C5"/>
    <w:rsid w:val="005678CC"/>
    <w:rsid w:val="00567945"/>
    <w:rsid w:val="00567B01"/>
    <w:rsid w:val="00567BC6"/>
    <w:rsid w:val="00567C07"/>
    <w:rsid w:val="00567CAD"/>
    <w:rsid w:val="005706F5"/>
    <w:rsid w:val="00570757"/>
    <w:rsid w:val="0057081C"/>
    <w:rsid w:val="00571045"/>
    <w:rsid w:val="00571259"/>
    <w:rsid w:val="005712A8"/>
    <w:rsid w:val="00571351"/>
    <w:rsid w:val="005713E8"/>
    <w:rsid w:val="00571489"/>
    <w:rsid w:val="00571667"/>
    <w:rsid w:val="00571787"/>
    <w:rsid w:val="005717C8"/>
    <w:rsid w:val="005717CF"/>
    <w:rsid w:val="00571CBF"/>
    <w:rsid w:val="00571D44"/>
    <w:rsid w:val="00571F4E"/>
    <w:rsid w:val="0057254F"/>
    <w:rsid w:val="00572584"/>
    <w:rsid w:val="005725FF"/>
    <w:rsid w:val="005726CC"/>
    <w:rsid w:val="005727A9"/>
    <w:rsid w:val="005727C6"/>
    <w:rsid w:val="005729CB"/>
    <w:rsid w:val="00572A12"/>
    <w:rsid w:val="005731F8"/>
    <w:rsid w:val="0057374D"/>
    <w:rsid w:val="00573816"/>
    <w:rsid w:val="0057388B"/>
    <w:rsid w:val="00573A22"/>
    <w:rsid w:val="00573AE3"/>
    <w:rsid w:val="00573C2B"/>
    <w:rsid w:val="00574141"/>
    <w:rsid w:val="0057450C"/>
    <w:rsid w:val="00574517"/>
    <w:rsid w:val="00574871"/>
    <w:rsid w:val="00574B57"/>
    <w:rsid w:val="00574B62"/>
    <w:rsid w:val="00574E97"/>
    <w:rsid w:val="00574F94"/>
    <w:rsid w:val="005758E4"/>
    <w:rsid w:val="00575B88"/>
    <w:rsid w:val="00575C97"/>
    <w:rsid w:val="00575CB6"/>
    <w:rsid w:val="00575E77"/>
    <w:rsid w:val="00575ED9"/>
    <w:rsid w:val="00575F52"/>
    <w:rsid w:val="00575F8C"/>
    <w:rsid w:val="00575F96"/>
    <w:rsid w:val="005763DE"/>
    <w:rsid w:val="00576547"/>
    <w:rsid w:val="00576564"/>
    <w:rsid w:val="00576573"/>
    <w:rsid w:val="0057690F"/>
    <w:rsid w:val="00576BB6"/>
    <w:rsid w:val="005778AC"/>
    <w:rsid w:val="00577E42"/>
    <w:rsid w:val="00577E77"/>
    <w:rsid w:val="00577F21"/>
    <w:rsid w:val="00577FC7"/>
    <w:rsid w:val="005800BC"/>
    <w:rsid w:val="00580424"/>
    <w:rsid w:val="0058058B"/>
    <w:rsid w:val="005805AF"/>
    <w:rsid w:val="00580A85"/>
    <w:rsid w:val="00580BF6"/>
    <w:rsid w:val="00580E61"/>
    <w:rsid w:val="00580E64"/>
    <w:rsid w:val="005814EE"/>
    <w:rsid w:val="00581559"/>
    <w:rsid w:val="0058165F"/>
    <w:rsid w:val="0058194E"/>
    <w:rsid w:val="00581E24"/>
    <w:rsid w:val="00581FA7"/>
    <w:rsid w:val="00582589"/>
    <w:rsid w:val="0058258D"/>
    <w:rsid w:val="00582615"/>
    <w:rsid w:val="005827D8"/>
    <w:rsid w:val="0058286E"/>
    <w:rsid w:val="005828BB"/>
    <w:rsid w:val="00582C11"/>
    <w:rsid w:val="00582EBA"/>
    <w:rsid w:val="00583125"/>
    <w:rsid w:val="00583C9C"/>
    <w:rsid w:val="00583DB4"/>
    <w:rsid w:val="00583E02"/>
    <w:rsid w:val="00583E24"/>
    <w:rsid w:val="00583E9D"/>
    <w:rsid w:val="00583F00"/>
    <w:rsid w:val="00583F18"/>
    <w:rsid w:val="00584076"/>
    <w:rsid w:val="0058427C"/>
    <w:rsid w:val="0058443C"/>
    <w:rsid w:val="005844C0"/>
    <w:rsid w:val="00584B71"/>
    <w:rsid w:val="00584BFD"/>
    <w:rsid w:val="00584ECE"/>
    <w:rsid w:val="0058504A"/>
    <w:rsid w:val="00585159"/>
    <w:rsid w:val="00585195"/>
    <w:rsid w:val="005851FE"/>
    <w:rsid w:val="00585224"/>
    <w:rsid w:val="00585432"/>
    <w:rsid w:val="0058543A"/>
    <w:rsid w:val="005856AB"/>
    <w:rsid w:val="00585C71"/>
    <w:rsid w:val="00585FC2"/>
    <w:rsid w:val="0058658E"/>
    <w:rsid w:val="00586E71"/>
    <w:rsid w:val="00586EBC"/>
    <w:rsid w:val="00586F04"/>
    <w:rsid w:val="00587366"/>
    <w:rsid w:val="0058770D"/>
    <w:rsid w:val="00587710"/>
    <w:rsid w:val="00587727"/>
    <w:rsid w:val="005877B5"/>
    <w:rsid w:val="005877F3"/>
    <w:rsid w:val="00587839"/>
    <w:rsid w:val="00587F77"/>
    <w:rsid w:val="005900B5"/>
    <w:rsid w:val="005901E9"/>
    <w:rsid w:val="00590297"/>
    <w:rsid w:val="00590719"/>
    <w:rsid w:val="00590905"/>
    <w:rsid w:val="005909C8"/>
    <w:rsid w:val="00590AD8"/>
    <w:rsid w:val="00590C51"/>
    <w:rsid w:val="00590EC9"/>
    <w:rsid w:val="0059106C"/>
    <w:rsid w:val="005910DE"/>
    <w:rsid w:val="00591204"/>
    <w:rsid w:val="005916F1"/>
    <w:rsid w:val="005918C5"/>
    <w:rsid w:val="005919B3"/>
    <w:rsid w:val="00591B28"/>
    <w:rsid w:val="00591E68"/>
    <w:rsid w:val="005924CB"/>
    <w:rsid w:val="0059253B"/>
    <w:rsid w:val="00592546"/>
    <w:rsid w:val="00592766"/>
    <w:rsid w:val="0059279F"/>
    <w:rsid w:val="0059290B"/>
    <w:rsid w:val="00592CBB"/>
    <w:rsid w:val="00592D0B"/>
    <w:rsid w:val="00592DD5"/>
    <w:rsid w:val="005935EF"/>
    <w:rsid w:val="00593912"/>
    <w:rsid w:val="0059391C"/>
    <w:rsid w:val="0059398F"/>
    <w:rsid w:val="00593AA2"/>
    <w:rsid w:val="00593B78"/>
    <w:rsid w:val="00593F77"/>
    <w:rsid w:val="005940AD"/>
    <w:rsid w:val="0059424E"/>
    <w:rsid w:val="005945A5"/>
    <w:rsid w:val="00594B13"/>
    <w:rsid w:val="00594B92"/>
    <w:rsid w:val="00594C32"/>
    <w:rsid w:val="00594C4F"/>
    <w:rsid w:val="00594F3A"/>
    <w:rsid w:val="00594F76"/>
    <w:rsid w:val="00594FD4"/>
    <w:rsid w:val="00595595"/>
    <w:rsid w:val="005956A3"/>
    <w:rsid w:val="00595809"/>
    <w:rsid w:val="00595A22"/>
    <w:rsid w:val="00596180"/>
    <w:rsid w:val="0059630D"/>
    <w:rsid w:val="005963A2"/>
    <w:rsid w:val="00596412"/>
    <w:rsid w:val="0059647B"/>
    <w:rsid w:val="0059667E"/>
    <w:rsid w:val="005969C1"/>
    <w:rsid w:val="00596A62"/>
    <w:rsid w:val="00596C83"/>
    <w:rsid w:val="00596F15"/>
    <w:rsid w:val="00597088"/>
    <w:rsid w:val="00597326"/>
    <w:rsid w:val="005979D1"/>
    <w:rsid w:val="00597D58"/>
    <w:rsid w:val="00597D9C"/>
    <w:rsid w:val="00597E5A"/>
    <w:rsid w:val="005A03C2"/>
    <w:rsid w:val="005A0462"/>
    <w:rsid w:val="005A0470"/>
    <w:rsid w:val="005A0512"/>
    <w:rsid w:val="005A05B7"/>
    <w:rsid w:val="005A071B"/>
    <w:rsid w:val="005A0951"/>
    <w:rsid w:val="005A09FB"/>
    <w:rsid w:val="005A0D13"/>
    <w:rsid w:val="005A0FBC"/>
    <w:rsid w:val="005A13AC"/>
    <w:rsid w:val="005A17DF"/>
    <w:rsid w:val="005A1E66"/>
    <w:rsid w:val="005A1FAF"/>
    <w:rsid w:val="005A23CA"/>
    <w:rsid w:val="005A247D"/>
    <w:rsid w:val="005A2568"/>
    <w:rsid w:val="005A2578"/>
    <w:rsid w:val="005A2A15"/>
    <w:rsid w:val="005A2BF9"/>
    <w:rsid w:val="005A2C0C"/>
    <w:rsid w:val="005A2D25"/>
    <w:rsid w:val="005A2E2A"/>
    <w:rsid w:val="005A2F41"/>
    <w:rsid w:val="005A30B6"/>
    <w:rsid w:val="005A3201"/>
    <w:rsid w:val="005A32A2"/>
    <w:rsid w:val="005A352A"/>
    <w:rsid w:val="005A3640"/>
    <w:rsid w:val="005A37F8"/>
    <w:rsid w:val="005A38D8"/>
    <w:rsid w:val="005A38E9"/>
    <w:rsid w:val="005A3989"/>
    <w:rsid w:val="005A39F0"/>
    <w:rsid w:val="005A3C06"/>
    <w:rsid w:val="005A3D66"/>
    <w:rsid w:val="005A3D94"/>
    <w:rsid w:val="005A3F8B"/>
    <w:rsid w:val="005A4DD5"/>
    <w:rsid w:val="005A4F37"/>
    <w:rsid w:val="005A5076"/>
    <w:rsid w:val="005A50C1"/>
    <w:rsid w:val="005A5175"/>
    <w:rsid w:val="005A51BC"/>
    <w:rsid w:val="005A5397"/>
    <w:rsid w:val="005A5A1B"/>
    <w:rsid w:val="005A5B29"/>
    <w:rsid w:val="005A5E33"/>
    <w:rsid w:val="005A6422"/>
    <w:rsid w:val="005A64BF"/>
    <w:rsid w:val="005A6562"/>
    <w:rsid w:val="005A6856"/>
    <w:rsid w:val="005A69A2"/>
    <w:rsid w:val="005A6B38"/>
    <w:rsid w:val="005A6E51"/>
    <w:rsid w:val="005A6EB1"/>
    <w:rsid w:val="005A71B8"/>
    <w:rsid w:val="005A7551"/>
    <w:rsid w:val="005A7675"/>
    <w:rsid w:val="005A76D2"/>
    <w:rsid w:val="005A7A1D"/>
    <w:rsid w:val="005A7BE9"/>
    <w:rsid w:val="005B0001"/>
    <w:rsid w:val="005B02FD"/>
    <w:rsid w:val="005B0435"/>
    <w:rsid w:val="005B0543"/>
    <w:rsid w:val="005B0B69"/>
    <w:rsid w:val="005B11C1"/>
    <w:rsid w:val="005B13D3"/>
    <w:rsid w:val="005B13F5"/>
    <w:rsid w:val="005B18A3"/>
    <w:rsid w:val="005B19D0"/>
    <w:rsid w:val="005B1D20"/>
    <w:rsid w:val="005B1DD4"/>
    <w:rsid w:val="005B1E46"/>
    <w:rsid w:val="005B1E81"/>
    <w:rsid w:val="005B22FB"/>
    <w:rsid w:val="005B2426"/>
    <w:rsid w:val="005B26D0"/>
    <w:rsid w:val="005B2B84"/>
    <w:rsid w:val="005B2BFC"/>
    <w:rsid w:val="005B3070"/>
    <w:rsid w:val="005B3334"/>
    <w:rsid w:val="005B3599"/>
    <w:rsid w:val="005B3922"/>
    <w:rsid w:val="005B3A34"/>
    <w:rsid w:val="005B3ADA"/>
    <w:rsid w:val="005B3EA2"/>
    <w:rsid w:val="005B3ED5"/>
    <w:rsid w:val="005B43C9"/>
    <w:rsid w:val="005B446B"/>
    <w:rsid w:val="005B4478"/>
    <w:rsid w:val="005B463A"/>
    <w:rsid w:val="005B464D"/>
    <w:rsid w:val="005B47B5"/>
    <w:rsid w:val="005B48A6"/>
    <w:rsid w:val="005B4902"/>
    <w:rsid w:val="005B4914"/>
    <w:rsid w:val="005B4C5F"/>
    <w:rsid w:val="005B4F21"/>
    <w:rsid w:val="005B51C0"/>
    <w:rsid w:val="005B553E"/>
    <w:rsid w:val="005B5886"/>
    <w:rsid w:val="005B5A0E"/>
    <w:rsid w:val="005B5B23"/>
    <w:rsid w:val="005B5C28"/>
    <w:rsid w:val="005B5EC0"/>
    <w:rsid w:val="005B612B"/>
    <w:rsid w:val="005B61C3"/>
    <w:rsid w:val="005B69F2"/>
    <w:rsid w:val="005B6AA0"/>
    <w:rsid w:val="005B6B62"/>
    <w:rsid w:val="005B7768"/>
    <w:rsid w:val="005B77B9"/>
    <w:rsid w:val="005B7968"/>
    <w:rsid w:val="005B79EE"/>
    <w:rsid w:val="005B79FE"/>
    <w:rsid w:val="005B7B9C"/>
    <w:rsid w:val="005B7D8B"/>
    <w:rsid w:val="005B7DCD"/>
    <w:rsid w:val="005B7DEB"/>
    <w:rsid w:val="005B7EA7"/>
    <w:rsid w:val="005C0356"/>
    <w:rsid w:val="005C0533"/>
    <w:rsid w:val="005C0574"/>
    <w:rsid w:val="005C05D2"/>
    <w:rsid w:val="005C06D4"/>
    <w:rsid w:val="005C076B"/>
    <w:rsid w:val="005C08A1"/>
    <w:rsid w:val="005C112D"/>
    <w:rsid w:val="005C1204"/>
    <w:rsid w:val="005C13FF"/>
    <w:rsid w:val="005C15CF"/>
    <w:rsid w:val="005C169E"/>
    <w:rsid w:val="005C16D5"/>
    <w:rsid w:val="005C1A31"/>
    <w:rsid w:val="005C1ABA"/>
    <w:rsid w:val="005C1B69"/>
    <w:rsid w:val="005C1B6F"/>
    <w:rsid w:val="005C1B92"/>
    <w:rsid w:val="005C1C5F"/>
    <w:rsid w:val="005C1D8D"/>
    <w:rsid w:val="005C1F5A"/>
    <w:rsid w:val="005C21F8"/>
    <w:rsid w:val="005C22D7"/>
    <w:rsid w:val="005C2383"/>
    <w:rsid w:val="005C2504"/>
    <w:rsid w:val="005C27C2"/>
    <w:rsid w:val="005C2BBB"/>
    <w:rsid w:val="005C2C76"/>
    <w:rsid w:val="005C2DE2"/>
    <w:rsid w:val="005C2DF8"/>
    <w:rsid w:val="005C2EEF"/>
    <w:rsid w:val="005C3055"/>
    <w:rsid w:val="005C3190"/>
    <w:rsid w:val="005C331D"/>
    <w:rsid w:val="005C33A0"/>
    <w:rsid w:val="005C39B6"/>
    <w:rsid w:val="005C3A9C"/>
    <w:rsid w:val="005C3AC8"/>
    <w:rsid w:val="005C3D6F"/>
    <w:rsid w:val="005C3FA4"/>
    <w:rsid w:val="005C4453"/>
    <w:rsid w:val="005C4507"/>
    <w:rsid w:val="005C46A7"/>
    <w:rsid w:val="005C490C"/>
    <w:rsid w:val="005C49D7"/>
    <w:rsid w:val="005C4A98"/>
    <w:rsid w:val="005C4B3C"/>
    <w:rsid w:val="005C4FEA"/>
    <w:rsid w:val="005C50F2"/>
    <w:rsid w:val="005C540E"/>
    <w:rsid w:val="005C55AA"/>
    <w:rsid w:val="005C562F"/>
    <w:rsid w:val="005C59BA"/>
    <w:rsid w:val="005C5C63"/>
    <w:rsid w:val="005C5CA6"/>
    <w:rsid w:val="005C5CF8"/>
    <w:rsid w:val="005C5EEA"/>
    <w:rsid w:val="005C5F62"/>
    <w:rsid w:val="005C60AE"/>
    <w:rsid w:val="005C60EA"/>
    <w:rsid w:val="005C634E"/>
    <w:rsid w:val="005C6526"/>
    <w:rsid w:val="005C6616"/>
    <w:rsid w:val="005C66FD"/>
    <w:rsid w:val="005C6924"/>
    <w:rsid w:val="005C6A0D"/>
    <w:rsid w:val="005C6CAA"/>
    <w:rsid w:val="005C6CC4"/>
    <w:rsid w:val="005C6D23"/>
    <w:rsid w:val="005C6DA2"/>
    <w:rsid w:val="005C6E5F"/>
    <w:rsid w:val="005C7145"/>
    <w:rsid w:val="005C73DC"/>
    <w:rsid w:val="005C7450"/>
    <w:rsid w:val="005C7739"/>
    <w:rsid w:val="005C784D"/>
    <w:rsid w:val="005C7DF0"/>
    <w:rsid w:val="005D01AE"/>
    <w:rsid w:val="005D049C"/>
    <w:rsid w:val="005D059A"/>
    <w:rsid w:val="005D063E"/>
    <w:rsid w:val="005D06E2"/>
    <w:rsid w:val="005D072C"/>
    <w:rsid w:val="005D0CA7"/>
    <w:rsid w:val="005D1232"/>
    <w:rsid w:val="005D1246"/>
    <w:rsid w:val="005D16C3"/>
    <w:rsid w:val="005D172B"/>
    <w:rsid w:val="005D18A2"/>
    <w:rsid w:val="005D18C4"/>
    <w:rsid w:val="005D192A"/>
    <w:rsid w:val="005D192E"/>
    <w:rsid w:val="005D1CC0"/>
    <w:rsid w:val="005D1CE8"/>
    <w:rsid w:val="005D1E3A"/>
    <w:rsid w:val="005D269D"/>
    <w:rsid w:val="005D27C3"/>
    <w:rsid w:val="005D2817"/>
    <w:rsid w:val="005D2876"/>
    <w:rsid w:val="005D294A"/>
    <w:rsid w:val="005D295B"/>
    <w:rsid w:val="005D2FC3"/>
    <w:rsid w:val="005D36CB"/>
    <w:rsid w:val="005D38BE"/>
    <w:rsid w:val="005D3C76"/>
    <w:rsid w:val="005D3DE2"/>
    <w:rsid w:val="005D3F89"/>
    <w:rsid w:val="005D4102"/>
    <w:rsid w:val="005D43BF"/>
    <w:rsid w:val="005D4573"/>
    <w:rsid w:val="005D4746"/>
    <w:rsid w:val="005D47C7"/>
    <w:rsid w:val="005D47CB"/>
    <w:rsid w:val="005D4C57"/>
    <w:rsid w:val="005D5055"/>
    <w:rsid w:val="005D5BCB"/>
    <w:rsid w:val="005D5E29"/>
    <w:rsid w:val="005D5E7B"/>
    <w:rsid w:val="005D6396"/>
    <w:rsid w:val="005D63AF"/>
    <w:rsid w:val="005D64FF"/>
    <w:rsid w:val="005D652D"/>
    <w:rsid w:val="005D6595"/>
    <w:rsid w:val="005D698A"/>
    <w:rsid w:val="005D69A9"/>
    <w:rsid w:val="005D6CCB"/>
    <w:rsid w:val="005D6D24"/>
    <w:rsid w:val="005D7551"/>
    <w:rsid w:val="005D75E2"/>
    <w:rsid w:val="005D781A"/>
    <w:rsid w:val="005D7899"/>
    <w:rsid w:val="005D7958"/>
    <w:rsid w:val="005D7B32"/>
    <w:rsid w:val="005D7C3F"/>
    <w:rsid w:val="005D7E22"/>
    <w:rsid w:val="005E00E9"/>
    <w:rsid w:val="005E0534"/>
    <w:rsid w:val="005E0571"/>
    <w:rsid w:val="005E0658"/>
    <w:rsid w:val="005E0B62"/>
    <w:rsid w:val="005E0F9B"/>
    <w:rsid w:val="005E105D"/>
    <w:rsid w:val="005E1079"/>
    <w:rsid w:val="005E144A"/>
    <w:rsid w:val="005E16C1"/>
    <w:rsid w:val="005E1813"/>
    <w:rsid w:val="005E1C03"/>
    <w:rsid w:val="005E1C86"/>
    <w:rsid w:val="005E1D55"/>
    <w:rsid w:val="005E2017"/>
    <w:rsid w:val="005E2316"/>
    <w:rsid w:val="005E2341"/>
    <w:rsid w:val="005E29F6"/>
    <w:rsid w:val="005E2AAA"/>
    <w:rsid w:val="005E2F38"/>
    <w:rsid w:val="005E2FDA"/>
    <w:rsid w:val="005E2FF8"/>
    <w:rsid w:val="005E332C"/>
    <w:rsid w:val="005E334D"/>
    <w:rsid w:val="005E342B"/>
    <w:rsid w:val="005E34A4"/>
    <w:rsid w:val="005E3605"/>
    <w:rsid w:val="005E3651"/>
    <w:rsid w:val="005E3D01"/>
    <w:rsid w:val="005E3DDF"/>
    <w:rsid w:val="005E40B6"/>
    <w:rsid w:val="005E44A9"/>
    <w:rsid w:val="005E4802"/>
    <w:rsid w:val="005E4A7F"/>
    <w:rsid w:val="005E5189"/>
    <w:rsid w:val="005E53EC"/>
    <w:rsid w:val="005E54BD"/>
    <w:rsid w:val="005E54D3"/>
    <w:rsid w:val="005E5624"/>
    <w:rsid w:val="005E56C9"/>
    <w:rsid w:val="005E58F2"/>
    <w:rsid w:val="005E597E"/>
    <w:rsid w:val="005E5E33"/>
    <w:rsid w:val="005E5E80"/>
    <w:rsid w:val="005E67EE"/>
    <w:rsid w:val="005E696D"/>
    <w:rsid w:val="005E6A9A"/>
    <w:rsid w:val="005E6C64"/>
    <w:rsid w:val="005E70D1"/>
    <w:rsid w:val="005E717F"/>
    <w:rsid w:val="005E743D"/>
    <w:rsid w:val="005E74BD"/>
    <w:rsid w:val="005E75B1"/>
    <w:rsid w:val="005E75E9"/>
    <w:rsid w:val="005E7644"/>
    <w:rsid w:val="005E7FF2"/>
    <w:rsid w:val="005F03E3"/>
    <w:rsid w:val="005F04E3"/>
    <w:rsid w:val="005F0583"/>
    <w:rsid w:val="005F070D"/>
    <w:rsid w:val="005F0811"/>
    <w:rsid w:val="005F0AFC"/>
    <w:rsid w:val="005F0C0C"/>
    <w:rsid w:val="005F1063"/>
    <w:rsid w:val="005F10C2"/>
    <w:rsid w:val="005F1130"/>
    <w:rsid w:val="005F1558"/>
    <w:rsid w:val="005F16A6"/>
    <w:rsid w:val="005F1727"/>
    <w:rsid w:val="005F1892"/>
    <w:rsid w:val="005F1B1B"/>
    <w:rsid w:val="005F1C3F"/>
    <w:rsid w:val="005F2598"/>
    <w:rsid w:val="005F2625"/>
    <w:rsid w:val="005F26AC"/>
    <w:rsid w:val="005F270D"/>
    <w:rsid w:val="005F2E37"/>
    <w:rsid w:val="005F2EB3"/>
    <w:rsid w:val="005F2F26"/>
    <w:rsid w:val="005F3044"/>
    <w:rsid w:val="005F340E"/>
    <w:rsid w:val="005F34EF"/>
    <w:rsid w:val="005F355A"/>
    <w:rsid w:val="005F3588"/>
    <w:rsid w:val="005F3A55"/>
    <w:rsid w:val="005F3D58"/>
    <w:rsid w:val="005F3E13"/>
    <w:rsid w:val="005F3EE0"/>
    <w:rsid w:val="005F4348"/>
    <w:rsid w:val="005F4358"/>
    <w:rsid w:val="005F487D"/>
    <w:rsid w:val="005F4C2C"/>
    <w:rsid w:val="005F4D43"/>
    <w:rsid w:val="005F5036"/>
    <w:rsid w:val="005F5186"/>
    <w:rsid w:val="005F5216"/>
    <w:rsid w:val="005F5225"/>
    <w:rsid w:val="005F5233"/>
    <w:rsid w:val="005F5548"/>
    <w:rsid w:val="005F5574"/>
    <w:rsid w:val="005F5B44"/>
    <w:rsid w:val="005F5B5C"/>
    <w:rsid w:val="005F5E70"/>
    <w:rsid w:val="005F6090"/>
    <w:rsid w:val="005F61CC"/>
    <w:rsid w:val="005F62BE"/>
    <w:rsid w:val="005F631C"/>
    <w:rsid w:val="005F64F6"/>
    <w:rsid w:val="005F65E3"/>
    <w:rsid w:val="005F66E2"/>
    <w:rsid w:val="005F6C96"/>
    <w:rsid w:val="005F6FCE"/>
    <w:rsid w:val="005F7032"/>
    <w:rsid w:val="005F71DF"/>
    <w:rsid w:val="005F7298"/>
    <w:rsid w:val="005F7807"/>
    <w:rsid w:val="005F7964"/>
    <w:rsid w:val="005F7E69"/>
    <w:rsid w:val="005F7EF1"/>
    <w:rsid w:val="00600154"/>
    <w:rsid w:val="00600269"/>
    <w:rsid w:val="00600448"/>
    <w:rsid w:val="00600757"/>
    <w:rsid w:val="006008A5"/>
    <w:rsid w:val="00600C4E"/>
    <w:rsid w:val="00600DF7"/>
    <w:rsid w:val="00600E2A"/>
    <w:rsid w:val="00600F1B"/>
    <w:rsid w:val="00601142"/>
    <w:rsid w:val="006011AF"/>
    <w:rsid w:val="00601208"/>
    <w:rsid w:val="00601218"/>
    <w:rsid w:val="0060122A"/>
    <w:rsid w:val="006012B3"/>
    <w:rsid w:val="00601401"/>
    <w:rsid w:val="0060180B"/>
    <w:rsid w:val="006018AE"/>
    <w:rsid w:val="006019D8"/>
    <w:rsid w:val="00601B29"/>
    <w:rsid w:val="0060263D"/>
    <w:rsid w:val="006028CB"/>
    <w:rsid w:val="0060325A"/>
    <w:rsid w:val="0060362C"/>
    <w:rsid w:val="0060379C"/>
    <w:rsid w:val="00603905"/>
    <w:rsid w:val="00603A46"/>
    <w:rsid w:val="00603C4C"/>
    <w:rsid w:val="00603E80"/>
    <w:rsid w:val="00603EE1"/>
    <w:rsid w:val="006042F8"/>
    <w:rsid w:val="006043A8"/>
    <w:rsid w:val="00604405"/>
    <w:rsid w:val="006044A3"/>
    <w:rsid w:val="00604551"/>
    <w:rsid w:val="00604A63"/>
    <w:rsid w:val="00604DFE"/>
    <w:rsid w:val="00604F3D"/>
    <w:rsid w:val="0060538C"/>
    <w:rsid w:val="0060549F"/>
    <w:rsid w:val="0060572E"/>
    <w:rsid w:val="00605A38"/>
    <w:rsid w:val="00605D8A"/>
    <w:rsid w:val="00605F95"/>
    <w:rsid w:val="006063D7"/>
    <w:rsid w:val="00606510"/>
    <w:rsid w:val="00606525"/>
    <w:rsid w:val="0060660D"/>
    <w:rsid w:val="00606690"/>
    <w:rsid w:val="00606724"/>
    <w:rsid w:val="006069ED"/>
    <w:rsid w:val="00606BC2"/>
    <w:rsid w:val="00606CC7"/>
    <w:rsid w:val="0060711C"/>
    <w:rsid w:val="00607286"/>
    <w:rsid w:val="00607A4D"/>
    <w:rsid w:val="00607CE1"/>
    <w:rsid w:val="00607E10"/>
    <w:rsid w:val="006101C9"/>
    <w:rsid w:val="00610219"/>
    <w:rsid w:val="0061041D"/>
    <w:rsid w:val="006108F0"/>
    <w:rsid w:val="00610D19"/>
    <w:rsid w:val="0061123B"/>
    <w:rsid w:val="00611801"/>
    <w:rsid w:val="00611944"/>
    <w:rsid w:val="00611DC4"/>
    <w:rsid w:val="00611E45"/>
    <w:rsid w:val="006120D2"/>
    <w:rsid w:val="006122A1"/>
    <w:rsid w:val="00612482"/>
    <w:rsid w:val="006125F4"/>
    <w:rsid w:val="0061264B"/>
    <w:rsid w:val="006126E4"/>
    <w:rsid w:val="006127E3"/>
    <w:rsid w:val="006129D3"/>
    <w:rsid w:val="00612BB8"/>
    <w:rsid w:val="00612CE3"/>
    <w:rsid w:val="00612E4A"/>
    <w:rsid w:val="00612EF7"/>
    <w:rsid w:val="00613043"/>
    <w:rsid w:val="00613180"/>
    <w:rsid w:val="0061319F"/>
    <w:rsid w:val="00613222"/>
    <w:rsid w:val="0061357F"/>
    <w:rsid w:val="00613727"/>
    <w:rsid w:val="00613AC0"/>
    <w:rsid w:val="00613B6F"/>
    <w:rsid w:val="00614164"/>
    <w:rsid w:val="00614561"/>
    <w:rsid w:val="006145E7"/>
    <w:rsid w:val="00614832"/>
    <w:rsid w:val="006148F3"/>
    <w:rsid w:val="00614973"/>
    <w:rsid w:val="00614994"/>
    <w:rsid w:val="00614C88"/>
    <w:rsid w:val="00615385"/>
    <w:rsid w:val="006153A1"/>
    <w:rsid w:val="00615497"/>
    <w:rsid w:val="0061583B"/>
    <w:rsid w:val="00615872"/>
    <w:rsid w:val="0061590A"/>
    <w:rsid w:val="006160BD"/>
    <w:rsid w:val="0061644F"/>
    <w:rsid w:val="00616594"/>
    <w:rsid w:val="0061665F"/>
    <w:rsid w:val="00616660"/>
    <w:rsid w:val="006167D3"/>
    <w:rsid w:val="0061688E"/>
    <w:rsid w:val="00616A94"/>
    <w:rsid w:val="00616D12"/>
    <w:rsid w:val="00616F22"/>
    <w:rsid w:val="0061730C"/>
    <w:rsid w:val="0061737F"/>
    <w:rsid w:val="0061762C"/>
    <w:rsid w:val="0061771F"/>
    <w:rsid w:val="0061791D"/>
    <w:rsid w:val="00617A18"/>
    <w:rsid w:val="00617CBF"/>
    <w:rsid w:val="00617D99"/>
    <w:rsid w:val="006205BB"/>
    <w:rsid w:val="006205D1"/>
    <w:rsid w:val="00620636"/>
    <w:rsid w:val="0062084E"/>
    <w:rsid w:val="00620910"/>
    <w:rsid w:val="00620D07"/>
    <w:rsid w:val="00620D7C"/>
    <w:rsid w:val="0062140F"/>
    <w:rsid w:val="00621601"/>
    <w:rsid w:val="00621CD7"/>
    <w:rsid w:val="00621CE7"/>
    <w:rsid w:val="00621E4F"/>
    <w:rsid w:val="00621FC7"/>
    <w:rsid w:val="006224CA"/>
    <w:rsid w:val="0062296D"/>
    <w:rsid w:val="00622CBB"/>
    <w:rsid w:val="00623087"/>
    <w:rsid w:val="006234EE"/>
    <w:rsid w:val="00623BAE"/>
    <w:rsid w:val="00623C2C"/>
    <w:rsid w:val="00623E2B"/>
    <w:rsid w:val="006245D8"/>
    <w:rsid w:val="00624697"/>
    <w:rsid w:val="006246EB"/>
    <w:rsid w:val="0062488A"/>
    <w:rsid w:val="00624CD3"/>
    <w:rsid w:val="00624F08"/>
    <w:rsid w:val="00625209"/>
    <w:rsid w:val="00625532"/>
    <w:rsid w:val="006255A3"/>
    <w:rsid w:val="0062561C"/>
    <w:rsid w:val="006256F0"/>
    <w:rsid w:val="00625866"/>
    <w:rsid w:val="00625BE7"/>
    <w:rsid w:val="00625C86"/>
    <w:rsid w:val="00625CDC"/>
    <w:rsid w:val="00626021"/>
    <w:rsid w:val="006263FD"/>
    <w:rsid w:val="0062675D"/>
    <w:rsid w:val="00626811"/>
    <w:rsid w:val="00626828"/>
    <w:rsid w:val="0062697D"/>
    <w:rsid w:val="00626985"/>
    <w:rsid w:val="00626AC6"/>
    <w:rsid w:val="00626B78"/>
    <w:rsid w:val="00626C4D"/>
    <w:rsid w:val="00626F26"/>
    <w:rsid w:val="00627021"/>
    <w:rsid w:val="0062745F"/>
    <w:rsid w:val="0062749C"/>
    <w:rsid w:val="006277F7"/>
    <w:rsid w:val="00627A8D"/>
    <w:rsid w:val="00627C5E"/>
    <w:rsid w:val="00627D7A"/>
    <w:rsid w:val="00627E84"/>
    <w:rsid w:val="00627EDB"/>
    <w:rsid w:val="00627FAE"/>
    <w:rsid w:val="0063000B"/>
    <w:rsid w:val="006300D5"/>
    <w:rsid w:val="00630138"/>
    <w:rsid w:val="00630219"/>
    <w:rsid w:val="006304BD"/>
    <w:rsid w:val="006304E9"/>
    <w:rsid w:val="00630628"/>
    <w:rsid w:val="00630779"/>
    <w:rsid w:val="006308EE"/>
    <w:rsid w:val="00630B6F"/>
    <w:rsid w:val="006311C1"/>
    <w:rsid w:val="006313BB"/>
    <w:rsid w:val="00631436"/>
    <w:rsid w:val="00631509"/>
    <w:rsid w:val="006316F0"/>
    <w:rsid w:val="00631A1C"/>
    <w:rsid w:val="00631C96"/>
    <w:rsid w:val="00631FCE"/>
    <w:rsid w:val="0063200B"/>
    <w:rsid w:val="00632310"/>
    <w:rsid w:val="0063258D"/>
    <w:rsid w:val="0063267E"/>
    <w:rsid w:val="006326E9"/>
    <w:rsid w:val="0063274F"/>
    <w:rsid w:val="00632883"/>
    <w:rsid w:val="00632A2C"/>
    <w:rsid w:val="00632A99"/>
    <w:rsid w:val="00632F66"/>
    <w:rsid w:val="00633080"/>
    <w:rsid w:val="006331E5"/>
    <w:rsid w:val="0063338E"/>
    <w:rsid w:val="0063340C"/>
    <w:rsid w:val="00633A17"/>
    <w:rsid w:val="00633A74"/>
    <w:rsid w:val="00633B03"/>
    <w:rsid w:val="00633D9B"/>
    <w:rsid w:val="00633E2C"/>
    <w:rsid w:val="006340AD"/>
    <w:rsid w:val="00634448"/>
    <w:rsid w:val="006347A5"/>
    <w:rsid w:val="00634F7A"/>
    <w:rsid w:val="00635379"/>
    <w:rsid w:val="00635500"/>
    <w:rsid w:val="00635950"/>
    <w:rsid w:val="00635E99"/>
    <w:rsid w:val="00635FA2"/>
    <w:rsid w:val="00636436"/>
    <w:rsid w:val="006364E6"/>
    <w:rsid w:val="0063653D"/>
    <w:rsid w:val="00636543"/>
    <w:rsid w:val="0063665B"/>
    <w:rsid w:val="0063668A"/>
    <w:rsid w:val="00636701"/>
    <w:rsid w:val="00636875"/>
    <w:rsid w:val="00637235"/>
    <w:rsid w:val="006374A2"/>
    <w:rsid w:val="0063773D"/>
    <w:rsid w:val="00637976"/>
    <w:rsid w:val="00637C49"/>
    <w:rsid w:val="00637D11"/>
    <w:rsid w:val="00637DA3"/>
    <w:rsid w:val="00637E56"/>
    <w:rsid w:val="006401F2"/>
    <w:rsid w:val="00640626"/>
    <w:rsid w:val="00640DCA"/>
    <w:rsid w:val="00640F83"/>
    <w:rsid w:val="00640FB2"/>
    <w:rsid w:val="006412B1"/>
    <w:rsid w:val="006413D4"/>
    <w:rsid w:val="006417DD"/>
    <w:rsid w:val="006418EA"/>
    <w:rsid w:val="00641A0A"/>
    <w:rsid w:val="00641B71"/>
    <w:rsid w:val="00641C90"/>
    <w:rsid w:val="00641D62"/>
    <w:rsid w:val="00641E20"/>
    <w:rsid w:val="00641E85"/>
    <w:rsid w:val="00641FCF"/>
    <w:rsid w:val="00642270"/>
    <w:rsid w:val="006424F2"/>
    <w:rsid w:val="00642895"/>
    <w:rsid w:val="006428F9"/>
    <w:rsid w:val="006428FE"/>
    <w:rsid w:val="00642956"/>
    <w:rsid w:val="00642A20"/>
    <w:rsid w:val="00642DB0"/>
    <w:rsid w:val="00642E74"/>
    <w:rsid w:val="00642FDB"/>
    <w:rsid w:val="006430FF"/>
    <w:rsid w:val="0064318F"/>
    <w:rsid w:val="0064340A"/>
    <w:rsid w:val="0064387E"/>
    <w:rsid w:val="00643895"/>
    <w:rsid w:val="00643F01"/>
    <w:rsid w:val="00644458"/>
    <w:rsid w:val="00644543"/>
    <w:rsid w:val="0064461B"/>
    <w:rsid w:val="006446D1"/>
    <w:rsid w:val="00644A6F"/>
    <w:rsid w:val="00644A75"/>
    <w:rsid w:val="00644F4F"/>
    <w:rsid w:val="00645164"/>
    <w:rsid w:val="00645331"/>
    <w:rsid w:val="00645453"/>
    <w:rsid w:val="006457C9"/>
    <w:rsid w:val="00645887"/>
    <w:rsid w:val="00645BCC"/>
    <w:rsid w:val="00645E0B"/>
    <w:rsid w:val="00646012"/>
    <w:rsid w:val="00646156"/>
    <w:rsid w:val="0064624A"/>
    <w:rsid w:val="006464B4"/>
    <w:rsid w:val="0064668F"/>
    <w:rsid w:val="006468E8"/>
    <w:rsid w:val="00646955"/>
    <w:rsid w:val="006469E5"/>
    <w:rsid w:val="00646C37"/>
    <w:rsid w:val="00646ECB"/>
    <w:rsid w:val="00646FD1"/>
    <w:rsid w:val="0064720E"/>
    <w:rsid w:val="00647527"/>
    <w:rsid w:val="00647E7D"/>
    <w:rsid w:val="00647F33"/>
    <w:rsid w:val="00647FA7"/>
    <w:rsid w:val="00647FBF"/>
    <w:rsid w:val="006500A6"/>
    <w:rsid w:val="00650448"/>
    <w:rsid w:val="006504CE"/>
    <w:rsid w:val="00650565"/>
    <w:rsid w:val="00650818"/>
    <w:rsid w:val="0065086B"/>
    <w:rsid w:val="00650947"/>
    <w:rsid w:val="00650B0B"/>
    <w:rsid w:val="00650D18"/>
    <w:rsid w:val="00650D1D"/>
    <w:rsid w:val="0065120F"/>
    <w:rsid w:val="0065131A"/>
    <w:rsid w:val="0065173F"/>
    <w:rsid w:val="0065186A"/>
    <w:rsid w:val="0065189C"/>
    <w:rsid w:val="00651947"/>
    <w:rsid w:val="006519FE"/>
    <w:rsid w:val="00651B2B"/>
    <w:rsid w:val="00651EC4"/>
    <w:rsid w:val="006520FA"/>
    <w:rsid w:val="0065233E"/>
    <w:rsid w:val="006523D2"/>
    <w:rsid w:val="0065243E"/>
    <w:rsid w:val="006526BF"/>
    <w:rsid w:val="00652831"/>
    <w:rsid w:val="00652DD2"/>
    <w:rsid w:val="00652DE4"/>
    <w:rsid w:val="00652F0C"/>
    <w:rsid w:val="006530D0"/>
    <w:rsid w:val="006530FD"/>
    <w:rsid w:val="00653758"/>
    <w:rsid w:val="0065384D"/>
    <w:rsid w:val="00653F23"/>
    <w:rsid w:val="00653FE4"/>
    <w:rsid w:val="006542C3"/>
    <w:rsid w:val="00654619"/>
    <w:rsid w:val="006547E8"/>
    <w:rsid w:val="00654B8D"/>
    <w:rsid w:val="00654C77"/>
    <w:rsid w:val="00654F6D"/>
    <w:rsid w:val="00655056"/>
    <w:rsid w:val="0065510A"/>
    <w:rsid w:val="00655488"/>
    <w:rsid w:val="0065553B"/>
    <w:rsid w:val="00655576"/>
    <w:rsid w:val="00655823"/>
    <w:rsid w:val="00655E4F"/>
    <w:rsid w:val="00655F60"/>
    <w:rsid w:val="00656673"/>
    <w:rsid w:val="00656C22"/>
    <w:rsid w:val="00656C27"/>
    <w:rsid w:val="00656D78"/>
    <w:rsid w:val="00656F8E"/>
    <w:rsid w:val="00657862"/>
    <w:rsid w:val="00657B07"/>
    <w:rsid w:val="00657D40"/>
    <w:rsid w:val="00657E1F"/>
    <w:rsid w:val="00657FD2"/>
    <w:rsid w:val="0066032A"/>
    <w:rsid w:val="006605E2"/>
    <w:rsid w:val="006606F2"/>
    <w:rsid w:val="006609C6"/>
    <w:rsid w:val="00660A10"/>
    <w:rsid w:val="00660CD6"/>
    <w:rsid w:val="00661078"/>
    <w:rsid w:val="0066155C"/>
    <w:rsid w:val="006615CF"/>
    <w:rsid w:val="00661697"/>
    <w:rsid w:val="00661769"/>
    <w:rsid w:val="00661C8C"/>
    <w:rsid w:val="00662485"/>
    <w:rsid w:val="006624FE"/>
    <w:rsid w:val="0066265D"/>
    <w:rsid w:val="0066286B"/>
    <w:rsid w:val="00662A4D"/>
    <w:rsid w:val="00663152"/>
    <w:rsid w:val="00663161"/>
    <w:rsid w:val="006631EF"/>
    <w:rsid w:val="00663341"/>
    <w:rsid w:val="00663374"/>
    <w:rsid w:val="0066355B"/>
    <w:rsid w:val="006635F0"/>
    <w:rsid w:val="00663725"/>
    <w:rsid w:val="00663F40"/>
    <w:rsid w:val="006641DD"/>
    <w:rsid w:val="0066438B"/>
    <w:rsid w:val="00664593"/>
    <w:rsid w:val="0066465E"/>
    <w:rsid w:val="0066481E"/>
    <w:rsid w:val="00664934"/>
    <w:rsid w:val="006649E3"/>
    <w:rsid w:val="00664D0C"/>
    <w:rsid w:val="00664E5E"/>
    <w:rsid w:val="00664FC0"/>
    <w:rsid w:val="00664FDE"/>
    <w:rsid w:val="006653BE"/>
    <w:rsid w:val="0066541C"/>
    <w:rsid w:val="006656A2"/>
    <w:rsid w:val="00665759"/>
    <w:rsid w:val="0066581E"/>
    <w:rsid w:val="00665926"/>
    <w:rsid w:val="00665A5A"/>
    <w:rsid w:val="00665AF8"/>
    <w:rsid w:val="00665AF9"/>
    <w:rsid w:val="00665D21"/>
    <w:rsid w:val="00665DEA"/>
    <w:rsid w:val="00665E1A"/>
    <w:rsid w:val="00665FC3"/>
    <w:rsid w:val="0066604B"/>
    <w:rsid w:val="0066604E"/>
    <w:rsid w:val="006661CE"/>
    <w:rsid w:val="00666277"/>
    <w:rsid w:val="00666AF5"/>
    <w:rsid w:val="00666E24"/>
    <w:rsid w:val="00666F2B"/>
    <w:rsid w:val="00666F60"/>
    <w:rsid w:val="00666F6F"/>
    <w:rsid w:val="00667138"/>
    <w:rsid w:val="0066723C"/>
    <w:rsid w:val="006672B1"/>
    <w:rsid w:val="00667700"/>
    <w:rsid w:val="00667721"/>
    <w:rsid w:val="00670392"/>
    <w:rsid w:val="00670521"/>
    <w:rsid w:val="006708BB"/>
    <w:rsid w:val="00670ABA"/>
    <w:rsid w:val="00670BB5"/>
    <w:rsid w:val="00670BF5"/>
    <w:rsid w:val="00670E60"/>
    <w:rsid w:val="00670E7F"/>
    <w:rsid w:val="00670EC5"/>
    <w:rsid w:val="00671443"/>
    <w:rsid w:val="00671564"/>
    <w:rsid w:val="006716F5"/>
    <w:rsid w:val="006717E3"/>
    <w:rsid w:val="00671861"/>
    <w:rsid w:val="00671973"/>
    <w:rsid w:val="006719AB"/>
    <w:rsid w:val="00671BEA"/>
    <w:rsid w:val="006723F6"/>
    <w:rsid w:val="00672434"/>
    <w:rsid w:val="00672548"/>
    <w:rsid w:val="0067255F"/>
    <w:rsid w:val="006727CE"/>
    <w:rsid w:val="00672871"/>
    <w:rsid w:val="006728B6"/>
    <w:rsid w:val="0067290E"/>
    <w:rsid w:val="00673549"/>
    <w:rsid w:val="00673550"/>
    <w:rsid w:val="00673840"/>
    <w:rsid w:val="00673AD7"/>
    <w:rsid w:val="006744C4"/>
    <w:rsid w:val="006745D4"/>
    <w:rsid w:val="00674A1D"/>
    <w:rsid w:val="00674B76"/>
    <w:rsid w:val="00674E51"/>
    <w:rsid w:val="0067512A"/>
    <w:rsid w:val="00675253"/>
    <w:rsid w:val="006755BF"/>
    <w:rsid w:val="006758C7"/>
    <w:rsid w:val="00675B40"/>
    <w:rsid w:val="00675BBE"/>
    <w:rsid w:val="00675C00"/>
    <w:rsid w:val="00676238"/>
    <w:rsid w:val="00676241"/>
    <w:rsid w:val="00676285"/>
    <w:rsid w:val="0067643D"/>
    <w:rsid w:val="0067694C"/>
    <w:rsid w:val="006769A6"/>
    <w:rsid w:val="00676A87"/>
    <w:rsid w:val="00676CC1"/>
    <w:rsid w:val="00676D61"/>
    <w:rsid w:val="00677082"/>
    <w:rsid w:val="006770A0"/>
    <w:rsid w:val="006772BF"/>
    <w:rsid w:val="00677309"/>
    <w:rsid w:val="006776E3"/>
    <w:rsid w:val="00677831"/>
    <w:rsid w:val="00677845"/>
    <w:rsid w:val="00677B83"/>
    <w:rsid w:val="00677C11"/>
    <w:rsid w:val="00677DCF"/>
    <w:rsid w:val="00677E94"/>
    <w:rsid w:val="00677F96"/>
    <w:rsid w:val="0068030E"/>
    <w:rsid w:val="00680507"/>
    <w:rsid w:val="0068067C"/>
    <w:rsid w:val="006809B9"/>
    <w:rsid w:val="00680ADA"/>
    <w:rsid w:val="00680B7B"/>
    <w:rsid w:val="00680DB3"/>
    <w:rsid w:val="00680F87"/>
    <w:rsid w:val="00681358"/>
    <w:rsid w:val="0068158C"/>
    <w:rsid w:val="00681606"/>
    <w:rsid w:val="006816AD"/>
    <w:rsid w:val="006816FD"/>
    <w:rsid w:val="00681781"/>
    <w:rsid w:val="006818BE"/>
    <w:rsid w:val="00681AE3"/>
    <w:rsid w:val="00681D88"/>
    <w:rsid w:val="00681E4F"/>
    <w:rsid w:val="00681FB8"/>
    <w:rsid w:val="006823F6"/>
    <w:rsid w:val="00682404"/>
    <w:rsid w:val="006825FE"/>
    <w:rsid w:val="006827AB"/>
    <w:rsid w:val="006828BB"/>
    <w:rsid w:val="00682C03"/>
    <w:rsid w:val="00682D1F"/>
    <w:rsid w:val="00682DB6"/>
    <w:rsid w:val="0068335A"/>
    <w:rsid w:val="00683420"/>
    <w:rsid w:val="00683A08"/>
    <w:rsid w:val="00683AF3"/>
    <w:rsid w:val="00683F29"/>
    <w:rsid w:val="00684102"/>
    <w:rsid w:val="0068425A"/>
    <w:rsid w:val="00684313"/>
    <w:rsid w:val="006847DA"/>
    <w:rsid w:val="00684B7B"/>
    <w:rsid w:val="00684C54"/>
    <w:rsid w:val="0068537D"/>
    <w:rsid w:val="006856E0"/>
    <w:rsid w:val="006858A3"/>
    <w:rsid w:val="006859A7"/>
    <w:rsid w:val="00685BF7"/>
    <w:rsid w:val="00685DA4"/>
    <w:rsid w:val="00685E93"/>
    <w:rsid w:val="00685F95"/>
    <w:rsid w:val="00685FE0"/>
    <w:rsid w:val="006868DF"/>
    <w:rsid w:val="006869B6"/>
    <w:rsid w:val="00686A31"/>
    <w:rsid w:val="00686B7C"/>
    <w:rsid w:val="00686C62"/>
    <w:rsid w:val="00686C91"/>
    <w:rsid w:val="00686D60"/>
    <w:rsid w:val="00686DEC"/>
    <w:rsid w:val="00686F14"/>
    <w:rsid w:val="006870B4"/>
    <w:rsid w:val="006870D7"/>
    <w:rsid w:val="006870E5"/>
    <w:rsid w:val="00687278"/>
    <w:rsid w:val="0068744A"/>
    <w:rsid w:val="00687484"/>
    <w:rsid w:val="006874FE"/>
    <w:rsid w:val="00687713"/>
    <w:rsid w:val="00687752"/>
    <w:rsid w:val="006879E2"/>
    <w:rsid w:val="00687A46"/>
    <w:rsid w:val="00687AE4"/>
    <w:rsid w:val="00687ED4"/>
    <w:rsid w:val="006900C5"/>
    <w:rsid w:val="006900D2"/>
    <w:rsid w:val="006901A7"/>
    <w:rsid w:val="006904AE"/>
    <w:rsid w:val="00690AC6"/>
    <w:rsid w:val="00690ADA"/>
    <w:rsid w:val="00690B96"/>
    <w:rsid w:val="00690C17"/>
    <w:rsid w:val="00690EFA"/>
    <w:rsid w:val="00691430"/>
    <w:rsid w:val="00691822"/>
    <w:rsid w:val="006919FB"/>
    <w:rsid w:val="00691E9F"/>
    <w:rsid w:val="0069271D"/>
    <w:rsid w:val="00692738"/>
    <w:rsid w:val="006927FB"/>
    <w:rsid w:val="00692889"/>
    <w:rsid w:val="00692AD5"/>
    <w:rsid w:val="00692C00"/>
    <w:rsid w:val="00692D6D"/>
    <w:rsid w:val="00693788"/>
    <w:rsid w:val="00693958"/>
    <w:rsid w:val="00693A18"/>
    <w:rsid w:val="00693AD9"/>
    <w:rsid w:val="00693CEC"/>
    <w:rsid w:val="006940FF"/>
    <w:rsid w:val="0069417E"/>
    <w:rsid w:val="0069437A"/>
    <w:rsid w:val="00694833"/>
    <w:rsid w:val="00694B55"/>
    <w:rsid w:val="00694C76"/>
    <w:rsid w:val="00694D1E"/>
    <w:rsid w:val="006950F0"/>
    <w:rsid w:val="0069519B"/>
    <w:rsid w:val="006957D1"/>
    <w:rsid w:val="006958F0"/>
    <w:rsid w:val="00695B21"/>
    <w:rsid w:val="00695C36"/>
    <w:rsid w:val="00696257"/>
    <w:rsid w:val="006962CF"/>
    <w:rsid w:val="006967F2"/>
    <w:rsid w:val="0069686C"/>
    <w:rsid w:val="00696ABF"/>
    <w:rsid w:val="00696FE0"/>
    <w:rsid w:val="0069750E"/>
    <w:rsid w:val="0069784B"/>
    <w:rsid w:val="006979A4"/>
    <w:rsid w:val="00697CDE"/>
    <w:rsid w:val="00697E16"/>
    <w:rsid w:val="00697E62"/>
    <w:rsid w:val="006A00C1"/>
    <w:rsid w:val="006A011F"/>
    <w:rsid w:val="006A01C8"/>
    <w:rsid w:val="006A0211"/>
    <w:rsid w:val="006A0371"/>
    <w:rsid w:val="006A0416"/>
    <w:rsid w:val="006A0896"/>
    <w:rsid w:val="006A0C2B"/>
    <w:rsid w:val="006A0EDD"/>
    <w:rsid w:val="006A0FEE"/>
    <w:rsid w:val="006A1024"/>
    <w:rsid w:val="006A109A"/>
    <w:rsid w:val="006A10C6"/>
    <w:rsid w:val="006A1955"/>
    <w:rsid w:val="006A1CB9"/>
    <w:rsid w:val="006A1D34"/>
    <w:rsid w:val="006A1DF4"/>
    <w:rsid w:val="006A22E8"/>
    <w:rsid w:val="006A266E"/>
    <w:rsid w:val="006A2BC1"/>
    <w:rsid w:val="006A2BD4"/>
    <w:rsid w:val="006A2C3E"/>
    <w:rsid w:val="006A34F1"/>
    <w:rsid w:val="006A37B1"/>
    <w:rsid w:val="006A37FD"/>
    <w:rsid w:val="006A39EF"/>
    <w:rsid w:val="006A3A62"/>
    <w:rsid w:val="006A3B72"/>
    <w:rsid w:val="006A3C0E"/>
    <w:rsid w:val="006A3C29"/>
    <w:rsid w:val="006A3ED3"/>
    <w:rsid w:val="006A3FD2"/>
    <w:rsid w:val="006A4238"/>
    <w:rsid w:val="006A4684"/>
    <w:rsid w:val="006A499B"/>
    <w:rsid w:val="006A4BC6"/>
    <w:rsid w:val="006A4FD6"/>
    <w:rsid w:val="006A5553"/>
    <w:rsid w:val="006A5816"/>
    <w:rsid w:val="006A588B"/>
    <w:rsid w:val="006A5941"/>
    <w:rsid w:val="006A5F65"/>
    <w:rsid w:val="006A5FFB"/>
    <w:rsid w:val="006A6005"/>
    <w:rsid w:val="006A671E"/>
    <w:rsid w:val="006A671F"/>
    <w:rsid w:val="006A6AA9"/>
    <w:rsid w:val="006A6DCE"/>
    <w:rsid w:val="006A6F60"/>
    <w:rsid w:val="006A6FE0"/>
    <w:rsid w:val="006A7163"/>
    <w:rsid w:val="006A7270"/>
    <w:rsid w:val="006A74F7"/>
    <w:rsid w:val="006A7528"/>
    <w:rsid w:val="006A758F"/>
    <w:rsid w:val="006A759E"/>
    <w:rsid w:val="006A7820"/>
    <w:rsid w:val="006A7904"/>
    <w:rsid w:val="006A7EAE"/>
    <w:rsid w:val="006B067F"/>
    <w:rsid w:val="006B0ADF"/>
    <w:rsid w:val="006B0B7E"/>
    <w:rsid w:val="006B0D9E"/>
    <w:rsid w:val="006B100F"/>
    <w:rsid w:val="006B1225"/>
    <w:rsid w:val="006B1255"/>
    <w:rsid w:val="006B1399"/>
    <w:rsid w:val="006B13FB"/>
    <w:rsid w:val="006B1414"/>
    <w:rsid w:val="006B1446"/>
    <w:rsid w:val="006B1493"/>
    <w:rsid w:val="006B14FF"/>
    <w:rsid w:val="006B1902"/>
    <w:rsid w:val="006B1915"/>
    <w:rsid w:val="006B20E5"/>
    <w:rsid w:val="006B2187"/>
    <w:rsid w:val="006B21F9"/>
    <w:rsid w:val="006B2426"/>
    <w:rsid w:val="006B263F"/>
    <w:rsid w:val="006B27C7"/>
    <w:rsid w:val="006B28F2"/>
    <w:rsid w:val="006B29B5"/>
    <w:rsid w:val="006B2A64"/>
    <w:rsid w:val="006B2C1C"/>
    <w:rsid w:val="006B306B"/>
    <w:rsid w:val="006B313D"/>
    <w:rsid w:val="006B3509"/>
    <w:rsid w:val="006B3663"/>
    <w:rsid w:val="006B37A2"/>
    <w:rsid w:val="006B37B4"/>
    <w:rsid w:val="006B3BAE"/>
    <w:rsid w:val="006B3EF1"/>
    <w:rsid w:val="006B3F30"/>
    <w:rsid w:val="006B41C9"/>
    <w:rsid w:val="006B4274"/>
    <w:rsid w:val="006B4861"/>
    <w:rsid w:val="006B4990"/>
    <w:rsid w:val="006B4CA8"/>
    <w:rsid w:val="006B4CCA"/>
    <w:rsid w:val="006B5129"/>
    <w:rsid w:val="006B51B7"/>
    <w:rsid w:val="006B5654"/>
    <w:rsid w:val="006B5716"/>
    <w:rsid w:val="006B571B"/>
    <w:rsid w:val="006B5876"/>
    <w:rsid w:val="006B5956"/>
    <w:rsid w:val="006B6153"/>
    <w:rsid w:val="006B6394"/>
    <w:rsid w:val="006B6513"/>
    <w:rsid w:val="006B665C"/>
    <w:rsid w:val="006B6B75"/>
    <w:rsid w:val="006B7037"/>
    <w:rsid w:val="006B7386"/>
    <w:rsid w:val="006B7430"/>
    <w:rsid w:val="006B76A3"/>
    <w:rsid w:val="006B78C1"/>
    <w:rsid w:val="006B7BE7"/>
    <w:rsid w:val="006B7C4D"/>
    <w:rsid w:val="006B7ED5"/>
    <w:rsid w:val="006C0217"/>
    <w:rsid w:val="006C0309"/>
    <w:rsid w:val="006C04F3"/>
    <w:rsid w:val="006C0878"/>
    <w:rsid w:val="006C08AA"/>
    <w:rsid w:val="006C1083"/>
    <w:rsid w:val="006C1220"/>
    <w:rsid w:val="006C14DF"/>
    <w:rsid w:val="006C1924"/>
    <w:rsid w:val="006C1A20"/>
    <w:rsid w:val="006C1B3D"/>
    <w:rsid w:val="006C1D5E"/>
    <w:rsid w:val="006C2184"/>
    <w:rsid w:val="006C26CB"/>
    <w:rsid w:val="006C27DE"/>
    <w:rsid w:val="006C28C8"/>
    <w:rsid w:val="006C294E"/>
    <w:rsid w:val="006C2E88"/>
    <w:rsid w:val="006C2FF7"/>
    <w:rsid w:val="006C321B"/>
    <w:rsid w:val="006C36AA"/>
    <w:rsid w:val="006C3720"/>
    <w:rsid w:val="006C3727"/>
    <w:rsid w:val="006C388A"/>
    <w:rsid w:val="006C3EC7"/>
    <w:rsid w:val="006C3EF1"/>
    <w:rsid w:val="006C49C0"/>
    <w:rsid w:val="006C4E05"/>
    <w:rsid w:val="006C50A4"/>
    <w:rsid w:val="006C51F4"/>
    <w:rsid w:val="006C5249"/>
    <w:rsid w:val="006C541B"/>
    <w:rsid w:val="006C57BC"/>
    <w:rsid w:val="006C58CE"/>
    <w:rsid w:val="006C59BE"/>
    <w:rsid w:val="006C5AE7"/>
    <w:rsid w:val="006C5AEF"/>
    <w:rsid w:val="006C5B54"/>
    <w:rsid w:val="006C5C7C"/>
    <w:rsid w:val="006C5F12"/>
    <w:rsid w:val="006C6697"/>
    <w:rsid w:val="006C679D"/>
    <w:rsid w:val="006C6962"/>
    <w:rsid w:val="006C6D14"/>
    <w:rsid w:val="006C6D77"/>
    <w:rsid w:val="006C6ECB"/>
    <w:rsid w:val="006C7552"/>
    <w:rsid w:val="006C785D"/>
    <w:rsid w:val="006C78BD"/>
    <w:rsid w:val="006C7B27"/>
    <w:rsid w:val="006C7B30"/>
    <w:rsid w:val="006C7B73"/>
    <w:rsid w:val="006C7F1B"/>
    <w:rsid w:val="006D0126"/>
    <w:rsid w:val="006D0153"/>
    <w:rsid w:val="006D04AA"/>
    <w:rsid w:val="006D0600"/>
    <w:rsid w:val="006D0A3C"/>
    <w:rsid w:val="006D0B02"/>
    <w:rsid w:val="006D0CE0"/>
    <w:rsid w:val="006D0E8D"/>
    <w:rsid w:val="006D11D1"/>
    <w:rsid w:val="006D12BA"/>
    <w:rsid w:val="006D13AD"/>
    <w:rsid w:val="006D140C"/>
    <w:rsid w:val="006D1830"/>
    <w:rsid w:val="006D1971"/>
    <w:rsid w:val="006D1C81"/>
    <w:rsid w:val="006D1D1F"/>
    <w:rsid w:val="006D215E"/>
    <w:rsid w:val="006D21B9"/>
    <w:rsid w:val="006D227F"/>
    <w:rsid w:val="006D22A7"/>
    <w:rsid w:val="006D2366"/>
    <w:rsid w:val="006D2749"/>
    <w:rsid w:val="006D284F"/>
    <w:rsid w:val="006D2A7E"/>
    <w:rsid w:val="006D2C05"/>
    <w:rsid w:val="006D2C19"/>
    <w:rsid w:val="006D2D0E"/>
    <w:rsid w:val="006D2FA4"/>
    <w:rsid w:val="006D32EF"/>
    <w:rsid w:val="006D350C"/>
    <w:rsid w:val="006D375F"/>
    <w:rsid w:val="006D404C"/>
    <w:rsid w:val="006D428E"/>
    <w:rsid w:val="006D444E"/>
    <w:rsid w:val="006D4786"/>
    <w:rsid w:val="006D47CD"/>
    <w:rsid w:val="006D481F"/>
    <w:rsid w:val="006D4D93"/>
    <w:rsid w:val="006D503C"/>
    <w:rsid w:val="006D5050"/>
    <w:rsid w:val="006D5124"/>
    <w:rsid w:val="006D55F2"/>
    <w:rsid w:val="006D599A"/>
    <w:rsid w:val="006D5C80"/>
    <w:rsid w:val="006D5DE8"/>
    <w:rsid w:val="006D5F3F"/>
    <w:rsid w:val="006D6046"/>
    <w:rsid w:val="006D60A7"/>
    <w:rsid w:val="006D670C"/>
    <w:rsid w:val="006D69B6"/>
    <w:rsid w:val="006D6D0C"/>
    <w:rsid w:val="006D6D60"/>
    <w:rsid w:val="006D6F4C"/>
    <w:rsid w:val="006D72CA"/>
    <w:rsid w:val="006D74CC"/>
    <w:rsid w:val="006D7726"/>
    <w:rsid w:val="006D7753"/>
    <w:rsid w:val="006D7F88"/>
    <w:rsid w:val="006E001C"/>
    <w:rsid w:val="006E0036"/>
    <w:rsid w:val="006E011C"/>
    <w:rsid w:val="006E024E"/>
    <w:rsid w:val="006E0318"/>
    <w:rsid w:val="006E0E51"/>
    <w:rsid w:val="006E0F09"/>
    <w:rsid w:val="006E0FDD"/>
    <w:rsid w:val="006E0FEF"/>
    <w:rsid w:val="006E102C"/>
    <w:rsid w:val="006E198E"/>
    <w:rsid w:val="006E19A5"/>
    <w:rsid w:val="006E1B1E"/>
    <w:rsid w:val="006E1BB6"/>
    <w:rsid w:val="006E21DB"/>
    <w:rsid w:val="006E2256"/>
    <w:rsid w:val="006E2301"/>
    <w:rsid w:val="006E2668"/>
    <w:rsid w:val="006E29C7"/>
    <w:rsid w:val="006E2AE6"/>
    <w:rsid w:val="006E2C31"/>
    <w:rsid w:val="006E2D40"/>
    <w:rsid w:val="006E2DDA"/>
    <w:rsid w:val="006E30CC"/>
    <w:rsid w:val="006E32BC"/>
    <w:rsid w:val="006E33C6"/>
    <w:rsid w:val="006E33E8"/>
    <w:rsid w:val="006E3493"/>
    <w:rsid w:val="006E34B8"/>
    <w:rsid w:val="006E34C7"/>
    <w:rsid w:val="006E3FBF"/>
    <w:rsid w:val="006E430D"/>
    <w:rsid w:val="006E4472"/>
    <w:rsid w:val="006E44BB"/>
    <w:rsid w:val="006E4663"/>
    <w:rsid w:val="006E4D7E"/>
    <w:rsid w:val="006E4F37"/>
    <w:rsid w:val="006E5176"/>
    <w:rsid w:val="006E5392"/>
    <w:rsid w:val="006E5537"/>
    <w:rsid w:val="006E56EE"/>
    <w:rsid w:val="006E5986"/>
    <w:rsid w:val="006E5D45"/>
    <w:rsid w:val="006E5DCF"/>
    <w:rsid w:val="006E62B3"/>
    <w:rsid w:val="006E643D"/>
    <w:rsid w:val="006E65F4"/>
    <w:rsid w:val="006E6735"/>
    <w:rsid w:val="006E6A7F"/>
    <w:rsid w:val="006E6B73"/>
    <w:rsid w:val="006E6C84"/>
    <w:rsid w:val="006E6D47"/>
    <w:rsid w:val="006E6E52"/>
    <w:rsid w:val="006E7333"/>
    <w:rsid w:val="006E75BD"/>
    <w:rsid w:val="006E760D"/>
    <w:rsid w:val="006E7904"/>
    <w:rsid w:val="006E7CF5"/>
    <w:rsid w:val="006E7E8F"/>
    <w:rsid w:val="006E7F9F"/>
    <w:rsid w:val="006F017B"/>
    <w:rsid w:val="006F03A9"/>
    <w:rsid w:val="006F0447"/>
    <w:rsid w:val="006F0805"/>
    <w:rsid w:val="006F09D9"/>
    <w:rsid w:val="006F0EC3"/>
    <w:rsid w:val="006F1046"/>
    <w:rsid w:val="006F10A2"/>
    <w:rsid w:val="006F1282"/>
    <w:rsid w:val="006F1720"/>
    <w:rsid w:val="006F18FE"/>
    <w:rsid w:val="006F1A40"/>
    <w:rsid w:val="006F1B3A"/>
    <w:rsid w:val="006F1C19"/>
    <w:rsid w:val="006F1C58"/>
    <w:rsid w:val="006F1ED9"/>
    <w:rsid w:val="006F1FA1"/>
    <w:rsid w:val="006F1FF8"/>
    <w:rsid w:val="006F202D"/>
    <w:rsid w:val="006F203A"/>
    <w:rsid w:val="006F2152"/>
    <w:rsid w:val="006F2405"/>
    <w:rsid w:val="006F241B"/>
    <w:rsid w:val="006F248F"/>
    <w:rsid w:val="006F262E"/>
    <w:rsid w:val="006F278C"/>
    <w:rsid w:val="006F2F6A"/>
    <w:rsid w:val="006F35FD"/>
    <w:rsid w:val="006F36F3"/>
    <w:rsid w:val="006F3A61"/>
    <w:rsid w:val="006F3B6A"/>
    <w:rsid w:val="006F3D6F"/>
    <w:rsid w:val="006F3E5A"/>
    <w:rsid w:val="006F3F15"/>
    <w:rsid w:val="006F3F36"/>
    <w:rsid w:val="006F3FF8"/>
    <w:rsid w:val="006F4079"/>
    <w:rsid w:val="006F4176"/>
    <w:rsid w:val="006F43E7"/>
    <w:rsid w:val="006F44C5"/>
    <w:rsid w:val="006F4515"/>
    <w:rsid w:val="006F4578"/>
    <w:rsid w:val="006F47B8"/>
    <w:rsid w:val="006F48CE"/>
    <w:rsid w:val="006F4B7D"/>
    <w:rsid w:val="006F4C84"/>
    <w:rsid w:val="006F4C8F"/>
    <w:rsid w:val="006F4C9D"/>
    <w:rsid w:val="006F4D16"/>
    <w:rsid w:val="006F4D58"/>
    <w:rsid w:val="006F4FC1"/>
    <w:rsid w:val="006F536A"/>
    <w:rsid w:val="006F54CA"/>
    <w:rsid w:val="006F551B"/>
    <w:rsid w:val="006F57B8"/>
    <w:rsid w:val="006F57D3"/>
    <w:rsid w:val="006F5A5F"/>
    <w:rsid w:val="006F5B9B"/>
    <w:rsid w:val="006F5C1D"/>
    <w:rsid w:val="006F5D19"/>
    <w:rsid w:val="006F5DE6"/>
    <w:rsid w:val="006F5E37"/>
    <w:rsid w:val="006F5F97"/>
    <w:rsid w:val="006F630A"/>
    <w:rsid w:val="006F6AE9"/>
    <w:rsid w:val="006F6F7E"/>
    <w:rsid w:val="006F7047"/>
    <w:rsid w:val="006F70CD"/>
    <w:rsid w:val="006F734E"/>
    <w:rsid w:val="006F73C9"/>
    <w:rsid w:val="006F77EA"/>
    <w:rsid w:val="006F785F"/>
    <w:rsid w:val="006F7972"/>
    <w:rsid w:val="006F7A5C"/>
    <w:rsid w:val="006F7BC3"/>
    <w:rsid w:val="00700469"/>
    <w:rsid w:val="00700554"/>
    <w:rsid w:val="00700767"/>
    <w:rsid w:val="007007C3"/>
    <w:rsid w:val="0070082A"/>
    <w:rsid w:val="007009B1"/>
    <w:rsid w:val="007009E2"/>
    <w:rsid w:val="00700F22"/>
    <w:rsid w:val="0070142D"/>
    <w:rsid w:val="007015FB"/>
    <w:rsid w:val="00701ADD"/>
    <w:rsid w:val="00701CF8"/>
    <w:rsid w:val="00702133"/>
    <w:rsid w:val="007024C3"/>
    <w:rsid w:val="0070269E"/>
    <w:rsid w:val="00702AFA"/>
    <w:rsid w:val="00702E18"/>
    <w:rsid w:val="00702F58"/>
    <w:rsid w:val="00702FEC"/>
    <w:rsid w:val="00703064"/>
    <w:rsid w:val="007030DD"/>
    <w:rsid w:val="007032CA"/>
    <w:rsid w:val="0070340F"/>
    <w:rsid w:val="00703626"/>
    <w:rsid w:val="007036CE"/>
    <w:rsid w:val="00703871"/>
    <w:rsid w:val="00703D43"/>
    <w:rsid w:val="00703E57"/>
    <w:rsid w:val="00703E76"/>
    <w:rsid w:val="00704062"/>
    <w:rsid w:val="007045EA"/>
    <w:rsid w:val="0070467F"/>
    <w:rsid w:val="0070476E"/>
    <w:rsid w:val="007047EE"/>
    <w:rsid w:val="007048B8"/>
    <w:rsid w:val="00704F05"/>
    <w:rsid w:val="00705186"/>
    <w:rsid w:val="007057A5"/>
    <w:rsid w:val="00705A3D"/>
    <w:rsid w:val="007067EB"/>
    <w:rsid w:val="00706B11"/>
    <w:rsid w:val="00706C6F"/>
    <w:rsid w:val="00706E6B"/>
    <w:rsid w:val="00706E86"/>
    <w:rsid w:val="007071CA"/>
    <w:rsid w:val="007072AB"/>
    <w:rsid w:val="007074AE"/>
    <w:rsid w:val="00707931"/>
    <w:rsid w:val="00710033"/>
    <w:rsid w:val="00710427"/>
    <w:rsid w:val="00710B7F"/>
    <w:rsid w:val="00710BF7"/>
    <w:rsid w:val="00710E2F"/>
    <w:rsid w:val="00711126"/>
    <w:rsid w:val="0071163A"/>
    <w:rsid w:val="007116A6"/>
    <w:rsid w:val="00711785"/>
    <w:rsid w:val="00711AA7"/>
    <w:rsid w:val="00712282"/>
    <w:rsid w:val="0071257E"/>
    <w:rsid w:val="0071281E"/>
    <w:rsid w:val="007129C7"/>
    <w:rsid w:val="00712B7C"/>
    <w:rsid w:val="00712FD8"/>
    <w:rsid w:val="0071310E"/>
    <w:rsid w:val="0071377A"/>
    <w:rsid w:val="007137D3"/>
    <w:rsid w:val="0071381A"/>
    <w:rsid w:val="00713BE5"/>
    <w:rsid w:val="00713D57"/>
    <w:rsid w:val="00714234"/>
    <w:rsid w:val="0071455E"/>
    <w:rsid w:val="00714598"/>
    <w:rsid w:val="00714876"/>
    <w:rsid w:val="00714913"/>
    <w:rsid w:val="00714E71"/>
    <w:rsid w:val="00714F8D"/>
    <w:rsid w:val="0071554F"/>
    <w:rsid w:val="007156EC"/>
    <w:rsid w:val="007158ED"/>
    <w:rsid w:val="00715904"/>
    <w:rsid w:val="007159F1"/>
    <w:rsid w:val="00715A34"/>
    <w:rsid w:val="00715D4F"/>
    <w:rsid w:val="0071619B"/>
    <w:rsid w:val="0071627A"/>
    <w:rsid w:val="00716314"/>
    <w:rsid w:val="00716521"/>
    <w:rsid w:val="007166FA"/>
    <w:rsid w:val="0071670E"/>
    <w:rsid w:val="007167A6"/>
    <w:rsid w:val="007167C4"/>
    <w:rsid w:val="0071698A"/>
    <w:rsid w:val="00716A01"/>
    <w:rsid w:val="00716C20"/>
    <w:rsid w:val="0071786D"/>
    <w:rsid w:val="00717AF5"/>
    <w:rsid w:val="00717B42"/>
    <w:rsid w:val="00720047"/>
    <w:rsid w:val="007204CE"/>
    <w:rsid w:val="0072057E"/>
    <w:rsid w:val="0072072A"/>
    <w:rsid w:val="00720CAF"/>
    <w:rsid w:val="00720CDF"/>
    <w:rsid w:val="0072127D"/>
    <w:rsid w:val="0072167B"/>
    <w:rsid w:val="00721746"/>
    <w:rsid w:val="00721B7F"/>
    <w:rsid w:val="00721CC6"/>
    <w:rsid w:val="00721D17"/>
    <w:rsid w:val="00721D75"/>
    <w:rsid w:val="007222A7"/>
    <w:rsid w:val="0072255D"/>
    <w:rsid w:val="007231C9"/>
    <w:rsid w:val="007233B5"/>
    <w:rsid w:val="0072362D"/>
    <w:rsid w:val="00723692"/>
    <w:rsid w:val="00723EA7"/>
    <w:rsid w:val="00723EFA"/>
    <w:rsid w:val="00724050"/>
    <w:rsid w:val="007240A5"/>
    <w:rsid w:val="00724225"/>
    <w:rsid w:val="00724262"/>
    <w:rsid w:val="007247D3"/>
    <w:rsid w:val="00724854"/>
    <w:rsid w:val="0072487E"/>
    <w:rsid w:val="00724C23"/>
    <w:rsid w:val="00724EF2"/>
    <w:rsid w:val="00724F67"/>
    <w:rsid w:val="00725850"/>
    <w:rsid w:val="00725A45"/>
    <w:rsid w:val="00725E40"/>
    <w:rsid w:val="00725FC6"/>
    <w:rsid w:val="007261E0"/>
    <w:rsid w:val="0072629F"/>
    <w:rsid w:val="00726408"/>
    <w:rsid w:val="00726800"/>
    <w:rsid w:val="00726A68"/>
    <w:rsid w:val="00726C4F"/>
    <w:rsid w:val="00726EC4"/>
    <w:rsid w:val="00727097"/>
    <w:rsid w:val="00727280"/>
    <w:rsid w:val="00727373"/>
    <w:rsid w:val="007276CF"/>
    <w:rsid w:val="007279B8"/>
    <w:rsid w:val="007279ED"/>
    <w:rsid w:val="00727A7C"/>
    <w:rsid w:val="00727FB2"/>
    <w:rsid w:val="0073004F"/>
    <w:rsid w:val="007301A7"/>
    <w:rsid w:val="007303F4"/>
    <w:rsid w:val="00730470"/>
    <w:rsid w:val="007306FA"/>
    <w:rsid w:val="007307B5"/>
    <w:rsid w:val="00730FCD"/>
    <w:rsid w:val="00731174"/>
    <w:rsid w:val="00732B56"/>
    <w:rsid w:val="00732D4F"/>
    <w:rsid w:val="00732D81"/>
    <w:rsid w:val="00732DEC"/>
    <w:rsid w:val="00732F8A"/>
    <w:rsid w:val="007334CB"/>
    <w:rsid w:val="007338EE"/>
    <w:rsid w:val="0073396B"/>
    <w:rsid w:val="00733C17"/>
    <w:rsid w:val="00733EEB"/>
    <w:rsid w:val="007342D2"/>
    <w:rsid w:val="007343B8"/>
    <w:rsid w:val="00734556"/>
    <w:rsid w:val="00734ACC"/>
    <w:rsid w:val="00734BBE"/>
    <w:rsid w:val="00735267"/>
    <w:rsid w:val="0073545E"/>
    <w:rsid w:val="00735657"/>
    <w:rsid w:val="00735916"/>
    <w:rsid w:val="00735998"/>
    <w:rsid w:val="00735E85"/>
    <w:rsid w:val="00736031"/>
    <w:rsid w:val="00736081"/>
    <w:rsid w:val="007360BE"/>
    <w:rsid w:val="007363C3"/>
    <w:rsid w:val="007363E0"/>
    <w:rsid w:val="00736466"/>
    <w:rsid w:val="007364D0"/>
    <w:rsid w:val="007367D1"/>
    <w:rsid w:val="007369B5"/>
    <w:rsid w:val="00736A1F"/>
    <w:rsid w:val="00736E0D"/>
    <w:rsid w:val="00736FE8"/>
    <w:rsid w:val="00737093"/>
    <w:rsid w:val="00737257"/>
    <w:rsid w:val="0073739D"/>
    <w:rsid w:val="007373C3"/>
    <w:rsid w:val="00737580"/>
    <w:rsid w:val="00737705"/>
    <w:rsid w:val="007377B7"/>
    <w:rsid w:val="0073790B"/>
    <w:rsid w:val="00737A6C"/>
    <w:rsid w:val="00737BBC"/>
    <w:rsid w:val="00737EB8"/>
    <w:rsid w:val="00737F32"/>
    <w:rsid w:val="007402D7"/>
    <w:rsid w:val="00740309"/>
    <w:rsid w:val="00740396"/>
    <w:rsid w:val="007403CE"/>
    <w:rsid w:val="00740492"/>
    <w:rsid w:val="007404AC"/>
    <w:rsid w:val="007404D6"/>
    <w:rsid w:val="0074087D"/>
    <w:rsid w:val="0074092B"/>
    <w:rsid w:val="00740B8B"/>
    <w:rsid w:val="00740CCA"/>
    <w:rsid w:val="00740E4C"/>
    <w:rsid w:val="00740F26"/>
    <w:rsid w:val="0074126C"/>
    <w:rsid w:val="007412B9"/>
    <w:rsid w:val="00741472"/>
    <w:rsid w:val="007416DF"/>
    <w:rsid w:val="00741733"/>
    <w:rsid w:val="00741B7D"/>
    <w:rsid w:val="00741C5E"/>
    <w:rsid w:val="00741FEF"/>
    <w:rsid w:val="00742026"/>
    <w:rsid w:val="007420F0"/>
    <w:rsid w:val="0074220F"/>
    <w:rsid w:val="007424C3"/>
    <w:rsid w:val="00742579"/>
    <w:rsid w:val="0074257D"/>
    <w:rsid w:val="00742691"/>
    <w:rsid w:val="00742BFC"/>
    <w:rsid w:val="00742D6B"/>
    <w:rsid w:val="00742E3A"/>
    <w:rsid w:val="00742F0F"/>
    <w:rsid w:val="00743159"/>
    <w:rsid w:val="0074316D"/>
    <w:rsid w:val="0074329B"/>
    <w:rsid w:val="00743383"/>
    <w:rsid w:val="007434F0"/>
    <w:rsid w:val="00743519"/>
    <w:rsid w:val="00743866"/>
    <w:rsid w:val="007439A1"/>
    <w:rsid w:val="00743A2A"/>
    <w:rsid w:val="00743BA4"/>
    <w:rsid w:val="007440A9"/>
    <w:rsid w:val="007442E8"/>
    <w:rsid w:val="00744806"/>
    <w:rsid w:val="00744B0F"/>
    <w:rsid w:val="00744F40"/>
    <w:rsid w:val="00744F5D"/>
    <w:rsid w:val="00744F84"/>
    <w:rsid w:val="007452F0"/>
    <w:rsid w:val="007454F8"/>
    <w:rsid w:val="0074550F"/>
    <w:rsid w:val="007455E9"/>
    <w:rsid w:val="00745CC1"/>
    <w:rsid w:val="00745CE9"/>
    <w:rsid w:val="00745D2C"/>
    <w:rsid w:val="00745D50"/>
    <w:rsid w:val="00745DC5"/>
    <w:rsid w:val="00745F92"/>
    <w:rsid w:val="00745FD9"/>
    <w:rsid w:val="007461FA"/>
    <w:rsid w:val="007464DC"/>
    <w:rsid w:val="00747114"/>
    <w:rsid w:val="007471BA"/>
    <w:rsid w:val="0074746D"/>
    <w:rsid w:val="007477BE"/>
    <w:rsid w:val="0074784E"/>
    <w:rsid w:val="00747893"/>
    <w:rsid w:val="00747A67"/>
    <w:rsid w:val="00747A9A"/>
    <w:rsid w:val="00747E97"/>
    <w:rsid w:val="00747F8F"/>
    <w:rsid w:val="007503D2"/>
    <w:rsid w:val="0075062D"/>
    <w:rsid w:val="0075083B"/>
    <w:rsid w:val="00750B19"/>
    <w:rsid w:val="00750B86"/>
    <w:rsid w:val="00750B95"/>
    <w:rsid w:val="00750C39"/>
    <w:rsid w:val="00750C57"/>
    <w:rsid w:val="00750C7A"/>
    <w:rsid w:val="00751123"/>
    <w:rsid w:val="00751141"/>
    <w:rsid w:val="00751772"/>
    <w:rsid w:val="00751B70"/>
    <w:rsid w:val="00751CD1"/>
    <w:rsid w:val="00751FBE"/>
    <w:rsid w:val="00751FCC"/>
    <w:rsid w:val="0075225E"/>
    <w:rsid w:val="00752942"/>
    <w:rsid w:val="00752F90"/>
    <w:rsid w:val="007533A1"/>
    <w:rsid w:val="0075354A"/>
    <w:rsid w:val="0075378F"/>
    <w:rsid w:val="00753B0E"/>
    <w:rsid w:val="00753E9F"/>
    <w:rsid w:val="00753FE9"/>
    <w:rsid w:val="00754461"/>
    <w:rsid w:val="00754736"/>
    <w:rsid w:val="007547F7"/>
    <w:rsid w:val="00754815"/>
    <w:rsid w:val="007549E8"/>
    <w:rsid w:val="00754C33"/>
    <w:rsid w:val="00754CC0"/>
    <w:rsid w:val="00755139"/>
    <w:rsid w:val="007553F0"/>
    <w:rsid w:val="00755856"/>
    <w:rsid w:val="007558E6"/>
    <w:rsid w:val="00755CF8"/>
    <w:rsid w:val="00755D92"/>
    <w:rsid w:val="00755F0E"/>
    <w:rsid w:val="00755F71"/>
    <w:rsid w:val="007561AC"/>
    <w:rsid w:val="00756261"/>
    <w:rsid w:val="0075655E"/>
    <w:rsid w:val="00756571"/>
    <w:rsid w:val="00756BDC"/>
    <w:rsid w:val="00756E6E"/>
    <w:rsid w:val="00756EBA"/>
    <w:rsid w:val="00757270"/>
    <w:rsid w:val="0075738B"/>
    <w:rsid w:val="0075755B"/>
    <w:rsid w:val="0075799A"/>
    <w:rsid w:val="00757C5E"/>
    <w:rsid w:val="00757C81"/>
    <w:rsid w:val="00757F0D"/>
    <w:rsid w:val="00757FCE"/>
    <w:rsid w:val="00760004"/>
    <w:rsid w:val="00760054"/>
    <w:rsid w:val="00760338"/>
    <w:rsid w:val="00760364"/>
    <w:rsid w:val="00760489"/>
    <w:rsid w:val="00760534"/>
    <w:rsid w:val="007605B2"/>
    <w:rsid w:val="0076065C"/>
    <w:rsid w:val="007609B5"/>
    <w:rsid w:val="00760E34"/>
    <w:rsid w:val="00760EA3"/>
    <w:rsid w:val="00760ED1"/>
    <w:rsid w:val="00760EF6"/>
    <w:rsid w:val="00760F85"/>
    <w:rsid w:val="00760FBA"/>
    <w:rsid w:val="007618F1"/>
    <w:rsid w:val="007619FC"/>
    <w:rsid w:val="0076243B"/>
    <w:rsid w:val="00762607"/>
    <w:rsid w:val="00762611"/>
    <w:rsid w:val="0076299D"/>
    <w:rsid w:val="007632DB"/>
    <w:rsid w:val="00763726"/>
    <w:rsid w:val="007637A1"/>
    <w:rsid w:val="0076382A"/>
    <w:rsid w:val="0076383A"/>
    <w:rsid w:val="00763C47"/>
    <w:rsid w:val="00763D35"/>
    <w:rsid w:val="00763F44"/>
    <w:rsid w:val="00763FA6"/>
    <w:rsid w:val="00763FA7"/>
    <w:rsid w:val="0076451C"/>
    <w:rsid w:val="00764564"/>
    <w:rsid w:val="0076457C"/>
    <w:rsid w:val="0076469D"/>
    <w:rsid w:val="007646F2"/>
    <w:rsid w:val="00764E12"/>
    <w:rsid w:val="00764F81"/>
    <w:rsid w:val="00764FF5"/>
    <w:rsid w:val="00765093"/>
    <w:rsid w:val="007653D5"/>
    <w:rsid w:val="00765677"/>
    <w:rsid w:val="007656F6"/>
    <w:rsid w:val="00765933"/>
    <w:rsid w:val="00765947"/>
    <w:rsid w:val="007659CC"/>
    <w:rsid w:val="00765F21"/>
    <w:rsid w:val="00766160"/>
    <w:rsid w:val="007662EF"/>
    <w:rsid w:val="00766450"/>
    <w:rsid w:val="007664CB"/>
    <w:rsid w:val="0076662F"/>
    <w:rsid w:val="0076664E"/>
    <w:rsid w:val="00766A23"/>
    <w:rsid w:val="0076702A"/>
    <w:rsid w:val="00767245"/>
    <w:rsid w:val="007672A4"/>
    <w:rsid w:val="00767851"/>
    <w:rsid w:val="007679E0"/>
    <w:rsid w:val="00767A6F"/>
    <w:rsid w:val="00767E53"/>
    <w:rsid w:val="007700D0"/>
    <w:rsid w:val="007704EE"/>
    <w:rsid w:val="007705DF"/>
    <w:rsid w:val="007705F6"/>
    <w:rsid w:val="00770636"/>
    <w:rsid w:val="00770F10"/>
    <w:rsid w:val="00770FCF"/>
    <w:rsid w:val="0077117E"/>
    <w:rsid w:val="0077142A"/>
    <w:rsid w:val="00771539"/>
    <w:rsid w:val="00771542"/>
    <w:rsid w:val="00771723"/>
    <w:rsid w:val="00771F1B"/>
    <w:rsid w:val="00771F5B"/>
    <w:rsid w:val="0077208E"/>
    <w:rsid w:val="007720F4"/>
    <w:rsid w:val="007724F6"/>
    <w:rsid w:val="0077286A"/>
    <w:rsid w:val="00772BC0"/>
    <w:rsid w:val="00772F45"/>
    <w:rsid w:val="00773ACB"/>
    <w:rsid w:val="00773F3B"/>
    <w:rsid w:val="007741A9"/>
    <w:rsid w:val="0077472C"/>
    <w:rsid w:val="00774790"/>
    <w:rsid w:val="007749D5"/>
    <w:rsid w:val="00774E9B"/>
    <w:rsid w:val="0077511F"/>
    <w:rsid w:val="00775121"/>
    <w:rsid w:val="00775286"/>
    <w:rsid w:val="00775399"/>
    <w:rsid w:val="00775566"/>
    <w:rsid w:val="007755E8"/>
    <w:rsid w:val="00775793"/>
    <w:rsid w:val="00775C3A"/>
    <w:rsid w:val="00776268"/>
    <w:rsid w:val="007762D8"/>
    <w:rsid w:val="00776428"/>
    <w:rsid w:val="007768B4"/>
    <w:rsid w:val="00776A73"/>
    <w:rsid w:val="00776D2B"/>
    <w:rsid w:val="00777006"/>
    <w:rsid w:val="00777302"/>
    <w:rsid w:val="0077762C"/>
    <w:rsid w:val="00777683"/>
    <w:rsid w:val="00777821"/>
    <w:rsid w:val="0077787E"/>
    <w:rsid w:val="00777AE2"/>
    <w:rsid w:val="00777B54"/>
    <w:rsid w:val="00777C37"/>
    <w:rsid w:val="00780460"/>
    <w:rsid w:val="00780835"/>
    <w:rsid w:val="00780895"/>
    <w:rsid w:val="00780929"/>
    <w:rsid w:val="007810C9"/>
    <w:rsid w:val="00781189"/>
    <w:rsid w:val="0078141C"/>
    <w:rsid w:val="00781462"/>
    <w:rsid w:val="007814C2"/>
    <w:rsid w:val="00781526"/>
    <w:rsid w:val="007815A4"/>
    <w:rsid w:val="007815CE"/>
    <w:rsid w:val="00781645"/>
    <w:rsid w:val="00781928"/>
    <w:rsid w:val="00781F36"/>
    <w:rsid w:val="0078223E"/>
    <w:rsid w:val="0078234B"/>
    <w:rsid w:val="00782386"/>
    <w:rsid w:val="00782CF8"/>
    <w:rsid w:val="00782D30"/>
    <w:rsid w:val="00783309"/>
    <w:rsid w:val="00783CE1"/>
    <w:rsid w:val="00784526"/>
    <w:rsid w:val="0078477B"/>
    <w:rsid w:val="007847C0"/>
    <w:rsid w:val="007848A4"/>
    <w:rsid w:val="0078496B"/>
    <w:rsid w:val="00784A3D"/>
    <w:rsid w:val="00784B5B"/>
    <w:rsid w:val="00784CEC"/>
    <w:rsid w:val="00784E1B"/>
    <w:rsid w:val="0078500F"/>
    <w:rsid w:val="00785179"/>
    <w:rsid w:val="00785360"/>
    <w:rsid w:val="007853FE"/>
    <w:rsid w:val="0078541B"/>
    <w:rsid w:val="00785497"/>
    <w:rsid w:val="0078566F"/>
    <w:rsid w:val="00785D92"/>
    <w:rsid w:val="00785F28"/>
    <w:rsid w:val="007860A5"/>
    <w:rsid w:val="00786263"/>
    <w:rsid w:val="00786348"/>
    <w:rsid w:val="0078639C"/>
    <w:rsid w:val="007863E1"/>
    <w:rsid w:val="00786425"/>
    <w:rsid w:val="0078652C"/>
    <w:rsid w:val="00786572"/>
    <w:rsid w:val="00786653"/>
    <w:rsid w:val="0078688B"/>
    <w:rsid w:val="007868B4"/>
    <w:rsid w:val="0078694D"/>
    <w:rsid w:val="00786960"/>
    <w:rsid w:val="007869D7"/>
    <w:rsid w:val="00786AC0"/>
    <w:rsid w:val="0078712D"/>
    <w:rsid w:val="0078726B"/>
    <w:rsid w:val="0078741F"/>
    <w:rsid w:val="007874A4"/>
    <w:rsid w:val="00787521"/>
    <w:rsid w:val="0078780C"/>
    <w:rsid w:val="00787888"/>
    <w:rsid w:val="00787971"/>
    <w:rsid w:val="00787C13"/>
    <w:rsid w:val="00787CE7"/>
    <w:rsid w:val="00787EB7"/>
    <w:rsid w:val="00790077"/>
    <w:rsid w:val="00790116"/>
    <w:rsid w:val="00790302"/>
    <w:rsid w:val="00790619"/>
    <w:rsid w:val="00790BC8"/>
    <w:rsid w:val="00790F96"/>
    <w:rsid w:val="007911F7"/>
    <w:rsid w:val="007918A8"/>
    <w:rsid w:val="00791CD5"/>
    <w:rsid w:val="00791E47"/>
    <w:rsid w:val="00791F64"/>
    <w:rsid w:val="0079210B"/>
    <w:rsid w:val="00792401"/>
    <w:rsid w:val="0079240D"/>
    <w:rsid w:val="007927EB"/>
    <w:rsid w:val="00792BC6"/>
    <w:rsid w:val="00792BD8"/>
    <w:rsid w:val="00792CDC"/>
    <w:rsid w:val="0079303B"/>
    <w:rsid w:val="007931C1"/>
    <w:rsid w:val="00793392"/>
    <w:rsid w:val="0079351A"/>
    <w:rsid w:val="007937C6"/>
    <w:rsid w:val="0079392D"/>
    <w:rsid w:val="00793B22"/>
    <w:rsid w:val="00793DCF"/>
    <w:rsid w:val="00793DDC"/>
    <w:rsid w:val="007942D6"/>
    <w:rsid w:val="00794385"/>
    <w:rsid w:val="00794403"/>
    <w:rsid w:val="0079455D"/>
    <w:rsid w:val="00794862"/>
    <w:rsid w:val="007949FD"/>
    <w:rsid w:val="00795600"/>
    <w:rsid w:val="007959BA"/>
    <w:rsid w:val="00795C1C"/>
    <w:rsid w:val="00795E0A"/>
    <w:rsid w:val="00795F17"/>
    <w:rsid w:val="00796056"/>
    <w:rsid w:val="0079643E"/>
    <w:rsid w:val="0079661D"/>
    <w:rsid w:val="00796A12"/>
    <w:rsid w:val="00796BFF"/>
    <w:rsid w:val="00796DF6"/>
    <w:rsid w:val="00796E15"/>
    <w:rsid w:val="00796F4D"/>
    <w:rsid w:val="0079703E"/>
    <w:rsid w:val="00797249"/>
    <w:rsid w:val="0079762A"/>
    <w:rsid w:val="00797C5A"/>
    <w:rsid w:val="00797EFB"/>
    <w:rsid w:val="007A0113"/>
    <w:rsid w:val="007A03EA"/>
    <w:rsid w:val="007A06E6"/>
    <w:rsid w:val="007A078F"/>
    <w:rsid w:val="007A094E"/>
    <w:rsid w:val="007A09E1"/>
    <w:rsid w:val="007A0A67"/>
    <w:rsid w:val="007A1083"/>
    <w:rsid w:val="007A1101"/>
    <w:rsid w:val="007A12E4"/>
    <w:rsid w:val="007A1608"/>
    <w:rsid w:val="007A19D4"/>
    <w:rsid w:val="007A1D9E"/>
    <w:rsid w:val="007A231B"/>
    <w:rsid w:val="007A247E"/>
    <w:rsid w:val="007A2560"/>
    <w:rsid w:val="007A25C0"/>
    <w:rsid w:val="007A2AAB"/>
    <w:rsid w:val="007A2BB2"/>
    <w:rsid w:val="007A2EBB"/>
    <w:rsid w:val="007A3303"/>
    <w:rsid w:val="007A35C6"/>
    <w:rsid w:val="007A35CA"/>
    <w:rsid w:val="007A3621"/>
    <w:rsid w:val="007A38DA"/>
    <w:rsid w:val="007A445A"/>
    <w:rsid w:val="007A4482"/>
    <w:rsid w:val="007A45B0"/>
    <w:rsid w:val="007A460F"/>
    <w:rsid w:val="007A481E"/>
    <w:rsid w:val="007A48A7"/>
    <w:rsid w:val="007A4A2E"/>
    <w:rsid w:val="007A4A76"/>
    <w:rsid w:val="007A4D18"/>
    <w:rsid w:val="007A5056"/>
    <w:rsid w:val="007A510E"/>
    <w:rsid w:val="007A5187"/>
    <w:rsid w:val="007A53C9"/>
    <w:rsid w:val="007A5481"/>
    <w:rsid w:val="007A57E5"/>
    <w:rsid w:val="007A59EB"/>
    <w:rsid w:val="007A5FA2"/>
    <w:rsid w:val="007A628E"/>
    <w:rsid w:val="007A65C6"/>
    <w:rsid w:val="007A6759"/>
    <w:rsid w:val="007A6DF8"/>
    <w:rsid w:val="007A6F9B"/>
    <w:rsid w:val="007A6FC5"/>
    <w:rsid w:val="007A6FD6"/>
    <w:rsid w:val="007A742F"/>
    <w:rsid w:val="007A7953"/>
    <w:rsid w:val="007B0D25"/>
    <w:rsid w:val="007B0E03"/>
    <w:rsid w:val="007B0EB0"/>
    <w:rsid w:val="007B0F0A"/>
    <w:rsid w:val="007B12A8"/>
    <w:rsid w:val="007B1509"/>
    <w:rsid w:val="007B1B3A"/>
    <w:rsid w:val="007B1C84"/>
    <w:rsid w:val="007B1CCA"/>
    <w:rsid w:val="007B203E"/>
    <w:rsid w:val="007B2320"/>
    <w:rsid w:val="007B2530"/>
    <w:rsid w:val="007B26D2"/>
    <w:rsid w:val="007B28A1"/>
    <w:rsid w:val="007B2BC6"/>
    <w:rsid w:val="007B2C28"/>
    <w:rsid w:val="007B2C8B"/>
    <w:rsid w:val="007B2E0D"/>
    <w:rsid w:val="007B307D"/>
    <w:rsid w:val="007B3099"/>
    <w:rsid w:val="007B3115"/>
    <w:rsid w:val="007B3145"/>
    <w:rsid w:val="007B3468"/>
    <w:rsid w:val="007B34B6"/>
    <w:rsid w:val="007B35D8"/>
    <w:rsid w:val="007B3615"/>
    <w:rsid w:val="007B3630"/>
    <w:rsid w:val="007B39E7"/>
    <w:rsid w:val="007B3B8E"/>
    <w:rsid w:val="007B3BFA"/>
    <w:rsid w:val="007B3FCA"/>
    <w:rsid w:val="007B413C"/>
    <w:rsid w:val="007B42FD"/>
    <w:rsid w:val="007B43EB"/>
    <w:rsid w:val="007B4408"/>
    <w:rsid w:val="007B4583"/>
    <w:rsid w:val="007B4AC1"/>
    <w:rsid w:val="007B4E04"/>
    <w:rsid w:val="007B50D4"/>
    <w:rsid w:val="007B5567"/>
    <w:rsid w:val="007B5609"/>
    <w:rsid w:val="007B5779"/>
    <w:rsid w:val="007B5815"/>
    <w:rsid w:val="007B5967"/>
    <w:rsid w:val="007B596D"/>
    <w:rsid w:val="007B5A90"/>
    <w:rsid w:val="007B5C45"/>
    <w:rsid w:val="007B5FF8"/>
    <w:rsid w:val="007B614C"/>
    <w:rsid w:val="007B625A"/>
    <w:rsid w:val="007B6303"/>
    <w:rsid w:val="007B64B4"/>
    <w:rsid w:val="007B665E"/>
    <w:rsid w:val="007B6712"/>
    <w:rsid w:val="007B6724"/>
    <w:rsid w:val="007B6784"/>
    <w:rsid w:val="007B6831"/>
    <w:rsid w:val="007B6ADB"/>
    <w:rsid w:val="007B6BD2"/>
    <w:rsid w:val="007B6F06"/>
    <w:rsid w:val="007B7044"/>
    <w:rsid w:val="007B72E7"/>
    <w:rsid w:val="007B741A"/>
    <w:rsid w:val="007B74ED"/>
    <w:rsid w:val="007B76A4"/>
    <w:rsid w:val="007B7BA3"/>
    <w:rsid w:val="007B7C59"/>
    <w:rsid w:val="007B7CDD"/>
    <w:rsid w:val="007B7D7F"/>
    <w:rsid w:val="007C027E"/>
    <w:rsid w:val="007C0698"/>
    <w:rsid w:val="007C0D25"/>
    <w:rsid w:val="007C12D7"/>
    <w:rsid w:val="007C15BE"/>
    <w:rsid w:val="007C1802"/>
    <w:rsid w:val="007C19FF"/>
    <w:rsid w:val="007C1B15"/>
    <w:rsid w:val="007C1E36"/>
    <w:rsid w:val="007C1F45"/>
    <w:rsid w:val="007C1F61"/>
    <w:rsid w:val="007C2040"/>
    <w:rsid w:val="007C2260"/>
    <w:rsid w:val="007C2397"/>
    <w:rsid w:val="007C2708"/>
    <w:rsid w:val="007C27C1"/>
    <w:rsid w:val="007C28BA"/>
    <w:rsid w:val="007C2B1E"/>
    <w:rsid w:val="007C2EAA"/>
    <w:rsid w:val="007C3378"/>
    <w:rsid w:val="007C3389"/>
    <w:rsid w:val="007C34F3"/>
    <w:rsid w:val="007C36DD"/>
    <w:rsid w:val="007C3845"/>
    <w:rsid w:val="007C3E99"/>
    <w:rsid w:val="007C42C3"/>
    <w:rsid w:val="007C438B"/>
    <w:rsid w:val="007C44B4"/>
    <w:rsid w:val="007C44BC"/>
    <w:rsid w:val="007C50FE"/>
    <w:rsid w:val="007C53DE"/>
    <w:rsid w:val="007C5426"/>
    <w:rsid w:val="007C5D18"/>
    <w:rsid w:val="007C5DB3"/>
    <w:rsid w:val="007C606A"/>
    <w:rsid w:val="007C61BE"/>
    <w:rsid w:val="007C636E"/>
    <w:rsid w:val="007C6656"/>
    <w:rsid w:val="007C69D6"/>
    <w:rsid w:val="007C6BD2"/>
    <w:rsid w:val="007C6C59"/>
    <w:rsid w:val="007C701C"/>
    <w:rsid w:val="007C7176"/>
    <w:rsid w:val="007C7191"/>
    <w:rsid w:val="007C730A"/>
    <w:rsid w:val="007C7790"/>
    <w:rsid w:val="007C77C2"/>
    <w:rsid w:val="007C77FC"/>
    <w:rsid w:val="007C786A"/>
    <w:rsid w:val="007C7A42"/>
    <w:rsid w:val="007D0139"/>
    <w:rsid w:val="007D02BB"/>
    <w:rsid w:val="007D0621"/>
    <w:rsid w:val="007D064D"/>
    <w:rsid w:val="007D0AEF"/>
    <w:rsid w:val="007D0ECD"/>
    <w:rsid w:val="007D12B3"/>
    <w:rsid w:val="007D1350"/>
    <w:rsid w:val="007D1437"/>
    <w:rsid w:val="007D1566"/>
    <w:rsid w:val="007D1602"/>
    <w:rsid w:val="007D16C1"/>
    <w:rsid w:val="007D1844"/>
    <w:rsid w:val="007D1A98"/>
    <w:rsid w:val="007D1D23"/>
    <w:rsid w:val="007D1F87"/>
    <w:rsid w:val="007D24F1"/>
    <w:rsid w:val="007D25A3"/>
    <w:rsid w:val="007D2706"/>
    <w:rsid w:val="007D2724"/>
    <w:rsid w:val="007D2945"/>
    <w:rsid w:val="007D2CEB"/>
    <w:rsid w:val="007D2FE5"/>
    <w:rsid w:val="007D308B"/>
    <w:rsid w:val="007D31A1"/>
    <w:rsid w:val="007D3336"/>
    <w:rsid w:val="007D3557"/>
    <w:rsid w:val="007D3632"/>
    <w:rsid w:val="007D38C6"/>
    <w:rsid w:val="007D3B8F"/>
    <w:rsid w:val="007D3DF8"/>
    <w:rsid w:val="007D4008"/>
    <w:rsid w:val="007D4164"/>
    <w:rsid w:val="007D4666"/>
    <w:rsid w:val="007D46EF"/>
    <w:rsid w:val="007D4767"/>
    <w:rsid w:val="007D49B0"/>
    <w:rsid w:val="007D575D"/>
    <w:rsid w:val="007D598F"/>
    <w:rsid w:val="007D5B94"/>
    <w:rsid w:val="007D5D10"/>
    <w:rsid w:val="007D6062"/>
    <w:rsid w:val="007D610B"/>
    <w:rsid w:val="007D65AC"/>
    <w:rsid w:val="007D68F6"/>
    <w:rsid w:val="007D6ECE"/>
    <w:rsid w:val="007D72A9"/>
    <w:rsid w:val="007D7413"/>
    <w:rsid w:val="007D756B"/>
    <w:rsid w:val="007D76CC"/>
    <w:rsid w:val="007D7872"/>
    <w:rsid w:val="007D7992"/>
    <w:rsid w:val="007D7B19"/>
    <w:rsid w:val="007D7F8C"/>
    <w:rsid w:val="007E039E"/>
    <w:rsid w:val="007E051C"/>
    <w:rsid w:val="007E06C8"/>
    <w:rsid w:val="007E0A47"/>
    <w:rsid w:val="007E0C11"/>
    <w:rsid w:val="007E0E28"/>
    <w:rsid w:val="007E0E3D"/>
    <w:rsid w:val="007E109D"/>
    <w:rsid w:val="007E1152"/>
    <w:rsid w:val="007E1318"/>
    <w:rsid w:val="007E1320"/>
    <w:rsid w:val="007E15BE"/>
    <w:rsid w:val="007E15DB"/>
    <w:rsid w:val="007E17AC"/>
    <w:rsid w:val="007E19F3"/>
    <w:rsid w:val="007E1AD7"/>
    <w:rsid w:val="007E1AF2"/>
    <w:rsid w:val="007E1BED"/>
    <w:rsid w:val="007E20FF"/>
    <w:rsid w:val="007E2219"/>
    <w:rsid w:val="007E2298"/>
    <w:rsid w:val="007E307B"/>
    <w:rsid w:val="007E3140"/>
    <w:rsid w:val="007E320A"/>
    <w:rsid w:val="007E37D2"/>
    <w:rsid w:val="007E38AA"/>
    <w:rsid w:val="007E3977"/>
    <w:rsid w:val="007E39F4"/>
    <w:rsid w:val="007E3A74"/>
    <w:rsid w:val="007E3C14"/>
    <w:rsid w:val="007E3D92"/>
    <w:rsid w:val="007E3EB6"/>
    <w:rsid w:val="007E464F"/>
    <w:rsid w:val="007E478E"/>
    <w:rsid w:val="007E4898"/>
    <w:rsid w:val="007E4CDA"/>
    <w:rsid w:val="007E4D8D"/>
    <w:rsid w:val="007E4EF0"/>
    <w:rsid w:val="007E50E3"/>
    <w:rsid w:val="007E51B7"/>
    <w:rsid w:val="007E5486"/>
    <w:rsid w:val="007E5497"/>
    <w:rsid w:val="007E563D"/>
    <w:rsid w:val="007E5B66"/>
    <w:rsid w:val="007E5BBD"/>
    <w:rsid w:val="007E5D6B"/>
    <w:rsid w:val="007E5EBA"/>
    <w:rsid w:val="007E5F60"/>
    <w:rsid w:val="007E619F"/>
    <w:rsid w:val="007E6375"/>
    <w:rsid w:val="007E64D7"/>
    <w:rsid w:val="007E6546"/>
    <w:rsid w:val="007E65C2"/>
    <w:rsid w:val="007E6734"/>
    <w:rsid w:val="007E6842"/>
    <w:rsid w:val="007E6FE3"/>
    <w:rsid w:val="007E7325"/>
    <w:rsid w:val="007E755D"/>
    <w:rsid w:val="007E7682"/>
    <w:rsid w:val="007E7697"/>
    <w:rsid w:val="007E7765"/>
    <w:rsid w:val="007E7857"/>
    <w:rsid w:val="007E7874"/>
    <w:rsid w:val="007E7895"/>
    <w:rsid w:val="007E78B9"/>
    <w:rsid w:val="007E7B88"/>
    <w:rsid w:val="007E7EB5"/>
    <w:rsid w:val="007E7F5D"/>
    <w:rsid w:val="007F0234"/>
    <w:rsid w:val="007F028B"/>
    <w:rsid w:val="007F0325"/>
    <w:rsid w:val="007F067C"/>
    <w:rsid w:val="007F078C"/>
    <w:rsid w:val="007F0A58"/>
    <w:rsid w:val="007F0B08"/>
    <w:rsid w:val="007F0BFB"/>
    <w:rsid w:val="007F0C72"/>
    <w:rsid w:val="007F0FC8"/>
    <w:rsid w:val="007F1006"/>
    <w:rsid w:val="007F101C"/>
    <w:rsid w:val="007F11C9"/>
    <w:rsid w:val="007F1989"/>
    <w:rsid w:val="007F1D6B"/>
    <w:rsid w:val="007F1F8B"/>
    <w:rsid w:val="007F1F9B"/>
    <w:rsid w:val="007F2367"/>
    <w:rsid w:val="007F23D3"/>
    <w:rsid w:val="007F2476"/>
    <w:rsid w:val="007F2667"/>
    <w:rsid w:val="007F2CE2"/>
    <w:rsid w:val="007F3113"/>
    <w:rsid w:val="007F34BF"/>
    <w:rsid w:val="007F34DB"/>
    <w:rsid w:val="007F3584"/>
    <w:rsid w:val="007F36A3"/>
    <w:rsid w:val="007F3772"/>
    <w:rsid w:val="007F383B"/>
    <w:rsid w:val="007F394D"/>
    <w:rsid w:val="007F3BAA"/>
    <w:rsid w:val="007F3D40"/>
    <w:rsid w:val="007F49E2"/>
    <w:rsid w:val="007F4CF9"/>
    <w:rsid w:val="007F5093"/>
    <w:rsid w:val="007F5A14"/>
    <w:rsid w:val="007F5ADC"/>
    <w:rsid w:val="007F5DDB"/>
    <w:rsid w:val="007F64E8"/>
    <w:rsid w:val="007F681F"/>
    <w:rsid w:val="007F6AA2"/>
    <w:rsid w:val="007F7053"/>
    <w:rsid w:val="007F70A6"/>
    <w:rsid w:val="007F7288"/>
    <w:rsid w:val="007F7645"/>
    <w:rsid w:val="007F789A"/>
    <w:rsid w:val="007F7B90"/>
    <w:rsid w:val="007F7BC6"/>
    <w:rsid w:val="007F7EED"/>
    <w:rsid w:val="007F7EF1"/>
    <w:rsid w:val="00800026"/>
    <w:rsid w:val="0080005B"/>
    <w:rsid w:val="00800097"/>
    <w:rsid w:val="008000A1"/>
    <w:rsid w:val="008002DF"/>
    <w:rsid w:val="00800793"/>
    <w:rsid w:val="008007D2"/>
    <w:rsid w:val="008009B5"/>
    <w:rsid w:val="00800AD0"/>
    <w:rsid w:val="00800D0D"/>
    <w:rsid w:val="00800DAA"/>
    <w:rsid w:val="00801006"/>
    <w:rsid w:val="0080124C"/>
    <w:rsid w:val="008012C3"/>
    <w:rsid w:val="00801452"/>
    <w:rsid w:val="0080149D"/>
    <w:rsid w:val="008015E2"/>
    <w:rsid w:val="008018A6"/>
    <w:rsid w:val="00801B59"/>
    <w:rsid w:val="00801EE2"/>
    <w:rsid w:val="00801F42"/>
    <w:rsid w:val="0080204D"/>
    <w:rsid w:val="00802050"/>
    <w:rsid w:val="0080231B"/>
    <w:rsid w:val="008024B4"/>
    <w:rsid w:val="00802576"/>
    <w:rsid w:val="00802A09"/>
    <w:rsid w:val="00802AC8"/>
    <w:rsid w:val="00802EAB"/>
    <w:rsid w:val="00802EC1"/>
    <w:rsid w:val="008033C0"/>
    <w:rsid w:val="0080341E"/>
    <w:rsid w:val="008034F6"/>
    <w:rsid w:val="00803672"/>
    <w:rsid w:val="00803699"/>
    <w:rsid w:val="008036FD"/>
    <w:rsid w:val="00803745"/>
    <w:rsid w:val="008038EA"/>
    <w:rsid w:val="00803B9E"/>
    <w:rsid w:val="00803C4B"/>
    <w:rsid w:val="00803D19"/>
    <w:rsid w:val="00803EC0"/>
    <w:rsid w:val="0080437C"/>
    <w:rsid w:val="0080453D"/>
    <w:rsid w:val="008045D4"/>
    <w:rsid w:val="00804654"/>
    <w:rsid w:val="00804703"/>
    <w:rsid w:val="0080480F"/>
    <w:rsid w:val="00804821"/>
    <w:rsid w:val="00804905"/>
    <w:rsid w:val="008049CC"/>
    <w:rsid w:val="00804BC4"/>
    <w:rsid w:val="00805050"/>
    <w:rsid w:val="008052CE"/>
    <w:rsid w:val="008053AB"/>
    <w:rsid w:val="00805588"/>
    <w:rsid w:val="00805918"/>
    <w:rsid w:val="00805997"/>
    <w:rsid w:val="00805AAA"/>
    <w:rsid w:val="00805BAF"/>
    <w:rsid w:val="00805C47"/>
    <w:rsid w:val="00805CE1"/>
    <w:rsid w:val="00805E1A"/>
    <w:rsid w:val="00805F14"/>
    <w:rsid w:val="00805F1B"/>
    <w:rsid w:val="008061C4"/>
    <w:rsid w:val="0080620C"/>
    <w:rsid w:val="00806B92"/>
    <w:rsid w:val="00806BC1"/>
    <w:rsid w:val="00806DAD"/>
    <w:rsid w:val="008070C3"/>
    <w:rsid w:val="00807520"/>
    <w:rsid w:val="0080756C"/>
    <w:rsid w:val="008075C6"/>
    <w:rsid w:val="008078CF"/>
    <w:rsid w:val="008078F9"/>
    <w:rsid w:val="00807EC8"/>
    <w:rsid w:val="00807F7D"/>
    <w:rsid w:val="0081008F"/>
    <w:rsid w:val="008100A8"/>
    <w:rsid w:val="008101EA"/>
    <w:rsid w:val="008103CC"/>
    <w:rsid w:val="008105DD"/>
    <w:rsid w:val="0081076F"/>
    <w:rsid w:val="00810DDD"/>
    <w:rsid w:val="00811254"/>
    <w:rsid w:val="00811500"/>
    <w:rsid w:val="00811603"/>
    <w:rsid w:val="00811F0F"/>
    <w:rsid w:val="008121D5"/>
    <w:rsid w:val="008121E0"/>
    <w:rsid w:val="0081268F"/>
    <w:rsid w:val="00812957"/>
    <w:rsid w:val="00812B4F"/>
    <w:rsid w:val="00812C00"/>
    <w:rsid w:val="00812CBB"/>
    <w:rsid w:val="00812EDF"/>
    <w:rsid w:val="008131D6"/>
    <w:rsid w:val="008138B7"/>
    <w:rsid w:val="008138FE"/>
    <w:rsid w:val="00813C0D"/>
    <w:rsid w:val="00813C74"/>
    <w:rsid w:val="00813CE3"/>
    <w:rsid w:val="00813D54"/>
    <w:rsid w:val="0081423F"/>
    <w:rsid w:val="008142D1"/>
    <w:rsid w:val="0081456F"/>
    <w:rsid w:val="0081459C"/>
    <w:rsid w:val="008148FE"/>
    <w:rsid w:val="0081495D"/>
    <w:rsid w:val="00814B31"/>
    <w:rsid w:val="00814C48"/>
    <w:rsid w:val="008150D1"/>
    <w:rsid w:val="008151FD"/>
    <w:rsid w:val="008154A7"/>
    <w:rsid w:val="00815547"/>
    <w:rsid w:val="0081564C"/>
    <w:rsid w:val="00815849"/>
    <w:rsid w:val="00815DE7"/>
    <w:rsid w:val="00815E68"/>
    <w:rsid w:val="00815E8F"/>
    <w:rsid w:val="00816004"/>
    <w:rsid w:val="00816098"/>
    <w:rsid w:val="0081616D"/>
    <w:rsid w:val="008163CA"/>
    <w:rsid w:val="008166A9"/>
    <w:rsid w:val="0081674E"/>
    <w:rsid w:val="00816C79"/>
    <w:rsid w:val="00816EF7"/>
    <w:rsid w:val="00816FDF"/>
    <w:rsid w:val="008170E6"/>
    <w:rsid w:val="008174ED"/>
    <w:rsid w:val="008175B0"/>
    <w:rsid w:val="008177E3"/>
    <w:rsid w:val="008177F5"/>
    <w:rsid w:val="00817939"/>
    <w:rsid w:val="00817E27"/>
    <w:rsid w:val="00817FC8"/>
    <w:rsid w:val="0082005D"/>
    <w:rsid w:val="0082015F"/>
    <w:rsid w:val="008204A9"/>
    <w:rsid w:val="008204E7"/>
    <w:rsid w:val="00820B44"/>
    <w:rsid w:val="00820D24"/>
    <w:rsid w:val="00820E29"/>
    <w:rsid w:val="00820FE2"/>
    <w:rsid w:val="008218C3"/>
    <w:rsid w:val="00821AA9"/>
    <w:rsid w:val="00821AC2"/>
    <w:rsid w:val="00821C77"/>
    <w:rsid w:val="008226D8"/>
    <w:rsid w:val="00822724"/>
    <w:rsid w:val="00822D43"/>
    <w:rsid w:val="00822E5C"/>
    <w:rsid w:val="00822E72"/>
    <w:rsid w:val="008232A6"/>
    <w:rsid w:val="00823428"/>
    <w:rsid w:val="00823436"/>
    <w:rsid w:val="0082367B"/>
    <w:rsid w:val="008236A0"/>
    <w:rsid w:val="00823806"/>
    <w:rsid w:val="00823AAF"/>
    <w:rsid w:val="00823F6A"/>
    <w:rsid w:val="00824030"/>
    <w:rsid w:val="00824062"/>
    <w:rsid w:val="008240EB"/>
    <w:rsid w:val="0082461F"/>
    <w:rsid w:val="00824D8D"/>
    <w:rsid w:val="00824E81"/>
    <w:rsid w:val="00824E84"/>
    <w:rsid w:val="00825018"/>
    <w:rsid w:val="008252F3"/>
    <w:rsid w:val="0082538C"/>
    <w:rsid w:val="00825424"/>
    <w:rsid w:val="00825459"/>
    <w:rsid w:val="00825A9D"/>
    <w:rsid w:val="00825B1F"/>
    <w:rsid w:val="00825BB9"/>
    <w:rsid w:val="00825C84"/>
    <w:rsid w:val="00825D70"/>
    <w:rsid w:val="008262F9"/>
    <w:rsid w:val="00826386"/>
    <w:rsid w:val="00826630"/>
    <w:rsid w:val="0082672D"/>
    <w:rsid w:val="0082691F"/>
    <w:rsid w:val="0082739B"/>
    <w:rsid w:val="008274E0"/>
    <w:rsid w:val="00827510"/>
    <w:rsid w:val="00827600"/>
    <w:rsid w:val="00827BD5"/>
    <w:rsid w:val="00827D87"/>
    <w:rsid w:val="00827DA5"/>
    <w:rsid w:val="00827E9C"/>
    <w:rsid w:val="00830374"/>
    <w:rsid w:val="0083058E"/>
    <w:rsid w:val="0083062B"/>
    <w:rsid w:val="0083096E"/>
    <w:rsid w:val="00830A86"/>
    <w:rsid w:val="00830B87"/>
    <w:rsid w:val="0083124C"/>
    <w:rsid w:val="008312D5"/>
    <w:rsid w:val="00831567"/>
    <w:rsid w:val="00831689"/>
    <w:rsid w:val="00831908"/>
    <w:rsid w:val="00831CD6"/>
    <w:rsid w:val="00831D18"/>
    <w:rsid w:val="00831D82"/>
    <w:rsid w:val="00831ECF"/>
    <w:rsid w:val="00831F7C"/>
    <w:rsid w:val="008321B5"/>
    <w:rsid w:val="00832232"/>
    <w:rsid w:val="008324F6"/>
    <w:rsid w:val="00832D9E"/>
    <w:rsid w:val="00832E0E"/>
    <w:rsid w:val="00833052"/>
    <w:rsid w:val="008333BA"/>
    <w:rsid w:val="0083378F"/>
    <w:rsid w:val="0083386B"/>
    <w:rsid w:val="00833886"/>
    <w:rsid w:val="00833A4F"/>
    <w:rsid w:val="00833CE7"/>
    <w:rsid w:val="00833DB4"/>
    <w:rsid w:val="00833F79"/>
    <w:rsid w:val="0083402B"/>
    <w:rsid w:val="008340E6"/>
    <w:rsid w:val="008341E3"/>
    <w:rsid w:val="00834281"/>
    <w:rsid w:val="008344CA"/>
    <w:rsid w:val="0083454C"/>
    <w:rsid w:val="00834566"/>
    <w:rsid w:val="008345FA"/>
    <w:rsid w:val="00834670"/>
    <w:rsid w:val="0083468D"/>
    <w:rsid w:val="0083468E"/>
    <w:rsid w:val="00834FF9"/>
    <w:rsid w:val="00835034"/>
    <w:rsid w:val="00835493"/>
    <w:rsid w:val="00835523"/>
    <w:rsid w:val="008357B7"/>
    <w:rsid w:val="008358CD"/>
    <w:rsid w:val="00835C97"/>
    <w:rsid w:val="00835F93"/>
    <w:rsid w:val="00836030"/>
    <w:rsid w:val="008362B9"/>
    <w:rsid w:val="0083683F"/>
    <w:rsid w:val="008369D7"/>
    <w:rsid w:val="00836D11"/>
    <w:rsid w:val="00837962"/>
    <w:rsid w:val="00837B06"/>
    <w:rsid w:val="00837C79"/>
    <w:rsid w:val="00837DF3"/>
    <w:rsid w:val="00837F02"/>
    <w:rsid w:val="00840188"/>
    <w:rsid w:val="008404B0"/>
    <w:rsid w:val="00840760"/>
    <w:rsid w:val="008407E0"/>
    <w:rsid w:val="0084082A"/>
    <w:rsid w:val="008409F6"/>
    <w:rsid w:val="00840BD0"/>
    <w:rsid w:val="00840C99"/>
    <w:rsid w:val="008410A3"/>
    <w:rsid w:val="008410F0"/>
    <w:rsid w:val="008411C3"/>
    <w:rsid w:val="00841B06"/>
    <w:rsid w:val="00841DB2"/>
    <w:rsid w:val="00841E01"/>
    <w:rsid w:val="00841E42"/>
    <w:rsid w:val="008420FD"/>
    <w:rsid w:val="00842404"/>
    <w:rsid w:val="00842464"/>
    <w:rsid w:val="0084265C"/>
    <w:rsid w:val="00843016"/>
    <w:rsid w:val="008432CF"/>
    <w:rsid w:val="00843AF4"/>
    <w:rsid w:val="00843FA2"/>
    <w:rsid w:val="00844017"/>
    <w:rsid w:val="008443EC"/>
    <w:rsid w:val="008443F8"/>
    <w:rsid w:val="00844852"/>
    <w:rsid w:val="00844CAF"/>
    <w:rsid w:val="00844DF5"/>
    <w:rsid w:val="008450A1"/>
    <w:rsid w:val="008451EF"/>
    <w:rsid w:val="00845338"/>
    <w:rsid w:val="008453AB"/>
    <w:rsid w:val="00845570"/>
    <w:rsid w:val="0084575A"/>
    <w:rsid w:val="00845827"/>
    <w:rsid w:val="0084594C"/>
    <w:rsid w:val="00845EAD"/>
    <w:rsid w:val="00846111"/>
    <w:rsid w:val="00846660"/>
    <w:rsid w:val="0084692C"/>
    <w:rsid w:val="00846C0B"/>
    <w:rsid w:val="0084710F"/>
    <w:rsid w:val="0084714C"/>
    <w:rsid w:val="00847A20"/>
    <w:rsid w:val="00847CDF"/>
    <w:rsid w:val="00847D4B"/>
    <w:rsid w:val="00847E21"/>
    <w:rsid w:val="00847EE9"/>
    <w:rsid w:val="00847F0A"/>
    <w:rsid w:val="00850023"/>
    <w:rsid w:val="008500A2"/>
    <w:rsid w:val="0085044A"/>
    <w:rsid w:val="008505FF"/>
    <w:rsid w:val="00850A01"/>
    <w:rsid w:val="00850AAF"/>
    <w:rsid w:val="00850B44"/>
    <w:rsid w:val="00850CB6"/>
    <w:rsid w:val="00850DE0"/>
    <w:rsid w:val="0085127B"/>
    <w:rsid w:val="0085128E"/>
    <w:rsid w:val="008514A0"/>
    <w:rsid w:val="008514BC"/>
    <w:rsid w:val="008517A3"/>
    <w:rsid w:val="0085188F"/>
    <w:rsid w:val="008518D2"/>
    <w:rsid w:val="00851924"/>
    <w:rsid w:val="00851BC0"/>
    <w:rsid w:val="00851C08"/>
    <w:rsid w:val="00851E44"/>
    <w:rsid w:val="00851F69"/>
    <w:rsid w:val="00851FD2"/>
    <w:rsid w:val="008524EF"/>
    <w:rsid w:val="00852555"/>
    <w:rsid w:val="0085284B"/>
    <w:rsid w:val="00852999"/>
    <w:rsid w:val="00852CE5"/>
    <w:rsid w:val="008530EF"/>
    <w:rsid w:val="00853188"/>
    <w:rsid w:val="0085341D"/>
    <w:rsid w:val="00853531"/>
    <w:rsid w:val="008536AE"/>
    <w:rsid w:val="008536DB"/>
    <w:rsid w:val="0085374E"/>
    <w:rsid w:val="00853BE0"/>
    <w:rsid w:val="00853F0D"/>
    <w:rsid w:val="008540D4"/>
    <w:rsid w:val="00854114"/>
    <w:rsid w:val="00854383"/>
    <w:rsid w:val="0085451A"/>
    <w:rsid w:val="0085471C"/>
    <w:rsid w:val="00854730"/>
    <w:rsid w:val="00854B29"/>
    <w:rsid w:val="00854C49"/>
    <w:rsid w:val="00854D26"/>
    <w:rsid w:val="00855285"/>
    <w:rsid w:val="00855480"/>
    <w:rsid w:val="00855695"/>
    <w:rsid w:val="008558F4"/>
    <w:rsid w:val="00855A58"/>
    <w:rsid w:val="00855E33"/>
    <w:rsid w:val="00855E74"/>
    <w:rsid w:val="00855EAC"/>
    <w:rsid w:val="0085615C"/>
    <w:rsid w:val="008564A3"/>
    <w:rsid w:val="0085664B"/>
    <w:rsid w:val="00856753"/>
    <w:rsid w:val="008567EE"/>
    <w:rsid w:val="0085696C"/>
    <w:rsid w:val="00856AB5"/>
    <w:rsid w:val="00856D7E"/>
    <w:rsid w:val="00856F34"/>
    <w:rsid w:val="00857221"/>
    <w:rsid w:val="008573C6"/>
    <w:rsid w:val="00857661"/>
    <w:rsid w:val="0085776F"/>
    <w:rsid w:val="0085777F"/>
    <w:rsid w:val="0085787D"/>
    <w:rsid w:val="00857D0C"/>
    <w:rsid w:val="00857F0C"/>
    <w:rsid w:val="008602DA"/>
    <w:rsid w:val="0086043D"/>
    <w:rsid w:val="0086060F"/>
    <w:rsid w:val="00860981"/>
    <w:rsid w:val="00860A44"/>
    <w:rsid w:val="00860E45"/>
    <w:rsid w:val="00860FC5"/>
    <w:rsid w:val="008611D9"/>
    <w:rsid w:val="00861368"/>
    <w:rsid w:val="008613C1"/>
    <w:rsid w:val="00861C1B"/>
    <w:rsid w:val="00861DB1"/>
    <w:rsid w:val="00861FD2"/>
    <w:rsid w:val="00862012"/>
    <w:rsid w:val="0086214A"/>
    <w:rsid w:val="0086224C"/>
    <w:rsid w:val="0086267D"/>
    <w:rsid w:val="00862944"/>
    <w:rsid w:val="00862DE1"/>
    <w:rsid w:val="00862DF9"/>
    <w:rsid w:val="00862F17"/>
    <w:rsid w:val="00862F2A"/>
    <w:rsid w:val="00863403"/>
    <w:rsid w:val="008635D6"/>
    <w:rsid w:val="00863A67"/>
    <w:rsid w:val="00863C0C"/>
    <w:rsid w:val="00863C65"/>
    <w:rsid w:val="00863C67"/>
    <w:rsid w:val="00863D57"/>
    <w:rsid w:val="008642C7"/>
    <w:rsid w:val="00864422"/>
    <w:rsid w:val="00864967"/>
    <w:rsid w:val="008649D8"/>
    <w:rsid w:val="00864D24"/>
    <w:rsid w:val="00864E01"/>
    <w:rsid w:val="00865125"/>
    <w:rsid w:val="008652DD"/>
    <w:rsid w:val="008653CB"/>
    <w:rsid w:val="008657D2"/>
    <w:rsid w:val="00865886"/>
    <w:rsid w:val="008658B0"/>
    <w:rsid w:val="00865A89"/>
    <w:rsid w:val="00865B4E"/>
    <w:rsid w:val="00865B6C"/>
    <w:rsid w:val="00865B71"/>
    <w:rsid w:val="00865EA6"/>
    <w:rsid w:val="00865EAA"/>
    <w:rsid w:val="00865FBB"/>
    <w:rsid w:val="00865FD2"/>
    <w:rsid w:val="00866448"/>
    <w:rsid w:val="00866747"/>
    <w:rsid w:val="0086702C"/>
    <w:rsid w:val="0086728B"/>
    <w:rsid w:val="00867321"/>
    <w:rsid w:val="00867430"/>
    <w:rsid w:val="008675BC"/>
    <w:rsid w:val="00867E92"/>
    <w:rsid w:val="00867F3E"/>
    <w:rsid w:val="008701D0"/>
    <w:rsid w:val="008702BD"/>
    <w:rsid w:val="00870BB6"/>
    <w:rsid w:val="00870EDF"/>
    <w:rsid w:val="00871167"/>
    <w:rsid w:val="0087125E"/>
    <w:rsid w:val="008714F4"/>
    <w:rsid w:val="0087151C"/>
    <w:rsid w:val="00871961"/>
    <w:rsid w:val="00871AAB"/>
    <w:rsid w:val="00871CB8"/>
    <w:rsid w:val="00871D0D"/>
    <w:rsid w:val="0087207E"/>
    <w:rsid w:val="00872256"/>
    <w:rsid w:val="0087230C"/>
    <w:rsid w:val="00872652"/>
    <w:rsid w:val="008726E9"/>
    <w:rsid w:val="00872A9A"/>
    <w:rsid w:val="00872F7F"/>
    <w:rsid w:val="00873380"/>
    <w:rsid w:val="00873470"/>
    <w:rsid w:val="008739E1"/>
    <w:rsid w:val="00873A14"/>
    <w:rsid w:val="00873D35"/>
    <w:rsid w:val="008741F1"/>
    <w:rsid w:val="00874227"/>
    <w:rsid w:val="0087457D"/>
    <w:rsid w:val="0087466F"/>
    <w:rsid w:val="008747DA"/>
    <w:rsid w:val="00874877"/>
    <w:rsid w:val="00874A54"/>
    <w:rsid w:val="00874AE1"/>
    <w:rsid w:val="00874B9C"/>
    <w:rsid w:val="00874CC3"/>
    <w:rsid w:val="00875153"/>
    <w:rsid w:val="0087526C"/>
    <w:rsid w:val="008754CD"/>
    <w:rsid w:val="008758AF"/>
    <w:rsid w:val="00875952"/>
    <w:rsid w:val="008759A3"/>
    <w:rsid w:val="00875D77"/>
    <w:rsid w:val="00876110"/>
    <w:rsid w:val="008763B4"/>
    <w:rsid w:val="008764CE"/>
    <w:rsid w:val="0087653A"/>
    <w:rsid w:val="00876545"/>
    <w:rsid w:val="00876730"/>
    <w:rsid w:val="0087675E"/>
    <w:rsid w:val="008767A0"/>
    <w:rsid w:val="0087680C"/>
    <w:rsid w:val="00876F57"/>
    <w:rsid w:val="00877285"/>
    <w:rsid w:val="008776DD"/>
    <w:rsid w:val="00877795"/>
    <w:rsid w:val="00877B38"/>
    <w:rsid w:val="00877EB1"/>
    <w:rsid w:val="00877F24"/>
    <w:rsid w:val="00877F53"/>
    <w:rsid w:val="0088007B"/>
    <w:rsid w:val="008800D6"/>
    <w:rsid w:val="008804EB"/>
    <w:rsid w:val="0088050D"/>
    <w:rsid w:val="008806A4"/>
    <w:rsid w:val="008806A6"/>
    <w:rsid w:val="008807A6"/>
    <w:rsid w:val="008808A0"/>
    <w:rsid w:val="00880A94"/>
    <w:rsid w:val="00880AF7"/>
    <w:rsid w:val="00880BA4"/>
    <w:rsid w:val="00880F35"/>
    <w:rsid w:val="00881330"/>
    <w:rsid w:val="008818CC"/>
    <w:rsid w:val="0088212A"/>
    <w:rsid w:val="00882655"/>
    <w:rsid w:val="008827AD"/>
    <w:rsid w:val="00882904"/>
    <w:rsid w:val="00882CCA"/>
    <w:rsid w:val="00882DC1"/>
    <w:rsid w:val="00882FBE"/>
    <w:rsid w:val="00882FD3"/>
    <w:rsid w:val="008835A2"/>
    <w:rsid w:val="0088372F"/>
    <w:rsid w:val="0088381E"/>
    <w:rsid w:val="00883893"/>
    <w:rsid w:val="008839EB"/>
    <w:rsid w:val="00883AA3"/>
    <w:rsid w:val="00883BDA"/>
    <w:rsid w:val="00883EBD"/>
    <w:rsid w:val="00884062"/>
    <w:rsid w:val="008846E4"/>
    <w:rsid w:val="00884741"/>
    <w:rsid w:val="0088485A"/>
    <w:rsid w:val="00884901"/>
    <w:rsid w:val="008849C6"/>
    <w:rsid w:val="00884CC6"/>
    <w:rsid w:val="00884F89"/>
    <w:rsid w:val="00885126"/>
    <w:rsid w:val="00885515"/>
    <w:rsid w:val="008857BD"/>
    <w:rsid w:val="00885F08"/>
    <w:rsid w:val="00886130"/>
    <w:rsid w:val="00886238"/>
    <w:rsid w:val="00886C9A"/>
    <w:rsid w:val="00886D18"/>
    <w:rsid w:val="008870F1"/>
    <w:rsid w:val="00887123"/>
    <w:rsid w:val="00887215"/>
    <w:rsid w:val="00887262"/>
    <w:rsid w:val="00887A8C"/>
    <w:rsid w:val="00887C53"/>
    <w:rsid w:val="00887D0D"/>
    <w:rsid w:val="00890031"/>
    <w:rsid w:val="00890262"/>
    <w:rsid w:val="00890284"/>
    <w:rsid w:val="008903FE"/>
    <w:rsid w:val="00890686"/>
    <w:rsid w:val="00890810"/>
    <w:rsid w:val="00891160"/>
    <w:rsid w:val="008912BB"/>
    <w:rsid w:val="008912C0"/>
    <w:rsid w:val="008912E0"/>
    <w:rsid w:val="00891510"/>
    <w:rsid w:val="00891600"/>
    <w:rsid w:val="008917D8"/>
    <w:rsid w:val="008918A4"/>
    <w:rsid w:val="008918EB"/>
    <w:rsid w:val="008919A1"/>
    <w:rsid w:val="00891CE9"/>
    <w:rsid w:val="00891D31"/>
    <w:rsid w:val="00891D91"/>
    <w:rsid w:val="00892541"/>
    <w:rsid w:val="00892553"/>
    <w:rsid w:val="008925B3"/>
    <w:rsid w:val="008926D9"/>
    <w:rsid w:val="00892ADA"/>
    <w:rsid w:val="00892B8A"/>
    <w:rsid w:val="00893261"/>
    <w:rsid w:val="008932AE"/>
    <w:rsid w:val="008932D3"/>
    <w:rsid w:val="008933A8"/>
    <w:rsid w:val="008933F6"/>
    <w:rsid w:val="0089351A"/>
    <w:rsid w:val="00893795"/>
    <w:rsid w:val="00893877"/>
    <w:rsid w:val="00893B0C"/>
    <w:rsid w:val="00893CA9"/>
    <w:rsid w:val="00893D1D"/>
    <w:rsid w:val="00893DEC"/>
    <w:rsid w:val="00894185"/>
    <w:rsid w:val="008943B3"/>
    <w:rsid w:val="008943C8"/>
    <w:rsid w:val="00894692"/>
    <w:rsid w:val="00894882"/>
    <w:rsid w:val="0089490D"/>
    <w:rsid w:val="008949B4"/>
    <w:rsid w:val="008949F4"/>
    <w:rsid w:val="00894A22"/>
    <w:rsid w:val="00894DCE"/>
    <w:rsid w:val="00895159"/>
    <w:rsid w:val="008952CA"/>
    <w:rsid w:val="00895654"/>
    <w:rsid w:val="00895841"/>
    <w:rsid w:val="008959F8"/>
    <w:rsid w:val="00895DF8"/>
    <w:rsid w:val="00895E8C"/>
    <w:rsid w:val="00895E9D"/>
    <w:rsid w:val="00896099"/>
    <w:rsid w:val="00896964"/>
    <w:rsid w:val="00896AE9"/>
    <w:rsid w:val="00896B1F"/>
    <w:rsid w:val="00896BAD"/>
    <w:rsid w:val="00896EA6"/>
    <w:rsid w:val="00897269"/>
    <w:rsid w:val="008974FA"/>
    <w:rsid w:val="00897A6E"/>
    <w:rsid w:val="00897D6C"/>
    <w:rsid w:val="00897D8D"/>
    <w:rsid w:val="00897D96"/>
    <w:rsid w:val="00897F19"/>
    <w:rsid w:val="00897F75"/>
    <w:rsid w:val="008A0051"/>
    <w:rsid w:val="008A0217"/>
    <w:rsid w:val="008A02DB"/>
    <w:rsid w:val="008A0614"/>
    <w:rsid w:val="008A062B"/>
    <w:rsid w:val="008A0703"/>
    <w:rsid w:val="008A08E3"/>
    <w:rsid w:val="008A0A98"/>
    <w:rsid w:val="008A0E07"/>
    <w:rsid w:val="008A120D"/>
    <w:rsid w:val="008A152B"/>
    <w:rsid w:val="008A15A0"/>
    <w:rsid w:val="008A1769"/>
    <w:rsid w:val="008A1929"/>
    <w:rsid w:val="008A1F4D"/>
    <w:rsid w:val="008A223A"/>
    <w:rsid w:val="008A238B"/>
    <w:rsid w:val="008A23CC"/>
    <w:rsid w:val="008A26DE"/>
    <w:rsid w:val="008A2710"/>
    <w:rsid w:val="008A2B1C"/>
    <w:rsid w:val="008A2BBA"/>
    <w:rsid w:val="008A2DB5"/>
    <w:rsid w:val="008A2FA3"/>
    <w:rsid w:val="008A330B"/>
    <w:rsid w:val="008A33A6"/>
    <w:rsid w:val="008A3447"/>
    <w:rsid w:val="008A345F"/>
    <w:rsid w:val="008A3877"/>
    <w:rsid w:val="008A3A3A"/>
    <w:rsid w:val="008A3CE0"/>
    <w:rsid w:val="008A4CDC"/>
    <w:rsid w:val="008A4ECF"/>
    <w:rsid w:val="008A540C"/>
    <w:rsid w:val="008A5539"/>
    <w:rsid w:val="008A559B"/>
    <w:rsid w:val="008A563B"/>
    <w:rsid w:val="008A584F"/>
    <w:rsid w:val="008A5D49"/>
    <w:rsid w:val="008A5FD0"/>
    <w:rsid w:val="008A6802"/>
    <w:rsid w:val="008A6918"/>
    <w:rsid w:val="008A6C40"/>
    <w:rsid w:val="008A71B1"/>
    <w:rsid w:val="008A71B2"/>
    <w:rsid w:val="008A7277"/>
    <w:rsid w:val="008A742A"/>
    <w:rsid w:val="008A7C13"/>
    <w:rsid w:val="008A7D32"/>
    <w:rsid w:val="008A7D63"/>
    <w:rsid w:val="008A7D6C"/>
    <w:rsid w:val="008B03C9"/>
    <w:rsid w:val="008B081B"/>
    <w:rsid w:val="008B0944"/>
    <w:rsid w:val="008B0A34"/>
    <w:rsid w:val="008B0A6A"/>
    <w:rsid w:val="008B0AC4"/>
    <w:rsid w:val="008B0C16"/>
    <w:rsid w:val="008B10CE"/>
    <w:rsid w:val="008B123B"/>
    <w:rsid w:val="008B1244"/>
    <w:rsid w:val="008B1270"/>
    <w:rsid w:val="008B1294"/>
    <w:rsid w:val="008B1509"/>
    <w:rsid w:val="008B153C"/>
    <w:rsid w:val="008B17B0"/>
    <w:rsid w:val="008B17E3"/>
    <w:rsid w:val="008B1BDB"/>
    <w:rsid w:val="008B1F5A"/>
    <w:rsid w:val="008B265A"/>
    <w:rsid w:val="008B2924"/>
    <w:rsid w:val="008B2AE1"/>
    <w:rsid w:val="008B2EB8"/>
    <w:rsid w:val="008B30A3"/>
    <w:rsid w:val="008B314B"/>
    <w:rsid w:val="008B3B1E"/>
    <w:rsid w:val="008B3C4E"/>
    <w:rsid w:val="008B3F7D"/>
    <w:rsid w:val="008B41BA"/>
    <w:rsid w:val="008B42F2"/>
    <w:rsid w:val="008B440D"/>
    <w:rsid w:val="008B4707"/>
    <w:rsid w:val="008B4A4D"/>
    <w:rsid w:val="008B4B27"/>
    <w:rsid w:val="008B4F08"/>
    <w:rsid w:val="008B5003"/>
    <w:rsid w:val="008B50FD"/>
    <w:rsid w:val="008B5107"/>
    <w:rsid w:val="008B5372"/>
    <w:rsid w:val="008B56DF"/>
    <w:rsid w:val="008B5857"/>
    <w:rsid w:val="008B58AF"/>
    <w:rsid w:val="008B5AE6"/>
    <w:rsid w:val="008B5AEB"/>
    <w:rsid w:val="008B5E25"/>
    <w:rsid w:val="008B606D"/>
    <w:rsid w:val="008B60DA"/>
    <w:rsid w:val="008B6161"/>
    <w:rsid w:val="008B64B7"/>
    <w:rsid w:val="008B6501"/>
    <w:rsid w:val="008B67B1"/>
    <w:rsid w:val="008B6E7C"/>
    <w:rsid w:val="008B71D8"/>
    <w:rsid w:val="008B726B"/>
    <w:rsid w:val="008B7317"/>
    <w:rsid w:val="008B7635"/>
    <w:rsid w:val="008C0061"/>
    <w:rsid w:val="008C01C5"/>
    <w:rsid w:val="008C0498"/>
    <w:rsid w:val="008C05F6"/>
    <w:rsid w:val="008C0626"/>
    <w:rsid w:val="008C0684"/>
    <w:rsid w:val="008C08F5"/>
    <w:rsid w:val="008C09F6"/>
    <w:rsid w:val="008C0C99"/>
    <w:rsid w:val="008C0CC7"/>
    <w:rsid w:val="008C0D17"/>
    <w:rsid w:val="008C0E1D"/>
    <w:rsid w:val="008C0E3E"/>
    <w:rsid w:val="008C0FB5"/>
    <w:rsid w:val="008C0FC1"/>
    <w:rsid w:val="008C100B"/>
    <w:rsid w:val="008C1553"/>
    <w:rsid w:val="008C179D"/>
    <w:rsid w:val="008C17E2"/>
    <w:rsid w:val="008C1A6C"/>
    <w:rsid w:val="008C1FA0"/>
    <w:rsid w:val="008C2118"/>
    <w:rsid w:val="008C234D"/>
    <w:rsid w:val="008C25FE"/>
    <w:rsid w:val="008C2638"/>
    <w:rsid w:val="008C268D"/>
    <w:rsid w:val="008C26D4"/>
    <w:rsid w:val="008C28E1"/>
    <w:rsid w:val="008C2A51"/>
    <w:rsid w:val="008C2B17"/>
    <w:rsid w:val="008C2C45"/>
    <w:rsid w:val="008C2D97"/>
    <w:rsid w:val="008C2DBC"/>
    <w:rsid w:val="008C2FD7"/>
    <w:rsid w:val="008C31BA"/>
    <w:rsid w:val="008C3265"/>
    <w:rsid w:val="008C344C"/>
    <w:rsid w:val="008C3724"/>
    <w:rsid w:val="008C38E9"/>
    <w:rsid w:val="008C3D05"/>
    <w:rsid w:val="008C4181"/>
    <w:rsid w:val="008C424F"/>
    <w:rsid w:val="008C42DF"/>
    <w:rsid w:val="008C460A"/>
    <w:rsid w:val="008C4838"/>
    <w:rsid w:val="008C48C6"/>
    <w:rsid w:val="008C4C33"/>
    <w:rsid w:val="008C51FF"/>
    <w:rsid w:val="008C5298"/>
    <w:rsid w:val="008C5339"/>
    <w:rsid w:val="008C534F"/>
    <w:rsid w:val="008C5500"/>
    <w:rsid w:val="008C5A55"/>
    <w:rsid w:val="008C5C93"/>
    <w:rsid w:val="008C5CBA"/>
    <w:rsid w:val="008C5EC5"/>
    <w:rsid w:val="008C684D"/>
    <w:rsid w:val="008C696F"/>
    <w:rsid w:val="008C69E1"/>
    <w:rsid w:val="008C6ACC"/>
    <w:rsid w:val="008C6C20"/>
    <w:rsid w:val="008C6D31"/>
    <w:rsid w:val="008C6E81"/>
    <w:rsid w:val="008C6F96"/>
    <w:rsid w:val="008C7087"/>
    <w:rsid w:val="008C7241"/>
    <w:rsid w:val="008C72F4"/>
    <w:rsid w:val="008C748C"/>
    <w:rsid w:val="008C7563"/>
    <w:rsid w:val="008C75B5"/>
    <w:rsid w:val="008C76AB"/>
    <w:rsid w:val="008C794C"/>
    <w:rsid w:val="008C7A42"/>
    <w:rsid w:val="008C7DB7"/>
    <w:rsid w:val="008D01FF"/>
    <w:rsid w:val="008D0368"/>
    <w:rsid w:val="008D03E7"/>
    <w:rsid w:val="008D05F0"/>
    <w:rsid w:val="008D0776"/>
    <w:rsid w:val="008D09FA"/>
    <w:rsid w:val="008D0BD8"/>
    <w:rsid w:val="008D0EA0"/>
    <w:rsid w:val="008D0F06"/>
    <w:rsid w:val="008D1A5C"/>
    <w:rsid w:val="008D1A9A"/>
    <w:rsid w:val="008D1CA5"/>
    <w:rsid w:val="008D1D29"/>
    <w:rsid w:val="008D214E"/>
    <w:rsid w:val="008D21AD"/>
    <w:rsid w:val="008D2405"/>
    <w:rsid w:val="008D250D"/>
    <w:rsid w:val="008D2714"/>
    <w:rsid w:val="008D27F0"/>
    <w:rsid w:val="008D2CEA"/>
    <w:rsid w:val="008D34E3"/>
    <w:rsid w:val="008D352C"/>
    <w:rsid w:val="008D36B8"/>
    <w:rsid w:val="008D39D4"/>
    <w:rsid w:val="008D3C09"/>
    <w:rsid w:val="008D43FB"/>
    <w:rsid w:val="008D50B8"/>
    <w:rsid w:val="008D50E3"/>
    <w:rsid w:val="008D533E"/>
    <w:rsid w:val="008D5356"/>
    <w:rsid w:val="008D5396"/>
    <w:rsid w:val="008D5C18"/>
    <w:rsid w:val="008D5D09"/>
    <w:rsid w:val="008D5E6E"/>
    <w:rsid w:val="008D61D2"/>
    <w:rsid w:val="008D631A"/>
    <w:rsid w:val="008D647F"/>
    <w:rsid w:val="008D65FC"/>
    <w:rsid w:val="008D6941"/>
    <w:rsid w:val="008D69E6"/>
    <w:rsid w:val="008D6BA5"/>
    <w:rsid w:val="008D6F81"/>
    <w:rsid w:val="008D7482"/>
    <w:rsid w:val="008D758B"/>
    <w:rsid w:val="008D779C"/>
    <w:rsid w:val="008D7AFC"/>
    <w:rsid w:val="008D7B24"/>
    <w:rsid w:val="008D7F1C"/>
    <w:rsid w:val="008D7FB1"/>
    <w:rsid w:val="008E00CF"/>
    <w:rsid w:val="008E01C3"/>
    <w:rsid w:val="008E0415"/>
    <w:rsid w:val="008E05D6"/>
    <w:rsid w:val="008E086E"/>
    <w:rsid w:val="008E0C77"/>
    <w:rsid w:val="008E0FA4"/>
    <w:rsid w:val="008E1275"/>
    <w:rsid w:val="008E12B4"/>
    <w:rsid w:val="008E181C"/>
    <w:rsid w:val="008E18B7"/>
    <w:rsid w:val="008E1A41"/>
    <w:rsid w:val="008E1F25"/>
    <w:rsid w:val="008E26E4"/>
    <w:rsid w:val="008E29AA"/>
    <w:rsid w:val="008E2A9D"/>
    <w:rsid w:val="008E2ABB"/>
    <w:rsid w:val="008E2AD1"/>
    <w:rsid w:val="008E2E38"/>
    <w:rsid w:val="008E2EF2"/>
    <w:rsid w:val="008E30C3"/>
    <w:rsid w:val="008E349F"/>
    <w:rsid w:val="008E3ACB"/>
    <w:rsid w:val="008E3E33"/>
    <w:rsid w:val="008E3EC9"/>
    <w:rsid w:val="008E421B"/>
    <w:rsid w:val="008E43E9"/>
    <w:rsid w:val="008E4481"/>
    <w:rsid w:val="008E45E5"/>
    <w:rsid w:val="008E468D"/>
    <w:rsid w:val="008E474F"/>
    <w:rsid w:val="008E4B5F"/>
    <w:rsid w:val="008E4E1E"/>
    <w:rsid w:val="008E4F76"/>
    <w:rsid w:val="008E5524"/>
    <w:rsid w:val="008E55CD"/>
    <w:rsid w:val="008E5825"/>
    <w:rsid w:val="008E5904"/>
    <w:rsid w:val="008E5C2C"/>
    <w:rsid w:val="008E5E0D"/>
    <w:rsid w:val="008E5E95"/>
    <w:rsid w:val="008E60E2"/>
    <w:rsid w:val="008E6253"/>
    <w:rsid w:val="008E6260"/>
    <w:rsid w:val="008E65BC"/>
    <w:rsid w:val="008E675C"/>
    <w:rsid w:val="008E6CF3"/>
    <w:rsid w:val="008E6D56"/>
    <w:rsid w:val="008E7AB1"/>
    <w:rsid w:val="008E7C3E"/>
    <w:rsid w:val="008E7CCA"/>
    <w:rsid w:val="008F00C4"/>
    <w:rsid w:val="008F00F2"/>
    <w:rsid w:val="008F01D3"/>
    <w:rsid w:val="008F0210"/>
    <w:rsid w:val="008F02CB"/>
    <w:rsid w:val="008F0304"/>
    <w:rsid w:val="008F041D"/>
    <w:rsid w:val="008F0420"/>
    <w:rsid w:val="008F0521"/>
    <w:rsid w:val="008F0989"/>
    <w:rsid w:val="008F0D6F"/>
    <w:rsid w:val="008F136C"/>
    <w:rsid w:val="008F1415"/>
    <w:rsid w:val="008F14C0"/>
    <w:rsid w:val="008F1666"/>
    <w:rsid w:val="008F1A7E"/>
    <w:rsid w:val="008F1B43"/>
    <w:rsid w:val="008F1BE2"/>
    <w:rsid w:val="008F1F5A"/>
    <w:rsid w:val="008F2356"/>
    <w:rsid w:val="008F24DA"/>
    <w:rsid w:val="008F2589"/>
    <w:rsid w:val="008F25C9"/>
    <w:rsid w:val="008F2799"/>
    <w:rsid w:val="008F29F4"/>
    <w:rsid w:val="008F2C61"/>
    <w:rsid w:val="008F3398"/>
    <w:rsid w:val="008F347F"/>
    <w:rsid w:val="008F35A2"/>
    <w:rsid w:val="008F39F4"/>
    <w:rsid w:val="008F3A18"/>
    <w:rsid w:val="008F3D32"/>
    <w:rsid w:val="008F3E29"/>
    <w:rsid w:val="008F4049"/>
    <w:rsid w:val="008F4515"/>
    <w:rsid w:val="008F45BB"/>
    <w:rsid w:val="008F47D3"/>
    <w:rsid w:val="008F54E6"/>
    <w:rsid w:val="008F5628"/>
    <w:rsid w:val="008F5919"/>
    <w:rsid w:val="008F5A9E"/>
    <w:rsid w:val="008F5AF6"/>
    <w:rsid w:val="008F6420"/>
    <w:rsid w:val="008F6555"/>
    <w:rsid w:val="008F6DB9"/>
    <w:rsid w:val="008F70F7"/>
    <w:rsid w:val="008F755A"/>
    <w:rsid w:val="008F79F5"/>
    <w:rsid w:val="008F7C31"/>
    <w:rsid w:val="009001FB"/>
    <w:rsid w:val="009002A7"/>
    <w:rsid w:val="00900371"/>
    <w:rsid w:val="00900435"/>
    <w:rsid w:val="00900B80"/>
    <w:rsid w:val="00900E01"/>
    <w:rsid w:val="00900F0E"/>
    <w:rsid w:val="00901003"/>
    <w:rsid w:val="0090156B"/>
    <w:rsid w:val="0090170D"/>
    <w:rsid w:val="009018FE"/>
    <w:rsid w:val="00901919"/>
    <w:rsid w:val="009019AE"/>
    <w:rsid w:val="00901BA9"/>
    <w:rsid w:val="00901BCE"/>
    <w:rsid w:val="00901C25"/>
    <w:rsid w:val="00901D84"/>
    <w:rsid w:val="00901DC2"/>
    <w:rsid w:val="00901EBC"/>
    <w:rsid w:val="00902368"/>
    <w:rsid w:val="00902389"/>
    <w:rsid w:val="009024CB"/>
    <w:rsid w:val="009025D2"/>
    <w:rsid w:val="00902A8C"/>
    <w:rsid w:val="00902C7D"/>
    <w:rsid w:val="00902E82"/>
    <w:rsid w:val="00902F7F"/>
    <w:rsid w:val="009030CE"/>
    <w:rsid w:val="00903189"/>
    <w:rsid w:val="00903472"/>
    <w:rsid w:val="009036E5"/>
    <w:rsid w:val="009036E6"/>
    <w:rsid w:val="00903CF9"/>
    <w:rsid w:val="00903E2A"/>
    <w:rsid w:val="00903EEB"/>
    <w:rsid w:val="00904342"/>
    <w:rsid w:val="009043F5"/>
    <w:rsid w:val="00904615"/>
    <w:rsid w:val="0090466F"/>
    <w:rsid w:val="00904997"/>
    <w:rsid w:val="00904A2A"/>
    <w:rsid w:val="009050E3"/>
    <w:rsid w:val="009050E7"/>
    <w:rsid w:val="00905138"/>
    <w:rsid w:val="00905305"/>
    <w:rsid w:val="00905451"/>
    <w:rsid w:val="00905531"/>
    <w:rsid w:val="009055D2"/>
    <w:rsid w:val="009056E2"/>
    <w:rsid w:val="009059FB"/>
    <w:rsid w:val="00906474"/>
    <w:rsid w:val="0090655C"/>
    <w:rsid w:val="009065E2"/>
    <w:rsid w:val="00906727"/>
    <w:rsid w:val="00906ABC"/>
    <w:rsid w:val="00906B35"/>
    <w:rsid w:val="00906BEF"/>
    <w:rsid w:val="00906E12"/>
    <w:rsid w:val="00906E71"/>
    <w:rsid w:val="00906FF5"/>
    <w:rsid w:val="00907098"/>
    <w:rsid w:val="00907204"/>
    <w:rsid w:val="0090726D"/>
    <w:rsid w:val="00907343"/>
    <w:rsid w:val="009074ED"/>
    <w:rsid w:val="00907622"/>
    <w:rsid w:val="00907884"/>
    <w:rsid w:val="0090796A"/>
    <w:rsid w:val="0091050A"/>
    <w:rsid w:val="00910A33"/>
    <w:rsid w:val="00910E0C"/>
    <w:rsid w:val="00910FED"/>
    <w:rsid w:val="009110E3"/>
    <w:rsid w:val="0091150B"/>
    <w:rsid w:val="0091182A"/>
    <w:rsid w:val="00911CD7"/>
    <w:rsid w:val="00911DB0"/>
    <w:rsid w:val="00911F4C"/>
    <w:rsid w:val="00912030"/>
    <w:rsid w:val="0091237A"/>
    <w:rsid w:val="00912636"/>
    <w:rsid w:val="009127C3"/>
    <w:rsid w:val="00912A57"/>
    <w:rsid w:val="00912EBD"/>
    <w:rsid w:val="00913374"/>
    <w:rsid w:val="0091345A"/>
    <w:rsid w:val="00913461"/>
    <w:rsid w:val="00913539"/>
    <w:rsid w:val="009139E0"/>
    <w:rsid w:val="00913AB9"/>
    <w:rsid w:val="00913F63"/>
    <w:rsid w:val="0091402F"/>
    <w:rsid w:val="009142A1"/>
    <w:rsid w:val="0091439C"/>
    <w:rsid w:val="00914AB8"/>
    <w:rsid w:val="00914D50"/>
    <w:rsid w:val="00915211"/>
    <w:rsid w:val="0091534D"/>
    <w:rsid w:val="00915392"/>
    <w:rsid w:val="0091545C"/>
    <w:rsid w:val="009154F6"/>
    <w:rsid w:val="0091561A"/>
    <w:rsid w:val="009156D2"/>
    <w:rsid w:val="0091572D"/>
    <w:rsid w:val="0091583C"/>
    <w:rsid w:val="00915AED"/>
    <w:rsid w:val="00915B35"/>
    <w:rsid w:val="00915D53"/>
    <w:rsid w:val="00916139"/>
    <w:rsid w:val="00916197"/>
    <w:rsid w:val="009170B7"/>
    <w:rsid w:val="00917208"/>
    <w:rsid w:val="00917252"/>
    <w:rsid w:val="009172EF"/>
    <w:rsid w:val="0091776D"/>
    <w:rsid w:val="009177B8"/>
    <w:rsid w:val="0091780A"/>
    <w:rsid w:val="00917E75"/>
    <w:rsid w:val="00920075"/>
    <w:rsid w:val="0092028B"/>
    <w:rsid w:val="0092031C"/>
    <w:rsid w:val="009203B0"/>
    <w:rsid w:val="0092087E"/>
    <w:rsid w:val="00920DE7"/>
    <w:rsid w:val="00921081"/>
    <w:rsid w:val="009210CD"/>
    <w:rsid w:val="0092117F"/>
    <w:rsid w:val="009211E1"/>
    <w:rsid w:val="009213C7"/>
    <w:rsid w:val="00921677"/>
    <w:rsid w:val="00921A01"/>
    <w:rsid w:val="00921B80"/>
    <w:rsid w:val="00921E57"/>
    <w:rsid w:val="00921E7F"/>
    <w:rsid w:val="00922033"/>
    <w:rsid w:val="009221C0"/>
    <w:rsid w:val="009223B2"/>
    <w:rsid w:val="00922413"/>
    <w:rsid w:val="0092244E"/>
    <w:rsid w:val="00922792"/>
    <w:rsid w:val="009228FE"/>
    <w:rsid w:val="00922AD7"/>
    <w:rsid w:val="00922B84"/>
    <w:rsid w:val="00922C36"/>
    <w:rsid w:val="00922F62"/>
    <w:rsid w:val="00922FE4"/>
    <w:rsid w:val="0092330A"/>
    <w:rsid w:val="009233F3"/>
    <w:rsid w:val="0092374A"/>
    <w:rsid w:val="00923A2C"/>
    <w:rsid w:val="00923FBF"/>
    <w:rsid w:val="0092434A"/>
    <w:rsid w:val="00924428"/>
    <w:rsid w:val="0092451C"/>
    <w:rsid w:val="00924543"/>
    <w:rsid w:val="00924AE9"/>
    <w:rsid w:val="0092502A"/>
    <w:rsid w:val="0092503C"/>
    <w:rsid w:val="009250BD"/>
    <w:rsid w:val="00925138"/>
    <w:rsid w:val="009253E7"/>
    <w:rsid w:val="00925460"/>
    <w:rsid w:val="009256D1"/>
    <w:rsid w:val="00925704"/>
    <w:rsid w:val="00925874"/>
    <w:rsid w:val="00925A85"/>
    <w:rsid w:val="00925B28"/>
    <w:rsid w:val="00925CD5"/>
    <w:rsid w:val="00925D34"/>
    <w:rsid w:val="00925E24"/>
    <w:rsid w:val="00925FA5"/>
    <w:rsid w:val="00926378"/>
    <w:rsid w:val="00926404"/>
    <w:rsid w:val="00926476"/>
    <w:rsid w:val="0092672D"/>
    <w:rsid w:val="009267D9"/>
    <w:rsid w:val="0092689C"/>
    <w:rsid w:val="00926B01"/>
    <w:rsid w:val="00926BB6"/>
    <w:rsid w:val="00926DBC"/>
    <w:rsid w:val="00926E82"/>
    <w:rsid w:val="00926F3D"/>
    <w:rsid w:val="0092718A"/>
    <w:rsid w:val="00927220"/>
    <w:rsid w:val="009273F1"/>
    <w:rsid w:val="009275B6"/>
    <w:rsid w:val="00927852"/>
    <w:rsid w:val="009278D9"/>
    <w:rsid w:val="009279CD"/>
    <w:rsid w:val="00927B90"/>
    <w:rsid w:val="00927D4C"/>
    <w:rsid w:val="00927F51"/>
    <w:rsid w:val="009306B1"/>
    <w:rsid w:val="00930727"/>
    <w:rsid w:val="00930C77"/>
    <w:rsid w:val="00930CDA"/>
    <w:rsid w:val="00930D4C"/>
    <w:rsid w:val="00930F01"/>
    <w:rsid w:val="00931027"/>
    <w:rsid w:val="00931133"/>
    <w:rsid w:val="00931210"/>
    <w:rsid w:val="00931218"/>
    <w:rsid w:val="0093144A"/>
    <w:rsid w:val="0093153D"/>
    <w:rsid w:val="00931A16"/>
    <w:rsid w:val="00931E66"/>
    <w:rsid w:val="00932555"/>
    <w:rsid w:val="00932692"/>
    <w:rsid w:val="00932836"/>
    <w:rsid w:val="00932CDC"/>
    <w:rsid w:val="0093305E"/>
    <w:rsid w:val="009331E9"/>
    <w:rsid w:val="00933258"/>
    <w:rsid w:val="009332E9"/>
    <w:rsid w:val="00933910"/>
    <w:rsid w:val="00933943"/>
    <w:rsid w:val="00933AD3"/>
    <w:rsid w:val="00933CE5"/>
    <w:rsid w:val="00933D8D"/>
    <w:rsid w:val="0093428A"/>
    <w:rsid w:val="009344E9"/>
    <w:rsid w:val="0093455E"/>
    <w:rsid w:val="009348CD"/>
    <w:rsid w:val="00934A9C"/>
    <w:rsid w:val="00934AF8"/>
    <w:rsid w:val="00934CA7"/>
    <w:rsid w:val="00934D6D"/>
    <w:rsid w:val="00935014"/>
    <w:rsid w:val="00935091"/>
    <w:rsid w:val="00935482"/>
    <w:rsid w:val="00935955"/>
    <w:rsid w:val="00935EEC"/>
    <w:rsid w:val="00935F09"/>
    <w:rsid w:val="0093624B"/>
    <w:rsid w:val="009364E9"/>
    <w:rsid w:val="009365E0"/>
    <w:rsid w:val="00936645"/>
    <w:rsid w:val="00936941"/>
    <w:rsid w:val="00936B34"/>
    <w:rsid w:val="00936B42"/>
    <w:rsid w:val="00936CD5"/>
    <w:rsid w:val="00936DAD"/>
    <w:rsid w:val="00936E8F"/>
    <w:rsid w:val="00937539"/>
    <w:rsid w:val="00937A6D"/>
    <w:rsid w:val="00937BE5"/>
    <w:rsid w:val="00937E3B"/>
    <w:rsid w:val="00940182"/>
    <w:rsid w:val="009403F1"/>
    <w:rsid w:val="00940417"/>
    <w:rsid w:val="009405A6"/>
    <w:rsid w:val="009407B3"/>
    <w:rsid w:val="00940AF9"/>
    <w:rsid w:val="00940DE7"/>
    <w:rsid w:val="00940EB4"/>
    <w:rsid w:val="0094106D"/>
    <w:rsid w:val="009411FD"/>
    <w:rsid w:val="00941219"/>
    <w:rsid w:val="0094122D"/>
    <w:rsid w:val="00941283"/>
    <w:rsid w:val="00941379"/>
    <w:rsid w:val="009419E2"/>
    <w:rsid w:val="00941B01"/>
    <w:rsid w:val="00941EC2"/>
    <w:rsid w:val="009420DD"/>
    <w:rsid w:val="00942239"/>
    <w:rsid w:val="00942364"/>
    <w:rsid w:val="009425E1"/>
    <w:rsid w:val="00942636"/>
    <w:rsid w:val="009427D3"/>
    <w:rsid w:val="00942B9B"/>
    <w:rsid w:val="00942E3E"/>
    <w:rsid w:val="00943015"/>
    <w:rsid w:val="00943377"/>
    <w:rsid w:val="009433F9"/>
    <w:rsid w:val="00943436"/>
    <w:rsid w:val="009435E5"/>
    <w:rsid w:val="0094409D"/>
    <w:rsid w:val="009441DA"/>
    <w:rsid w:val="00944259"/>
    <w:rsid w:val="0094459B"/>
    <w:rsid w:val="00944D07"/>
    <w:rsid w:val="0094501D"/>
    <w:rsid w:val="00945131"/>
    <w:rsid w:val="00945350"/>
    <w:rsid w:val="00945604"/>
    <w:rsid w:val="0094570F"/>
    <w:rsid w:val="00945780"/>
    <w:rsid w:val="00945CA3"/>
    <w:rsid w:val="009464FD"/>
    <w:rsid w:val="00946651"/>
    <w:rsid w:val="00946897"/>
    <w:rsid w:val="00946949"/>
    <w:rsid w:val="00946C80"/>
    <w:rsid w:val="00946C86"/>
    <w:rsid w:val="00946DFF"/>
    <w:rsid w:val="0094712F"/>
    <w:rsid w:val="009472B8"/>
    <w:rsid w:val="00947568"/>
    <w:rsid w:val="0094796E"/>
    <w:rsid w:val="00947A18"/>
    <w:rsid w:val="00947F40"/>
    <w:rsid w:val="00947F74"/>
    <w:rsid w:val="0095006D"/>
    <w:rsid w:val="00950269"/>
    <w:rsid w:val="009503D7"/>
    <w:rsid w:val="0095069E"/>
    <w:rsid w:val="009506B4"/>
    <w:rsid w:val="00950D00"/>
    <w:rsid w:val="00950F0E"/>
    <w:rsid w:val="009512FD"/>
    <w:rsid w:val="009515F7"/>
    <w:rsid w:val="0095189F"/>
    <w:rsid w:val="00951BFE"/>
    <w:rsid w:val="00951C5B"/>
    <w:rsid w:val="00951D0F"/>
    <w:rsid w:val="00951E8B"/>
    <w:rsid w:val="00952254"/>
    <w:rsid w:val="00952579"/>
    <w:rsid w:val="00952604"/>
    <w:rsid w:val="00952876"/>
    <w:rsid w:val="009528B3"/>
    <w:rsid w:val="00952C27"/>
    <w:rsid w:val="009537E8"/>
    <w:rsid w:val="00953B22"/>
    <w:rsid w:val="00953B7A"/>
    <w:rsid w:val="00953C0C"/>
    <w:rsid w:val="00953D6D"/>
    <w:rsid w:val="009542A2"/>
    <w:rsid w:val="009542A6"/>
    <w:rsid w:val="00954815"/>
    <w:rsid w:val="00954877"/>
    <w:rsid w:val="00954D55"/>
    <w:rsid w:val="00954E06"/>
    <w:rsid w:val="00954E45"/>
    <w:rsid w:val="00954F91"/>
    <w:rsid w:val="0095528D"/>
    <w:rsid w:val="009556E4"/>
    <w:rsid w:val="009556F8"/>
    <w:rsid w:val="0095593A"/>
    <w:rsid w:val="00955EA2"/>
    <w:rsid w:val="00955EA4"/>
    <w:rsid w:val="009563A0"/>
    <w:rsid w:val="0095651C"/>
    <w:rsid w:val="00956705"/>
    <w:rsid w:val="009567E7"/>
    <w:rsid w:val="00956AC2"/>
    <w:rsid w:val="00957027"/>
    <w:rsid w:val="009573A3"/>
    <w:rsid w:val="009573E6"/>
    <w:rsid w:val="00957416"/>
    <w:rsid w:val="009576F6"/>
    <w:rsid w:val="0095781B"/>
    <w:rsid w:val="00957E68"/>
    <w:rsid w:val="00960029"/>
    <w:rsid w:val="00960199"/>
    <w:rsid w:val="00960204"/>
    <w:rsid w:val="00960208"/>
    <w:rsid w:val="0096040E"/>
    <w:rsid w:val="009609FC"/>
    <w:rsid w:val="00960BC4"/>
    <w:rsid w:val="00960DBB"/>
    <w:rsid w:val="00960F35"/>
    <w:rsid w:val="009611CC"/>
    <w:rsid w:val="0096146F"/>
    <w:rsid w:val="00961726"/>
    <w:rsid w:val="00961844"/>
    <w:rsid w:val="009618CF"/>
    <w:rsid w:val="00961A49"/>
    <w:rsid w:val="00961B9F"/>
    <w:rsid w:val="00961D96"/>
    <w:rsid w:val="00961F3D"/>
    <w:rsid w:val="00962022"/>
    <w:rsid w:val="00962230"/>
    <w:rsid w:val="00962257"/>
    <w:rsid w:val="00962380"/>
    <w:rsid w:val="00962479"/>
    <w:rsid w:val="009624C7"/>
    <w:rsid w:val="00962656"/>
    <w:rsid w:val="009627C4"/>
    <w:rsid w:val="00962CD9"/>
    <w:rsid w:val="00962CE8"/>
    <w:rsid w:val="00962D78"/>
    <w:rsid w:val="00962F57"/>
    <w:rsid w:val="0096313F"/>
    <w:rsid w:val="009631BE"/>
    <w:rsid w:val="00963301"/>
    <w:rsid w:val="009636E0"/>
    <w:rsid w:val="0096398E"/>
    <w:rsid w:val="00963A5E"/>
    <w:rsid w:val="00963AB7"/>
    <w:rsid w:val="00963B07"/>
    <w:rsid w:val="00963B89"/>
    <w:rsid w:val="0096456E"/>
    <w:rsid w:val="009648CB"/>
    <w:rsid w:val="00964D4B"/>
    <w:rsid w:val="00964EE5"/>
    <w:rsid w:val="009651D9"/>
    <w:rsid w:val="00965674"/>
    <w:rsid w:val="009656D6"/>
    <w:rsid w:val="00965E8A"/>
    <w:rsid w:val="00965EE3"/>
    <w:rsid w:val="009668CA"/>
    <w:rsid w:val="0096696D"/>
    <w:rsid w:val="00966CA1"/>
    <w:rsid w:val="00966FFA"/>
    <w:rsid w:val="0096767D"/>
    <w:rsid w:val="009676D8"/>
    <w:rsid w:val="009677D5"/>
    <w:rsid w:val="00967DAB"/>
    <w:rsid w:val="00967E63"/>
    <w:rsid w:val="00967FD8"/>
    <w:rsid w:val="00970002"/>
    <w:rsid w:val="0097002D"/>
    <w:rsid w:val="00970110"/>
    <w:rsid w:val="00970644"/>
    <w:rsid w:val="009707CF"/>
    <w:rsid w:val="00970973"/>
    <w:rsid w:val="009709D6"/>
    <w:rsid w:val="00970AA9"/>
    <w:rsid w:val="00970CCF"/>
    <w:rsid w:val="00970D77"/>
    <w:rsid w:val="00970E93"/>
    <w:rsid w:val="00970F9D"/>
    <w:rsid w:val="00971621"/>
    <w:rsid w:val="009716B3"/>
    <w:rsid w:val="009717E7"/>
    <w:rsid w:val="00971807"/>
    <w:rsid w:val="00971CC9"/>
    <w:rsid w:val="00971ECB"/>
    <w:rsid w:val="009725EF"/>
    <w:rsid w:val="009728AC"/>
    <w:rsid w:val="00972A39"/>
    <w:rsid w:val="00972DCA"/>
    <w:rsid w:val="00972EE8"/>
    <w:rsid w:val="009737A4"/>
    <w:rsid w:val="00973A14"/>
    <w:rsid w:val="00973BA6"/>
    <w:rsid w:val="00973CBA"/>
    <w:rsid w:val="00973DCE"/>
    <w:rsid w:val="00973E08"/>
    <w:rsid w:val="009741B2"/>
    <w:rsid w:val="00974291"/>
    <w:rsid w:val="009745E9"/>
    <w:rsid w:val="0097484E"/>
    <w:rsid w:val="009748AA"/>
    <w:rsid w:val="00974E09"/>
    <w:rsid w:val="00974F51"/>
    <w:rsid w:val="009752AA"/>
    <w:rsid w:val="009754A1"/>
    <w:rsid w:val="009756DD"/>
    <w:rsid w:val="009758B9"/>
    <w:rsid w:val="00975969"/>
    <w:rsid w:val="009759B2"/>
    <w:rsid w:val="00975C76"/>
    <w:rsid w:val="00975FD4"/>
    <w:rsid w:val="009760A5"/>
    <w:rsid w:val="00976380"/>
    <w:rsid w:val="0097660A"/>
    <w:rsid w:val="00976685"/>
    <w:rsid w:val="009767FA"/>
    <w:rsid w:val="00976B24"/>
    <w:rsid w:val="00976D68"/>
    <w:rsid w:val="009773A2"/>
    <w:rsid w:val="009776B4"/>
    <w:rsid w:val="00977765"/>
    <w:rsid w:val="00977905"/>
    <w:rsid w:val="00977AF2"/>
    <w:rsid w:val="0098068C"/>
    <w:rsid w:val="009807AD"/>
    <w:rsid w:val="009807CE"/>
    <w:rsid w:val="00980B59"/>
    <w:rsid w:val="00980F07"/>
    <w:rsid w:val="00980F31"/>
    <w:rsid w:val="009813CA"/>
    <w:rsid w:val="009817E3"/>
    <w:rsid w:val="00981825"/>
    <w:rsid w:val="00981923"/>
    <w:rsid w:val="00981A4F"/>
    <w:rsid w:val="00981D16"/>
    <w:rsid w:val="00981E15"/>
    <w:rsid w:val="00982346"/>
    <w:rsid w:val="00982692"/>
    <w:rsid w:val="0098284A"/>
    <w:rsid w:val="00982A3B"/>
    <w:rsid w:val="00982DBA"/>
    <w:rsid w:val="00982E77"/>
    <w:rsid w:val="00983066"/>
    <w:rsid w:val="009832BB"/>
    <w:rsid w:val="00983553"/>
    <w:rsid w:val="009836E1"/>
    <w:rsid w:val="00983893"/>
    <w:rsid w:val="0098407A"/>
    <w:rsid w:val="00984515"/>
    <w:rsid w:val="00984858"/>
    <w:rsid w:val="0098489E"/>
    <w:rsid w:val="009848F0"/>
    <w:rsid w:val="0098499B"/>
    <w:rsid w:val="00984A3B"/>
    <w:rsid w:val="00984AC5"/>
    <w:rsid w:val="00984F43"/>
    <w:rsid w:val="00985203"/>
    <w:rsid w:val="00985281"/>
    <w:rsid w:val="009854DA"/>
    <w:rsid w:val="0098588D"/>
    <w:rsid w:val="0098591B"/>
    <w:rsid w:val="00985AE2"/>
    <w:rsid w:val="00985C5C"/>
    <w:rsid w:val="0098633F"/>
    <w:rsid w:val="0098639A"/>
    <w:rsid w:val="009864FC"/>
    <w:rsid w:val="009867C1"/>
    <w:rsid w:val="009868E5"/>
    <w:rsid w:val="00986C41"/>
    <w:rsid w:val="00986C7C"/>
    <w:rsid w:val="00986E3E"/>
    <w:rsid w:val="0098733D"/>
    <w:rsid w:val="00987778"/>
    <w:rsid w:val="009877A5"/>
    <w:rsid w:val="00987818"/>
    <w:rsid w:val="0098783F"/>
    <w:rsid w:val="009878FF"/>
    <w:rsid w:val="0098795A"/>
    <w:rsid w:val="00987A77"/>
    <w:rsid w:val="00987BDF"/>
    <w:rsid w:val="00987C6E"/>
    <w:rsid w:val="00987DEB"/>
    <w:rsid w:val="0099029D"/>
    <w:rsid w:val="009903C2"/>
    <w:rsid w:val="0099046B"/>
    <w:rsid w:val="009905BA"/>
    <w:rsid w:val="009905DE"/>
    <w:rsid w:val="00990604"/>
    <w:rsid w:val="00990A11"/>
    <w:rsid w:val="00990A2D"/>
    <w:rsid w:val="00990E40"/>
    <w:rsid w:val="00991005"/>
    <w:rsid w:val="0099117C"/>
    <w:rsid w:val="009911BB"/>
    <w:rsid w:val="0099127E"/>
    <w:rsid w:val="009915AE"/>
    <w:rsid w:val="009919D1"/>
    <w:rsid w:val="00991A8F"/>
    <w:rsid w:val="00991B36"/>
    <w:rsid w:val="00991B59"/>
    <w:rsid w:val="00992020"/>
    <w:rsid w:val="00992159"/>
    <w:rsid w:val="009921DE"/>
    <w:rsid w:val="0099238E"/>
    <w:rsid w:val="00992536"/>
    <w:rsid w:val="009928F3"/>
    <w:rsid w:val="00992EEF"/>
    <w:rsid w:val="00992F2C"/>
    <w:rsid w:val="00993077"/>
    <w:rsid w:val="00993220"/>
    <w:rsid w:val="00993313"/>
    <w:rsid w:val="009935C4"/>
    <w:rsid w:val="00993775"/>
    <w:rsid w:val="009937AE"/>
    <w:rsid w:val="009937CE"/>
    <w:rsid w:val="00993A76"/>
    <w:rsid w:val="00993B60"/>
    <w:rsid w:val="009941F7"/>
    <w:rsid w:val="00994343"/>
    <w:rsid w:val="00994824"/>
    <w:rsid w:val="00994CD4"/>
    <w:rsid w:val="00994DCD"/>
    <w:rsid w:val="0099506B"/>
    <w:rsid w:val="00995083"/>
    <w:rsid w:val="0099509D"/>
    <w:rsid w:val="00995133"/>
    <w:rsid w:val="0099525B"/>
    <w:rsid w:val="0099590A"/>
    <w:rsid w:val="009959D2"/>
    <w:rsid w:val="00995A45"/>
    <w:rsid w:val="00995CB9"/>
    <w:rsid w:val="00995D29"/>
    <w:rsid w:val="00996301"/>
    <w:rsid w:val="009963F9"/>
    <w:rsid w:val="00996450"/>
    <w:rsid w:val="009967A1"/>
    <w:rsid w:val="00996893"/>
    <w:rsid w:val="009968C8"/>
    <w:rsid w:val="009968C9"/>
    <w:rsid w:val="00996905"/>
    <w:rsid w:val="00996930"/>
    <w:rsid w:val="00996F7C"/>
    <w:rsid w:val="00996FFB"/>
    <w:rsid w:val="009970A8"/>
    <w:rsid w:val="00997171"/>
    <w:rsid w:val="00997181"/>
    <w:rsid w:val="009971A7"/>
    <w:rsid w:val="0099746A"/>
    <w:rsid w:val="0099746D"/>
    <w:rsid w:val="009976E8"/>
    <w:rsid w:val="00997817"/>
    <w:rsid w:val="009978A5"/>
    <w:rsid w:val="00997A9E"/>
    <w:rsid w:val="00997C5D"/>
    <w:rsid w:val="009A0309"/>
    <w:rsid w:val="009A0359"/>
    <w:rsid w:val="009A04BC"/>
    <w:rsid w:val="009A04FD"/>
    <w:rsid w:val="009A0915"/>
    <w:rsid w:val="009A0A58"/>
    <w:rsid w:val="009A0CE1"/>
    <w:rsid w:val="009A0F75"/>
    <w:rsid w:val="009A0FEB"/>
    <w:rsid w:val="009A1392"/>
    <w:rsid w:val="009A13D3"/>
    <w:rsid w:val="009A1413"/>
    <w:rsid w:val="009A199D"/>
    <w:rsid w:val="009A1B2D"/>
    <w:rsid w:val="009A1D6C"/>
    <w:rsid w:val="009A1F3B"/>
    <w:rsid w:val="009A235B"/>
    <w:rsid w:val="009A2786"/>
    <w:rsid w:val="009A27AC"/>
    <w:rsid w:val="009A299D"/>
    <w:rsid w:val="009A2B63"/>
    <w:rsid w:val="009A2EA1"/>
    <w:rsid w:val="009A3073"/>
    <w:rsid w:val="009A34ED"/>
    <w:rsid w:val="009A35D2"/>
    <w:rsid w:val="009A3616"/>
    <w:rsid w:val="009A3AE2"/>
    <w:rsid w:val="009A3B2D"/>
    <w:rsid w:val="009A3C77"/>
    <w:rsid w:val="009A406B"/>
    <w:rsid w:val="009A40D1"/>
    <w:rsid w:val="009A4634"/>
    <w:rsid w:val="009A49C2"/>
    <w:rsid w:val="009A4ADE"/>
    <w:rsid w:val="009A4AE5"/>
    <w:rsid w:val="009A4BA0"/>
    <w:rsid w:val="009A4D6A"/>
    <w:rsid w:val="009A4D6B"/>
    <w:rsid w:val="009A4E47"/>
    <w:rsid w:val="009A4EA8"/>
    <w:rsid w:val="009A5152"/>
    <w:rsid w:val="009A51C8"/>
    <w:rsid w:val="009A54D1"/>
    <w:rsid w:val="009A569B"/>
    <w:rsid w:val="009A57F3"/>
    <w:rsid w:val="009A5B08"/>
    <w:rsid w:val="009A5C79"/>
    <w:rsid w:val="009A5CE6"/>
    <w:rsid w:val="009A5EBC"/>
    <w:rsid w:val="009A5F42"/>
    <w:rsid w:val="009A625C"/>
    <w:rsid w:val="009A6330"/>
    <w:rsid w:val="009A6EBC"/>
    <w:rsid w:val="009A6F44"/>
    <w:rsid w:val="009A7133"/>
    <w:rsid w:val="009A715A"/>
    <w:rsid w:val="009A716A"/>
    <w:rsid w:val="009A72B3"/>
    <w:rsid w:val="009A7442"/>
    <w:rsid w:val="009A7457"/>
    <w:rsid w:val="009A75A1"/>
    <w:rsid w:val="009A7D80"/>
    <w:rsid w:val="009A7DF6"/>
    <w:rsid w:val="009B0355"/>
    <w:rsid w:val="009B0521"/>
    <w:rsid w:val="009B052F"/>
    <w:rsid w:val="009B05DC"/>
    <w:rsid w:val="009B0631"/>
    <w:rsid w:val="009B0647"/>
    <w:rsid w:val="009B0892"/>
    <w:rsid w:val="009B0B7E"/>
    <w:rsid w:val="009B0C6E"/>
    <w:rsid w:val="009B0EC4"/>
    <w:rsid w:val="009B1026"/>
    <w:rsid w:val="009B11FC"/>
    <w:rsid w:val="009B1708"/>
    <w:rsid w:val="009B1776"/>
    <w:rsid w:val="009B1AC5"/>
    <w:rsid w:val="009B1BFD"/>
    <w:rsid w:val="009B1EEF"/>
    <w:rsid w:val="009B1F2E"/>
    <w:rsid w:val="009B233F"/>
    <w:rsid w:val="009B25D5"/>
    <w:rsid w:val="009B2FE1"/>
    <w:rsid w:val="009B337B"/>
    <w:rsid w:val="009B35D1"/>
    <w:rsid w:val="009B36C5"/>
    <w:rsid w:val="009B3BA9"/>
    <w:rsid w:val="009B3C15"/>
    <w:rsid w:val="009B40FF"/>
    <w:rsid w:val="009B41E9"/>
    <w:rsid w:val="009B4496"/>
    <w:rsid w:val="009B4823"/>
    <w:rsid w:val="009B4A2E"/>
    <w:rsid w:val="009B4E85"/>
    <w:rsid w:val="009B52E6"/>
    <w:rsid w:val="009B5588"/>
    <w:rsid w:val="009B5606"/>
    <w:rsid w:val="009B564D"/>
    <w:rsid w:val="009B5ACB"/>
    <w:rsid w:val="009B605A"/>
    <w:rsid w:val="009B6188"/>
    <w:rsid w:val="009B634C"/>
    <w:rsid w:val="009B65CA"/>
    <w:rsid w:val="009B6750"/>
    <w:rsid w:val="009B6924"/>
    <w:rsid w:val="009B6C1C"/>
    <w:rsid w:val="009B7039"/>
    <w:rsid w:val="009B73FA"/>
    <w:rsid w:val="009B753D"/>
    <w:rsid w:val="009B7A0E"/>
    <w:rsid w:val="009B7D9F"/>
    <w:rsid w:val="009B7E19"/>
    <w:rsid w:val="009C0343"/>
    <w:rsid w:val="009C038F"/>
    <w:rsid w:val="009C03C3"/>
    <w:rsid w:val="009C03F1"/>
    <w:rsid w:val="009C04A4"/>
    <w:rsid w:val="009C0559"/>
    <w:rsid w:val="009C05DD"/>
    <w:rsid w:val="009C0B45"/>
    <w:rsid w:val="009C0B5A"/>
    <w:rsid w:val="009C0DBE"/>
    <w:rsid w:val="009C0E7D"/>
    <w:rsid w:val="009C1292"/>
    <w:rsid w:val="009C1299"/>
    <w:rsid w:val="009C136E"/>
    <w:rsid w:val="009C13D4"/>
    <w:rsid w:val="009C147C"/>
    <w:rsid w:val="009C1764"/>
    <w:rsid w:val="009C1A65"/>
    <w:rsid w:val="009C1EC5"/>
    <w:rsid w:val="009C245A"/>
    <w:rsid w:val="009C251D"/>
    <w:rsid w:val="009C2765"/>
    <w:rsid w:val="009C29BE"/>
    <w:rsid w:val="009C29F1"/>
    <w:rsid w:val="009C2ED2"/>
    <w:rsid w:val="009C3072"/>
    <w:rsid w:val="009C30D7"/>
    <w:rsid w:val="009C314A"/>
    <w:rsid w:val="009C3640"/>
    <w:rsid w:val="009C376B"/>
    <w:rsid w:val="009C3B50"/>
    <w:rsid w:val="009C3C10"/>
    <w:rsid w:val="009C3D1A"/>
    <w:rsid w:val="009C3EFE"/>
    <w:rsid w:val="009C433C"/>
    <w:rsid w:val="009C4435"/>
    <w:rsid w:val="009C44D4"/>
    <w:rsid w:val="009C4701"/>
    <w:rsid w:val="009C4AC6"/>
    <w:rsid w:val="009C4C58"/>
    <w:rsid w:val="009C4EB4"/>
    <w:rsid w:val="009C514F"/>
    <w:rsid w:val="009C5319"/>
    <w:rsid w:val="009C53ED"/>
    <w:rsid w:val="009C540E"/>
    <w:rsid w:val="009C5906"/>
    <w:rsid w:val="009C5936"/>
    <w:rsid w:val="009C597D"/>
    <w:rsid w:val="009C5A19"/>
    <w:rsid w:val="009C5BD1"/>
    <w:rsid w:val="009C5F18"/>
    <w:rsid w:val="009C60C0"/>
    <w:rsid w:val="009C610E"/>
    <w:rsid w:val="009C6431"/>
    <w:rsid w:val="009C6789"/>
    <w:rsid w:val="009C6958"/>
    <w:rsid w:val="009C6B58"/>
    <w:rsid w:val="009C6E5D"/>
    <w:rsid w:val="009C6EA3"/>
    <w:rsid w:val="009C6F4B"/>
    <w:rsid w:val="009C71B6"/>
    <w:rsid w:val="009C792A"/>
    <w:rsid w:val="009C7AA8"/>
    <w:rsid w:val="009C7C61"/>
    <w:rsid w:val="009D016A"/>
    <w:rsid w:val="009D01EE"/>
    <w:rsid w:val="009D02B4"/>
    <w:rsid w:val="009D032F"/>
    <w:rsid w:val="009D076E"/>
    <w:rsid w:val="009D0846"/>
    <w:rsid w:val="009D0C6A"/>
    <w:rsid w:val="009D0EDE"/>
    <w:rsid w:val="009D10CD"/>
    <w:rsid w:val="009D10EC"/>
    <w:rsid w:val="009D115C"/>
    <w:rsid w:val="009D11DD"/>
    <w:rsid w:val="009D13B3"/>
    <w:rsid w:val="009D192C"/>
    <w:rsid w:val="009D1AFD"/>
    <w:rsid w:val="009D1B63"/>
    <w:rsid w:val="009D1BCE"/>
    <w:rsid w:val="009D1E62"/>
    <w:rsid w:val="009D1FE6"/>
    <w:rsid w:val="009D2320"/>
    <w:rsid w:val="009D2950"/>
    <w:rsid w:val="009D2C50"/>
    <w:rsid w:val="009D2EF0"/>
    <w:rsid w:val="009D2F5B"/>
    <w:rsid w:val="009D3170"/>
    <w:rsid w:val="009D3817"/>
    <w:rsid w:val="009D3A17"/>
    <w:rsid w:val="009D3A6B"/>
    <w:rsid w:val="009D3C47"/>
    <w:rsid w:val="009D3EEA"/>
    <w:rsid w:val="009D3F56"/>
    <w:rsid w:val="009D4018"/>
    <w:rsid w:val="009D418E"/>
    <w:rsid w:val="009D4505"/>
    <w:rsid w:val="009D452E"/>
    <w:rsid w:val="009D4A92"/>
    <w:rsid w:val="009D514E"/>
    <w:rsid w:val="009D522B"/>
    <w:rsid w:val="009D5BE1"/>
    <w:rsid w:val="009D5C0B"/>
    <w:rsid w:val="009D5CFD"/>
    <w:rsid w:val="009D5D5B"/>
    <w:rsid w:val="009D5ECF"/>
    <w:rsid w:val="009D61DE"/>
    <w:rsid w:val="009D66AA"/>
    <w:rsid w:val="009D6A12"/>
    <w:rsid w:val="009D6A49"/>
    <w:rsid w:val="009D6E7A"/>
    <w:rsid w:val="009D6E98"/>
    <w:rsid w:val="009D6F40"/>
    <w:rsid w:val="009D753A"/>
    <w:rsid w:val="009D7593"/>
    <w:rsid w:val="009D7A4F"/>
    <w:rsid w:val="009D7A52"/>
    <w:rsid w:val="009D7DA5"/>
    <w:rsid w:val="009E0082"/>
    <w:rsid w:val="009E00E5"/>
    <w:rsid w:val="009E069D"/>
    <w:rsid w:val="009E06C2"/>
    <w:rsid w:val="009E0926"/>
    <w:rsid w:val="009E0C8C"/>
    <w:rsid w:val="009E0CDF"/>
    <w:rsid w:val="009E0D8C"/>
    <w:rsid w:val="009E125F"/>
    <w:rsid w:val="009E1613"/>
    <w:rsid w:val="009E1897"/>
    <w:rsid w:val="009E1989"/>
    <w:rsid w:val="009E1BEE"/>
    <w:rsid w:val="009E1BF0"/>
    <w:rsid w:val="009E1D2B"/>
    <w:rsid w:val="009E20B8"/>
    <w:rsid w:val="009E2116"/>
    <w:rsid w:val="009E2543"/>
    <w:rsid w:val="009E2572"/>
    <w:rsid w:val="009E26C1"/>
    <w:rsid w:val="009E26D9"/>
    <w:rsid w:val="009E2AE4"/>
    <w:rsid w:val="009E2D29"/>
    <w:rsid w:val="009E2DD2"/>
    <w:rsid w:val="009E2DFC"/>
    <w:rsid w:val="009E3264"/>
    <w:rsid w:val="009E3486"/>
    <w:rsid w:val="009E377E"/>
    <w:rsid w:val="009E3960"/>
    <w:rsid w:val="009E39C5"/>
    <w:rsid w:val="009E3CE7"/>
    <w:rsid w:val="009E3D4E"/>
    <w:rsid w:val="009E3E85"/>
    <w:rsid w:val="009E3F27"/>
    <w:rsid w:val="009E43BE"/>
    <w:rsid w:val="009E4428"/>
    <w:rsid w:val="009E4776"/>
    <w:rsid w:val="009E49A3"/>
    <w:rsid w:val="009E4BDD"/>
    <w:rsid w:val="009E4C84"/>
    <w:rsid w:val="009E4F82"/>
    <w:rsid w:val="009E5146"/>
    <w:rsid w:val="009E5309"/>
    <w:rsid w:val="009E54AB"/>
    <w:rsid w:val="009E550B"/>
    <w:rsid w:val="009E55F5"/>
    <w:rsid w:val="009E57B5"/>
    <w:rsid w:val="009E599C"/>
    <w:rsid w:val="009E5A77"/>
    <w:rsid w:val="009E6218"/>
    <w:rsid w:val="009E6349"/>
    <w:rsid w:val="009E67E0"/>
    <w:rsid w:val="009E690E"/>
    <w:rsid w:val="009E6C8A"/>
    <w:rsid w:val="009E6F62"/>
    <w:rsid w:val="009E7369"/>
    <w:rsid w:val="009E74EF"/>
    <w:rsid w:val="009E7582"/>
    <w:rsid w:val="009E7AA7"/>
    <w:rsid w:val="009E7B76"/>
    <w:rsid w:val="009E7BCD"/>
    <w:rsid w:val="009E7CC4"/>
    <w:rsid w:val="009E7D4F"/>
    <w:rsid w:val="009E7F79"/>
    <w:rsid w:val="009E7FD9"/>
    <w:rsid w:val="009F031F"/>
    <w:rsid w:val="009F067E"/>
    <w:rsid w:val="009F0B75"/>
    <w:rsid w:val="009F0D40"/>
    <w:rsid w:val="009F11A0"/>
    <w:rsid w:val="009F17DA"/>
    <w:rsid w:val="009F1D9B"/>
    <w:rsid w:val="009F1F2F"/>
    <w:rsid w:val="009F1F3D"/>
    <w:rsid w:val="009F203C"/>
    <w:rsid w:val="009F2351"/>
    <w:rsid w:val="009F2790"/>
    <w:rsid w:val="009F2CA8"/>
    <w:rsid w:val="009F2D65"/>
    <w:rsid w:val="009F303D"/>
    <w:rsid w:val="009F31E4"/>
    <w:rsid w:val="009F33EC"/>
    <w:rsid w:val="009F359C"/>
    <w:rsid w:val="009F35AE"/>
    <w:rsid w:val="009F3705"/>
    <w:rsid w:val="009F376B"/>
    <w:rsid w:val="009F384F"/>
    <w:rsid w:val="009F391B"/>
    <w:rsid w:val="009F39EE"/>
    <w:rsid w:val="009F3E7B"/>
    <w:rsid w:val="009F3F72"/>
    <w:rsid w:val="009F40EF"/>
    <w:rsid w:val="009F47AB"/>
    <w:rsid w:val="009F4BBE"/>
    <w:rsid w:val="009F4D2D"/>
    <w:rsid w:val="009F4DA9"/>
    <w:rsid w:val="009F4E78"/>
    <w:rsid w:val="009F4EB9"/>
    <w:rsid w:val="009F4F24"/>
    <w:rsid w:val="009F5084"/>
    <w:rsid w:val="009F510C"/>
    <w:rsid w:val="009F52D3"/>
    <w:rsid w:val="009F53F7"/>
    <w:rsid w:val="009F5B50"/>
    <w:rsid w:val="009F5BBB"/>
    <w:rsid w:val="009F637D"/>
    <w:rsid w:val="009F64BB"/>
    <w:rsid w:val="009F64D3"/>
    <w:rsid w:val="009F6594"/>
    <w:rsid w:val="009F65A6"/>
    <w:rsid w:val="009F6754"/>
    <w:rsid w:val="009F69F0"/>
    <w:rsid w:val="009F6F71"/>
    <w:rsid w:val="009F6FCC"/>
    <w:rsid w:val="009F7093"/>
    <w:rsid w:val="009F739C"/>
    <w:rsid w:val="009F7853"/>
    <w:rsid w:val="009F7984"/>
    <w:rsid w:val="009F7A55"/>
    <w:rsid w:val="009F7A99"/>
    <w:rsid w:val="009F7F3D"/>
    <w:rsid w:val="00A0001D"/>
    <w:rsid w:val="00A00122"/>
    <w:rsid w:val="00A001A7"/>
    <w:rsid w:val="00A001D6"/>
    <w:rsid w:val="00A002A4"/>
    <w:rsid w:val="00A00564"/>
    <w:rsid w:val="00A006E8"/>
    <w:rsid w:val="00A00A7D"/>
    <w:rsid w:val="00A00B19"/>
    <w:rsid w:val="00A00E16"/>
    <w:rsid w:val="00A0162A"/>
    <w:rsid w:val="00A01BA9"/>
    <w:rsid w:val="00A01C4A"/>
    <w:rsid w:val="00A01D1C"/>
    <w:rsid w:val="00A021B6"/>
    <w:rsid w:val="00A024CF"/>
    <w:rsid w:val="00A025A3"/>
    <w:rsid w:val="00A025F7"/>
    <w:rsid w:val="00A0276E"/>
    <w:rsid w:val="00A02A3D"/>
    <w:rsid w:val="00A02B30"/>
    <w:rsid w:val="00A02CE6"/>
    <w:rsid w:val="00A02DBD"/>
    <w:rsid w:val="00A02E17"/>
    <w:rsid w:val="00A030E9"/>
    <w:rsid w:val="00A03105"/>
    <w:rsid w:val="00A03170"/>
    <w:rsid w:val="00A031DE"/>
    <w:rsid w:val="00A035C2"/>
    <w:rsid w:val="00A03CF4"/>
    <w:rsid w:val="00A041C3"/>
    <w:rsid w:val="00A04583"/>
    <w:rsid w:val="00A045B9"/>
    <w:rsid w:val="00A04733"/>
    <w:rsid w:val="00A047CE"/>
    <w:rsid w:val="00A04882"/>
    <w:rsid w:val="00A04912"/>
    <w:rsid w:val="00A04DD7"/>
    <w:rsid w:val="00A04E0B"/>
    <w:rsid w:val="00A04E57"/>
    <w:rsid w:val="00A04E88"/>
    <w:rsid w:val="00A04EC6"/>
    <w:rsid w:val="00A05302"/>
    <w:rsid w:val="00A0558E"/>
    <w:rsid w:val="00A05B56"/>
    <w:rsid w:val="00A05C05"/>
    <w:rsid w:val="00A063BA"/>
    <w:rsid w:val="00A06633"/>
    <w:rsid w:val="00A0678B"/>
    <w:rsid w:val="00A06827"/>
    <w:rsid w:val="00A06875"/>
    <w:rsid w:val="00A06B15"/>
    <w:rsid w:val="00A06CE8"/>
    <w:rsid w:val="00A06D87"/>
    <w:rsid w:val="00A072EE"/>
    <w:rsid w:val="00A07436"/>
    <w:rsid w:val="00A078AD"/>
    <w:rsid w:val="00A07B2F"/>
    <w:rsid w:val="00A07E1B"/>
    <w:rsid w:val="00A07EC9"/>
    <w:rsid w:val="00A10184"/>
    <w:rsid w:val="00A1051E"/>
    <w:rsid w:val="00A1052D"/>
    <w:rsid w:val="00A108C5"/>
    <w:rsid w:val="00A10BB6"/>
    <w:rsid w:val="00A10C07"/>
    <w:rsid w:val="00A10C49"/>
    <w:rsid w:val="00A10D75"/>
    <w:rsid w:val="00A111FD"/>
    <w:rsid w:val="00A114C0"/>
    <w:rsid w:val="00A1161C"/>
    <w:rsid w:val="00A11686"/>
    <w:rsid w:val="00A1199C"/>
    <w:rsid w:val="00A11C3F"/>
    <w:rsid w:val="00A11EA0"/>
    <w:rsid w:val="00A1230C"/>
    <w:rsid w:val="00A12662"/>
    <w:rsid w:val="00A12727"/>
    <w:rsid w:val="00A128BF"/>
    <w:rsid w:val="00A12C92"/>
    <w:rsid w:val="00A12E82"/>
    <w:rsid w:val="00A12FD8"/>
    <w:rsid w:val="00A130D7"/>
    <w:rsid w:val="00A1337B"/>
    <w:rsid w:val="00A13380"/>
    <w:rsid w:val="00A13703"/>
    <w:rsid w:val="00A138AC"/>
    <w:rsid w:val="00A13B2F"/>
    <w:rsid w:val="00A13E77"/>
    <w:rsid w:val="00A140E8"/>
    <w:rsid w:val="00A14113"/>
    <w:rsid w:val="00A142AD"/>
    <w:rsid w:val="00A144E0"/>
    <w:rsid w:val="00A14897"/>
    <w:rsid w:val="00A148B6"/>
    <w:rsid w:val="00A14A3A"/>
    <w:rsid w:val="00A14AD5"/>
    <w:rsid w:val="00A14AF4"/>
    <w:rsid w:val="00A14B19"/>
    <w:rsid w:val="00A14BAD"/>
    <w:rsid w:val="00A15877"/>
    <w:rsid w:val="00A158C4"/>
    <w:rsid w:val="00A158F9"/>
    <w:rsid w:val="00A15999"/>
    <w:rsid w:val="00A15AA0"/>
    <w:rsid w:val="00A15B14"/>
    <w:rsid w:val="00A15E6E"/>
    <w:rsid w:val="00A15EB3"/>
    <w:rsid w:val="00A15F1C"/>
    <w:rsid w:val="00A1603B"/>
    <w:rsid w:val="00A16085"/>
    <w:rsid w:val="00A16093"/>
    <w:rsid w:val="00A16419"/>
    <w:rsid w:val="00A16780"/>
    <w:rsid w:val="00A16863"/>
    <w:rsid w:val="00A16B45"/>
    <w:rsid w:val="00A16C23"/>
    <w:rsid w:val="00A16E06"/>
    <w:rsid w:val="00A17143"/>
    <w:rsid w:val="00A171C9"/>
    <w:rsid w:val="00A17291"/>
    <w:rsid w:val="00A173C9"/>
    <w:rsid w:val="00A17519"/>
    <w:rsid w:val="00A17554"/>
    <w:rsid w:val="00A179F3"/>
    <w:rsid w:val="00A17C32"/>
    <w:rsid w:val="00A17FCC"/>
    <w:rsid w:val="00A20120"/>
    <w:rsid w:val="00A20457"/>
    <w:rsid w:val="00A204E4"/>
    <w:rsid w:val="00A20BFD"/>
    <w:rsid w:val="00A20C15"/>
    <w:rsid w:val="00A20C7B"/>
    <w:rsid w:val="00A20F21"/>
    <w:rsid w:val="00A20FDF"/>
    <w:rsid w:val="00A21100"/>
    <w:rsid w:val="00A21484"/>
    <w:rsid w:val="00A215EE"/>
    <w:rsid w:val="00A21AA5"/>
    <w:rsid w:val="00A21E4D"/>
    <w:rsid w:val="00A22076"/>
    <w:rsid w:val="00A220D7"/>
    <w:rsid w:val="00A22147"/>
    <w:rsid w:val="00A22608"/>
    <w:rsid w:val="00A227CC"/>
    <w:rsid w:val="00A22AC9"/>
    <w:rsid w:val="00A22DAC"/>
    <w:rsid w:val="00A23312"/>
    <w:rsid w:val="00A2332D"/>
    <w:rsid w:val="00A23697"/>
    <w:rsid w:val="00A236E4"/>
    <w:rsid w:val="00A239C6"/>
    <w:rsid w:val="00A23D7D"/>
    <w:rsid w:val="00A23EAC"/>
    <w:rsid w:val="00A23F19"/>
    <w:rsid w:val="00A23FF8"/>
    <w:rsid w:val="00A240EE"/>
    <w:rsid w:val="00A24825"/>
    <w:rsid w:val="00A249B4"/>
    <w:rsid w:val="00A24A02"/>
    <w:rsid w:val="00A24A47"/>
    <w:rsid w:val="00A24A7F"/>
    <w:rsid w:val="00A24CD7"/>
    <w:rsid w:val="00A24DA7"/>
    <w:rsid w:val="00A250E2"/>
    <w:rsid w:val="00A25395"/>
    <w:rsid w:val="00A254B9"/>
    <w:rsid w:val="00A254C3"/>
    <w:rsid w:val="00A2551D"/>
    <w:rsid w:val="00A25811"/>
    <w:rsid w:val="00A25821"/>
    <w:rsid w:val="00A2584A"/>
    <w:rsid w:val="00A25992"/>
    <w:rsid w:val="00A25A8D"/>
    <w:rsid w:val="00A25C98"/>
    <w:rsid w:val="00A25D26"/>
    <w:rsid w:val="00A25E27"/>
    <w:rsid w:val="00A26304"/>
    <w:rsid w:val="00A2642B"/>
    <w:rsid w:val="00A264B0"/>
    <w:rsid w:val="00A26678"/>
    <w:rsid w:val="00A269AC"/>
    <w:rsid w:val="00A26AE9"/>
    <w:rsid w:val="00A26F4B"/>
    <w:rsid w:val="00A26FAA"/>
    <w:rsid w:val="00A27035"/>
    <w:rsid w:val="00A274D8"/>
    <w:rsid w:val="00A27617"/>
    <w:rsid w:val="00A27A15"/>
    <w:rsid w:val="00A27E38"/>
    <w:rsid w:val="00A301B6"/>
    <w:rsid w:val="00A304F0"/>
    <w:rsid w:val="00A30615"/>
    <w:rsid w:val="00A307AF"/>
    <w:rsid w:val="00A30998"/>
    <w:rsid w:val="00A30B1A"/>
    <w:rsid w:val="00A30BCF"/>
    <w:rsid w:val="00A31696"/>
    <w:rsid w:val="00A31775"/>
    <w:rsid w:val="00A3185D"/>
    <w:rsid w:val="00A31879"/>
    <w:rsid w:val="00A31A4F"/>
    <w:rsid w:val="00A31B51"/>
    <w:rsid w:val="00A32468"/>
    <w:rsid w:val="00A324ED"/>
    <w:rsid w:val="00A3258C"/>
    <w:rsid w:val="00A3291F"/>
    <w:rsid w:val="00A32C34"/>
    <w:rsid w:val="00A330EE"/>
    <w:rsid w:val="00A331B2"/>
    <w:rsid w:val="00A3329D"/>
    <w:rsid w:val="00A3340F"/>
    <w:rsid w:val="00A33453"/>
    <w:rsid w:val="00A33C46"/>
    <w:rsid w:val="00A33CED"/>
    <w:rsid w:val="00A33DEC"/>
    <w:rsid w:val="00A33EDD"/>
    <w:rsid w:val="00A33FBA"/>
    <w:rsid w:val="00A341CD"/>
    <w:rsid w:val="00A342C4"/>
    <w:rsid w:val="00A3457D"/>
    <w:rsid w:val="00A34BCD"/>
    <w:rsid w:val="00A34BD8"/>
    <w:rsid w:val="00A34E74"/>
    <w:rsid w:val="00A34F6E"/>
    <w:rsid w:val="00A35286"/>
    <w:rsid w:val="00A353EE"/>
    <w:rsid w:val="00A3551B"/>
    <w:rsid w:val="00A355EE"/>
    <w:rsid w:val="00A35650"/>
    <w:rsid w:val="00A35662"/>
    <w:rsid w:val="00A35902"/>
    <w:rsid w:val="00A359ED"/>
    <w:rsid w:val="00A35A84"/>
    <w:rsid w:val="00A35BBF"/>
    <w:rsid w:val="00A35D29"/>
    <w:rsid w:val="00A35F81"/>
    <w:rsid w:val="00A36181"/>
    <w:rsid w:val="00A361BB"/>
    <w:rsid w:val="00A3646C"/>
    <w:rsid w:val="00A36534"/>
    <w:rsid w:val="00A36773"/>
    <w:rsid w:val="00A367D4"/>
    <w:rsid w:val="00A36A2F"/>
    <w:rsid w:val="00A36D20"/>
    <w:rsid w:val="00A36D2F"/>
    <w:rsid w:val="00A3727E"/>
    <w:rsid w:val="00A3741D"/>
    <w:rsid w:val="00A374D1"/>
    <w:rsid w:val="00A374F7"/>
    <w:rsid w:val="00A37538"/>
    <w:rsid w:val="00A375F2"/>
    <w:rsid w:val="00A3799E"/>
    <w:rsid w:val="00A379E0"/>
    <w:rsid w:val="00A37E0A"/>
    <w:rsid w:val="00A37E48"/>
    <w:rsid w:val="00A37E5C"/>
    <w:rsid w:val="00A37E7C"/>
    <w:rsid w:val="00A37F2D"/>
    <w:rsid w:val="00A37FD6"/>
    <w:rsid w:val="00A400F5"/>
    <w:rsid w:val="00A40247"/>
    <w:rsid w:val="00A40461"/>
    <w:rsid w:val="00A40766"/>
    <w:rsid w:val="00A4098A"/>
    <w:rsid w:val="00A413E7"/>
    <w:rsid w:val="00A4151F"/>
    <w:rsid w:val="00A417EE"/>
    <w:rsid w:val="00A4183B"/>
    <w:rsid w:val="00A41A11"/>
    <w:rsid w:val="00A41A51"/>
    <w:rsid w:val="00A41A68"/>
    <w:rsid w:val="00A41DBE"/>
    <w:rsid w:val="00A41E15"/>
    <w:rsid w:val="00A42060"/>
    <w:rsid w:val="00A42449"/>
    <w:rsid w:val="00A42483"/>
    <w:rsid w:val="00A42511"/>
    <w:rsid w:val="00A4281E"/>
    <w:rsid w:val="00A42B0D"/>
    <w:rsid w:val="00A42B1C"/>
    <w:rsid w:val="00A42F86"/>
    <w:rsid w:val="00A430B1"/>
    <w:rsid w:val="00A43289"/>
    <w:rsid w:val="00A43431"/>
    <w:rsid w:val="00A43589"/>
    <w:rsid w:val="00A43882"/>
    <w:rsid w:val="00A43AC7"/>
    <w:rsid w:val="00A43FC2"/>
    <w:rsid w:val="00A44134"/>
    <w:rsid w:val="00A44372"/>
    <w:rsid w:val="00A44640"/>
    <w:rsid w:val="00A44913"/>
    <w:rsid w:val="00A44A4C"/>
    <w:rsid w:val="00A44A60"/>
    <w:rsid w:val="00A44B87"/>
    <w:rsid w:val="00A44D71"/>
    <w:rsid w:val="00A44DD5"/>
    <w:rsid w:val="00A451EF"/>
    <w:rsid w:val="00A45498"/>
    <w:rsid w:val="00A45512"/>
    <w:rsid w:val="00A457B2"/>
    <w:rsid w:val="00A45895"/>
    <w:rsid w:val="00A45AB3"/>
    <w:rsid w:val="00A45BEE"/>
    <w:rsid w:val="00A45E0E"/>
    <w:rsid w:val="00A46530"/>
    <w:rsid w:val="00A46587"/>
    <w:rsid w:val="00A466DE"/>
    <w:rsid w:val="00A46DB4"/>
    <w:rsid w:val="00A46E67"/>
    <w:rsid w:val="00A4703C"/>
    <w:rsid w:val="00A473FB"/>
    <w:rsid w:val="00A47568"/>
    <w:rsid w:val="00A4774E"/>
    <w:rsid w:val="00A47BF8"/>
    <w:rsid w:val="00A47FDD"/>
    <w:rsid w:val="00A47FEF"/>
    <w:rsid w:val="00A5013D"/>
    <w:rsid w:val="00A5036B"/>
    <w:rsid w:val="00A50397"/>
    <w:rsid w:val="00A5047C"/>
    <w:rsid w:val="00A505E1"/>
    <w:rsid w:val="00A50911"/>
    <w:rsid w:val="00A50E2C"/>
    <w:rsid w:val="00A50F92"/>
    <w:rsid w:val="00A515F4"/>
    <w:rsid w:val="00A516D1"/>
    <w:rsid w:val="00A5184E"/>
    <w:rsid w:val="00A51860"/>
    <w:rsid w:val="00A51A9B"/>
    <w:rsid w:val="00A51B30"/>
    <w:rsid w:val="00A51DB6"/>
    <w:rsid w:val="00A51E0D"/>
    <w:rsid w:val="00A5243D"/>
    <w:rsid w:val="00A5272E"/>
    <w:rsid w:val="00A52A8F"/>
    <w:rsid w:val="00A52DAB"/>
    <w:rsid w:val="00A52DC6"/>
    <w:rsid w:val="00A52F8D"/>
    <w:rsid w:val="00A53281"/>
    <w:rsid w:val="00A5355D"/>
    <w:rsid w:val="00A536C2"/>
    <w:rsid w:val="00A53772"/>
    <w:rsid w:val="00A537C5"/>
    <w:rsid w:val="00A53991"/>
    <w:rsid w:val="00A539F3"/>
    <w:rsid w:val="00A53A17"/>
    <w:rsid w:val="00A53E3A"/>
    <w:rsid w:val="00A53F2C"/>
    <w:rsid w:val="00A53F90"/>
    <w:rsid w:val="00A54138"/>
    <w:rsid w:val="00A5414D"/>
    <w:rsid w:val="00A541DA"/>
    <w:rsid w:val="00A54209"/>
    <w:rsid w:val="00A54300"/>
    <w:rsid w:val="00A54423"/>
    <w:rsid w:val="00A54475"/>
    <w:rsid w:val="00A54B5A"/>
    <w:rsid w:val="00A5501C"/>
    <w:rsid w:val="00A550B6"/>
    <w:rsid w:val="00A551F2"/>
    <w:rsid w:val="00A551F9"/>
    <w:rsid w:val="00A55404"/>
    <w:rsid w:val="00A55446"/>
    <w:rsid w:val="00A556F7"/>
    <w:rsid w:val="00A5589D"/>
    <w:rsid w:val="00A55A75"/>
    <w:rsid w:val="00A55B0C"/>
    <w:rsid w:val="00A55CA2"/>
    <w:rsid w:val="00A56398"/>
    <w:rsid w:val="00A56424"/>
    <w:rsid w:val="00A5668A"/>
    <w:rsid w:val="00A567E3"/>
    <w:rsid w:val="00A569B4"/>
    <w:rsid w:val="00A569E1"/>
    <w:rsid w:val="00A56E06"/>
    <w:rsid w:val="00A56E8A"/>
    <w:rsid w:val="00A56FB2"/>
    <w:rsid w:val="00A5708E"/>
    <w:rsid w:val="00A57220"/>
    <w:rsid w:val="00A5748F"/>
    <w:rsid w:val="00A57A2E"/>
    <w:rsid w:val="00A57BF7"/>
    <w:rsid w:val="00A57E4B"/>
    <w:rsid w:val="00A6019F"/>
    <w:rsid w:val="00A60376"/>
    <w:rsid w:val="00A605C5"/>
    <w:rsid w:val="00A607FE"/>
    <w:rsid w:val="00A60BE8"/>
    <w:rsid w:val="00A60CF2"/>
    <w:rsid w:val="00A60D19"/>
    <w:rsid w:val="00A60E63"/>
    <w:rsid w:val="00A614F6"/>
    <w:rsid w:val="00A6171D"/>
    <w:rsid w:val="00A61896"/>
    <w:rsid w:val="00A618A7"/>
    <w:rsid w:val="00A619C5"/>
    <w:rsid w:val="00A619CE"/>
    <w:rsid w:val="00A61A36"/>
    <w:rsid w:val="00A61DE9"/>
    <w:rsid w:val="00A61E43"/>
    <w:rsid w:val="00A61FF9"/>
    <w:rsid w:val="00A6229A"/>
    <w:rsid w:val="00A6261B"/>
    <w:rsid w:val="00A628D8"/>
    <w:rsid w:val="00A62964"/>
    <w:rsid w:val="00A62AFA"/>
    <w:rsid w:val="00A62D64"/>
    <w:rsid w:val="00A63050"/>
    <w:rsid w:val="00A6327B"/>
    <w:rsid w:val="00A6328D"/>
    <w:rsid w:val="00A633ED"/>
    <w:rsid w:val="00A6395B"/>
    <w:rsid w:val="00A63A0C"/>
    <w:rsid w:val="00A63ADC"/>
    <w:rsid w:val="00A640D5"/>
    <w:rsid w:val="00A6424E"/>
    <w:rsid w:val="00A64259"/>
    <w:rsid w:val="00A64356"/>
    <w:rsid w:val="00A6436C"/>
    <w:rsid w:val="00A64780"/>
    <w:rsid w:val="00A64818"/>
    <w:rsid w:val="00A64881"/>
    <w:rsid w:val="00A64A7B"/>
    <w:rsid w:val="00A64BA6"/>
    <w:rsid w:val="00A64D51"/>
    <w:rsid w:val="00A64DF1"/>
    <w:rsid w:val="00A64EBD"/>
    <w:rsid w:val="00A650FA"/>
    <w:rsid w:val="00A652E7"/>
    <w:rsid w:val="00A6549F"/>
    <w:rsid w:val="00A655B6"/>
    <w:rsid w:val="00A65632"/>
    <w:rsid w:val="00A659A0"/>
    <w:rsid w:val="00A659DE"/>
    <w:rsid w:val="00A65C4D"/>
    <w:rsid w:val="00A66526"/>
    <w:rsid w:val="00A66827"/>
    <w:rsid w:val="00A66B37"/>
    <w:rsid w:val="00A66BAB"/>
    <w:rsid w:val="00A66BC1"/>
    <w:rsid w:val="00A66CBB"/>
    <w:rsid w:val="00A66CE9"/>
    <w:rsid w:val="00A6711A"/>
    <w:rsid w:val="00A6714F"/>
    <w:rsid w:val="00A67525"/>
    <w:rsid w:val="00A675F6"/>
    <w:rsid w:val="00A676F8"/>
    <w:rsid w:val="00A67911"/>
    <w:rsid w:val="00A679DE"/>
    <w:rsid w:val="00A67B2C"/>
    <w:rsid w:val="00A67B62"/>
    <w:rsid w:val="00A67CAA"/>
    <w:rsid w:val="00A67D5C"/>
    <w:rsid w:val="00A70145"/>
    <w:rsid w:val="00A70168"/>
    <w:rsid w:val="00A7017D"/>
    <w:rsid w:val="00A70238"/>
    <w:rsid w:val="00A702F5"/>
    <w:rsid w:val="00A70C45"/>
    <w:rsid w:val="00A70EA7"/>
    <w:rsid w:val="00A710A9"/>
    <w:rsid w:val="00A71687"/>
    <w:rsid w:val="00A716A5"/>
    <w:rsid w:val="00A71BAD"/>
    <w:rsid w:val="00A71C27"/>
    <w:rsid w:val="00A71CA1"/>
    <w:rsid w:val="00A71E46"/>
    <w:rsid w:val="00A72122"/>
    <w:rsid w:val="00A721E7"/>
    <w:rsid w:val="00A72398"/>
    <w:rsid w:val="00A7290B"/>
    <w:rsid w:val="00A72C99"/>
    <w:rsid w:val="00A72F3B"/>
    <w:rsid w:val="00A7309B"/>
    <w:rsid w:val="00A733BD"/>
    <w:rsid w:val="00A73482"/>
    <w:rsid w:val="00A73E70"/>
    <w:rsid w:val="00A744B7"/>
    <w:rsid w:val="00A744F8"/>
    <w:rsid w:val="00A745D6"/>
    <w:rsid w:val="00A745E4"/>
    <w:rsid w:val="00A74676"/>
    <w:rsid w:val="00A747A2"/>
    <w:rsid w:val="00A749A4"/>
    <w:rsid w:val="00A749F0"/>
    <w:rsid w:val="00A74AF5"/>
    <w:rsid w:val="00A74B89"/>
    <w:rsid w:val="00A74E20"/>
    <w:rsid w:val="00A75025"/>
    <w:rsid w:val="00A75184"/>
    <w:rsid w:val="00A7541B"/>
    <w:rsid w:val="00A75B0D"/>
    <w:rsid w:val="00A75D39"/>
    <w:rsid w:val="00A75F6D"/>
    <w:rsid w:val="00A7627F"/>
    <w:rsid w:val="00A7657A"/>
    <w:rsid w:val="00A76724"/>
    <w:rsid w:val="00A7675B"/>
    <w:rsid w:val="00A76AAB"/>
    <w:rsid w:val="00A76AF7"/>
    <w:rsid w:val="00A770A4"/>
    <w:rsid w:val="00A770AD"/>
    <w:rsid w:val="00A770D3"/>
    <w:rsid w:val="00A7760F"/>
    <w:rsid w:val="00A77616"/>
    <w:rsid w:val="00A777A3"/>
    <w:rsid w:val="00A77882"/>
    <w:rsid w:val="00A77A5F"/>
    <w:rsid w:val="00A77B57"/>
    <w:rsid w:val="00A77D2D"/>
    <w:rsid w:val="00A77E8C"/>
    <w:rsid w:val="00A77F30"/>
    <w:rsid w:val="00A80463"/>
    <w:rsid w:val="00A8046A"/>
    <w:rsid w:val="00A804CB"/>
    <w:rsid w:val="00A806DD"/>
    <w:rsid w:val="00A80890"/>
    <w:rsid w:val="00A80FF8"/>
    <w:rsid w:val="00A81430"/>
    <w:rsid w:val="00A81675"/>
    <w:rsid w:val="00A81890"/>
    <w:rsid w:val="00A81BC8"/>
    <w:rsid w:val="00A81C85"/>
    <w:rsid w:val="00A8219B"/>
    <w:rsid w:val="00A821A2"/>
    <w:rsid w:val="00A8230C"/>
    <w:rsid w:val="00A826BE"/>
    <w:rsid w:val="00A8272A"/>
    <w:rsid w:val="00A827BE"/>
    <w:rsid w:val="00A82B10"/>
    <w:rsid w:val="00A82D4D"/>
    <w:rsid w:val="00A82EA2"/>
    <w:rsid w:val="00A82F53"/>
    <w:rsid w:val="00A82F93"/>
    <w:rsid w:val="00A82FCE"/>
    <w:rsid w:val="00A83019"/>
    <w:rsid w:val="00A8307A"/>
    <w:rsid w:val="00A830AB"/>
    <w:rsid w:val="00A83179"/>
    <w:rsid w:val="00A8327A"/>
    <w:rsid w:val="00A8333D"/>
    <w:rsid w:val="00A835F6"/>
    <w:rsid w:val="00A83615"/>
    <w:rsid w:val="00A836E3"/>
    <w:rsid w:val="00A83CF4"/>
    <w:rsid w:val="00A83FE4"/>
    <w:rsid w:val="00A84318"/>
    <w:rsid w:val="00A8456D"/>
    <w:rsid w:val="00A84592"/>
    <w:rsid w:val="00A845D1"/>
    <w:rsid w:val="00A84651"/>
    <w:rsid w:val="00A8490A"/>
    <w:rsid w:val="00A84CA8"/>
    <w:rsid w:val="00A84E82"/>
    <w:rsid w:val="00A84F13"/>
    <w:rsid w:val="00A85BD5"/>
    <w:rsid w:val="00A85F96"/>
    <w:rsid w:val="00A86165"/>
    <w:rsid w:val="00A86353"/>
    <w:rsid w:val="00A86581"/>
    <w:rsid w:val="00A8679B"/>
    <w:rsid w:val="00A868A8"/>
    <w:rsid w:val="00A8697D"/>
    <w:rsid w:val="00A86DD7"/>
    <w:rsid w:val="00A8762E"/>
    <w:rsid w:val="00A876C2"/>
    <w:rsid w:val="00A87785"/>
    <w:rsid w:val="00A87B41"/>
    <w:rsid w:val="00A87B48"/>
    <w:rsid w:val="00A87CB8"/>
    <w:rsid w:val="00A87D52"/>
    <w:rsid w:val="00A87E2F"/>
    <w:rsid w:val="00A905D3"/>
    <w:rsid w:val="00A906F6"/>
    <w:rsid w:val="00A9070C"/>
    <w:rsid w:val="00A9082C"/>
    <w:rsid w:val="00A90933"/>
    <w:rsid w:val="00A90A6C"/>
    <w:rsid w:val="00A90A6F"/>
    <w:rsid w:val="00A90C48"/>
    <w:rsid w:val="00A90CEE"/>
    <w:rsid w:val="00A90D25"/>
    <w:rsid w:val="00A91253"/>
    <w:rsid w:val="00A91299"/>
    <w:rsid w:val="00A912BB"/>
    <w:rsid w:val="00A913A4"/>
    <w:rsid w:val="00A9148E"/>
    <w:rsid w:val="00A9150A"/>
    <w:rsid w:val="00A9165D"/>
    <w:rsid w:val="00A91743"/>
    <w:rsid w:val="00A9192F"/>
    <w:rsid w:val="00A91D8E"/>
    <w:rsid w:val="00A920D6"/>
    <w:rsid w:val="00A922D4"/>
    <w:rsid w:val="00A92333"/>
    <w:rsid w:val="00A92411"/>
    <w:rsid w:val="00A92846"/>
    <w:rsid w:val="00A929EA"/>
    <w:rsid w:val="00A92E0F"/>
    <w:rsid w:val="00A93067"/>
    <w:rsid w:val="00A93121"/>
    <w:rsid w:val="00A93542"/>
    <w:rsid w:val="00A939F7"/>
    <w:rsid w:val="00A93D13"/>
    <w:rsid w:val="00A93E74"/>
    <w:rsid w:val="00A93F75"/>
    <w:rsid w:val="00A9430A"/>
    <w:rsid w:val="00A94496"/>
    <w:rsid w:val="00A94BC6"/>
    <w:rsid w:val="00A95202"/>
    <w:rsid w:val="00A954D6"/>
    <w:rsid w:val="00A95785"/>
    <w:rsid w:val="00A9580D"/>
    <w:rsid w:val="00A9589B"/>
    <w:rsid w:val="00A958AB"/>
    <w:rsid w:val="00A95926"/>
    <w:rsid w:val="00A95B7A"/>
    <w:rsid w:val="00A9605C"/>
    <w:rsid w:val="00A9617F"/>
    <w:rsid w:val="00A968D2"/>
    <w:rsid w:val="00A96A5A"/>
    <w:rsid w:val="00A96C69"/>
    <w:rsid w:val="00A96FD2"/>
    <w:rsid w:val="00A972FA"/>
    <w:rsid w:val="00A973BD"/>
    <w:rsid w:val="00A97503"/>
    <w:rsid w:val="00A977B7"/>
    <w:rsid w:val="00A97D1D"/>
    <w:rsid w:val="00A97D54"/>
    <w:rsid w:val="00A97D5E"/>
    <w:rsid w:val="00AA0261"/>
    <w:rsid w:val="00AA02FE"/>
    <w:rsid w:val="00AA04F4"/>
    <w:rsid w:val="00AA08FB"/>
    <w:rsid w:val="00AA0B06"/>
    <w:rsid w:val="00AA0BF4"/>
    <w:rsid w:val="00AA0DF9"/>
    <w:rsid w:val="00AA0ED2"/>
    <w:rsid w:val="00AA0FE3"/>
    <w:rsid w:val="00AA11F6"/>
    <w:rsid w:val="00AA126B"/>
    <w:rsid w:val="00AA1412"/>
    <w:rsid w:val="00AA143D"/>
    <w:rsid w:val="00AA14EF"/>
    <w:rsid w:val="00AA1547"/>
    <w:rsid w:val="00AA157C"/>
    <w:rsid w:val="00AA15B6"/>
    <w:rsid w:val="00AA19BB"/>
    <w:rsid w:val="00AA1ADC"/>
    <w:rsid w:val="00AA1D64"/>
    <w:rsid w:val="00AA1DAC"/>
    <w:rsid w:val="00AA1EF3"/>
    <w:rsid w:val="00AA2033"/>
    <w:rsid w:val="00AA255C"/>
    <w:rsid w:val="00AA2663"/>
    <w:rsid w:val="00AA2C42"/>
    <w:rsid w:val="00AA2F75"/>
    <w:rsid w:val="00AA30D4"/>
    <w:rsid w:val="00AA314B"/>
    <w:rsid w:val="00AA3288"/>
    <w:rsid w:val="00AA3397"/>
    <w:rsid w:val="00AA34B6"/>
    <w:rsid w:val="00AA34E7"/>
    <w:rsid w:val="00AA3598"/>
    <w:rsid w:val="00AA3608"/>
    <w:rsid w:val="00AA3624"/>
    <w:rsid w:val="00AA376C"/>
    <w:rsid w:val="00AA3A5F"/>
    <w:rsid w:val="00AA3CD7"/>
    <w:rsid w:val="00AA3DBA"/>
    <w:rsid w:val="00AA40DB"/>
    <w:rsid w:val="00AA4211"/>
    <w:rsid w:val="00AA433C"/>
    <w:rsid w:val="00AA4343"/>
    <w:rsid w:val="00AA4362"/>
    <w:rsid w:val="00AA444B"/>
    <w:rsid w:val="00AA457F"/>
    <w:rsid w:val="00AA4767"/>
    <w:rsid w:val="00AA492F"/>
    <w:rsid w:val="00AA4AC0"/>
    <w:rsid w:val="00AA4BF1"/>
    <w:rsid w:val="00AA4C19"/>
    <w:rsid w:val="00AA512A"/>
    <w:rsid w:val="00AA5A51"/>
    <w:rsid w:val="00AA5A53"/>
    <w:rsid w:val="00AA5B9B"/>
    <w:rsid w:val="00AA5EF1"/>
    <w:rsid w:val="00AA6650"/>
    <w:rsid w:val="00AA672C"/>
    <w:rsid w:val="00AA6828"/>
    <w:rsid w:val="00AA6833"/>
    <w:rsid w:val="00AA6A66"/>
    <w:rsid w:val="00AA6B5C"/>
    <w:rsid w:val="00AA6B6A"/>
    <w:rsid w:val="00AA6C9F"/>
    <w:rsid w:val="00AA7A0C"/>
    <w:rsid w:val="00AA7B2D"/>
    <w:rsid w:val="00AA7B32"/>
    <w:rsid w:val="00AA7E1A"/>
    <w:rsid w:val="00AB000A"/>
    <w:rsid w:val="00AB0413"/>
    <w:rsid w:val="00AB0683"/>
    <w:rsid w:val="00AB09A0"/>
    <w:rsid w:val="00AB0C58"/>
    <w:rsid w:val="00AB0DE9"/>
    <w:rsid w:val="00AB1457"/>
    <w:rsid w:val="00AB150D"/>
    <w:rsid w:val="00AB17B2"/>
    <w:rsid w:val="00AB1E93"/>
    <w:rsid w:val="00AB1F30"/>
    <w:rsid w:val="00AB21F6"/>
    <w:rsid w:val="00AB22A4"/>
    <w:rsid w:val="00AB23AD"/>
    <w:rsid w:val="00AB2459"/>
    <w:rsid w:val="00AB2538"/>
    <w:rsid w:val="00AB2880"/>
    <w:rsid w:val="00AB2903"/>
    <w:rsid w:val="00AB2B26"/>
    <w:rsid w:val="00AB39B2"/>
    <w:rsid w:val="00AB425C"/>
    <w:rsid w:val="00AB4287"/>
    <w:rsid w:val="00AB42F9"/>
    <w:rsid w:val="00AB44DA"/>
    <w:rsid w:val="00AB458A"/>
    <w:rsid w:val="00AB458F"/>
    <w:rsid w:val="00AB4EF8"/>
    <w:rsid w:val="00AB4FB4"/>
    <w:rsid w:val="00AB515A"/>
    <w:rsid w:val="00AB51C2"/>
    <w:rsid w:val="00AB51FA"/>
    <w:rsid w:val="00AB527D"/>
    <w:rsid w:val="00AB53E7"/>
    <w:rsid w:val="00AB541E"/>
    <w:rsid w:val="00AB578A"/>
    <w:rsid w:val="00AB57C4"/>
    <w:rsid w:val="00AB57DF"/>
    <w:rsid w:val="00AB597C"/>
    <w:rsid w:val="00AB5DA2"/>
    <w:rsid w:val="00AB60B5"/>
    <w:rsid w:val="00AB634A"/>
    <w:rsid w:val="00AB6956"/>
    <w:rsid w:val="00AB6B5C"/>
    <w:rsid w:val="00AB6B61"/>
    <w:rsid w:val="00AB6B89"/>
    <w:rsid w:val="00AB6DC0"/>
    <w:rsid w:val="00AB6E4A"/>
    <w:rsid w:val="00AB6F23"/>
    <w:rsid w:val="00AB700A"/>
    <w:rsid w:val="00AB7087"/>
    <w:rsid w:val="00AB72A9"/>
    <w:rsid w:val="00AB7677"/>
    <w:rsid w:val="00AB76BA"/>
    <w:rsid w:val="00AB78C1"/>
    <w:rsid w:val="00AB7921"/>
    <w:rsid w:val="00AB7BE4"/>
    <w:rsid w:val="00AB7F78"/>
    <w:rsid w:val="00AC00CC"/>
    <w:rsid w:val="00AC0123"/>
    <w:rsid w:val="00AC01D9"/>
    <w:rsid w:val="00AC037E"/>
    <w:rsid w:val="00AC0488"/>
    <w:rsid w:val="00AC04D5"/>
    <w:rsid w:val="00AC09E4"/>
    <w:rsid w:val="00AC0DC4"/>
    <w:rsid w:val="00AC0DE6"/>
    <w:rsid w:val="00AC0E6C"/>
    <w:rsid w:val="00AC1203"/>
    <w:rsid w:val="00AC13A5"/>
    <w:rsid w:val="00AC17E8"/>
    <w:rsid w:val="00AC1874"/>
    <w:rsid w:val="00AC1B38"/>
    <w:rsid w:val="00AC1BF7"/>
    <w:rsid w:val="00AC1D89"/>
    <w:rsid w:val="00AC1DC4"/>
    <w:rsid w:val="00AC1DE0"/>
    <w:rsid w:val="00AC1F7A"/>
    <w:rsid w:val="00AC2198"/>
    <w:rsid w:val="00AC21C8"/>
    <w:rsid w:val="00AC22B0"/>
    <w:rsid w:val="00AC286B"/>
    <w:rsid w:val="00AC2AD3"/>
    <w:rsid w:val="00AC2B4A"/>
    <w:rsid w:val="00AC31E9"/>
    <w:rsid w:val="00AC36F0"/>
    <w:rsid w:val="00AC3B3E"/>
    <w:rsid w:val="00AC3B7C"/>
    <w:rsid w:val="00AC3C3F"/>
    <w:rsid w:val="00AC3CDC"/>
    <w:rsid w:val="00AC3CDD"/>
    <w:rsid w:val="00AC3D8C"/>
    <w:rsid w:val="00AC3EF2"/>
    <w:rsid w:val="00AC3F09"/>
    <w:rsid w:val="00AC3F74"/>
    <w:rsid w:val="00AC49B4"/>
    <w:rsid w:val="00AC4E03"/>
    <w:rsid w:val="00AC4E5D"/>
    <w:rsid w:val="00AC4F00"/>
    <w:rsid w:val="00AC5B81"/>
    <w:rsid w:val="00AC5CC5"/>
    <w:rsid w:val="00AC5CFE"/>
    <w:rsid w:val="00AC5D4E"/>
    <w:rsid w:val="00AC618F"/>
    <w:rsid w:val="00AC6823"/>
    <w:rsid w:val="00AC682B"/>
    <w:rsid w:val="00AC6838"/>
    <w:rsid w:val="00AC69B9"/>
    <w:rsid w:val="00AC6AD5"/>
    <w:rsid w:val="00AC6B43"/>
    <w:rsid w:val="00AC6CA6"/>
    <w:rsid w:val="00AC6FF2"/>
    <w:rsid w:val="00AC741A"/>
    <w:rsid w:val="00AC768E"/>
    <w:rsid w:val="00AC78D4"/>
    <w:rsid w:val="00AC7A3B"/>
    <w:rsid w:val="00AC7BD4"/>
    <w:rsid w:val="00AC7C39"/>
    <w:rsid w:val="00AD00C4"/>
    <w:rsid w:val="00AD00ED"/>
    <w:rsid w:val="00AD014D"/>
    <w:rsid w:val="00AD02CE"/>
    <w:rsid w:val="00AD0616"/>
    <w:rsid w:val="00AD073E"/>
    <w:rsid w:val="00AD0750"/>
    <w:rsid w:val="00AD0849"/>
    <w:rsid w:val="00AD0C4B"/>
    <w:rsid w:val="00AD0D19"/>
    <w:rsid w:val="00AD1193"/>
    <w:rsid w:val="00AD139C"/>
    <w:rsid w:val="00AD1690"/>
    <w:rsid w:val="00AD1ECC"/>
    <w:rsid w:val="00AD1F12"/>
    <w:rsid w:val="00AD2076"/>
    <w:rsid w:val="00AD21A2"/>
    <w:rsid w:val="00AD225C"/>
    <w:rsid w:val="00AD24F2"/>
    <w:rsid w:val="00AD2754"/>
    <w:rsid w:val="00AD282E"/>
    <w:rsid w:val="00AD286E"/>
    <w:rsid w:val="00AD2A1B"/>
    <w:rsid w:val="00AD2CAB"/>
    <w:rsid w:val="00AD2E69"/>
    <w:rsid w:val="00AD2F9D"/>
    <w:rsid w:val="00AD3209"/>
    <w:rsid w:val="00AD3BC1"/>
    <w:rsid w:val="00AD3C84"/>
    <w:rsid w:val="00AD4297"/>
    <w:rsid w:val="00AD494C"/>
    <w:rsid w:val="00AD4B2D"/>
    <w:rsid w:val="00AD4C04"/>
    <w:rsid w:val="00AD4D2B"/>
    <w:rsid w:val="00AD5156"/>
    <w:rsid w:val="00AD515C"/>
    <w:rsid w:val="00AD5207"/>
    <w:rsid w:val="00AD543B"/>
    <w:rsid w:val="00AD59E2"/>
    <w:rsid w:val="00AD59E7"/>
    <w:rsid w:val="00AD5A38"/>
    <w:rsid w:val="00AD5BF5"/>
    <w:rsid w:val="00AD5C0E"/>
    <w:rsid w:val="00AD6123"/>
    <w:rsid w:val="00AD618A"/>
    <w:rsid w:val="00AD622A"/>
    <w:rsid w:val="00AD62CD"/>
    <w:rsid w:val="00AD66AB"/>
    <w:rsid w:val="00AD6768"/>
    <w:rsid w:val="00AD68EB"/>
    <w:rsid w:val="00AD6F36"/>
    <w:rsid w:val="00AD7013"/>
    <w:rsid w:val="00AD7104"/>
    <w:rsid w:val="00AD71A3"/>
    <w:rsid w:val="00AD7428"/>
    <w:rsid w:val="00AD79E4"/>
    <w:rsid w:val="00AD7C60"/>
    <w:rsid w:val="00AE015F"/>
    <w:rsid w:val="00AE01C1"/>
    <w:rsid w:val="00AE0402"/>
    <w:rsid w:val="00AE0436"/>
    <w:rsid w:val="00AE0573"/>
    <w:rsid w:val="00AE086A"/>
    <w:rsid w:val="00AE0982"/>
    <w:rsid w:val="00AE0B48"/>
    <w:rsid w:val="00AE1268"/>
    <w:rsid w:val="00AE1438"/>
    <w:rsid w:val="00AE14D0"/>
    <w:rsid w:val="00AE1913"/>
    <w:rsid w:val="00AE195B"/>
    <w:rsid w:val="00AE1B4A"/>
    <w:rsid w:val="00AE1DA5"/>
    <w:rsid w:val="00AE1E67"/>
    <w:rsid w:val="00AE1F33"/>
    <w:rsid w:val="00AE231C"/>
    <w:rsid w:val="00AE2381"/>
    <w:rsid w:val="00AE2919"/>
    <w:rsid w:val="00AE2B2A"/>
    <w:rsid w:val="00AE2FA2"/>
    <w:rsid w:val="00AE3033"/>
    <w:rsid w:val="00AE309E"/>
    <w:rsid w:val="00AE3113"/>
    <w:rsid w:val="00AE3323"/>
    <w:rsid w:val="00AE3612"/>
    <w:rsid w:val="00AE371E"/>
    <w:rsid w:val="00AE3B8C"/>
    <w:rsid w:val="00AE4503"/>
    <w:rsid w:val="00AE461C"/>
    <w:rsid w:val="00AE4A33"/>
    <w:rsid w:val="00AE4AB5"/>
    <w:rsid w:val="00AE4BA7"/>
    <w:rsid w:val="00AE4BF8"/>
    <w:rsid w:val="00AE4EE8"/>
    <w:rsid w:val="00AE4F63"/>
    <w:rsid w:val="00AE51E4"/>
    <w:rsid w:val="00AE51EB"/>
    <w:rsid w:val="00AE53C5"/>
    <w:rsid w:val="00AE57BF"/>
    <w:rsid w:val="00AE5907"/>
    <w:rsid w:val="00AE59CF"/>
    <w:rsid w:val="00AE59D1"/>
    <w:rsid w:val="00AE5B7A"/>
    <w:rsid w:val="00AE5D89"/>
    <w:rsid w:val="00AE5F12"/>
    <w:rsid w:val="00AE5F72"/>
    <w:rsid w:val="00AE5FC0"/>
    <w:rsid w:val="00AE60B4"/>
    <w:rsid w:val="00AE623D"/>
    <w:rsid w:val="00AE64FC"/>
    <w:rsid w:val="00AE68C3"/>
    <w:rsid w:val="00AE6920"/>
    <w:rsid w:val="00AE6B9C"/>
    <w:rsid w:val="00AE6F16"/>
    <w:rsid w:val="00AE7411"/>
    <w:rsid w:val="00AE77FA"/>
    <w:rsid w:val="00AE7A34"/>
    <w:rsid w:val="00AE7CCD"/>
    <w:rsid w:val="00AE7EC8"/>
    <w:rsid w:val="00AE7F89"/>
    <w:rsid w:val="00AF013B"/>
    <w:rsid w:val="00AF04AB"/>
    <w:rsid w:val="00AF05DA"/>
    <w:rsid w:val="00AF07FB"/>
    <w:rsid w:val="00AF0BF8"/>
    <w:rsid w:val="00AF0C56"/>
    <w:rsid w:val="00AF1419"/>
    <w:rsid w:val="00AF158F"/>
    <w:rsid w:val="00AF15F6"/>
    <w:rsid w:val="00AF16C1"/>
    <w:rsid w:val="00AF1925"/>
    <w:rsid w:val="00AF1976"/>
    <w:rsid w:val="00AF197C"/>
    <w:rsid w:val="00AF1CC0"/>
    <w:rsid w:val="00AF1D19"/>
    <w:rsid w:val="00AF1DB4"/>
    <w:rsid w:val="00AF2317"/>
    <w:rsid w:val="00AF2332"/>
    <w:rsid w:val="00AF2921"/>
    <w:rsid w:val="00AF2A8A"/>
    <w:rsid w:val="00AF2CB9"/>
    <w:rsid w:val="00AF2CEF"/>
    <w:rsid w:val="00AF30B8"/>
    <w:rsid w:val="00AF30D9"/>
    <w:rsid w:val="00AF3771"/>
    <w:rsid w:val="00AF3A55"/>
    <w:rsid w:val="00AF3B5B"/>
    <w:rsid w:val="00AF3C37"/>
    <w:rsid w:val="00AF3D61"/>
    <w:rsid w:val="00AF3D72"/>
    <w:rsid w:val="00AF3FE0"/>
    <w:rsid w:val="00AF4958"/>
    <w:rsid w:val="00AF4DA5"/>
    <w:rsid w:val="00AF4FA0"/>
    <w:rsid w:val="00AF4FCD"/>
    <w:rsid w:val="00AF5013"/>
    <w:rsid w:val="00AF50BA"/>
    <w:rsid w:val="00AF516D"/>
    <w:rsid w:val="00AF5444"/>
    <w:rsid w:val="00AF5560"/>
    <w:rsid w:val="00AF576B"/>
    <w:rsid w:val="00AF58B9"/>
    <w:rsid w:val="00AF5A42"/>
    <w:rsid w:val="00AF5B53"/>
    <w:rsid w:val="00AF5BAE"/>
    <w:rsid w:val="00AF5C10"/>
    <w:rsid w:val="00AF5ED2"/>
    <w:rsid w:val="00AF5F9F"/>
    <w:rsid w:val="00AF63B7"/>
    <w:rsid w:val="00AF6441"/>
    <w:rsid w:val="00AF6711"/>
    <w:rsid w:val="00AF689F"/>
    <w:rsid w:val="00AF6CA5"/>
    <w:rsid w:val="00AF71F2"/>
    <w:rsid w:val="00AF73F2"/>
    <w:rsid w:val="00AF7503"/>
    <w:rsid w:val="00AF76F7"/>
    <w:rsid w:val="00AF77F2"/>
    <w:rsid w:val="00AF7F8A"/>
    <w:rsid w:val="00B00401"/>
    <w:rsid w:val="00B00442"/>
    <w:rsid w:val="00B00453"/>
    <w:rsid w:val="00B00534"/>
    <w:rsid w:val="00B00575"/>
    <w:rsid w:val="00B0066C"/>
    <w:rsid w:val="00B00D35"/>
    <w:rsid w:val="00B0141E"/>
    <w:rsid w:val="00B01584"/>
    <w:rsid w:val="00B015B9"/>
    <w:rsid w:val="00B01608"/>
    <w:rsid w:val="00B017E7"/>
    <w:rsid w:val="00B0248C"/>
    <w:rsid w:val="00B02527"/>
    <w:rsid w:val="00B0253B"/>
    <w:rsid w:val="00B02AB0"/>
    <w:rsid w:val="00B02B31"/>
    <w:rsid w:val="00B02EBD"/>
    <w:rsid w:val="00B02FCC"/>
    <w:rsid w:val="00B036A1"/>
    <w:rsid w:val="00B03808"/>
    <w:rsid w:val="00B0391F"/>
    <w:rsid w:val="00B03994"/>
    <w:rsid w:val="00B03A83"/>
    <w:rsid w:val="00B03A9C"/>
    <w:rsid w:val="00B03CFF"/>
    <w:rsid w:val="00B0404F"/>
    <w:rsid w:val="00B04207"/>
    <w:rsid w:val="00B04343"/>
    <w:rsid w:val="00B04569"/>
    <w:rsid w:val="00B0479A"/>
    <w:rsid w:val="00B047E8"/>
    <w:rsid w:val="00B04892"/>
    <w:rsid w:val="00B04990"/>
    <w:rsid w:val="00B04AA1"/>
    <w:rsid w:val="00B04C1A"/>
    <w:rsid w:val="00B04C36"/>
    <w:rsid w:val="00B04C3F"/>
    <w:rsid w:val="00B04EDF"/>
    <w:rsid w:val="00B050B1"/>
    <w:rsid w:val="00B053A6"/>
    <w:rsid w:val="00B05493"/>
    <w:rsid w:val="00B0554D"/>
    <w:rsid w:val="00B055DA"/>
    <w:rsid w:val="00B05A3D"/>
    <w:rsid w:val="00B05C13"/>
    <w:rsid w:val="00B05D51"/>
    <w:rsid w:val="00B060D3"/>
    <w:rsid w:val="00B062B6"/>
    <w:rsid w:val="00B0632D"/>
    <w:rsid w:val="00B065B3"/>
    <w:rsid w:val="00B066B8"/>
    <w:rsid w:val="00B067A5"/>
    <w:rsid w:val="00B06A41"/>
    <w:rsid w:val="00B06B6D"/>
    <w:rsid w:val="00B06BE6"/>
    <w:rsid w:val="00B06C96"/>
    <w:rsid w:val="00B06D4B"/>
    <w:rsid w:val="00B07034"/>
    <w:rsid w:val="00B0706F"/>
    <w:rsid w:val="00B07153"/>
    <w:rsid w:val="00B071E0"/>
    <w:rsid w:val="00B07284"/>
    <w:rsid w:val="00B074A6"/>
    <w:rsid w:val="00B07519"/>
    <w:rsid w:val="00B078AC"/>
    <w:rsid w:val="00B07B49"/>
    <w:rsid w:val="00B07F33"/>
    <w:rsid w:val="00B07F78"/>
    <w:rsid w:val="00B07FE6"/>
    <w:rsid w:val="00B100C6"/>
    <w:rsid w:val="00B10B80"/>
    <w:rsid w:val="00B10F2D"/>
    <w:rsid w:val="00B11018"/>
    <w:rsid w:val="00B112A5"/>
    <w:rsid w:val="00B113E7"/>
    <w:rsid w:val="00B115E7"/>
    <w:rsid w:val="00B1193E"/>
    <w:rsid w:val="00B11FE2"/>
    <w:rsid w:val="00B12272"/>
    <w:rsid w:val="00B12719"/>
    <w:rsid w:val="00B12832"/>
    <w:rsid w:val="00B12954"/>
    <w:rsid w:val="00B12B6A"/>
    <w:rsid w:val="00B12BBF"/>
    <w:rsid w:val="00B12C67"/>
    <w:rsid w:val="00B12F86"/>
    <w:rsid w:val="00B12F9F"/>
    <w:rsid w:val="00B13242"/>
    <w:rsid w:val="00B13268"/>
    <w:rsid w:val="00B1331E"/>
    <w:rsid w:val="00B137E7"/>
    <w:rsid w:val="00B1398C"/>
    <w:rsid w:val="00B13ABC"/>
    <w:rsid w:val="00B13EBD"/>
    <w:rsid w:val="00B13F3D"/>
    <w:rsid w:val="00B140B8"/>
    <w:rsid w:val="00B14151"/>
    <w:rsid w:val="00B14217"/>
    <w:rsid w:val="00B144D0"/>
    <w:rsid w:val="00B14A14"/>
    <w:rsid w:val="00B14B38"/>
    <w:rsid w:val="00B14DF5"/>
    <w:rsid w:val="00B14EC1"/>
    <w:rsid w:val="00B15287"/>
    <w:rsid w:val="00B152EE"/>
    <w:rsid w:val="00B15BF2"/>
    <w:rsid w:val="00B15D4E"/>
    <w:rsid w:val="00B15F21"/>
    <w:rsid w:val="00B15F28"/>
    <w:rsid w:val="00B16473"/>
    <w:rsid w:val="00B165EE"/>
    <w:rsid w:val="00B166E3"/>
    <w:rsid w:val="00B16776"/>
    <w:rsid w:val="00B167B4"/>
    <w:rsid w:val="00B1684B"/>
    <w:rsid w:val="00B169CB"/>
    <w:rsid w:val="00B16D8D"/>
    <w:rsid w:val="00B16E37"/>
    <w:rsid w:val="00B176B8"/>
    <w:rsid w:val="00B178EC"/>
    <w:rsid w:val="00B179A8"/>
    <w:rsid w:val="00B17C75"/>
    <w:rsid w:val="00B2000A"/>
    <w:rsid w:val="00B20338"/>
    <w:rsid w:val="00B2056B"/>
    <w:rsid w:val="00B20899"/>
    <w:rsid w:val="00B21258"/>
    <w:rsid w:val="00B214BA"/>
    <w:rsid w:val="00B21C8B"/>
    <w:rsid w:val="00B21D53"/>
    <w:rsid w:val="00B21EEF"/>
    <w:rsid w:val="00B21FD7"/>
    <w:rsid w:val="00B22174"/>
    <w:rsid w:val="00B221B6"/>
    <w:rsid w:val="00B22364"/>
    <w:rsid w:val="00B2254C"/>
    <w:rsid w:val="00B226A6"/>
    <w:rsid w:val="00B2276D"/>
    <w:rsid w:val="00B22D24"/>
    <w:rsid w:val="00B22D2E"/>
    <w:rsid w:val="00B22DBE"/>
    <w:rsid w:val="00B22DC3"/>
    <w:rsid w:val="00B22EDA"/>
    <w:rsid w:val="00B2323B"/>
    <w:rsid w:val="00B23358"/>
    <w:rsid w:val="00B2366B"/>
    <w:rsid w:val="00B2381F"/>
    <w:rsid w:val="00B238EA"/>
    <w:rsid w:val="00B238FF"/>
    <w:rsid w:val="00B23E4D"/>
    <w:rsid w:val="00B240EA"/>
    <w:rsid w:val="00B240F0"/>
    <w:rsid w:val="00B24295"/>
    <w:rsid w:val="00B24A74"/>
    <w:rsid w:val="00B24C18"/>
    <w:rsid w:val="00B24CE4"/>
    <w:rsid w:val="00B25074"/>
    <w:rsid w:val="00B250A8"/>
    <w:rsid w:val="00B2545B"/>
    <w:rsid w:val="00B257C6"/>
    <w:rsid w:val="00B259D6"/>
    <w:rsid w:val="00B25D8C"/>
    <w:rsid w:val="00B25DA9"/>
    <w:rsid w:val="00B25E3E"/>
    <w:rsid w:val="00B25EFA"/>
    <w:rsid w:val="00B2610B"/>
    <w:rsid w:val="00B26323"/>
    <w:rsid w:val="00B2637F"/>
    <w:rsid w:val="00B26565"/>
    <w:rsid w:val="00B26765"/>
    <w:rsid w:val="00B26900"/>
    <w:rsid w:val="00B26B9A"/>
    <w:rsid w:val="00B26D62"/>
    <w:rsid w:val="00B26EA3"/>
    <w:rsid w:val="00B27223"/>
    <w:rsid w:val="00B27559"/>
    <w:rsid w:val="00B2765A"/>
    <w:rsid w:val="00B276DC"/>
    <w:rsid w:val="00B27711"/>
    <w:rsid w:val="00B2773C"/>
    <w:rsid w:val="00B278A2"/>
    <w:rsid w:val="00B27C63"/>
    <w:rsid w:val="00B27EA2"/>
    <w:rsid w:val="00B3016A"/>
    <w:rsid w:val="00B30279"/>
    <w:rsid w:val="00B3048C"/>
    <w:rsid w:val="00B30A5A"/>
    <w:rsid w:val="00B30A7A"/>
    <w:rsid w:val="00B30C1F"/>
    <w:rsid w:val="00B31061"/>
    <w:rsid w:val="00B3140B"/>
    <w:rsid w:val="00B31500"/>
    <w:rsid w:val="00B316BE"/>
    <w:rsid w:val="00B31AF1"/>
    <w:rsid w:val="00B31BF4"/>
    <w:rsid w:val="00B31C30"/>
    <w:rsid w:val="00B3215A"/>
    <w:rsid w:val="00B322A2"/>
    <w:rsid w:val="00B3235A"/>
    <w:rsid w:val="00B327C3"/>
    <w:rsid w:val="00B327ED"/>
    <w:rsid w:val="00B32886"/>
    <w:rsid w:val="00B32A7A"/>
    <w:rsid w:val="00B32AFF"/>
    <w:rsid w:val="00B32B6D"/>
    <w:rsid w:val="00B32BB2"/>
    <w:rsid w:val="00B337DD"/>
    <w:rsid w:val="00B33824"/>
    <w:rsid w:val="00B33A3B"/>
    <w:rsid w:val="00B33A92"/>
    <w:rsid w:val="00B33AA4"/>
    <w:rsid w:val="00B33F5D"/>
    <w:rsid w:val="00B34541"/>
    <w:rsid w:val="00B34958"/>
    <w:rsid w:val="00B34A45"/>
    <w:rsid w:val="00B34AB3"/>
    <w:rsid w:val="00B34DA6"/>
    <w:rsid w:val="00B34E0E"/>
    <w:rsid w:val="00B350FF"/>
    <w:rsid w:val="00B35408"/>
    <w:rsid w:val="00B355AB"/>
    <w:rsid w:val="00B357AF"/>
    <w:rsid w:val="00B3588D"/>
    <w:rsid w:val="00B35907"/>
    <w:rsid w:val="00B35B43"/>
    <w:rsid w:val="00B35DAE"/>
    <w:rsid w:val="00B360F4"/>
    <w:rsid w:val="00B3621A"/>
    <w:rsid w:val="00B3626C"/>
    <w:rsid w:val="00B36380"/>
    <w:rsid w:val="00B366A3"/>
    <w:rsid w:val="00B36724"/>
    <w:rsid w:val="00B368AC"/>
    <w:rsid w:val="00B36985"/>
    <w:rsid w:val="00B36B7F"/>
    <w:rsid w:val="00B36B8A"/>
    <w:rsid w:val="00B36EF4"/>
    <w:rsid w:val="00B36F0C"/>
    <w:rsid w:val="00B36F59"/>
    <w:rsid w:val="00B374EC"/>
    <w:rsid w:val="00B37620"/>
    <w:rsid w:val="00B377A4"/>
    <w:rsid w:val="00B378DF"/>
    <w:rsid w:val="00B4034F"/>
    <w:rsid w:val="00B40901"/>
    <w:rsid w:val="00B40A18"/>
    <w:rsid w:val="00B40DD8"/>
    <w:rsid w:val="00B4117C"/>
    <w:rsid w:val="00B4126C"/>
    <w:rsid w:val="00B41323"/>
    <w:rsid w:val="00B4148D"/>
    <w:rsid w:val="00B41927"/>
    <w:rsid w:val="00B41A8C"/>
    <w:rsid w:val="00B41BF0"/>
    <w:rsid w:val="00B41D24"/>
    <w:rsid w:val="00B42116"/>
    <w:rsid w:val="00B425D2"/>
    <w:rsid w:val="00B427B7"/>
    <w:rsid w:val="00B42944"/>
    <w:rsid w:val="00B42A0C"/>
    <w:rsid w:val="00B42C55"/>
    <w:rsid w:val="00B42CD9"/>
    <w:rsid w:val="00B43020"/>
    <w:rsid w:val="00B43052"/>
    <w:rsid w:val="00B433E7"/>
    <w:rsid w:val="00B43875"/>
    <w:rsid w:val="00B43C94"/>
    <w:rsid w:val="00B43D3A"/>
    <w:rsid w:val="00B44178"/>
    <w:rsid w:val="00B4423D"/>
    <w:rsid w:val="00B444FB"/>
    <w:rsid w:val="00B44517"/>
    <w:rsid w:val="00B44980"/>
    <w:rsid w:val="00B44CC9"/>
    <w:rsid w:val="00B44E45"/>
    <w:rsid w:val="00B45063"/>
    <w:rsid w:val="00B45222"/>
    <w:rsid w:val="00B45407"/>
    <w:rsid w:val="00B454B8"/>
    <w:rsid w:val="00B45B70"/>
    <w:rsid w:val="00B45C9D"/>
    <w:rsid w:val="00B45D26"/>
    <w:rsid w:val="00B45D5D"/>
    <w:rsid w:val="00B45F18"/>
    <w:rsid w:val="00B46073"/>
    <w:rsid w:val="00B4608A"/>
    <w:rsid w:val="00B461A1"/>
    <w:rsid w:val="00B466F6"/>
    <w:rsid w:val="00B46D7B"/>
    <w:rsid w:val="00B47194"/>
    <w:rsid w:val="00B4724D"/>
    <w:rsid w:val="00B4745C"/>
    <w:rsid w:val="00B4751D"/>
    <w:rsid w:val="00B47873"/>
    <w:rsid w:val="00B47D37"/>
    <w:rsid w:val="00B47DDE"/>
    <w:rsid w:val="00B47EAA"/>
    <w:rsid w:val="00B5014A"/>
    <w:rsid w:val="00B50188"/>
    <w:rsid w:val="00B50369"/>
    <w:rsid w:val="00B5071C"/>
    <w:rsid w:val="00B508D4"/>
    <w:rsid w:val="00B509D8"/>
    <w:rsid w:val="00B50A50"/>
    <w:rsid w:val="00B50E92"/>
    <w:rsid w:val="00B50F7B"/>
    <w:rsid w:val="00B511E5"/>
    <w:rsid w:val="00B5149A"/>
    <w:rsid w:val="00B516D4"/>
    <w:rsid w:val="00B517CD"/>
    <w:rsid w:val="00B518FB"/>
    <w:rsid w:val="00B519AF"/>
    <w:rsid w:val="00B51B84"/>
    <w:rsid w:val="00B51C8C"/>
    <w:rsid w:val="00B51D90"/>
    <w:rsid w:val="00B51DF9"/>
    <w:rsid w:val="00B51E06"/>
    <w:rsid w:val="00B51E1E"/>
    <w:rsid w:val="00B51ED5"/>
    <w:rsid w:val="00B521D1"/>
    <w:rsid w:val="00B523A4"/>
    <w:rsid w:val="00B52486"/>
    <w:rsid w:val="00B5251F"/>
    <w:rsid w:val="00B526AA"/>
    <w:rsid w:val="00B52859"/>
    <w:rsid w:val="00B53132"/>
    <w:rsid w:val="00B532C1"/>
    <w:rsid w:val="00B534A7"/>
    <w:rsid w:val="00B5368E"/>
    <w:rsid w:val="00B5376B"/>
    <w:rsid w:val="00B5382C"/>
    <w:rsid w:val="00B539D9"/>
    <w:rsid w:val="00B53AC4"/>
    <w:rsid w:val="00B53AD9"/>
    <w:rsid w:val="00B53D0C"/>
    <w:rsid w:val="00B5458C"/>
    <w:rsid w:val="00B545D3"/>
    <w:rsid w:val="00B54802"/>
    <w:rsid w:val="00B54AC3"/>
    <w:rsid w:val="00B5534D"/>
    <w:rsid w:val="00B5548A"/>
    <w:rsid w:val="00B5553B"/>
    <w:rsid w:val="00B55689"/>
    <w:rsid w:val="00B558AC"/>
    <w:rsid w:val="00B55F47"/>
    <w:rsid w:val="00B56283"/>
    <w:rsid w:val="00B5642B"/>
    <w:rsid w:val="00B5645B"/>
    <w:rsid w:val="00B564B8"/>
    <w:rsid w:val="00B564F4"/>
    <w:rsid w:val="00B565AC"/>
    <w:rsid w:val="00B569E2"/>
    <w:rsid w:val="00B56A03"/>
    <w:rsid w:val="00B56C22"/>
    <w:rsid w:val="00B56D4B"/>
    <w:rsid w:val="00B570B6"/>
    <w:rsid w:val="00B574E6"/>
    <w:rsid w:val="00B57D35"/>
    <w:rsid w:val="00B57E86"/>
    <w:rsid w:val="00B602FA"/>
    <w:rsid w:val="00B60A32"/>
    <w:rsid w:val="00B60A68"/>
    <w:rsid w:val="00B60E57"/>
    <w:rsid w:val="00B61301"/>
    <w:rsid w:val="00B613D8"/>
    <w:rsid w:val="00B6174A"/>
    <w:rsid w:val="00B6174D"/>
    <w:rsid w:val="00B61CCB"/>
    <w:rsid w:val="00B61DF8"/>
    <w:rsid w:val="00B6206B"/>
    <w:rsid w:val="00B62206"/>
    <w:rsid w:val="00B624CD"/>
    <w:rsid w:val="00B62930"/>
    <w:rsid w:val="00B62FFF"/>
    <w:rsid w:val="00B63172"/>
    <w:rsid w:val="00B63189"/>
    <w:rsid w:val="00B632FA"/>
    <w:rsid w:val="00B636DC"/>
    <w:rsid w:val="00B6414E"/>
    <w:rsid w:val="00B6415A"/>
    <w:rsid w:val="00B64178"/>
    <w:rsid w:val="00B64211"/>
    <w:rsid w:val="00B646B8"/>
    <w:rsid w:val="00B64711"/>
    <w:rsid w:val="00B64DA2"/>
    <w:rsid w:val="00B65065"/>
    <w:rsid w:val="00B651F8"/>
    <w:rsid w:val="00B655B3"/>
    <w:rsid w:val="00B656AF"/>
    <w:rsid w:val="00B662E2"/>
    <w:rsid w:val="00B66300"/>
    <w:rsid w:val="00B66443"/>
    <w:rsid w:val="00B66628"/>
    <w:rsid w:val="00B66666"/>
    <w:rsid w:val="00B66815"/>
    <w:rsid w:val="00B66D21"/>
    <w:rsid w:val="00B66D25"/>
    <w:rsid w:val="00B66DD2"/>
    <w:rsid w:val="00B66E04"/>
    <w:rsid w:val="00B66EC7"/>
    <w:rsid w:val="00B66FB1"/>
    <w:rsid w:val="00B671F8"/>
    <w:rsid w:val="00B6721B"/>
    <w:rsid w:val="00B67698"/>
    <w:rsid w:val="00B67C8A"/>
    <w:rsid w:val="00B67ED0"/>
    <w:rsid w:val="00B700D8"/>
    <w:rsid w:val="00B7017A"/>
    <w:rsid w:val="00B701C0"/>
    <w:rsid w:val="00B70346"/>
    <w:rsid w:val="00B70400"/>
    <w:rsid w:val="00B705AC"/>
    <w:rsid w:val="00B708D9"/>
    <w:rsid w:val="00B70963"/>
    <w:rsid w:val="00B70A21"/>
    <w:rsid w:val="00B70C75"/>
    <w:rsid w:val="00B70CF8"/>
    <w:rsid w:val="00B70E39"/>
    <w:rsid w:val="00B70F28"/>
    <w:rsid w:val="00B71064"/>
    <w:rsid w:val="00B711A2"/>
    <w:rsid w:val="00B71288"/>
    <w:rsid w:val="00B7144F"/>
    <w:rsid w:val="00B71489"/>
    <w:rsid w:val="00B71522"/>
    <w:rsid w:val="00B717B9"/>
    <w:rsid w:val="00B717D0"/>
    <w:rsid w:val="00B71877"/>
    <w:rsid w:val="00B718B1"/>
    <w:rsid w:val="00B718B8"/>
    <w:rsid w:val="00B71982"/>
    <w:rsid w:val="00B722C3"/>
    <w:rsid w:val="00B72336"/>
    <w:rsid w:val="00B723DB"/>
    <w:rsid w:val="00B72547"/>
    <w:rsid w:val="00B725EC"/>
    <w:rsid w:val="00B72E40"/>
    <w:rsid w:val="00B733EA"/>
    <w:rsid w:val="00B73473"/>
    <w:rsid w:val="00B737FA"/>
    <w:rsid w:val="00B739E4"/>
    <w:rsid w:val="00B742D5"/>
    <w:rsid w:val="00B743F2"/>
    <w:rsid w:val="00B748EC"/>
    <w:rsid w:val="00B74A10"/>
    <w:rsid w:val="00B74A4B"/>
    <w:rsid w:val="00B74C5F"/>
    <w:rsid w:val="00B74E3A"/>
    <w:rsid w:val="00B752D5"/>
    <w:rsid w:val="00B753C5"/>
    <w:rsid w:val="00B7554A"/>
    <w:rsid w:val="00B75556"/>
    <w:rsid w:val="00B7557F"/>
    <w:rsid w:val="00B7586A"/>
    <w:rsid w:val="00B758AC"/>
    <w:rsid w:val="00B75A96"/>
    <w:rsid w:val="00B75EE9"/>
    <w:rsid w:val="00B762D3"/>
    <w:rsid w:val="00B762F3"/>
    <w:rsid w:val="00B76ADB"/>
    <w:rsid w:val="00B76F3C"/>
    <w:rsid w:val="00B771C1"/>
    <w:rsid w:val="00B7743B"/>
    <w:rsid w:val="00B774B1"/>
    <w:rsid w:val="00B774E1"/>
    <w:rsid w:val="00B777BB"/>
    <w:rsid w:val="00B777DF"/>
    <w:rsid w:val="00B77A2F"/>
    <w:rsid w:val="00B77CBD"/>
    <w:rsid w:val="00B77D5C"/>
    <w:rsid w:val="00B77DD7"/>
    <w:rsid w:val="00B77E23"/>
    <w:rsid w:val="00B800AC"/>
    <w:rsid w:val="00B80250"/>
    <w:rsid w:val="00B802E7"/>
    <w:rsid w:val="00B80988"/>
    <w:rsid w:val="00B80AE0"/>
    <w:rsid w:val="00B80C0D"/>
    <w:rsid w:val="00B80C3F"/>
    <w:rsid w:val="00B80FC7"/>
    <w:rsid w:val="00B811FF"/>
    <w:rsid w:val="00B81334"/>
    <w:rsid w:val="00B813DE"/>
    <w:rsid w:val="00B8144B"/>
    <w:rsid w:val="00B81886"/>
    <w:rsid w:val="00B81901"/>
    <w:rsid w:val="00B81A63"/>
    <w:rsid w:val="00B81B51"/>
    <w:rsid w:val="00B82180"/>
    <w:rsid w:val="00B82238"/>
    <w:rsid w:val="00B822F2"/>
    <w:rsid w:val="00B82585"/>
    <w:rsid w:val="00B825C0"/>
    <w:rsid w:val="00B8268C"/>
    <w:rsid w:val="00B826B1"/>
    <w:rsid w:val="00B82B68"/>
    <w:rsid w:val="00B82CA8"/>
    <w:rsid w:val="00B82DF5"/>
    <w:rsid w:val="00B8301C"/>
    <w:rsid w:val="00B8317A"/>
    <w:rsid w:val="00B8333D"/>
    <w:rsid w:val="00B83742"/>
    <w:rsid w:val="00B83774"/>
    <w:rsid w:val="00B83CD0"/>
    <w:rsid w:val="00B83DC7"/>
    <w:rsid w:val="00B83DC8"/>
    <w:rsid w:val="00B83DE1"/>
    <w:rsid w:val="00B84074"/>
    <w:rsid w:val="00B8457D"/>
    <w:rsid w:val="00B846F0"/>
    <w:rsid w:val="00B84BCC"/>
    <w:rsid w:val="00B84C2A"/>
    <w:rsid w:val="00B85036"/>
    <w:rsid w:val="00B851C5"/>
    <w:rsid w:val="00B851F5"/>
    <w:rsid w:val="00B85433"/>
    <w:rsid w:val="00B856E9"/>
    <w:rsid w:val="00B85850"/>
    <w:rsid w:val="00B85874"/>
    <w:rsid w:val="00B85E0A"/>
    <w:rsid w:val="00B85F31"/>
    <w:rsid w:val="00B86995"/>
    <w:rsid w:val="00B86AA7"/>
    <w:rsid w:val="00B86CDF"/>
    <w:rsid w:val="00B86E47"/>
    <w:rsid w:val="00B87019"/>
    <w:rsid w:val="00B870AC"/>
    <w:rsid w:val="00B8724A"/>
    <w:rsid w:val="00B87254"/>
    <w:rsid w:val="00B8733B"/>
    <w:rsid w:val="00B8748C"/>
    <w:rsid w:val="00B87A89"/>
    <w:rsid w:val="00B87B63"/>
    <w:rsid w:val="00B87F19"/>
    <w:rsid w:val="00B87FDD"/>
    <w:rsid w:val="00B90131"/>
    <w:rsid w:val="00B90254"/>
    <w:rsid w:val="00B90389"/>
    <w:rsid w:val="00B904DB"/>
    <w:rsid w:val="00B904F3"/>
    <w:rsid w:val="00B90601"/>
    <w:rsid w:val="00B9072F"/>
    <w:rsid w:val="00B907C8"/>
    <w:rsid w:val="00B9084B"/>
    <w:rsid w:val="00B90A32"/>
    <w:rsid w:val="00B90B46"/>
    <w:rsid w:val="00B90E86"/>
    <w:rsid w:val="00B91266"/>
    <w:rsid w:val="00B91292"/>
    <w:rsid w:val="00B917D6"/>
    <w:rsid w:val="00B91892"/>
    <w:rsid w:val="00B9192F"/>
    <w:rsid w:val="00B91D09"/>
    <w:rsid w:val="00B91DD3"/>
    <w:rsid w:val="00B91F27"/>
    <w:rsid w:val="00B926C9"/>
    <w:rsid w:val="00B92850"/>
    <w:rsid w:val="00B9297B"/>
    <w:rsid w:val="00B92B9A"/>
    <w:rsid w:val="00B92BCA"/>
    <w:rsid w:val="00B93085"/>
    <w:rsid w:val="00B932D8"/>
    <w:rsid w:val="00B9353D"/>
    <w:rsid w:val="00B93705"/>
    <w:rsid w:val="00B93869"/>
    <w:rsid w:val="00B939D4"/>
    <w:rsid w:val="00B93B6E"/>
    <w:rsid w:val="00B93D65"/>
    <w:rsid w:val="00B94156"/>
    <w:rsid w:val="00B9448F"/>
    <w:rsid w:val="00B94AA0"/>
    <w:rsid w:val="00B94B8A"/>
    <w:rsid w:val="00B94DB1"/>
    <w:rsid w:val="00B94DF1"/>
    <w:rsid w:val="00B951A0"/>
    <w:rsid w:val="00B95347"/>
    <w:rsid w:val="00B953E9"/>
    <w:rsid w:val="00B954FD"/>
    <w:rsid w:val="00B95645"/>
    <w:rsid w:val="00B9597D"/>
    <w:rsid w:val="00B95984"/>
    <w:rsid w:val="00B95A08"/>
    <w:rsid w:val="00B95A8F"/>
    <w:rsid w:val="00B95A92"/>
    <w:rsid w:val="00B96005"/>
    <w:rsid w:val="00B9605A"/>
    <w:rsid w:val="00B96219"/>
    <w:rsid w:val="00B9667F"/>
    <w:rsid w:val="00B96CC0"/>
    <w:rsid w:val="00B974DF"/>
    <w:rsid w:val="00BA04AD"/>
    <w:rsid w:val="00BA08DF"/>
    <w:rsid w:val="00BA0A45"/>
    <w:rsid w:val="00BA0AA6"/>
    <w:rsid w:val="00BA0EDE"/>
    <w:rsid w:val="00BA14A1"/>
    <w:rsid w:val="00BA14B0"/>
    <w:rsid w:val="00BA16ED"/>
    <w:rsid w:val="00BA1750"/>
    <w:rsid w:val="00BA1965"/>
    <w:rsid w:val="00BA1E15"/>
    <w:rsid w:val="00BA2095"/>
    <w:rsid w:val="00BA20F4"/>
    <w:rsid w:val="00BA2635"/>
    <w:rsid w:val="00BA284D"/>
    <w:rsid w:val="00BA3158"/>
    <w:rsid w:val="00BA3957"/>
    <w:rsid w:val="00BA3B1D"/>
    <w:rsid w:val="00BA3D01"/>
    <w:rsid w:val="00BA3EA8"/>
    <w:rsid w:val="00BA3FDB"/>
    <w:rsid w:val="00BA41D0"/>
    <w:rsid w:val="00BA429C"/>
    <w:rsid w:val="00BA45C7"/>
    <w:rsid w:val="00BA4DD3"/>
    <w:rsid w:val="00BA503D"/>
    <w:rsid w:val="00BA527D"/>
    <w:rsid w:val="00BA52B3"/>
    <w:rsid w:val="00BA5B05"/>
    <w:rsid w:val="00BA5E46"/>
    <w:rsid w:val="00BA5F29"/>
    <w:rsid w:val="00BA607E"/>
    <w:rsid w:val="00BA614F"/>
    <w:rsid w:val="00BA662A"/>
    <w:rsid w:val="00BA664D"/>
    <w:rsid w:val="00BA691B"/>
    <w:rsid w:val="00BA6968"/>
    <w:rsid w:val="00BA6976"/>
    <w:rsid w:val="00BA6DFE"/>
    <w:rsid w:val="00BA6E42"/>
    <w:rsid w:val="00BA6FCC"/>
    <w:rsid w:val="00BA707D"/>
    <w:rsid w:val="00BA726B"/>
    <w:rsid w:val="00BA7328"/>
    <w:rsid w:val="00BA7350"/>
    <w:rsid w:val="00BA7418"/>
    <w:rsid w:val="00BA7617"/>
    <w:rsid w:val="00BA771C"/>
    <w:rsid w:val="00BA7834"/>
    <w:rsid w:val="00BA7944"/>
    <w:rsid w:val="00BA7F93"/>
    <w:rsid w:val="00BA7FEA"/>
    <w:rsid w:val="00BB001F"/>
    <w:rsid w:val="00BB0193"/>
    <w:rsid w:val="00BB0433"/>
    <w:rsid w:val="00BB0BEC"/>
    <w:rsid w:val="00BB0C17"/>
    <w:rsid w:val="00BB0F61"/>
    <w:rsid w:val="00BB1023"/>
    <w:rsid w:val="00BB112C"/>
    <w:rsid w:val="00BB11AC"/>
    <w:rsid w:val="00BB140D"/>
    <w:rsid w:val="00BB163E"/>
    <w:rsid w:val="00BB17FA"/>
    <w:rsid w:val="00BB25CC"/>
    <w:rsid w:val="00BB2A02"/>
    <w:rsid w:val="00BB2A07"/>
    <w:rsid w:val="00BB31DA"/>
    <w:rsid w:val="00BB3312"/>
    <w:rsid w:val="00BB373E"/>
    <w:rsid w:val="00BB37AA"/>
    <w:rsid w:val="00BB3841"/>
    <w:rsid w:val="00BB3A3D"/>
    <w:rsid w:val="00BB3DE7"/>
    <w:rsid w:val="00BB3E04"/>
    <w:rsid w:val="00BB3F48"/>
    <w:rsid w:val="00BB43CF"/>
    <w:rsid w:val="00BB463C"/>
    <w:rsid w:val="00BB4646"/>
    <w:rsid w:val="00BB46D2"/>
    <w:rsid w:val="00BB47A2"/>
    <w:rsid w:val="00BB482B"/>
    <w:rsid w:val="00BB48D5"/>
    <w:rsid w:val="00BB4A61"/>
    <w:rsid w:val="00BB4AA4"/>
    <w:rsid w:val="00BB4B23"/>
    <w:rsid w:val="00BB4D93"/>
    <w:rsid w:val="00BB5076"/>
    <w:rsid w:val="00BB5347"/>
    <w:rsid w:val="00BB57BB"/>
    <w:rsid w:val="00BB5920"/>
    <w:rsid w:val="00BB5942"/>
    <w:rsid w:val="00BB59CB"/>
    <w:rsid w:val="00BB5B1D"/>
    <w:rsid w:val="00BB5B93"/>
    <w:rsid w:val="00BB614C"/>
    <w:rsid w:val="00BB6261"/>
    <w:rsid w:val="00BB62C8"/>
    <w:rsid w:val="00BB65BD"/>
    <w:rsid w:val="00BB67E9"/>
    <w:rsid w:val="00BB6F69"/>
    <w:rsid w:val="00BB70B1"/>
    <w:rsid w:val="00BB7817"/>
    <w:rsid w:val="00BB79D9"/>
    <w:rsid w:val="00BB7B3B"/>
    <w:rsid w:val="00BB7B81"/>
    <w:rsid w:val="00BB7D47"/>
    <w:rsid w:val="00BB7D67"/>
    <w:rsid w:val="00BB7DDC"/>
    <w:rsid w:val="00BB7F5E"/>
    <w:rsid w:val="00BC03FF"/>
    <w:rsid w:val="00BC0502"/>
    <w:rsid w:val="00BC0704"/>
    <w:rsid w:val="00BC0B20"/>
    <w:rsid w:val="00BC0EF0"/>
    <w:rsid w:val="00BC1559"/>
    <w:rsid w:val="00BC1641"/>
    <w:rsid w:val="00BC1778"/>
    <w:rsid w:val="00BC17E7"/>
    <w:rsid w:val="00BC1810"/>
    <w:rsid w:val="00BC1A2F"/>
    <w:rsid w:val="00BC22CE"/>
    <w:rsid w:val="00BC26BB"/>
    <w:rsid w:val="00BC26E5"/>
    <w:rsid w:val="00BC27F7"/>
    <w:rsid w:val="00BC2BE9"/>
    <w:rsid w:val="00BC2C0A"/>
    <w:rsid w:val="00BC2C3C"/>
    <w:rsid w:val="00BC2F27"/>
    <w:rsid w:val="00BC30CB"/>
    <w:rsid w:val="00BC30D1"/>
    <w:rsid w:val="00BC30EF"/>
    <w:rsid w:val="00BC34B2"/>
    <w:rsid w:val="00BC3595"/>
    <w:rsid w:val="00BC3636"/>
    <w:rsid w:val="00BC366D"/>
    <w:rsid w:val="00BC374A"/>
    <w:rsid w:val="00BC3769"/>
    <w:rsid w:val="00BC3CCF"/>
    <w:rsid w:val="00BC3CEC"/>
    <w:rsid w:val="00BC3E0E"/>
    <w:rsid w:val="00BC3EF2"/>
    <w:rsid w:val="00BC3F21"/>
    <w:rsid w:val="00BC414D"/>
    <w:rsid w:val="00BC42CB"/>
    <w:rsid w:val="00BC4B86"/>
    <w:rsid w:val="00BC4BDD"/>
    <w:rsid w:val="00BC4FA3"/>
    <w:rsid w:val="00BC505E"/>
    <w:rsid w:val="00BC50D6"/>
    <w:rsid w:val="00BC5138"/>
    <w:rsid w:val="00BC552D"/>
    <w:rsid w:val="00BC5B37"/>
    <w:rsid w:val="00BC5B70"/>
    <w:rsid w:val="00BC5BFA"/>
    <w:rsid w:val="00BC5FF9"/>
    <w:rsid w:val="00BC603A"/>
    <w:rsid w:val="00BC6167"/>
    <w:rsid w:val="00BC61C3"/>
    <w:rsid w:val="00BC65A5"/>
    <w:rsid w:val="00BC6657"/>
    <w:rsid w:val="00BC6AA2"/>
    <w:rsid w:val="00BC6BFA"/>
    <w:rsid w:val="00BC6DD6"/>
    <w:rsid w:val="00BC6ECA"/>
    <w:rsid w:val="00BC6FD9"/>
    <w:rsid w:val="00BC75EB"/>
    <w:rsid w:val="00BC7660"/>
    <w:rsid w:val="00BC770E"/>
    <w:rsid w:val="00BC786D"/>
    <w:rsid w:val="00BC7877"/>
    <w:rsid w:val="00BC79C2"/>
    <w:rsid w:val="00BC7E45"/>
    <w:rsid w:val="00BD042E"/>
    <w:rsid w:val="00BD0851"/>
    <w:rsid w:val="00BD091D"/>
    <w:rsid w:val="00BD0AAB"/>
    <w:rsid w:val="00BD0BC7"/>
    <w:rsid w:val="00BD10B3"/>
    <w:rsid w:val="00BD1161"/>
    <w:rsid w:val="00BD132F"/>
    <w:rsid w:val="00BD139C"/>
    <w:rsid w:val="00BD1542"/>
    <w:rsid w:val="00BD17DB"/>
    <w:rsid w:val="00BD17E6"/>
    <w:rsid w:val="00BD1978"/>
    <w:rsid w:val="00BD1AAA"/>
    <w:rsid w:val="00BD1F63"/>
    <w:rsid w:val="00BD2276"/>
    <w:rsid w:val="00BD2405"/>
    <w:rsid w:val="00BD273D"/>
    <w:rsid w:val="00BD2DCF"/>
    <w:rsid w:val="00BD2F9C"/>
    <w:rsid w:val="00BD317A"/>
    <w:rsid w:val="00BD3835"/>
    <w:rsid w:val="00BD38EF"/>
    <w:rsid w:val="00BD3A2A"/>
    <w:rsid w:val="00BD3B45"/>
    <w:rsid w:val="00BD421B"/>
    <w:rsid w:val="00BD433D"/>
    <w:rsid w:val="00BD44B1"/>
    <w:rsid w:val="00BD46B7"/>
    <w:rsid w:val="00BD46D8"/>
    <w:rsid w:val="00BD4795"/>
    <w:rsid w:val="00BD4919"/>
    <w:rsid w:val="00BD4928"/>
    <w:rsid w:val="00BD4C8D"/>
    <w:rsid w:val="00BD5055"/>
    <w:rsid w:val="00BD5118"/>
    <w:rsid w:val="00BD5548"/>
    <w:rsid w:val="00BD5795"/>
    <w:rsid w:val="00BD5808"/>
    <w:rsid w:val="00BD582E"/>
    <w:rsid w:val="00BD58D1"/>
    <w:rsid w:val="00BD594C"/>
    <w:rsid w:val="00BD598B"/>
    <w:rsid w:val="00BD59F2"/>
    <w:rsid w:val="00BD5B20"/>
    <w:rsid w:val="00BD5D35"/>
    <w:rsid w:val="00BD5F93"/>
    <w:rsid w:val="00BD6109"/>
    <w:rsid w:val="00BD6121"/>
    <w:rsid w:val="00BD6202"/>
    <w:rsid w:val="00BD6271"/>
    <w:rsid w:val="00BD63AF"/>
    <w:rsid w:val="00BD655E"/>
    <w:rsid w:val="00BD6578"/>
    <w:rsid w:val="00BD65FF"/>
    <w:rsid w:val="00BD660D"/>
    <w:rsid w:val="00BD66F6"/>
    <w:rsid w:val="00BD691D"/>
    <w:rsid w:val="00BD697F"/>
    <w:rsid w:val="00BD6AF6"/>
    <w:rsid w:val="00BD6B0B"/>
    <w:rsid w:val="00BD6BF4"/>
    <w:rsid w:val="00BD6C68"/>
    <w:rsid w:val="00BD6F34"/>
    <w:rsid w:val="00BD75E6"/>
    <w:rsid w:val="00BD76BA"/>
    <w:rsid w:val="00BD76DE"/>
    <w:rsid w:val="00BD7997"/>
    <w:rsid w:val="00BD7AF8"/>
    <w:rsid w:val="00BD7B15"/>
    <w:rsid w:val="00BD7C74"/>
    <w:rsid w:val="00BD7E26"/>
    <w:rsid w:val="00BD7F5B"/>
    <w:rsid w:val="00BD7F5C"/>
    <w:rsid w:val="00BE00F1"/>
    <w:rsid w:val="00BE02F0"/>
    <w:rsid w:val="00BE03A1"/>
    <w:rsid w:val="00BE04B2"/>
    <w:rsid w:val="00BE059F"/>
    <w:rsid w:val="00BE0693"/>
    <w:rsid w:val="00BE0A1F"/>
    <w:rsid w:val="00BE0AA3"/>
    <w:rsid w:val="00BE0D0D"/>
    <w:rsid w:val="00BE0ECD"/>
    <w:rsid w:val="00BE1485"/>
    <w:rsid w:val="00BE1874"/>
    <w:rsid w:val="00BE19EA"/>
    <w:rsid w:val="00BE1B6B"/>
    <w:rsid w:val="00BE20EE"/>
    <w:rsid w:val="00BE21FE"/>
    <w:rsid w:val="00BE232B"/>
    <w:rsid w:val="00BE2534"/>
    <w:rsid w:val="00BE2663"/>
    <w:rsid w:val="00BE2867"/>
    <w:rsid w:val="00BE2BC0"/>
    <w:rsid w:val="00BE2CB9"/>
    <w:rsid w:val="00BE2CF7"/>
    <w:rsid w:val="00BE2DE4"/>
    <w:rsid w:val="00BE2E58"/>
    <w:rsid w:val="00BE2F38"/>
    <w:rsid w:val="00BE30F7"/>
    <w:rsid w:val="00BE3111"/>
    <w:rsid w:val="00BE3165"/>
    <w:rsid w:val="00BE3178"/>
    <w:rsid w:val="00BE3412"/>
    <w:rsid w:val="00BE343A"/>
    <w:rsid w:val="00BE3492"/>
    <w:rsid w:val="00BE3697"/>
    <w:rsid w:val="00BE3909"/>
    <w:rsid w:val="00BE3A55"/>
    <w:rsid w:val="00BE3D40"/>
    <w:rsid w:val="00BE3DDC"/>
    <w:rsid w:val="00BE3E18"/>
    <w:rsid w:val="00BE3EB3"/>
    <w:rsid w:val="00BE4146"/>
    <w:rsid w:val="00BE4333"/>
    <w:rsid w:val="00BE44AA"/>
    <w:rsid w:val="00BE471C"/>
    <w:rsid w:val="00BE4C54"/>
    <w:rsid w:val="00BE4D75"/>
    <w:rsid w:val="00BE5037"/>
    <w:rsid w:val="00BE5145"/>
    <w:rsid w:val="00BE5177"/>
    <w:rsid w:val="00BE522D"/>
    <w:rsid w:val="00BE534A"/>
    <w:rsid w:val="00BE538A"/>
    <w:rsid w:val="00BE5729"/>
    <w:rsid w:val="00BE64D7"/>
    <w:rsid w:val="00BE6546"/>
    <w:rsid w:val="00BE6693"/>
    <w:rsid w:val="00BE6BD5"/>
    <w:rsid w:val="00BE6C6E"/>
    <w:rsid w:val="00BE7075"/>
    <w:rsid w:val="00BE75B6"/>
    <w:rsid w:val="00BE778C"/>
    <w:rsid w:val="00BE7905"/>
    <w:rsid w:val="00BE79A2"/>
    <w:rsid w:val="00BE7CE8"/>
    <w:rsid w:val="00BE7F7F"/>
    <w:rsid w:val="00BE7F94"/>
    <w:rsid w:val="00BE7FEE"/>
    <w:rsid w:val="00BF0119"/>
    <w:rsid w:val="00BF043A"/>
    <w:rsid w:val="00BF054C"/>
    <w:rsid w:val="00BF08E1"/>
    <w:rsid w:val="00BF09FD"/>
    <w:rsid w:val="00BF0B63"/>
    <w:rsid w:val="00BF0BB4"/>
    <w:rsid w:val="00BF0C91"/>
    <w:rsid w:val="00BF104E"/>
    <w:rsid w:val="00BF132E"/>
    <w:rsid w:val="00BF138E"/>
    <w:rsid w:val="00BF155F"/>
    <w:rsid w:val="00BF1688"/>
    <w:rsid w:val="00BF173F"/>
    <w:rsid w:val="00BF1943"/>
    <w:rsid w:val="00BF1959"/>
    <w:rsid w:val="00BF1B90"/>
    <w:rsid w:val="00BF1D41"/>
    <w:rsid w:val="00BF211F"/>
    <w:rsid w:val="00BF21AA"/>
    <w:rsid w:val="00BF2286"/>
    <w:rsid w:val="00BF2305"/>
    <w:rsid w:val="00BF2347"/>
    <w:rsid w:val="00BF2576"/>
    <w:rsid w:val="00BF2BB4"/>
    <w:rsid w:val="00BF3269"/>
    <w:rsid w:val="00BF3343"/>
    <w:rsid w:val="00BF335D"/>
    <w:rsid w:val="00BF3455"/>
    <w:rsid w:val="00BF3A69"/>
    <w:rsid w:val="00BF3CEF"/>
    <w:rsid w:val="00BF3F42"/>
    <w:rsid w:val="00BF4074"/>
    <w:rsid w:val="00BF42A2"/>
    <w:rsid w:val="00BF4814"/>
    <w:rsid w:val="00BF49D0"/>
    <w:rsid w:val="00BF4DE9"/>
    <w:rsid w:val="00BF4F9A"/>
    <w:rsid w:val="00BF52C2"/>
    <w:rsid w:val="00BF533B"/>
    <w:rsid w:val="00BF548E"/>
    <w:rsid w:val="00BF5671"/>
    <w:rsid w:val="00BF57C0"/>
    <w:rsid w:val="00BF5BD7"/>
    <w:rsid w:val="00BF5F07"/>
    <w:rsid w:val="00BF61A4"/>
    <w:rsid w:val="00BF61B1"/>
    <w:rsid w:val="00BF62BA"/>
    <w:rsid w:val="00BF6300"/>
    <w:rsid w:val="00BF67E8"/>
    <w:rsid w:val="00BF67F0"/>
    <w:rsid w:val="00BF6828"/>
    <w:rsid w:val="00BF69D4"/>
    <w:rsid w:val="00BF6AD1"/>
    <w:rsid w:val="00BF6B1E"/>
    <w:rsid w:val="00BF6BC3"/>
    <w:rsid w:val="00BF6EC6"/>
    <w:rsid w:val="00BF6F5B"/>
    <w:rsid w:val="00BF70FF"/>
    <w:rsid w:val="00BF712A"/>
    <w:rsid w:val="00BF71D0"/>
    <w:rsid w:val="00BF73C9"/>
    <w:rsid w:val="00BF7740"/>
    <w:rsid w:val="00BF78C5"/>
    <w:rsid w:val="00BF7E3C"/>
    <w:rsid w:val="00BF7E97"/>
    <w:rsid w:val="00BF7EE1"/>
    <w:rsid w:val="00BF7FC0"/>
    <w:rsid w:val="00BF7FF7"/>
    <w:rsid w:val="00C00416"/>
    <w:rsid w:val="00C004FD"/>
    <w:rsid w:val="00C0056C"/>
    <w:rsid w:val="00C0069F"/>
    <w:rsid w:val="00C00843"/>
    <w:rsid w:val="00C00A6D"/>
    <w:rsid w:val="00C011DC"/>
    <w:rsid w:val="00C01750"/>
    <w:rsid w:val="00C01B93"/>
    <w:rsid w:val="00C01BEF"/>
    <w:rsid w:val="00C0201F"/>
    <w:rsid w:val="00C0219C"/>
    <w:rsid w:val="00C024AB"/>
    <w:rsid w:val="00C0298E"/>
    <w:rsid w:val="00C02A53"/>
    <w:rsid w:val="00C02D8E"/>
    <w:rsid w:val="00C03398"/>
    <w:rsid w:val="00C035C7"/>
    <w:rsid w:val="00C037C5"/>
    <w:rsid w:val="00C03807"/>
    <w:rsid w:val="00C0395D"/>
    <w:rsid w:val="00C03D3C"/>
    <w:rsid w:val="00C040C7"/>
    <w:rsid w:val="00C041A1"/>
    <w:rsid w:val="00C0421A"/>
    <w:rsid w:val="00C0432F"/>
    <w:rsid w:val="00C04AB9"/>
    <w:rsid w:val="00C04DE6"/>
    <w:rsid w:val="00C04E23"/>
    <w:rsid w:val="00C04ED1"/>
    <w:rsid w:val="00C050EA"/>
    <w:rsid w:val="00C058AE"/>
    <w:rsid w:val="00C05AB7"/>
    <w:rsid w:val="00C05DB2"/>
    <w:rsid w:val="00C05FDC"/>
    <w:rsid w:val="00C0604E"/>
    <w:rsid w:val="00C06280"/>
    <w:rsid w:val="00C06389"/>
    <w:rsid w:val="00C068DA"/>
    <w:rsid w:val="00C06912"/>
    <w:rsid w:val="00C06A58"/>
    <w:rsid w:val="00C06AC0"/>
    <w:rsid w:val="00C06CCD"/>
    <w:rsid w:val="00C07272"/>
    <w:rsid w:val="00C072D9"/>
    <w:rsid w:val="00C074D6"/>
    <w:rsid w:val="00C075F7"/>
    <w:rsid w:val="00C07D29"/>
    <w:rsid w:val="00C07EA1"/>
    <w:rsid w:val="00C07FCC"/>
    <w:rsid w:val="00C10071"/>
    <w:rsid w:val="00C10204"/>
    <w:rsid w:val="00C1037D"/>
    <w:rsid w:val="00C103C3"/>
    <w:rsid w:val="00C10675"/>
    <w:rsid w:val="00C107EA"/>
    <w:rsid w:val="00C109E1"/>
    <w:rsid w:val="00C10A92"/>
    <w:rsid w:val="00C10B9A"/>
    <w:rsid w:val="00C10E92"/>
    <w:rsid w:val="00C10F1B"/>
    <w:rsid w:val="00C1120F"/>
    <w:rsid w:val="00C113BD"/>
    <w:rsid w:val="00C117D6"/>
    <w:rsid w:val="00C11B9E"/>
    <w:rsid w:val="00C11C82"/>
    <w:rsid w:val="00C11EA1"/>
    <w:rsid w:val="00C12283"/>
    <w:rsid w:val="00C123E9"/>
    <w:rsid w:val="00C12522"/>
    <w:rsid w:val="00C1287F"/>
    <w:rsid w:val="00C12CFE"/>
    <w:rsid w:val="00C12E0B"/>
    <w:rsid w:val="00C13390"/>
    <w:rsid w:val="00C135B9"/>
    <w:rsid w:val="00C1378B"/>
    <w:rsid w:val="00C1385B"/>
    <w:rsid w:val="00C13A61"/>
    <w:rsid w:val="00C13D81"/>
    <w:rsid w:val="00C141F9"/>
    <w:rsid w:val="00C14638"/>
    <w:rsid w:val="00C1481E"/>
    <w:rsid w:val="00C14BAA"/>
    <w:rsid w:val="00C14ECC"/>
    <w:rsid w:val="00C151BE"/>
    <w:rsid w:val="00C15270"/>
    <w:rsid w:val="00C1531C"/>
    <w:rsid w:val="00C15909"/>
    <w:rsid w:val="00C15A8B"/>
    <w:rsid w:val="00C16075"/>
    <w:rsid w:val="00C160D8"/>
    <w:rsid w:val="00C16245"/>
    <w:rsid w:val="00C16311"/>
    <w:rsid w:val="00C16559"/>
    <w:rsid w:val="00C16894"/>
    <w:rsid w:val="00C168C6"/>
    <w:rsid w:val="00C16E97"/>
    <w:rsid w:val="00C16F95"/>
    <w:rsid w:val="00C17177"/>
    <w:rsid w:val="00C17285"/>
    <w:rsid w:val="00C17445"/>
    <w:rsid w:val="00C1779C"/>
    <w:rsid w:val="00C1791B"/>
    <w:rsid w:val="00C179CC"/>
    <w:rsid w:val="00C17B79"/>
    <w:rsid w:val="00C17C91"/>
    <w:rsid w:val="00C17E2C"/>
    <w:rsid w:val="00C202EE"/>
    <w:rsid w:val="00C205A0"/>
    <w:rsid w:val="00C205EB"/>
    <w:rsid w:val="00C20711"/>
    <w:rsid w:val="00C208A5"/>
    <w:rsid w:val="00C20C32"/>
    <w:rsid w:val="00C20C57"/>
    <w:rsid w:val="00C20E2A"/>
    <w:rsid w:val="00C2126D"/>
    <w:rsid w:val="00C21355"/>
    <w:rsid w:val="00C215E1"/>
    <w:rsid w:val="00C21934"/>
    <w:rsid w:val="00C21AC6"/>
    <w:rsid w:val="00C21C97"/>
    <w:rsid w:val="00C21FC3"/>
    <w:rsid w:val="00C22208"/>
    <w:rsid w:val="00C224D3"/>
    <w:rsid w:val="00C227DC"/>
    <w:rsid w:val="00C22805"/>
    <w:rsid w:val="00C22950"/>
    <w:rsid w:val="00C22CFA"/>
    <w:rsid w:val="00C22FA3"/>
    <w:rsid w:val="00C22FFA"/>
    <w:rsid w:val="00C230AE"/>
    <w:rsid w:val="00C230D8"/>
    <w:rsid w:val="00C23682"/>
    <w:rsid w:val="00C237D1"/>
    <w:rsid w:val="00C238B9"/>
    <w:rsid w:val="00C238F9"/>
    <w:rsid w:val="00C23C5C"/>
    <w:rsid w:val="00C23CAA"/>
    <w:rsid w:val="00C23DA6"/>
    <w:rsid w:val="00C24630"/>
    <w:rsid w:val="00C24CBC"/>
    <w:rsid w:val="00C24CD2"/>
    <w:rsid w:val="00C24DBB"/>
    <w:rsid w:val="00C24F9D"/>
    <w:rsid w:val="00C2517C"/>
    <w:rsid w:val="00C2526C"/>
    <w:rsid w:val="00C25295"/>
    <w:rsid w:val="00C25382"/>
    <w:rsid w:val="00C2548A"/>
    <w:rsid w:val="00C254CE"/>
    <w:rsid w:val="00C255AE"/>
    <w:rsid w:val="00C2563A"/>
    <w:rsid w:val="00C25707"/>
    <w:rsid w:val="00C25A2A"/>
    <w:rsid w:val="00C25B9A"/>
    <w:rsid w:val="00C25C0E"/>
    <w:rsid w:val="00C25CEC"/>
    <w:rsid w:val="00C25DC9"/>
    <w:rsid w:val="00C2645E"/>
    <w:rsid w:val="00C2656F"/>
    <w:rsid w:val="00C26E76"/>
    <w:rsid w:val="00C26F08"/>
    <w:rsid w:val="00C273F3"/>
    <w:rsid w:val="00C277AC"/>
    <w:rsid w:val="00C279F2"/>
    <w:rsid w:val="00C27AAA"/>
    <w:rsid w:val="00C27B32"/>
    <w:rsid w:val="00C27B89"/>
    <w:rsid w:val="00C27BFE"/>
    <w:rsid w:val="00C30032"/>
    <w:rsid w:val="00C300E1"/>
    <w:rsid w:val="00C304A9"/>
    <w:rsid w:val="00C30937"/>
    <w:rsid w:val="00C30D23"/>
    <w:rsid w:val="00C30D5B"/>
    <w:rsid w:val="00C30DC2"/>
    <w:rsid w:val="00C31868"/>
    <w:rsid w:val="00C319D0"/>
    <w:rsid w:val="00C31A65"/>
    <w:rsid w:val="00C31AF7"/>
    <w:rsid w:val="00C31BB6"/>
    <w:rsid w:val="00C31C52"/>
    <w:rsid w:val="00C32117"/>
    <w:rsid w:val="00C321E7"/>
    <w:rsid w:val="00C32479"/>
    <w:rsid w:val="00C32490"/>
    <w:rsid w:val="00C32577"/>
    <w:rsid w:val="00C3279F"/>
    <w:rsid w:val="00C329AC"/>
    <w:rsid w:val="00C32B2C"/>
    <w:rsid w:val="00C32C79"/>
    <w:rsid w:val="00C32E5A"/>
    <w:rsid w:val="00C33054"/>
    <w:rsid w:val="00C3336C"/>
    <w:rsid w:val="00C3365D"/>
    <w:rsid w:val="00C33CB7"/>
    <w:rsid w:val="00C33F43"/>
    <w:rsid w:val="00C33FAC"/>
    <w:rsid w:val="00C34150"/>
    <w:rsid w:val="00C34240"/>
    <w:rsid w:val="00C3436D"/>
    <w:rsid w:val="00C3446E"/>
    <w:rsid w:val="00C34571"/>
    <w:rsid w:val="00C34594"/>
    <w:rsid w:val="00C34A98"/>
    <w:rsid w:val="00C34AD6"/>
    <w:rsid w:val="00C34C7B"/>
    <w:rsid w:val="00C34FFE"/>
    <w:rsid w:val="00C3501C"/>
    <w:rsid w:val="00C35367"/>
    <w:rsid w:val="00C356FF"/>
    <w:rsid w:val="00C357D9"/>
    <w:rsid w:val="00C35A57"/>
    <w:rsid w:val="00C35B31"/>
    <w:rsid w:val="00C35EE6"/>
    <w:rsid w:val="00C360AD"/>
    <w:rsid w:val="00C36223"/>
    <w:rsid w:val="00C36542"/>
    <w:rsid w:val="00C3654B"/>
    <w:rsid w:val="00C366BB"/>
    <w:rsid w:val="00C36740"/>
    <w:rsid w:val="00C370E2"/>
    <w:rsid w:val="00C378A0"/>
    <w:rsid w:val="00C37B11"/>
    <w:rsid w:val="00C400CF"/>
    <w:rsid w:val="00C401EC"/>
    <w:rsid w:val="00C4029C"/>
    <w:rsid w:val="00C402BF"/>
    <w:rsid w:val="00C40350"/>
    <w:rsid w:val="00C4046C"/>
    <w:rsid w:val="00C404E2"/>
    <w:rsid w:val="00C406D7"/>
    <w:rsid w:val="00C4095E"/>
    <w:rsid w:val="00C40A8F"/>
    <w:rsid w:val="00C4102D"/>
    <w:rsid w:val="00C4147A"/>
    <w:rsid w:val="00C41CC7"/>
    <w:rsid w:val="00C42572"/>
    <w:rsid w:val="00C425BA"/>
    <w:rsid w:val="00C4274E"/>
    <w:rsid w:val="00C4280C"/>
    <w:rsid w:val="00C42880"/>
    <w:rsid w:val="00C4289F"/>
    <w:rsid w:val="00C42918"/>
    <w:rsid w:val="00C42CC5"/>
    <w:rsid w:val="00C42F3C"/>
    <w:rsid w:val="00C42F93"/>
    <w:rsid w:val="00C43332"/>
    <w:rsid w:val="00C433C9"/>
    <w:rsid w:val="00C434E4"/>
    <w:rsid w:val="00C4354F"/>
    <w:rsid w:val="00C43D06"/>
    <w:rsid w:val="00C43E8C"/>
    <w:rsid w:val="00C43F19"/>
    <w:rsid w:val="00C441D9"/>
    <w:rsid w:val="00C443CB"/>
    <w:rsid w:val="00C44963"/>
    <w:rsid w:val="00C44A99"/>
    <w:rsid w:val="00C45023"/>
    <w:rsid w:val="00C452CE"/>
    <w:rsid w:val="00C4556D"/>
    <w:rsid w:val="00C4575A"/>
    <w:rsid w:val="00C4584B"/>
    <w:rsid w:val="00C459A2"/>
    <w:rsid w:val="00C45BB2"/>
    <w:rsid w:val="00C45CD5"/>
    <w:rsid w:val="00C45DB0"/>
    <w:rsid w:val="00C4640B"/>
    <w:rsid w:val="00C4677A"/>
    <w:rsid w:val="00C46886"/>
    <w:rsid w:val="00C469F6"/>
    <w:rsid w:val="00C46C20"/>
    <w:rsid w:val="00C46ED2"/>
    <w:rsid w:val="00C47246"/>
    <w:rsid w:val="00C4739E"/>
    <w:rsid w:val="00C475E7"/>
    <w:rsid w:val="00C47851"/>
    <w:rsid w:val="00C47967"/>
    <w:rsid w:val="00C479C1"/>
    <w:rsid w:val="00C5001D"/>
    <w:rsid w:val="00C50108"/>
    <w:rsid w:val="00C5017D"/>
    <w:rsid w:val="00C502BE"/>
    <w:rsid w:val="00C50A51"/>
    <w:rsid w:val="00C50BA0"/>
    <w:rsid w:val="00C50CFA"/>
    <w:rsid w:val="00C50EB0"/>
    <w:rsid w:val="00C50EFA"/>
    <w:rsid w:val="00C5106A"/>
    <w:rsid w:val="00C51154"/>
    <w:rsid w:val="00C512AB"/>
    <w:rsid w:val="00C5149D"/>
    <w:rsid w:val="00C514BE"/>
    <w:rsid w:val="00C515A0"/>
    <w:rsid w:val="00C515EB"/>
    <w:rsid w:val="00C5173F"/>
    <w:rsid w:val="00C518CE"/>
    <w:rsid w:val="00C519FA"/>
    <w:rsid w:val="00C52595"/>
    <w:rsid w:val="00C52AA6"/>
    <w:rsid w:val="00C52AAA"/>
    <w:rsid w:val="00C52C4F"/>
    <w:rsid w:val="00C52C83"/>
    <w:rsid w:val="00C52D3B"/>
    <w:rsid w:val="00C52E52"/>
    <w:rsid w:val="00C52E6B"/>
    <w:rsid w:val="00C52EB4"/>
    <w:rsid w:val="00C52FD1"/>
    <w:rsid w:val="00C53163"/>
    <w:rsid w:val="00C5381A"/>
    <w:rsid w:val="00C53908"/>
    <w:rsid w:val="00C5394D"/>
    <w:rsid w:val="00C53987"/>
    <w:rsid w:val="00C53A0B"/>
    <w:rsid w:val="00C53CB3"/>
    <w:rsid w:val="00C53EDD"/>
    <w:rsid w:val="00C53FAF"/>
    <w:rsid w:val="00C54091"/>
    <w:rsid w:val="00C54629"/>
    <w:rsid w:val="00C54D87"/>
    <w:rsid w:val="00C552E8"/>
    <w:rsid w:val="00C55401"/>
    <w:rsid w:val="00C55843"/>
    <w:rsid w:val="00C55A81"/>
    <w:rsid w:val="00C56265"/>
    <w:rsid w:val="00C5670F"/>
    <w:rsid w:val="00C56861"/>
    <w:rsid w:val="00C56948"/>
    <w:rsid w:val="00C56AB0"/>
    <w:rsid w:val="00C56B17"/>
    <w:rsid w:val="00C56D6C"/>
    <w:rsid w:val="00C56D96"/>
    <w:rsid w:val="00C5716D"/>
    <w:rsid w:val="00C5742A"/>
    <w:rsid w:val="00C5744F"/>
    <w:rsid w:val="00C5745B"/>
    <w:rsid w:val="00C57E9E"/>
    <w:rsid w:val="00C57FD2"/>
    <w:rsid w:val="00C603A9"/>
    <w:rsid w:val="00C609F2"/>
    <w:rsid w:val="00C60AC0"/>
    <w:rsid w:val="00C60B10"/>
    <w:rsid w:val="00C60C56"/>
    <w:rsid w:val="00C60CB2"/>
    <w:rsid w:val="00C60F19"/>
    <w:rsid w:val="00C6109B"/>
    <w:rsid w:val="00C61238"/>
    <w:rsid w:val="00C61349"/>
    <w:rsid w:val="00C61466"/>
    <w:rsid w:val="00C61470"/>
    <w:rsid w:val="00C616AE"/>
    <w:rsid w:val="00C61873"/>
    <w:rsid w:val="00C61AE3"/>
    <w:rsid w:val="00C61BF9"/>
    <w:rsid w:val="00C61C5A"/>
    <w:rsid w:val="00C6209A"/>
    <w:rsid w:val="00C620C2"/>
    <w:rsid w:val="00C62172"/>
    <w:rsid w:val="00C623DD"/>
    <w:rsid w:val="00C6244C"/>
    <w:rsid w:val="00C6278C"/>
    <w:rsid w:val="00C62C6A"/>
    <w:rsid w:val="00C62CA3"/>
    <w:rsid w:val="00C62CD4"/>
    <w:rsid w:val="00C63067"/>
    <w:rsid w:val="00C632F5"/>
    <w:rsid w:val="00C63516"/>
    <w:rsid w:val="00C636F9"/>
    <w:rsid w:val="00C6393A"/>
    <w:rsid w:val="00C639B1"/>
    <w:rsid w:val="00C63AB5"/>
    <w:rsid w:val="00C63C52"/>
    <w:rsid w:val="00C63CB3"/>
    <w:rsid w:val="00C63D6D"/>
    <w:rsid w:val="00C63D97"/>
    <w:rsid w:val="00C6419C"/>
    <w:rsid w:val="00C641B7"/>
    <w:rsid w:val="00C6420B"/>
    <w:rsid w:val="00C64332"/>
    <w:rsid w:val="00C644BF"/>
    <w:rsid w:val="00C645DC"/>
    <w:rsid w:val="00C64A30"/>
    <w:rsid w:val="00C64D1B"/>
    <w:rsid w:val="00C64DDC"/>
    <w:rsid w:val="00C64EB5"/>
    <w:rsid w:val="00C64F75"/>
    <w:rsid w:val="00C6512B"/>
    <w:rsid w:val="00C652A7"/>
    <w:rsid w:val="00C653ED"/>
    <w:rsid w:val="00C656C7"/>
    <w:rsid w:val="00C6586B"/>
    <w:rsid w:val="00C65E51"/>
    <w:rsid w:val="00C6604E"/>
    <w:rsid w:val="00C662DF"/>
    <w:rsid w:val="00C66529"/>
    <w:rsid w:val="00C66909"/>
    <w:rsid w:val="00C66A2E"/>
    <w:rsid w:val="00C66CDC"/>
    <w:rsid w:val="00C66E4C"/>
    <w:rsid w:val="00C66E90"/>
    <w:rsid w:val="00C66EE4"/>
    <w:rsid w:val="00C67062"/>
    <w:rsid w:val="00C6775A"/>
    <w:rsid w:val="00C67789"/>
    <w:rsid w:val="00C6782C"/>
    <w:rsid w:val="00C67928"/>
    <w:rsid w:val="00C67930"/>
    <w:rsid w:val="00C67ACE"/>
    <w:rsid w:val="00C708F8"/>
    <w:rsid w:val="00C709DC"/>
    <w:rsid w:val="00C70C16"/>
    <w:rsid w:val="00C70EF5"/>
    <w:rsid w:val="00C7140A"/>
    <w:rsid w:val="00C7148F"/>
    <w:rsid w:val="00C7158F"/>
    <w:rsid w:val="00C7168F"/>
    <w:rsid w:val="00C7184E"/>
    <w:rsid w:val="00C718A7"/>
    <w:rsid w:val="00C718B6"/>
    <w:rsid w:val="00C7194B"/>
    <w:rsid w:val="00C71C9D"/>
    <w:rsid w:val="00C71EEC"/>
    <w:rsid w:val="00C71FCA"/>
    <w:rsid w:val="00C721B2"/>
    <w:rsid w:val="00C72530"/>
    <w:rsid w:val="00C72A9C"/>
    <w:rsid w:val="00C72B6A"/>
    <w:rsid w:val="00C72C91"/>
    <w:rsid w:val="00C72CA5"/>
    <w:rsid w:val="00C72E0A"/>
    <w:rsid w:val="00C72FA9"/>
    <w:rsid w:val="00C73563"/>
    <w:rsid w:val="00C7360A"/>
    <w:rsid w:val="00C73FFF"/>
    <w:rsid w:val="00C74553"/>
    <w:rsid w:val="00C748F0"/>
    <w:rsid w:val="00C74946"/>
    <w:rsid w:val="00C75238"/>
    <w:rsid w:val="00C7536C"/>
    <w:rsid w:val="00C7541B"/>
    <w:rsid w:val="00C756FC"/>
    <w:rsid w:val="00C757AE"/>
    <w:rsid w:val="00C757BD"/>
    <w:rsid w:val="00C759A4"/>
    <w:rsid w:val="00C759AD"/>
    <w:rsid w:val="00C75A2E"/>
    <w:rsid w:val="00C75D2B"/>
    <w:rsid w:val="00C75FD6"/>
    <w:rsid w:val="00C760ED"/>
    <w:rsid w:val="00C763B3"/>
    <w:rsid w:val="00C76833"/>
    <w:rsid w:val="00C76986"/>
    <w:rsid w:val="00C76990"/>
    <w:rsid w:val="00C76AC1"/>
    <w:rsid w:val="00C76D58"/>
    <w:rsid w:val="00C772BF"/>
    <w:rsid w:val="00C77359"/>
    <w:rsid w:val="00C773C3"/>
    <w:rsid w:val="00C773F3"/>
    <w:rsid w:val="00C7745C"/>
    <w:rsid w:val="00C7747C"/>
    <w:rsid w:val="00C77576"/>
    <w:rsid w:val="00C776E5"/>
    <w:rsid w:val="00C777AB"/>
    <w:rsid w:val="00C778A4"/>
    <w:rsid w:val="00C77A1E"/>
    <w:rsid w:val="00C80184"/>
    <w:rsid w:val="00C80756"/>
    <w:rsid w:val="00C807F0"/>
    <w:rsid w:val="00C80972"/>
    <w:rsid w:val="00C80BF1"/>
    <w:rsid w:val="00C8114A"/>
    <w:rsid w:val="00C813C0"/>
    <w:rsid w:val="00C814D8"/>
    <w:rsid w:val="00C8190A"/>
    <w:rsid w:val="00C819B4"/>
    <w:rsid w:val="00C819C8"/>
    <w:rsid w:val="00C81FBE"/>
    <w:rsid w:val="00C82043"/>
    <w:rsid w:val="00C8213F"/>
    <w:rsid w:val="00C8274B"/>
    <w:rsid w:val="00C82921"/>
    <w:rsid w:val="00C82E97"/>
    <w:rsid w:val="00C82FC3"/>
    <w:rsid w:val="00C83101"/>
    <w:rsid w:val="00C831B2"/>
    <w:rsid w:val="00C83266"/>
    <w:rsid w:val="00C8352C"/>
    <w:rsid w:val="00C835F8"/>
    <w:rsid w:val="00C83A8F"/>
    <w:rsid w:val="00C83B36"/>
    <w:rsid w:val="00C83BFB"/>
    <w:rsid w:val="00C83C03"/>
    <w:rsid w:val="00C83EE5"/>
    <w:rsid w:val="00C840FD"/>
    <w:rsid w:val="00C84462"/>
    <w:rsid w:val="00C84619"/>
    <w:rsid w:val="00C84673"/>
    <w:rsid w:val="00C84785"/>
    <w:rsid w:val="00C848C5"/>
    <w:rsid w:val="00C84B18"/>
    <w:rsid w:val="00C84BC1"/>
    <w:rsid w:val="00C84D96"/>
    <w:rsid w:val="00C84FE8"/>
    <w:rsid w:val="00C85033"/>
    <w:rsid w:val="00C850BB"/>
    <w:rsid w:val="00C852B1"/>
    <w:rsid w:val="00C8544B"/>
    <w:rsid w:val="00C85A08"/>
    <w:rsid w:val="00C85A66"/>
    <w:rsid w:val="00C860FD"/>
    <w:rsid w:val="00C86356"/>
    <w:rsid w:val="00C86377"/>
    <w:rsid w:val="00C86546"/>
    <w:rsid w:val="00C86A08"/>
    <w:rsid w:val="00C86A3A"/>
    <w:rsid w:val="00C86AB4"/>
    <w:rsid w:val="00C86BC0"/>
    <w:rsid w:val="00C86C62"/>
    <w:rsid w:val="00C871DD"/>
    <w:rsid w:val="00C8747B"/>
    <w:rsid w:val="00C87491"/>
    <w:rsid w:val="00C87617"/>
    <w:rsid w:val="00C8762D"/>
    <w:rsid w:val="00C8786F"/>
    <w:rsid w:val="00C87A0C"/>
    <w:rsid w:val="00C87A5E"/>
    <w:rsid w:val="00C87FAF"/>
    <w:rsid w:val="00C90094"/>
    <w:rsid w:val="00C901F6"/>
    <w:rsid w:val="00C902CB"/>
    <w:rsid w:val="00C90E62"/>
    <w:rsid w:val="00C916BB"/>
    <w:rsid w:val="00C919E2"/>
    <w:rsid w:val="00C91C2A"/>
    <w:rsid w:val="00C91DA8"/>
    <w:rsid w:val="00C92075"/>
    <w:rsid w:val="00C92192"/>
    <w:rsid w:val="00C924B8"/>
    <w:rsid w:val="00C92A67"/>
    <w:rsid w:val="00C92BC9"/>
    <w:rsid w:val="00C92C99"/>
    <w:rsid w:val="00C92F7F"/>
    <w:rsid w:val="00C9303C"/>
    <w:rsid w:val="00C93521"/>
    <w:rsid w:val="00C937B7"/>
    <w:rsid w:val="00C9390F"/>
    <w:rsid w:val="00C9394E"/>
    <w:rsid w:val="00C93A50"/>
    <w:rsid w:val="00C93A95"/>
    <w:rsid w:val="00C93CF4"/>
    <w:rsid w:val="00C93ECF"/>
    <w:rsid w:val="00C93F2F"/>
    <w:rsid w:val="00C94439"/>
    <w:rsid w:val="00C94AE1"/>
    <w:rsid w:val="00C94B0D"/>
    <w:rsid w:val="00C94EBE"/>
    <w:rsid w:val="00C951DE"/>
    <w:rsid w:val="00C951FB"/>
    <w:rsid w:val="00C956B2"/>
    <w:rsid w:val="00C95A48"/>
    <w:rsid w:val="00C95A6E"/>
    <w:rsid w:val="00C95BB9"/>
    <w:rsid w:val="00C96295"/>
    <w:rsid w:val="00C96347"/>
    <w:rsid w:val="00C963DA"/>
    <w:rsid w:val="00C963F3"/>
    <w:rsid w:val="00C965B5"/>
    <w:rsid w:val="00C96601"/>
    <w:rsid w:val="00C96749"/>
    <w:rsid w:val="00C9679C"/>
    <w:rsid w:val="00C96CC8"/>
    <w:rsid w:val="00C97003"/>
    <w:rsid w:val="00C9701D"/>
    <w:rsid w:val="00C97203"/>
    <w:rsid w:val="00C979BE"/>
    <w:rsid w:val="00CA013B"/>
    <w:rsid w:val="00CA01EC"/>
    <w:rsid w:val="00CA02E7"/>
    <w:rsid w:val="00CA02F5"/>
    <w:rsid w:val="00CA03B1"/>
    <w:rsid w:val="00CA065C"/>
    <w:rsid w:val="00CA067F"/>
    <w:rsid w:val="00CA08AF"/>
    <w:rsid w:val="00CA099D"/>
    <w:rsid w:val="00CA0E71"/>
    <w:rsid w:val="00CA13B0"/>
    <w:rsid w:val="00CA141B"/>
    <w:rsid w:val="00CA14D8"/>
    <w:rsid w:val="00CA1856"/>
    <w:rsid w:val="00CA1862"/>
    <w:rsid w:val="00CA18D1"/>
    <w:rsid w:val="00CA19FA"/>
    <w:rsid w:val="00CA1BD6"/>
    <w:rsid w:val="00CA1C26"/>
    <w:rsid w:val="00CA1C66"/>
    <w:rsid w:val="00CA1D49"/>
    <w:rsid w:val="00CA1EB9"/>
    <w:rsid w:val="00CA205C"/>
    <w:rsid w:val="00CA209E"/>
    <w:rsid w:val="00CA2B52"/>
    <w:rsid w:val="00CA2BC8"/>
    <w:rsid w:val="00CA2BFA"/>
    <w:rsid w:val="00CA32C4"/>
    <w:rsid w:val="00CA3424"/>
    <w:rsid w:val="00CA34B9"/>
    <w:rsid w:val="00CA3767"/>
    <w:rsid w:val="00CA38D4"/>
    <w:rsid w:val="00CA398C"/>
    <w:rsid w:val="00CA3A8A"/>
    <w:rsid w:val="00CA3ADD"/>
    <w:rsid w:val="00CA3B2A"/>
    <w:rsid w:val="00CA3BEB"/>
    <w:rsid w:val="00CA40B9"/>
    <w:rsid w:val="00CA4250"/>
    <w:rsid w:val="00CA455E"/>
    <w:rsid w:val="00CA45FA"/>
    <w:rsid w:val="00CA4A1D"/>
    <w:rsid w:val="00CA4B4F"/>
    <w:rsid w:val="00CA4D42"/>
    <w:rsid w:val="00CA4E5C"/>
    <w:rsid w:val="00CA5684"/>
    <w:rsid w:val="00CA599F"/>
    <w:rsid w:val="00CA5A23"/>
    <w:rsid w:val="00CA5A6A"/>
    <w:rsid w:val="00CA5AA9"/>
    <w:rsid w:val="00CA5B96"/>
    <w:rsid w:val="00CA5C16"/>
    <w:rsid w:val="00CA5F2C"/>
    <w:rsid w:val="00CA62BA"/>
    <w:rsid w:val="00CA67DB"/>
    <w:rsid w:val="00CA6A90"/>
    <w:rsid w:val="00CA6D71"/>
    <w:rsid w:val="00CA6DE0"/>
    <w:rsid w:val="00CA6F15"/>
    <w:rsid w:val="00CA6F1F"/>
    <w:rsid w:val="00CA70C6"/>
    <w:rsid w:val="00CA70E4"/>
    <w:rsid w:val="00CA72EE"/>
    <w:rsid w:val="00CA7318"/>
    <w:rsid w:val="00CA7454"/>
    <w:rsid w:val="00CA77D5"/>
    <w:rsid w:val="00CA77DA"/>
    <w:rsid w:val="00CA79A4"/>
    <w:rsid w:val="00CA7BB9"/>
    <w:rsid w:val="00CA7D25"/>
    <w:rsid w:val="00CA7D88"/>
    <w:rsid w:val="00CA7F49"/>
    <w:rsid w:val="00CB04F4"/>
    <w:rsid w:val="00CB0502"/>
    <w:rsid w:val="00CB0961"/>
    <w:rsid w:val="00CB0C78"/>
    <w:rsid w:val="00CB0CC4"/>
    <w:rsid w:val="00CB0CDF"/>
    <w:rsid w:val="00CB0E96"/>
    <w:rsid w:val="00CB0FE6"/>
    <w:rsid w:val="00CB112A"/>
    <w:rsid w:val="00CB13FD"/>
    <w:rsid w:val="00CB14C6"/>
    <w:rsid w:val="00CB1556"/>
    <w:rsid w:val="00CB176C"/>
    <w:rsid w:val="00CB17DC"/>
    <w:rsid w:val="00CB199E"/>
    <w:rsid w:val="00CB1DF6"/>
    <w:rsid w:val="00CB21A4"/>
    <w:rsid w:val="00CB2313"/>
    <w:rsid w:val="00CB25E5"/>
    <w:rsid w:val="00CB2805"/>
    <w:rsid w:val="00CB2B64"/>
    <w:rsid w:val="00CB2C17"/>
    <w:rsid w:val="00CB2DEF"/>
    <w:rsid w:val="00CB2E4E"/>
    <w:rsid w:val="00CB3034"/>
    <w:rsid w:val="00CB308B"/>
    <w:rsid w:val="00CB3121"/>
    <w:rsid w:val="00CB3279"/>
    <w:rsid w:val="00CB33E4"/>
    <w:rsid w:val="00CB38E0"/>
    <w:rsid w:val="00CB3911"/>
    <w:rsid w:val="00CB40AB"/>
    <w:rsid w:val="00CB4899"/>
    <w:rsid w:val="00CB4C1A"/>
    <w:rsid w:val="00CB4C8D"/>
    <w:rsid w:val="00CB4FD7"/>
    <w:rsid w:val="00CB505C"/>
    <w:rsid w:val="00CB5243"/>
    <w:rsid w:val="00CB52EE"/>
    <w:rsid w:val="00CB55A3"/>
    <w:rsid w:val="00CB5602"/>
    <w:rsid w:val="00CB5636"/>
    <w:rsid w:val="00CB5919"/>
    <w:rsid w:val="00CB5BF0"/>
    <w:rsid w:val="00CB5CD1"/>
    <w:rsid w:val="00CB5CFA"/>
    <w:rsid w:val="00CB5D28"/>
    <w:rsid w:val="00CB5D75"/>
    <w:rsid w:val="00CB5E00"/>
    <w:rsid w:val="00CB603D"/>
    <w:rsid w:val="00CB615C"/>
    <w:rsid w:val="00CB6192"/>
    <w:rsid w:val="00CB6204"/>
    <w:rsid w:val="00CB62D9"/>
    <w:rsid w:val="00CB6492"/>
    <w:rsid w:val="00CB64C2"/>
    <w:rsid w:val="00CB693E"/>
    <w:rsid w:val="00CB6956"/>
    <w:rsid w:val="00CB6A78"/>
    <w:rsid w:val="00CB6ACA"/>
    <w:rsid w:val="00CB71D6"/>
    <w:rsid w:val="00CB73F7"/>
    <w:rsid w:val="00CB7598"/>
    <w:rsid w:val="00CB7A3D"/>
    <w:rsid w:val="00CB7ECD"/>
    <w:rsid w:val="00CC0204"/>
    <w:rsid w:val="00CC0394"/>
    <w:rsid w:val="00CC04E4"/>
    <w:rsid w:val="00CC0721"/>
    <w:rsid w:val="00CC077B"/>
    <w:rsid w:val="00CC087D"/>
    <w:rsid w:val="00CC0AD1"/>
    <w:rsid w:val="00CC0FD6"/>
    <w:rsid w:val="00CC1251"/>
    <w:rsid w:val="00CC1301"/>
    <w:rsid w:val="00CC15A7"/>
    <w:rsid w:val="00CC162D"/>
    <w:rsid w:val="00CC17D8"/>
    <w:rsid w:val="00CC18FC"/>
    <w:rsid w:val="00CC1970"/>
    <w:rsid w:val="00CC1E36"/>
    <w:rsid w:val="00CC221D"/>
    <w:rsid w:val="00CC2683"/>
    <w:rsid w:val="00CC2758"/>
    <w:rsid w:val="00CC27B7"/>
    <w:rsid w:val="00CC2C2F"/>
    <w:rsid w:val="00CC2EE4"/>
    <w:rsid w:val="00CC2FB4"/>
    <w:rsid w:val="00CC31A2"/>
    <w:rsid w:val="00CC3220"/>
    <w:rsid w:val="00CC3443"/>
    <w:rsid w:val="00CC3762"/>
    <w:rsid w:val="00CC378F"/>
    <w:rsid w:val="00CC3802"/>
    <w:rsid w:val="00CC38B0"/>
    <w:rsid w:val="00CC3B90"/>
    <w:rsid w:val="00CC4003"/>
    <w:rsid w:val="00CC40EC"/>
    <w:rsid w:val="00CC43EB"/>
    <w:rsid w:val="00CC4512"/>
    <w:rsid w:val="00CC4919"/>
    <w:rsid w:val="00CC4923"/>
    <w:rsid w:val="00CC4BE3"/>
    <w:rsid w:val="00CC4CD8"/>
    <w:rsid w:val="00CC4E88"/>
    <w:rsid w:val="00CC4F10"/>
    <w:rsid w:val="00CC4F41"/>
    <w:rsid w:val="00CC5690"/>
    <w:rsid w:val="00CC56DE"/>
    <w:rsid w:val="00CC584E"/>
    <w:rsid w:val="00CC5A5B"/>
    <w:rsid w:val="00CC5C4D"/>
    <w:rsid w:val="00CC5D5F"/>
    <w:rsid w:val="00CC60A3"/>
    <w:rsid w:val="00CC6127"/>
    <w:rsid w:val="00CC625B"/>
    <w:rsid w:val="00CC63A0"/>
    <w:rsid w:val="00CC6638"/>
    <w:rsid w:val="00CC6AFB"/>
    <w:rsid w:val="00CC6C63"/>
    <w:rsid w:val="00CC6E77"/>
    <w:rsid w:val="00CC707B"/>
    <w:rsid w:val="00CC7765"/>
    <w:rsid w:val="00CC7AD5"/>
    <w:rsid w:val="00CC7D50"/>
    <w:rsid w:val="00CC7E4F"/>
    <w:rsid w:val="00CD00EA"/>
    <w:rsid w:val="00CD023E"/>
    <w:rsid w:val="00CD0484"/>
    <w:rsid w:val="00CD098B"/>
    <w:rsid w:val="00CD0A46"/>
    <w:rsid w:val="00CD0DE4"/>
    <w:rsid w:val="00CD0E07"/>
    <w:rsid w:val="00CD0EC8"/>
    <w:rsid w:val="00CD12FF"/>
    <w:rsid w:val="00CD17CE"/>
    <w:rsid w:val="00CD185D"/>
    <w:rsid w:val="00CD1865"/>
    <w:rsid w:val="00CD1CDA"/>
    <w:rsid w:val="00CD1E34"/>
    <w:rsid w:val="00CD1E7A"/>
    <w:rsid w:val="00CD2186"/>
    <w:rsid w:val="00CD22FD"/>
    <w:rsid w:val="00CD24FA"/>
    <w:rsid w:val="00CD2599"/>
    <w:rsid w:val="00CD268E"/>
    <w:rsid w:val="00CD274A"/>
    <w:rsid w:val="00CD27D1"/>
    <w:rsid w:val="00CD28D3"/>
    <w:rsid w:val="00CD2B39"/>
    <w:rsid w:val="00CD2B5D"/>
    <w:rsid w:val="00CD2BBD"/>
    <w:rsid w:val="00CD2E52"/>
    <w:rsid w:val="00CD309F"/>
    <w:rsid w:val="00CD3138"/>
    <w:rsid w:val="00CD335F"/>
    <w:rsid w:val="00CD33DF"/>
    <w:rsid w:val="00CD340A"/>
    <w:rsid w:val="00CD3586"/>
    <w:rsid w:val="00CD3BDB"/>
    <w:rsid w:val="00CD3C03"/>
    <w:rsid w:val="00CD3C0F"/>
    <w:rsid w:val="00CD3D26"/>
    <w:rsid w:val="00CD3EE4"/>
    <w:rsid w:val="00CD40FE"/>
    <w:rsid w:val="00CD41A8"/>
    <w:rsid w:val="00CD41CD"/>
    <w:rsid w:val="00CD435B"/>
    <w:rsid w:val="00CD4B4C"/>
    <w:rsid w:val="00CD4CF4"/>
    <w:rsid w:val="00CD5578"/>
    <w:rsid w:val="00CD55F2"/>
    <w:rsid w:val="00CD56F0"/>
    <w:rsid w:val="00CD5B3A"/>
    <w:rsid w:val="00CD6603"/>
    <w:rsid w:val="00CD6641"/>
    <w:rsid w:val="00CD66F0"/>
    <w:rsid w:val="00CD682C"/>
    <w:rsid w:val="00CD6978"/>
    <w:rsid w:val="00CD6A56"/>
    <w:rsid w:val="00CD6C77"/>
    <w:rsid w:val="00CD6CCE"/>
    <w:rsid w:val="00CD6E4D"/>
    <w:rsid w:val="00CD70AF"/>
    <w:rsid w:val="00CD714E"/>
    <w:rsid w:val="00CD71FC"/>
    <w:rsid w:val="00CD7660"/>
    <w:rsid w:val="00CD7692"/>
    <w:rsid w:val="00CD78A3"/>
    <w:rsid w:val="00CD7B6B"/>
    <w:rsid w:val="00CD7F11"/>
    <w:rsid w:val="00CE0229"/>
    <w:rsid w:val="00CE0280"/>
    <w:rsid w:val="00CE03B4"/>
    <w:rsid w:val="00CE0430"/>
    <w:rsid w:val="00CE043F"/>
    <w:rsid w:val="00CE069A"/>
    <w:rsid w:val="00CE0849"/>
    <w:rsid w:val="00CE0A3C"/>
    <w:rsid w:val="00CE0A43"/>
    <w:rsid w:val="00CE0B03"/>
    <w:rsid w:val="00CE1142"/>
    <w:rsid w:val="00CE15D0"/>
    <w:rsid w:val="00CE1917"/>
    <w:rsid w:val="00CE1C9F"/>
    <w:rsid w:val="00CE1FF8"/>
    <w:rsid w:val="00CE22FD"/>
    <w:rsid w:val="00CE2377"/>
    <w:rsid w:val="00CE2453"/>
    <w:rsid w:val="00CE2572"/>
    <w:rsid w:val="00CE2579"/>
    <w:rsid w:val="00CE29E3"/>
    <w:rsid w:val="00CE2AB7"/>
    <w:rsid w:val="00CE2C51"/>
    <w:rsid w:val="00CE2C94"/>
    <w:rsid w:val="00CE2E41"/>
    <w:rsid w:val="00CE2F0B"/>
    <w:rsid w:val="00CE2FE3"/>
    <w:rsid w:val="00CE3145"/>
    <w:rsid w:val="00CE3291"/>
    <w:rsid w:val="00CE331F"/>
    <w:rsid w:val="00CE33E5"/>
    <w:rsid w:val="00CE3458"/>
    <w:rsid w:val="00CE34BB"/>
    <w:rsid w:val="00CE3987"/>
    <w:rsid w:val="00CE3FCE"/>
    <w:rsid w:val="00CE40BC"/>
    <w:rsid w:val="00CE4129"/>
    <w:rsid w:val="00CE4471"/>
    <w:rsid w:val="00CE45E2"/>
    <w:rsid w:val="00CE4A18"/>
    <w:rsid w:val="00CE4B57"/>
    <w:rsid w:val="00CE4DDE"/>
    <w:rsid w:val="00CE4E69"/>
    <w:rsid w:val="00CE4FE2"/>
    <w:rsid w:val="00CE5063"/>
    <w:rsid w:val="00CE5A12"/>
    <w:rsid w:val="00CE5A91"/>
    <w:rsid w:val="00CE5C38"/>
    <w:rsid w:val="00CE5C98"/>
    <w:rsid w:val="00CE5EA4"/>
    <w:rsid w:val="00CE5F44"/>
    <w:rsid w:val="00CE6207"/>
    <w:rsid w:val="00CE6448"/>
    <w:rsid w:val="00CE6B01"/>
    <w:rsid w:val="00CE6B60"/>
    <w:rsid w:val="00CE6C46"/>
    <w:rsid w:val="00CE6D11"/>
    <w:rsid w:val="00CE6D60"/>
    <w:rsid w:val="00CE6EE8"/>
    <w:rsid w:val="00CE7065"/>
    <w:rsid w:val="00CE7349"/>
    <w:rsid w:val="00CE75F4"/>
    <w:rsid w:val="00CE7689"/>
    <w:rsid w:val="00CE791E"/>
    <w:rsid w:val="00CE7A36"/>
    <w:rsid w:val="00CE7ABB"/>
    <w:rsid w:val="00CE7BB6"/>
    <w:rsid w:val="00CE7C42"/>
    <w:rsid w:val="00CE7C51"/>
    <w:rsid w:val="00CE7F87"/>
    <w:rsid w:val="00CF00DD"/>
    <w:rsid w:val="00CF0661"/>
    <w:rsid w:val="00CF0670"/>
    <w:rsid w:val="00CF0844"/>
    <w:rsid w:val="00CF085B"/>
    <w:rsid w:val="00CF0AAF"/>
    <w:rsid w:val="00CF0BBD"/>
    <w:rsid w:val="00CF0FB2"/>
    <w:rsid w:val="00CF114A"/>
    <w:rsid w:val="00CF12A5"/>
    <w:rsid w:val="00CF1378"/>
    <w:rsid w:val="00CF13F0"/>
    <w:rsid w:val="00CF15DD"/>
    <w:rsid w:val="00CF187C"/>
    <w:rsid w:val="00CF1B69"/>
    <w:rsid w:val="00CF1CE3"/>
    <w:rsid w:val="00CF2414"/>
    <w:rsid w:val="00CF2443"/>
    <w:rsid w:val="00CF2AF8"/>
    <w:rsid w:val="00CF2CA5"/>
    <w:rsid w:val="00CF2FB1"/>
    <w:rsid w:val="00CF31B9"/>
    <w:rsid w:val="00CF33C7"/>
    <w:rsid w:val="00CF3435"/>
    <w:rsid w:val="00CF3438"/>
    <w:rsid w:val="00CF359E"/>
    <w:rsid w:val="00CF388E"/>
    <w:rsid w:val="00CF3978"/>
    <w:rsid w:val="00CF3A37"/>
    <w:rsid w:val="00CF3AD7"/>
    <w:rsid w:val="00CF3AEE"/>
    <w:rsid w:val="00CF3BE3"/>
    <w:rsid w:val="00CF3F57"/>
    <w:rsid w:val="00CF3FAB"/>
    <w:rsid w:val="00CF43B6"/>
    <w:rsid w:val="00CF4408"/>
    <w:rsid w:val="00CF4594"/>
    <w:rsid w:val="00CF4649"/>
    <w:rsid w:val="00CF4A29"/>
    <w:rsid w:val="00CF4C0B"/>
    <w:rsid w:val="00CF4DB1"/>
    <w:rsid w:val="00CF4E6B"/>
    <w:rsid w:val="00CF51AE"/>
    <w:rsid w:val="00CF5272"/>
    <w:rsid w:val="00CF52AE"/>
    <w:rsid w:val="00CF5546"/>
    <w:rsid w:val="00CF5568"/>
    <w:rsid w:val="00CF5DE0"/>
    <w:rsid w:val="00CF6120"/>
    <w:rsid w:val="00CF6351"/>
    <w:rsid w:val="00CF6627"/>
    <w:rsid w:val="00CF6BD6"/>
    <w:rsid w:val="00CF6CF1"/>
    <w:rsid w:val="00CF7132"/>
    <w:rsid w:val="00CF7182"/>
    <w:rsid w:val="00CF77AB"/>
    <w:rsid w:val="00CF782A"/>
    <w:rsid w:val="00CF7A19"/>
    <w:rsid w:val="00CF7AEE"/>
    <w:rsid w:val="00CF7BBD"/>
    <w:rsid w:val="00CF7BD8"/>
    <w:rsid w:val="00D00329"/>
    <w:rsid w:val="00D00926"/>
    <w:rsid w:val="00D00A33"/>
    <w:rsid w:val="00D00A49"/>
    <w:rsid w:val="00D00CAE"/>
    <w:rsid w:val="00D00F34"/>
    <w:rsid w:val="00D0111A"/>
    <w:rsid w:val="00D014D7"/>
    <w:rsid w:val="00D014DF"/>
    <w:rsid w:val="00D016B9"/>
    <w:rsid w:val="00D0180D"/>
    <w:rsid w:val="00D01BC9"/>
    <w:rsid w:val="00D02032"/>
    <w:rsid w:val="00D02B7A"/>
    <w:rsid w:val="00D0300C"/>
    <w:rsid w:val="00D03076"/>
    <w:rsid w:val="00D03253"/>
    <w:rsid w:val="00D03342"/>
    <w:rsid w:val="00D034AA"/>
    <w:rsid w:val="00D035A0"/>
    <w:rsid w:val="00D039B2"/>
    <w:rsid w:val="00D03C2D"/>
    <w:rsid w:val="00D03C87"/>
    <w:rsid w:val="00D03DA6"/>
    <w:rsid w:val="00D040A2"/>
    <w:rsid w:val="00D0426A"/>
    <w:rsid w:val="00D043B6"/>
    <w:rsid w:val="00D047A1"/>
    <w:rsid w:val="00D04AA4"/>
    <w:rsid w:val="00D04D7F"/>
    <w:rsid w:val="00D04DD4"/>
    <w:rsid w:val="00D04EC2"/>
    <w:rsid w:val="00D0507A"/>
    <w:rsid w:val="00D05125"/>
    <w:rsid w:val="00D0526F"/>
    <w:rsid w:val="00D054DF"/>
    <w:rsid w:val="00D05888"/>
    <w:rsid w:val="00D05A44"/>
    <w:rsid w:val="00D05DAC"/>
    <w:rsid w:val="00D0612A"/>
    <w:rsid w:val="00D061A2"/>
    <w:rsid w:val="00D06B0A"/>
    <w:rsid w:val="00D06BF0"/>
    <w:rsid w:val="00D06C19"/>
    <w:rsid w:val="00D07420"/>
    <w:rsid w:val="00D074AE"/>
    <w:rsid w:val="00D0757D"/>
    <w:rsid w:val="00D07928"/>
    <w:rsid w:val="00D07A5D"/>
    <w:rsid w:val="00D07B6B"/>
    <w:rsid w:val="00D1010B"/>
    <w:rsid w:val="00D1072F"/>
    <w:rsid w:val="00D10945"/>
    <w:rsid w:val="00D10C9F"/>
    <w:rsid w:val="00D10DA3"/>
    <w:rsid w:val="00D10DCA"/>
    <w:rsid w:val="00D10F61"/>
    <w:rsid w:val="00D11143"/>
    <w:rsid w:val="00D11153"/>
    <w:rsid w:val="00D11280"/>
    <w:rsid w:val="00D112AC"/>
    <w:rsid w:val="00D116F5"/>
    <w:rsid w:val="00D11745"/>
    <w:rsid w:val="00D1181C"/>
    <w:rsid w:val="00D1197D"/>
    <w:rsid w:val="00D11B8F"/>
    <w:rsid w:val="00D11BA4"/>
    <w:rsid w:val="00D11D5A"/>
    <w:rsid w:val="00D11F12"/>
    <w:rsid w:val="00D123DF"/>
    <w:rsid w:val="00D12688"/>
    <w:rsid w:val="00D1288A"/>
    <w:rsid w:val="00D128F7"/>
    <w:rsid w:val="00D12961"/>
    <w:rsid w:val="00D12D27"/>
    <w:rsid w:val="00D12E2A"/>
    <w:rsid w:val="00D13600"/>
    <w:rsid w:val="00D13906"/>
    <w:rsid w:val="00D13AA8"/>
    <w:rsid w:val="00D13BB7"/>
    <w:rsid w:val="00D13CC0"/>
    <w:rsid w:val="00D13DE7"/>
    <w:rsid w:val="00D13E49"/>
    <w:rsid w:val="00D13E65"/>
    <w:rsid w:val="00D13F7A"/>
    <w:rsid w:val="00D14210"/>
    <w:rsid w:val="00D1429A"/>
    <w:rsid w:val="00D1440C"/>
    <w:rsid w:val="00D14419"/>
    <w:rsid w:val="00D14474"/>
    <w:rsid w:val="00D1463A"/>
    <w:rsid w:val="00D1474A"/>
    <w:rsid w:val="00D14880"/>
    <w:rsid w:val="00D14B8F"/>
    <w:rsid w:val="00D1518E"/>
    <w:rsid w:val="00D1554D"/>
    <w:rsid w:val="00D15564"/>
    <w:rsid w:val="00D15901"/>
    <w:rsid w:val="00D15933"/>
    <w:rsid w:val="00D1595E"/>
    <w:rsid w:val="00D15960"/>
    <w:rsid w:val="00D15B8D"/>
    <w:rsid w:val="00D161BC"/>
    <w:rsid w:val="00D161FC"/>
    <w:rsid w:val="00D16294"/>
    <w:rsid w:val="00D164D0"/>
    <w:rsid w:val="00D1651B"/>
    <w:rsid w:val="00D1680B"/>
    <w:rsid w:val="00D16E3E"/>
    <w:rsid w:val="00D16E8F"/>
    <w:rsid w:val="00D16EFF"/>
    <w:rsid w:val="00D1740C"/>
    <w:rsid w:val="00D178CF"/>
    <w:rsid w:val="00D17BF4"/>
    <w:rsid w:val="00D17DD0"/>
    <w:rsid w:val="00D2032A"/>
    <w:rsid w:val="00D20429"/>
    <w:rsid w:val="00D20520"/>
    <w:rsid w:val="00D205E6"/>
    <w:rsid w:val="00D2077A"/>
    <w:rsid w:val="00D20CE4"/>
    <w:rsid w:val="00D20E1A"/>
    <w:rsid w:val="00D20F71"/>
    <w:rsid w:val="00D20F9A"/>
    <w:rsid w:val="00D21070"/>
    <w:rsid w:val="00D214A6"/>
    <w:rsid w:val="00D215B3"/>
    <w:rsid w:val="00D215BA"/>
    <w:rsid w:val="00D217A2"/>
    <w:rsid w:val="00D2188E"/>
    <w:rsid w:val="00D218B1"/>
    <w:rsid w:val="00D218D0"/>
    <w:rsid w:val="00D2193A"/>
    <w:rsid w:val="00D21D91"/>
    <w:rsid w:val="00D22081"/>
    <w:rsid w:val="00D22140"/>
    <w:rsid w:val="00D221DC"/>
    <w:rsid w:val="00D22560"/>
    <w:rsid w:val="00D22EB6"/>
    <w:rsid w:val="00D2317F"/>
    <w:rsid w:val="00D23994"/>
    <w:rsid w:val="00D23C24"/>
    <w:rsid w:val="00D23CFC"/>
    <w:rsid w:val="00D240AA"/>
    <w:rsid w:val="00D244C3"/>
    <w:rsid w:val="00D245EE"/>
    <w:rsid w:val="00D24B8D"/>
    <w:rsid w:val="00D24BAB"/>
    <w:rsid w:val="00D24C72"/>
    <w:rsid w:val="00D25177"/>
    <w:rsid w:val="00D2518C"/>
    <w:rsid w:val="00D254F3"/>
    <w:rsid w:val="00D25959"/>
    <w:rsid w:val="00D25A59"/>
    <w:rsid w:val="00D25DF9"/>
    <w:rsid w:val="00D26052"/>
    <w:rsid w:val="00D264CE"/>
    <w:rsid w:val="00D267F1"/>
    <w:rsid w:val="00D26ADC"/>
    <w:rsid w:val="00D26B63"/>
    <w:rsid w:val="00D26BF0"/>
    <w:rsid w:val="00D26CB3"/>
    <w:rsid w:val="00D26D12"/>
    <w:rsid w:val="00D26E06"/>
    <w:rsid w:val="00D26FD1"/>
    <w:rsid w:val="00D27285"/>
    <w:rsid w:val="00D275ED"/>
    <w:rsid w:val="00D276DD"/>
    <w:rsid w:val="00D27926"/>
    <w:rsid w:val="00D27970"/>
    <w:rsid w:val="00D27D05"/>
    <w:rsid w:val="00D27E64"/>
    <w:rsid w:val="00D301ED"/>
    <w:rsid w:val="00D30279"/>
    <w:rsid w:val="00D307BE"/>
    <w:rsid w:val="00D30830"/>
    <w:rsid w:val="00D3085D"/>
    <w:rsid w:val="00D30934"/>
    <w:rsid w:val="00D310AB"/>
    <w:rsid w:val="00D31103"/>
    <w:rsid w:val="00D31525"/>
    <w:rsid w:val="00D316D2"/>
    <w:rsid w:val="00D317B3"/>
    <w:rsid w:val="00D31C84"/>
    <w:rsid w:val="00D31F8B"/>
    <w:rsid w:val="00D32036"/>
    <w:rsid w:val="00D321B4"/>
    <w:rsid w:val="00D321E3"/>
    <w:rsid w:val="00D32280"/>
    <w:rsid w:val="00D32337"/>
    <w:rsid w:val="00D32B4D"/>
    <w:rsid w:val="00D32FD6"/>
    <w:rsid w:val="00D333C8"/>
    <w:rsid w:val="00D334D0"/>
    <w:rsid w:val="00D339CA"/>
    <w:rsid w:val="00D33A7D"/>
    <w:rsid w:val="00D33B05"/>
    <w:rsid w:val="00D33DF1"/>
    <w:rsid w:val="00D34177"/>
    <w:rsid w:val="00D342FE"/>
    <w:rsid w:val="00D3478E"/>
    <w:rsid w:val="00D34B37"/>
    <w:rsid w:val="00D34C4D"/>
    <w:rsid w:val="00D3521E"/>
    <w:rsid w:val="00D35296"/>
    <w:rsid w:val="00D35573"/>
    <w:rsid w:val="00D355A9"/>
    <w:rsid w:val="00D355D7"/>
    <w:rsid w:val="00D3571C"/>
    <w:rsid w:val="00D35801"/>
    <w:rsid w:val="00D359AB"/>
    <w:rsid w:val="00D35A3B"/>
    <w:rsid w:val="00D35AB7"/>
    <w:rsid w:val="00D35AD1"/>
    <w:rsid w:val="00D35FA9"/>
    <w:rsid w:val="00D36401"/>
    <w:rsid w:val="00D364D2"/>
    <w:rsid w:val="00D3656F"/>
    <w:rsid w:val="00D36824"/>
    <w:rsid w:val="00D36BFE"/>
    <w:rsid w:val="00D36F7A"/>
    <w:rsid w:val="00D36FDD"/>
    <w:rsid w:val="00D376CE"/>
    <w:rsid w:val="00D37862"/>
    <w:rsid w:val="00D37BE7"/>
    <w:rsid w:val="00D37FFD"/>
    <w:rsid w:val="00D40070"/>
    <w:rsid w:val="00D400A0"/>
    <w:rsid w:val="00D40556"/>
    <w:rsid w:val="00D406CD"/>
    <w:rsid w:val="00D4081A"/>
    <w:rsid w:val="00D40DDF"/>
    <w:rsid w:val="00D40F49"/>
    <w:rsid w:val="00D41116"/>
    <w:rsid w:val="00D412A8"/>
    <w:rsid w:val="00D41373"/>
    <w:rsid w:val="00D4165F"/>
    <w:rsid w:val="00D4195B"/>
    <w:rsid w:val="00D41F30"/>
    <w:rsid w:val="00D420B8"/>
    <w:rsid w:val="00D4251E"/>
    <w:rsid w:val="00D42591"/>
    <w:rsid w:val="00D42593"/>
    <w:rsid w:val="00D42599"/>
    <w:rsid w:val="00D42AD5"/>
    <w:rsid w:val="00D42CCA"/>
    <w:rsid w:val="00D430A1"/>
    <w:rsid w:val="00D4331C"/>
    <w:rsid w:val="00D43501"/>
    <w:rsid w:val="00D43EDF"/>
    <w:rsid w:val="00D43FEE"/>
    <w:rsid w:val="00D445F3"/>
    <w:rsid w:val="00D44D28"/>
    <w:rsid w:val="00D44F18"/>
    <w:rsid w:val="00D4520B"/>
    <w:rsid w:val="00D45390"/>
    <w:rsid w:val="00D4539A"/>
    <w:rsid w:val="00D45467"/>
    <w:rsid w:val="00D455FD"/>
    <w:rsid w:val="00D45770"/>
    <w:rsid w:val="00D45817"/>
    <w:rsid w:val="00D458D8"/>
    <w:rsid w:val="00D45AE2"/>
    <w:rsid w:val="00D45C57"/>
    <w:rsid w:val="00D45CB5"/>
    <w:rsid w:val="00D463C3"/>
    <w:rsid w:val="00D466C4"/>
    <w:rsid w:val="00D46A44"/>
    <w:rsid w:val="00D4709E"/>
    <w:rsid w:val="00D47258"/>
    <w:rsid w:val="00D47417"/>
    <w:rsid w:val="00D47633"/>
    <w:rsid w:val="00D4781C"/>
    <w:rsid w:val="00D47C01"/>
    <w:rsid w:val="00D47CFE"/>
    <w:rsid w:val="00D47E46"/>
    <w:rsid w:val="00D5012E"/>
    <w:rsid w:val="00D50429"/>
    <w:rsid w:val="00D506E5"/>
    <w:rsid w:val="00D507EE"/>
    <w:rsid w:val="00D50931"/>
    <w:rsid w:val="00D50947"/>
    <w:rsid w:val="00D50A17"/>
    <w:rsid w:val="00D50A3F"/>
    <w:rsid w:val="00D50A64"/>
    <w:rsid w:val="00D50CCE"/>
    <w:rsid w:val="00D50F35"/>
    <w:rsid w:val="00D50FA6"/>
    <w:rsid w:val="00D512BB"/>
    <w:rsid w:val="00D512DE"/>
    <w:rsid w:val="00D513CC"/>
    <w:rsid w:val="00D51724"/>
    <w:rsid w:val="00D51A56"/>
    <w:rsid w:val="00D51C1A"/>
    <w:rsid w:val="00D51C94"/>
    <w:rsid w:val="00D51DED"/>
    <w:rsid w:val="00D52165"/>
    <w:rsid w:val="00D5220F"/>
    <w:rsid w:val="00D5223C"/>
    <w:rsid w:val="00D52402"/>
    <w:rsid w:val="00D52734"/>
    <w:rsid w:val="00D528E8"/>
    <w:rsid w:val="00D52AF0"/>
    <w:rsid w:val="00D52BFB"/>
    <w:rsid w:val="00D53303"/>
    <w:rsid w:val="00D5332C"/>
    <w:rsid w:val="00D53360"/>
    <w:rsid w:val="00D53686"/>
    <w:rsid w:val="00D53BDC"/>
    <w:rsid w:val="00D53C48"/>
    <w:rsid w:val="00D53DAF"/>
    <w:rsid w:val="00D54236"/>
    <w:rsid w:val="00D54440"/>
    <w:rsid w:val="00D54641"/>
    <w:rsid w:val="00D54879"/>
    <w:rsid w:val="00D54E38"/>
    <w:rsid w:val="00D550AD"/>
    <w:rsid w:val="00D552AF"/>
    <w:rsid w:val="00D55865"/>
    <w:rsid w:val="00D55C56"/>
    <w:rsid w:val="00D55DC9"/>
    <w:rsid w:val="00D55FF7"/>
    <w:rsid w:val="00D56565"/>
    <w:rsid w:val="00D56736"/>
    <w:rsid w:val="00D569BB"/>
    <w:rsid w:val="00D56DC9"/>
    <w:rsid w:val="00D57168"/>
    <w:rsid w:val="00D57229"/>
    <w:rsid w:val="00D57930"/>
    <w:rsid w:val="00D57A58"/>
    <w:rsid w:val="00D57B59"/>
    <w:rsid w:val="00D57BBC"/>
    <w:rsid w:val="00D57BE3"/>
    <w:rsid w:val="00D57F39"/>
    <w:rsid w:val="00D6010F"/>
    <w:rsid w:val="00D6011A"/>
    <w:rsid w:val="00D60181"/>
    <w:rsid w:val="00D60242"/>
    <w:rsid w:val="00D60560"/>
    <w:rsid w:val="00D605D7"/>
    <w:rsid w:val="00D60946"/>
    <w:rsid w:val="00D60B7A"/>
    <w:rsid w:val="00D60BCA"/>
    <w:rsid w:val="00D60FD2"/>
    <w:rsid w:val="00D6167D"/>
    <w:rsid w:val="00D616A9"/>
    <w:rsid w:val="00D61952"/>
    <w:rsid w:val="00D61AF5"/>
    <w:rsid w:val="00D61C1F"/>
    <w:rsid w:val="00D61D18"/>
    <w:rsid w:val="00D61FBB"/>
    <w:rsid w:val="00D62033"/>
    <w:rsid w:val="00D6214F"/>
    <w:rsid w:val="00D6225C"/>
    <w:rsid w:val="00D6250B"/>
    <w:rsid w:val="00D62729"/>
    <w:rsid w:val="00D62A12"/>
    <w:rsid w:val="00D62B42"/>
    <w:rsid w:val="00D62DFE"/>
    <w:rsid w:val="00D62EF7"/>
    <w:rsid w:val="00D6378C"/>
    <w:rsid w:val="00D63A5B"/>
    <w:rsid w:val="00D63B34"/>
    <w:rsid w:val="00D6411A"/>
    <w:rsid w:val="00D64156"/>
    <w:rsid w:val="00D641F0"/>
    <w:rsid w:val="00D64206"/>
    <w:rsid w:val="00D642FB"/>
    <w:rsid w:val="00D6458B"/>
    <w:rsid w:val="00D646CF"/>
    <w:rsid w:val="00D64761"/>
    <w:rsid w:val="00D64774"/>
    <w:rsid w:val="00D64992"/>
    <w:rsid w:val="00D649E8"/>
    <w:rsid w:val="00D64D40"/>
    <w:rsid w:val="00D64DC8"/>
    <w:rsid w:val="00D64FC5"/>
    <w:rsid w:val="00D65076"/>
    <w:rsid w:val="00D651DC"/>
    <w:rsid w:val="00D653CA"/>
    <w:rsid w:val="00D6558E"/>
    <w:rsid w:val="00D65643"/>
    <w:rsid w:val="00D65826"/>
    <w:rsid w:val="00D65A8F"/>
    <w:rsid w:val="00D65E08"/>
    <w:rsid w:val="00D65E6C"/>
    <w:rsid w:val="00D660E0"/>
    <w:rsid w:val="00D6636B"/>
    <w:rsid w:val="00D663C8"/>
    <w:rsid w:val="00D66490"/>
    <w:rsid w:val="00D666CC"/>
    <w:rsid w:val="00D66A7A"/>
    <w:rsid w:val="00D66B74"/>
    <w:rsid w:val="00D66D57"/>
    <w:rsid w:val="00D66E7C"/>
    <w:rsid w:val="00D66FBE"/>
    <w:rsid w:val="00D671E4"/>
    <w:rsid w:val="00D6722E"/>
    <w:rsid w:val="00D674EC"/>
    <w:rsid w:val="00D675F9"/>
    <w:rsid w:val="00D676B5"/>
    <w:rsid w:val="00D676D8"/>
    <w:rsid w:val="00D679F0"/>
    <w:rsid w:val="00D67B25"/>
    <w:rsid w:val="00D700F8"/>
    <w:rsid w:val="00D70B54"/>
    <w:rsid w:val="00D70CFF"/>
    <w:rsid w:val="00D71023"/>
    <w:rsid w:val="00D7161B"/>
    <w:rsid w:val="00D719AA"/>
    <w:rsid w:val="00D72293"/>
    <w:rsid w:val="00D722A6"/>
    <w:rsid w:val="00D724FC"/>
    <w:rsid w:val="00D725F9"/>
    <w:rsid w:val="00D72630"/>
    <w:rsid w:val="00D72654"/>
    <w:rsid w:val="00D728C1"/>
    <w:rsid w:val="00D728EB"/>
    <w:rsid w:val="00D72B2C"/>
    <w:rsid w:val="00D72E6D"/>
    <w:rsid w:val="00D72F27"/>
    <w:rsid w:val="00D72FC3"/>
    <w:rsid w:val="00D73215"/>
    <w:rsid w:val="00D73588"/>
    <w:rsid w:val="00D73710"/>
    <w:rsid w:val="00D737CA"/>
    <w:rsid w:val="00D73A7D"/>
    <w:rsid w:val="00D73AFB"/>
    <w:rsid w:val="00D73B46"/>
    <w:rsid w:val="00D73D69"/>
    <w:rsid w:val="00D73EBA"/>
    <w:rsid w:val="00D73F5A"/>
    <w:rsid w:val="00D7406C"/>
    <w:rsid w:val="00D7410B"/>
    <w:rsid w:val="00D7415C"/>
    <w:rsid w:val="00D7429A"/>
    <w:rsid w:val="00D74465"/>
    <w:rsid w:val="00D745FF"/>
    <w:rsid w:val="00D746DD"/>
    <w:rsid w:val="00D74A4E"/>
    <w:rsid w:val="00D74C37"/>
    <w:rsid w:val="00D74C4A"/>
    <w:rsid w:val="00D74D92"/>
    <w:rsid w:val="00D74E08"/>
    <w:rsid w:val="00D74F49"/>
    <w:rsid w:val="00D75154"/>
    <w:rsid w:val="00D75311"/>
    <w:rsid w:val="00D7550F"/>
    <w:rsid w:val="00D7557E"/>
    <w:rsid w:val="00D76234"/>
    <w:rsid w:val="00D764C6"/>
    <w:rsid w:val="00D76529"/>
    <w:rsid w:val="00D765A4"/>
    <w:rsid w:val="00D76858"/>
    <w:rsid w:val="00D76BD2"/>
    <w:rsid w:val="00D76DD6"/>
    <w:rsid w:val="00D76F24"/>
    <w:rsid w:val="00D770E3"/>
    <w:rsid w:val="00D773EE"/>
    <w:rsid w:val="00D77638"/>
    <w:rsid w:val="00D777A2"/>
    <w:rsid w:val="00D77855"/>
    <w:rsid w:val="00D778CC"/>
    <w:rsid w:val="00D77936"/>
    <w:rsid w:val="00D77A73"/>
    <w:rsid w:val="00D77B49"/>
    <w:rsid w:val="00D77D0C"/>
    <w:rsid w:val="00D8018C"/>
    <w:rsid w:val="00D80196"/>
    <w:rsid w:val="00D802A7"/>
    <w:rsid w:val="00D803F8"/>
    <w:rsid w:val="00D8062E"/>
    <w:rsid w:val="00D80871"/>
    <w:rsid w:val="00D80934"/>
    <w:rsid w:val="00D80A88"/>
    <w:rsid w:val="00D80B90"/>
    <w:rsid w:val="00D80BB8"/>
    <w:rsid w:val="00D80D7F"/>
    <w:rsid w:val="00D812E5"/>
    <w:rsid w:val="00D8150F"/>
    <w:rsid w:val="00D81694"/>
    <w:rsid w:val="00D81CC1"/>
    <w:rsid w:val="00D81D0A"/>
    <w:rsid w:val="00D81EDD"/>
    <w:rsid w:val="00D81F9D"/>
    <w:rsid w:val="00D821A5"/>
    <w:rsid w:val="00D8269D"/>
    <w:rsid w:val="00D8283A"/>
    <w:rsid w:val="00D82889"/>
    <w:rsid w:val="00D82934"/>
    <w:rsid w:val="00D82AB5"/>
    <w:rsid w:val="00D82AE6"/>
    <w:rsid w:val="00D83038"/>
    <w:rsid w:val="00D83059"/>
    <w:rsid w:val="00D8353C"/>
    <w:rsid w:val="00D83B02"/>
    <w:rsid w:val="00D83F20"/>
    <w:rsid w:val="00D84037"/>
    <w:rsid w:val="00D842DB"/>
    <w:rsid w:val="00D84324"/>
    <w:rsid w:val="00D8435F"/>
    <w:rsid w:val="00D84A82"/>
    <w:rsid w:val="00D85123"/>
    <w:rsid w:val="00D851B4"/>
    <w:rsid w:val="00D85570"/>
    <w:rsid w:val="00D85849"/>
    <w:rsid w:val="00D8592D"/>
    <w:rsid w:val="00D85A4D"/>
    <w:rsid w:val="00D85A88"/>
    <w:rsid w:val="00D85BD5"/>
    <w:rsid w:val="00D85BEC"/>
    <w:rsid w:val="00D85CD1"/>
    <w:rsid w:val="00D85E18"/>
    <w:rsid w:val="00D85F7F"/>
    <w:rsid w:val="00D865D1"/>
    <w:rsid w:val="00D86A1F"/>
    <w:rsid w:val="00D86A2C"/>
    <w:rsid w:val="00D86B27"/>
    <w:rsid w:val="00D86E77"/>
    <w:rsid w:val="00D870BB"/>
    <w:rsid w:val="00D8713F"/>
    <w:rsid w:val="00D87289"/>
    <w:rsid w:val="00D8734A"/>
    <w:rsid w:val="00D87359"/>
    <w:rsid w:val="00D8735D"/>
    <w:rsid w:val="00D8750C"/>
    <w:rsid w:val="00D87619"/>
    <w:rsid w:val="00D877E4"/>
    <w:rsid w:val="00D87810"/>
    <w:rsid w:val="00D87B4F"/>
    <w:rsid w:val="00D87E36"/>
    <w:rsid w:val="00D9003E"/>
    <w:rsid w:val="00D9025F"/>
    <w:rsid w:val="00D903E4"/>
    <w:rsid w:val="00D904B0"/>
    <w:rsid w:val="00D90628"/>
    <w:rsid w:val="00D907DF"/>
    <w:rsid w:val="00D907ED"/>
    <w:rsid w:val="00D9097B"/>
    <w:rsid w:val="00D909BC"/>
    <w:rsid w:val="00D90BEF"/>
    <w:rsid w:val="00D90E4F"/>
    <w:rsid w:val="00D911B2"/>
    <w:rsid w:val="00D912AC"/>
    <w:rsid w:val="00D91446"/>
    <w:rsid w:val="00D9152E"/>
    <w:rsid w:val="00D91A53"/>
    <w:rsid w:val="00D91CBE"/>
    <w:rsid w:val="00D91D34"/>
    <w:rsid w:val="00D9200F"/>
    <w:rsid w:val="00D92588"/>
    <w:rsid w:val="00D92617"/>
    <w:rsid w:val="00D9264E"/>
    <w:rsid w:val="00D92972"/>
    <w:rsid w:val="00D932B6"/>
    <w:rsid w:val="00D93BCB"/>
    <w:rsid w:val="00D93C75"/>
    <w:rsid w:val="00D93E17"/>
    <w:rsid w:val="00D93E77"/>
    <w:rsid w:val="00D93EA3"/>
    <w:rsid w:val="00D93EF8"/>
    <w:rsid w:val="00D9401C"/>
    <w:rsid w:val="00D94097"/>
    <w:rsid w:val="00D941E2"/>
    <w:rsid w:val="00D94407"/>
    <w:rsid w:val="00D94786"/>
    <w:rsid w:val="00D949B6"/>
    <w:rsid w:val="00D94A35"/>
    <w:rsid w:val="00D94C77"/>
    <w:rsid w:val="00D94FA6"/>
    <w:rsid w:val="00D950B3"/>
    <w:rsid w:val="00D952E4"/>
    <w:rsid w:val="00D954EF"/>
    <w:rsid w:val="00D95587"/>
    <w:rsid w:val="00D9563C"/>
    <w:rsid w:val="00D95857"/>
    <w:rsid w:val="00D95E79"/>
    <w:rsid w:val="00D963B4"/>
    <w:rsid w:val="00D96684"/>
    <w:rsid w:val="00D96840"/>
    <w:rsid w:val="00D96968"/>
    <w:rsid w:val="00D96A1C"/>
    <w:rsid w:val="00D96B4C"/>
    <w:rsid w:val="00D96F78"/>
    <w:rsid w:val="00D97199"/>
    <w:rsid w:val="00D97BFD"/>
    <w:rsid w:val="00D97C43"/>
    <w:rsid w:val="00D97C4B"/>
    <w:rsid w:val="00D97C6B"/>
    <w:rsid w:val="00D97C73"/>
    <w:rsid w:val="00DA006E"/>
    <w:rsid w:val="00DA029A"/>
    <w:rsid w:val="00DA02F3"/>
    <w:rsid w:val="00DA039E"/>
    <w:rsid w:val="00DA04B5"/>
    <w:rsid w:val="00DA0595"/>
    <w:rsid w:val="00DA0717"/>
    <w:rsid w:val="00DA0DD4"/>
    <w:rsid w:val="00DA1375"/>
    <w:rsid w:val="00DA13C6"/>
    <w:rsid w:val="00DA15ED"/>
    <w:rsid w:val="00DA1B84"/>
    <w:rsid w:val="00DA1D2C"/>
    <w:rsid w:val="00DA1FA8"/>
    <w:rsid w:val="00DA2213"/>
    <w:rsid w:val="00DA24A0"/>
    <w:rsid w:val="00DA25C9"/>
    <w:rsid w:val="00DA2CD2"/>
    <w:rsid w:val="00DA302A"/>
    <w:rsid w:val="00DA308D"/>
    <w:rsid w:val="00DA31AB"/>
    <w:rsid w:val="00DA378D"/>
    <w:rsid w:val="00DA3B9F"/>
    <w:rsid w:val="00DA3BBE"/>
    <w:rsid w:val="00DA3E0F"/>
    <w:rsid w:val="00DA3EAD"/>
    <w:rsid w:val="00DA3EBC"/>
    <w:rsid w:val="00DA440A"/>
    <w:rsid w:val="00DA4659"/>
    <w:rsid w:val="00DA4BA1"/>
    <w:rsid w:val="00DA5581"/>
    <w:rsid w:val="00DA5AA7"/>
    <w:rsid w:val="00DA5BF7"/>
    <w:rsid w:val="00DA67E1"/>
    <w:rsid w:val="00DA6D5B"/>
    <w:rsid w:val="00DA6E5D"/>
    <w:rsid w:val="00DA721B"/>
    <w:rsid w:val="00DA773D"/>
    <w:rsid w:val="00DA783C"/>
    <w:rsid w:val="00DA7F51"/>
    <w:rsid w:val="00DB016A"/>
    <w:rsid w:val="00DB02BE"/>
    <w:rsid w:val="00DB0410"/>
    <w:rsid w:val="00DB055B"/>
    <w:rsid w:val="00DB06A6"/>
    <w:rsid w:val="00DB0726"/>
    <w:rsid w:val="00DB0904"/>
    <w:rsid w:val="00DB0D2F"/>
    <w:rsid w:val="00DB0E25"/>
    <w:rsid w:val="00DB0EB6"/>
    <w:rsid w:val="00DB0F7F"/>
    <w:rsid w:val="00DB10FF"/>
    <w:rsid w:val="00DB11B5"/>
    <w:rsid w:val="00DB133D"/>
    <w:rsid w:val="00DB175C"/>
    <w:rsid w:val="00DB17AD"/>
    <w:rsid w:val="00DB1CB4"/>
    <w:rsid w:val="00DB2131"/>
    <w:rsid w:val="00DB2615"/>
    <w:rsid w:val="00DB2639"/>
    <w:rsid w:val="00DB2761"/>
    <w:rsid w:val="00DB2C96"/>
    <w:rsid w:val="00DB2D1D"/>
    <w:rsid w:val="00DB2DAD"/>
    <w:rsid w:val="00DB3282"/>
    <w:rsid w:val="00DB35C3"/>
    <w:rsid w:val="00DB3D84"/>
    <w:rsid w:val="00DB3D8F"/>
    <w:rsid w:val="00DB3DED"/>
    <w:rsid w:val="00DB3E18"/>
    <w:rsid w:val="00DB3E19"/>
    <w:rsid w:val="00DB3E89"/>
    <w:rsid w:val="00DB41D3"/>
    <w:rsid w:val="00DB4711"/>
    <w:rsid w:val="00DB479E"/>
    <w:rsid w:val="00DB4CFC"/>
    <w:rsid w:val="00DB4E53"/>
    <w:rsid w:val="00DB505B"/>
    <w:rsid w:val="00DB51CC"/>
    <w:rsid w:val="00DB523D"/>
    <w:rsid w:val="00DB53BE"/>
    <w:rsid w:val="00DB5A98"/>
    <w:rsid w:val="00DB5B63"/>
    <w:rsid w:val="00DB6383"/>
    <w:rsid w:val="00DB64CF"/>
    <w:rsid w:val="00DB6842"/>
    <w:rsid w:val="00DB6A82"/>
    <w:rsid w:val="00DB6D35"/>
    <w:rsid w:val="00DB6D5D"/>
    <w:rsid w:val="00DB6EF8"/>
    <w:rsid w:val="00DB7290"/>
    <w:rsid w:val="00DB731E"/>
    <w:rsid w:val="00DB77F2"/>
    <w:rsid w:val="00DB7918"/>
    <w:rsid w:val="00DB7953"/>
    <w:rsid w:val="00DB7CFE"/>
    <w:rsid w:val="00DB7D5C"/>
    <w:rsid w:val="00DB7D9D"/>
    <w:rsid w:val="00DB7E4B"/>
    <w:rsid w:val="00DC06E6"/>
    <w:rsid w:val="00DC0899"/>
    <w:rsid w:val="00DC0B55"/>
    <w:rsid w:val="00DC0D02"/>
    <w:rsid w:val="00DC0D11"/>
    <w:rsid w:val="00DC0ED5"/>
    <w:rsid w:val="00DC0F1E"/>
    <w:rsid w:val="00DC111C"/>
    <w:rsid w:val="00DC1169"/>
    <w:rsid w:val="00DC11C1"/>
    <w:rsid w:val="00DC130C"/>
    <w:rsid w:val="00DC140B"/>
    <w:rsid w:val="00DC147C"/>
    <w:rsid w:val="00DC160E"/>
    <w:rsid w:val="00DC1635"/>
    <w:rsid w:val="00DC1A32"/>
    <w:rsid w:val="00DC1F2B"/>
    <w:rsid w:val="00DC2032"/>
    <w:rsid w:val="00DC20F7"/>
    <w:rsid w:val="00DC2357"/>
    <w:rsid w:val="00DC2477"/>
    <w:rsid w:val="00DC2A60"/>
    <w:rsid w:val="00DC2B61"/>
    <w:rsid w:val="00DC2F23"/>
    <w:rsid w:val="00DC332B"/>
    <w:rsid w:val="00DC3793"/>
    <w:rsid w:val="00DC37B7"/>
    <w:rsid w:val="00DC4296"/>
    <w:rsid w:val="00DC4349"/>
    <w:rsid w:val="00DC441B"/>
    <w:rsid w:val="00DC44AA"/>
    <w:rsid w:val="00DC4595"/>
    <w:rsid w:val="00DC47B6"/>
    <w:rsid w:val="00DC4B7B"/>
    <w:rsid w:val="00DC4C1D"/>
    <w:rsid w:val="00DC4DE8"/>
    <w:rsid w:val="00DC4E28"/>
    <w:rsid w:val="00DC4F57"/>
    <w:rsid w:val="00DC51D3"/>
    <w:rsid w:val="00DC521B"/>
    <w:rsid w:val="00DC529B"/>
    <w:rsid w:val="00DC53EC"/>
    <w:rsid w:val="00DC548B"/>
    <w:rsid w:val="00DC54CD"/>
    <w:rsid w:val="00DC560D"/>
    <w:rsid w:val="00DC5670"/>
    <w:rsid w:val="00DC58AA"/>
    <w:rsid w:val="00DC5928"/>
    <w:rsid w:val="00DC5ACC"/>
    <w:rsid w:val="00DC5B0C"/>
    <w:rsid w:val="00DC5C23"/>
    <w:rsid w:val="00DC61B8"/>
    <w:rsid w:val="00DC62CE"/>
    <w:rsid w:val="00DC6516"/>
    <w:rsid w:val="00DC6624"/>
    <w:rsid w:val="00DC6626"/>
    <w:rsid w:val="00DC668D"/>
    <w:rsid w:val="00DC675C"/>
    <w:rsid w:val="00DC6930"/>
    <w:rsid w:val="00DC6C07"/>
    <w:rsid w:val="00DC6E49"/>
    <w:rsid w:val="00DC6F92"/>
    <w:rsid w:val="00DC7015"/>
    <w:rsid w:val="00DC70A1"/>
    <w:rsid w:val="00DC7209"/>
    <w:rsid w:val="00DC7282"/>
    <w:rsid w:val="00DC734B"/>
    <w:rsid w:val="00DC734C"/>
    <w:rsid w:val="00DC734F"/>
    <w:rsid w:val="00DC740C"/>
    <w:rsid w:val="00DC74A1"/>
    <w:rsid w:val="00DC78CB"/>
    <w:rsid w:val="00DC7BE3"/>
    <w:rsid w:val="00DC7CB2"/>
    <w:rsid w:val="00DC7E1C"/>
    <w:rsid w:val="00DC7E40"/>
    <w:rsid w:val="00DD01E2"/>
    <w:rsid w:val="00DD0377"/>
    <w:rsid w:val="00DD0565"/>
    <w:rsid w:val="00DD0BE6"/>
    <w:rsid w:val="00DD0F70"/>
    <w:rsid w:val="00DD0F71"/>
    <w:rsid w:val="00DD11EB"/>
    <w:rsid w:val="00DD1447"/>
    <w:rsid w:val="00DD150D"/>
    <w:rsid w:val="00DD1526"/>
    <w:rsid w:val="00DD1554"/>
    <w:rsid w:val="00DD177F"/>
    <w:rsid w:val="00DD17DE"/>
    <w:rsid w:val="00DD1B34"/>
    <w:rsid w:val="00DD1BD9"/>
    <w:rsid w:val="00DD1C3D"/>
    <w:rsid w:val="00DD1C5E"/>
    <w:rsid w:val="00DD1CC5"/>
    <w:rsid w:val="00DD1EBD"/>
    <w:rsid w:val="00DD1F4E"/>
    <w:rsid w:val="00DD1FA3"/>
    <w:rsid w:val="00DD235E"/>
    <w:rsid w:val="00DD240C"/>
    <w:rsid w:val="00DD24A9"/>
    <w:rsid w:val="00DD2830"/>
    <w:rsid w:val="00DD2F22"/>
    <w:rsid w:val="00DD33F9"/>
    <w:rsid w:val="00DD3407"/>
    <w:rsid w:val="00DD35CF"/>
    <w:rsid w:val="00DD3734"/>
    <w:rsid w:val="00DD3CDF"/>
    <w:rsid w:val="00DD4172"/>
    <w:rsid w:val="00DD4335"/>
    <w:rsid w:val="00DD439E"/>
    <w:rsid w:val="00DD4441"/>
    <w:rsid w:val="00DD449A"/>
    <w:rsid w:val="00DD4531"/>
    <w:rsid w:val="00DD49C1"/>
    <w:rsid w:val="00DD4C66"/>
    <w:rsid w:val="00DD4EB2"/>
    <w:rsid w:val="00DD5045"/>
    <w:rsid w:val="00DD526B"/>
    <w:rsid w:val="00DD52C6"/>
    <w:rsid w:val="00DD53D1"/>
    <w:rsid w:val="00DD57F9"/>
    <w:rsid w:val="00DD5B99"/>
    <w:rsid w:val="00DD5CDA"/>
    <w:rsid w:val="00DD5EC8"/>
    <w:rsid w:val="00DD5EDA"/>
    <w:rsid w:val="00DD6114"/>
    <w:rsid w:val="00DD611E"/>
    <w:rsid w:val="00DD6579"/>
    <w:rsid w:val="00DD6BF5"/>
    <w:rsid w:val="00DD6F22"/>
    <w:rsid w:val="00DD6F7E"/>
    <w:rsid w:val="00DD7FFD"/>
    <w:rsid w:val="00DE0501"/>
    <w:rsid w:val="00DE053F"/>
    <w:rsid w:val="00DE07DC"/>
    <w:rsid w:val="00DE0916"/>
    <w:rsid w:val="00DE0A43"/>
    <w:rsid w:val="00DE0CC5"/>
    <w:rsid w:val="00DE10E9"/>
    <w:rsid w:val="00DE140A"/>
    <w:rsid w:val="00DE1937"/>
    <w:rsid w:val="00DE1E80"/>
    <w:rsid w:val="00DE23B0"/>
    <w:rsid w:val="00DE2416"/>
    <w:rsid w:val="00DE2C8D"/>
    <w:rsid w:val="00DE2C8F"/>
    <w:rsid w:val="00DE2CDA"/>
    <w:rsid w:val="00DE35AA"/>
    <w:rsid w:val="00DE3A46"/>
    <w:rsid w:val="00DE3E45"/>
    <w:rsid w:val="00DE401B"/>
    <w:rsid w:val="00DE41C7"/>
    <w:rsid w:val="00DE47E9"/>
    <w:rsid w:val="00DE4878"/>
    <w:rsid w:val="00DE4925"/>
    <w:rsid w:val="00DE499A"/>
    <w:rsid w:val="00DE5030"/>
    <w:rsid w:val="00DE51F3"/>
    <w:rsid w:val="00DE54F4"/>
    <w:rsid w:val="00DE57D2"/>
    <w:rsid w:val="00DE5ACD"/>
    <w:rsid w:val="00DE5B22"/>
    <w:rsid w:val="00DE5B6C"/>
    <w:rsid w:val="00DE6010"/>
    <w:rsid w:val="00DE650E"/>
    <w:rsid w:val="00DE652C"/>
    <w:rsid w:val="00DE6696"/>
    <w:rsid w:val="00DE69FB"/>
    <w:rsid w:val="00DE6B78"/>
    <w:rsid w:val="00DE716D"/>
    <w:rsid w:val="00DE74C5"/>
    <w:rsid w:val="00DE7720"/>
    <w:rsid w:val="00DE797B"/>
    <w:rsid w:val="00DE7C36"/>
    <w:rsid w:val="00DF0016"/>
    <w:rsid w:val="00DF0576"/>
    <w:rsid w:val="00DF079C"/>
    <w:rsid w:val="00DF0961"/>
    <w:rsid w:val="00DF0A04"/>
    <w:rsid w:val="00DF0C67"/>
    <w:rsid w:val="00DF0ED3"/>
    <w:rsid w:val="00DF0EFC"/>
    <w:rsid w:val="00DF12CF"/>
    <w:rsid w:val="00DF1550"/>
    <w:rsid w:val="00DF15C9"/>
    <w:rsid w:val="00DF19CE"/>
    <w:rsid w:val="00DF1C81"/>
    <w:rsid w:val="00DF20F9"/>
    <w:rsid w:val="00DF21D8"/>
    <w:rsid w:val="00DF282F"/>
    <w:rsid w:val="00DF2881"/>
    <w:rsid w:val="00DF29D7"/>
    <w:rsid w:val="00DF2A61"/>
    <w:rsid w:val="00DF2B2C"/>
    <w:rsid w:val="00DF2BCE"/>
    <w:rsid w:val="00DF2C44"/>
    <w:rsid w:val="00DF2CC2"/>
    <w:rsid w:val="00DF32B3"/>
    <w:rsid w:val="00DF32D3"/>
    <w:rsid w:val="00DF35BD"/>
    <w:rsid w:val="00DF3AD1"/>
    <w:rsid w:val="00DF3C3B"/>
    <w:rsid w:val="00DF425F"/>
    <w:rsid w:val="00DF4449"/>
    <w:rsid w:val="00DF473D"/>
    <w:rsid w:val="00DF48F2"/>
    <w:rsid w:val="00DF4B15"/>
    <w:rsid w:val="00DF4C34"/>
    <w:rsid w:val="00DF500F"/>
    <w:rsid w:val="00DF50A8"/>
    <w:rsid w:val="00DF50BD"/>
    <w:rsid w:val="00DF5883"/>
    <w:rsid w:val="00DF5A8D"/>
    <w:rsid w:val="00DF5D32"/>
    <w:rsid w:val="00DF60A6"/>
    <w:rsid w:val="00DF6246"/>
    <w:rsid w:val="00DF643C"/>
    <w:rsid w:val="00DF6493"/>
    <w:rsid w:val="00DF672D"/>
    <w:rsid w:val="00DF6A9D"/>
    <w:rsid w:val="00DF6B18"/>
    <w:rsid w:val="00DF6D0E"/>
    <w:rsid w:val="00DF6D78"/>
    <w:rsid w:val="00DF6D82"/>
    <w:rsid w:val="00DF6F59"/>
    <w:rsid w:val="00DF756F"/>
    <w:rsid w:val="00DF7577"/>
    <w:rsid w:val="00DF785B"/>
    <w:rsid w:val="00DF7892"/>
    <w:rsid w:val="00DF7898"/>
    <w:rsid w:val="00DF7E36"/>
    <w:rsid w:val="00E00061"/>
    <w:rsid w:val="00E00553"/>
    <w:rsid w:val="00E008F8"/>
    <w:rsid w:val="00E00983"/>
    <w:rsid w:val="00E009B1"/>
    <w:rsid w:val="00E00B97"/>
    <w:rsid w:val="00E00C48"/>
    <w:rsid w:val="00E00CF5"/>
    <w:rsid w:val="00E00D2C"/>
    <w:rsid w:val="00E00E9F"/>
    <w:rsid w:val="00E01218"/>
    <w:rsid w:val="00E0122A"/>
    <w:rsid w:val="00E01345"/>
    <w:rsid w:val="00E014D7"/>
    <w:rsid w:val="00E0155E"/>
    <w:rsid w:val="00E016B7"/>
    <w:rsid w:val="00E0173B"/>
    <w:rsid w:val="00E017DA"/>
    <w:rsid w:val="00E01812"/>
    <w:rsid w:val="00E01B21"/>
    <w:rsid w:val="00E01C09"/>
    <w:rsid w:val="00E01DE9"/>
    <w:rsid w:val="00E01F02"/>
    <w:rsid w:val="00E01FD1"/>
    <w:rsid w:val="00E025FC"/>
    <w:rsid w:val="00E0280D"/>
    <w:rsid w:val="00E02AE1"/>
    <w:rsid w:val="00E02AE4"/>
    <w:rsid w:val="00E02C3B"/>
    <w:rsid w:val="00E02C69"/>
    <w:rsid w:val="00E02E6D"/>
    <w:rsid w:val="00E030BA"/>
    <w:rsid w:val="00E0357B"/>
    <w:rsid w:val="00E03784"/>
    <w:rsid w:val="00E037F5"/>
    <w:rsid w:val="00E03ABA"/>
    <w:rsid w:val="00E03B05"/>
    <w:rsid w:val="00E03B99"/>
    <w:rsid w:val="00E03CFE"/>
    <w:rsid w:val="00E03E1E"/>
    <w:rsid w:val="00E04145"/>
    <w:rsid w:val="00E041B2"/>
    <w:rsid w:val="00E04562"/>
    <w:rsid w:val="00E046E1"/>
    <w:rsid w:val="00E0482A"/>
    <w:rsid w:val="00E04878"/>
    <w:rsid w:val="00E0489E"/>
    <w:rsid w:val="00E04A72"/>
    <w:rsid w:val="00E04F9C"/>
    <w:rsid w:val="00E050D3"/>
    <w:rsid w:val="00E054C2"/>
    <w:rsid w:val="00E05598"/>
    <w:rsid w:val="00E0559E"/>
    <w:rsid w:val="00E056E7"/>
    <w:rsid w:val="00E059CB"/>
    <w:rsid w:val="00E05CE9"/>
    <w:rsid w:val="00E06271"/>
    <w:rsid w:val="00E0632B"/>
    <w:rsid w:val="00E063DF"/>
    <w:rsid w:val="00E065E7"/>
    <w:rsid w:val="00E067AE"/>
    <w:rsid w:val="00E069AD"/>
    <w:rsid w:val="00E06A76"/>
    <w:rsid w:val="00E070D8"/>
    <w:rsid w:val="00E07411"/>
    <w:rsid w:val="00E07611"/>
    <w:rsid w:val="00E077F4"/>
    <w:rsid w:val="00E07922"/>
    <w:rsid w:val="00E07A49"/>
    <w:rsid w:val="00E07CE1"/>
    <w:rsid w:val="00E07D37"/>
    <w:rsid w:val="00E1007B"/>
    <w:rsid w:val="00E10719"/>
    <w:rsid w:val="00E1079D"/>
    <w:rsid w:val="00E107CA"/>
    <w:rsid w:val="00E108E9"/>
    <w:rsid w:val="00E10D30"/>
    <w:rsid w:val="00E10E63"/>
    <w:rsid w:val="00E11070"/>
    <w:rsid w:val="00E110DE"/>
    <w:rsid w:val="00E1146B"/>
    <w:rsid w:val="00E114F8"/>
    <w:rsid w:val="00E1171C"/>
    <w:rsid w:val="00E11897"/>
    <w:rsid w:val="00E11AA5"/>
    <w:rsid w:val="00E11C5C"/>
    <w:rsid w:val="00E11CC9"/>
    <w:rsid w:val="00E11DAF"/>
    <w:rsid w:val="00E12364"/>
    <w:rsid w:val="00E12400"/>
    <w:rsid w:val="00E12715"/>
    <w:rsid w:val="00E1272B"/>
    <w:rsid w:val="00E12A26"/>
    <w:rsid w:val="00E12A47"/>
    <w:rsid w:val="00E12C19"/>
    <w:rsid w:val="00E12E0B"/>
    <w:rsid w:val="00E12E4D"/>
    <w:rsid w:val="00E13591"/>
    <w:rsid w:val="00E136C7"/>
    <w:rsid w:val="00E1398E"/>
    <w:rsid w:val="00E142CA"/>
    <w:rsid w:val="00E1446C"/>
    <w:rsid w:val="00E14509"/>
    <w:rsid w:val="00E146D2"/>
    <w:rsid w:val="00E14738"/>
    <w:rsid w:val="00E147FA"/>
    <w:rsid w:val="00E14805"/>
    <w:rsid w:val="00E148DF"/>
    <w:rsid w:val="00E14964"/>
    <w:rsid w:val="00E149B6"/>
    <w:rsid w:val="00E14A1E"/>
    <w:rsid w:val="00E14D59"/>
    <w:rsid w:val="00E14E9F"/>
    <w:rsid w:val="00E14EDC"/>
    <w:rsid w:val="00E14F28"/>
    <w:rsid w:val="00E15325"/>
    <w:rsid w:val="00E15493"/>
    <w:rsid w:val="00E15945"/>
    <w:rsid w:val="00E15D55"/>
    <w:rsid w:val="00E15E89"/>
    <w:rsid w:val="00E15F5C"/>
    <w:rsid w:val="00E16298"/>
    <w:rsid w:val="00E1648B"/>
    <w:rsid w:val="00E168A8"/>
    <w:rsid w:val="00E1693A"/>
    <w:rsid w:val="00E16958"/>
    <w:rsid w:val="00E16991"/>
    <w:rsid w:val="00E16D56"/>
    <w:rsid w:val="00E16D8D"/>
    <w:rsid w:val="00E16D95"/>
    <w:rsid w:val="00E16DDC"/>
    <w:rsid w:val="00E16FCA"/>
    <w:rsid w:val="00E1724C"/>
    <w:rsid w:val="00E1725E"/>
    <w:rsid w:val="00E17360"/>
    <w:rsid w:val="00E1743D"/>
    <w:rsid w:val="00E174EF"/>
    <w:rsid w:val="00E175CD"/>
    <w:rsid w:val="00E17642"/>
    <w:rsid w:val="00E176F3"/>
    <w:rsid w:val="00E17873"/>
    <w:rsid w:val="00E203E1"/>
    <w:rsid w:val="00E2040A"/>
    <w:rsid w:val="00E20446"/>
    <w:rsid w:val="00E207F7"/>
    <w:rsid w:val="00E20B1C"/>
    <w:rsid w:val="00E20BE6"/>
    <w:rsid w:val="00E20CAE"/>
    <w:rsid w:val="00E20D7D"/>
    <w:rsid w:val="00E21273"/>
    <w:rsid w:val="00E21275"/>
    <w:rsid w:val="00E21399"/>
    <w:rsid w:val="00E21554"/>
    <w:rsid w:val="00E21D06"/>
    <w:rsid w:val="00E21E49"/>
    <w:rsid w:val="00E21FFE"/>
    <w:rsid w:val="00E22018"/>
    <w:rsid w:val="00E22134"/>
    <w:rsid w:val="00E22561"/>
    <w:rsid w:val="00E22ACF"/>
    <w:rsid w:val="00E22FE1"/>
    <w:rsid w:val="00E23342"/>
    <w:rsid w:val="00E2361E"/>
    <w:rsid w:val="00E236AD"/>
    <w:rsid w:val="00E2379E"/>
    <w:rsid w:val="00E23B85"/>
    <w:rsid w:val="00E23F60"/>
    <w:rsid w:val="00E240BF"/>
    <w:rsid w:val="00E248E9"/>
    <w:rsid w:val="00E24A98"/>
    <w:rsid w:val="00E24DAB"/>
    <w:rsid w:val="00E24DD4"/>
    <w:rsid w:val="00E25127"/>
    <w:rsid w:val="00E25426"/>
    <w:rsid w:val="00E256B7"/>
    <w:rsid w:val="00E257CF"/>
    <w:rsid w:val="00E25899"/>
    <w:rsid w:val="00E258DB"/>
    <w:rsid w:val="00E25A64"/>
    <w:rsid w:val="00E25E0F"/>
    <w:rsid w:val="00E25E52"/>
    <w:rsid w:val="00E261F0"/>
    <w:rsid w:val="00E2622C"/>
    <w:rsid w:val="00E262E5"/>
    <w:rsid w:val="00E2632A"/>
    <w:rsid w:val="00E26415"/>
    <w:rsid w:val="00E2669C"/>
    <w:rsid w:val="00E267CB"/>
    <w:rsid w:val="00E26DB4"/>
    <w:rsid w:val="00E26E15"/>
    <w:rsid w:val="00E26E5A"/>
    <w:rsid w:val="00E2720B"/>
    <w:rsid w:val="00E27298"/>
    <w:rsid w:val="00E275AD"/>
    <w:rsid w:val="00E27A38"/>
    <w:rsid w:val="00E27DB5"/>
    <w:rsid w:val="00E27E1E"/>
    <w:rsid w:val="00E27EC7"/>
    <w:rsid w:val="00E30315"/>
    <w:rsid w:val="00E3039F"/>
    <w:rsid w:val="00E30B38"/>
    <w:rsid w:val="00E30C2F"/>
    <w:rsid w:val="00E30C32"/>
    <w:rsid w:val="00E31083"/>
    <w:rsid w:val="00E31492"/>
    <w:rsid w:val="00E31707"/>
    <w:rsid w:val="00E3178A"/>
    <w:rsid w:val="00E319FA"/>
    <w:rsid w:val="00E31DAA"/>
    <w:rsid w:val="00E32021"/>
    <w:rsid w:val="00E32032"/>
    <w:rsid w:val="00E320A4"/>
    <w:rsid w:val="00E32404"/>
    <w:rsid w:val="00E325AA"/>
    <w:rsid w:val="00E327AB"/>
    <w:rsid w:val="00E327D5"/>
    <w:rsid w:val="00E32A38"/>
    <w:rsid w:val="00E32E81"/>
    <w:rsid w:val="00E32FE7"/>
    <w:rsid w:val="00E332E8"/>
    <w:rsid w:val="00E332E9"/>
    <w:rsid w:val="00E3331F"/>
    <w:rsid w:val="00E33444"/>
    <w:rsid w:val="00E339D1"/>
    <w:rsid w:val="00E33C38"/>
    <w:rsid w:val="00E33E71"/>
    <w:rsid w:val="00E342CE"/>
    <w:rsid w:val="00E34308"/>
    <w:rsid w:val="00E343A5"/>
    <w:rsid w:val="00E34495"/>
    <w:rsid w:val="00E345A6"/>
    <w:rsid w:val="00E3465F"/>
    <w:rsid w:val="00E3470B"/>
    <w:rsid w:val="00E34F08"/>
    <w:rsid w:val="00E3500A"/>
    <w:rsid w:val="00E35307"/>
    <w:rsid w:val="00E35590"/>
    <w:rsid w:val="00E358E0"/>
    <w:rsid w:val="00E3599E"/>
    <w:rsid w:val="00E35C0E"/>
    <w:rsid w:val="00E35CA6"/>
    <w:rsid w:val="00E35F26"/>
    <w:rsid w:val="00E35F7A"/>
    <w:rsid w:val="00E35F87"/>
    <w:rsid w:val="00E36008"/>
    <w:rsid w:val="00E36059"/>
    <w:rsid w:val="00E3614F"/>
    <w:rsid w:val="00E363FE"/>
    <w:rsid w:val="00E3652F"/>
    <w:rsid w:val="00E36923"/>
    <w:rsid w:val="00E36B28"/>
    <w:rsid w:val="00E3723A"/>
    <w:rsid w:val="00E375DD"/>
    <w:rsid w:val="00E376C5"/>
    <w:rsid w:val="00E37A95"/>
    <w:rsid w:val="00E37ABA"/>
    <w:rsid w:val="00E37C05"/>
    <w:rsid w:val="00E37E67"/>
    <w:rsid w:val="00E401B0"/>
    <w:rsid w:val="00E40216"/>
    <w:rsid w:val="00E4042B"/>
    <w:rsid w:val="00E404EA"/>
    <w:rsid w:val="00E4071D"/>
    <w:rsid w:val="00E40921"/>
    <w:rsid w:val="00E40C6B"/>
    <w:rsid w:val="00E4119A"/>
    <w:rsid w:val="00E41641"/>
    <w:rsid w:val="00E418A4"/>
    <w:rsid w:val="00E41BCE"/>
    <w:rsid w:val="00E4226F"/>
    <w:rsid w:val="00E422DE"/>
    <w:rsid w:val="00E423AA"/>
    <w:rsid w:val="00E423CA"/>
    <w:rsid w:val="00E42483"/>
    <w:rsid w:val="00E424A4"/>
    <w:rsid w:val="00E42648"/>
    <w:rsid w:val="00E42703"/>
    <w:rsid w:val="00E42988"/>
    <w:rsid w:val="00E42F15"/>
    <w:rsid w:val="00E4308D"/>
    <w:rsid w:val="00E434FE"/>
    <w:rsid w:val="00E4355B"/>
    <w:rsid w:val="00E4355D"/>
    <w:rsid w:val="00E43986"/>
    <w:rsid w:val="00E439BC"/>
    <w:rsid w:val="00E43A52"/>
    <w:rsid w:val="00E43CC8"/>
    <w:rsid w:val="00E43CCB"/>
    <w:rsid w:val="00E43DE5"/>
    <w:rsid w:val="00E44658"/>
    <w:rsid w:val="00E447FE"/>
    <w:rsid w:val="00E44BA8"/>
    <w:rsid w:val="00E44D29"/>
    <w:rsid w:val="00E45042"/>
    <w:rsid w:val="00E45053"/>
    <w:rsid w:val="00E450C5"/>
    <w:rsid w:val="00E45356"/>
    <w:rsid w:val="00E45CD5"/>
    <w:rsid w:val="00E45EAA"/>
    <w:rsid w:val="00E460F1"/>
    <w:rsid w:val="00E463A7"/>
    <w:rsid w:val="00E463D1"/>
    <w:rsid w:val="00E46B27"/>
    <w:rsid w:val="00E46C39"/>
    <w:rsid w:val="00E46D21"/>
    <w:rsid w:val="00E46F19"/>
    <w:rsid w:val="00E4746E"/>
    <w:rsid w:val="00E47B9A"/>
    <w:rsid w:val="00E47CA6"/>
    <w:rsid w:val="00E47EB2"/>
    <w:rsid w:val="00E47FD8"/>
    <w:rsid w:val="00E504DF"/>
    <w:rsid w:val="00E505EF"/>
    <w:rsid w:val="00E508B0"/>
    <w:rsid w:val="00E508B9"/>
    <w:rsid w:val="00E50A1E"/>
    <w:rsid w:val="00E50A98"/>
    <w:rsid w:val="00E50D15"/>
    <w:rsid w:val="00E50D42"/>
    <w:rsid w:val="00E51168"/>
    <w:rsid w:val="00E5132E"/>
    <w:rsid w:val="00E51588"/>
    <w:rsid w:val="00E51774"/>
    <w:rsid w:val="00E518C4"/>
    <w:rsid w:val="00E51924"/>
    <w:rsid w:val="00E519D3"/>
    <w:rsid w:val="00E51B2B"/>
    <w:rsid w:val="00E51C47"/>
    <w:rsid w:val="00E51C74"/>
    <w:rsid w:val="00E51D20"/>
    <w:rsid w:val="00E51DBC"/>
    <w:rsid w:val="00E51FD2"/>
    <w:rsid w:val="00E52322"/>
    <w:rsid w:val="00E52529"/>
    <w:rsid w:val="00E52543"/>
    <w:rsid w:val="00E5270B"/>
    <w:rsid w:val="00E52C20"/>
    <w:rsid w:val="00E52CB0"/>
    <w:rsid w:val="00E52DDE"/>
    <w:rsid w:val="00E52FF7"/>
    <w:rsid w:val="00E53213"/>
    <w:rsid w:val="00E5324C"/>
    <w:rsid w:val="00E53347"/>
    <w:rsid w:val="00E5341F"/>
    <w:rsid w:val="00E53436"/>
    <w:rsid w:val="00E53693"/>
    <w:rsid w:val="00E53A0D"/>
    <w:rsid w:val="00E53CFA"/>
    <w:rsid w:val="00E53D93"/>
    <w:rsid w:val="00E542B7"/>
    <w:rsid w:val="00E54316"/>
    <w:rsid w:val="00E5448F"/>
    <w:rsid w:val="00E547D4"/>
    <w:rsid w:val="00E547FA"/>
    <w:rsid w:val="00E54948"/>
    <w:rsid w:val="00E54C43"/>
    <w:rsid w:val="00E5515C"/>
    <w:rsid w:val="00E55235"/>
    <w:rsid w:val="00E55639"/>
    <w:rsid w:val="00E5591E"/>
    <w:rsid w:val="00E55A21"/>
    <w:rsid w:val="00E55BEE"/>
    <w:rsid w:val="00E55CDC"/>
    <w:rsid w:val="00E55E86"/>
    <w:rsid w:val="00E56004"/>
    <w:rsid w:val="00E56468"/>
    <w:rsid w:val="00E56474"/>
    <w:rsid w:val="00E565C6"/>
    <w:rsid w:val="00E56602"/>
    <w:rsid w:val="00E569E2"/>
    <w:rsid w:val="00E5719B"/>
    <w:rsid w:val="00E573E8"/>
    <w:rsid w:val="00E5757F"/>
    <w:rsid w:val="00E57663"/>
    <w:rsid w:val="00E57843"/>
    <w:rsid w:val="00E579A7"/>
    <w:rsid w:val="00E57C25"/>
    <w:rsid w:val="00E57D50"/>
    <w:rsid w:val="00E57E11"/>
    <w:rsid w:val="00E57F62"/>
    <w:rsid w:val="00E6014D"/>
    <w:rsid w:val="00E6039C"/>
    <w:rsid w:val="00E60465"/>
    <w:rsid w:val="00E6055B"/>
    <w:rsid w:val="00E60593"/>
    <w:rsid w:val="00E6092F"/>
    <w:rsid w:val="00E60B04"/>
    <w:rsid w:val="00E60B6D"/>
    <w:rsid w:val="00E60F67"/>
    <w:rsid w:val="00E60F9B"/>
    <w:rsid w:val="00E610BF"/>
    <w:rsid w:val="00E615AD"/>
    <w:rsid w:val="00E61607"/>
    <w:rsid w:val="00E61698"/>
    <w:rsid w:val="00E6179A"/>
    <w:rsid w:val="00E61958"/>
    <w:rsid w:val="00E6198C"/>
    <w:rsid w:val="00E61B08"/>
    <w:rsid w:val="00E61BA2"/>
    <w:rsid w:val="00E61DAA"/>
    <w:rsid w:val="00E61EAF"/>
    <w:rsid w:val="00E626F0"/>
    <w:rsid w:val="00E627A0"/>
    <w:rsid w:val="00E629E7"/>
    <w:rsid w:val="00E62EB2"/>
    <w:rsid w:val="00E62EE0"/>
    <w:rsid w:val="00E62F88"/>
    <w:rsid w:val="00E63041"/>
    <w:rsid w:val="00E6316C"/>
    <w:rsid w:val="00E6331F"/>
    <w:rsid w:val="00E6364A"/>
    <w:rsid w:val="00E63785"/>
    <w:rsid w:val="00E637FE"/>
    <w:rsid w:val="00E6383A"/>
    <w:rsid w:val="00E639D7"/>
    <w:rsid w:val="00E639E8"/>
    <w:rsid w:val="00E63B16"/>
    <w:rsid w:val="00E63C80"/>
    <w:rsid w:val="00E63CE1"/>
    <w:rsid w:val="00E63D0E"/>
    <w:rsid w:val="00E63D91"/>
    <w:rsid w:val="00E63F15"/>
    <w:rsid w:val="00E64006"/>
    <w:rsid w:val="00E64030"/>
    <w:rsid w:val="00E6468E"/>
    <w:rsid w:val="00E64872"/>
    <w:rsid w:val="00E64C2B"/>
    <w:rsid w:val="00E6507A"/>
    <w:rsid w:val="00E655E6"/>
    <w:rsid w:val="00E65641"/>
    <w:rsid w:val="00E6592A"/>
    <w:rsid w:val="00E65AD5"/>
    <w:rsid w:val="00E65B37"/>
    <w:rsid w:val="00E65ED0"/>
    <w:rsid w:val="00E6612C"/>
    <w:rsid w:val="00E66280"/>
    <w:rsid w:val="00E665BF"/>
    <w:rsid w:val="00E66B02"/>
    <w:rsid w:val="00E66B1F"/>
    <w:rsid w:val="00E66C2E"/>
    <w:rsid w:val="00E673A4"/>
    <w:rsid w:val="00E6746E"/>
    <w:rsid w:val="00E674C4"/>
    <w:rsid w:val="00E674F9"/>
    <w:rsid w:val="00E6750F"/>
    <w:rsid w:val="00E678AD"/>
    <w:rsid w:val="00E67A25"/>
    <w:rsid w:val="00E67A2A"/>
    <w:rsid w:val="00E67A6A"/>
    <w:rsid w:val="00E67C87"/>
    <w:rsid w:val="00E67DEF"/>
    <w:rsid w:val="00E67E5C"/>
    <w:rsid w:val="00E70032"/>
    <w:rsid w:val="00E701DA"/>
    <w:rsid w:val="00E702CD"/>
    <w:rsid w:val="00E703CE"/>
    <w:rsid w:val="00E70464"/>
    <w:rsid w:val="00E70478"/>
    <w:rsid w:val="00E709B4"/>
    <w:rsid w:val="00E70BCB"/>
    <w:rsid w:val="00E7132B"/>
    <w:rsid w:val="00E7154F"/>
    <w:rsid w:val="00E715C4"/>
    <w:rsid w:val="00E716DC"/>
    <w:rsid w:val="00E71765"/>
    <w:rsid w:val="00E717DB"/>
    <w:rsid w:val="00E71B22"/>
    <w:rsid w:val="00E724A8"/>
    <w:rsid w:val="00E724AC"/>
    <w:rsid w:val="00E7269D"/>
    <w:rsid w:val="00E72760"/>
    <w:rsid w:val="00E72908"/>
    <w:rsid w:val="00E72944"/>
    <w:rsid w:val="00E729D5"/>
    <w:rsid w:val="00E72B84"/>
    <w:rsid w:val="00E73A04"/>
    <w:rsid w:val="00E73B9A"/>
    <w:rsid w:val="00E73BC5"/>
    <w:rsid w:val="00E741FC"/>
    <w:rsid w:val="00E74931"/>
    <w:rsid w:val="00E74ADE"/>
    <w:rsid w:val="00E74B03"/>
    <w:rsid w:val="00E74B13"/>
    <w:rsid w:val="00E74D31"/>
    <w:rsid w:val="00E74D4A"/>
    <w:rsid w:val="00E74E18"/>
    <w:rsid w:val="00E756DE"/>
    <w:rsid w:val="00E75875"/>
    <w:rsid w:val="00E75D32"/>
    <w:rsid w:val="00E75D82"/>
    <w:rsid w:val="00E75E8F"/>
    <w:rsid w:val="00E76157"/>
    <w:rsid w:val="00E763B1"/>
    <w:rsid w:val="00E7640E"/>
    <w:rsid w:val="00E76436"/>
    <w:rsid w:val="00E7667D"/>
    <w:rsid w:val="00E76A00"/>
    <w:rsid w:val="00E76B5E"/>
    <w:rsid w:val="00E77464"/>
    <w:rsid w:val="00E7752F"/>
    <w:rsid w:val="00E775C9"/>
    <w:rsid w:val="00E779EF"/>
    <w:rsid w:val="00E77AB7"/>
    <w:rsid w:val="00E77DC0"/>
    <w:rsid w:val="00E77DFD"/>
    <w:rsid w:val="00E77E79"/>
    <w:rsid w:val="00E77F6B"/>
    <w:rsid w:val="00E804E3"/>
    <w:rsid w:val="00E80A82"/>
    <w:rsid w:val="00E80AD2"/>
    <w:rsid w:val="00E8100D"/>
    <w:rsid w:val="00E81163"/>
    <w:rsid w:val="00E811C9"/>
    <w:rsid w:val="00E815B8"/>
    <w:rsid w:val="00E815C0"/>
    <w:rsid w:val="00E817AE"/>
    <w:rsid w:val="00E81954"/>
    <w:rsid w:val="00E81B82"/>
    <w:rsid w:val="00E82280"/>
    <w:rsid w:val="00E82406"/>
    <w:rsid w:val="00E8242B"/>
    <w:rsid w:val="00E82671"/>
    <w:rsid w:val="00E82E6B"/>
    <w:rsid w:val="00E83092"/>
    <w:rsid w:val="00E83367"/>
    <w:rsid w:val="00E83701"/>
    <w:rsid w:val="00E83763"/>
    <w:rsid w:val="00E83956"/>
    <w:rsid w:val="00E839D5"/>
    <w:rsid w:val="00E83BD6"/>
    <w:rsid w:val="00E83F41"/>
    <w:rsid w:val="00E84308"/>
    <w:rsid w:val="00E8433D"/>
    <w:rsid w:val="00E84523"/>
    <w:rsid w:val="00E84681"/>
    <w:rsid w:val="00E8487A"/>
    <w:rsid w:val="00E84E49"/>
    <w:rsid w:val="00E84F6B"/>
    <w:rsid w:val="00E85055"/>
    <w:rsid w:val="00E851F8"/>
    <w:rsid w:val="00E85254"/>
    <w:rsid w:val="00E85295"/>
    <w:rsid w:val="00E85320"/>
    <w:rsid w:val="00E85586"/>
    <w:rsid w:val="00E85AAB"/>
    <w:rsid w:val="00E85CCD"/>
    <w:rsid w:val="00E85EBD"/>
    <w:rsid w:val="00E85EE1"/>
    <w:rsid w:val="00E863E7"/>
    <w:rsid w:val="00E865F6"/>
    <w:rsid w:val="00E8662B"/>
    <w:rsid w:val="00E86653"/>
    <w:rsid w:val="00E86A66"/>
    <w:rsid w:val="00E86AA6"/>
    <w:rsid w:val="00E86BF0"/>
    <w:rsid w:val="00E86F70"/>
    <w:rsid w:val="00E86FD2"/>
    <w:rsid w:val="00E876CC"/>
    <w:rsid w:val="00E87866"/>
    <w:rsid w:val="00E87881"/>
    <w:rsid w:val="00E87F24"/>
    <w:rsid w:val="00E87FFE"/>
    <w:rsid w:val="00E9022B"/>
    <w:rsid w:val="00E90574"/>
    <w:rsid w:val="00E909E6"/>
    <w:rsid w:val="00E90A50"/>
    <w:rsid w:val="00E90BE3"/>
    <w:rsid w:val="00E90D18"/>
    <w:rsid w:val="00E9135F"/>
    <w:rsid w:val="00E915D2"/>
    <w:rsid w:val="00E919CB"/>
    <w:rsid w:val="00E91C1C"/>
    <w:rsid w:val="00E91D88"/>
    <w:rsid w:val="00E91EFF"/>
    <w:rsid w:val="00E92422"/>
    <w:rsid w:val="00E92662"/>
    <w:rsid w:val="00E92975"/>
    <w:rsid w:val="00E92A87"/>
    <w:rsid w:val="00E92AD9"/>
    <w:rsid w:val="00E92B8D"/>
    <w:rsid w:val="00E92CC3"/>
    <w:rsid w:val="00E92D98"/>
    <w:rsid w:val="00E930F0"/>
    <w:rsid w:val="00E93318"/>
    <w:rsid w:val="00E93581"/>
    <w:rsid w:val="00E935CB"/>
    <w:rsid w:val="00E936DD"/>
    <w:rsid w:val="00E93748"/>
    <w:rsid w:val="00E93775"/>
    <w:rsid w:val="00E93FA8"/>
    <w:rsid w:val="00E940B3"/>
    <w:rsid w:val="00E947B2"/>
    <w:rsid w:val="00E9481B"/>
    <w:rsid w:val="00E94BC9"/>
    <w:rsid w:val="00E95584"/>
    <w:rsid w:val="00E958E9"/>
    <w:rsid w:val="00E959C6"/>
    <w:rsid w:val="00E95A96"/>
    <w:rsid w:val="00E95B75"/>
    <w:rsid w:val="00E95F8F"/>
    <w:rsid w:val="00E96263"/>
    <w:rsid w:val="00E9635C"/>
    <w:rsid w:val="00E96728"/>
    <w:rsid w:val="00E96C59"/>
    <w:rsid w:val="00E96CA2"/>
    <w:rsid w:val="00E96DCE"/>
    <w:rsid w:val="00E970FD"/>
    <w:rsid w:val="00E97397"/>
    <w:rsid w:val="00E9742A"/>
    <w:rsid w:val="00E97731"/>
    <w:rsid w:val="00E978B8"/>
    <w:rsid w:val="00E9790D"/>
    <w:rsid w:val="00E9794B"/>
    <w:rsid w:val="00E97BA4"/>
    <w:rsid w:val="00EA0526"/>
    <w:rsid w:val="00EA07D7"/>
    <w:rsid w:val="00EA0A1E"/>
    <w:rsid w:val="00EA0B01"/>
    <w:rsid w:val="00EA0C2F"/>
    <w:rsid w:val="00EA0D4F"/>
    <w:rsid w:val="00EA0F58"/>
    <w:rsid w:val="00EA103B"/>
    <w:rsid w:val="00EA1364"/>
    <w:rsid w:val="00EA1806"/>
    <w:rsid w:val="00EA1D7F"/>
    <w:rsid w:val="00EA1DEE"/>
    <w:rsid w:val="00EA1E25"/>
    <w:rsid w:val="00EA1E9F"/>
    <w:rsid w:val="00EA2617"/>
    <w:rsid w:val="00EA335D"/>
    <w:rsid w:val="00EA3498"/>
    <w:rsid w:val="00EA350B"/>
    <w:rsid w:val="00EA3637"/>
    <w:rsid w:val="00EA397A"/>
    <w:rsid w:val="00EA3A17"/>
    <w:rsid w:val="00EA3B7D"/>
    <w:rsid w:val="00EA3E26"/>
    <w:rsid w:val="00EA4182"/>
    <w:rsid w:val="00EA4654"/>
    <w:rsid w:val="00EA4AAF"/>
    <w:rsid w:val="00EA4C41"/>
    <w:rsid w:val="00EA4F9F"/>
    <w:rsid w:val="00EA4FC1"/>
    <w:rsid w:val="00EA50E9"/>
    <w:rsid w:val="00EA5123"/>
    <w:rsid w:val="00EA5220"/>
    <w:rsid w:val="00EA52F2"/>
    <w:rsid w:val="00EA53BC"/>
    <w:rsid w:val="00EA553A"/>
    <w:rsid w:val="00EA5617"/>
    <w:rsid w:val="00EA5718"/>
    <w:rsid w:val="00EA5B12"/>
    <w:rsid w:val="00EA5DF4"/>
    <w:rsid w:val="00EA5E82"/>
    <w:rsid w:val="00EA5FE0"/>
    <w:rsid w:val="00EA60BC"/>
    <w:rsid w:val="00EA644A"/>
    <w:rsid w:val="00EA6DAA"/>
    <w:rsid w:val="00EA728B"/>
    <w:rsid w:val="00EA731B"/>
    <w:rsid w:val="00EA733F"/>
    <w:rsid w:val="00EA7536"/>
    <w:rsid w:val="00EA7553"/>
    <w:rsid w:val="00EA7722"/>
    <w:rsid w:val="00EA7783"/>
    <w:rsid w:val="00EA78DF"/>
    <w:rsid w:val="00EA79AE"/>
    <w:rsid w:val="00EA7B0C"/>
    <w:rsid w:val="00EA7B81"/>
    <w:rsid w:val="00EA7CE0"/>
    <w:rsid w:val="00EA7E0E"/>
    <w:rsid w:val="00EA7EE6"/>
    <w:rsid w:val="00EA7F9F"/>
    <w:rsid w:val="00EB027A"/>
    <w:rsid w:val="00EB029D"/>
    <w:rsid w:val="00EB0363"/>
    <w:rsid w:val="00EB038A"/>
    <w:rsid w:val="00EB09AF"/>
    <w:rsid w:val="00EB0F37"/>
    <w:rsid w:val="00EB1002"/>
    <w:rsid w:val="00EB10E0"/>
    <w:rsid w:val="00EB1532"/>
    <w:rsid w:val="00EB1600"/>
    <w:rsid w:val="00EB1AED"/>
    <w:rsid w:val="00EB1DAA"/>
    <w:rsid w:val="00EB1E5D"/>
    <w:rsid w:val="00EB20FD"/>
    <w:rsid w:val="00EB2295"/>
    <w:rsid w:val="00EB2589"/>
    <w:rsid w:val="00EB26B8"/>
    <w:rsid w:val="00EB2769"/>
    <w:rsid w:val="00EB289E"/>
    <w:rsid w:val="00EB2CC0"/>
    <w:rsid w:val="00EB311A"/>
    <w:rsid w:val="00EB3226"/>
    <w:rsid w:val="00EB336C"/>
    <w:rsid w:val="00EB37FB"/>
    <w:rsid w:val="00EB3821"/>
    <w:rsid w:val="00EB393B"/>
    <w:rsid w:val="00EB3AC8"/>
    <w:rsid w:val="00EB3E66"/>
    <w:rsid w:val="00EB4047"/>
    <w:rsid w:val="00EB406E"/>
    <w:rsid w:val="00EB40F4"/>
    <w:rsid w:val="00EB4180"/>
    <w:rsid w:val="00EB41A3"/>
    <w:rsid w:val="00EB442F"/>
    <w:rsid w:val="00EB46CF"/>
    <w:rsid w:val="00EB4876"/>
    <w:rsid w:val="00EB4B31"/>
    <w:rsid w:val="00EB4E44"/>
    <w:rsid w:val="00EB503A"/>
    <w:rsid w:val="00EB5097"/>
    <w:rsid w:val="00EB5155"/>
    <w:rsid w:val="00EB5224"/>
    <w:rsid w:val="00EB5701"/>
    <w:rsid w:val="00EB58C3"/>
    <w:rsid w:val="00EB58D8"/>
    <w:rsid w:val="00EB5C5D"/>
    <w:rsid w:val="00EB5DD5"/>
    <w:rsid w:val="00EB6309"/>
    <w:rsid w:val="00EB6323"/>
    <w:rsid w:val="00EB63AC"/>
    <w:rsid w:val="00EB6442"/>
    <w:rsid w:val="00EB6747"/>
    <w:rsid w:val="00EB6949"/>
    <w:rsid w:val="00EB6ABE"/>
    <w:rsid w:val="00EB6BEC"/>
    <w:rsid w:val="00EB6E49"/>
    <w:rsid w:val="00EB6EC0"/>
    <w:rsid w:val="00EB7059"/>
    <w:rsid w:val="00EB719C"/>
    <w:rsid w:val="00EB7297"/>
    <w:rsid w:val="00EB7315"/>
    <w:rsid w:val="00EB75E8"/>
    <w:rsid w:val="00EB77A2"/>
    <w:rsid w:val="00EB7813"/>
    <w:rsid w:val="00EB7A76"/>
    <w:rsid w:val="00EB7A80"/>
    <w:rsid w:val="00EB7D02"/>
    <w:rsid w:val="00EB7D8E"/>
    <w:rsid w:val="00EB7EF3"/>
    <w:rsid w:val="00EC014B"/>
    <w:rsid w:val="00EC0426"/>
    <w:rsid w:val="00EC053F"/>
    <w:rsid w:val="00EC061F"/>
    <w:rsid w:val="00EC08AA"/>
    <w:rsid w:val="00EC08DC"/>
    <w:rsid w:val="00EC0958"/>
    <w:rsid w:val="00EC0AEA"/>
    <w:rsid w:val="00EC0D8A"/>
    <w:rsid w:val="00EC0EE4"/>
    <w:rsid w:val="00EC1436"/>
    <w:rsid w:val="00EC1676"/>
    <w:rsid w:val="00EC190D"/>
    <w:rsid w:val="00EC2125"/>
    <w:rsid w:val="00EC227A"/>
    <w:rsid w:val="00EC2420"/>
    <w:rsid w:val="00EC28C9"/>
    <w:rsid w:val="00EC2B42"/>
    <w:rsid w:val="00EC2C4F"/>
    <w:rsid w:val="00EC2D3C"/>
    <w:rsid w:val="00EC31B5"/>
    <w:rsid w:val="00EC322D"/>
    <w:rsid w:val="00EC341D"/>
    <w:rsid w:val="00EC35E3"/>
    <w:rsid w:val="00EC367E"/>
    <w:rsid w:val="00EC36ED"/>
    <w:rsid w:val="00EC396E"/>
    <w:rsid w:val="00EC3A5D"/>
    <w:rsid w:val="00EC3CA5"/>
    <w:rsid w:val="00EC3CC1"/>
    <w:rsid w:val="00EC4474"/>
    <w:rsid w:val="00EC4890"/>
    <w:rsid w:val="00EC48C0"/>
    <w:rsid w:val="00EC4ABE"/>
    <w:rsid w:val="00EC4C30"/>
    <w:rsid w:val="00EC4D40"/>
    <w:rsid w:val="00EC4F87"/>
    <w:rsid w:val="00EC51F4"/>
    <w:rsid w:val="00EC55CF"/>
    <w:rsid w:val="00EC581B"/>
    <w:rsid w:val="00EC594F"/>
    <w:rsid w:val="00EC5A77"/>
    <w:rsid w:val="00EC5A78"/>
    <w:rsid w:val="00EC5AA4"/>
    <w:rsid w:val="00EC5D56"/>
    <w:rsid w:val="00EC5E62"/>
    <w:rsid w:val="00EC61B6"/>
    <w:rsid w:val="00EC661F"/>
    <w:rsid w:val="00EC69EC"/>
    <w:rsid w:val="00EC6E18"/>
    <w:rsid w:val="00EC6ED8"/>
    <w:rsid w:val="00EC7014"/>
    <w:rsid w:val="00EC70AF"/>
    <w:rsid w:val="00EC70B0"/>
    <w:rsid w:val="00EC7144"/>
    <w:rsid w:val="00EC7973"/>
    <w:rsid w:val="00EC7AB0"/>
    <w:rsid w:val="00EC7B5F"/>
    <w:rsid w:val="00ED028A"/>
    <w:rsid w:val="00ED0609"/>
    <w:rsid w:val="00ED0928"/>
    <w:rsid w:val="00ED0ACC"/>
    <w:rsid w:val="00ED1195"/>
    <w:rsid w:val="00ED126B"/>
    <w:rsid w:val="00ED1276"/>
    <w:rsid w:val="00ED146E"/>
    <w:rsid w:val="00ED14C5"/>
    <w:rsid w:val="00ED1570"/>
    <w:rsid w:val="00ED1777"/>
    <w:rsid w:val="00ED187B"/>
    <w:rsid w:val="00ED19A5"/>
    <w:rsid w:val="00ED1B05"/>
    <w:rsid w:val="00ED1C53"/>
    <w:rsid w:val="00ED1E6D"/>
    <w:rsid w:val="00ED1E81"/>
    <w:rsid w:val="00ED2419"/>
    <w:rsid w:val="00ED2422"/>
    <w:rsid w:val="00ED24D9"/>
    <w:rsid w:val="00ED272A"/>
    <w:rsid w:val="00ED2D5B"/>
    <w:rsid w:val="00ED2F61"/>
    <w:rsid w:val="00ED321D"/>
    <w:rsid w:val="00ED34F3"/>
    <w:rsid w:val="00ED36FD"/>
    <w:rsid w:val="00ED37BD"/>
    <w:rsid w:val="00ED3813"/>
    <w:rsid w:val="00ED411D"/>
    <w:rsid w:val="00ED4235"/>
    <w:rsid w:val="00ED4479"/>
    <w:rsid w:val="00ED4967"/>
    <w:rsid w:val="00ED496A"/>
    <w:rsid w:val="00ED4CFD"/>
    <w:rsid w:val="00ED4F28"/>
    <w:rsid w:val="00ED5003"/>
    <w:rsid w:val="00ED508D"/>
    <w:rsid w:val="00ED5324"/>
    <w:rsid w:val="00ED55A3"/>
    <w:rsid w:val="00ED579C"/>
    <w:rsid w:val="00ED5875"/>
    <w:rsid w:val="00ED5881"/>
    <w:rsid w:val="00ED5C30"/>
    <w:rsid w:val="00ED5CAB"/>
    <w:rsid w:val="00ED6275"/>
    <w:rsid w:val="00ED62B8"/>
    <w:rsid w:val="00ED699A"/>
    <w:rsid w:val="00ED6AE4"/>
    <w:rsid w:val="00ED6C78"/>
    <w:rsid w:val="00ED73C0"/>
    <w:rsid w:val="00ED7505"/>
    <w:rsid w:val="00ED75B0"/>
    <w:rsid w:val="00ED7857"/>
    <w:rsid w:val="00ED7B12"/>
    <w:rsid w:val="00ED7BB4"/>
    <w:rsid w:val="00ED7D8C"/>
    <w:rsid w:val="00EE008C"/>
    <w:rsid w:val="00EE051C"/>
    <w:rsid w:val="00EE052A"/>
    <w:rsid w:val="00EE066A"/>
    <w:rsid w:val="00EE07E6"/>
    <w:rsid w:val="00EE0A8B"/>
    <w:rsid w:val="00EE0F12"/>
    <w:rsid w:val="00EE1139"/>
    <w:rsid w:val="00EE1723"/>
    <w:rsid w:val="00EE17EC"/>
    <w:rsid w:val="00EE19BE"/>
    <w:rsid w:val="00EE1DD5"/>
    <w:rsid w:val="00EE1E8D"/>
    <w:rsid w:val="00EE22F5"/>
    <w:rsid w:val="00EE2BEF"/>
    <w:rsid w:val="00EE2F30"/>
    <w:rsid w:val="00EE2F88"/>
    <w:rsid w:val="00EE30B4"/>
    <w:rsid w:val="00EE317C"/>
    <w:rsid w:val="00EE3376"/>
    <w:rsid w:val="00EE37E6"/>
    <w:rsid w:val="00EE41C3"/>
    <w:rsid w:val="00EE44AF"/>
    <w:rsid w:val="00EE456D"/>
    <w:rsid w:val="00EE47F1"/>
    <w:rsid w:val="00EE4AF0"/>
    <w:rsid w:val="00EE5092"/>
    <w:rsid w:val="00EE51EA"/>
    <w:rsid w:val="00EE557A"/>
    <w:rsid w:val="00EE5596"/>
    <w:rsid w:val="00EE573C"/>
    <w:rsid w:val="00EE5759"/>
    <w:rsid w:val="00EE58E9"/>
    <w:rsid w:val="00EE5C18"/>
    <w:rsid w:val="00EE5E6C"/>
    <w:rsid w:val="00EE6009"/>
    <w:rsid w:val="00EE62AF"/>
    <w:rsid w:val="00EE639D"/>
    <w:rsid w:val="00EE6520"/>
    <w:rsid w:val="00EE6529"/>
    <w:rsid w:val="00EE68AF"/>
    <w:rsid w:val="00EE6A48"/>
    <w:rsid w:val="00EE6B77"/>
    <w:rsid w:val="00EE6EAC"/>
    <w:rsid w:val="00EE72DA"/>
    <w:rsid w:val="00EE753D"/>
    <w:rsid w:val="00EE75FA"/>
    <w:rsid w:val="00EE765C"/>
    <w:rsid w:val="00EE7716"/>
    <w:rsid w:val="00EE78F6"/>
    <w:rsid w:val="00EE7AEE"/>
    <w:rsid w:val="00EE7CBF"/>
    <w:rsid w:val="00EF01D8"/>
    <w:rsid w:val="00EF08F5"/>
    <w:rsid w:val="00EF0B79"/>
    <w:rsid w:val="00EF0B87"/>
    <w:rsid w:val="00EF1368"/>
    <w:rsid w:val="00EF13DC"/>
    <w:rsid w:val="00EF1535"/>
    <w:rsid w:val="00EF169E"/>
    <w:rsid w:val="00EF1766"/>
    <w:rsid w:val="00EF1FA4"/>
    <w:rsid w:val="00EF224A"/>
    <w:rsid w:val="00EF25A7"/>
    <w:rsid w:val="00EF28CC"/>
    <w:rsid w:val="00EF29EB"/>
    <w:rsid w:val="00EF2A24"/>
    <w:rsid w:val="00EF2AB5"/>
    <w:rsid w:val="00EF2AE2"/>
    <w:rsid w:val="00EF2DA1"/>
    <w:rsid w:val="00EF3070"/>
    <w:rsid w:val="00EF327B"/>
    <w:rsid w:val="00EF336D"/>
    <w:rsid w:val="00EF3653"/>
    <w:rsid w:val="00EF3711"/>
    <w:rsid w:val="00EF37B2"/>
    <w:rsid w:val="00EF4085"/>
    <w:rsid w:val="00EF40DF"/>
    <w:rsid w:val="00EF46E1"/>
    <w:rsid w:val="00EF49E8"/>
    <w:rsid w:val="00EF4CED"/>
    <w:rsid w:val="00EF4E57"/>
    <w:rsid w:val="00EF4F9C"/>
    <w:rsid w:val="00EF51E7"/>
    <w:rsid w:val="00EF5376"/>
    <w:rsid w:val="00EF578A"/>
    <w:rsid w:val="00EF5EA7"/>
    <w:rsid w:val="00EF638A"/>
    <w:rsid w:val="00EF638F"/>
    <w:rsid w:val="00EF63B3"/>
    <w:rsid w:val="00EF6B33"/>
    <w:rsid w:val="00EF6B9C"/>
    <w:rsid w:val="00EF7292"/>
    <w:rsid w:val="00EF7383"/>
    <w:rsid w:val="00EF7749"/>
    <w:rsid w:val="00EF7915"/>
    <w:rsid w:val="00EF79D8"/>
    <w:rsid w:val="00EF7F83"/>
    <w:rsid w:val="00F0004D"/>
    <w:rsid w:val="00F000B3"/>
    <w:rsid w:val="00F00368"/>
    <w:rsid w:val="00F00523"/>
    <w:rsid w:val="00F00613"/>
    <w:rsid w:val="00F007A1"/>
    <w:rsid w:val="00F00E7E"/>
    <w:rsid w:val="00F00EE1"/>
    <w:rsid w:val="00F0105C"/>
    <w:rsid w:val="00F01113"/>
    <w:rsid w:val="00F0126B"/>
    <w:rsid w:val="00F016D3"/>
    <w:rsid w:val="00F01718"/>
    <w:rsid w:val="00F01872"/>
    <w:rsid w:val="00F01999"/>
    <w:rsid w:val="00F01A0D"/>
    <w:rsid w:val="00F01A69"/>
    <w:rsid w:val="00F01D23"/>
    <w:rsid w:val="00F022B3"/>
    <w:rsid w:val="00F0238B"/>
    <w:rsid w:val="00F023E1"/>
    <w:rsid w:val="00F024BC"/>
    <w:rsid w:val="00F02838"/>
    <w:rsid w:val="00F02BE3"/>
    <w:rsid w:val="00F02C34"/>
    <w:rsid w:val="00F02D27"/>
    <w:rsid w:val="00F02E1C"/>
    <w:rsid w:val="00F03189"/>
    <w:rsid w:val="00F03258"/>
    <w:rsid w:val="00F03AD9"/>
    <w:rsid w:val="00F03CBE"/>
    <w:rsid w:val="00F03DD6"/>
    <w:rsid w:val="00F03F78"/>
    <w:rsid w:val="00F03FA3"/>
    <w:rsid w:val="00F0408A"/>
    <w:rsid w:val="00F0433F"/>
    <w:rsid w:val="00F05285"/>
    <w:rsid w:val="00F0557B"/>
    <w:rsid w:val="00F05662"/>
    <w:rsid w:val="00F0576A"/>
    <w:rsid w:val="00F05B9C"/>
    <w:rsid w:val="00F05CC0"/>
    <w:rsid w:val="00F06035"/>
    <w:rsid w:val="00F060AD"/>
    <w:rsid w:val="00F06205"/>
    <w:rsid w:val="00F062AB"/>
    <w:rsid w:val="00F065E0"/>
    <w:rsid w:val="00F067A5"/>
    <w:rsid w:val="00F06BCC"/>
    <w:rsid w:val="00F06BF1"/>
    <w:rsid w:val="00F06E2D"/>
    <w:rsid w:val="00F07327"/>
    <w:rsid w:val="00F077AB"/>
    <w:rsid w:val="00F077F5"/>
    <w:rsid w:val="00F07DD8"/>
    <w:rsid w:val="00F1015B"/>
    <w:rsid w:val="00F10330"/>
    <w:rsid w:val="00F104F3"/>
    <w:rsid w:val="00F1092F"/>
    <w:rsid w:val="00F10C89"/>
    <w:rsid w:val="00F10D77"/>
    <w:rsid w:val="00F11298"/>
    <w:rsid w:val="00F114A2"/>
    <w:rsid w:val="00F11513"/>
    <w:rsid w:val="00F117B2"/>
    <w:rsid w:val="00F11A09"/>
    <w:rsid w:val="00F11CF1"/>
    <w:rsid w:val="00F12144"/>
    <w:rsid w:val="00F12613"/>
    <w:rsid w:val="00F1261E"/>
    <w:rsid w:val="00F1263C"/>
    <w:rsid w:val="00F12668"/>
    <w:rsid w:val="00F12B74"/>
    <w:rsid w:val="00F12C20"/>
    <w:rsid w:val="00F12C57"/>
    <w:rsid w:val="00F12C58"/>
    <w:rsid w:val="00F12D55"/>
    <w:rsid w:val="00F12E12"/>
    <w:rsid w:val="00F12E6D"/>
    <w:rsid w:val="00F12E7F"/>
    <w:rsid w:val="00F130FC"/>
    <w:rsid w:val="00F13116"/>
    <w:rsid w:val="00F13189"/>
    <w:rsid w:val="00F13C69"/>
    <w:rsid w:val="00F13CB6"/>
    <w:rsid w:val="00F13EA2"/>
    <w:rsid w:val="00F14168"/>
    <w:rsid w:val="00F14237"/>
    <w:rsid w:val="00F1451A"/>
    <w:rsid w:val="00F1452C"/>
    <w:rsid w:val="00F14AE0"/>
    <w:rsid w:val="00F14DD8"/>
    <w:rsid w:val="00F14F02"/>
    <w:rsid w:val="00F14F1B"/>
    <w:rsid w:val="00F151C5"/>
    <w:rsid w:val="00F152C8"/>
    <w:rsid w:val="00F15377"/>
    <w:rsid w:val="00F15D60"/>
    <w:rsid w:val="00F15E97"/>
    <w:rsid w:val="00F15E9A"/>
    <w:rsid w:val="00F15EAD"/>
    <w:rsid w:val="00F1606F"/>
    <w:rsid w:val="00F161AA"/>
    <w:rsid w:val="00F16315"/>
    <w:rsid w:val="00F163CA"/>
    <w:rsid w:val="00F16620"/>
    <w:rsid w:val="00F16903"/>
    <w:rsid w:val="00F169BE"/>
    <w:rsid w:val="00F16D1E"/>
    <w:rsid w:val="00F1713C"/>
    <w:rsid w:val="00F17172"/>
    <w:rsid w:val="00F178D7"/>
    <w:rsid w:val="00F17916"/>
    <w:rsid w:val="00F17C42"/>
    <w:rsid w:val="00F2005A"/>
    <w:rsid w:val="00F2009F"/>
    <w:rsid w:val="00F20215"/>
    <w:rsid w:val="00F202E3"/>
    <w:rsid w:val="00F203DA"/>
    <w:rsid w:val="00F205E4"/>
    <w:rsid w:val="00F20826"/>
    <w:rsid w:val="00F2085B"/>
    <w:rsid w:val="00F20A01"/>
    <w:rsid w:val="00F20A0D"/>
    <w:rsid w:val="00F2163D"/>
    <w:rsid w:val="00F2173C"/>
    <w:rsid w:val="00F21889"/>
    <w:rsid w:val="00F21A4B"/>
    <w:rsid w:val="00F21DE7"/>
    <w:rsid w:val="00F22B3E"/>
    <w:rsid w:val="00F22CFC"/>
    <w:rsid w:val="00F22E3C"/>
    <w:rsid w:val="00F23153"/>
    <w:rsid w:val="00F23488"/>
    <w:rsid w:val="00F235B3"/>
    <w:rsid w:val="00F2364C"/>
    <w:rsid w:val="00F23692"/>
    <w:rsid w:val="00F23860"/>
    <w:rsid w:val="00F23881"/>
    <w:rsid w:val="00F238CB"/>
    <w:rsid w:val="00F23A36"/>
    <w:rsid w:val="00F23ACA"/>
    <w:rsid w:val="00F23B54"/>
    <w:rsid w:val="00F23CC2"/>
    <w:rsid w:val="00F23CDE"/>
    <w:rsid w:val="00F23DF6"/>
    <w:rsid w:val="00F23ED1"/>
    <w:rsid w:val="00F23F94"/>
    <w:rsid w:val="00F2409E"/>
    <w:rsid w:val="00F244BF"/>
    <w:rsid w:val="00F245EB"/>
    <w:rsid w:val="00F24743"/>
    <w:rsid w:val="00F24947"/>
    <w:rsid w:val="00F24ACF"/>
    <w:rsid w:val="00F24CE3"/>
    <w:rsid w:val="00F24D0E"/>
    <w:rsid w:val="00F25206"/>
    <w:rsid w:val="00F2544C"/>
    <w:rsid w:val="00F2569D"/>
    <w:rsid w:val="00F26124"/>
    <w:rsid w:val="00F2675A"/>
    <w:rsid w:val="00F26C7F"/>
    <w:rsid w:val="00F26D20"/>
    <w:rsid w:val="00F27220"/>
    <w:rsid w:val="00F273E5"/>
    <w:rsid w:val="00F278E5"/>
    <w:rsid w:val="00F27A58"/>
    <w:rsid w:val="00F27B84"/>
    <w:rsid w:val="00F27C00"/>
    <w:rsid w:val="00F27D14"/>
    <w:rsid w:val="00F27DD8"/>
    <w:rsid w:val="00F27EA4"/>
    <w:rsid w:val="00F3072D"/>
    <w:rsid w:val="00F30984"/>
    <w:rsid w:val="00F3104F"/>
    <w:rsid w:val="00F31517"/>
    <w:rsid w:val="00F316BD"/>
    <w:rsid w:val="00F318B9"/>
    <w:rsid w:val="00F31C26"/>
    <w:rsid w:val="00F31EA1"/>
    <w:rsid w:val="00F31F84"/>
    <w:rsid w:val="00F32082"/>
    <w:rsid w:val="00F3224C"/>
    <w:rsid w:val="00F325DE"/>
    <w:rsid w:val="00F32610"/>
    <w:rsid w:val="00F329B7"/>
    <w:rsid w:val="00F32B0E"/>
    <w:rsid w:val="00F32C17"/>
    <w:rsid w:val="00F3349A"/>
    <w:rsid w:val="00F33546"/>
    <w:rsid w:val="00F335FA"/>
    <w:rsid w:val="00F33899"/>
    <w:rsid w:val="00F3397F"/>
    <w:rsid w:val="00F339A8"/>
    <w:rsid w:val="00F34318"/>
    <w:rsid w:val="00F3435A"/>
    <w:rsid w:val="00F343AF"/>
    <w:rsid w:val="00F34505"/>
    <w:rsid w:val="00F34537"/>
    <w:rsid w:val="00F34551"/>
    <w:rsid w:val="00F34765"/>
    <w:rsid w:val="00F349BE"/>
    <w:rsid w:val="00F34B0B"/>
    <w:rsid w:val="00F34E08"/>
    <w:rsid w:val="00F352AD"/>
    <w:rsid w:val="00F3546B"/>
    <w:rsid w:val="00F357E4"/>
    <w:rsid w:val="00F35AE2"/>
    <w:rsid w:val="00F35D4E"/>
    <w:rsid w:val="00F3601D"/>
    <w:rsid w:val="00F360BB"/>
    <w:rsid w:val="00F36375"/>
    <w:rsid w:val="00F36461"/>
    <w:rsid w:val="00F3680B"/>
    <w:rsid w:val="00F36899"/>
    <w:rsid w:val="00F36A37"/>
    <w:rsid w:val="00F36C58"/>
    <w:rsid w:val="00F36D6F"/>
    <w:rsid w:val="00F36DF6"/>
    <w:rsid w:val="00F36E36"/>
    <w:rsid w:val="00F36F1C"/>
    <w:rsid w:val="00F37176"/>
    <w:rsid w:val="00F37421"/>
    <w:rsid w:val="00F375E6"/>
    <w:rsid w:val="00F377FC"/>
    <w:rsid w:val="00F37BE1"/>
    <w:rsid w:val="00F37EB1"/>
    <w:rsid w:val="00F4012B"/>
    <w:rsid w:val="00F40256"/>
    <w:rsid w:val="00F40775"/>
    <w:rsid w:val="00F407C9"/>
    <w:rsid w:val="00F408C9"/>
    <w:rsid w:val="00F409FE"/>
    <w:rsid w:val="00F40CF4"/>
    <w:rsid w:val="00F40FAC"/>
    <w:rsid w:val="00F41025"/>
    <w:rsid w:val="00F4118A"/>
    <w:rsid w:val="00F412C4"/>
    <w:rsid w:val="00F413AD"/>
    <w:rsid w:val="00F41614"/>
    <w:rsid w:val="00F41C20"/>
    <w:rsid w:val="00F41D7F"/>
    <w:rsid w:val="00F41ED4"/>
    <w:rsid w:val="00F4226B"/>
    <w:rsid w:val="00F4235E"/>
    <w:rsid w:val="00F42615"/>
    <w:rsid w:val="00F42692"/>
    <w:rsid w:val="00F426CD"/>
    <w:rsid w:val="00F42B8B"/>
    <w:rsid w:val="00F435F0"/>
    <w:rsid w:val="00F43AE0"/>
    <w:rsid w:val="00F43BF4"/>
    <w:rsid w:val="00F43CBE"/>
    <w:rsid w:val="00F43D19"/>
    <w:rsid w:val="00F43DCC"/>
    <w:rsid w:val="00F440DD"/>
    <w:rsid w:val="00F44594"/>
    <w:rsid w:val="00F445E0"/>
    <w:rsid w:val="00F446F8"/>
    <w:rsid w:val="00F44A14"/>
    <w:rsid w:val="00F44AC2"/>
    <w:rsid w:val="00F44C5A"/>
    <w:rsid w:val="00F44FE4"/>
    <w:rsid w:val="00F450B7"/>
    <w:rsid w:val="00F454D2"/>
    <w:rsid w:val="00F4551E"/>
    <w:rsid w:val="00F456B2"/>
    <w:rsid w:val="00F457F9"/>
    <w:rsid w:val="00F45BF0"/>
    <w:rsid w:val="00F45D08"/>
    <w:rsid w:val="00F45DD4"/>
    <w:rsid w:val="00F45E1F"/>
    <w:rsid w:val="00F45E69"/>
    <w:rsid w:val="00F45EBC"/>
    <w:rsid w:val="00F45F11"/>
    <w:rsid w:val="00F45F60"/>
    <w:rsid w:val="00F462BD"/>
    <w:rsid w:val="00F467C8"/>
    <w:rsid w:val="00F46BFB"/>
    <w:rsid w:val="00F4701C"/>
    <w:rsid w:val="00F47226"/>
    <w:rsid w:val="00F472EA"/>
    <w:rsid w:val="00F47391"/>
    <w:rsid w:val="00F47629"/>
    <w:rsid w:val="00F47732"/>
    <w:rsid w:val="00F47772"/>
    <w:rsid w:val="00F47C68"/>
    <w:rsid w:val="00F47CAE"/>
    <w:rsid w:val="00F47E60"/>
    <w:rsid w:val="00F47EF0"/>
    <w:rsid w:val="00F47FA1"/>
    <w:rsid w:val="00F500FD"/>
    <w:rsid w:val="00F50210"/>
    <w:rsid w:val="00F503C1"/>
    <w:rsid w:val="00F50436"/>
    <w:rsid w:val="00F50608"/>
    <w:rsid w:val="00F50755"/>
    <w:rsid w:val="00F5098B"/>
    <w:rsid w:val="00F509A6"/>
    <w:rsid w:val="00F50C8F"/>
    <w:rsid w:val="00F50DFE"/>
    <w:rsid w:val="00F5101C"/>
    <w:rsid w:val="00F51508"/>
    <w:rsid w:val="00F51522"/>
    <w:rsid w:val="00F51ABA"/>
    <w:rsid w:val="00F51CC1"/>
    <w:rsid w:val="00F51DE3"/>
    <w:rsid w:val="00F51FCE"/>
    <w:rsid w:val="00F52536"/>
    <w:rsid w:val="00F52854"/>
    <w:rsid w:val="00F529E1"/>
    <w:rsid w:val="00F52AC6"/>
    <w:rsid w:val="00F52B74"/>
    <w:rsid w:val="00F52D3F"/>
    <w:rsid w:val="00F52E33"/>
    <w:rsid w:val="00F52F18"/>
    <w:rsid w:val="00F52F27"/>
    <w:rsid w:val="00F530FA"/>
    <w:rsid w:val="00F53274"/>
    <w:rsid w:val="00F53456"/>
    <w:rsid w:val="00F53858"/>
    <w:rsid w:val="00F539BD"/>
    <w:rsid w:val="00F539CC"/>
    <w:rsid w:val="00F53BF8"/>
    <w:rsid w:val="00F53CCC"/>
    <w:rsid w:val="00F53CFC"/>
    <w:rsid w:val="00F53F36"/>
    <w:rsid w:val="00F5405D"/>
    <w:rsid w:val="00F54657"/>
    <w:rsid w:val="00F54745"/>
    <w:rsid w:val="00F5479C"/>
    <w:rsid w:val="00F54986"/>
    <w:rsid w:val="00F54A72"/>
    <w:rsid w:val="00F5502F"/>
    <w:rsid w:val="00F55227"/>
    <w:rsid w:val="00F5545E"/>
    <w:rsid w:val="00F55C87"/>
    <w:rsid w:val="00F55E1B"/>
    <w:rsid w:val="00F55FF8"/>
    <w:rsid w:val="00F5614C"/>
    <w:rsid w:val="00F56527"/>
    <w:rsid w:val="00F56794"/>
    <w:rsid w:val="00F56995"/>
    <w:rsid w:val="00F56BA1"/>
    <w:rsid w:val="00F56C67"/>
    <w:rsid w:val="00F56CE2"/>
    <w:rsid w:val="00F5704A"/>
    <w:rsid w:val="00F570CD"/>
    <w:rsid w:val="00F5729C"/>
    <w:rsid w:val="00F579FB"/>
    <w:rsid w:val="00F57B25"/>
    <w:rsid w:val="00F57D5C"/>
    <w:rsid w:val="00F57ED8"/>
    <w:rsid w:val="00F57F21"/>
    <w:rsid w:val="00F6010F"/>
    <w:rsid w:val="00F602DD"/>
    <w:rsid w:val="00F60CC9"/>
    <w:rsid w:val="00F60DAC"/>
    <w:rsid w:val="00F60E89"/>
    <w:rsid w:val="00F60F0F"/>
    <w:rsid w:val="00F60FD9"/>
    <w:rsid w:val="00F610B0"/>
    <w:rsid w:val="00F614A2"/>
    <w:rsid w:val="00F616A1"/>
    <w:rsid w:val="00F61B04"/>
    <w:rsid w:val="00F62097"/>
    <w:rsid w:val="00F624F9"/>
    <w:rsid w:val="00F62526"/>
    <w:rsid w:val="00F6267F"/>
    <w:rsid w:val="00F6278A"/>
    <w:rsid w:val="00F62E0B"/>
    <w:rsid w:val="00F635B2"/>
    <w:rsid w:val="00F6362D"/>
    <w:rsid w:val="00F637EE"/>
    <w:rsid w:val="00F638E4"/>
    <w:rsid w:val="00F63CED"/>
    <w:rsid w:val="00F63E85"/>
    <w:rsid w:val="00F640F2"/>
    <w:rsid w:val="00F648DD"/>
    <w:rsid w:val="00F64B6A"/>
    <w:rsid w:val="00F64C2A"/>
    <w:rsid w:val="00F64CEE"/>
    <w:rsid w:val="00F652B2"/>
    <w:rsid w:val="00F653DC"/>
    <w:rsid w:val="00F65847"/>
    <w:rsid w:val="00F65B01"/>
    <w:rsid w:val="00F65DAF"/>
    <w:rsid w:val="00F65F44"/>
    <w:rsid w:val="00F661E2"/>
    <w:rsid w:val="00F6669F"/>
    <w:rsid w:val="00F66BAE"/>
    <w:rsid w:val="00F66FFB"/>
    <w:rsid w:val="00F672D5"/>
    <w:rsid w:val="00F67356"/>
    <w:rsid w:val="00F676D6"/>
    <w:rsid w:val="00F67848"/>
    <w:rsid w:val="00F70399"/>
    <w:rsid w:val="00F707FA"/>
    <w:rsid w:val="00F709C0"/>
    <w:rsid w:val="00F709C5"/>
    <w:rsid w:val="00F709CC"/>
    <w:rsid w:val="00F70B5E"/>
    <w:rsid w:val="00F70DEA"/>
    <w:rsid w:val="00F70ED2"/>
    <w:rsid w:val="00F71129"/>
    <w:rsid w:val="00F7120F"/>
    <w:rsid w:val="00F71480"/>
    <w:rsid w:val="00F715A5"/>
    <w:rsid w:val="00F7180D"/>
    <w:rsid w:val="00F71C77"/>
    <w:rsid w:val="00F71D7D"/>
    <w:rsid w:val="00F72222"/>
    <w:rsid w:val="00F72913"/>
    <w:rsid w:val="00F729FE"/>
    <w:rsid w:val="00F72C3D"/>
    <w:rsid w:val="00F72D85"/>
    <w:rsid w:val="00F72EA8"/>
    <w:rsid w:val="00F731D4"/>
    <w:rsid w:val="00F7324F"/>
    <w:rsid w:val="00F73266"/>
    <w:rsid w:val="00F7360C"/>
    <w:rsid w:val="00F73881"/>
    <w:rsid w:val="00F73ACA"/>
    <w:rsid w:val="00F73B85"/>
    <w:rsid w:val="00F74106"/>
    <w:rsid w:val="00F74384"/>
    <w:rsid w:val="00F743D5"/>
    <w:rsid w:val="00F745A7"/>
    <w:rsid w:val="00F74A6D"/>
    <w:rsid w:val="00F74CBD"/>
    <w:rsid w:val="00F74D41"/>
    <w:rsid w:val="00F74DAF"/>
    <w:rsid w:val="00F74E16"/>
    <w:rsid w:val="00F74E21"/>
    <w:rsid w:val="00F74F35"/>
    <w:rsid w:val="00F75225"/>
    <w:rsid w:val="00F75337"/>
    <w:rsid w:val="00F75C1A"/>
    <w:rsid w:val="00F75E11"/>
    <w:rsid w:val="00F75E88"/>
    <w:rsid w:val="00F75F6A"/>
    <w:rsid w:val="00F75FE7"/>
    <w:rsid w:val="00F7640E"/>
    <w:rsid w:val="00F76AAE"/>
    <w:rsid w:val="00F76BE2"/>
    <w:rsid w:val="00F76E6E"/>
    <w:rsid w:val="00F775E4"/>
    <w:rsid w:val="00F8057B"/>
    <w:rsid w:val="00F805AC"/>
    <w:rsid w:val="00F8097F"/>
    <w:rsid w:val="00F80B69"/>
    <w:rsid w:val="00F80BAE"/>
    <w:rsid w:val="00F80BDA"/>
    <w:rsid w:val="00F80F92"/>
    <w:rsid w:val="00F81353"/>
    <w:rsid w:val="00F813B4"/>
    <w:rsid w:val="00F8173C"/>
    <w:rsid w:val="00F8178C"/>
    <w:rsid w:val="00F81BD5"/>
    <w:rsid w:val="00F81C5D"/>
    <w:rsid w:val="00F81D8D"/>
    <w:rsid w:val="00F82281"/>
    <w:rsid w:val="00F823DD"/>
    <w:rsid w:val="00F825BA"/>
    <w:rsid w:val="00F82608"/>
    <w:rsid w:val="00F82686"/>
    <w:rsid w:val="00F826BD"/>
    <w:rsid w:val="00F82851"/>
    <w:rsid w:val="00F83192"/>
    <w:rsid w:val="00F832C6"/>
    <w:rsid w:val="00F837BA"/>
    <w:rsid w:val="00F848A8"/>
    <w:rsid w:val="00F84AE5"/>
    <w:rsid w:val="00F84B69"/>
    <w:rsid w:val="00F84C95"/>
    <w:rsid w:val="00F84DB7"/>
    <w:rsid w:val="00F85361"/>
    <w:rsid w:val="00F856D3"/>
    <w:rsid w:val="00F85818"/>
    <w:rsid w:val="00F85C45"/>
    <w:rsid w:val="00F85D51"/>
    <w:rsid w:val="00F86150"/>
    <w:rsid w:val="00F869C1"/>
    <w:rsid w:val="00F86C31"/>
    <w:rsid w:val="00F8715A"/>
    <w:rsid w:val="00F87AA1"/>
    <w:rsid w:val="00F87BF9"/>
    <w:rsid w:val="00F87EBB"/>
    <w:rsid w:val="00F87FA7"/>
    <w:rsid w:val="00F87FB9"/>
    <w:rsid w:val="00F903E8"/>
    <w:rsid w:val="00F90419"/>
    <w:rsid w:val="00F90602"/>
    <w:rsid w:val="00F90682"/>
    <w:rsid w:val="00F907EC"/>
    <w:rsid w:val="00F90F5E"/>
    <w:rsid w:val="00F91027"/>
    <w:rsid w:val="00F91107"/>
    <w:rsid w:val="00F913A8"/>
    <w:rsid w:val="00F913A9"/>
    <w:rsid w:val="00F913DC"/>
    <w:rsid w:val="00F91568"/>
    <w:rsid w:val="00F9181D"/>
    <w:rsid w:val="00F91939"/>
    <w:rsid w:val="00F91968"/>
    <w:rsid w:val="00F91C28"/>
    <w:rsid w:val="00F91DBC"/>
    <w:rsid w:val="00F9203B"/>
    <w:rsid w:val="00F92100"/>
    <w:rsid w:val="00F921A2"/>
    <w:rsid w:val="00F9235D"/>
    <w:rsid w:val="00F926F3"/>
    <w:rsid w:val="00F927FD"/>
    <w:rsid w:val="00F92808"/>
    <w:rsid w:val="00F92858"/>
    <w:rsid w:val="00F928E8"/>
    <w:rsid w:val="00F929DF"/>
    <w:rsid w:val="00F92C42"/>
    <w:rsid w:val="00F92E35"/>
    <w:rsid w:val="00F92E72"/>
    <w:rsid w:val="00F92FB9"/>
    <w:rsid w:val="00F9301F"/>
    <w:rsid w:val="00F93020"/>
    <w:rsid w:val="00F930B4"/>
    <w:rsid w:val="00F930D2"/>
    <w:rsid w:val="00F93213"/>
    <w:rsid w:val="00F933C7"/>
    <w:rsid w:val="00F9373D"/>
    <w:rsid w:val="00F93BDC"/>
    <w:rsid w:val="00F93C2E"/>
    <w:rsid w:val="00F93FD3"/>
    <w:rsid w:val="00F94429"/>
    <w:rsid w:val="00F944DB"/>
    <w:rsid w:val="00F947E9"/>
    <w:rsid w:val="00F94A6E"/>
    <w:rsid w:val="00F94B40"/>
    <w:rsid w:val="00F94BBF"/>
    <w:rsid w:val="00F94D94"/>
    <w:rsid w:val="00F94ECD"/>
    <w:rsid w:val="00F94F5A"/>
    <w:rsid w:val="00F95126"/>
    <w:rsid w:val="00F95291"/>
    <w:rsid w:val="00F955B2"/>
    <w:rsid w:val="00F957A4"/>
    <w:rsid w:val="00F95C94"/>
    <w:rsid w:val="00F96259"/>
    <w:rsid w:val="00F96314"/>
    <w:rsid w:val="00F96588"/>
    <w:rsid w:val="00F966B3"/>
    <w:rsid w:val="00F967E4"/>
    <w:rsid w:val="00F96B1B"/>
    <w:rsid w:val="00F96BB9"/>
    <w:rsid w:val="00F97281"/>
    <w:rsid w:val="00F97471"/>
    <w:rsid w:val="00F975BA"/>
    <w:rsid w:val="00F97B8D"/>
    <w:rsid w:val="00FA006F"/>
    <w:rsid w:val="00FA01E5"/>
    <w:rsid w:val="00FA07EA"/>
    <w:rsid w:val="00FA0B76"/>
    <w:rsid w:val="00FA0F33"/>
    <w:rsid w:val="00FA11BF"/>
    <w:rsid w:val="00FA132E"/>
    <w:rsid w:val="00FA1689"/>
    <w:rsid w:val="00FA180D"/>
    <w:rsid w:val="00FA1955"/>
    <w:rsid w:val="00FA199C"/>
    <w:rsid w:val="00FA1B18"/>
    <w:rsid w:val="00FA1B99"/>
    <w:rsid w:val="00FA1DDC"/>
    <w:rsid w:val="00FA1F40"/>
    <w:rsid w:val="00FA1F49"/>
    <w:rsid w:val="00FA3001"/>
    <w:rsid w:val="00FA3018"/>
    <w:rsid w:val="00FA326A"/>
    <w:rsid w:val="00FA3681"/>
    <w:rsid w:val="00FA3D18"/>
    <w:rsid w:val="00FA3DAA"/>
    <w:rsid w:val="00FA3DE4"/>
    <w:rsid w:val="00FA3DF1"/>
    <w:rsid w:val="00FA421C"/>
    <w:rsid w:val="00FA4280"/>
    <w:rsid w:val="00FA456C"/>
    <w:rsid w:val="00FA47A8"/>
    <w:rsid w:val="00FA4B48"/>
    <w:rsid w:val="00FA50C6"/>
    <w:rsid w:val="00FA5127"/>
    <w:rsid w:val="00FA56E5"/>
    <w:rsid w:val="00FA5913"/>
    <w:rsid w:val="00FA5D53"/>
    <w:rsid w:val="00FA5EF7"/>
    <w:rsid w:val="00FA6565"/>
    <w:rsid w:val="00FA66F9"/>
    <w:rsid w:val="00FA6C48"/>
    <w:rsid w:val="00FA6F8A"/>
    <w:rsid w:val="00FA712C"/>
    <w:rsid w:val="00FA71CB"/>
    <w:rsid w:val="00FA7584"/>
    <w:rsid w:val="00FA7693"/>
    <w:rsid w:val="00FA78C7"/>
    <w:rsid w:val="00FA78CC"/>
    <w:rsid w:val="00FA7BD5"/>
    <w:rsid w:val="00FA7CA3"/>
    <w:rsid w:val="00FA7D2C"/>
    <w:rsid w:val="00FA7E3E"/>
    <w:rsid w:val="00FB0066"/>
    <w:rsid w:val="00FB046D"/>
    <w:rsid w:val="00FB0AAA"/>
    <w:rsid w:val="00FB0B44"/>
    <w:rsid w:val="00FB0C82"/>
    <w:rsid w:val="00FB0DBE"/>
    <w:rsid w:val="00FB0F1E"/>
    <w:rsid w:val="00FB1084"/>
    <w:rsid w:val="00FB124A"/>
    <w:rsid w:val="00FB1502"/>
    <w:rsid w:val="00FB17C5"/>
    <w:rsid w:val="00FB1815"/>
    <w:rsid w:val="00FB192A"/>
    <w:rsid w:val="00FB1988"/>
    <w:rsid w:val="00FB202F"/>
    <w:rsid w:val="00FB223D"/>
    <w:rsid w:val="00FB228E"/>
    <w:rsid w:val="00FB2483"/>
    <w:rsid w:val="00FB2931"/>
    <w:rsid w:val="00FB2AAF"/>
    <w:rsid w:val="00FB2E8C"/>
    <w:rsid w:val="00FB3429"/>
    <w:rsid w:val="00FB36A5"/>
    <w:rsid w:val="00FB3C08"/>
    <w:rsid w:val="00FB3C33"/>
    <w:rsid w:val="00FB4240"/>
    <w:rsid w:val="00FB44C0"/>
    <w:rsid w:val="00FB45B7"/>
    <w:rsid w:val="00FB4B8F"/>
    <w:rsid w:val="00FB4BDA"/>
    <w:rsid w:val="00FB4E7D"/>
    <w:rsid w:val="00FB4F1C"/>
    <w:rsid w:val="00FB4FF7"/>
    <w:rsid w:val="00FB537E"/>
    <w:rsid w:val="00FB53CD"/>
    <w:rsid w:val="00FB5F6A"/>
    <w:rsid w:val="00FB5FFD"/>
    <w:rsid w:val="00FB64D6"/>
    <w:rsid w:val="00FB6809"/>
    <w:rsid w:val="00FB6856"/>
    <w:rsid w:val="00FB6BFF"/>
    <w:rsid w:val="00FB6FAD"/>
    <w:rsid w:val="00FB718F"/>
    <w:rsid w:val="00FB73AC"/>
    <w:rsid w:val="00FB7476"/>
    <w:rsid w:val="00FB77C7"/>
    <w:rsid w:val="00FB7EC6"/>
    <w:rsid w:val="00FB7FB2"/>
    <w:rsid w:val="00FC01AE"/>
    <w:rsid w:val="00FC0538"/>
    <w:rsid w:val="00FC079F"/>
    <w:rsid w:val="00FC082B"/>
    <w:rsid w:val="00FC0CFC"/>
    <w:rsid w:val="00FC126C"/>
    <w:rsid w:val="00FC1270"/>
    <w:rsid w:val="00FC1373"/>
    <w:rsid w:val="00FC139B"/>
    <w:rsid w:val="00FC18B5"/>
    <w:rsid w:val="00FC190B"/>
    <w:rsid w:val="00FC1913"/>
    <w:rsid w:val="00FC1A52"/>
    <w:rsid w:val="00FC1AA4"/>
    <w:rsid w:val="00FC1CCB"/>
    <w:rsid w:val="00FC205A"/>
    <w:rsid w:val="00FC2180"/>
    <w:rsid w:val="00FC2271"/>
    <w:rsid w:val="00FC2594"/>
    <w:rsid w:val="00FC25AA"/>
    <w:rsid w:val="00FC2E73"/>
    <w:rsid w:val="00FC32B3"/>
    <w:rsid w:val="00FC34EF"/>
    <w:rsid w:val="00FC368C"/>
    <w:rsid w:val="00FC3B0B"/>
    <w:rsid w:val="00FC3B8D"/>
    <w:rsid w:val="00FC3DE4"/>
    <w:rsid w:val="00FC407D"/>
    <w:rsid w:val="00FC44A8"/>
    <w:rsid w:val="00FC470C"/>
    <w:rsid w:val="00FC4AC8"/>
    <w:rsid w:val="00FC4C82"/>
    <w:rsid w:val="00FC4D1B"/>
    <w:rsid w:val="00FC4D98"/>
    <w:rsid w:val="00FC5333"/>
    <w:rsid w:val="00FC55C2"/>
    <w:rsid w:val="00FC56AB"/>
    <w:rsid w:val="00FC56E7"/>
    <w:rsid w:val="00FC57E3"/>
    <w:rsid w:val="00FC5918"/>
    <w:rsid w:val="00FC5A4D"/>
    <w:rsid w:val="00FC5A98"/>
    <w:rsid w:val="00FC6172"/>
    <w:rsid w:val="00FC6292"/>
    <w:rsid w:val="00FC6601"/>
    <w:rsid w:val="00FC666A"/>
    <w:rsid w:val="00FC6723"/>
    <w:rsid w:val="00FC6B2D"/>
    <w:rsid w:val="00FC6BCF"/>
    <w:rsid w:val="00FC6D3B"/>
    <w:rsid w:val="00FC6F00"/>
    <w:rsid w:val="00FC72A9"/>
    <w:rsid w:val="00FC72AA"/>
    <w:rsid w:val="00FC73FA"/>
    <w:rsid w:val="00FC76EA"/>
    <w:rsid w:val="00FC7781"/>
    <w:rsid w:val="00FC78A5"/>
    <w:rsid w:val="00FD099E"/>
    <w:rsid w:val="00FD09D6"/>
    <w:rsid w:val="00FD0C11"/>
    <w:rsid w:val="00FD0CA8"/>
    <w:rsid w:val="00FD0CAF"/>
    <w:rsid w:val="00FD0CFB"/>
    <w:rsid w:val="00FD0F02"/>
    <w:rsid w:val="00FD1033"/>
    <w:rsid w:val="00FD104B"/>
    <w:rsid w:val="00FD1452"/>
    <w:rsid w:val="00FD1625"/>
    <w:rsid w:val="00FD1B47"/>
    <w:rsid w:val="00FD1FEA"/>
    <w:rsid w:val="00FD22AB"/>
    <w:rsid w:val="00FD27B7"/>
    <w:rsid w:val="00FD2C96"/>
    <w:rsid w:val="00FD2D74"/>
    <w:rsid w:val="00FD2DBC"/>
    <w:rsid w:val="00FD30C7"/>
    <w:rsid w:val="00FD318D"/>
    <w:rsid w:val="00FD3412"/>
    <w:rsid w:val="00FD36B0"/>
    <w:rsid w:val="00FD395B"/>
    <w:rsid w:val="00FD3971"/>
    <w:rsid w:val="00FD3C43"/>
    <w:rsid w:val="00FD3EA5"/>
    <w:rsid w:val="00FD3F3F"/>
    <w:rsid w:val="00FD40AF"/>
    <w:rsid w:val="00FD40F2"/>
    <w:rsid w:val="00FD414F"/>
    <w:rsid w:val="00FD4274"/>
    <w:rsid w:val="00FD4366"/>
    <w:rsid w:val="00FD438C"/>
    <w:rsid w:val="00FD45FD"/>
    <w:rsid w:val="00FD47DE"/>
    <w:rsid w:val="00FD49B5"/>
    <w:rsid w:val="00FD4C31"/>
    <w:rsid w:val="00FD4CDF"/>
    <w:rsid w:val="00FD4CE3"/>
    <w:rsid w:val="00FD4E95"/>
    <w:rsid w:val="00FD51F8"/>
    <w:rsid w:val="00FD552B"/>
    <w:rsid w:val="00FD57C0"/>
    <w:rsid w:val="00FD5852"/>
    <w:rsid w:val="00FD5C14"/>
    <w:rsid w:val="00FD5CB3"/>
    <w:rsid w:val="00FD5E96"/>
    <w:rsid w:val="00FD5EA6"/>
    <w:rsid w:val="00FD5EAF"/>
    <w:rsid w:val="00FD6078"/>
    <w:rsid w:val="00FD622C"/>
    <w:rsid w:val="00FD62CB"/>
    <w:rsid w:val="00FD63D2"/>
    <w:rsid w:val="00FD67E6"/>
    <w:rsid w:val="00FD67EE"/>
    <w:rsid w:val="00FD6831"/>
    <w:rsid w:val="00FD69DC"/>
    <w:rsid w:val="00FD69E8"/>
    <w:rsid w:val="00FD6AE2"/>
    <w:rsid w:val="00FD6E83"/>
    <w:rsid w:val="00FD6F4D"/>
    <w:rsid w:val="00FD7001"/>
    <w:rsid w:val="00FD709B"/>
    <w:rsid w:val="00FD70FC"/>
    <w:rsid w:val="00FD72E7"/>
    <w:rsid w:val="00FD74B7"/>
    <w:rsid w:val="00FD7643"/>
    <w:rsid w:val="00FD7656"/>
    <w:rsid w:val="00FD7755"/>
    <w:rsid w:val="00FD7D24"/>
    <w:rsid w:val="00FE003E"/>
    <w:rsid w:val="00FE01DA"/>
    <w:rsid w:val="00FE024B"/>
    <w:rsid w:val="00FE025D"/>
    <w:rsid w:val="00FE0450"/>
    <w:rsid w:val="00FE04D8"/>
    <w:rsid w:val="00FE0603"/>
    <w:rsid w:val="00FE0607"/>
    <w:rsid w:val="00FE060A"/>
    <w:rsid w:val="00FE0993"/>
    <w:rsid w:val="00FE11F1"/>
    <w:rsid w:val="00FE12E5"/>
    <w:rsid w:val="00FE1614"/>
    <w:rsid w:val="00FE17A0"/>
    <w:rsid w:val="00FE189E"/>
    <w:rsid w:val="00FE1AA8"/>
    <w:rsid w:val="00FE22E3"/>
    <w:rsid w:val="00FE238D"/>
    <w:rsid w:val="00FE2B70"/>
    <w:rsid w:val="00FE2BFA"/>
    <w:rsid w:val="00FE2CFA"/>
    <w:rsid w:val="00FE2F07"/>
    <w:rsid w:val="00FE3087"/>
    <w:rsid w:val="00FE325C"/>
    <w:rsid w:val="00FE330A"/>
    <w:rsid w:val="00FE3426"/>
    <w:rsid w:val="00FE3610"/>
    <w:rsid w:val="00FE3627"/>
    <w:rsid w:val="00FE391F"/>
    <w:rsid w:val="00FE39F7"/>
    <w:rsid w:val="00FE3CD0"/>
    <w:rsid w:val="00FE3ED3"/>
    <w:rsid w:val="00FE3F12"/>
    <w:rsid w:val="00FE48D5"/>
    <w:rsid w:val="00FE4987"/>
    <w:rsid w:val="00FE4ADB"/>
    <w:rsid w:val="00FE4BEE"/>
    <w:rsid w:val="00FE4CB3"/>
    <w:rsid w:val="00FE4FFD"/>
    <w:rsid w:val="00FE5023"/>
    <w:rsid w:val="00FE503F"/>
    <w:rsid w:val="00FE5ABF"/>
    <w:rsid w:val="00FE5EF1"/>
    <w:rsid w:val="00FE604D"/>
    <w:rsid w:val="00FE6267"/>
    <w:rsid w:val="00FE64A1"/>
    <w:rsid w:val="00FE66AE"/>
    <w:rsid w:val="00FE6711"/>
    <w:rsid w:val="00FE6C80"/>
    <w:rsid w:val="00FE6C9A"/>
    <w:rsid w:val="00FE7235"/>
    <w:rsid w:val="00FE734E"/>
    <w:rsid w:val="00FE7652"/>
    <w:rsid w:val="00FE76CB"/>
    <w:rsid w:val="00FE76DB"/>
    <w:rsid w:val="00FE7ACC"/>
    <w:rsid w:val="00FE7F01"/>
    <w:rsid w:val="00FF0221"/>
    <w:rsid w:val="00FF04A4"/>
    <w:rsid w:val="00FF04B8"/>
    <w:rsid w:val="00FF06C8"/>
    <w:rsid w:val="00FF093C"/>
    <w:rsid w:val="00FF0A96"/>
    <w:rsid w:val="00FF0B21"/>
    <w:rsid w:val="00FF1017"/>
    <w:rsid w:val="00FF10FE"/>
    <w:rsid w:val="00FF1552"/>
    <w:rsid w:val="00FF176F"/>
    <w:rsid w:val="00FF1B57"/>
    <w:rsid w:val="00FF1D1F"/>
    <w:rsid w:val="00FF1EB0"/>
    <w:rsid w:val="00FF2198"/>
    <w:rsid w:val="00FF23C6"/>
    <w:rsid w:val="00FF27F7"/>
    <w:rsid w:val="00FF2883"/>
    <w:rsid w:val="00FF2B93"/>
    <w:rsid w:val="00FF2BF8"/>
    <w:rsid w:val="00FF2D51"/>
    <w:rsid w:val="00FF2DC7"/>
    <w:rsid w:val="00FF2EBF"/>
    <w:rsid w:val="00FF35D2"/>
    <w:rsid w:val="00FF3B7B"/>
    <w:rsid w:val="00FF4070"/>
    <w:rsid w:val="00FF408A"/>
    <w:rsid w:val="00FF4119"/>
    <w:rsid w:val="00FF4401"/>
    <w:rsid w:val="00FF4430"/>
    <w:rsid w:val="00FF45B1"/>
    <w:rsid w:val="00FF47ED"/>
    <w:rsid w:val="00FF4AF5"/>
    <w:rsid w:val="00FF4B29"/>
    <w:rsid w:val="00FF5028"/>
    <w:rsid w:val="00FF50C6"/>
    <w:rsid w:val="00FF518C"/>
    <w:rsid w:val="00FF54B8"/>
    <w:rsid w:val="00FF5576"/>
    <w:rsid w:val="00FF57AB"/>
    <w:rsid w:val="00FF5C83"/>
    <w:rsid w:val="00FF5F5D"/>
    <w:rsid w:val="00FF5FA4"/>
    <w:rsid w:val="00FF6074"/>
    <w:rsid w:val="00FF614B"/>
    <w:rsid w:val="00FF642C"/>
    <w:rsid w:val="00FF6521"/>
    <w:rsid w:val="00FF6549"/>
    <w:rsid w:val="00FF6635"/>
    <w:rsid w:val="00FF6889"/>
    <w:rsid w:val="00FF6BAF"/>
    <w:rsid w:val="00FF6C18"/>
    <w:rsid w:val="00FF6CC7"/>
    <w:rsid w:val="00FF6ED9"/>
    <w:rsid w:val="00FF6F04"/>
    <w:rsid w:val="00FF6F5D"/>
    <w:rsid w:val="00FF70A6"/>
    <w:rsid w:val="00FF7110"/>
    <w:rsid w:val="00FF7383"/>
    <w:rsid w:val="00FF7A75"/>
    <w:rsid w:val="00FF7B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50B52F"/>
  <w15:chartTrackingRefBased/>
  <w15:docId w15:val="{01A9BEBA-ADAC-4838-83F2-FAED5F009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lsdException w:name="footer" w:uiPriority="99"/>
    <w:lsdException w:name="caption" w:semiHidden="1" w:unhideWhenUsed="1" w:qFormat="1"/>
    <w:lsdException w:name="annotation reference" w:uiPriority="99" w:qFormat="1"/>
    <w:lsdException w:name="Title" w:qFormat="1"/>
    <w:lsdException w:name="Body Text" w:qFormat="1"/>
    <w:lsdException w:name="Hyperlink" w:uiPriority="99"/>
    <w:lsdException w:name="Strong" w:uiPriority="22" w:qFormat="1"/>
    <w:lsdException w:name="Emphasis" w:uiPriority="20"/>
    <w:lsdException w:name="Normal (Web)" w:uiPriority="99"/>
    <w:lsdException w:name="HTML Preformatted" w:semiHidden="1" w:unhideWhenUsed="1"/>
    <w:lsdException w:name="HTML Variable" w:semiHidden="1" w:unhideWhenUsed="1"/>
    <w:lsdException w:name="Normal Table" w:semiHidden="1" w:unhideWhenUsed="1"/>
    <w:lsdException w:name="annotation subject" w:uiPriority="99"/>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TermsNormal"/>
    <w:qFormat/>
    <w:rsid w:val="00B238FF"/>
    <w:pPr>
      <w:widowControl w:val="0"/>
      <w:ind w:left="567"/>
      <w:jc w:val="both"/>
    </w:pPr>
    <w:rPr>
      <w:rFonts w:ascii="Calibri" w:hAnsi="Calibri"/>
      <w:bCs/>
      <w:sz w:val="14"/>
      <w:szCs w:val="24"/>
      <w:lang w:eastAsia="en-US"/>
    </w:rPr>
  </w:style>
  <w:style w:type="paragraph" w:styleId="Heading1">
    <w:name w:val="heading 1"/>
    <w:aliases w:val="TermsHeading (1)"/>
    <w:basedOn w:val="ListNumber"/>
    <w:next w:val="Normal"/>
    <w:link w:val="Heading1Char"/>
    <w:uiPriority w:val="9"/>
    <w:qFormat/>
    <w:rsid w:val="008D779C"/>
    <w:pPr>
      <w:tabs>
        <w:tab w:val="left" w:leader="dot" w:pos="8222"/>
      </w:tabs>
      <w:outlineLvl w:val="0"/>
    </w:pPr>
    <w:rPr>
      <w:b/>
      <w:bCs w:val="0"/>
      <w:caps/>
    </w:rPr>
  </w:style>
  <w:style w:type="paragraph" w:styleId="Heading2">
    <w:name w:val="heading 2"/>
    <w:aliases w:val="TermsHeading (2)"/>
    <w:basedOn w:val="Heading1"/>
    <w:link w:val="Heading2Char"/>
    <w:qFormat/>
    <w:rsid w:val="008D779C"/>
    <w:pPr>
      <w:numPr>
        <w:ilvl w:val="1"/>
        <w:numId w:val="10"/>
      </w:numPr>
      <w:outlineLvl w:val="1"/>
    </w:pPr>
    <w:rPr>
      <w:b w:val="0"/>
      <w:caps w:val="0"/>
    </w:rPr>
  </w:style>
  <w:style w:type="paragraph" w:styleId="Heading3">
    <w:name w:val="heading 3"/>
    <w:basedOn w:val="Normal"/>
    <w:next w:val="Normal"/>
    <w:link w:val="Heading3Char"/>
    <w:semiHidden/>
    <w:unhideWhenUsed/>
    <w:qFormat/>
    <w:rsid w:val="00DC5C23"/>
    <w:pPr>
      <w:keepNext/>
      <w:spacing w:before="240" w:after="60"/>
      <w:ind w:left="0"/>
      <w:outlineLvl w:val="2"/>
    </w:pPr>
    <w:rPr>
      <w:rFonts w:ascii="Cambria" w:hAnsi="Cambria"/>
      <w:b/>
      <w:sz w:val="26"/>
      <w:szCs w:val="26"/>
      <w:lang w:val="x-none"/>
    </w:rPr>
  </w:style>
  <w:style w:type="paragraph" w:styleId="Heading4">
    <w:name w:val="heading 4"/>
    <w:basedOn w:val="Normal"/>
    <w:next w:val="Normal"/>
    <w:link w:val="Heading4Char"/>
    <w:semiHidden/>
    <w:unhideWhenUsed/>
    <w:qFormat/>
    <w:rsid w:val="00DC5C23"/>
    <w:pPr>
      <w:keepNext/>
      <w:spacing w:before="240" w:after="60"/>
      <w:ind w:left="0"/>
      <w:outlineLvl w:val="3"/>
    </w:pPr>
    <w:rPr>
      <w:b/>
      <w:sz w:val="28"/>
      <w:szCs w:val="28"/>
    </w:rPr>
  </w:style>
  <w:style w:type="paragraph" w:styleId="Heading5">
    <w:name w:val="heading 5"/>
    <w:basedOn w:val="Normal"/>
    <w:next w:val="Normal"/>
    <w:link w:val="Heading5Char"/>
    <w:semiHidden/>
    <w:unhideWhenUsed/>
    <w:qFormat/>
    <w:rsid w:val="006530D0"/>
    <w:pPr>
      <w:numPr>
        <w:ilvl w:val="4"/>
        <w:numId w:val="9"/>
      </w:numPr>
      <w:spacing w:before="240" w:after="60"/>
      <w:outlineLvl w:val="4"/>
    </w:pPr>
    <w:rPr>
      <w:b/>
      <w:i/>
      <w:iCs/>
      <w:sz w:val="26"/>
      <w:szCs w:val="26"/>
    </w:rPr>
  </w:style>
  <w:style w:type="paragraph" w:styleId="Heading6">
    <w:name w:val="heading 6"/>
    <w:basedOn w:val="Normal"/>
    <w:next w:val="Normal"/>
    <w:link w:val="Heading6Char"/>
    <w:semiHidden/>
    <w:unhideWhenUsed/>
    <w:qFormat/>
    <w:rsid w:val="00CE069A"/>
    <w:pPr>
      <w:numPr>
        <w:ilvl w:val="5"/>
        <w:numId w:val="9"/>
      </w:numPr>
      <w:spacing w:before="240" w:after="60"/>
      <w:outlineLvl w:val="5"/>
    </w:pPr>
    <w:rPr>
      <w:b/>
      <w:bCs w:val="0"/>
      <w:sz w:val="22"/>
      <w:szCs w:val="22"/>
      <w:lang w:eastAsia="x-none"/>
    </w:rPr>
  </w:style>
  <w:style w:type="paragraph" w:styleId="Heading7">
    <w:name w:val="heading 7"/>
    <w:basedOn w:val="Normal"/>
    <w:next w:val="Normal"/>
    <w:link w:val="Heading7Char"/>
    <w:semiHidden/>
    <w:unhideWhenUsed/>
    <w:qFormat/>
    <w:rsid w:val="006530D0"/>
    <w:pPr>
      <w:numPr>
        <w:ilvl w:val="6"/>
        <w:numId w:val="9"/>
      </w:numPr>
      <w:spacing w:before="240" w:after="60"/>
      <w:outlineLvl w:val="6"/>
    </w:pPr>
    <w:rPr>
      <w:sz w:val="24"/>
    </w:rPr>
  </w:style>
  <w:style w:type="paragraph" w:styleId="Heading8">
    <w:name w:val="heading 8"/>
    <w:basedOn w:val="Normal"/>
    <w:next w:val="Normal"/>
    <w:link w:val="Heading8Char"/>
    <w:semiHidden/>
    <w:unhideWhenUsed/>
    <w:qFormat/>
    <w:rsid w:val="006530D0"/>
    <w:pPr>
      <w:numPr>
        <w:ilvl w:val="7"/>
        <w:numId w:val="9"/>
      </w:numPr>
      <w:spacing w:before="240" w:after="60"/>
      <w:outlineLvl w:val="7"/>
    </w:pPr>
    <w:rPr>
      <w:i/>
      <w:iCs/>
      <w:sz w:val="24"/>
    </w:rPr>
  </w:style>
  <w:style w:type="paragraph" w:styleId="Heading9">
    <w:name w:val="heading 9"/>
    <w:basedOn w:val="Normal"/>
    <w:next w:val="Normal"/>
    <w:link w:val="Heading9Char"/>
    <w:semiHidden/>
    <w:unhideWhenUsed/>
    <w:qFormat/>
    <w:rsid w:val="006530D0"/>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basedOn w:val="Normal"/>
    <w:link w:val="Level1Char"/>
    <w:uiPriority w:val="99"/>
    <w:qFormat/>
    <w:rsid w:val="00164FDD"/>
    <w:pPr>
      <w:keepNext/>
      <w:numPr>
        <w:numId w:val="1"/>
      </w:numPr>
      <w:tabs>
        <w:tab w:val="clear" w:pos="567"/>
      </w:tabs>
      <w:ind w:left="360" w:hanging="360"/>
      <w:outlineLvl w:val="0"/>
    </w:pPr>
    <w:rPr>
      <w:b/>
      <w:caps/>
      <w:szCs w:val="20"/>
    </w:rPr>
  </w:style>
  <w:style w:type="paragraph" w:customStyle="1" w:styleId="Level2">
    <w:name w:val="Level 2"/>
    <w:basedOn w:val="Normal"/>
    <w:link w:val="Level2Char"/>
    <w:qFormat/>
    <w:rsid w:val="00164FDD"/>
    <w:pPr>
      <w:numPr>
        <w:ilvl w:val="1"/>
        <w:numId w:val="1"/>
      </w:numPr>
      <w:outlineLvl w:val="1"/>
    </w:pPr>
    <w:rPr>
      <w:bCs w:val="0"/>
      <w:szCs w:val="20"/>
      <w:lang w:val="x-none" w:eastAsia="x-none"/>
    </w:rPr>
  </w:style>
  <w:style w:type="paragraph" w:customStyle="1" w:styleId="Level3">
    <w:name w:val="Level 3"/>
    <w:basedOn w:val="Normal"/>
    <w:link w:val="Level3Char"/>
    <w:uiPriority w:val="99"/>
    <w:qFormat/>
    <w:rsid w:val="00164FDD"/>
    <w:pPr>
      <w:numPr>
        <w:ilvl w:val="2"/>
        <w:numId w:val="1"/>
      </w:numPr>
      <w:tabs>
        <w:tab w:val="clear" w:pos="927"/>
        <w:tab w:val="num" w:pos="360"/>
        <w:tab w:val="num" w:pos="567"/>
      </w:tabs>
      <w:ind w:left="567" w:firstLine="0"/>
      <w:outlineLvl w:val="2"/>
    </w:pPr>
    <w:rPr>
      <w:szCs w:val="20"/>
    </w:rPr>
  </w:style>
  <w:style w:type="paragraph" w:customStyle="1" w:styleId="Level4">
    <w:name w:val="Level 4"/>
    <w:basedOn w:val="Normal"/>
    <w:uiPriority w:val="99"/>
    <w:qFormat/>
    <w:rsid w:val="00164FDD"/>
    <w:pPr>
      <w:numPr>
        <w:ilvl w:val="3"/>
        <w:numId w:val="1"/>
      </w:numPr>
      <w:tabs>
        <w:tab w:val="clear" w:pos="2552"/>
        <w:tab w:val="num" w:pos="360"/>
      </w:tabs>
      <w:spacing w:after="360" w:line="360" w:lineRule="auto"/>
      <w:ind w:left="567" w:firstLine="0"/>
      <w:outlineLvl w:val="3"/>
    </w:pPr>
    <w:rPr>
      <w:rFonts w:ascii="Arial" w:hAnsi="Arial"/>
      <w:sz w:val="20"/>
      <w:szCs w:val="20"/>
    </w:rPr>
  </w:style>
  <w:style w:type="paragraph" w:customStyle="1" w:styleId="Normal2">
    <w:name w:val="Normal 2"/>
    <w:link w:val="Normal2Char"/>
    <w:rsid w:val="00164FDD"/>
    <w:pPr>
      <w:jc w:val="both"/>
    </w:pPr>
    <w:rPr>
      <w:rFonts w:ascii="Verdana" w:hAnsi="Verdana"/>
      <w:lang w:eastAsia="en-US"/>
    </w:rPr>
  </w:style>
  <w:style w:type="paragraph" w:styleId="Header">
    <w:name w:val="header"/>
    <w:basedOn w:val="Normal"/>
    <w:link w:val="HeaderChar"/>
    <w:uiPriority w:val="99"/>
    <w:rsid w:val="00164FDD"/>
    <w:pPr>
      <w:tabs>
        <w:tab w:val="center" w:pos="4153"/>
        <w:tab w:val="right" w:pos="8306"/>
      </w:tabs>
    </w:pPr>
  </w:style>
  <w:style w:type="paragraph" w:styleId="Footer">
    <w:name w:val="footer"/>
    <w:basedOn w:val="Normal"/>
    <w:link w:val="FooterChar"/>
    <w:uiPriority w:val="99"/>
    <w:rsid w:val="00164FDD"/>
    <w:pPr>
      <w:tabs>
        <w:tab w:val="center" w:pos="4153"/>
        <w:tab w:val="right" w:pos="8306"/>
      </w:tabs>
    </w:pPr>
    <w:rPr>
      <w:lang w:eastAsia="x-none"/>
    </w:rPr>
  </w:style>
  <w:style w:type="character" w:styleId="CommentReference">
    <w:name w:val="annotation reference"/>
    <w:uiPriority w:val="99"/>
    <w:qFormat/>
    <w:rsid w:val="002E5E32"/>
    <w:rPr>
      <w:sz w:val="16"/>
      <w:szCs w:val="16"/>
    </w:rPr>
  </w:style>
  <w:style w:type="paragraph" w:styleId="CommentText">
    <w:name w:val="annotation text"/>
    <w:basedOn w:val="Normal"/>
    <w:link w:val="CommentTextChar"/>
    <w:uiPriority w:val="99"/>
    <w:qFormat/>
    <w:rsid w:val="002E5E32"/>
    <w:rPr>
      <w:sz w:val="20"/>
      <w:szCs w:val="20"/>
      <w:lang w:val="x-none"/>
    </w:rPr>
  </w:style>
  <w:style w:type="character" w:customStyle="1" w:styleId="CommentTextChar">
    <w:name w:val="Comment Text Char"/>
    <w:link w:val="CommentText"/>
    <w:uiPriority w:val="99"/>
    <w:rsid w:val="002E5E32"/>
    <w:rPr>
      <w:rFonts w:ascii="Verdana" w:hAnsi="Verdana"/>
      <w:bCs/>
      <w:lang w:eastAsia="en-US"/>
    </w:rPr>
  </w:style>
  <w:style w:type="paragraph" w:styleId="CommentSubject">
    <w:name w:val="annotation subject"/>
    <w:basedOn w:val="CommentText"/>
    <w:next w:val="CommentText"/>
    <w:link w:val="CommentSubjectChar"/>
    <w:uiPriority w:val="99"/>
    <w:rsid w:val="002E5E32"/>
    <w:rPr>
      <w:b/>
    </w:rPr>
  </w:style>
  <w:style w:type="character" w:customStyle="1" w:styleId="CommentSubjectChar">
    <w:name w:val="Comment Subject Char"/>
    <w:link w:val="CommentSubject"/>
    <w:uiPriority w:val="99"/>
    <w:rsid w:val="002E5E32"/>
    <w:rPr>
      <w:rFonts w:ascii="Verdana" w:hAnsi="Verdana"/>
      <w:b/>
      <w:bCs/>
      <w:lang w:eastAsia="en-US"/>
    </w:rPr>
  </w:style>
  <w:style w:type="paragraph" w:styleId="BalloonText">
    <w:name w:val="Balloon Text"/>
    <w:basedOn w:val="Normal"/>
    <w:link w:val="BalloonTextChar"/>
    <w:uiPriority w:val="99"/>
    <w:rsid w:val="002E5E32"/>
    <w:rPr>
      <w:rFonts w:ascii="Tahoma" w:hAnsi="Tahoma"/>
      <w:sz w:val="16"/>
      <w:szCs w:val="16"/>
      <w:lang w:val="x-none"/>
    </w:rPr>
  </w:style>
  <w:style w:type="character" w:customStyle="1" w:styleId="BalloonTextChar">
    <w:name w:val="Balloon Text Char"/>
    <w:link w:val="BalloonText"/>
    <w:uiPriority w:val="99"/>
    <w:rsid w:val="002E5E32"/>
    <w:rPr>
      <w:rFonts w:ascii="Tahoma" w:hAnsi="Tahoma" w:cs="Tahoma"/>
      <w:bCs/>
      <w:sz w:val="16"/>
      <w:szCs w:val="16"/>
      <w:lang w:eastAsia="en-US"/>
    </w:rPr>
  </w:style>
  <w:style w:type="paragraph" w:styleId="Revision">
    <w:name w:val="Revision"/>
    <w:hidden/>
    <w:uiPriority w:val="99"/>
    <w:semiHidden/>
    <w:rsid w:val="00892553"/>
    <w:rPr>
      <w:rFonts w:ascii="Verdana" w:hAnsi="Verdana"/>
      <w:bCs/>
      <w:sz w:val="14"/>
      <w:szCs w:val="24"/>
      <w:lang w:eastAsia="en-US"/>
    </w:rPr>
  </w:style>
  <w:style w:type="character" w:styleId="Hyperlink">
    <w:name w:val="Hyperlink"/>
    <w:uiPriority w:val="99"/>
    <w:rsid w:val="002E23F6"/>
    <w:rPr>
      <w:color w:val="0000FF"/>
      <w:u w:val="single"/>
    </w:rPr>
  </w:style>
  <w:style w:type="table" w:styleId="TableGrid">
    <w:name w:val="Table Grid"/>
    <w:basedOn w:val="TableNormal"/>
    <w:uiPriority w:val="39"/>
    <w:rsid w:val="00DF6D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rsid w:val="006B1399"/>
    <w:rPr>
      <w:rFonts w:ascii="Verdana" w:hAnsi="Verdana"/>
      <w:bCs/>
      <w:sz w:val="14"/>
      <w:szCs w:val="24"/>
      <w:lang w:val="en-GB"/>
    </w:rPr>
  </w:style>
  <w:style w:type="paragraph" w:customStyle="1" w:styleId="Default">
    <w:name w:val="Default"/>
    <w:rsid w:val="00AC78D4"/>
    <w:pPr>
      <w:autoSpaceDE w:val="0"/>
      <w:autoSpaceDN w:val="0"/>
      <w:adjustRightInd w:val="0"/>
    </w:pPr>
    <w:rPr>
      <w:rFonts w:ascii="Calibri" w:hAnsi="Calibri" w:cs="Calibri"/>
      <w:color w:val="000000"/>
      <w:sz w:val="24"/>
      <w:szCs w:val="24"/>
    </w:rPr>
  </w:style>
  <w:style w:type="paragraph" w:styleId="ListParagraph">
    <w:name w:val="List Paragraph"/>
    <w:basedOn w:val="Normal"/>
    <w:link w:val="ListParagraphChar"/>
    <w:uiPriority w:val="34"/>
    <w:qFormat/>
    <w:rsid w:val="00A83019"/>
    <w:pPr>
      <w:ind w:left="720"/>
    </w:pPr>
  </w:style>
  <w:style w:type="character" w:customStyle="1" w:styleId="Heading3Char">
    <w:name w:val="Heading 3 Char"/>
    <w:link w:val="Heading3"/>
    <w:semiHidden/>
    <w:rsid w:val="00667700"/>
    <w:rPr>
      <w:rFonts w:ascii="Cambria" w:hAnsi="Cambria"/>
      <w:b/>
      <w:bCs/>
      <w:sz w:val="26"/>
      <w:szCs w:val="26"/>
      <w:lang w:val="x-none" w:eastAsia="en-US"/>
    </w:rPr>
  </w:style>
  <w:style w:type="paragraph" w:customStyle="1" w:styleId="DetailsBox">
    <w:name w:val="DetailsBox"/>
    <w:basedOn w:val="Normal"/>
    <w:semiHidden/>
    <w:rsid w:val="0078234B"/>
    <w:pPr>
      <w:ind w:left="0"/>
      <w:jc w:val="left"/>
    </w:pPr>
    <w:rPr>
      <w:rFonts w:ascii="Arial Narrow" w:hAnsi="Arial Narrow"/>
      <w:bCs w:val="0"/>
      <w:sz w:val="24"/>
      <w:szCs w:val="20"/>
    </w:rPr>
  </w:style>
  <w:style w:type="character" w:customStyle="1" w:styleId="Heading6Char">
    <w:name w:val="Heading 6 Char"/>
    <w:link w:val="Heading6"/>
    <w:semiHidden/>
    <w:rsid w:val="00CE069A"/>
    <w:rPr>
      <w:rFonts w:ascii="Calibri" w:hAnsi="Calibri"/>
      <w:b/>
      <w:sz w:val="22"/>
      <w:szCs w:val="22"/>
      <w:lang w:eastAsia="x-none"/>
    </w:rPr>
  </w:style>
  <w:style w:type="character" w:customStyle="1" w:styleId="Level2Char">
    <w:name w:val="Level 2 Char"/>
    <w:link w:val="Level2"/>
    <w:rsid w:val="008C460A"/>
    <w:rPr>
      <w:rFonts w:ascii="Calibri" w:hAnsi="Calibri"/>
      <w:sz w:val="14"/>
      <w:lang w:val="x-none" w:eastAsia="x-none"/>
    </w:rPr>
  </w:style>
  <w:style w:type="paragraph" w:customStyle="1" w:styleId="Level5">
    <w:name w:val="Level 5"/>
    <w:basedOn w:val="Normal"/>
    <w:rsid w:val="00D64774"/>
    <w:pPr>
      <w:tabs>
        <w:tab w:val="num" w:pos="4320"/>
      </w:tabs>
      <w:spacing w:after="240" w:line="360" w:lineRule="auto"/>
      <w:ind w:left="4320" w:hanging="1440"/>
    </w:pPr>
    <w:rPr>
      <w:rFonts w:ascii="Arial" w:hAnsi="Arial"/>
      <w:bCs w:val="0"/>
      <w:sz w:val="19"/>
      <w:szCs w:val="20"/>
      <w:lang w:eastAsia="en-GB"/>
    </w:rPr>
  </w:style>
  <w:style w:type="character" w:customStyle="1" w:styleId="Heading2Char">
    <w:name w:val="Heading 2 Char"/>
    <w:aliases w:val="TermsHeading (2) Char"/>
    <w:link w:val="Heading2"/>
    <w:rsid w:val="008D779C"/>
    <w:rPr>
      <w:rFonts w:ascii="Calibri" w:hAnsi="Calibri"/>
      <w:sz w:val="14"/>
      <w:szCs w:val="24"/>
      <w:lang w:eastAsia="en-US"/>
    </w:rPr>
  </w:style>
  <w:style w:type="character" w:styleId="Emphasis">
    <w:name w:val="Emphasis"/>
    <w:uiPriority w:val="20"/>
    <w:rsid w:val="000150F4"/>
    <w:rPr>
      <w:i/>
      <w:iCs/>
    </w:rPr>
  </w:style>
  <w:style w:type="paragraph" w:customStyle="1" w:styleId="Clause11">
    <w:name w:val="Clause 1.1."/>
    <w:basedOn w:val="Normal"/>
    <w:uiPriority w:val="99"/>
    <w:rsid w:val="00376134"/>
    <w:pPr>
      <w:autoSpaceDE w:val="0"/>
      <w:autoSpaceDN w:val="0"/>
      <w:ind w:left="0"/>
      <w:jc w:val="left"/>
    </w:pPr>
    <w:rPr>
      <w:rFonts w:ascii="Gill Sans" w:eastAsia="Calibri" w:hAnsi="Gill Sans"/>
      <w:bCs w:val="0"/>
      <w:sz w:val="24"/>
      <w:lang w:eastAsia="en-GB"/>
    </w:rPr>
  </w:style>
  <w:style w:type="character" w:customStyle="1" w:styleId="Heading4Char">
    <w:name w:val="Heading 4 Char"/>
    <w:link w:val="Heading4"/>
    <w:semiHidden/>
    <w:rsid w:val="00667700"/>
    <w:rPr>
      <w:rFonts w:ascii="Calibri" w:eastAsia="Times New Roman" w:hAnsi="Calibri" w:cs="Times New Roman"/>
      <w:b/>
      <w:bCs/>
      <w:sz w:val="28"/>
      <w:szCs w:val="28"/>
      <w:lang w:eastAsia="en-US"/>
    </w:rPr>
  </w:style>
  <w:style w:type="paragraph" w:styleId="ListNumber">
    <w:name w:val="List Number"/>
    <w:basedOn w:val="Normal"/>
    <w:rsid w:val="006530D0"/>
    <w:pPr>
      <w:numPr>
        <w:numId w:val="8"/>
      </w:numPr>
      <w:contextualSpacing/>
    </w:pPr>
  </w:style>
  <w:style w:type="character" w:customStyle="1" w:styleId="Heading5Char">
    <w:name w:val="Heading 5 Char"/>
    <w:link w:val="Heading5"/>
    <w:semiHidden/>
    <w:rsid w:val="006530D0"/>
    <w:rPr>
      <w:rFonts w:ascii="Calibri" w:hAnsi="Calibri"/>
      <w:b/>
      <w:bCs/>
      <w:i/>
      <w:iCs/>
      <w:sz w:val="26"/>
      <w:szCs w:val="26"/>
      <w:lang w:eastAsia="en-US"/>
    </w:rPr>
  </w:style>
  <w:style w:type="character" w:customStyle="1" w:styleId="Heading7Char">
    <w:name w:val="Heading 7 Char"/>
    <w:link w:val="Heading7"/>
    <w:semiHidden/>
    <w:rsid w:val="006530D0"/>
    <w:rPr>
      <w:rFonts w:ascii="Calibri" w:hAnsi="Calibri"/>
      <w:bCs/>
      <w:sz w:val="24"/>
      <w:szCs w:val="24"/>
      <w:lang w:eastAsia="en-US"/>
    </w:rPr>
  </w:style>
  <w:style w:type="character" w:customStyle="1" w:styleId="Heading8Char">
    <w:name w:val="Heading 8 Char"/>
    <w:link w:val="Heading8"/>
    <w:semiHidden/>
    <w:rsid w:val="006530D0"/>
    <w:rPr>
      <w:rFonts w:ascii="Calibri" w:hAnsi="Calibri"/>
      <w:bCs/>
      <w:i/>
      <w:iCs/>
      <w:sz w:val="24"/>
      <w:szCs w:val="24"/>
      <w:lang w:eastAsia="en-US"/>
    </w:rPr>
  </w:style>
  <w:style w:type="character" w:customStyle="1" w:styleId="Heading9Char">
    <w:name w:val="Heading 9 Char"/>
    <w:link w:val="Heading9"/>
    <w:semiHidden/>
    <w:rsid w:val="006530D0"/>
    <w:rPr>
      <w:rFonts w:ascii="Cambria" w:hAnsi="Cambria"/>
      <w:bCs/>
      <w:sz w:val="22"/>
      <w:szCs w:val="22"/>
      <w:lang w:eastAsia="en-US"/>
    </w:rPr>
  </w:style>
  <w:style w:type="numbering" w:customStyle="1" w:styleId="JBLists">
    <w:name w:val="JB Lists"/>
    <w:uiPriority w:val="99"/>
    <w:rsid w:val="008D779C"/>
    <w:pPr>
      <w:numPr>
        <w:numId w:val="92"/>
      </w:numPr>
    </w:pPr>
  </w:style>
  <w:style w:type="paragraph" w:customStyle="1" w:styleId="TermsHeading3">
    <w:name w:val="TermsHeading (3)"/>
    <w:basedOn w:val="Heading2"/>
    <w:link w:val="TermsHeading3Char"/>
    <w:qFormat/>
    <w:rsid w:val="008D779C"/>
    <w:pPr>
      <w:numPr>
        <w:ilvl w:val="2"/>
      </w:numPr>
      <w:outlineLvl w:val="2"/>
    </w:pPr>
  </w:style>
  <w:style w:type="paragraph" w:customStyle="1" w:styleId="SSHeading10">
    <w:name w:val="SSHeading1"/>
    <w:basedOn w:val="Normal2"/>
    <w:link w:val="SSHeading1Char"/>
    <w:rsid w:val="000C1372"/>
    <w:pPr>
      <w:numPr>
        <w:numId w:val="4"/>
      </w:numPr>
      <w:ind w:left="284" w:hanging="284"/>
    </w:pPr>
    <w:rPr>
      <w:rFonts w:ascii="Calibri" w:hAnsi="Calibri"/>
      <w:b/>
      <w:bCs/>
      <w:sz w:val="16"/>
      <w:szCs w:val="16"/>
    </w:rPr>
  </w:style>
  <w:style w:type="character" w:customStyle="1" w:styleId="TermsHeading3Char">
    <w:name w:val="TermsHeading (3) Char"/>
    <w:link w:val="TermsHeading3"/>
    <w:rsid w:val="008D779C"/>
    <w:rPr>
      <w:rFonts w:ascii="Calibri" w:hAnsi="Calibri"/>
      <w:sz w:val="14"/>
      <w:szCs w:val="24"/>
      <w:lang w:eastAsia="en-US"/>
    </w:rPr>
  </w:style>
  <w:style w:type="paragraph" w:customStyle="1" w:styleId="SSBodyTextL1">
    <w:name w:val="SSBodyText L1"/>
    <w:basedOn w:val="Heading2"/>
    <w:link w:val="SSBodyTextL1Char"/>
    <w:rsid w:val="000C1372"/>
    <w:pPr>
      <w:tabs>
        <w:tab w:val="clear" w:pos="567"/>
        <w:tab w:val="clear" w:pos="8222"/>
      </w:tabs>
      <w:ind w:left="709" w:hanging="425"/>
    </w:pPr>
    <w:rPr>
      <w:sz w:val="16"/>
      <w:szCs w:val="16"/>
    </w:rPr>
  </w:style>
  <w:style w:type="character" w:customStyle="1" w:styleId="Normal2Char">
    <w:name w:val="Normal 2 Char"/>
    <w:link w:val="Normal2"/>
    <w:rsid w:val="006D2C19"/>
    <w:rPr>
      <w:rFonts w:ascii="Verdana" w:hAnsi="Verdana"/>
      <w:lang w:eastAsia="en-US"/>
    </w:rPr>
  </w:style>
  <w:style w:type="character" w:customStyle="1" w:styleId="SSHeading1Char">
    <w:name w:val="SSHeading1 Char"/>
    <w:link w:val="SSHeading10"/>
    <w:rsid w:val="000C1372"/>
    <w:rPr>
      <w:rFonts w:ascii="Calibri" w:hAnsi="Calibri"/>
      <w:b/>
      <w:bCs/>
      <w:sz w:val="16"/>
      <w:szCs w:val="16"/>
      <w:lang w:eastAsia="en-US"/>
    </w:rPr>
  </w:style>
  <w:style w:type="paragraph" w:customStyle="1" w:styleId="SSBodyTextL2">
    <w:name w:val="SSBodyText L2"/>
    <w:basedOn w:val="TermsHeading3"/>
    <w:link w:val="SSBodyTextL2Char"/>
    <w:rsid w:val="0093624B"/>
    <w:pPr>
      <w:tabs>
        <w:tab w:val="clear" w:pos="567"/>
        <w:tab w:val="clear" w:pos="8222"/>
      </w:tabs>
      <w:ind w:left="709" w:hanging="425"/>
    </w:pPr>
    <w:rPr>
      <w:sz w:val="16"/>
      <w:szCs w:val="16"/>
    </w:rPr>
  </w:style>
  <w:style w:type="character" w:customStyle="1" w:styleId="SSBodyTextL1Char">
    <w:name w:val="SSBodyText L1 Char"/>
    <w:link w:val="SSBodyTextL1"/>
    <w:rsid w:val="00502167"/>
    <w:rPr>
      <w:rFonts w:ascii="Calibri" w:hAnsi="Calibri"/>
      <w:sz w:val="16"/>
      <w:szCs w:val="16"/>
      <w:lang w:eastAsia="en-US"/>
    </w:rPr>
  </w:style>
  <w:style w:type="paragraph" w:customStyle="1" w:styleId="SSNormal">
    <w:name w:val="SSNormal"/>
    <w:basedOn w:val="Normal2"/>
    <w:link w:val="SSNormalChar"/>
    <w:rsid w:val="00594F76"/>
    <w:pPr>
      <w:ind w:left="284"/>
    </w:pPr>
    <w:rPr>
      <w:rFonts w:ascii="Calibri" w:hAnsi="Calibri"/>
      <w:sz w:val="16"/>
      <w:szCs w:val="16"/>
    </w:rPr>
  </w:style>
  <w:style w:type="character" w:customStyle="1" w:styleId="SSBodyTextL2Char">
    <w:name w:val="SSBodyText L2 Char"/>
    <w:link w:val="SSBodyTextL2"/>
    <w:rsid w:val="0093624B"/>
    <w:rPr>
      <w:rFonts w:ascii="Calibri" w:hAnsi="Calibri"/>
      <w:sz w:val="16"/>
      <w:szCs w:val="16"/>
      <w:lang w:eastAsia="en-US"/>
    </w:rPr>
  </w:style>
  <w:style w:type="paragraph" w:customStyle="1" w:styleId="SSNormal2">
    <w:name w:val="SSNormal 2"/>
    <w:basedOn w:val="SSNormal"/>
    <w:link w:val="SSNormal2Char"/>
    <w:rsid w:val="00041849"/>
    <w:pPr>
      <w:ind w:left="709"/>
    </w:pPr>
  </w:style>
  <w:style w:type="character" w:customStyle="1" w:styleId="SSNormalChar">
    <w:name w:val="SSNormal Char"/>
    <w:link w:val="SSNormal"/>
    <w:rsid w:val="00594F76"/>
    <w:rPr>
      <w:rFonts w:ascii="Calibri" w:hAnsi="Calibri"/>
      <w:sz w:val="16"/>
      <w:szCs w:val="16"/>
      <w:lang w:eastAsia="en-US"/>
    </w:rPr>
  </w:style>
  <w:style w:type="paragraph" w:customStyle="1" w:styleId="NormalJB">
    <w:name w:val="Normal JB"/>
    <w:basedOn w:val="Normal"/>
    <w:link w:val="NormalJBChar"/>
    <w:qFormat/>
    <w:rsid w:val="00C56D96"/>
    <w:pPr>
      <w:ind w:left="0"/>
    </w:pPr>
    <w:rPr>
      <w:sz w:val="16"/>
    </w:rPr>
  </w:style>
  <w:style w:type="character" w:customStyle="1" w:styleId="SSNormal2Char">
    <w:name w:val="SSNormal 2 Char"/>
    <w:link w:val="SSNormal2"/>
    <w:rsid w:val="00041849"/>
    <w:rPr>
      <w:rFonts w:ascii="Calibri" w:hAnsi="Calibri"/>
      <w:sz w:val="16"/>
      <w:szCs w:val="16"/>
      <w:lang w:eastAsia="en-US"/>
    </w:rPr>
  </w:style>
  <w:style w:type="paragraph" w:customStyle="1" w:styleId="SSHeading1">
    <w:name w:val="SS Heading 1"/>
    <w:basedOn w:val="NormalJB"/>
    <w:link w:val="SSHeading1Char0"/>
    <w:qFormat/>
    <w:rsid w:val="00186151"/>
    <w:pPr>
      <w:numPr>
        <w:numId w:val="13"/>
      </w:numPr>
    </w:pPr>
    <w:rPr>
      <w:b/>
    </w:rPr>
  </w:style>
  <w:style w:type="character" w:customStyle="1" w:styleId="NormalJBChar">
    <w:name w:val="Normal JB Char"/>
    <w:link w:val="NormalJB"/>
    <w:rsid w:val="00C56D96"/>
    <w:rPr>
      <w:rFonts w:ascii="Calibri" w:hAnsi="Calibri"/>
      <w:bCs/>
      <w:sz w:val="16"/>
      <w:szCs w:val="24"/>
      <w:lang w:eastAsia="en-US"/>
    </w:rPr>
  </w:style>
  <w:style w:type="paragraph" w:customStyle="1" w:styleId="SSBTL2">
    <w:name w:val="SS BT L2"/>
    <w:basedOn w:val="SSHeading1"/>
    <w:link w:val="SSBTL2Char"/>
    <w:qFormat/>
    <w:rsid w:val="001173B2"/>
    <w:pPr>
      <w:numPr>
        <w:ilvl w:val="1"/>
      </w:numPr>
      <w:tabs>
        <w:tab w:val="clear" w:pos="1418"/>
      </w:tabs>
      <w:ind w:left="993"/>
    </w:pPr>
    <w:rPr>
      <w:b w:val="0"/>
      <w:bCs w:val="0"/>
    </w:rPr>
  </w:style>
  <w:style w:type="character" w:customStyle="1" w:styleId="SSHeading1Char0">
    <w:name w:val="SS Heading 1 Char"/>
    <w:link w:val="SSHeading1"/>
    <w:rsid w:val="00186151"/>
    <w:rPr>
      <w:rFonts w:ascii="Calibri" w:hAnsi="Calibri"/>
      <w:b/>
      <w:bCs/>
      <w:sz w:val="16"/>
      <w:szCs w:val="24"/>
      <w:lang w:eastAsia="en-US"/>
    </w:rPr>
  </w:style>
  <w:style w:type="paragraph" w:customStyle="1" w:styleId="SSBTL3">
    <w:name w:val="SS BT L3"/>
    <w:basedOn w:val="SSBodyTextL1"/>
    <w:link w:val="SSBTL3Char"/>
    <w:qFormat/>
    <w:rsid w:val="001173B2"/>
    <w:pPr>
      <w:numPr>
        <w:ilvl w:val="2"/>
        <w:numId w:val="13"/>
      </w:numPr>
      <w:tabs>
        <w:tab w:val="clear" w:pos="708"/>
      </w:tabs>
      <w:ind w:left="993"/>
      <w:outlineLvl w:val="9"/>
    </w:pPr>
    <w:rPr>
      <w:bCs/>
      <w:lang w:val="en-US"/>
    </w:rPr>
  </w:style>
  <w:style w:type="character" w:customStyle="1" w:styleId="SSBTL2Char">
    <w:name w:val="SS BT L2 Char"/>
    <w:link w:val="SSBTL2"/>
    <w:rsid w:val="001173B2"/>
    <w:rPr>
      <w:rFonts w:ascii="Calibri" w:hAnsi="Calibri"/>
      <w:sz w:val="16"/>
      <w:szCs w:val="24"/>
      <w:lang w:eastAsia="en-US"/>
    </w:rPr>
  </w:style>
  <w:style w:type="paragraph" w:customStyle="1" w:styleId="SSNormal0">
    <w:name w:val="SS Normal"/>
    <w:basedOn w:val="NormalJB"/>
    <w:link w:val="SSNormalChar0"/>
    <w:qFormat/>
    <w:rsid w:val="0052618C"/>
    <w:pPr>
      <w:ind w:left="426"/>
    </w:pPr>
  </w:style>
  <w:style w:type="character" w:customStyle="1" w:styleId="SSBTL3Char">
    <w:name w:val="SS BT L3 Char"/>
    <w:link w:val="SSBTL3"/>
    <w:rsid w:val="001173B2"/>
    <w:rPr>
      <w:rFonts w:ascii="Calibri" w:hAnsi="Calibri"/>
      <w:bCs/>
      <w:sz w:val="16"/>
      <w:szCs w:val="16"/>
      <w:lang w:val="en-US" w:eastAsia="en-US"/>
    </w:rPr>
  </w:style>
  <w:style w:type="paragraph" w:customStyle="1" w:styleId="SSNormal20">
    <w:name w:val="SS Normal 2"/>
    <w:basedOn w:val="SSBTL3"/>
    <w:link w:val="SSNormal2Char0"/>
    <w:qFormat/>
    <w:rsid w:val="00DD11EB"/>
    <w:pPr>
      <w:numPr>
        <w:ilvl w:val="0"/>
        <w:numId w:val="0"/>
      </w:numPr>
      <w:ind w:left="992"/>
    </w:pPr>
  </w:style>
  <w:style w:type="character" w:customStyle="1" w:styleId="SSNormalChar0">
    <w:name w:val="SS Normal Char"/>
    <w:link w:val="SSNormal0"/>
    <w:rsid w:val="0052618C"/>
    <w:rPr>
      <w:rFonts w:ascii="Calibri" w:hAnsi="Calibri"/>
      <w:bCs/>
      <w:sz w:val="16"/>
      <w:szCs w:val="24"/>
      <w:lang w:eastAsia="en-US"/>
    </w:rPr>
  </w:style>
  <w:style w:type="paragraph" w:customStyle="1" w:styleId="Bullets">
    <w:name w:val="Bullets"/>
    <w:basedOn w:val="NormalJB"/>
    <w:link w:val="BulletsChar"/>
    <w:qFormat/>
    <w:rsid w:val="00174CAF"/>
    <w:pPr>
      <w:numPr>
        <w:numId w:val="111"/>
      </w:numPr>
      <w:ind w:left="1418" w:hanging="425"/>
    </w:pPr>
    <w:rPr>
      <w:rFonts w:asciiTheme="minorHAnsi" w:hAnsiTheme="minorHAnsi" w:cstheme="minorHAnsi"/>
      <w:szCs w:val="16"/>
    </w:rPr>
  </w:style>
  <w:style w:type="character" w:customStyle="1" w:styleId="SSNormal2Char0">
    <w:name w:val="SS Normal 2 Char"/>
    <w:link w:val="SSNormal20"/>
    <w:rsid w:val="00DD11EB"/>
    <w:rPr>
      <w:rFonts w:ascii="Calibri" w:hAnsi="Calibri"/>
      <w:sz w:val="16"/>
      <w:szCs w:val="16"/>
      <w:lang w:eastAsia="en-US"/>
    </w:rPr>
  </w:style>
  <w:style w:type="paragraph" w:customStyle="1" w:styleId="SSBTL4">
    <w:name w:val="SS BT L4"/>
    <w:basedOn w:val="SSBTL3"/>
    <w:link w:val="SSBTL4Char"/>
    <w:qFormat/>
    <w:rsid w:val="00B52486"/>
    <w:pPr>
      <w:numPr>
        <w:ilvl w:val="3"/>
      </w:numPr>
    </w:pPr>
  </w:style>
  <w:style w:type="character" w:customStyle="1" w:styleId="BulletsChar">
    <w:name w:val="Bullets Char"/>
    <w:link w:val="Bullets"/>
    <w:rsid w:val="00174CAF"/>
    <w:rPr>
      <w:rFonts w:asciiTheme="minorHAnsi" w:hAnsiTheme="minorHAnsi" w:cstheme="minorHAnsi"/>
      <w:bCs/>
      <w:sz w:val="16"/>
      <w:szCs w:val="16"/>
      <w:lang w:eastAsia="en-US"/>
    </w:rPr>
  </w:style>
  <w:style w:type="paragraph" w:customStyle="1" w:styleId="SSBTL5">
    <w:name w:val="SS BT L5"/>
    <w:basedOn w:val="SSBTL4"/>
    <w:link w:val="SSBTL5Char"/>
    <w:qFormat/>
    <w:rsid w:val="004F1CE2"/>
    <w:pPr>
      <w:numPr>
        <w:ilvl w:val="4"/>
      </w:numPr>
      <w:tabs>
        <w:tab w:val="clear" w:pos="1418"/>
      </w:tabs>
    </w:pPr>
  </w:style>
  <w:style w:type="character" w:customStyle="1" w:styleId="SSBTL4Char">
    <w:name w:val="SS BT L4 Char"/>
    <w:link w:val="SSBTL4"/>
    <w:rsid w:val="00B52486"/>
    <w:rPr>
      <w:rFonts w:ascii="Calibri" w:hAnsi="Calibri"/>
      <w:bCs/>
      <w:sz w:val="16"/>
      <w:szCs w:val="16"/>
      <w:lang w:val="en-US" w:eastAsia="en-US"/>
    </w:rPr>
  </w:style>
  <w:style w:type="paragraph" w:customStyle="1" w:styleId="istyle">
    <w:name w:val="(i) style"/>
    <w:basedOn w:val="ListParagraph"/>
    <w:link w:val="istyleChar"/>
    <w:qFormat/>
    <w:rsid w:val="001C31BD"/>
    <w:pPr>
      <w:tabs>
        <w:tab w:val="left" w:pos="1418"/>
      </w:tabs>
      <w:ind w:left="0"/>
      <w:contextualSpacing/>
    </w:pPr>
    <w:rPr>
      <w:sz w:val="16"/>
      <w:szCs w:val="16"/>
    </w:rPr>
  </w:style>
  <w:style w:type="character" w:customStyle="1" w:styleId="SSBTL5Char">
    <w:name w:val="SS BT L5 Char"/>
    <w:link w:val="SSBTL5"/>
    <w:rsid w:val="004F1CE2"/>
    <w:rPr>
      <w:rFonts w:ascii="Calibri" w:hAnsi="Calibri"/>
      <w:bCs/>
      <w:sz w:val="16"/>
      <w:szCs w:val="16"/>
      <w:lang w:val="en-US" w:eastAsia="en-US"/>
    </w:rPr>
  </w:style>
  <w:style w:type="paragraph" w:customStyle="1" w:styleId="ContractTextNumbered">
    <w:name w:val="Contract Text Numbered"/>
    <w:basedOn w:val="Normal"/>
    <w:link w:val="ContractTextNumberedChar1"/>
    <w:qFormat/>
    <w:rsid w:val="00E5341F"/>
    <w:pPr>
      <w:keepNext/>
      <w:widowControl/>
      <w:numPr>
        <w:numId w:val="27"/>
      </w:numPr>
      <w:overflowPunct w:val="0"/>
      <w:autoSpaceDE w:val="0"/>
      <w:autoSpaceDN w:val="0"/>
      <w:adjustRightInd w:val="0"/>
      <w:spacing w:before="120" w:after="120"/>
      <w:textAlignment w:val="baseline"/>
      <w:outlineLvl w:val="0"/>
    </w:pPr>
    <w:rPr>
      <w:rFonts w:ascii="Arial" w:hAnsi="Arial"/>
      <w:bCs w:val="0"/>
      <w:kern w:val="28"/>
      <w:sz w:val="20"/>
      <w:szCs w:val="20"/>
      <w:lang w:val="x-none"/>
    </w:rPr>
  </w:style>
  <w:style w:type="character" w:customStyle="1" w:styleId="ListParagraphChar">
    <w:name w:val="List Paragraph Char"/>
    <w:link w:val="ListParagraph"/>
    <w:uiPriority w:val="34"/>
    <w:rsid w:val="001C31BD"/>
    <w:rPr>
      <w:rFonts w:ascii="Calibri" w:hAnsi="Calibri"/>
      <w:bCs/>
      <w:sz w:val="14"/>
      <w:szCs w:val="24"/>
      <w:lang w:eastAsia="en-US"/>
    </w:rPr>
  </w:style>
  <w:style w:type="character" w:customStyle="1" w:styleId="istyleChar">
    <w:name w:val="(i) style Char"/>
    <w:link w:val="istyle"/>
    <w:rsid w:val="001C31BD"/>
    <w:rPr>
      <w:rFonts w:ascii="Calibri" w:hAnsi="Calibri"/>
      <w:bCs/>
      <w:sz w:val="16"/>
      <w:szCs w:val="16"/>
      <w:lang w:eastAsia="en-US"/>
    </w:rPr>
  </w:style>
  <w:style w:type="character" w:customStyle="1" w:styleId="ContractTextNumberedChar1">
    <w:name w:val="Contract Text Numbered Char1"/>
    <w:link w:val="ContractTextNumbered"/>
    <w:rsid w:val="00E5341F"/>
    <w:rPr>
      <w:rFonts w:ascii="Arial" w:hAnsi="Arial"/>
      <w:kern w:val="28"/>
      <w:lang w:val="x-none" w:eastAsia="en-US"/>
    </w:rPr>
  </w:style>
  <w:style w:type="paragraph" w:customStyle="1" w:styleId="Body1">
    <w:name w:val="Body 1"/>
    <w:basedOn w:val="Normal"/>
    <w:rsid w:val="00D014D7"/>
    <w:pPr>
      <w:widowControl/>
      <w:spacing w:after="240" w:line="312" w:lineRule="auto"/>
      <w:ind w:left="851"/>
    </w:pPr>
    <w:rPr>
      <w:rFonts w:ascii="Times New Roman" w:eastAsia="Calibri" w:hAnsi="Times New Roman"/>
      <w:bCs w:val="0"/>
      <w:sz w:val="24"/>
      <w:lang w:eastAsia="en-GB"/>
    </w:rPr>
  </w:style>
  <w:style w:type="paragraph" w:customStyle="1" w:styleId="Normal1">
    <w:name w:val="Normal1"/>
    <w:rsid w:val="00CF359E"/>
    <w:pPr>
      <w:spacing w:after="200" w:line="276" w:lineRule="auto"/>
    </w:pPr>
    <w:rPr>
      <w:rFonts w:ascii="Calibri" w:eastAsia="Calibri" w:hAnsi="Calibri" w:cs="Calibri"/>
      <w:color w:val="000000"/>
      <w:sz w:val="22"/>
      <w:lang w:val="en-US" w:eastAsia="en-US"/>
    </w:rPr>
  </w:style>
  <w:style w:type="paragraph" w:styleId="NormalWeb">
    <w:name w:val="Normal (Web)"/>
    <w:basedOn w:val="Normal"/>
    <w:uiPriority w:val="99"/>
    <w:unhideWhenUsed/>
    <w:rsid w:val="00CF359E"/>
    <w:pPr>
      <w:widowControl/>
      <w:spacing w:before="100" w:beforeAutospacing="1" w:after="100" w:afterAutospacing="1"/>
      <w:ind w:left="0"/>
      <w:jc w:val="left"/>
    </w:pPr>
    <w:rPr>
      <w:rFonts w:ascii="Times New Roman" w:hAnsi="Times New Roman"/>
      <w:bCs w:val="0"/>
      <w:sz w:val="24"/>
      <w:lang w:eastAsia="en-GB"/>
    </w:rPr>
  </w:style>
  <w:style w:type="character" w:customStyle="1" w:styleId="legds2">
    <w:name w:val="legds2"/>
    <w:basedOn w:val="DefaultParagraphFont"/>
    <w:rsid w:val="00E947B2"/>
    <w:rPr>
      <w:vanish w:val="0"/>
      <w:webHidden w:val="0"/>
      <w:specVanish w:val="0"/>
    </w:rPr>
  </w:style>
  <w:style w:type="paragraph" w:customStyle="1" w:styleId="Body2">
    <w:name w:val="Body 2"/>
    <w:basedOn w:val="Level2"/>
    <w:link w:val="Body2Char"/>
    <w:qFormat/>
    <w:rsid w:val="00581E24"/>
    <w:pPr>
      <w:widowControl/>
      <w:numPr>
        <w:ilvl w:val="0"/>
        <w:numId w:val="0"/>
      </w:numPr>
      <w:spacing w:after="40"/>
      <w:ind w:left="426"/>
    </w:pPr>
    <w:rPr>
      <w:rFonts w:cs="Arial"/>
      <w:sz w:val="13"/>
      <w:szCs w:val="13"/>
      <w:lang w:eastAsia="en-US"/>
    </w:rPr>
  </w:style>
  <w:style w:type="character" w:customStyle="1" w:styleId="Body2Char">
    <w:name w:val="Body 2 Char"/>
    <w:basedOn w:val="Level2Char"/>
    <w:link w:val="Body2"/>
    <w:rsid w:val="00581E24"/>
    <w:rPr>
      <w:rFonts w:ascii="Calibri" w:hAnsi="Calibri" w:cs="Arial"/>
      <w:sz w:val="13"/>
      <w:szCs w:val="13"/>
      <w:lang w:val="x-none" w:eastAsia="en-US"/>
    </w:rPr>
  </w:style>
  <w:style w:type="character" w:styleId="FollowedHyperlink">
    <w:name w:val="FollowedHyperlink"/>
    <w:basedOn w:val="DefaultParagraphFont"/>
    <w:rsid w:val="00B57E86"/>
    <w:rPr>
      <w:color w:val="954F72" w:themeColor="followedHyperlink"/>
      <w:u w:val="single"/>
    </w:rPr>
  </w:style>
  <w:style w:type="paragraph" w:customStyle="1" w:styleId="Level3indent">
    <w:name w:val="Level 3 (indent)"/>
    <w:basedOn w:val="Normal"/>
    <w:uiPriority w:val="99"/>
    <w:rsid w:val="00EC55CF"/>
    <w:pPr>
      <w:widowControl/>
      <w:tabs>
        <w:tab w:val="num" w:pos="360"/>
      </w:tabs>
      <w:spacing w:after="80"/>
      <w:ind w:left="0"/>
    </w:pPr>
    <w:rPr>
      <w:rFonts w:eastAsiaTheme="minorHAnsi"/>
      <w:bCs w:val="0"/>
      <w:sz w:val="16"/>
      <w:szCs w:val="16"/>
    </w:rPr>
  </w:style>
  <w:style w:type="paragraph" w:customStyle="1" w:styleId="MAC2">
    <w:name w:val="MAC2"/>
    <w:basedOn w:val="MAC1"/>
    <w:rsid w:val="00C17177"/>
    <w:pPr>
      <w:numPr>
        <w:ilvl w:val="1"/>
      </w:numPr>
    </w:pPr>
    <w:rPr>
      <w:b w:val="0"/>
    </w:rPr>
  </w:style>
  <w:style w:type="paragraph" w:customStyle="1" w:styleId="MAC3">
    <w:name w:val="MAC3"/>
    <w:basedOn w:val="MAC2"/>
    <w:rsid w:val="00C17177"/>
    <w:pPr>
      <w:numPr>
        <w:ilvl w:val="2"/>
      </w:numPr>
      <w:ind w:hanging="425"/>
    </w:pPr>
  </w:style>
  <w:style w:type="paragraph" w:customStyle="1" w:styleId="MAC4">
    <w:name w:val="MAC4"/>
    <w:basedOn w:val="MAC3"/>
    <w:rsid w:val="00C17177"/>
    <w:pPr>
      <w:numPr>
        <w:ilvl w:val="3"/>
      </w:numPr>
    </w:pPr>
  </w:style>
  <w:style w:type="paragraph" w:customStyle="1" w:styleId="MAC1">
    <w:name w:val="MAC 1"/>
    <w:basedOn w:val="Normal"/>
    <w:rsid w:val="00C17177"/>
    <w:pPr>
      <w:widowControl/>
      <w:numPr>
        <w:numId w:val="47"/>
      </w:numPr>
      <w:spacing w:after="120"/>
    </w:pPr>
    <w:rPr>
      <w:rFonts w:ascii="Arial" w:hAnsi="Arial"/>
      <w:b/>
      <w:bCs w:val="0"/>
      <w:sz w:val="17"/>
      <w:szCs w:val="22"/>
      <w:lang w:eastAsia="en-GB"/>
    </w:rPr>
  </w:style>
  <w:style w:type="character" w:customStyle="1" w:styleId="TLTBodyTextChar">
    <w:name w:val="TLT Body Text Char"/>
    <w:basedOn w:val="DefaultParagraphFont"/>
    <w:link w:val="TLTBodyText"/>
    <w:locked/>
    <w:rsid w:val="006927FB"/>
    <w:rPr>
      <w:rFonts w:ascii="Arial" w:hAnsi="Arial" w:cs="Arial"/>
      <w:color w:val="000000"/>
    </w:rPr>
  </w:style>
  <w:style w:type="paragraph" w:customStyle="1" w:styleId="TLTBodyText">
    <w:name w:val="TLT Body Text"/>
    <w:basedOn w:val="Normal"/>
    <w:link w:val="TLTBodyTextChar"/>
    <w:rsid w:val="006927FB"/>
    <w:pPr>
      <w:widowControl/>
      <w:spacing w:before="100" w:after="200"/>
      <w:ind w:left="0"/>
      <w:jc w:val="left"/>
    </w:pPr>
    <w:rPr>
      <w:rFonts w:ascii="Arial" w:hAnsi="Arial" w:cs="Arial"/>
      <w:bCs w:val="0"/>
      <w:color w:val="000000"/>
      <w:sz w:val="20"/>
      <w:szCs w:val="20"/>
      <w:lang w:eastAsia="en-GB"/>
    </w:rPr>
  </w:style>
  <w:style w:type="paragraph" w:customStyle="1" w:styleId="Bullets2">
    <w:name w:val="Bullets2"/>
    <w:basedOn w:val="Bullets"/>
    <w:link w:val="Bullets2Char"/>
    <w:qFormat/>
    <w:rsid w:val="006D4D93"/>
    <w:pPr>
      <w:numPr>
        <w:ilvl w:val="1"/>
        <w:numId w:val="64"/>
      </w:numPr>
      <w:ind w:left="1843"/>
    </w:pPr>
  </w:style>
  <w:style w:type="character" w:customStyle="1" w:styleId="Bullets2Char">
    <w:name w:val="Bullets2 Char"/>
    <w:basedOn w:val="BulletsChar"/>
    <w:link w:val="Bullets2"/>
    <w:rsid w:val="006D4D93"/>
    <w:rPr>
      <w:rFonts w:asciiTheme="minorHAnsi" w:hAnsiTheme="minorHAnsi" w:cstheme="minorHAnsi"/>
      <w:bCs/>
      <w:sz w:val="16"/>
      <w:szCs w:val="16"/>
      <w:lang w:eastAsia="en-US"/>
    </w:rPr>
  </w:style>
  <w:style w:type="character" w:styleId="UnresolvedMention">
    <w:name w:val="Unresolved Mention"/>
    <w:basedOn w:val="DefaultParagraphFont"/>
    <w:uiPriority w:val="99"/>
    <w:unhideWhenUsed/>
    <w:rsid w:val="00C05AB7"/>
    <w:rPr>
      <w:color w:val="808080"/>
      <w:shd w:val="clear" w:color="auto" w:fill="E6E6E6"/>
    </w:rPr>
  </w:style>
  <w:style w:type="character" w:customStyle="1" w:styleId="MSGENFONTSTYLENAMETEMPLATEROLENUMBERMSGENFONTSTYLENAMEBYROLETEXT2">
    <w:name w:val="MSG_EN_FONT_STYLE_NAME_TEMPLATE_ROLE_NUMBER MSG_EN_FONT_STYLE_NAME_BY_ROLE_TEXT 2_"/>
    <w:basedOn w:val="DefaultParagraphFont"/>
    <w:link w:val="MSGENFONTSTYLENAMETEMPLATEROLENUMBERMSGENFONTSTYLENAMEBYROLETEXT20"/>
    <w:rsid w:val="00E915D2"/>
    <w:rPr>
      <w:rFonts w:ascii="Arial" w:eastAsia="Arial" w:hAnsi="Arial" w:cs="Arial"/>
      <w:sz w:val="22"/>
      <w:szCs w:val="22"/>
      <w:shd w:val="clear" w:color="auto" w:fill="FFFFFF"/>
    </w:rPr>
  </w:style>
  <w:style w:type="character" w:customStyle="1" w:styleId="MSGENFONTSTYLENAMETEMPLATEROLENUMBERMSGENFONTSTYLENAMEBYROLETEXT4">
    <w:name w:val="MSG_EN_FONT_STYLE_NAME_TEMPLATE_ROLE_NUMBER MSG_EN_FONT_STYLE_NAME_BY_ROLE_TEXT 4_"/>
    <w:basedOn w:val="DefaultParagraphFont"/>
    <w:link w:val="MSGENFONTSTYLENAMETEMPLATEROLENUMBERMSGENFONTSTYLENAMEBYROLETEXT40"/>
    <w:rsid w:val="00E915D2"/>
    <w:rPr>
      <w:rFonts w:ascii="Arial" w:eastAsia="Arial" w:hAnsi="Arial" w:cs="Arial"/>
      <w:i/>
      <w:iCs/>
      <w:sz w:val="19"/>
      <w:szCs w:val="19"/>
      <w:shd w:val="clear" w:color="auto" w:fill="FFFFFF"/>
    </w:rPr>
  </w:style>
  <w:style w:type="character" w:customStyle="1" w:styleId="MSGENFONTSTYLENAMETEMPLATEROLENUMBERMSGENFONTSTYLENAMEBYROLETEXT4MSGENFONTSTYLEMODIFERBOLD">
    <w:name w:val="MSG_EN_FONT_STYLE_NAME_TEMPLATE_ROLE_NUMBER MSG_EN_FONT_STYLE_NAME_BY_ROLE_TEXT 4 + MSG_EN_FONT_STYLE_MODIFER_BOLD"/>
    <w:basedOn w:val="MSGENFONTSTYLENAMETEMPLATEROLENUMBERMSGENFONTSTYLENAMEBYROLETEXT4"/>
    <w:rsid w:val="00E915D2"/>
    <w:rPr>
      <w:rFonts w:ascii="Arial" w:eastAsia="Arial" w:hAnsi="Arial" w:cs="Arial"/>
      <w:b/>
      <w:bCs/>
      <w:i/>
      <w:iCs/>
      <w:color w:val="000000"/>
      <w:spacing w:val="0"/>
      <w:w w:val="100"/>
      <w:position w:val="0"/>
      <w:sz w:val="19"/>
      <w:szCs w:val="19"/>
      <w:shd w:val="clear" w:color="auto" w:fill="FFFFFF"/>
      <w:lang w:val="en-GB" w:eastAsia="en-GB" w:bidi="en-GB"/>
    </w:rPr>
  </w:style>
  <w:style w:type="paragraph" w:customStyle="1" w:styleId="MSGENFONTSTYLENAMETEMPLATEROLENUMBERMSGENFONTSTYLENAMEBYROLETEXT20">
    <w:name w:val="MSG_EN_FONT_STYLE_NAME_TEMPLATE_ROLE_NUMBER MSG_EN_FONT_STYLE_NAME_BY_ROLE_TEXT 2"/>
    <w:basedOn w:val="Normal"/>
    <w:link w:val="MSGENFONTSTYLENAMETEMPLATEROLENUMBERMSGENFONTSTYLENAMEBYROLETEXT2"/>
    <w:rsid w:val="00E915D2"/>
    <w:pPr>
      <w:shd w:val="clear" w:color="auto" w:fill="FFFFFF"/>
      <w:spacing w:after="240" w:line="283" w:lineRule="exact"/>
      <w:ind w:left="0"/>
      <w:jc w:val="left"/>
    </w:pPr>
    <w:rPr>
      <w:rFonts w:ascii="Arial" w:eastAsia="Arial" w:hAnsi="Arial" w:cs="Arial"/>
      <w:bCs w:val="0"/>
      <w:sz w:val="22"/>
      <w:szCs w:val="22"/>
      <w:lang w:eastAsia="en-GB"/>
    </w:rPr>
  </w:style>
  <w:style w:type="paragraph" w:customStyle="1" w:styleId="MSGENFONTSTYLENAMETEMPLATEROLENUMBERMSGENFONTSTYLENAMEBYROLETEXT40">
    <w:name w:val="MSG_EN_FONT_STYLE_NAME_TEMPLATE_ROLE_NUMBER MSG_EN_FONT_STYLE_NAME_BY_ROLE_TEXT 4"/>
    <w:basedOn w:val="Normal"/>
    <w:link w:val="MSGENFONTSTYLENAMETEMPLATEROLENUMBERMSGENFONTSTYLENAMEBYROLETEXT4"/>
    <w:rsid w:val="00E915D2"/>
    <w:pPr>
      <w:shd w:val="clear" w:color="auto" w:fill="FFFFFF"/>
      <w:spacing w:line="288" w:lineRule="exact"/>
      <w:ind w:left="0"/>
      <w:jc w:val="left"/>
    </w:pPr>
    <w:rPr>
      <w:rFonts w:ascii="Arial" w:eastAsia="Arial" w:hAnsi="Arial" w:cs="Arial"/>
      <w:bCs w:val="0"/>
      <w:i/>
      <w:iCs/>
      <w:sz w:val="19"/>
      <w:szCs w:val="19"/>
      <w:lang w:eastAsia="en-GB"/>
    </w:rPr>
  </w:style>
  <w:style w:type="character" w:customStyle="1" w:styleId="HeaderChar">
    <w:name w:val="Header Char"/>
    <w:basedOn w:val="DefaultParagraphFont"/>
    <w:link w:val="Header"/>
    <w:uiPriority w:val="99"/>
    <w:rsid w:val="00FE4BEE"/>
    <w:rPr>
      <w:rFonts w:ascii="Calibri" w:hAnsi="Calibri"/>
      <w:bCs/>
      <w:sz w:val="14"/>
      <w:szCs w:val="24"/>
      <w:lang w:eastAsia="en-US"/>
    </w:rPr>
  </w:style>
  <w:style w:type="paragraph" w:styleId="BodyText">
    <w:name w:val="Body Text"/>
    <w:basedOn w:val="Normal"/>
    <w:link w:val="BodyTextChar"/>
    <w:unhideWhenUsed/>
    <w:qFormat/>
    <w:rsid w:val="00FE4BEE"/>
    <w:pPr>
      <w:widowControl/>
      <w:spacing w:after="120"/>
      <w:ind w:left="0"/>
    </w:pPr>
    <w:rPr>
      <w:rFonts w:ascii="Times New Roman" w:hAnsi="Times New Roman"/>
      <w:bCs w:val="0"/>
      <w:sz w:val="24"/>
      <w:szCs w:val="20"/>
      <w:lang w:eastAsia="en-GB"/>
    </w:rPr>
  </w:style>
  <w:style w:type="character" w:customStyle="1" w:styleId="BodyTextChar">
    <w:name w:val="Body Text Char"/>
    <w:basedOn w:val="DefaultParagraphFont"/>
    <w:link w:val="BodyText"/>
    <w:rsid w:val="00FE4BEE"/>
    <w:rPr>
      <w:sz w:val="24"/>
    </w:rPr>
  </w:style>
  <w:style w:type="character" w:customStyle="1" w:styleId="Heading1Char">
    <w:name w:val="Heading 1 Char"/>
    <w:aliases w:val="TermsHeading (1) Char"/>
    <w:basedOn w:val="DefaultParagraphFont"/>
    <w:link w:val="Heading1"/>
    <w:uiPriority w:val="9"/>
    <w:rsid w:val="00FE4BEE"/>
    <w:rPr>
      <w:rFonts w:ascii="Calibri" w:hAnsi="Calibri"/>
      <w:b/>
      <w:caps/>
      <w:sz w:val="14"/>
      <w:szCs w:val="24"/>
      <w:lang w:eastAsia="en-US"/>
    </w:rPr>
  </w:style>
  <w:style w:type="paragraph" w:customStyle="1" w:styleId="MacPacTrailer">
    <w:name w:val="MacPac Trailer"/>
    <w:rsid w:val="00FE4BEE"/>
    <w:pPr>
      <w:widowControl w:val="0"/>
      <w:jc w:val="right"/>
    </w:pPr>
    <w:rPr>
      <w:rFonts w:ascii="Arial" w:eastAsia="Arial Unicode MS" w:hAnsi="Arial"/>
      <w:noProof/>
      <w:sz w:val="14"/>
      <w:lang w:eastAsia="en-US"/>
    </w:rPr>
  </w:style>
  <w:style w:type="character" w:styleId="PlaceholderText">
    <w:name w:val="Placeholder Text"/>
    <w:basedOn w:val="DefaultParagraphFont"/>
    <w:uiPriority w:val="99"/>
    <w:semiHidden/>
    <w:rsid w:val="00FE4BEE"/>
    <w:rPr>
      <w:color w:val="808080"/>
    </w:rPr>
  </w:style>
  <w:style w:type="character" w:customStyle="1" w:styleId="Level1Char">
    <w:name w:val="Level 1 Char"/>
    <w:basedOn w:val="DefaultParagraphFont"/>
    <w:link w:val="Level1"/>
    <w:uiPriority w:val="99"/>
    <w:rsid w:val="00A84F13"/>
    <w:rPr>
      <w:rFonts w:ascii="Calibri" w:hAnsi="Calibri"/>
      <w:b/>
      <w:bCs/>
      <w:caps/>
      <w:sz w:val="14"/>
      <w:lang w:eastAsia="en-US"/>
    </w:rPr>
  </w:style>
  <w:style w:type="character" w:customStyle="1" w:styleId="MSGENFONTSTYLENAMETEMPLATEROLENUMBERMSGENFONTSTYLENAMEBYROLETEXT2MSGENFONTSTYLEMODIFERNAMEArial">
    <w:name w:val="MSG_EN_FONT_STYLE_NAME_TEMPLATE_ROLE_NUMBER MSG_EN_FONT_STYLE_NAME_BY_ROLE_TEXT 2 + MSG_EN_FONT_STYLE_MODIFER_NAME Arial"/>
    <w:aliases w:val="MSG_EN_FONT_STYLE_MODIFER_SIZE 8,MSG_EN_FONT_STYLE_MODIFER_BOLD"/>
    <w:basedOn w:val="MSGENFONTSTYLENAMETEMPLATEROLENUMBERMSGENFONTSTYLENAMEBYROLETEXT2"/>
    <w:rsid w:val="004C25FF"/>
    <w:rPr>
      <w:rFonts w:ascii="Arial" w:eastAsia="Arial" w:hAnsi="Arial" w:cs="Arial"/>
      <w:b w:val="0"/>
      <w:bCs w:val="0"/>
      <w:i w:val="0"/>
      <w:iCs w:val="0"/>
      <w:smallCaps w:val="0"/>
      <w:strike w:val="0"/>
      <w:color w:val="333333"/>
      <w:spacing w:val="0"/>
      <w:w w:val="100"/>
      <w:position w:val="0"/>
      <w:sz w:val="16"/>
      <w:szCs w:val="16"/>
      <w:u w:val="none"/>
      <w:shd w:val="clear" w:color="auto" w:fill="FFFFFF"/>
      <w:lang w:val="en-GB" w:eastAsia="en-GB" w:bidi="en-GB"/>
    </w:rPr>
  </w:style>
  <w:style w:type="character" w:customStyle="1" w:styleId="normaltextrun">
    <w:name w:val="normaltextrun"/>
    <w:basedOn w:val="DefaultParagraphFont"/>
    <w:rsid w:val="00727373"/>
  </w:style>
  <w:style w:type="character" w:customStyle="1" w:styleId="spellingerror">
    <w:name w:val="spellingerror"/>
    <w:basedOn w:val="DefaultParagraphFont"/>
    <w:rsid w:val="00727373"/>
  </w:style>
  <w:style w:type="paragraph" w:styleId="Title">
    <w:name w:val="Title"/>
    <w:basedOn w:val="Normal"/>
    <w:link w:val="TitleChar"/>
    <w:qFormat/>
    <w:rsid w:val="00975C76"/>
    <w:pPr>
      <w:widowControl/>
      <w:ind w:left="0"/>
      <w:jc w:val="center"/>
    </w:pPr>
    <w:rPr>
      <w:rFonts w:ascii="Times New Roman" w:hAnsi="Times New Roman"/>
      <w:b/>
      <w:sz w:val="28"/>
    </w:rPr>
  </w:style>
  <w:style w:type="character" w:customStyle="1" w:styleId="TitleChar">
    <w:name w:val="Title Char"/>
    <w:basedOn w:val="DefaultParagraphFont"/>
    <w:link w:val="Title"/>
    <w:rsid w:val="00975C76"/>
    <w:rPr>
      <w:b/>
      <w:bCs/>
      <w:sz w:val="28"/>
      <w:szCs w:val="24"/>
      <w:lang w:eastAsia="en-US"/>
    </w:rPr>
  </w:style>
  <w:style w:type="character" w:customStyle="1" w:styleId="UnresolvedMention1">
    <w:name w:val="Unresolved Mention1"/>
    <w:basedOn w:val="DefaultParagraphFont"/>
    <w:uiPriority w:val="99"/>
    <w:semiHidden/>
    <w:unhideWhenUsed/>
    <w:rsid w:val="0032566E"/>
    <w:rPr>
      <w:color w:val="808080"/>
      <w:shd w:val="clear" w:color="auto" w:fill="E6E6E6"/>
    </w:rPr>
  </w:style>
  <w:style w:type="paragraph" w:customStyle="1" w:styleId="xmsonormal">
    <w:name w:val="x_msonormal"/>
    <w:basedOn w:val="Normal"/>
    <w:rsid w:val="00682C03"/>
    <w:pPr>
      <w:widowControl/>
      <w:ind w:left="0"/>
      <w:jc w:val="left"/>
    </w:pPr>
    <w:rPr>
      <w:rFonts w:eastAsiaTheme="minorHAnsi" w:cs="Calibri"/>
      <w:bCs w:val="0"/>
      <w:sz w:val="22"/>
      <w:szCs w:val="22"/>
      <w:lang w:eastAsia="en-GB"/>
    </w:rPr>
  </w:style>
  <w:style w:type="character" w:styleId="Mention">
    <w:name w:val="Mention"/>
    <w:basedOn w:val="DefaultParagraphFont"/>
    <w:uiPriority w:val="99"/>
    <w:unhideWhenUsed/>
    <w:rsid w:val="005924CB"/>
    <w:rPr>
      <w:color w:val="2B579A"/>
      <w:shd w:val="clear" w:color="auto" w:fill="E1DFDD"/>
    </w:rPr>
  </w:style>
  <w:style w:type="character" w:customStyle="1" w:styleId="cf01">
    <w:name w:val="cf01"/>
    <w:basedOn w:val="DefaultParagraphFont"/>
    <w:rsid w:val="007B0F0A"/>
    <w:rPr>
      <w:rFonts w:ascii="Segoe UI" w:hAnsi="Segoe UI" w:cs="Segoe UI" w:hint="default"/>
      <w:sz w:val="18"/>
      <w:szCs w:val="18"/>
    </w:rPr>
  </w:style>
  <w:style w:type="paragraph" w:customStyle="1" w:styleId="SSBTL2BOLD">
    <w:name w:val="SS BT L2 BOLD"/>
    <w:basedOn w:val="SSBTL2"/>
    <w:link w:val="SSBTL2BOLDChar"/>
    <w:qFormat/>
    <w:rsid w:val="007030DD"/>
    <w:rPr>
      <w:b/>
      <w:bCs/>
    </w:rPr>
  </w:style>
  <w:style w:type="character" w:customStyle="1" w:styleId="SSBTL2BOLDChar">
    <w:name w:val="SS BT L2 BOLD Char"/>
    <w:basedOn w:val="SSBTL2Char"/>
    <w:link w:val="SSBTL2BOLD"/>
    <w:rsid w:val="007030DD"/>
    <w:rPr>
      <w:rFonts w:ascii="Calibri" w:hAnsi="Calibri"/>
      <w:b/>
      <w:bCs/>
      <w:sz w:val="16"/>
      <w:szCs w:val="24"/>
      <w:lang w:eastAsia="en-US"/>
    </w:rPr>
  </w:style>
  <w:style w:type="paragraph" w:customStyle="1" w:styleId="msonormal0">
    <w:name w:val="msonormal"/>
    <w:basedOn w:val="Normal"/>
    <w:rsid w:val="00FD63D2"/>
    <w:pPr>
      <w:widowControl/>
      <w:spacing w:before="100" w:beforeAutospacing="1" w:after="100" w:afterAutospacing="1"/>
      <w:ind w:left="0"/>
      <w:jc w:val="left"/>
    </w:pPr>
    <w:rPr>
      <w:rFonts w:ascii="Times New Roman" w:hAnsi="Times New Roman"/>
      <w:bCs w:val="0"/>
      <w:sz w:val="24"/>
      <w:lang w:eastAsia="en-GB"/>
    </w:rPr>
  </w:style>
  <w:style w:type="character" w:customStyle="1" w:styleId="ui-provider">
    <w:name w:val="ui-provider"/>
    <w:basedOn w:val="DefaultParagraphFont"/>
    <w:rsid w:val="001D0AA8"/>
  </w:style>
  <w:style w:type="character" w:customStyle="1" w:styleId="cf11">
    <w:name w:val="cf11"/>
    <w:basedOn w:val="DefaultParagraphFont"/>
    <w:rsid w:val="001E7B39"/>
    <w:rPr>
      <w:rFonts w:ascii="Segoe UI" w:hAnsi="Segoe UI" w:cs="Segoe UI" w:hint="default"/>
      <w:i/>
      <w:iCs/>
      <w:sz w:val="18"/>
      <w:szCs w:val="18"/>
    </w:rPr>
  </w:style>
  <w:style w:type="paragraph" w:customStyle="1" w:styleId="Bullet2">
    <w:name w:val="Bullet2"/>
    <w:basedOn w:val="Bullets"/>
    <w:link w:val="Bullet2Char"/>
    <w:qFormat/>
    <w:rsid w:val="00A47568"/>
    <w:pPr>
      <w:ind w:left="851"/>
    </w:pPr>
  </w:style>
  <w:style w:type="character" w:customStyle="1" w:styleId="Bullet2Char">
    <w:name w:val="Bullet2 Char"/>
    <w:basedOn w:val="BulletsChar"/>
    <w:link w:val="Bullet2"/>
    <w:rsid w:val="00A47568"/>
    <w:rPr>
      <w:rFonts w:asciiTheme="minorHAnsi" w:hAnsiTheme="minorHAnsi" w:cstheme="minorHAnsi"/>
      <w:bCs/>
      <w:sz w:val="16"/>
      <w:szCs w:val="16"/>
      <w:lang w:eastAsia="en-US"/>
    </w:rPr>
  </w:style>
  <w:style w:type="character" w:customStyle="1" w:styleId="Level3Char">
    <w:name w:val="Level 3 Char"/>
    <w:link w:val="Level3"/>
    <w:uiPriority w:val="99"/>
    <w:locked/>
    <w:rsid w:val="00194D74"/>
    <w:rPr>
      <w:rFonts w:ascii="Calibri" w:hAnsi="Calibri"/>
      <w:bCs/>
      <w:sz w:val="14"/>
      <w:lang w:eastAsia="en-US"/>
    </w:rPr>
  </w:style>
  <w:style w:type="character" w:styleId="Strong">
    <w:name w:val="Strong"/>
    <w:basedOn w:val="DefaultParagraphFont"/>
    <w:uiPriority w:val="22"/>
    <w:qFormat/>
    <w:rsid w:val="002451A4"/>
    <w:rPr>
      <w:b/>
      <w:bCs/>
    </w:rPr>
  </w:style>
  <w:style w:type="paragraph" w:customStyle="1" w:styleId="Paragraph11">
    <w:name w:val="Paragraph 1.1"/>
    <w:basedOn w:val="Normal"/>
    <w:rsid w:val="00483899"/>
    <w:pPr>
      <w:widowControl/>
      <w:numPr>
        <w:ilvl w:val="1"/>
        <w:numId w:val="196"/>
      </w:numPr>
      <w:spacing w:after="240" w:line="300" w:lineRule="auto"/>
      <w:outlineLvl w:val="1"/>
    </w:pPr>
    <w:rPr>
      <w:rFonts w:ascii="Tahoma" w:hAnsi="Tahoma"/>
      <w:bCs w:val="0"/>
      <w:color w:val="000000"/>
      <w:sz w:val="20"/>
      <w:szCs w:val="22"/>
    </w:rPr>
  </w:style>
  <w:style w:type="paragraph" w:customStyle="1" w:styleId="Paragraph1">
    <w:name w:val="Paragraph 1"/>
    <w:basedOn w:val="Normal"/>
    <w:next w:val="Paragraph11"/>
    <w:qFormat/>
    <w:rsid w:val="00483899"/>
    <w:pPr>
      <w:keepNext/>
      <w:widowControl/>
      <w:numPr>
        <w:numId w:val="196"/>
      </w:numPr>
      <w:spacing w:after="240" w:line="300" w:lineRule="auto"/>
      <w:outlineLvl w:val="0"/>
    </w:pPr>
    <w:rPr>
      <w:rFonts w:ascii="Tahoma" w:hAnsi="Tahoma"/>
      <w:b/>
      <w:bCs w:val="0"/>
      <w:caps/>
      <w:color w:val="000000"/>
      <w:sz w:val="20"/>
      <w:szCs w:val="22"/>
    </w:rPr>
  </w:style>
  <w:style w:type="paragraph" w:customStyle="1" w:styleId="Paragraph111">
    <w:name w:val="Paragraph 1.1.1"/>
    <w:basedOn w:val="Normal"/>
    <w:rsid w:val="00483899"/>
    <w:pPr>
      <w:widowControl/>
      <w:numPr>
        <w:ilvl w:val="2"/>
        <w:numId w:val="196"/>
      </w:numPr>
      <w:spacing w:after="240" w:line="300" w:lineRule="auto"/>
      <w:outlineLvl w:val="2"/>
    </w:pPr>
    <w:rPr>
      <w:rFonts w:ascii="Tahoma" w:hAnsi="Tahoma"/>
      <w:bCs w:val="0"/>
      <w:color w:val="000000"/>
      <w:sz w:val="20"/>
      <w:szCs w:val="22"/>
    </w:rPr>
  </w:style>
  <w:style w:type="paragraph" w:customStyle="1" w:styleId="Paragraph1111">
    <w:name w:val="Paragraph 1.1.1.1"/>
    <w:basedOn w:val="Normal"/>
    <w:rsid w:val="00483899"/>
    <w:pPr>
      <w:widowControl/>
      <w:numPr>
        <w:ilvl w:val="3"/>
        <w:numId w:val="196"/>
      </w:numPr>
      <w:spacing w:after="240" w:line="300" w:lineRule="auto"/>
      <w:outlineLvl w:val="3"/>
    </w:pPr>
    <w:rPr>
      <w:rFonts w:ascii="Tahoma" w:hAnsi="Tahoma"/>
      <w:bCs w:val="0"/>
      <w:color w:val="000000"/>
      <w:sz w:val="20"/>
      <w:szCs w:val="22"/>
    </w:rPr>
  </w:style>
  <w:style w:type="paragraph" w:customStyle="1" w:styleId="Paragraph1111a">
    <w:name w:val="Paragraph 1.1.1.1(a)"/>
    <w:basedOn w:val="Normal"/>
    <w:rsid w:val="00483899"/>
    <w:pPr>
      <w:widowControl/>
      <w:numPr>
        <w:ilvl w:val="4"/>
        <w:numId w:val="196"/>
      </w:numPr>
      <w:snapToGrid w:val="0"/>
      <w:spacing w:after="240" w:line="300" w:lineRule="auto"/>
      <w:outlineLvl w:val="4"/>
    </w:pPr>
    <w:rPr>
      <w:rFonts w:ascii="Tahoma" w:hAnsi="Tahoma"/>
      <w:bCs w:val="0"/>
      <w:sz w:val="20"/>
      <w:szCs w:val="22"/>
    </w:rPr>
  </w:style>
  <w:style w:type="character" w:styleId="BookTitle">
    <w:name w:val="Book Title"/>
    <w:basedOn w:val="DefaultParagraphFont"/>
    <w:uiPriority w:val="33"/>
    <w:rsid w:val="00E261F0"/>
    <w:rPr>
      <w:b/>
      <w:bCs/>
      <w:i/>
      <w:iCs/>
      <w:spacing w:val="5"/>
    </w:rPr>
  </w:style>
  <w:style w:type="paragraph" w:styleId="Caption">
    <w:name w:val="caption"/>
    <w:basedOn w:val="Normal"/>
    <w:next w:val="Normal"/>
    <w:semiHidden/>
    <w:unhideWhenUsed/>
    <w:qFormat/>
    <w:rsid w:val="00E261F0"/>
    <w:pPr>
      <w:spacing w:after="200"/>
    </w:pPr>
    <w:rPr>
      <w:i/>
      <w:iCs/>
      <w:color w:val="44546A" w:themeColor="text2"/>
      <w:sz w:val="18"/>
      <w:szCs w:val="18"/>
    </w:rPr>
  </w:style>
  <w:style w:type="character" w:styleId="IntenseEmphasis">
    <w:name w:val="Intense Emphasis"/>
    <w:basedOn w:val="DefaultParagraphFont"/>
    <w:uiPriority w:val="21"/>
    <w:rsid w:val="00E261F0"/>
    <w:rPr>
      <w:i/>
      <w:iCs/>
      <w:color w:val="5B9BD5" w:themeColor="accent1"/>
    </w:rPr>
  </w:style>
  <w:style w:type="paragraph" w:styleId="IntenseQuote">
    <w:name w:val="Intense Quote"/>
    <w:basedOn w:val="Normal"/>
    <w:next w:val="Normal"/>
    <w:link w:val="IntenseQuoteChar"/>
    <w:uiPriority w:val="30"/>
    <w:rsid w:val="00E261F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261F0"/>
    <w:rPr>
      <w:rFonts w:ascii="Calibri" w:hAnsi="Calibri"/>
      <w:bCs/>
      <w:i/>
      <w:iCs/>
      <w:color w:val="5B9BD5" w:themeColor="accent1"/>
      <w:sz w:val="14"/>
      <w:szCs w:val="24"/>
      <w:lang w:eastAsia="en-US"/>
    </w:rPr>
  </w:style>
  <w:style w:type="character" w:styleId="IntenseReference">
    <w:name w:val="Intense Reference"/>
    <w:basedOn w:val="DefaultParagraphFont"/>
    <w:uiPriority w:val="32"/>
    <w:rsid w:val="00E261F0"/>
    <w:rPr>
      <w:b/>
      <w:bCs/>
      <w:smallCaps/>
      <w:color w:val="5B9BD5" w:themeColor="accent1"/>
      <w:spacing w:val="5"/>
    </w:rPr>
  </w:style>
  <w:style w:type="paragraph" w:styleId="NoSpacing">
    <w:name w:val="No Spacing"/>
    <w:uiPriority w:val="1"/>
    <w:rsid w:val="00E261F0"/>
    <w:pPr>
      <w:widowControl w:val="0"/>
      <w:ind w:left="567"/>
      <w:jc w:val="both"/>
    </w:pPr>
    <w:rPr>
      <w:rFonts w:ascii="Calibri" w:hAnsi="Calibri"/>
      <w:bCs/>
      <w:sz w:val="14"/>
      <w:szCs w:val="24"/>
      <w:lang w:eastAsia="en-US"/>
    </w:rPr>
  </w:style>
  <w:style w:type="paragraph" w:styleId="Quote">
    <w:name w:val="Quote"/>
    <w:basedOn w:val="Normal"/>
    <w:next w:val="Normal"/>
    <w:link w:val="QuoteChar"/>
    <w:uiPriority w:val="29"/>
    <w:rsid w:val="00E261F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261F0"/>
    <w:rPr>
      <w:rFonts w:ascii="Calibri" w:hAnsi="Calibri"/>
      <w:bCs/>
      <w:i/>
      <w:iCs/>
      <w:color w:val="404040" w:themeColor="text1" w:themeTint="BF"/>
      <w:sz w:val="14"/>
      <w:szCs w:val="24"/>
      <w:lang w:eastAsia="en-US"/>
    </w:rPr>
  </w:style>
  <w:style w:type="paragraph" w:styleId="Subtitle">
    <w:name w:val="Subtitle"/>
    <w:basedOn w:val="Normal"/>
    <w:next w:val="Normal"/>
    <w:link w:val="SubtitleChar"/>
    <w:rsid w:val="00E261F0"/>
    <w:pPr>
      <w:numPr>
        <w:ilvl w:val="1"/>
      </w:numPr>
      <w:spacing w:after="160"/>
      <w:ind w:left="567"/>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E261F0"/>
    <w:rPr>
      <w:rFonts w:asciiTheme="minorHAnsi" w:eastAsiaTheme="minorEastAsia" w:hAnsiTheme="minorHAnsi" w:cstheme="minorBidi"/>
      <w:bCs/>
      <w:color w:val="5A5A5A" w:themeColor="text1" w:themeTint="A5"/>
      <w:spacing w:val="15"/>
      <w:sz w:val="22"/>
      <w:szCs w:val="22"/>
      <w:lang w:eastAsia="en-US"/>
    </w:rPr>
  </w:style>
  <w:style w:type="character" w:styleId="SubtleEmphasis">
    <w:name w:val="Subtle Emphasis"/>
    <w:basedOn w:val="DefaultParagraphFont"/>
    <w:uiPriority w:val="19"/>
    <w:rsid w:val="00E261F0"/>
    <w:rPr>
      <w:i/>
      <w:iCs/>
      <w:color w:val="404040" w:themeColor="text1" w:themeTint="BF"/>
    </w:rPr>
  </w:style>
  <w:style w:type="character" w:styleId="SubtleReference">
    <w:name w:val="Subtle Reference"/>
    <w:basedOn w:val="DefaultParagraphFont"/>
    <w:uiPriority w:val="31"/>
    <w:rsid w:val="00E261F0"/>
    <w:rPr>
      <w:smallCaps/>
      <w:color w:val="5A5A5A" w:themeColor="text1" w:themeTint="A5"/>
    </w:rPr>
  </w:style>
  <w:style w:type="paragraph" w:styleId="TOCHeading">
    <w:name w:val="TOC Heading"/>
    <w:basedOn w:val="Heading1"/>
    <w:next w:val="Normal"/>
    <w:uiPriority w:val="39"/>
    <w:semiHidden/>
    <w:unhideWhenUsed/>
    <w:qFormat/>
    <w:rsid w:val="00E261F0"/>
    <w:pPr>
      <w:keepNext/>
      <w:keepLines/>
      <w:numPr>
        <w:numId w:val="0"/>
      </w:numPr>
      <w:tabs>
        <w:tab w:val="clear" w:pos="8222"/>
      </w:tabs>
      <w:spacing w:before="240"/>
      <w:ind w:left="567"/>
      <w:contextualSpacing w:val="0"/>
      <w:outlineLvl w:val="9"/>
    </w:pPr>
    <w:rPr>
      <w:rFonts w:asciiTheme="majorHAnsi" w:eastAsiaTheme="majorEastAsia" w:hAnsiTheme="majorHAnsi" w:cstheme="majorBidi"/>
      <w:b w:val="0"/>
      <w:bCs/>
      <w:caps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0449">
      <w:bodyDiv w:val="1"/>
      <w:marLeft w:val="0"/>
      <w:marRight w:val="0"/>
      <w:marTop w:val="0"/>
      <w:marBottom w:val="0"/>
      <w:divBdr>
        <w:top w:val="none" w:sz="0" w:space="0" w:color="auto"/>
        <w:left w:val="none" w:sz="0" w:space="0" w:color="auto"/>
        <w:bottom w:val="none" w:sz="0" w:space="0" w:color="auto"/>
        <w:right w:val="none" w:sz="0" w:space="0" w:color="auto"/>
      </w:divBdr>
    </w:div>
    <w:div w:id="6057247">
      <w:bodyDiv w:val="1"/>
      <w:marLeft w:val="0"/>
      <w:marRight w:val="0"/>
      <w:marTop w:val="0"/>
      <w:marBottom w:val="0"/>
      <w:divBdr>
        <w:top w:val="none" w:sz="0" w:space="0" w:color="auto"/>
        <w:left w:val="none" w:sz="0" w:space="0" w:color="auto"/>
        <w:bottom w:val="none" w:sz="0" w:space="0" w:color="auto"/>
        <w:right w:val="none" w:sz="0" w:space="0" w:color="auto"/>
      </w:divBdr>
    </w:div>
    <w:div w:id="16083928">
      <w:bodyDiv w:val="1"/>
      <w:marLeft w:val="0"/>
      <w:marRight w:val="0"/>
      <w:marTop w:val="0"/>
      <w:marBottom w:val="0"/>
      <w:divBdr>
        <w:top w:val="none" w:sz="0" w:space="0" w:color="auto"/>
        <w:left w:val="none" w:sz="0" w:space="0" w:color="auto"/>
        <w:bottom w:val="none" w:sz="0" w:space="0" w:color="auto"/>
        <w:right w:val="none" w:sz="0" w:space="0" w:color="auto"/>
      </w:divBdr>
    </w:div>
    <w:div w:id="17775020">
      <w:bodyDiv w:val="1"/>
      <w:marLeft w:val="0"/>
      <w:marRight w:val="0"/>
      <w:marTop w:val="0"/>
      <w:marBottom w:val="0"/>
      <w:divBdr>
        <w:top w:val="none" w:sz="0" w:space="0" w:color="auto"/>
        <w:left w:val="none" w:sz="0" w:space="0" w:color="auto"/>
        <w:bottom w:val="none" w:sz="0" w:space="0" w:color="auto"/>
        <w:right w:val="none" w:sz="0" w:space="0" w:color="auto"/>
      </w:divBdr>
    </w:div>
    <w:div w:id="18625620">
      <w:bodyDiv w:val="1"/>
      <w:marLeft w:val="0"/>
      <w:marRight w:val="0"/>
      <w:marTop w:val="0"/>
      <w:marBottom w:val="0"/>
      <w:divBdr>
        <w:top w:val="none" w:sz="0" w:space="0" w:color="auto"/>
        <w:left w:val="none" w:sz="0" w:space="0" w:color="auto"/>
        <w:bottom w:val="none" w:sz="0" w:space="0" w:color="auto"/>
        <w:right w:val="none" w:sz="0" w:space="0" w:color="auto"/>
      </w:divBdr>
    </w:div>
    <w:div w:id="29769317">
      <w:bodyDiv w:val="1"/>
      <w:marLeft w:val="0"/>
      <w:marRight w:val="0"/>
      <w:marTop w:val="0"/>
      <w:marBottom w:val="0"/>
      <w:divBdr>
        <w:top w:val="none" w:sz="0" w:space="0" w:color="auto"/>
        <w:left w:val="none" w:sz="0" w:space="0" w:color="auto"/>
        <w:bottom w:val="none" w:sz="0" w:space="0" w:color="auto"/>
        <w:right w:val="none" w:sz="0" w:space="0" w:color="auto"/>
      </w:divBdr>
    </w:div>
    <w:div w:id="30814076">
      <w:bodyDiv w:val="1"/>
      <w:marLeft w:val="0"/>
      <w:marRight w:val="0"/>
      <w:marTop w:val="0"/>
      <w:marBottom w:val="0"/>
      <w:divBdr>
        <w:top w:val="none" w:sz="0" w:space="0" w:color="auto"/>
        <w:left w:val="none" w:sz="0" w:space="0" w:color="auto"/>
        <w:bottom w:val="none" w:sz="0" w:space="0" w:color="auto"/>
        <w:right w:val="none" w:sz="0" w:space="0" w:color="auto"/>
      </w:divBdr>
    </w:div>
    <w:div w:id="31269412">
      <w:bodyDiv w:val="1"/>
      <w:marLeft w:val="0"/>
      <w:marRight w:val="0"/>
      <w:marTop w:val="0"/>
      <w:marBottom w:val="0"/>
      <w:divBdr>
        <w:top w:val="none" w:sz="0" w:space="0" w:color="auto"/>
        <w:left w:val="none" w:sz="0" w:space="0" w:color="auto"/>
        <w:bottom w:val="none" w:sz="0" w:space="0" w:color="auto"/>
        <w:right w:val="none" w:sz="0" w:space="0" w:color="auto"/>
      </w:divBdr>
    </w:div>
    <w:div w:id="33507861">
      <w:bodyDiv w:val="1"/>
      <w:marLeft w:val="0"/>
      <w:marRight w:val="0"/>
      <w:marTop w:val="0"/>
      <w:marBottom w:val="0"/>
      <w:divBdr>
        <w:top w:val="none" w:sz="0" w:space="0" w:color="auto"/>
        <w:left w:val="none" w:sz="0" w:space="0" w:color="auto"/>
        <w:bottom w:val="none" w:sz="0" w:space="0" w:color="auto"/>
        <w:right w:val="none" w:sz="0" w:space="0" w:color="auto"/>
      </w:divBdr>
    </w:div>
    <w:div w:id="40522496">
      <w:bodyDiv w:val="1"/>
      <w:marLeft w:val="0"/>
      <w:marRight w:val="0"/>
      <w:marTop w:val="0"/>
      <w:marBottom w:val="0"/>
      <w:divBdr>
        <w:top w:val="none" w:sz="0" w:space="0" w:color="auto"/>
        <w:left w:val="none" w:sz="0" w:space="0" w:color="auto"/>
        <w:bottom w:val="none" w:sz="0" w:space="0" w:color="auto"/>
        <w:right w:val="none" w:sz="0" w:space="0" w:color="auto"/>
      </w:divBdr>
    </w:div>
    <w:div w:id="42877050">
      <w:bodyDiv w:val="1"/>
      <w:marLeft w:val="0"/>
      <w:marRight w:val="0"/>
      <w:marTop w:val="0"/>
      <w:marBottom w:val="0"/>
      <w:divBdr>
        <w:top w:val="none" w:sz="0" w:space="0" w:color="auto"/>
        <w:left w:val="none" w:sz="0" w:space="0" w:color="auto"/>
        <w:bottom w:val="none" w:sz="0" w:space="0" w:color="auto"/>
        <w:right w:val="none" w:sz="0" w:space="0" w:color="auto"/>
      </w:divBdr>
    </w:div>
    <w:div w:id="46956064">
      <w:bodyDiv w:val="1"/>
      <w:marLeft w:val="0"/>
      <w:marRight w:val="0"/>
      <w:marTop w:val="0"/>
      <w:marBottom w:val="0"/>
      <w:divBdr>
        <w:top w:val="none" w:sz="0" w:space="0" w:color="auto"/>
        <w:left w:val="none" w:sz="0" w:space="0" w:color="auto"/>
        <w:bottom w:val="none" w:sz="0" w:space="0" w:color="auto"/>
        <w:right w:val="none" w:sz="0" w:space="0" w:color="auto"/>
      </w:divBdr>
    </w:div>
    <w:div w:id="47341110">
      <w:bodyDiv w:val="1"/>
      <w:marLeft w:val="0"/>
      <w:marRight w:val="0"/>
      <w:marTop w:val="0"/>
      <w:marBottom w:val="0"/>
      <w:divBdr>
        <w:top w:val="none" w:sz="0" w:space="0" w:color="auto"/>
        <w:left w:val="none" w:sz="0" w:space="0" w:color="auto"/>
        <w:bottom w:val="none" w:sz="0" w:space="0" w:color="auto"/>
        <w:right w:val="none" w:sz="0" w:space="0" w:color="auto"/>
      </w:divBdr>
    </w:div>
    <w:div w:id="47921096">
      <w:bodyDiv w:val="1"/>
      <w:marLeft w:val="0"/>
      <w:marRight w:val="0"/>
      <w:marTop w:val="0"/>
      <w:marBottom w:val="0"/>
      <w:divBdr>
        <w:top w:val="none" w:sz="0" w:space="0" w:color="auto"/>
        <w:left w:val="none" w:sz="0" w:space="0" w:color="auto"/>
        <w:bottom w:val="none" w:sz="0" w:space="0" w:color="auto"/>
        <w:right w:val="none" w:sz="0" w:space="0" w:color="auto"/>
      </w:divBdr>
    </w:div>
    <w:div w:id="60103428">
      <w:bodyDiv w:val="1"/>
      <w:marLeft w:val="0"/>
      <w:marRight w:val="0"/>
      <w:marTop w:val="0"/>
      <w:marBottom w:val="0"/>
      <w:divBdr>
        <w:top w:val="none" w:sz="0" w:space="0" w:color="auto"/>
        <w:left w:val="none" w:sz="0" w:space="0" w:color="auto"/>
        <w:bottom w:val="none" w:sz="0" w:space="0" w:color="auto"/>
        <w:right w:val="none" w:sz="0" w:space="0" w:color="auto"/>
      </w:divBdr>
    </w:div>
    <w:div w:id="62721813">
      <w:bodyDiv w:val="1"/>
      <w:marLeft w:val="0"/>
      <w:marRight w:val="0"/>
      <w:marTop w:val="0"/>
      <w:marBottom w:val="0"/>
      <w:divBdr>
        <w:top w:val="none" w:sz="0" w:space="0" w:color="auto"/>
        <w:left w:val="none" w:sz="0" w:space="0" w:color="auto"/>
        <w:bottom w:val="none" w:sz="0" w:space="0" w:color="auto"/>
        <w:right w:val="none" w:sz="0" w:space="0" w:color="auto"/>
      </w:divBdr>
    </w:div>
    <w:div w:id="63571427">
      <w:bodyDiv w:val="1"/>
      <w:marLeft w:val="0"/>
      <w:marRight w:val="0"/>
      <w:marTop w:val="0"/>
      <w:marBottom w:val="0"/>
      <w:divBdr>
        <w:top w:val="none" w:sz="0" w:space="0" w:color="auto"/>
        <w:left w:val="none" w:sz="0" w:space="0" w:color="auto"/>
        <w:bottom w:val="none" w:sz="0" w:space="0" w:color="auto"/>
        <w:right w:val="none" w:sz="0" w:space="0" w:color="auto"/>
      </w:divBdr>
    </w:div>
    <w:div w:id="63650673">
      <w:bodyDiv w:val="1"/>
      <w:marLeft w:val="0"/>
      <w:marRight w:val="0"/>
      <w:marTop w:val="0"/>
      <w:marBottom w:val="0"/>
      <w:divBdr>
        <w:top w:val="none" w:sz="0" w:space="0" w:color="auto"/>
        <w:left w:val="none" w:sz="0" w:space="0" w:color="auto"/>
        <w:bottom w:val="none" w:sz="0" w:space="0" w:color="auto"/>
        <w:right w:val="none" w:sz="0" w:space="0" w:color="auto"/>
      </w:divBdr>
    </w:div>
    <w:div w:id="63769212">
      <w:bodyDiv w:val="1"/>
      <w:marLeft w:val="0"/>
      <w:marRight w:val="0"/>
      <w:marTop w:val="0"/>
      <w:marBottom w:val="0"/>
      <w:divBdr>
        <w:top w:val="none" w:sz="0" w:space="0" w:color="auto"/>
        <w:left w:val="none" w:sz="0" w:space="0" w:color="auto"/>
        <w:bottom w:val="none" w:sz="0" w:space="0" w:color="auto"/>
        <w:right w:val="none" w:sz="0" w:space="0" w:color="auto"/>
      </w:divBdr>
    </w:div>
    <w:div w:id="65081418">
      <w:bodyDiv w:val="1"/>
      <w:marLeft w:val="0"/>
      <w:marRight w:val="0"/>
      <w:marTop w:val="0"/>
      <w:marBottom w:val="0"/>
      <w:divBdr>
        <w:top w:val="none" w:sz="0" w:space="0" w:color="auto"/>
        <w:left w:val="none" w:sz="0" w:space="0" w:color="auto"/>
        <w:bottom w:val="none" w:sz="0" w:space="0" w:color="auto"/>
        <w:right w:val="none" w:sz="0" w:space="0" w:color="auto"/>
      </w:divBdr>
    </w:div>
    <w:div w:id="75909986">
      <w:bodyDiv w:val="1"/>
      <w:marLeft w:val="0"/>
      <w:marRight w:val="0"/>
      <w:marTop w:val="0"/>
      <w:marBottom w:val="0"/>
      <w:divBdr>
        <w:top w:val="none" w:sz="0" w:space="0" w:color="auto"/>
        <w:left w:val="none" w:sz="0" w:space="0" w:color="auto"/>
        <w:bottom w:val="none" w:sz="0" w:space="0" w:color="auto"/>
        <w:right w:val="none" w:sz="0" w:space="0" w:color="auto"/>
      </w:divBdr>
    </w:div>
    <w:div w:id="76288679">
      <w:bodyDiv w:val="1"/>
      <w:marLeft w:val="0"/>
      <w:marRight w:val="0"/>
      <w:marTop w:val="0"/>
      <w:marBottom w:val="0"/>
      <w:divBdr>
        <w:top w:val="none" w:sz="0" w:space="0" w:color="auto"/>
        <w:left w:val="none" w:sz="0" w:space="0" w:color="auto"/>
        <w:bottom w:val="none" w:sz="0" w:space="0" w:color="auto"/>
        <w:right w:val="none" w:sz="0" w:space="0" w:color="auto"/>
      </w:divBdr>
    </w:div>
    <w:div w:id="82532903">
      <w:bodyDiv w:val="1"/>
      <w:marLeft w:val="0"/>
      <w:marRight w:val="0"/>
      <w:marTop w:val="0"/>
      <w:marBottom w:val="0"/>
      <w:divBdr>
        <w:top w:val="none" w:sz="0" w:space="0" w:color="auto"/>
        <w:left w:val="none" w:sz="0" w:space="0" w:color="auto"/>
        <w:bottom w:val="none" w:sz="0" w:space="0" w:color="auto"/>
        <w:right w:val="none" w:sz="0" w:space="0" w:color="auto"/>
      </w:divBdr>
    </w:div>
    <w:div w:id="91559427">
      <w:bodyDiv w:val="1"/>
      <w:marLeft w:val="0"/>
      <w:marRight w:val="0"/>
      <w:marTop w:val="0"/>
      <w:marBottom w:val="0"/>
      <w:divBdr>
        <w:top w:val="none" w:sz="0" w:space="0" w:color="auto"/>
        <w:left w:val="none" w:sz="0" w:space="0" w:color="auto"/>
        <w:bottom w:val="none" w:sz="0" w:space="0" w:color="auto"/>
        <w:right w:val="none" w:sz="0" w:space="0" w:color="auto"/>
      </w:divBdr>
    </w:div>
    <w:div w:id="96104783">
      <w:bodyDiv w:val="1"/>
      <w:marLeft w:val="0"/>
      <w:marRight w:val="0"/>
      <w:marTop w:val="0"/>
      <w:marBottom w:val="0"/>
      <w:divBdr>
        <w:top w:val="none" w:sz="0" w:space="0" w:color="auto"/>
        <w:left w:val="none" w:sz="0" w:space="0" w:color="auto"/>
        <w:bottom w:val="none" w:sz="0" w:space="0" w:color="auto"/>
        <w:right w:val="none" w:sz="0" w:space="0" w:color="auto"/>
      </w:divBdr>
    </w:div>
    <w:div w:id="108011587">
      <w:bodyDiv w:val="1"/>
      <w:marLeft w:val="0"/>
      <w:marRight w:val="0"/>
      <w:marTop w:val="0"/>
      <w:marBottom w:val="0"/>
      <w:divBdr>
        <w:top w:val="none" w:sz="0" w:space="0" w:color="auto"/>
        <w:left w:val="none" w:sz="0" w:space="0" w:color="auto"/>
        <w:bottom w:val="none" w:sz="0" w:space="0" w:color="auto"/>
        <w:right w:val="none" w:sz="0" w:space="0" w:color="auto"/>
      </w:divBdr>
    </w:div>
    <w:div w:id="112138069">
      <w:bodyDiv w:val="1"/>
      <w:marLeft w:val="0"/>
      <w:marRight w:val="0"/>
      <w:marTop w:val="0"/>
      <w:marBottom w:val="0"/>
      <w:divBdr>
        <w:top w:val="none" w:sz="0" w:space="0" w:color="auto"/>
        <w:left w:val="none" w:sz="0" w:space="0" w:color="auto"/>
        <w:bottom w:val="none" w:sz="0" w:space="0" w:color="auto"/>
        <w:right w:val="none" w:sz="0" w:space="0" w:color="auto"/>
      </w:divBdr>
    </w:div>
    <w:div w:id="113522817">
      <w:bodyDiv w:val="1"/>
      <w:marLeft w:val="0"/>
      <w:marRight w:val="0"/>
      <w:marTop w:val="0"/>
      <w:marBottom w:val="0"/>
      <w:divBdr>
        <w:top w:val="none" w:sz="0" w:space="0" w:color="auto"/>
        <w:left w:val="none" w:sz="0" w:space="0" w:color="auto"/>
        <w:bottom w:val="none" w:sz="0" w:space="0" w:color="auto"/>
        <w:right w:val="none" w:sz="0" w:space="0" w:color="auto"/>
      </w:divBdr>
    </w:div>
    <w:div w:id="115413165">
      <w:bodyDiv w:val="1"/>
      <w:marLeft w:val="0"/>
      <w:marRight w:val="0"/>
      <w:marTop w:val="0"/>
      <w:marBottom w:val="0"/>
      <w:divBdr>
        <w:top w:val="none" w:sz="0" w:space="0" w:color="auto"/>
        <w:left w:val="none" w:sz="0" w:space="0" w:color="auto"/>
        <w:bottom w:val="none" w:sz="0" w:space="0" w:color="auto"/>
        <w:right w:val="none" w:sz="0" w:space="0" w:color="auto"/>
      </w:divBdr>
    </w:div>
    <w:div w:id="119688305">
      <w:bodyDiv w:val="1"/>
      <w:marLeft w:val="0"/>
      <w:marRight w:val="0"/>
      <w:marTop w:val="0"/>
      <w:marBottom w:val="0"/>
      <w:divBdr>
        <w:top w:val="none" w:sz="0" w:space="0" w:color="auto"/>
        <w:left w:val="none" w:sz="0" w:space="0" w:color="auto"/>
        <w:bottom w:val="none" w:sz="0" w:space="0" w:color="auto"/>
        <w:right w:val="none" w:sz="0" w:space="0" w:color="auto"/>
      </w:divBdr>
    </w:div>
    <w:div w:id="121656075">
      <w:bodyDiv w:val="1"/>
      <w:marLeft w:val="0"/>
      <w:marRight w:val="0"/>
      <w:marTop w:val="0"/>
      <w:marBottom w:val="0"/>
      <w:divBdr>
        <w:top w:val="none" w:sz="0" w:space="0" w:color="auto"/>
        <w:left w:val="none" w:sz="0" w:space="0" w:color="auto"/>
        <w:bottom w:val="none" w:sz="0" w:space="0" w:color="auto"/>
        <w:right w:val="none" w:sz="0" w:space="0" w:color="auto"/>
      </w:divBdr>
    </w:div>
    <w:div w:id="123742278">
      <w:bodyDiv w:val="1"/>
      <w:marLeft w:val="0"/>
      <w:marRight w:val="0"/>
      <w:marTop w:val="0"/>
      <w:marBottom w:val="0"/>
      <w:divBdr>
        <w:top w:val="none" w:sz="0" w:space="0" w:color="auto"/>
        <w:left w:val="none" w:sz="0" w:space="0" w:color="auto"/>
        <w:bottom w:val="none" w:sz="0" w:space="0" w:color="auto"/>
        <w:right w:val="none" w:sz="0" w:space="0" w:color="auto"/>
      </w:divBdr>
    </w:div>
    <w:div w:id="125051837">
      <w:bodyDiv w:val="1"/>
      <w:marLeft w:val="0"/>
      <w:marRight w:val="0"/>
      <w:marTop w:val="0"/>
      <w:marBottom w:val="0"/>
      <w:divBdr>
        <w:top w:val="none" w:sz="0" w:space="0" w:color="auto"/>
        <w:left w:val="none" w:sz="0" w:space="0" w:color="auto"/>
        <w:bottom w:val="none" w:sz="0" w:space="0" w:color="auto"/>
        <w:right w:val="none" w:sz="0" w:space="0" w:color="auto"/>
      </w:divBdr>
    </w:div>
    <w:div w:id="131142049">
      <w:bodyDiv w:val="1"/>
      <w:marLeft w:val="0"/>
      <w:marRight w:val="0"/>
      <w:marTop w:val="0"/>
      <w:marBottom w:val="0"/>
      <w:divBdr>
        <w:top w:val="none" w:sz="0" w:space="0" w:color="auto"/>
        <w:left w:val="none" w:sz="0" w:space="0" w:color="auto"/>
        <w:bottom w:val="none" w:sz="0" w:space="0" w:color="auto"/>
        <w:right w:val="none" w:sz="0" w:space="0" w:color="auto"/>
      </w:divBdr>
    </w:div>
    <w:div w:id="132479437">
      <w:bodyDiv w:val="1"/>
      <w:marLeft w:val="0"/>
      <w:marRight w:val="0"/>
      <w:marTop w:val="0"/>
      <w:marBottom w:val="0"/>
      <w:divBdr>
        <w:top w:val="none" w:sz="0" w:space="0" w:color="auto"/>
        <w:left w:val="none" w:sz="0" w:space="0" w:color="auto"/>
        <w:bottom w:val="none" w:sz="0" w:space="0" w:color="auto"/>
        <w:right w:val="none" w:sz="0" w:space="0" w:color="auto"/>
      </w:divBdr>
    </w:div>
    <w:div w:id="136726915">
      <w:bodyDiv w:val="1"/>
      <w:marLeft w:val="0"/>
      <w:marRight w:val="0"/>
      <w:marTop w:val="0"/>
      <w:marBottom w:val="0"/>
      <w:divBdr>
        <w:top w:val="none" w:sz="0" w:space="0" w:color="auto"/>
        <w:left w:val="none" w:sz="0" w:space="0" w:color="auto"/>
        <w:bottom w:val="none" w:sz="0" w:space="0" w:color="auto"/>
        <w:right w:val="none" w:sz="0" w:space="0" w:color="auto"/>
      </w:divBdr>
    </w:div>
    <w:div w:id="137261205">
      <w:bodyDiv w:val="1"/>
      <w:marLeft w:val="0"/>
      <w:marRight w:val="0"/>
      <w:marTop w:val="0"/>
      <w:marBottom w:val="0"/>
      <w:divBdr>
        <w:top w:val="none" w:sz="0" w:space="0" w:color="auto"/>
        <w:left w:val="none" w:sz="0" w:space="0" w:color="auto"/>
        <w:bottom w:val="none" w:sz="0" w:space="0" w:color="auto"/>
        <w:right w:val="none" w:sz="0" w:space="0" w:color="auto"/>
      </w:divBdr>
    </w:div>
    <w:div w:id="143208445">
      <w:bodyDiv w:val="1"/>
      <w:marLeft w:val="0"/>
      <w:marRight w:val="0"/>
      <w:marTop w:val="0"/>
      <w:marBottom w:val="0"/>
      <w:divBdr>
        <w:top w:val="none" w:sz="0" w:space="0" w:color="auto"/>
        <w:left w:val="none" w:sz="0" w:space="0" w:color="auto"/>
        <w:bottom w:val="none" w:sz="0" w:space="0" w:color="auto"/>
        <w:right w:val="none" w:sz="0" w:space="0" w:color="auto"/>
      </w:divBdr>
    </w:div>
    <w:div w:id="144588008">
      <w:bodyDiv w:val="1"/>
      <w:marLeft w:val="0"/>
      <w:marRight w:val="0"/>
      <w:marTop w:val="0"/>
      <w:marBottom w:val="0"/>
      <w:divBdr>
        <w:top w:val="none" w:sz="0" w:space="0" w:color="auto"/>
        <w:left w:val="none" w:sz="0" w:space="0" w:color="auto"/>
        <w:bottom w:val="none" w:sz="0" w:space="0" w:color="auto"/>
        <w:right w:val="none" w:sz="0" w:space="0" w:color="auto"/>
      </w:divBdr>
    </w:div>
    <w:div w:id="147750293">
      <w:bodyDiv w:val="1"/>
      <w:marLeft w:val="0"/>
      <w:marRight w:val="0"/>
      <w:marTop w:val="0"/>
      <w:marBottom w:val="0"/>
      <w:divBdr>
        <w:top w:val="none" w:sz="0" w:space="0" w:color="auto"/>
        <w:left w:val="none" w:sz="0" w:space="0" w:color="auto"/>
        <w:bottom w:val="none" w:sz="0" w:space="0" w:color="auto"/>
        <w:right w:val="none" w:sz="0" w:space="0" w:color="auto"/>
      </w:divBdr>
    </w:div>
    <w:div w:id="148863196">
      <w:bodyDiv w:val="1"/>
      <w:marLeft w:val="0"/>
      <w:marRight w:val="0"/>
      <w:marTop w:val="0"/>
      <w:marBottom w:val="0"/>
      <w:divBdr>
        <w:top w:val="none" w:sz="0" w:space="0" w:color="auto"/>
        <w:left w:val="none" w:sz="0" w:space="0" w:color="auto"/>
        <w:bottom w:val="none" w:sz="0" w:space="0" w:color="auto"/>
        <w:right w:val="none" w:sz="0" w:space="0" w:color="auto"/>
      </w:divBdr>
    </w:div>
    <w:div w:id="149634616">
      <w:bodyDiv w:val="1"/>
      <w:marLeft w:val="0"/>
      <w:marRight w:val="0"/>
      <w:marTop w:val="0"/>
      <w:marBottom w:val="0"/>
      <w:divBdr>
        <w:top w:val="none" w:sz="0" w:space="0" w:color="auto"/>
        <w:left w:val="none" w:sz="0" w:space="0" w:color="auto"/>
        <w:bottom w:val="none" w:sz="0" w:space="0" w:color="auto"/>
        <w:right w:val="none" w:sz="0" w:space="0" w:color="auto"/>
      </w:divBdr>
    </w:div>
    <w:div w:id="150103615">
      <w:bodyDiv w:val="1"/>
      <w:marLeft w:val="0"/>
      <w:marRight w:val="0"/>
      <w:marTop w:val="0"/>
      <w:marBottom w:val="0"/>
      <w:divBdr>
        <w:top w:val="none" w:sz="0" w:space="0" w:color="auto"/>
        <w:left w:val="none" w:sz="0" w:space="0" w:color="auto"/>
        <w:bottom w:val="none" w:sz="0" w:space="0" w:color="auto"/>
        <w:right w:val="none" w:sz="0" w:space="0" w:color="auto"/>
      </w:divBdr>
    </w:div>
    <w:div w:id="152571392">
      <w:bodyDiv w:val="1"/>
      <w:marLeft w:val="0"/>
      <w:marRight w:val="0"/>
      <w:marTop w:val="0"/>
      <w:marBottom w:val="0"/>
      <w:divBdr>
        <w:top w:val="none" w:sz="0" w:space="0" w:color="auto"/>
        <w:left w:val="none" w:sz="0" w:space="0" w:color="auto"/>
        <w:bottom w:val="none" w:sz="0" w:space="0" w:color="auto"/>
        <w:right w:val="none" w:sz="0" w:space="0" w:color="auto"/>
      </w:divBdr>
    </w:div>
    <w:div w:id="155343432">
      <w:bodyDiv w:val="1"/>
      <w:marLeft w:val="0"/>
      <w:marRight w:val="0"/>
      <w:marTop w:val="0"/>
      <w:marBottom w:val="0"/>
      <w:divBdr>
        <w:top w:val="none" w:sz="0" w:space="0" w:color="auto"/>
        <w:left w:val="none" w:sz="0" w:space="0" w:color="auto"/>
        <w:bottom w:val="none" w:sz="0" w:space="0" w:color="auto"/>
        <w:right w:val="none" w:sz="0" w:space="0" w:color="auto"/>
      </w:divBdr>
    </w:div>
    <w:div w:id="163208474">
      <w:bodyDiv w:val="1"/>
      <w:marLeft w:val="0"/>
      <w:marRight w:val="0"/>
      <w:marTop w:val="0"/>
      <w:marBottom w:val="0"/>
      <w:divBdr>
        <w:top w:val="none" w:sz="0" w:space="0" w:color="auto"/>
        <w:left w:val="none" w:sz="0" w:space="0" w:color="auto"/>
        <w:bottom w:val="none" w:sz="0" w:space="0" w:color="auto"/>
        <w:right w:val="none" w:sz="0" w:space="0" w:color="auto"/>
      </w:divBdr>
    </w:div>
    <w:div w:id="164902030">
      <w:bodyDiv w:val="1"/>
      <w:marLeft w:val="0"/>
      <w:marRight w:val="0"/>
      <w:marTop w:val="0"/>
      <w:marBottom w:val="0"/>
      <w:divBdr>
        <w:top w:val="none" w:sz="0" w:space="0" w:color="auto"/>
        <w:left w:val="none" w:sz="0" w:space="0" w:color="auto"/>
        <w:bottom w:val="none" w:sz="0" w:space="0" w:color="auto"/>
        <w:right w:val="none" w:sz="0" w:space="0" w:color="auto"/>
      </w:divBdr>
    </w:div>
    <w:div w:id="166024300">
      <w:bodyDiv w:val="1"/>
      <w:marLeft w:val="0"/>
      <w:marRight w:val="0"/>
      <w:marTop w:val="0"/>
      <w:marBottom w:val="0"/>
      <w:divBdr>
        <w:top w:val="none" w:sz="0" w:space="0" w:color="auto"/>
        <w:left w:val="none" w:sz="0" w:space="0" w:color="auto"/>
        <w:bottom w:val="none" w:sz="0" w:space="0" w:color="auto"/>
        <w:right w:val="none" w:sz="0" w:space="0" w:color="auto"/>
      </w:divBdr>
    </w:div>
    <w:div w:id="167332856">
      <w:bodyDiv w:val="1"/>
      <w:marLeft w:val="0"/>
      <w:marRight w:val="0"/>
      <w:marTop w:val="0"/>
      <w:marBottom w:val="0"/>
      <w:divBdr>
        <w:top w:val="none" w:sz="0" w:space="0" w:color="auto"/>
        <w:left w:val="none" w:sz="0" w:space="0" w:color="auto"/>
        <w:bottom w:val="none" w:sz="0" w:space="0" w:color="auto"/>
        <w:right w:val="none" w:sz="0" w:space="0" w:color="auto"/>
      </w:divBdr>
    </w:div>
    <w:div w:id="168911458">
      <w:bodyDiv w:val="1"/>
      <w:marLeft w:val="0"/>
      <w:marRight w:val="0"/>
      <w:marTop w:val="0"/>
      <w:marBottom w:val="0"/>
      <w:divBdr>
        <w:top w:val="none" w:sz="0" w:space="0" w:color="auto"/>
        <w:left w:val="none" w:sz="0" w:space="0" w:color="auto"/>
        <w:bottom w:val="none" w:sz="0" w:space="0" w:color="auto"/>
        <w:right w:val="none" w:sz="0" w:space="0" w:color="auto"/>
      </w:divBdr>
    </w:div>
    <w:div w:id="169101082">
      <w:bodyDiv w:val="1"/>
      <w:marLeft w:val="0"/>
      <w:marRight w:val="0"/>
      <w:marTop w:val="0"/>
      <w:marBottom w:val="0"/>
      <w:divBdr>
        <w:top w:val="none" w:sz="0" w:space="0" w:color="auto"/>
        <w:left w:val="none" w:sz="0" w:space="0" w:color="auto"/>
        <w:bottom w:val="none" w:sz="0" w:space="0" w:color="auto"/>
        <w:right w:val="none" w:sz="0" w:space="0" w:color="auto"/>
      </w:divBdr>
    </w:div>
    <w:div w:id="169608397">
      <w:bodyDiv w:val="1"/>
      <w:marLeft w:val="0"/>
      <w:marRight w:val="0"/>
      <w:marTop w:val="0"/>
      <w:marBottom w:val="0"/>
      <w:divBdr>
        <w:top w:val="none" w:sz="0" w:space="0" w:color="auto"/>
        <w:left w:val="none" w:sz="0" w:space="0" w:color="auto"/>
        <w:bottom w:val="none" w:sz="0" w:space="0" w:color="auto"/>
        <w:right w:val="none" w:sz="0" w:space="0" w:color="auto"/>
      </w:divBdr>
    </w:div>
    <w:div w:id="172766078">
      <w:bodyDiv w:val="1"/>
      <w:marLeft w:val="0"/>
      <w:marRight w:val="0"/>
      <w:marTop w:val="0"/>
      <w:marBottom w:val="0"/>
      <w:divBdr>
        <w:top w:val="none" w:sz="0" w:space="0" w:color="auto"/>
        <w:left w:val="none" w:sz="0" w:space="0" w:color="auto"/>
        <w:bottom w:val="none" w:sz="0" w:space="0" w:color="auto"/>
        <w:right w:val="none" w:sz="0" w:space="0" w:color="auto"/>
      </w:divBdr>
    </w:div>
    <w:div w:id="177433097">
      <w:bodyDiv w:val="1"/>
      <w:marLeft w:val="0"/>
      <w:marRight w:val="0"/>
      <w:marTop w:val="0"/>
      <w:marBottom w:val="0"/>
      <w:divBdr>
        <w:top w:val="none" w:sz="0" w:space="0" w:color="auto"/>
        <w:left w:val="none" w:sz="0" w:space="0" w:color="auto"/>
        <w:bottom w:val="none" w:sz="0" w:space="0" w:color="auto"/>
        <w:right w:val="none" w:sz="0" w:space="0" w:color="auto"/>
      </w:divBdr>
    </w:div>
    <w:div w:id="183174552">
      <w:bodyDiv w:val="1"/>
      <w:marLeft w:val="0"/>
      <w:marRight w:val="0"/>
      <w:marTop w:val="0"/>
      <w:marBottom w:val="0"/>
      <w:divBdr>
        <w:top w:val="none" w:sz="0" w:space="0" w:color="auto"/>
        <w:left w:val="none" w:sz="0" w:space="0" w:color="auto"/>
        <w:bottom w:val="none" w:sz="0" w:space="0" w:color="auto"/>
        <w:right w:val="none" w:sz="0" w:space="0" w:color="auto"/>
      </w:divBdr>
    </w:div>
    <w:div w:id="187959656">
      <w:bodyDiv w:val="1"/>
      <w:marLeft w:val="0"/>
      <w:marRight w:val="0"/>
      <w:marTop w:val="0"/>
      <w:marBottom w:val="0"/>
      <w:divBdr>
        <w:top w:val="none" w:sz="0" w:space="0" w:color="auto"/>
        <w:left w:val="none" w:sz="0" w:space="0" w:color="auto"/>
        <w:bottom w:val="none" w:sz="0" w:space="0" w:color="auto"/>
        <w:right w:val="none" w:sz="0" w:space="0" w:color="auto"/>
      </w:divBdr>
    </w:div>
    <w:div w:id="188841183">
      <w:bodyDiv w:val="1"/>
      <w:marLeft w:val="0"/>
      <w:marRight w:val="0"/>
      <w:marTop w:val="0"/>
      <w:marBottom w:val="0"/>
      <w:divBdr>
        <w:top w:val="none" w:sz="0" w:space="0" w:color="auto"/>
        <w:left w:val="none" w:sz="0" w:space="0" w:color="auto"/>
        <w:bottom w:val="none" w:sz="0" w:space="0" w:color="auto"/>
        <w:right w:val="none" w:sz="0" w:space="0" w:color="auto"/>
      </w:divBdr>
    </w:div>
    <w:div w:id="194969847">
      <w:bodyDiv w:val="1"/>
      <w:marLeft w:val="0"/>
      <w:marRight w:val="0"/>
      <w:marTop w:val="0"/>
      <w:marBottom w:val="0"/>
      <w:divBdr>
        <w:top w:val="none" w:sz="0" w:space="0" w:color="auto"/>
        <w:left w:val="none" w:sz="0" w:space="0" w:color="auto"/>
        <w:bottom w:val="none" w:sz="0" w:space="0" w:color="auto"/>
        <w:right w:val="none" w:sz="0" w:space="0" w:color="auto"/>
      </w:divBdr>
    </w:div>
    <w:div w:id="196630004">
      <w:bodyDiv w:val="1"/>
      <w:marLeft w:val="0"/>
      <w:marRight w:val="0"/>
      <w:marTop w:val="0"/>
      <w:marBottom w:val="0"/>
      <w:divBdr>
        <w:top w:val="none" w:sz="0" w:space="0" w:color="auto"/>
        <w:left w:val="none" w:sz="0" w:space="0" w:color="auto"/>
        <w:bottom w:val="none" w:sz="0" w:space="0" w:color="auto"/>
        <w:right w:val="none" w:sz="0" w:space="0" w:color="auto"/>
      </w:divBdr>
    </w:div>
    <w:div w:id="199367799">
      <w:bodyDiv w:val="1"/>
      <w:marLeft w:val="0"/>
      <w:marRight w:val="0"/>
      <w:marTop w:val="0"/>
      <w:marBottom w:val="0"/>
      <w:divBdr>
        <w:top w:val="none" w:sz="0" w:space="0" w:color="auto"/>
        <w:left w:val="none" w:sz="0" w:space="0" w:color="auto"/>
        <w:bottom w:val="none" w:sz="0" w:space="0" w:color="auto"/>
        <w:right w:val="none" w:sz="0" w:space="0" w:color="auto"/>
      </w:divBdr>
    </w:div>
    <w:div w:id="204802831">
      <w:bodyDiv w:val="1"/>
      <w:marLeft w:val="0"/>
      <w:marRight w:val="0"/>
      <w:marTop w:val="0"/>
      <w:marBottom w:val="0"/>
      <w:divBdr>
        <w:top w:val="none" w:sz="0" w:space="0" w:color="auto"/>
        <w:left w:val="none" w:sz="0" w:space="0" w:color="auto"/>
        <w:bottom w:val="none" w:sz="0" w:space="0" w:color="auto"/>
        <w:right w:val="none" w:sz="0" w:space="0" w:color="auto"/>
      </w:divBdr>
    </w:div>
    <w:div w:id="208423976">
      <w:bodyDiv w:val="1"/>
      <w:marLeft w:val="0"/>
      <w:marRight w:val="0"/>
      <w:marTop w:val="0"/>
      <w:marBottom w:val="0"/>
      <w:divBdr>
        <w:top w:val="none" w:sz="0" w:space="0" w:color="auto"/>
        <w:left w:val="none" w:sz="0" w:space="0" w:color="auto"/>
        <w:bottom w:val="none" w:sz="0" w:space="0" w:color="auto"/>
        <w:right w:val="none" w:sz="0" w:space="0" w:color="auto"/>
      </w:divBdr>
    </w:div>
    <w:div w:id="213465380">
      <w:bodyDiv w:val="1"/>
      <w:marLeft w:val="0"/>
      <w:marRight w:val="0"/>
      <w:marTop w:val="0"/>
      <w:marBottom w:val="0"/>
      <w:divBdr>
        <w:top w:val="none" w:sz="0" w:space="0" w:color="auto"/>
        <w:left w:val="none" w:sz="0" w:space="0" w:color="auto"/>
        <w:bottom w:val="none" w:sz="0" w:space="0" w:color="auto"/>
        <w:right w:val="none" w:sz="0" w:space="0" w:color="auto"/>
      </w:divBdr>
    </w:div>
    <w:div w:id="227503122">
      <w:bodyDiv w:val="1"/>
      <w:marLeft w:val="0"/>
      <w:marRight w:val="0"/>
      <w:marTop w:val="0"/>
      <w:marBottom w:val="0"/>
      <w:divBdr>
        <w:top w:val="none" w:sz="0" w:space="0" w:color="auto"/>
        <w:left w:val="none" w:sz="0" w:space="0" w:color="auto"/>
        <w:bottom w:val="none" w:sz="0" w:space="0" w:color="auto"/>
        <w:right w:val="none" w:sz="0" w:space="0" w:color="auto"/>
      </w:divBdr>
    </w:div>
    <w:div w:id="236284461">
      <w:bodyDiv w:val="1"/>
      <w:marLeft w:val="0"/>
      <w:marRight w:val="0"/>
      <w:marTop w:val="0"/>
      <w:marBottom w:val="0"/>
      <w:divBdr>
        <w:top w:val="none" w:sz="0" w:space="0" w:color="auto"/>
        <w:left w:val="none" w:sz="0" w:space="0" w:color="auto"/>
        <w:bottom w:val="none" w:sz="0" w:space="0" w:color="auto"/>
        <w:right w:val="none" w:sz="0" w:space="0" w:color="auto"/>
      </w:divBdr>
    </w:div>
    <w:div w:id="236674124">
      <w:bodyDiv w:val="1"/>
      <w:marLeft w:val="0"/>
      <w:marRight w:val="0"/>
      <w:marTop w:val="0"/>
      <w:marBottom w:val="0"/>
      <w:divBdr>
        <w:top w:val="none" w:sz="0" w:space="0" w:color="auto"/>
        <w:left w:val="none" w:sz="0" w:space="0" w:color="auto"/>
        <w:bottom w:val="none" w:sz="0" w:space="0" w:color="auto"/>
        <w:right w:val="none" w:sz="0" w:space="0" w:color="auto"/>
      </w:divBdr>
    </w:div>
    <w:div w:id="240679999">
      <w:bodyDiv w:val="1"/>
      <w:marLeft w:val="0"/>
      <w:marRight w:val="0"/>
      <w:marTop w:val="0"/>
      <w:marBottom w:val="0"/>
      <w:divBdr>
        <w:top w:val="none" w:sz="0" w:space="0" w:color="auto"/>
        <w:left w:val="none" w:sz="0" w:space="0" w:color="auto"/>
        <w:bottom w:val="none" w:sz="0" w:space="0" w:color="auto"/>
        <w:right w:val="none" w:sz="0" w:space="0" w:color="auto"/>
      </w:divBdr>
    </w:div>
    <w:div w:id="244074320">
      <w:bodyDiv w:val="1"/>
      <w:marLeft w:val="0"/>
      <w:marRight w:val="0"/>
      <w:marTop w:val="0"/>
      <w:marBottom w:val="0"/>
      <w:divBdr>
        <w:top w:val="none" w:sz="0" w:space="0" w:color="auto"/>
        <w:left w:val="none" w:sz="0" w:space="0" w:color="auto"/>
        <w:bottom w:val="none" w:sz="0" w:space="0" w:color="auto"/>
        <w:right w:val="none" w:sz="0" w:space="0" w:color="auto"/>
      </w:divBdr>
    </w:div>
    <w:div w:id="244849565">
      <w:bodyDiv w:val="1"/>
      <w:marLeft w:val="0"/>
      <w:marRight w:val="0"/>
      <w:marTop w:val="0"/>
      <w:marBottom w:val="0"/>
      <w:divBdr>
        <w:top w:val="none" w:sz="0" w:space="0" w:color="auto"/>
        <w:left w:val="none" w:sz="0" w:space="0" w:color="auto"/>
        <w:bottom w:val="none" w:sz="0" w:space="0" w:color="auto"/>
        <w:right w:val="none" w:sz="0" w:space="0" w:color="auto"/>
      </w:divBdr>
    </w:div>
    <w:div w:id="249972470">
      <w:bodyDiv w:val="1"/>
      <w:marLeft w:val="0"/>
      <w:marRight w:val="0"/>
      <w:marTop w:val="0"/>
      <w:marBottom w:val="0"/>
      <w:divBdr>
        <w:top w:val="none" w:sz="0" w:space="0" w:color="auto"/>
        <w:left w:val="none" w:sz="0" w:space="0" w:color="auto"/>
        <w:bottom w:val="none" w:sz="0" w:space="0" w:color="auto"/>
        <w:right w:val="none" w:sz="0" w:space="0" w:color="auto"/>
      </w:divBdr>
    </w:div>
    <w:div w:id="257258895">
      <w:bodyDiv w:val="1"/>
      <w:marLeft w:val="0"/>
      <w:marRight w:val="0"/>
      <w:marTop w:val="0"/>
      <w:marBottom w:val="0"/>
      <w:divBdr>
        <w:top w:val="none" w:sz="0" w:space="0" w:color="auto"/>
        <w:left w:val="none" w:sz="0" w:space="0" w:color="auto"/>
        <w:bottom w:val="none" w:sz="0" w:space="0" w:color="auto"/>
        <w:right w:val="none" w:sz="0" w:space="0" w:color="auto"/>
      </w:divBdr>
    </w:div>
    <w:div w:id="268583371">
      <w:bodyDiv w:val="1"/>
      <w:marLeft w:val="0"/>
      <w:marRight w:val="0"/>
      <w:marTop w:val="0"/>
      <w:marBottom w:val="0"/>
      <w:divBdr>
        <w:top w:val="none" w:sz="0" w:space="0" w:color="auto"/>
        <w:left w:val="none" w:sz="0" w:space="0" w:color="auto"/>
        <w:bottom w:val="none" w:sz="0" w:space="0" w:color="auto"/>
        <w:right w:val="none" w:sz="0" w:space="0" w:color="auto"/>
      </w:divBdr>
    </w:div>
    <w:div w:id="270817234">
      <w:bodyDiv w:val="1"/>
      <w:marLeft w:val="0"/>
      <w:marRight w:val="0"/>
      <w:marTop w:val="0"/>
      <w:marBottom w:val="0"/>
      <w:divBdr>
        <w:top w:val="none" w:sz="0" w:space="0" w:color="auto"/>
        <w:left w:val="none" w:sz="0" w:space="0" w:color="auto"/>
        <w:bottom w:val="none" w:sz="0" w:space="0" w:color="auto"/>
        <w:right w:val="none" w:sz="0" w:space="0" w:color="auto"/>
      </w:divBdr>
    </w:div>
    <w:div w:id="272173217">
      <w:bodyDiv w:val="1"/>
      <w:marLeft w:val="0"/>
      <w:marRight w:val="0"/>
      <w:marTop w:val="0"/>
      <w:marBottom w:val="0"/>
      <w:divBdr>
        <w:top w:val="none" w:sz="0" w:space="0" w:color="auto"/>
        <w:left w:val="none" w:sz="0" w:space="0" w:color="auto"/>
        <w:bottom w:val="none" w:sz="0" w:space="0" w:color="auto"/>
        <w:right w:val="none" w:sz="0" w:space="0" w:color="auto"/>
      </w:divBdr>
    </w:div>
    <w:div w:id="273756985">
      <w:bodyDiv w:val="1"/>
      <w:marLeft w:val="0"/>
      <w:marRight w:val="0"/>
      <w:marTop w:val="0"/>
      <w:marBottom w:val="0"/>
      <w:divBdr>
        <w:top w:val="none" w:sz="0" w:space="0" w:color="auto"/>
        <w:left w:val="none" w:sz="0" w:space="0" w:color="auto"/>
        <w:bottom w:val="none" w:sz="0" w:space="0" w:color="auto"/>
        <w:right w:val="none" w:sz="0" w:space="0" w:color="auto"/>
      </w:divBdr>
    </w:div>
    <w:div w:id="275986084">
      <w:bodyDiv w:val="1"/>
      <w:marLeft w:val="0"/>
      <w:marRight w:val="0"/>
      <w:marTop w:val="0"/>
      <w:marBottom w:val="0"/>
      <w:divBdr>
        <w:top w:val="none" w:sz="0" w:space="0" w:color="auto"/>
        <w:left w:val="none" w:sz="0" w:space="0" w:color="auto"/>
        <w:bottom w:val="none" w:sz="0" w:space="0" w:color="auto"/>
        <w:right w:val="none" w:sz="0" w:space="0" w:color="auto"/>
      </w:divBdr>
    </w:div>
    <w:div w:id="279458457">
      <w:bodyDiv w:val="1"/>
      <w:marLeft w:val="0"/>
      <w:marRight w:val="0"/>
      <w:marTop w:val="0"/>
      <w:marBottom w:val="0"/>
      <w:divBdr>
        <w:top w:val="none" w:sz="0" w:space="0" w:color="auto"/>
        <w:left w:val="none" w:sz="0" w:space="0" w:color="auto"/>
        <w:bottom w:val="none" w:sz="0" w:space="0" w:color="auto"/>
        <w:right w:val="none" w:sz="0" w:space="0" w:color="auto"/>
      </w:divBdr>
    </w:div>
    <w:div w:id="279923736">
      <w:bodyDiv w:val="1"/>
      <w:marLeft w:val="0"/>
      <w:marRight w:val="0"/>
      <w:marTop w:val="0"/>
      <w:marBottom w:val="0"/>
      <w:divBdr>
        <w:top w:val="none" w:sz="0" w:space="0" w:color="auto"/>
        <w:left w:val="none" w:sz="0" w:space="0" w:color="auto"/>
        <w:bottom w:val="none" w:sz="0" w:space="0" w:color="auto"/>
        <w:right w:val="none" w:sz="0" w:space="0" w:color="auto"/>
      </w:divBdr>
    </w:div>
    <w:div w:id="285041848">
      <w:bodyDiv w:val="1"/>
      <w:marLeft w:val="0"/>
      <w:marRight w:val="0"/>
      <w:marTop w:val="0"/>
      <w:marBottom w:val="0"/>
      <w:divBdr>
        <w:top w:val="none" w:sz="0" w:space="0" w:color="auto"/>
        <w:left w:val="none" w:sz="0" w:space="0" w:color="auto"/>
        <w:bottom w:val="none" w:sz="0" w:space="0" w:color="auto"/>
        <w:right w:val="none" w:sz="0" w:space="0" w:color="auto"/>
      </w:divBdr>
    </w:div>
    <w:div w:id="286939007">
      <w:bodyDiv w:val="1"/>
      <w:marLeft w:val="0"/>
      <w:marRight w:val="0"/>
      <w:marTop w:val="0"/>
      <w:marBottom w:val="0"/>
      <w:divBdr>
        <w:top w:val="none" w:sz="0" w:space="0" w:color="auto"/>
        <w:left w:val="none" w:sz="0" w:space="0" w:color="auto"/>
        <w:bottom w:val="none" w:sz="0" w:space="0" w:color="auto"/>
        <w:right w:val="none" w:sz="0" w:space="0" w:color="auto"/>
      </w:divBdr>
    </w:div>
    <w:div w:id="290012708">
      <w:bodyDiv w:val="1"/>
      <w:marLeft w:val="0"/>
      <w:marRight w:val="0"/>
      <w:marTop w:val="0"/>
      <w:marBottom w:val="0"/>
      <w:divBdr>
        <w:top w:val="none" w:sz="0" w:space="0" w:color="auto"/>
        <w:left w:val="none" w:sz="0" w:space="0" w:color="auto"/>
        <w:bottom w:val="none" w:sz="0" w:space="0" w:color="auto"/>
        <w:right w:val="none" w:sz="0" w:space="0" w:color="auto"/>
      </w:divBdr>
    </w:div>
    <w:div w:id="290477811">
      <w:bodyDiv w:val="1"/>
      <w:marLeft w:val="0"/>
      <w:marRight w:val="0"/>
      <w:marTop w:val="0"/>
      <w:marBottom w:val="0"/>
      <w:divBdr>
        <w:top w:val="none" w:sz="0" w:space="0" w:color="auto"/>
        <w:left w:val="none" w:sz="0" w:space="0" w:color="auto"/>
        <w:bottom w:val="none" w:sz="0" w:space="0" w:color="auto"/>
        <w:right w:val="none" w:sz="0" w:space="0" w:color="auto"/>
      </w:divBdr>
    </w:div>
    <w:div w:id="291522043">
      <w:bodyDiv w:val="1"/>
      <w:marLeft w:val="0"/>
      <w:marRight w:val="0"/>
      <w:marTop w:val="0"/>
      <w:marBottom w:val="0"/>
      <w:divBdr>
        <w:top w:val="none" w:sz="0" w:space="0" w:color="auto"/>
        <w:left w:val="none" w:sz="0" w:space="0" w:color="auto"/>
        <w:bottom w:val="none" w:sz="0" w:space="0" w:color="auto"/>
        <w:right w:val="none" w:sz="0" w:space="0" w:color="auto"/>
      </w:divBdr>
    </w:div>
    <w:div w:id="294871511">
      <w:bodyDiv w:val="1"/>
      <w:marLeft w:val="0"/>
      <w:marRight w:val="0"/>
      <w:marTop w:val="0"/>
      <w:marBottom w:val="0"/>
      <w:divBdr>
        <w:top w:val="none" w:sz="0" w:space="0" w:color="auto"/>
        <w:left w:val="none" w:sz="0" w:space="0" w:color="auto"/>
        <w:bottom w:val="none" w:sz="0" w:space="0" w:color="auto"/>
        <w:right w:val="none" w:sz="0" w:space="0" w:color="auto"/>
      </w:divBdr>
    </w:div>
    <w:div w:id="297077973">
      <w:bodyDiv w:val="1"/>
      <w:marLeft w:val="0"/>
      <w:marRight w:val="0"/>
      <w:marTop w:val="0"/>
      <w:marBottom w:val="0"/>
      <w:divBdr>
        <w:top w:val="none" w:sz="0" w:space="0" w:color="auto"/>
        <w:left w:val="none" w:sz="0" w:space="0" w:color="auto"/>
        <w:bottom w:val="none" w:sz="0" w:space="0" w:color="auto"/>
        <w:right w:val="none" w:sz="0" w:space="0" w:color="auto"/>
      </w:divBdr>
    </w:div>
    <w:div w:id="297537214">
      <w:bodyDiv w:val="1"/>
      <w:marLeft w:val="0"/>
      <w:marRight w:val="0"/>
      <w:marTop w:val="0"/>
      <w:marBottom w:val="0"/>
      <w:divBdr>
        <w:top w:val="none" w:sz="0" w:space="0" w:color="auto"/>
        <w:left w:val="none" w:sz="0" w:space="0" w:color="auto"/>
        <w:bottom w:val="none" w:sz="0" w:space="0" w:color="auto"/>
        <w:right w:val="none" w:sz="0" w:space="0" w:color="auto"/>
      </w:divBdr>
    </w:div>
    <w:div w:id="297759970">
      <w:bodyDiv w:val="1"/>
      <w:marLeft w:val="0"/>
      <w:marRight w:val="0"/>
      <w:marTop w:val="0"/>
      <w:marBottom w:val="0"/>
      <w:divBdr>
        <w:top w:val="none" w:sz="0" w:space="0" w:color="auto"/>
        <w:left w:val="none" w:sz="0" w:space="0" w:color="auto"/>
        <w:bottom w:val="none" w:sz="0" w:space="0" w:color="auto"/>
        <w:right w:val="none" w:sz="0" w:space="0" w:color="auto"/>
      </w:divBdr>
    </w:div>
    <w:div w:id="298650849">
      <w:bodyDiv w:val="1"/>
      <w:marLeft w:val="0"/>
      <w:marRight w:val="0"/>
      <w:marTop w:val="0"/>
      <w:marBottom w:val="0"/>
      <w:divBdr>
        <w:top w:val="none" w:sz="0" w:space="0" w:color="auto"/>
        <w:left w:val="none" w:sz="0" w:space="0" w:color="auto"/>
        <w:bottom w:val="none" w:sz="0" w:space="0" w:color="auto"/>
        <w:right w:val="none" w:sz="0" w:space="0" w:color="auto"/>
      </w:divBdr>
    </w:div>
    <w:div w:id="300621244">
      <w:bodyDiv w:val="1"/>
      <w:marLeft w:val="0"/>
      <w:marRight w:val="0"/>
      <w:marTop w:val="0"/>
      <w:marBottom w:val="0"/>
      <w:divBdr>
        <w:top w:val="none" w:sz="0" w:space="0" w:color="auto"/>
        <w:left w:val="none" w:sz="0" w:space="0" w:color="auto"/>
        <w:bottom w:val="none" w:sz="0" w:space="0" w:color="auto"/>
        <w:right w:val="none" w:sz="0" w:space="0" w:color="auto"/>
      </w:divBdr>
    </w:div>
    <w:div w:id="305404660">
      <w:bodyDiv w:val="1"/>
      <w:marLeft w:val="0"/>
      <w:marRight w:val="0"/>
      <w:marTop w:val="0"/>
      <w:marBottom w:val="0"/>
      <w:divBdr>
        <w:top w:val="none" w:sz="0" w:space="0" w:color="auto"/>
        <w:left w:val="none" w:sz="0" w:space="0" w:color="auto"/>
        <w:bottom w:val="none" w:sz="0" w:space="0" w:color="auto"/>
        <w:right w:val="none" w:sz="0" w:space="0" w:color="auto"/>
      </w:divBdr>
    </w:div>
    <w:div w:id="307630726">
      <w:bodyDiv w:val="1"/>
      <w:marLeft w:val="0"/>
      <w:marRight w:val="0"/>
      <w:marTop w:val="0"/>
      <w:marBottom w:val="0"/>
      <w:divBdr>
        <w:top w:val="none" w:sz="0" w:space="0" w:color="auto"/>
        <w:left w:val="none" w:sz="0" w:space="0" w:color="auto"/>
        <w:bottom w:val="none" w:sz="0" w:space="0" w:color="auto"/>
        <w:right w:val="none" w:sz="0" w:space="0" w:color="auto"/>
      </w:divBdr>
    </w:div>
    <w:div w:id="308555239">
      <w:bodyDiv w:val="1"/>
      <w:marLeft w:val="0"/>
      <w:marRight w:val="0"/>
      <w:marTop w:val="0"/>
      <w:marBottom w:val="0"/>
      <w:divBdr>
        <w:top w:val="none" w:sz="0" w:space="0" w:color="auto"/>
        <w:left w:val="none" w:sz="0" w:space="0" w:color="auto"/>
        <w:bottom w:val="none" w:sz="0" w:space="0" w:color="auto"/>
        <w:right w:val="none" w:sz="0" w:space="0" w:color="auto"/>
      </w:divBdr>
    </w:div>
    <w:div w:id="315189248">
      <w:bodyDiv w:val="1"/>
      <w:marLeft w:val="0"/>
      <w:marRight w:val="0"/>
      <w:marTop w:val="0"/>
      <w:marBottom w:val="0"/>
      <w:divBdr>
        <w:top w:val="none" w:sz="0" w:space="0" w:color="auto"/>
        <w:left w:val="none" w:sz="0" w:space="0" w:color="auto"/>
        <w:bottom w:val="none" w:sz="0" w:space="0" w:color="auto"/>
        <w:right w:val="none" w:sz="0" w:space="0" w:color="auto"/>
      </w:divBdr>
    </w:div>
    <w:div w:id="319963804">
      <w:bodyDiv w:val="1"/>
      <w:marLeft w:val="0"/>
      <w:marRight w:val="0"/>
      <w:marTop w:val="0"/>
      <w:marBottom w:val="0"/>
      <w:divBdr>
        <w:top w:val="none" w:sz="0" w:space="0" w:color="auto"/>
        <w:left w:val="none" w:sz="0" w:space="0" w:color="auto"/>
        <w:bottom w:val="none" w:sz="0" w:space="0" w:color="auto"/>
        <w:right w:val="none" w:sz="0" w:space="0" w:color="auto"/>
      </w:divBdr>
    </w:div>
    <w:div w:id="320930584">
      <w:bodyDiv w:val="1"/>
      <w:marLeft w:val="0"/>
      <w:marRight w:val="0"/>
      <w:marTop w:val="0"/>
      <w:marBottom w:val="0"/>
      <w:divBdr>
        <w:top w:val="none" w:sz="0" w:space="0" w:color="auto"/>
        <w:left w:val="none" w:sz="0" w:space="0" w:color="auto"/>
        <w:bottom w:val="none" w:sz="0" w:space="0" w:color="auto"/>
        <w:right w:val="none" w:sz="0" w:space="0" w:color="auto"/>
      </w:divBdr>
    </w:div>
    <w:div w:id="324817981">
      <w:bodyDiv w:val="1"/>
      <w:marLeft w:val="0"/>
      <w:marRight w:val="0"/>
      <w:marTop w:val="0"/>
      <w:marBottom w:val="0"/>
      <w:divBdr>
        <w:top w:val="none" w:sz="0" w:space="0" w:color="auto"/>
        <w:left w:val="none" w:sz="0" w:space="0" w:color="auto"/>
        <w:bottom w:val="none" w:sz="0" w:space="0" w:color="auto"/>
        <w:right w:val="none" w:sz="0" w:space="0" w:color="auto"/>
      </w:divBdr>
    </w:div>
    <w:div w:id="326904902">
      <w:bodyDiv w:val="1"/>
      <w:marLeft w:val="0"/>
      <w:marRight w:val="0"/>
      <w:marTop w:val="0"/>
      <w:marBottom w:val="0"/>
      <w:divBdr>
        <w:top w:val="none" w:sz="0" w:space="0" w:color="auto"/>
        <w:left w:val="none" w:sz="0" w:space="0" w:color="auto"/>
        <w:bottom w:val="none" w:sz="0" w:space="0" w:color="auto"/>
        <w:right w:val="none" w:sz="0" w:space="0" w:color="auto"/>
      </w:divBdr>
    </w:div>
    <w:div w:id="327831140">
      <w:bodyDiv w:val="1"/>
      <w:marLeft w:val="0"/>
      <w:marRight w:val="0"/>
      <w:marTop w:val="0"/>
      <w:marBottom w:val="0"/>
      <w:divBdr>
        <w:top w:val="none" w:sz="0" w:space="0" w:color="auto"/>
        <w:left w:val="none" w:sz="0" w:space="0" w:color="auto"/>
        <w:bottom w:val="none" w:sz="0" w:space="0" w:color="auto"/>
        <w:right w:val="none" w:sz="0" w:space="0" w:color="auto"/>
      </w:divBdr>
    </w:div>
    <w:div w:id="329140311">
      <w:bodyDiv w:val="1"/>
      <w:marLeft w:val="0"/>
      <w:marRight w:val="0"/>
      <w:marTop w:val="0"/>
      <w:marBottom w:val="0"/>
      <w:divBdr>
        <w:top w:val="none" w:sz="0" w:space="0" w:color="auto"/>
        <w:left w:val="none" w:sz="0" w:space="0" w:color="auto"/>
        <w:bottom w:val="none" w:sz="0" w:space="0" w:color="auto"/>
        <w:right w:val="none" w:sz="0" w:space="0" w:color="auto"/>
      </w:divBdr>
    </w:div>
    <w:div w:id="345403040">
      <w:bodyDiv w:val="1"/>
      <w:marLeft w:val="0"/>
      <w:marRight w:val="0"/>
      <w:marTop w:val="0"/>
      <w:marBottom w:val="0"/>
      <w:divBdr>
        <w:top w:val="none" w:sz="0" w:space="0" w:color="auto"/>
        <w:left w:val="none" w:sz="0" w:space="0" w:color="auto"/>
        <w:bottom w:val="none" w:sz="0" w:space="0" w:color="auto"/>
        <w:right w:val="none" w:sz="0" w:space="0" w:color="auto"/>
      </w:divBdr>
    </w:div>
    <w:div w:id="345601844">
      <w:bodyDiv w:val="1"/>
      <w:marLeft w:val="0"/>
      <w:marRight w:val="0"/>
      <w:marTop w:val="0"/>
      <w:marBottom w:val="0"/>
      <w:divBdr>
        <w:top w:val="none" w:sz="0" w:space="0" w:color="auto"/>
        <w:left w:val="none" w:sz="0" w:space="0" w:color="auto"/>
        <w:bottom w:val="none" w:sz="0" w:space="0" w:color="auto"/>
        <w:right w:val="none" w:sz="0" w:space="0" w:color="auto"/>
      </w:divBdr>
    </w:div>
    <w:div w:id="354163078">
      <w:bodyDiv w:val="1"/>
      <w:marLeft w:val="0"/>
      <w:marRight w:val="0"/>
      <w:marTop w:val="0"/>
      <w:marBottom w:val="0"/>
      <w:divBdr>
        <w:top w:val="none" w:sz="0" w:space="0" w:color="auto"/>
        <w:left w:val="none" w:sz="0" w:space="0" w:color="auto"/>
        <w:bottom w:val="none" w:sz="0" w:space="0" w:color="auto"/>
        <w:right w:val="none" w:sz="0" w:space="0" w:color="auto"/>
      </w:divBdr>
    </w:div>
    <w:div w:id="358511035">
      <w:bodyDiv w:val="1"/>
      <w:marLeft w:val="0"/>
      <w:marRight w:val="0"/>
      <w:marTop w:val="0"/>
      <w:marBottom w:val="0"/>
      <w:divBdr>
        <w:top w:val="none" w:sz="0" w:space="0" w:color="auto"/>
        <w:left w:val="none" w:sz="0" w:space="0" w:color="auto"/>
        <w:bottom w:val="none" w:sz="0" w:space="0" w:color="auto"/>
        <w:right w:val="none" w:sz="0" w:space="0" w:color="auto"/>
      </w:divBdr>
    </w:div>
    <w:div w:id="359596584">
      <w:bodyDiv w:val="1"/>
      <w:marLeft w:val="0"/>
      <w:marRight w:val="0"/>
      <w:marTop w:val="0"/>
      <w:marBottom w:val="0"/>
      <w:divBdr>
        <w:top w:val="none" w:sz="0" w:space="0" w:color="auto"/>
        <w:left w:val="none" w:sz="0" w:space="0" w:color="auto"/>
        <w:bottom w:val="none" w:sz="0" w:space="0" w:color="auto"/>
        <w:right w:val="none" w:sz="0" w:space="0" w:color="auto"/>
      </w:divBdr>
    </w:div>
    <w:div w:id="361443275">
      <w:bodyDiv w:val="1"/>
      <w:marLeft w:val="0"/>
      <w:marRight w:val="0"/>
      <w:marTop w:val="0"/>
      <w:marBottom w:val="0"/>
      <w:divBdr>
        <w:top w:val="none" w:sz="0" w:space="0" w:color="auto"/>
        <w:left w:val="none" w:sz="0" w:space="0" w:color="auto"/>
        <w:bottom w:val="none" w:sz="0" w:space="0" w:color="auto"/>
        <w:right w:val="none" w:sz="0" w:space="0" w:color="auto"/>
      </w:divBdr>
    </w:div>
    <w:div w:id="366763622">
      <w:bodyDiv w:val="1"/>
      <w:marLeft w:val="0"/>
      <w:marRight w:val="0"/>
      <w:marTop w:val="0"/>
      <w:marBottom w:val="0"/>
      <w:divBdr>
        <w:top w:val="none" w:sz="0" w:space="0" w:color="auto"/>
        <w:left w:val="none" w:sz="0" w:space="0" w:color="auto"/>
        <w:bottom w:val="none" w:sz="0" w:space="0" w:color="auto"/>
        <w:right w:val="none" w:sz="0" w:space="0" w:color="auto"/>
      </w:divBdr>
    </w:div>
    <w:div w:id="373166118">
      <w:bodyDiv w:val="1"/>
      <w:marLeft w:val="0"/>
      <w:marRight w:val="0"/>
      <w:marTop w:val="0"/>
      <w:marBottom w:val="0"/>
      <w:divBdr>
        <w:top w:val="none" w:sz="0" w:space="0" w:color="auto"/>
        <w:left w:val="none" w:sz="0" w:space="0" w:color="auto"/>
        <w:bottom w:val="none" w:sz="0" w:space="0" w:color="auto"/>
        <w:right w:val="none" w:sz="0" w:space="0" w:color="auto"/>
      </w:divBdr>
    </w:div>
    <w:div w:id="378827182">
      <w:bodyDiv w:val="1"/>
      <w:marLeft w:val="0"/>
      <w:marRight w:val="0"/>
      <w:marTop w:val="0"/>
      <w:marBottom w:val="0"/>
      <w:divBdr>
        <w:top w:val="none" w:sz="0" w:space="0" w:color="auto"/>
        <w:left w:val="none" w:sz="0" w:space="0" w:color="auto"/>
        <w:bottom w:val="none" w:sz="0" w:space="0" w:color="auto"/>
        <w:right w:val="none" w:sz="0" w:space="0" w:color="auto"/>
      </w:divBdr>
    </w:div>
    <w:div w:id="387808192">
      <w:bodyDiv w:val="1"/>
      <w:marLeft w:val="0"/>
      <w:marRight w:val="0"/>
      <w:marTop w:val="0"/>
      <w:marBottom w:val="0"/>
      <w:divBdr>
        <w:top w:val="none" w:sz="0" w:space="0" w:color="auto"/>
        <w:left w:val="none" w:sz="0" w:space="0" w:color="auto"/>
        <w:bottom w:val="none" w:sz="0" w:space="0" w:color="auto"/>
        <w:right w:val="none" w:sz="0" w:space="0" w:color="auto"/>
      </w:divBdr>
    </w:div>
    <w:div w:id="388696577">
      <w:bodyDiv w:val="1"/>
      <w:marLeft w:val="0"/>
      <w:marRight w:val="0"/>
      <w:marTop w:val="0"/>
      <w:marBottom w:val="0"/>
      <w:divBdr>
        <w:top w:val="none" w:sz="0" w:space="0" w:color="auto"/>
        <w:left w:val="none" w:sz="0" w:space="0" w:color="auto"/>
        <w:bottom w:val="none" w:sz="0" w:space="0" w:color="auto"/>
        <w:right w:val="none" w:sz="0" w:space="0" w:color="auto"/>
      </w:divBdr>
    </w:div>
    <w:div w:id="390158009">
      <w:bodyDiv w:val="1"/>
      <w:marLeft w:val="0"/>
      <w:marRight w:val="0"/>
      <w:marTop w:val="0"/>
      <w:marBottom w:val="0"/>
      <w:divBdr>
        <w:top w:val="none" w:sz="0" w:space="0" w:color="auto"/>
        <w:left w:val="none" w:sz="0" w:space="0" w:color="auto"/>
        <w:bottom w:val="none" w:sz="0" w:space="0" w:color="auto"/>
        <w:right w:val="none" w:sz="0" w:space="0" w:color="auto"/>
      </w:divBdr>
    </w:div>
    <w:div w:id="391927676">
      <w:bodyDiv w:val="1"/>
      <w:marLeft w:val="0"/>
      <w:marRight w:val="0"/>
      <w:marTop w:val="0"/>
      <w:marBottom w:val="0"/>
      <w:divBdr>
        <w:top w:val="none" w:sz="0" w:space="0" w:color="auto"/>
        <w:left w:val="none" w:sz="0" w:space="0" w:color="auto"/>
        <w:bottom w:val="none" w:sz="0" w:space="0" w:color="auto"/>
        <w:right w:val="none" w:sz="0" w:space="0" w:color="auto"/>
      </w:divBdr>
    </w:div>
    <w:div w:id="395906460">
      <w:bodyDiv w:val="1"/>
      <w:marLeft w:val="0"/>
      <w:marRight w:val="0"/>
      <w:marTop w:val="0"/>
      <w:marBottom w:val="0"/>
      <w:divBdr>
        <w:top w:val="none" w:sz="0" w:space="0" w:color="auto"/>
        <w:left w:val="none" w:sz="0" w:space="0" w:color="auto"/>
        <w:bottom w:val="none" w:sz="0" w:space="0" w:color="auto"/>
        <w:right w:val="none" w:sz="0" w:space="0" w:color="auto"/>
      </w:divBdr>
    </w:div>
    <w:div w:id="413556105">
      <w:bodyDiv w:val="1"/>
      <w:marLeft w:val="0"/>
      <w:marRight w:val="0"/>
      <w:marTop w:val="0"/>
      <w:marBottom w:val="0"/>
      <w:divBdr>
        <w:top w:val="none" w:sz="0" w:space="0" w:color="auto"/>
        <w:left w:val="none" w:sz="0" w:space="0" w:color="auto"/>
        <w:bottom w:val="none" w:sz="0" w:space="0" w:color="auto"/>
        <w:right w:val="none" w:sz="0" w:space="0" w:color="auto"/>
      </w:divBdr>
    </w:div>
    <w:div w:id="413823382">
      <w:bodyDiv w:val="1"/>
      <w:marLeft w:val="0"/>
      <w:marRight w:val="0"/>
      <w:marTop w:val="0"/>
      <w:marBottom w:val="0"/>
      <w:divBdr>
        <w:top w:val="none" w:sz="0" w:space="0" w:color="auto"/>
        <w:left w:val="none" w:sz="0" w:space="0" w:color="auto"/>
        <w:bottom w:val="none" w:sz="0" w:space="0" w:color="auto"/>
        <w:right w:val="none" w:sz="0" w:space="0" w:color="auto"/>
      </w:divBdr>
    </w:div>
    <w:div w:id="418714072">
      <w:bodyDiv w:val="1"/>
      <w:marLeft w:val="0"/>
      <w:marRight w:val="0"/>
      <w:marTop w:val="0"/>
      <w:marBottom w:val="0"/>
      <w:divBdr>
        <w:top w:val="none" w:sz="0" w:space="0" w:color="auto"/>
        <w:left w:val="none" w:sz="0" w:space="0" w:color="auto"/>
        <w:bottom w:val="none" w:sz="0" w:space="0" w:color="auto"/>
        <w:right w:val="none" w:sz="0" w:space="0" w:color="auto"/>
      </w:divBdr>
    </w:div>
    <w:div w:id="424621014">
      <w:bodyDiv w:val="1"/>
      <w:marLeft w:val="0"/>
      <w:marRight w:val="0"/>
      <w:marTop w:val="0"/>
      <w:marBottom w:val="0"/>
      <w:divBdr>
        <w:top w:val="none" w:sz="0" w:space="0" w:color="auto"/>
        <w:left w:val="none" w:sz="0" w:space="0" w:color="auto"/>
        <w:bottom w:val="none" w:sz="0" w:space="0" w:color="auto"/>
        <w:right w:val="none" w:sz="0" w:space="0" w:color="auto"/>
      </w:divBdr>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28936313">
      <w:bodyDiv w:val="1"/>
      <w:marLeft w:val="0"/>
      <w:marRight w:val="0"/>
      <w:marTop w:val="0"/>
      <w:marBottom w:val="0"/>
      <w:divBdr>
        <w:top w:val="none" w:sz="0" w:space="0" w:color="auto"/>
        <w:left w:val="none" w:sz="0" w:space="0" w:color="auto"/>
        <w:bottom w:val="none" w:sz="0" w:space="0" w:color="auto"/>
        <w:right w:val="none" w:sz="0" w:space="0" w:color="auto"/>
      </w:divBdr>
    </w:div>
    <w:div w:id="429854162">
      <w:bodyDiv w:val="1"/>
      <w:marLeft w:val="0"/>
      <w:marRight w:val="0"/>
      <w:marTop w:val="0"/>
      <w:marBottom w:val="0"/>
      <w:divBdr>
        <w:top w:val="none" w:sz="0" w:space="0" w:color="auto"/>
        <w:left w:val="none" w:sz="0" w:space="0" w:color="auto"/>
        <w:bottom w:val="none" w:sz="0" w:space="0" w:color="auto"/>
        <w:right w:val="none" w:sz="0" w:space="0" w:color="auto"/>
      </w:divBdr>
    </w:div>
    <w:div w:id="433021484">
      <w:bodyDiv w:val="1"/>
      <w:marLeft w:val="0"/>
      <w:marRight w:val="0"/>
      <w:marTop w:val="0"/>
      <w:marBottom w:val="0"/>
      <w:divBdr>
        <w:top w:val="none" w:sz="0" w:space="0" w:color="auto"/>
        <w:left w:val="none" w:sz="0" w:space="0" w:color="auto"/>
        <w:bottom w:val="none" w:sz="0" w:space="0" w:color="auto"/>
        <w:right w:val="none" w:sz="0" w:space="0" w:color="auto"/>
      </w:divBdr>
    </w:div>
    <w:div w:id="437288108">
      <w:bodyDiv w:val="1"/>
      <w:marLeft w:val="0"/>
      <w:marRight w:val="0"/>
      <w:marTop w:val="0"/>
      <w:marBottom w:val="0"/>
      <w:divBdr>
        <w:top w:val="none" w:sz="0" w:space="0" w:color="auto"/>
        <w:left w:val="none" w:sz="0" w:space="0" w:color="auto"/>
        <w:bottom w:val="none" w:sz="0" w:space="0" w:color="auto"/>
        <w:right w:val="none" w:sz="0" w:space="0" w:color="auto"/>
      </w:divBdr>
    </w:div>
    <w:div w:id="440801326">
      <w:bodyDiv w:val="1"/>
      <w:marLeft w:val="0"/>
      <w:marRight w:val="0"/>
      <w:marTop w:val="0"/>
      <w:marBottom w:val="0"/>
      <w:divBdr>
        <w:top w:val="none" w:sz="0" w:space="0" w:color="auto"/>
        <w:left w:val="none" w:sz="0" w:space="0" w:color="auto"/>
        <w:bottom w:val="none" w:sz="0" w:space="0" w:color="auto"/>
        <w:right w:val="none" w:sz="0" w:space="0" w:color="auto"/>
      </w:divBdr>
    </w:div>
    <w:div w:id="442962781">
      <w:bodyDiv w:val="1"/>
      <w:marLeft w:val="0"/>
      <w:marRight w:val="0"/>
      <w:marTop w:val="0"/>
      <w:marBottom w:val="0"/>
      <w:divBdr>
        <w:top w:val="none" w:sz="0" w:space="0" w:color="auto"/>
        <w:left w:val="none" w:sz="0" w:space="0" w:color="auto"/>
        <w:bottom w:val="none" w:sz="0" w:space="0" w:color="auto"/>
        <w:right w:val="none" w:sz="0" w:space="0" w:color="auto"/>
      </w:divBdr>
    </w:div>
    <w:div w:id="449861206">
      <w:bodyDiv w:val="1"/>
      <w:marLeft w:val="0"/>
      <w:marRight w:val="0"/>
      <w:marTop w:val="0"/>
      <w:marBottom w:val="0"/>
      <w:divBdr>
        <w:top w:val="none" w:sz="0" w:space="0" w:color="auto"/>
        <w:left w:val="none" w:sz="0" w:space="0" w:color="auto"/>
        <w:bottom w:val="none" w:sz="0" w:space="0" w:color="auto"/>
        <w:right w:val="none" w:sz="0" w:space="0" w:color="auto"/>
      </w:divBdr>
    </w:div>
    <w:div w:id="456148567">
      <w:bodyDiv w:val="1"/>
      <w:marLeft w:val="0"/>
      <w:marRight w:val="0"/>
      <w:marTop w:val="0"/>
      <w:marBottom w:val="0"/>
      <w:divBdr>
        <w:top w:val="none" w:sz="0" w:space="0" w:color="auto"/>
        <w:left w:val="none" w:sz="0" w:space="0" w:color="auto"/>
        <w:bottom w:val="none" w:sz="0" w:space="0" w:color="auto"/>
        <w:right w:val="none" w:sz="0" w:space="0" w:color="auto"/>
      </w:divBdr>
    </w:div>
    <w:div w:id="456992698">
      <w:bodyDiv w:val="1"/>
      <w:marLeft w:val="0"/>
      <w:marRight w:val="0"/>
      <w:marTop w:val="0"/>
      <w:marBottom w:val="0"/>
      <w:divBdr>
        <w:top w:val="none" w:sz="0" w:space="0" w:color="auto"/>
        <w:left w:val="none" w:sz="0" w:space="0" w:color="auto"/>
        <w:bottom w:val="none" w:sz="0" w:space="0" w:color="auto"/>
        <w:right w:val="none" w:sz="0" w:space="0" w:color="auto"/>
      </w:divBdr>
    </w:div>
    <w:div w:id="470635569">
      <w:bodyDiv w:val="1"/>
      <w:marLeft w:val="0"/>
      <w:marRight w:val="0"/>
      <w:marTop w:val="0"/>
      <w:marBottom w:val="0"/>
      <w:divBdr>
        <w:top w:val="none" w:sz="0" w:space="0" w:color="auto"/>
        <w:left w:val="none" w:sz="0" w:space="0" w:color="auto"/>
        <w:bottom w:val="none" w:sz="0" w:space="0" w:color="auto"/>
        <w:right w:val="none" w:sz="0" w:space="0" w:color="auto"/>
      </w:divBdr>
    </w:div>
    <w:div w:id="471555529">
      <w:bodyDiv w:val="1"/>
      <w:marLeft w:val="0"/>
      <w:marRight w:val="0"/>
      <w:marTop w:val="0"/>
      <w:marBottom w:val="0"/>
      <w:divBdr>
        <w:top w:val="none" w:sz="0" w:space="0" w:color="auto"/>
        <w:left w:val="none" w:sz="0" w:space="0" w:color="auto"/>
        <w:bottom w:val="none" w:sz="0" w:space="0" w:color="auto"/>
        <w:right w:val="none" w:sz="0" w:space="0" w:color="auto"/>
      </w:divBdr>
    </w:div>
    <w:div w:id="472723590">
      <w:bodyDiv w:val="1"/>
      <w:marLeft w:val="0"/>
      <w:marRight w:val="0"/>
      <w:marTop w:val="0"/>
      <w:marBottom w:val="0"/>
      <w:divBdr>
        <w:top w:val="none" w:sz="0" w:space="0" w:color="auto"/>
        <w:left w:val="none" w:sz="0" w:space="0" w:color="auto"/>
        <w:bottom w:val="none" w:sz="0" w:space="0" w:color="auto"/>
        <w:right w:val="none" w:sz="0" w:space="0" w:color="auto"/>
      </w:divBdr>
    </w:div>
    <w:div w:id="473136420">
      <w:bodyDiv w:val="1"/>
      <w:marLeft w:val="0"/>
      <w:marRight w:val="0"/>
      <w:marTop w:val="0"/>
      <w:marBottom w:val="0"/>
      <w:divBdr>
        <w:top w:val="none" w:sz="0" w:space="0" w:color="auto"/>
        <w:left w:val="none" w:sz="0" w:space="0" w:color="auto"/>
        <w:bottom w:val="none" w:sz="0" w:space="0" w:color="auto"/>
        <w:right w:val="none" w:sz="0" w:space="0" w:color="auto"/>
      </w:divBdr>
    </w:div>
    <w:div w:id="476261837">
      <w:bodyDiv w:val="1"/>
      <w:marLeft w:val="0"/>
      <w:marRight w:val="0"/>
      <w:marTop w:val="0"/>
      <w:marBottom w:val="0"/>
      <w:divBdr>
        <w:top w:val="none" w:sz="0" w:space="0" w:color="auto"/>
        <w:left w:val="none" w:sz="0" w:space="0" w:color="auto"/>
        <w:bottom w:val="none" w:sz="0" w:space="0" w:color="auto"/>
        <w:right w:val="none" w:sz="0" w:space="0" w:color="auto"/>
      </w:divBdr>
    </w:div>
    <w:div w:id="480391838">
      <w:bodyDiv w:val="1"/>
      <w:marLeft w:val="0"/>
      <w:marRight w:val="0"/>
      <w:marTop w:val="0"/>
      <w:marBottom w:val="0"/>
      <w:divBdr>
        <w:top w:val="none" w:sz="0" w:space="0" w:color="auto"/>
        <w:left w:val="none" w:sz="0" w:space="0" w:color="auto"/>
        <w:bottom w:val="none" w:sz="0" w:space="0" w:color="auto"/>
        <w:right w:val="none" w:sz="0" w:space="0" w:color="auto"/>
      </w:divBdr>
    </w:div>
    <w:div w:id="481853073">
      <w:bodyDiv w:val="1"/>
      <w:marLeft w:val="0"/>
      <w:marRight w:val="0"/>
      <w:marTop w:val="0"/>
      <w:marBottom w:val="0"/>
      <w:divBdr>
        <w:top w:val="none" w:sz="0" w:space="0" w:color="auto"/>
        <w:left w:val="none" w:sz="0" w:space="0" w:color="auto"/>
        <w:bottom w:val="none" w:sz="0" w:space="0" w:color="auto"/>
        <w:right w:val="none" w:sz="0" w:space="0" w:color="auto"/>
      </w:divBdr>
    </w:div>
    <w:div w:id="482935622">
      <w:bodyDiv w:val="1"/>
      <w:marLeft w:val="0"/>
      <w:marRight w:val="0"/>
      <w:marTop w:val="0"/>
      <w:marBottom w:val="0"/>
      <w:divBdr>
        <w:top w:val="none" w:sz="0" w:space="0" w:color="auto"/>
        <w:left w:val="none" w:sz="0" w:space="0" w:color="auto"/>
        <w:bottom w:val="none" w:sz="0" w:space="0" w:color="auto"/>
        <w:right w:val="none" w:sz="0" w:space="0" w:color="auto"/>
      </w:divBdr>
    </w:div>
    <w:div w:id="485753882">
      <w:bodyDiv w:val="1"/>
      <w:marLeft w:val="0"/>
      <w:marRight w:val="0"/>
      <w:marTop w:val="0"/>
      <w:marBottom w:val="0"/>
      <w:divBdr>
        <w:top w:val="none" w:sz="0" w:space="0" w:color="auto"/>
        <w:left w:val="none" w:sz="0" w:space="0" w:color="auto"/>
        <w:bottom w:val="none" w:sz="0" w:space="0" w:color="auto"/>
        <w:right w:val="none" w:sz="0" w:space="0" w:color="auto"/>
      </w:divBdr>
    </w:div>
    <w:div w:id="490096005">
      <w:bodyDiv w:val="1"/>
      <w:marLeft w:val="0"/>
      <w:marRight w:val="0"/>
      <w:marTop w:val="0"/>
      <w:marBottom w:val="0"/>
      <w:divBdr>
        <w:top w:val="none" w:sz="0" w:space="0" w:color="auto"/>
        <w:left w:val="none" w:sz="0" w:space="0" w:color="auto"/>
        <w:bottom w:val="none" w:sz="0" w:space="0" w:color="auto"/>
        <w:right w:val="none" w:sz="0" w:space="0" w:color="auto"/>
      </w:divBdr>
    </w:div>
    <w:div w:id="492380648">
      <w:bodyDiv w:val="1"/>
      <w:marLeft w:val="0"/>
      <w:marRight w:val="0"/>
      <w:marTop w:val="0"/>
      <w:marBottom w:val="0"/>
      <w:divBdr>
        <w:top w:val="none" w:sz="0" w:space="0" w:color="auto"/>
        <w:left w:val="none" w:sz="0" w:space="0" w:color="auto"/>
        <w:bottom w:val="none" w:sz="0" w:space="0" w:color="auto"/>
        <w:right w:val="none" w:sz="0" w:space="0" w:color="auto"/>
      </w:divBdr>
    </w:div>
    <w:div w:id="494299428">
      <w:bodyDiv w:val="1"/>
      <w:marLeft w:val="0"/>
      <w:marRight w:val="0"/>
      <w:marTop w:val="0"/>
      <w:marBottom w:val="0"/>
      <w:divBdr>
        <w:top w:val="none" w:sz="0" w:space="0" w:color="auto"/>
        <w:left w:val="none" w:sz="0" w:space="0" w:color="auto"/>
        <w:bottom w:val="none" w:sz="0" w:space="0" w:color="auto"/>
        <w:right w:val="none" w:sz="0" w:space="0" w:color="auto"/>
      </w:divBdr>
    </w:div>
    <w:div w:id="494733142">
      <w:bodyDiv w:val="1"/>
      <w:marLeft w:val="0"/>
      <w:marRight w:val="0"/>
      <w:marTop w:val="0"/>
      <w:marBottom w:val="0"/>
      <w:divBdr>
        <w:top w:val="none" w:sz="0" w:space="0" w:color="auto"/>
        <w:left w:val="none" w:sz="0" w:space="0" w:color="auto"/>
        <w:bottom w:val="none" w:sz="0" w:space="0" w:color="auto"/>
        <w:right w:val="none" w:sz="0" w:space="0" w:color="auto"/>
      </w:divBdr>
    </w:div>
    <w:div w:id="498471511">
      <w:bodyDiv w:val="1"/>
      <w:marLeft w:val="0"/>
      <w:marRight w:val="0"/>
      <w:marTop w:val="0"/>
      <w:marBottom w:val="0"/>
      <w:divBdr>
        <w:top w:val="none" w:sz="0" w:space="0" w:color="auto"/>
        <w:left w:val="none" w:sz="0" w:space="0" w:color="auto"/>
        <w:bottom w:val="none" w:sz="0" w:space="0" w:color="auto"/>
        <w:right w:val="none" w:sz="0" w:space="0" w:color="auto"/>
      </w:divBdr>
    </w:div>
    <w:div w:id="502824010">
      <w:bodyDiv w:val="1"/>
      <w:marLeft w:val="0"/>
      <w:marRight w:val="0"/>
      <w:marTop w:val="0"/>
      <w:marBottom w:val="0"/>
      <w:divBdr>
        <w:top w:val="none" w:sz="0" w:space="0" w:color="auto"/>
        <w:left w:val="none" w:sz="0" w:space="0" w:color="auto"/>
        <w:bottom w:val="none" w:sz="0" w:space="0" w:color="auto"/>
        <w:right w:val="none" w:sz="0" w:space="0" w:color="auto"/>
      </w:divBdr>
    </w:div>
    <w:div w:id="502934069">
      <w:bodyDiv w:val="1"/>
      <w:marLeft w:val="0"/>
      <w:marRight w:val="0"/>
      <w:marTop w:val="0"/>
      <w:marBottom w:val="0"/>
      <w:divBdr>
        <w:top w:val="none" w:sz="0" w:space="0" w:color="auto"/>
        <w:left w:val="none" w:sz="0" w:space="0" w:color="auto"/>
        <w:bottom w:val="none" w:sz="0" w:space="0" w:color="auto"/>
        <w:right w:val="none" w:sz="0" w:space="0" w:color="auto"/>
      </w:divBdr>
    </w:div>
    <w:div w:id="504443236">
      <w:bodyDiv w:val="1"/>
      <w:marLeft w:val="0"/>
      <w:marRight w:val="0"/>
      <w:marTop w:val="0"/>
      <w:marBottom w:val="0"/>
      <w:divBdr>
        <w:top w:val="none" w:sz="0" w:space="0" w:color="auto"/>
        <w:left w:val="none" w:sz="0" w:space="0" w:color="auto"/>
        <w:bottom w:val="none" w:sz="0" w:space="0" w:color="auto"/>
        <w:right w:val="none" w:sz="0" w:space="0" w:color="auto"/>
      </w:divBdr>
    </w:div>
    <w:div w:id="505092344">
      <w:bodyDiv w:val="1"/>
      <w:marLeft w:val="0"/>
      <w:marRight w:val="0"/>
      <w:marTop w:val="0"/>
      <w:marBottom w:val="0"/>
      <w:divBdr>
        <w:top w:val="none" w:sz="0" w:space="0" w:color="auto"/>
        <w:left w:val="none" w:sz="0" w:space="0" w:color="auto"/>
        <w:bottom w:val="none" w:sz="0" w:space="0" w:color="auto"/>
        <w:right w:val="none" w:sz="0" w:space="0" w:color="auto"/>
      </w:divBdr>
    </w:div>
    <w:div w:id="505553595">
      <w:bodyDiv w:val="1"/>
      <w:marLeft w:val="0"/>
      <w:marRight w:val="0"/>
      <w:marTop w:val="0"/>
      <w:marBottom w:val="0"/>
      <w:divBdr>
        <w:top w:val="none" w:sz="0" w:space="0" w:color="auto"/>
        <w:left w:val="none" w:sz="0" w:space="0" w:color="auto"/>
        <w:bottom w:val="none" w:sz="0" w:space="0" w:color="auto"/>
        <w:right w:val="none" w:sz="0" w:space="0" w:color="auto"/>
      </w:divBdr>
    </w:div>
    <w:div w:id="522137440">
      <w:bodyDiv w:val="1"/>
      <w:marLeft w:val="0"/>
      <w:marRight w:val="0"/>
      <w:marTop w:val="0"/>
      <w:marBottom w:val="0"/>
      <w:divBdr>
        <w:top w:val="none" w:sz="0" w:space="0" w:color="auto"/>
        <w:left w:val="none" w:sz="0" w:space="0" w:color="auto"/>
        <w:bottom w:val="none" w:sz="0" w:space="0" w:color="auto"/>
        <w:right w:val="none" w:sz="0" w:space="0" w:color="auto"/>
      </w:divBdr>
    </w:div>
    <w:div w:id="524755307">
      <w:bodyDiv w:val="1"/>
      <w:marLeft w:val="0"/>
      <w:marRight w:val="0"/>
      <w:marTop w:val="0"/>
      <w:marBottom w:val="0"/>
      <w:divBdr>
        <w:top w:val="none" w:sz="0" w:space="0" w:color="auto"/>
        <w:left w:val="none" w:sz="0" w:space="0" w:color="auto"/>
        <w:bottom w:val="none" w:sz="0" w:space="0" w:color="auto"/>
        <w:right w:val="none" w:sz="0" w:space="0" w:color="auto"/>
      </w:divBdr>
    </w:div>
    <w:div w:id="529268892">
      <w:bodyDiv w:val="1"/>
      <w:marLeft w:val="0"/>
      <w:marRight w:val="0"/>
      <w:marTop w:val="0"/>
      <w:marBottom w:val="0"/>
      <w:divBdr>
        <w:top w:val="none" w:sz="0" w:space="0" w:color="auto"/>
        <w:left w:val="none" w:sz="0" w:space="0" w:color="auto"/>
        <w:bottom w:val="none" w:sz="0" w:space="0" w:color="auto"/>
        <w:right w:val="none" w:sz="0" w:space="0" w:color="auto"/>
      </w:divBdr>
    </w:div>
    <w:div w:id="530071933">
      <w:bodyDiv w:val="1"/>
      <w:marLeft w:val="0"/>
      <w:marRight w:val="0"/>
      <w:marTop w:val="0"/>
      <w:marBottom w:val="0"/>
      <w:divBdr>
        <w:top w:val="none" w:sz="0" w:space="0" w:color="auto"/>
        <w:left w:val="none" w:sz="0" w:space="0" w:color="auto"/>
        <w:bottom w:val="none" w:sz="0" w:space="0" w:color="auto"/>
        <w:right w:val="none" w:sz="0" w:space="0" w:color="auto"/>
      </w:divBdr>
    </w:div>
    <w:div w:id="530530194">
      <w:bodyDiv w:val="1"/>
      <w:marLeft w:val="0"/>
      <w:marRight w:val="0"/>
      <w:marTop w:val="0"/>
      <w:marBottom w:val="0"/>
      <w:divBdr>
        <w:top w:val="none" w:sz="0" w:space="0" w:color="auto"/>
        <w:left w:val="none" w:sz="0" w:space="0" w:color="auto"/>
        <w:bottom w:val="none" w:sz="0" w:space="0" w:color="auto"/>
        <w:right w:val="none" w:sz="0" w:space="0" w:color="auto"/>
      </w:divBdr>
    </w:div>
    <w:div w:id="532379371">
      <w:bodyDiv w:val="1"/>
      <w:marLeft w:val="0"/>
      <w:marRight w:val="0"/>
      <w:marTop w:val="0"/>
      <w:marBottom w:val="0"/>
      <w:divBdr>
        <w:top w:val="none" w:sz="0" w:space="0" w:color="auto"/>
        <w:left w:val="none" w:sz="0" w:space="0" w:color="auto"/>
        <w:bottom w:val="none" w:sz="0" w:space="0" w:color="auto"/>
        <w:right w:val="none" w:sz="0" w:space="0" w:color="auto"/>
      </w:divBdr>
    </w:div>
    <w:div w:id="538204654">
      <w:bodyDiv w:val="1"/>
      <w:marLeft w:val="0"/>
      <w:marRight w:val="0"/>
      <w:marTop w:val="0"/>
      <w:marBottom w:val="0"/>
      <w:divBdr>
        <w:top w:val="none" w:sz="0" w:space="0" w:color="auto"/>
        <w:left w:val="none" w:sz="0" w:space="0" w:color="auto"/>
        <w:bottom w:val="none" w:sz="0" w:space="0" w:color="auto"/>
        <w:right w:val="none" w:sz="0" w:space="0" w:color="auto"/>
      </w:divBdr>
    </w:div>
    <w:div w:id="548881299">
      <w:bodyDiv w:val="1"/>
      <w:marLeft w:val="0"/>
      <w:marRight w:val="0"/>
      <w:marTop w:val="0"/>
      <w:marBottom w:val="0"/>
      <w:divBdr>
        <w:top w:val="none" w:sz="0" w:space="0" w:color="auto"/>
        <w:left w:val="none" w:sz="0" w:space="0" w:color="auto"/>
        <w:bottom w:val="none" w:sz="0" w:space="0" w:color="auto"/>
        <w:right w:val="none" w:sz="0" w:space="0" w:color="auto"/>
      </w:divBdr>
    </w:div>
    <w:div w:id="554312428">
      <w:bodyDiv w:val="1"/>
      <w:marLeft w:val="0"/>
      <w:marRight w:val="0"/>
      <w:marTop w:val="0"/>
      <w:marBottom w:val="0"/>
      <w:divBdr>
        <w:top w:val="none" w:sz="0" w:space="0" w:color="auto"/>
        <w:left w:val="none" w:sz="0" w:space="0" w:color="auto"/>
        <w:bottom w:val="none" w:sz="0" w:space="0" w:color="auto"/>
        <w:right w:val="none" w:sz="0" w:space="0" w:color="auto"/>
      </w:divBdr>
    </w:div>
    <w:div w:id="557517633">
      <w:bodyDiv w:val="1"/>
      <w:marLeft w:val="0"/>
      <w:marRight w:val="0"/>
      <w:marTop w:val="0"/>
      <w:marBottom w:val="0"/>
      <w:divBdr>
        <w:top w:val="none" w:sz="0" w:space="0" w:color="auto"/>
        <w:left w:val="none" w:sz="0" w:space="0" w:color="auto"/>
        <w:bottom w:val="none" w:sz="0" w:space="0" w:color="auto"/>
        <w:right w:val="none" w:sz="0" w:space="0" w:color="auto"/>
      </w:divBdr>
    </w:div>
    <w:div w:id="557664463">
      <w:bodyDiv w:val="1"/>
      <w:marLeft w:val="0"/>
      <w:marRight w:val="0"/>
      <w:marTop w:val="0"/>
      <w:marBottom w:val="0"/>
      <w:divBdr>
        <w:top w:val="none" w:sz="0" w:space="0" w:color="auto"/>
        <w:left w:val="none" w:sz="0" w:space="0" w:color="auto"/>
        <w:bottom w:val="none" w:sz="0" w:space="0" w:color="auto"/>
        <w:right w:val="none" w:sz="0" w:space="0" w:color="auto"/>
      </w:divBdr>
    </w:div>
    <w:div w:id="560561271">
      <w:bodyDiv w:val="1"/>
      <w:marLeft w:val="0"/>
      <w:marRight w:val="0"/>
      <w:marTop w:val="0"/>
      <w:marBottom w:val="0"/>
      <w:divBdr>
        <w:top w:val="none" w:sz="0" w:space="0" w:color="auto"/>
        <w:left w:val="none" w:sz="0" w:space="0" w:color="auto"/>
        <w:bottom w:val="none" w:sz="0" w:space="0" w:color="auto"/>
        <w:right w:val="none" w:sz="0" w:space="0" w:color="auto"/>
      </w:divBdr>
    </w:div>
    <w:div w:id="564724333">
      <w:bodyDiv w:val="1"/>
      <w:marLeft w:val="0"/>
      <w:marRight w:val="0"/>
      <w:marTop w:val="0"/>
      <w:marBottom w:val="0"/>
      <w:divBdr>
        <w:top w:val="none" w:sz="0" w:space="0" w:color="auto"/>
        <w:left w:val="none" w:sz="0" w:space="0" w:color="auto"/>
        <w:bottom w:val="none" w:sz="0" w:space="0" w:color="auto"/>
        <w:right w:val="none" w:sz="0" w:space="0" w:color="auto"/>
      </w:divBdr>
    </w:div>
    <w:div w:id="565918216">
      <w:bodyDiv w:val="1"/>
      <w:marLeft w:val="0"/>
      <w:marRight w:val="0"/>
      <w:marTop w:val="0"/>
      <w:marBottom w:val="0"/>
      <w:divBdr>
        <w:top w:val="none" w:sz="0" w:space="0" w:color="auto"/>
        <w:left w:val="none" w:sz="0" w:space="0" w:color="auto"/>
        <w:bottom w:val="none" w:sz="0" w:space="0" w:color="auto"/>
        <w:right w:val="none" w:sz="0" w:space="0" w:color="auto"/>
      </w:divBdr>
    </w:div>
    <w:div w:id="566693457">
      <w:bodyDiv w:val="1"/>
      <w:marLeft w:val="0"/>
      <w:marRight w:val="0"/>
      <w:marTop w:val="0"/>
      <w:marBottom w:val="0"/>
      <w:divBdr>
        <w:top w:val="none" w:sz="0" w:space="0" w:color="auto"/>
        <w:left w:val="none" w:sz="0" w:space="0" w:color="auto"/>
        <w:bottom w:val="none" w:sz="0" w:space="0" w:color="auto"/>
        <w:right w:val="none" w:sz="0" w:space="0" w:color="auto"/>
      </w:divBdr>
    </w:div>
    <w:div w:id="570237794">
      <w:bodyDiv w:val="1"/>
      <w:marLeft w:val="0"/>
      <w:marRight w:val="0"/>
      <w:marTop w:val="0"/>
      <w:marBottom w:val="0"/>
      <w:divBdr>
        <w:top w:val="none" w:sz="0" w:space="0" w:color="auto"/>
        <w:left w:val="none" w:sz="0" w:space="0" w:color="auto"/>
        <w:bottom w:val="none" w:sz="0" w:space="0" w:color="auto"/>
        <w:right w:val="none" w:sz="0" w:space="0" w:color="auto"/>
      </w:divBdr>
    </w:div>
    <w:div w:id="574973106">
      <w:bodyDiv w:val="1"/>
      <w:marLeft w:val="0"/>
      <w:marRight w:val="0"/>
      <w:marTop w:val="0"/>
      <w:marBottom w:val="0"/>
      <w:divBdr>
        <w:top w:val="none" w:sz="0" w:space="0" w:color="auto"/>
        <w:left w:val="none" w:sz="0" w:space="0" w:color="auto"/>
        <w:bottom w:val="none" w:sz="0" w:space="0" w:color="auto"/>
        <w:right w:val="none" w:sz="0" w:space="0" w:color="auto"/>
      </w:divBdr>
    </w:div>
    <w:div w:id="577130126">
      <w:bodyDiv w:val="1"/>
      <w:marLeft w:val="0"/>
      <w:marRight w:val="0"/>
      <w:marTop w:val="0"/>
      <w:marBottom w:val="0"/>
      <w:divBdr>
        <w:top w:val="none" w:sz="0" w:space="0" w:color="auto"/>
        <w:left w:val="none" w:sz="0" w:space="0" w:color="auto"/>
        <w:bottom w:val="none" w:sz="0" w:space="0" w:color="auto"/>
        <w:right w:val="none" w:sz="0" w:space="0" w:color="auto"/>
      </w:divBdr>
    </w:div>
    <w:div w:id="579287942">
      <w:bodyDiv w:val="1"/>
      <w:marLeft w:val="0"/>
      <w:marRight w:val="0"/>
      <w:marTop w:val="0"/>
      <w:marBottom w:val="0"/>
      <w:divBdr>
        <w:top w:val="none" w:sz="0" w:space="0" w:color="auto"/>
        <w:left w:val="none" w:sz="0" w:space="0" w:color="auto"/>
        <w:bottom w:val="none" w:sz="0" w:space="0" w:color="auto"/>
        <w:right w:val="none" w:sz="0" w:space="0" w:color="auto"/>
      </w:divBdr>
    </w:div>
    <w:div w:id="579563885">
      <w:bodyDiv w:val="1"/>
      <w:marLeft w:val="0"/>
      <w:marRight w:val="0"/>
      <w:marTop w:val="0"/>
      <w:marBottom w:val="0"/>
      <w:divBdr>
        <w:top w:val="none" w:sz="0" w:space="0" w:color="auto"/>
        <w:left w:val="none" w:sz="0" w:space="0" w:color="auto"/>
        <w:bottom w:val="none" w:sz="0" w:space="0" w:color="auto"/>
        <w:right w:val="none" w:sz="0" w:space="0" w:color="auto"/>
      </w:divBdr>
    </w:div>
    <w:div w:id="582644785">
      <w:bodyDiv w:val="1"/>
      <w:marLeft w:val="0"/>
      <w:marRight w:val="0"/>
      <w:marTop w:val="0"/>
      <w:marBottom w:val="0"/>
      <w:divBdr>
        <w:top w:val="none" w:sz="0" w:space="0" w:color="auto"/>
        <w:left w:val="none" w:sz="0" w:space="0" w:color="auto"/>
        <w:bottom w:val="none" w:sz="0" w:space="0" w:color="auto"/>
        <w:right w:val="none" w:sz="0" w:space="0" w:color="auto"/>
      </w:divBdr>
    </w:div>
    <w:div w:id="586889162">
      <w:bodyDiv w:val="1"/>
      <w:marLeft w:val="0"/>
      <w:marRight w:val="0"/>
      <w:marTop w:val="0"/>
      <w:marBottom w:val="0"/>
      <w:divBdr>
        <w:top w:val="none" w:sz="0" w:space="0" w:color="auto"/>
        <w:left w:val="none" w:sz="0" w:space="0" w:color="auto"/>
        <w:bottom w:val="none" w:sz="0" w:space="0" w:color="auto"/>
        <w:right w:val="none" w:sz="0" w:space="0" w:color="auto"/>
      </w:divBdr>
    </w:div>
    <w:div w:id="588393547">
      <w:bodyDiv w:val="1"/>
      <w:marLeft w:val="0"/>
      <w:marRight w:val="0"/>
      <w:marTop w:val="0"/>
      <w:marBottom w:val="0"/>
      <w:divBdr>
        <w:top w:val="none" w:sz="0" w:space="0" w:color="auto"/>
        <w:left w:val="none" w:sz="0" w:space="0" w:color="auto"/>
        <w:bottom w:val="none" w:sz="0" w:space="0" w:color="auto"/>
        <w:right w:val="none" w:sz="0" w:space="0" w:color="auto"/>
      </w:divBdr>
    </w:div>
    <w:div w:id="589001333">
      <w:bodyDiv w:val="1"/>
      <w:marLeft w:val="0"/>
      <w:marRight w:val="0"/>
      <w:marTop w:val="0"/>
      <w:marBottom w:val="0"/>
      <w:divBdr>
        <w:top w:val="none" w:sz="0" w:space="0" w:color="auto"/>
        <w:left w:val="none" w:sz="0" w:space="0" w:color="auto"/>
        <w:bottom w:val="none" w:sz="0" w:space="0" w:color="auto"/>
        <w:right w:val="none" w:sz="0" w:space="0" w:color="auto"/>
      </w:divBdr>
    </w:div>
    <w:div w:id="600339012">
      <w:bodyDiv w:val="1"/>
      <w:marLeft w:val="0"/>
      <w:marRight w:val="0"/>
      <w:marTop w:val="0"/>
      <w:marBottom w:val="0"/>
      <w:divBdr>
        <w:top w:val="none" w:sz="0" w:space="0" w:color="auto"/>
        <w:left w:val="none" w:sz="0" w:space="0" w:color="auto"/>
        <w:bottom w:val="none" w:sz="0" w:space="0" w:color="auto"/>
        <w:right w:val="none" w:sz="0" w:space="0" w:color="auto"/>
      </w:divBdr>
    </w:div>
    <w:div w:id="603415984">
      <w:bodyDiv w:val="1"/>
      <w:marLeft w:val="0"/>
      <w:marRight w:val="0"/>
      <w:marTop w:val="0"/>
      <w:marBottom w:val="0"/>
      <w:divBdr>
        <w:top w:val="none" w:sz="0" w:space="0" w:color="auto"/>
        <w:left w:val="none" w:sz="0" w:space="0" w:color="auto"/>
        <w:bottom w:val="none" w:sz="0" w:space="0" w:color="auto"/>
        <w:right w:val="none" w:sz="0" w:space="0" w:color="auto"/>
      </w:divBdr>
    </w:div>
    <w:div w:id="605160002">
      <w:bodyDiv w:val="1"/>
      <w:marLeft w:val="0"/>
      <w:marRight w:val="0"/>
      <w:marTop w:val="0"/>
      <w:marBottom w:val="0"/>
      <w:divBdr>
        <w:top w:val="none" w:sz="0" w:space="0" w:color="auto"/>
        <w:left w:val="none" w:sz="0" w:space="0" w:color="auto"/>
        <w:bottom w:val="none" w:sz="0" w:space="0" w:color="auto"/>
        <w:right w:val="none" w:sz="0" w:space="0" w:color="auto"/>
      </w:divBdr>
    </w:div>
    <w:div w:id="611939654">
      <w:bodyDiv w:val="1"/>
      <w:marLeft w:val="0"/>
      <w:marRight w:val="0"/>
      <w:marTop w:val="0"/>
      <w:marBottom w:val="0"/>
      <w:divBdr>
        <w:top w:val="none" w:sz="0" w:space="0" w:color="auto"/>
        <w:left w:val="none" w:sz="0" w:space="0" w:color="auto"/>
        <w:bottom w:val="none" w:sz="0" w:space="0" w:color="auto"/>
        <w:right w:val="none" w:sz="0" w:space="0" w:color="auto"/>
      </w:divBdr>
    </w:div>
    <w:div w:id="613630962">
      <w:bodyDiv w:val="1"/>
      <w:marLeft w:val="0"/>
      <w:marRight w:val="0"/>
      <w:marTop w:val="0"/>
      <w:marBottom w:val="0"/>
      <w:divBdr>
        <w:top w:val="none" w:sz="0" w:space="0" w:color="auto"/>
        <w:left w:val="none" w:sz="0" w:space="0" w:color="auto"/>
        <w:bottom w:val="none" w:sz="0" w:space="0" w:color="auto"/>
        <w:right w:val="none" w:sz="0" w:space="0" w:color="auto"/>
      </w:divBdr>
    </w:div>
    <w:div w:id="613942764">
      <w:bodyDiv w:val="1"/>
      <w:marLeft w:val="0"/>
      <w:marRight w:val="0"/>
      <w:marTop w:val="0"/>
      <w:marBottom w:val="0"/>
      <w:divBdr>
        <w:top w:val="none" w:sz="0" w:space="0" w:color="auto"/>
        <w:left w:val="none" w:sz="0" w:space="0" w:color="auto"/>
        <w:bottom w:val="none" w:sz="0" w:space="0" w:color="auto"/>
        <w:right w:val="none" w:sz="0" w:space="0" w:color="auto"/>
      </w:divBdr>
    </w:div>
    <w:div w:id="614597268">
      <w:bodyDiv w:val="1"/>
      <w:marLeft w:val="0"/>
      <w:marRight w:val="0"/>
      <w:marTop w:val="0"/>
      <w:marBottom w:val="0"/>
      <w:divBdr>
        <w:top w:val="none" w:sz="0" w:space="0" w:color="auto"/>
        <w:left w:val="none" w:sz="0" w:space="0" w:color="auto"/>
        <w:bottom w:val="none" w:sz="0" w:space="0" w:color="auto"/>
        <w:right w:val="none" w:sz="0" w:space="0" w:color="auto"/>
      </w:divBdr>
    </w:div>
    <w:div w:id="617684700">
      <w:bodyDiv w:val="1"/>
      <w:marLeft w:val="0"/>
      <w:marRight w:val="0"/>
      <w:marTop w:val="0"/>
      <w:marBottom w:val="0"/>
      <w:divBdr>
        <w:top w:val="none" w:sz="0" w:space="0" w:color="auto"/>
        <w:left w:val="none" w:sz="0" w:space="0" w:color="auto"/>
        <w:bottom w:val="none" w:sz="0" w:space="0" w:color="auto"/>
        <w:right w:val="none" w:sz="0" w:space="0" w:color="auto"/>
      </w:divBdr>
    </w:div>
    <w:div w:id="621766054">
      <w:bodyDiv w:val="1"/>
      <w:marLeft w:val="0"/>
      <w:marRight w:val="0"/>
      <w:marTop w:val="0"/>
      <w:marBottom w:val="0"/>
      <w:divBdr>
        <w:top w:val="none" w:sz="0" w:space="0" w:color="auto"/>
        <w:left w:val="none" w:sz="0" w:space="0" w:color="auto"/>
        <w:bottom w:val="none" w:sz="0" w:space="0" w:color="auto"/>
        <w:right w:val="none" w:sz="0" w:space="0" w:color="auto"/>
      </w:divBdr>
    </w:div>
    <w:div w:id="623852922">
      <w:bodyDiv w:val="1"/>
      <w:marLeft w:val="0"/>
      <w:marRight w:val="0"/>
      <w:marTop w:val="0"/>
      <w:marBottom w:val="0"/>
      <w:divBdr>
        <w:top w:val="none" w:sz="0" w:space="0" w:color="auto"/>
        <w:left w:val="none" w:sz="0" w:space="0" w:color="auto"/>
        <w:bottom w:val="none" w:sz="0" w:space="0" w:color="auto"/>
        <w:right w:val="none" w:sz="0" w:space="0" w:color="auto"/>
      </w:divBdr>
    </w:div>
    <w:div w:id="634481832">
      <w:bodyDiv w:val="1"/>
      <w:marLeft w:val="0"/>
      <w:marRight w:val="0"/>
      <w:marTop w:val="0"/>
      <w:marBottom w:val="0"/>
      <w:divBdr>
        <w:top w:val="none" w:sz="0" w:space="0" w:color="auto"/>
        <w:left w:val="none" w:sz="0" w:space="0" w:color="auto"/>
        <w:bottom w:val="none" w:sz="0" w:space="0" w:color="auto"/>
        <w:right w:val="none" w:sz="0" w:space="0" w:color="auto"/>
      </w:divBdr>
    </w:div>
    <w:div w:id="635061588">
      <w:bodyDiv w:val="1"/>
      <w:marLeft w:val="0"/>
      <w:marRight w:val="0"/>
      <w:marTop w:val="0"/>
      <w:marBottom w:val="0"/>
      <w:divBdr>
        <w:top w:val="none" w:sz="0" w:space="0" w:color="auto"/>
        <w:left w:val="none" w:sz="0" w:space="0" w:color="auto"/>
        <w:bottom w:val="none" w:sz="0" w:space="0" w:color="auto"/>
        <w:right w:val="none" w:sz="0" w:space="0" w:color="auto"/>
      </w:divBdr>
    </w:div>
    <w:div w:id="640421225">
      <w:bodyDiv w:val="1"/>
      <w:marLeft w:val="0"/>
      <w:marRight w:val="0"/>
      <w:marTop w:val="0"/>
      <w:marBottom w:val="0"/>
      <w:divBdr>
        <w:top w:val="none" w:sz="0" w:space="0" w:color="auto"/>
        <w:left w:val="none" w:sz="0" w:space="0" w:color="auto"/>
        <w:bottom w:val="none" w:sz="0" w:space="0" w:color="auto"/>
        <w:right w:val="none" w:sz="0" w:space="0" w:color="auto"/>
      </w:divBdr>
    </w:div>
    <w:div w:id="641471114">
      <w:bodyDiv w:val="1"/>
      <w:marLeft w:val="0"/>
      <w:marRight w:val="0"/>
      <w:marTop w:val="0"/>
      <w:marBottom w:val="0"/>
      <w:divBdr>
        <w:top w:val="none" w:sz="0" w:space="0" w:color="auto"/>
        <w:left w:val="none" w:sz="0" w:space="0" w:color="auto"/>
        <w:bottom w:val="none" w:sz="0" w:space="0" w:color="auto"/>
        <w:right w:val="none" w:sz="0" w:space="0" w:color="auto"/>
      </w:divBdr>
    </w:div>
    <w:div w:id="647906230">
      <w:bodyDiv w:val="1"/>
      <w:marLeft w:val="0"/>
      <w:marRight w:val="0"/>
      <w:marTop w:val="0"/>
      <w:marBottom w:val="0"/>
      <w:divBdr>
        <w:top w:val="none" w:sz="0" w:space="0" w:color="auto"/>
        <w:left w:val="none" w:sz="0" w:space="0" w:color="auto"/>
        <w:bottom w:val="none" w:sz="0" w:space="0" w:color="auto"/>
        <w:right w:val="none" w:sz="0" w:space="0" w:color="auto"/>
      </w:divBdr>
    </w:div>
    <w:div w:id="654451606">
      <w:bodyDiv w:val="1"/>
      <w:marLeft w:val="0"/>
      <w:marRight w:val="0"/>
      <w:marTop w:val="0"/>
      <w:marBottom w:val="0"/>
      <w:divBdr>
        <w:top w:val="none" w:sz="0" w:space="0" w:color="auto"/>
        <w:left w:val="none" w:sz="0" w:space="0" w:color="auto"/>
        <w:bottom w:val="none" w:sz="0" w:space="0" w:color="auto"/>
        <w:right w:val="none" w:sz="0" w:space="0" w:color="auto"/>
      </w:divBdr>
    </w:div>
    <w:div w:id="657005789">
      <w:bodyDiv w:val="1"/>
      <w:marLeft w:val="0"/>
      <w:marRight w:val="0"/>
      <w:marTop w:val="0"/>
      <w:marBottom w:val="0"/>
      <w:divBdr>
        <w:top w:val="none" w:sz="0" w:space="0" w:color="auto"/>
        <w:left w:val="none" w:sz="0" w:space="0" w:color="auto"/>
        <w:bottom w:val="none" w:sz="0" w:space="0" w:color="auto"/>
        <w:right w:val="none" w:sz="0" w:space="0" w:color="auto"/>
      </w:divBdr>
    </w:div>
    <w:div w:id="657658971">
      <w:bodyDiv w:val="1"/>
      <w:marLeft w:val="0"/>
      <w:marRight w:val="0"/>
      <w:marTop w:val="0"/>
      <w:marBottom w:val="0"/>
      <w:divBdr>
        <w:top w:val="none" w:sz="0" w:space="0" w:color="auto"/>
        <w:left w:val="none" w:sz="0" w:space="0" w:color="auto"/>
        <w:bottom w:val="none" w:sz="0" w:space="0" w:color="auto"/>
        <w:right w:val="none" w:sz="0" w:space="0" w:color="auto"/>
      </w:divBdr>
    </w:div>
    <w:div w:id="665210319">
      <w:bodyDiv w:val="1"/>
      <w:marLeft w:val="0"/>
      <w:marRight w:val="0"/>
      <w:marTop w:val="0"/>
      <w:marBottom w:val="0"/>
      <w:divBdr>
        <w:top w:val="none" w:sz="0" w:space="0" w:color="auto"/>
        <w:left w:val="none" w:sz="0" w:space="0" w:color="auto"/>
        <w:bottom w:val="none" w:sz="0" w:space="0" w:color="auto"/>
        <w:right w:val="none" w:sz="0" w:space="0" w:color="auto"/>
      </w:divBdr>
    </w:div>
    <w:div w:id="667951654">
      <w:bodyDiv w:val="1"/>
      <w:marLeft w:val="0"/>
      <w:marRight w:val="0"/>
      <w:marTop w:val="0"/>
      <w:marBottom w:val="0"/>
      <w:divBdr>
        <w:top w:val="none" w:sz="0" w:space="0" w:color="auto"/>
        <w:left w:val="none" w:sz="0" w:space="0" w:color="auto"/>
        <w:bottom w:val="none" w:sz="0" w:space="0" w:color="auto"/>
        <w:right w:val="none" w:sz="0" w:space="0" w:color="auto"/>
      </w:divBdr>
    </w:div>
    <w:div w:id="668021902">
      <w:bodyDiv w:val="1"/>
      <w:marLeft w:val="0"/>
      <w:marRight w:val="0"/>
      <w:marTop w:val="0"/>
      <w:marBottom w:val="0"/>
      <w:divBdr>
        <w:top w:val="none" w:sz="0" w:space="0" w:color="auto"/>
        <w:left w:val="none" w:sz="0" w:space="0" w:color="auto"/>
        <w:bottom w:val="none" w:sz="0" w:space="0" w:color="auto"/>
        <w:right w:val="none" w:sz="0" w:space="0" w:color="auto"/>
      </w:divBdr>
    </w:div>
    <w:div w:id="676346151">
      <w:bodyDiv w:val="1"/>
      <w:marLeft w:val="0"/>
      <w:marRight w:val="0"/>
      <w:marTop w:val="0"/>
      <w:marBottom w:val="0"/>
      <w:divBdr>
        <w:top w:val="none" w:sz="0" w:space="0" w:color="auto"/>
        <w:left w:val="none" w:sz="0" w:space="0" w:color="auto"/>
        <w:bottom w:val="none" w:sz="0" w:space="0" w:color="auto"/>
        <w:right w:val="none" w:sz="0" w:space="0" w:color="auto"/>
      </w:divBdr>
    </w:div>
    <w:div w:id="678308723">
      <w:bodyDiv w:val="1"/>
      <w:marLeft w:val="0"/>
      <w:marRight w:val="0"/>
      <w:marTop w:val="0"/>
      <w:marBottom w:val="0"/>
      <w:divBdr>
        <w:top w:val="none" w:sz="0" w:space="0" w:color="auto"/>
        <w:left w:val="none" w:sz="0" w:space="0" w:color="auto"/>
        <w:bottom w:val="none" w:sz="0" w:space="0" w:color="auto"/>
        <w:right w:val="none" w:sz="0" w:space="0" w:color="auto"/>
      </w:divBdr>
    </w:div>
    <w:div w:id="680471260">
      <w:bodyDiv w:val="1"/>
      <w:marLeft w:val="0"/>
      <w:marRight w:val="0"/>
      <w:marTop w:val="0"/>
      <w:marBottom w:val="0"/>
      <w:divBdr>
        <w:top w:val="none" w:sz="0" w:space="0" w:color="auto"/>
        <w:left w:val="none" w:sz="0" w:space="0" w:color="auto"/>
        <w:bottom w:val="none" w:sz="0" w:space="0" w:color="auto"/>
        <w:right w:val="none" w:sz="0" w:space="0" w:color="auto"/>
      </w:divBdr>
    </w:div>
    <w:div w:id="682901949">
      <w:bodyDiv w:val="1"/>
      <w:marLeft w:val="0"/>
      <w:marRight w:val="0"/>
      <w:marTop w:val="0"/>
      <w:marBottom w:val="0"/>
      <w:divBdr>
        <w:top w:val="none" w:sz="0" w:space="0" w:color="auto"/>
        <w:left w:val="none" w:sz="0" w:space="0" w:color="auto"/>
        <w:bottom w:val="none" w:sz="0" w:space="0" w:color="auto"/>
        <w:right w:val="none" w:sz="0" w:space="0" w:color="auto"/>
      </w:divBdr>
    </w:div>
    <w:div w:id="695812162">
      <w:bodyDiv w:val="1"/>
      <w:marLeft w:val="0"/>
      <w:marRight w:val="0"/>
      <w:marTop w:val="0"/>
      <w:marBottom w:val="0"/>
      <w:divBdr>
        <w:top w:val="none" w:sz="0" w:space="0" w:color="auto"/>
        <w:left w:val="none" w:sz="0" w:space="0" w:color="auto"/>
        <w:bottom w:val="none" w:sz="0" w:space="0" w:color="auto"/>
        <w:right w:val="none" w:sz="0" w:space="0" w:color="auto"/>
      </w:divBdr>
    </w:div>
    <w:div w:id="698629915">
      <w:bodyDiv w:val="1"/>
      <w:marLeft w:val="0"/>
      <w:marRight w:val="0"/>
      <w:marTop w:val="0"/>
      <w:marBottom w:val="0"/>
      <w:divBdr>
        <w:top w:val="none" w:sz="0" w:space="0" w:color="auto"/>
        <w:left w:val="none" w:sz="0" w:space="0" w:color="auto"/>
        <w:bottom w:val="none" w:sz="0" w:space="0" w:color="auto"/>
        <w:right w:val="none" w:sz="0" w:space="0" w:color="auto"/>
      </w:divBdr>
    </w:div>
    <w:div w:id="703139654">
      <w:bodyDiv w:val="1"/>
      <w:marLeft w:val="0"/>
      <w:marRight w:val="0"/>
      <w:marTop w:val="0"/>
      <w:marBottom w:val="0"/>
      <w:divBdr>
        <w:top w:val="none" w:sz="0" w:space="0" w:color="auto"/>
        <w:left w:val="none" w:sz="0" w:space="0" w:color="auto"/>
        <w:bottom w:val="none" w:sz="0" w:space="0" w:color="auto"/>
        <w:right w:val="none" w:sz="0" w:space="0" w:color="auto"/>
      </w:divBdr>
    </w:div>
    <w:div w:id="711543699">
      <w:bodyDiv w:val="1"/>
      <w:marLeft w:val="0"/>
      <w:marRight w:val="0"/>
      <w:marTop w:val="0"/>
      <w:marBottom w:val="0"/>
      <w:divBdr>
        <w:top w:val="none" w:sz="0" w:space="0" w:color="auto"/>
        <w:left w:val="none" w:sz="0" w:space="0" w:color="auto"/>
        <w:bottom w:val="none" w:sz="0" w:space="0" w:color="auto"/>
        <w:right w:val="none" w:sz="0" w:space="0" w:color="auto"/>
      </w:divBdr>
    </w:div>
    <w:div w:id="712081086">
      <w:bodyDiv w:val="1"/>
      <w:marLeft w:val="0"/>
      <w:marRight w:val="0"/>
      <w:marTop w:val="0"/>
      <w:marBottom w:val="0"/>
      <w:divBdr>
        <w:top w:val="none" w:sz="0" w:space="0" w:color="auto"/>
        <w:left w:val="none" w:sz="0" w:space="0" w:color="auto"/>
        <w:bottom w:val="none" w:sz="0" w:space="0" w:color="auto"/>
        <w:right w:val="none" w:sz="0" w:space="0" w:color="auto"/>
      </w:divBdr>
    </w:div>
    <w:div w:id="724258531">
      <w:bodyDiv w:val="1"/>
      <w:marLeft w:val="0"/>
      <w:marRight w:val="0"/>
      <w:marTop w:val="0"/>
      <w:marBottom w:val="0"/>
      <w:divBdr>
        <w:top w:val="none" w:sz="0" w:space="0" w:color="auto"/>
        <w:left w:val="none" w:sz="0" w:space="0" w:color="auto"/>
        <w:bottom w:val="none" w:sz="0" w:space="0" w:color="auto"/>
        <w:right w:val="none" w:sz="0" w:space="0" w:color="auto"/>
      </w:divBdr>
    </w:div>
    <w:div w:id="726336919">
      <w:bodyDiv w:val="1"/>
      <w:marLeft w:val="0"/>
      <w:marRight w:val="0"/>
      <w:marTop w:val="0"/>
      <w:marBottom w:val="0"/>
      <w:divBdr>
        <w:top w:val="none" w:sz="0" w:space="0" w:color="auto"/>
        <w:left w:val="none" w:sz="0" w:space="0" w:color="auto"/>
        <w:bottom w:val="none" w:sz="0" w:space="0" w:color="auto"/>
        <w:right w:val="none" w:sz="0" w:space="0" w:color="auto"/>
      </w:divBdr>
      <w:divsChild>
        <w:div w:id="53937340">
          <w:marLeft w:val="0"/>
          <w:marRight w:val="0"/>
          <w:marTop w:val="0"/>
          <w:marBottom w:val="0"/>
          <w:divBdr>
            <w:top w:val="none" w:sz="0" w:space="0" w:color="auto"/>
            <w:left w:val="none" w:sz="0" w:space="0" w:color="auto"/>
            <w:bottom w:val="none" w:sz="0" w:space="0" w:color="auto"/>
            <w:right w:val="none" w:sz="0" w:space="0" w:color="auto"/>
          </w:divBdr>
        </w:div>
      </w:divsChild>
    </w:div>
    <w:div w:id="737244285">
      <w:bodyDiv w:val="1"/>
      <w:marLeft w:val="0"/>
      <w:marRight w:val="0"/>
      <w:marTop w:val="0"/>
      <w:marBottom w:val="0"/>
      <w:divBdr>
        <w:top w:val="none" w:sz="0" w:space="0" w:color="auto"/>
        <w:left w:val="none" w:sz="0" w:space="0" w:color="auto"/>
        <w:bottom w:val="none" w:sz="0" w:space="0" w:color="auto"/>
        <w:right w:val="none" w:sz="0" w:space="0" w:color="auto"/>
      </w:divBdr>
    </w:div>
    <w:div w:id="739058230">
      <w:bodyDiv w:val="1"/>
      <w:marLeft w:val="0"/>
      <w:marRight w:val="0"/>
      <w:marTop w:val="0"/>
      <w:marBottom w:val="0"/>
      <w:divBdr>
        <w:top w:val="none" w:sz="0" w:space="0" w:color="auto"/>
        <w:left w:val="none" w:sz="0" w:space="0" w:color="auto"/>
        <w:bottom w:val="none" w:sz="0" w:space="0" w:color="auto"/>
        <w:right w:val="none" w:sz="0" w:space="0" w:color="auto"/>
      </w:divBdr>
    </w:div>
    <w:div w:id="742803207">
      <w:bodyDiv w:val="1"/>
      <w:marLeft w:val="0"/>
      <w:marRight w:val="0"/>
      <w:marTop w:val="0"/>
      <w:marBottom w:val="0"/>
      <w:divBdr>
        <w:top w:val="none" w:sz="0" w:space="0" w:color="auto"/>
        <w:left w:val="none" w:sz="0" w:space="0" w:color="auto"/>
        <w:bottom w:val="none" w:sz="0" w:space="0" w:color="auto"/>
        <w:right w:val="none" w:sz="0" w:space="0" w:color="auto"/>
      </w:divBdr>
    </w:div>
    <w:div w:id="747535654">
      <w:bodyDiv w:val="1"/>
      <w:marLeft w:val="0"/>
      <w:marRight w:val="0"/>
      <w:marTop w:val="0"/>
      <w:marBottom w:val="0"/>
      <w:divBdr>
        <w:top w:val="none" w:sz="0" w:space="0" w:color="auto"/>
        <w:left w:val="none" w:sz="0" w:space="0" w:color="auto"/>
        <w:bottom w:val="none" w:sz="0" w:space="0" w:color="auto"/>
        <w:right w:val="none" w:sz="0" w:space="0" w:color="auto"/>
      </w:divBdr>
    </w:div>
    <w:div w:id="750352383">
      <w:bodyDiv w:val="1"/>
      <w:marLeft w:val="0"/>
      <w:marRight w:val="0"/>
      <w:marTop w:val="0"/>
      <w:marBottom w:val="0"/>
      <w:divBdr>
        <w:top w:val="none" w:sz="0" w:space="0" w:color="auto"/>
        <w:left w:val="none" w:sz="0" w:space="0" w:color="auto"/>
        <w:bottom w:val="none" w:sz="0" w:space="0" w:color="auto"/>
        <w:right w:val="none" w:sz="0" w:space="0" w:color="auto"/>
      </w:divBdr>
    </w:div>
    <w:div w:id="750353305">
      <w:bodyDiv w:val="1"/>
      <w:marLeft w:val="0"/>
      <w:marRight w:val="0"/>
      <w:marTop w:val="0"/>
      <w:marBottom w:val="0"/>
      <w:divBdr>
        <w:top w:val="none" w:sz="0" w:space="0" w:color="auto"/>
        <w:left w:val="none" w:sz="0" w:space="0" w:color="auto"/>
        <w:bottom w:val="none" w:sz="0" w:space="0" w:color="auto"/>
        <w:right w:val="none" w:sz="0" w:space="0" w:color="auto"/>
      </w:divBdr>
    </w:div>
    <w:div w:id="756093651">
      <w:bodyDiv w:val="1"/>
      <w:marLeft w:val="0"/>
      <w:marRight w:val="0"/>
      <w:marTop w:val="0"/>
      <w:marBottom w:val="0"/>
      <w:divBdr>
        <w:top w:val="none" w:sz="0" w:space="0" w:color="auto"/>
        <w:left w:val="none" w:sz="0" w:space="0" w:color="auto"/>
        <w:bottom w:val="none" w:sz="0" w:space="0" w:color="auto"/>
        <w:right w:val="none" w:sz="0" w:space="0" w:color="auto"/>
      </w:divBdr>
    </w:div>
    <w:div w:id="758722345">
      <w:bodyDiv w:val="1"/>
      <w:marLeft w:val="0"/>
      <w:marRight w:val="0"/>
      <w:marTop w:val="0"/>
      <w:marBottom w:val="0"/>
      <w:divBdr>
        <w:top w:val="none" w:sz="0" w:space="0" w:color="auto"/>
        <w:left w:val="none" w:sz="0" w:space="0" w:color="auto"/>
        <w:bottom w:val="none" w:sz="0" w:space="0" w:color="auto"/>
        <w:right w:val="none" w:sz="0" w:space="0" w:color="auto"/>
      </w:divBdr>
    </w:div>
    <w:div w:id="759058911">
      <w:bodyDiv w:val="1"/>
      <w:marLeft w:val="0"/>
      <w:marRight w:val="0"/>
      <w:marTop w:val="0"/>
      <w:marBottom w:val="0"/>
      <w:divBdr>
        <w:top w:val="none" w:sz="0" w:space="0" w:color="auto"/>
        <w:left w:val="none" w:sz="0" w:space="0" w:color="auto"/>
        <w:bottom w:val="none" w:sz="0" w:space="0" w:color="auto"/>
        <w:right w:val="none" w:sz="0" w:space="0" w:color="auto"/>
      </w:divBdr>
    </w:div>
    <w:div w:id="759719159">
      <w:bodyDiv w:val="1"/>
      <w:marLeft w:val="0"/>
      <w:marRight w:val="0"/>
      <w:marTop w:val="0"/>
      <w:marBottom w:val="0"/>
      <w:divBdr>
        <w:top w:val="none" w:sz="0" w:space="0" w:color="auto"/>
        <w:left w:val="none" w:sz="0" w:space="0" w:color="auto"/>
        <w:bottom w:val="none" w:sz="0" w:space="0" w:color="auto"/>
        <w:right w:val="none" w:sz="0" w:space="0" w:color="auto"/>
      </w:divBdr>
    </w:div>
    <w:div w:id="765149036">
      <w:bodyDiv w:val="1"/>
      <w:marLeft w:val="0"/>
      <w:marRight w:val="0"/>
      <w:marTop w:val="0"/>
      <w:marBottom w:val="0"/>
      <w:divBdr>
        <w:top w:val="none" w:sz="0" w:space="0" w:color="auto"/>
        <w:left w:val="none" w:sz="0" w:space="0" w:color="auto"/>
        <w:bottom w:val="none" w:sz="0" w:space="0" w:color="auto"/>
        <w:right w:val="none" w:sz="0" w:space="0" w:color="auto"/>
      </w:divBdr>
    </w:div>
    <w:div w:id="769860904">
      <w:bodyDiv w:val="1"/>
      <w:marLeft w:val="0"/>
      <w:marRight w:val="0"/>
      <w:marTop w:val="0"/>
      <w:marBottom w:val="0"/>
      <w:divBdr>
        <w:top w:val="none" w:sz="0" w:space="0" w:color="auto"/>
        <w:left w:val="none" w:sz="0" w:space="0" w:color="auto"/>
        <w:bottom w:val="none" w:sz="0" w:space="0" w:color="auto"/>
        <w:right w:val="none" w:sz="0" w:space="0" w:color="auto"/>
      </w:divBdr>
    </w:div>
    <w:div w:id="774902441">
      <w:bodyDiv w:val="1"/>
      <w:marLeft w:val="0"/>
      <w:marRight w:val="0"/>
      <w:marTop w:val="0"/>
      <w:marBottom w:val="0"/>
      <w:divBdr>
        <w:top w:val="none" w:sz="0" w:space="0" w:color="auto"/>
        <w:left w:val="none" w:sz="0" w:space="0" w:color="auto"/>
        <w:bottom w:val="none" w:sz="0" w:space="0" w:color="auto"/>
        <w:right w:val="none" w:sz="0" w:space="0" w:color="auto"/>
      </w:divBdr>
    </w:div>
    <w:div w:id="775058782">
      <w:bodyDiv w:val="1"/>
      <w:marLeft w:val="0"/>
      <w:marRight w:val="0"/>
      <w:marTop w:val="0"/>
      <w:marBottom w:val="0"/>
      <w:divBdr>
        <w:top w:val="none" w:sz="0" w:space="0" w:color="auto"/>
        <w:left w:val="none" w:sz="0" w:space="0" w:color="auto"/>
        <w:bottom w:val="none" w:sz="0" w:space="0" w:color="auto"/>
        <w:right w:val="none" w:sz="0" w:space="0" w:color="auto"/>
      </w:divBdr>
    </w:div>
    <w:div w:id="775446917">
      <w:bodyDiv w:val="1"/>
      <w:marLeft w:val="0"/>
      <w:marRight w:val="0"/>
      <w:marTop w:val="0"/>
      <w:marBottom w:val="0"/>
      <w:divBdr>
        <w:top w:val="none" w:sz="0" w:space="0" w:color="auto"/>
        <w:left w:val="none" w:sz="0" w:space="0" w:color="auto"/>
        <w:bottom w:val="none" w:sz="0" w:space="0" w:color="auto"/>
        <w:right w:val="none" w:sz="0" w:space="0" w:color="auto"/>
      </w:divBdr>
    </w:div>
    <w:div w:id="778378306">
      <w:bodyDiv w:val="1"/>
      <w:marLeft w:val="0"/>
      <w:marRight w:val="0"/>
      <w:marTop w:val="0"/>
      <w:marBottom w:val="0"/>
      <w:divBdr>
        <w:top w:val="none" w:sz="0" w:space="0" w:color="auto"/>
        <w:left w:val="none" w:sz="0" w:space="0" w:color="auto"/>
        <w:bottom w:val="none" w:sz="0" w:space="0" w:color="auto"/>
        <w:right w:val="none" w:sz="0" w:space="0" w:color="auto"/>
      </w:divBdr>
    </w:div>
    <w:div w:id="779027099">
      <w:bodyDiv w:val="1"/>
      <w:marLeft w:val="0"/>
      <w:marRight w:val="0"/>
      <w:marTop w:val="0"/>
      <w:marBottom w:val="0"/>
      <w:divBdr>
        <w:top w:val="none" w:sz="0" w:space="0" w:color="auto"/>
        <w:left w:val="none" w:sz="0" w:space="0" w:color="auto"/>
        <w:bottom w:val="none" w:sz="0" w:space="0" w:color="auto"/>
        <w:right w:val="none" w:sz="0" w:space="0" w:color="auto"/>
      </w:divBdr>
    </w:div>
    <w:div w:id="782502071">
      <w:bodyDiv w:val="1"/>
      <w:marLeft w:val="0"/>
      <w:marRight w:val="0"/>
      <w:marTop w:val="0"/>
      <w:marBottom w:val="0"/>
      <w:divBdr>
        <w:top w:val="none" w:sz="0" w:space="0" w:color="auto"/>
        <w:left w:val="none" w:sz="0" w:space="0" w:color="auto"/>
        <w:bottom w:val="none" w:sz="0" w:space="0" w:color="auto"/>
        <w:right w:val="none" w:sz="0" w:space="0" w:color="auto"/>
      </w:divBdr>
    </w:div>
    <w:div w:id="788085960">
      <w:bodyDiv w:val="1"/>
      <w:marLeft w:val="0"/>
      <w:marRight w:val="0"/>
      <w:marTop w:val="0"/>
      <w:marBottom w:val="0"/>
      <w:divBdr>
        <w:top w:val="none" w:sz="0" w:space="0" w:color="auto"/>
        <w:left w:val="none" w:sz="0" w:space="0" w:color="auto"/>
        <w:bottom w:val="none" w:sz="0" w:space="0" w:color="auto"/>
        <w:right w:val="none" w:sz="0" w:space="0" w:color="auto"/>
      </w:divBdr>
    </w:div>
    <w:div w:id="796949520">
      <w:bodyDiv w:val="1"/>
      <w:marLeft w:val="0"/>
      <w:marRight w:val="0"/>
      <w:marTop w:val="0"/>
      <w:marBottom w:val="0"/>
      <w:divBdr>
        <w:top w:val="none" w:sz="0" w:space="0" w:color="auto"/>
        <w:left w:val="none" w:sz="0" w:space="0" w:color="auto"/>
        <w:bottom w:val="none" w:sz="0" w:space="0" w:color="auto"/>
        <w:right w:val="none" w:sz="0" w:space="0" w:color="auto"/>
      </w:divBdr>
    </w:div>
    <w:div w:id="802309232">
      <w:bodyDiv w:val="1"/>
      <w:marLeft w:val="0"/>
      <w:marRight w:val="0"/>
      <w:marTop w:val="0"/>
      <w:marBottom w:val="0"/>
      <w:divBdr>
        <w:top w:val="none" w:sz="0" w:space="0" w:color="auto"/>
        <w:left w:val="none" w:sz="0" w:space="0" w:color="auto"/>
        <w:bottom w:val="none" w:sz="0" w:space="0" w:color="auto"/>
        <w:right w:val="none" w:sz="0" w:space="0" w:color="auto"/>
      </w:divBdr>
    </w:div>
    <w:div w:id="808520910">
      <w:bodyDiv w:val="1"/>
      <w:marLeft w:val="0"/>
      <w:marRight w:val="0"/>
      <w:marTop w:val="0"/>
      <w:marBottom w:val="0"/>
      <w:divBdr>
        <w:top w:val="none" w:sz="0" w:space="0" w:color="auto"/>
        <w:left w:val="none" w:sz="0" w:space="0" w:color="auto"/>
        <w:bottom w:val="none" w:sz="0" w:space="0" w:color="auto"/>
        <w:right w:val="none" w:sz="0" w:space="0" w:color="auto"/>
      </w:divBdr>
    </w:div>
    <w:div w:id="813638233">
      <w:bodyDiv w:val="1"/>
      <w:marLeft w:val="0"/>
      <w:marRight w:val="0"/>
      <w:marTop w:val="0"/>
      <w:marBottom w:val="0"/>
      <w:divBdr>
        <w:top w:val="none" w:sz="0" w:space="0" w:color="auto"/>
        <w:left w:val="none" w:sz="0" w:space="0" w:color="auto"/>
        <w:bottom w:val="none" w:sz="0" w:space="0" w:color="auto"/>
        <w:right w:val="none" w:sz="0" w:space="0" w:color="auto"/>
      </w:divBdr>
    </w:div>
    <w:div w:id="817189805">
      <w:bodyDiv w:val="1"/>
      <w:marLeft w:val="0"/>
      <w:marRight w:val="0"/>
      <w:marTop w:val="0"/>
      <w:marBottom w:val="0"/>
      <w:divBdr>
        <w:top w:val="none" w:sz="0" w:space="0" w:color="auto"/>
        <w:left w:val="none" w:sz="0" w:space="0" w:color="auto"/>
        <w:bottom w:val="none" w:sz="0" w:space="0" w:color="auto"/>
        <w:right w:val="none" w:sz="0" w:space="0" w:color="auto"/>
      </w:divBdr>
    </w:div>
    <w:div w:id="820577595">
      <w:bodyDiv w:val="1"/>
      <w:marLeft w:val="0"/>
      <w:marRight w:val="0"/>
      <w:marTop w:val="0"/>
      <w:marBottom w:val="0"/>
      <w:divBdr>
        <w:top w:val="none" w:sz="0" w:space="0" w:color="auto"/>
        <w:left w:val="none" w:sz="0" w:space="0" w:color="auto"/>
        <w:bottom w:val="none" w:sz="0" w:space="0" w:color="auto"/>
        <w:right w:val="none" w:sz="0" w:space="0" w:color="auto"/>
      </w:divBdr>
    </w:div>
    <w:div w:id="821966590">
      <w:bodyDiv w:val="1"/>
      <w:marLeft w:val="0"/>
      <w:marRight w:val="0"/>
      <w:marTop w:val="0"/>
      <w:marBottom w:val="0"/>
      <w:divBdr>
        <w:top w:val="none" w:sz="0" w:space="0" w:color="auto"/>
        <w:left w:val="none" w:sz="0" w:space="0" w:color="auto"/>
        <w:bottom w:val="none" w:sz="0" w:space="0" w:color="auto"/>
        <w:right w:val="none" w:sz="0" w:space="0" w:color="auto"/>
      </w:divBdr>
    </w:div>
    <w:div w:id="824011617">
      <w:bodyDiv w:val="1"/>
      <w:marLeft w:val="0"/>
      <w:marRight w:val="0"/>
      <w:marTop w:val="0"/>
      <w:marBottom w:val="0"/>
      <w:divBdr>
        <w:top w:val="none" w:sz="0" w:space="0" w:color="auto"/>
        <w:left w:val="none" w:sz="0" w:space="0" w:color="auto"/>
        <w:bottom w:val="none" w:sz="0" w:space="0" w:color="auto"/>
        <w:right w:val="none" w:sz="0" w:space="0" w:color="auto"/>
      </w:divBdr>
    </w:div>
    <w:div w:id="827014438">
      <w:bodyDiv w:val="1"/>
      <w:marLeft w:val="0"/>
      <w:marRight w:val="0"/>
      <w:marTop w:val="0"/>
      <w:marBottom w:val="0"/>
      <w:divBdr>
        <w:top w:val="none" w:sz="0" w:space="0" w:color="auto"/>
        <w:left w:val="none" w:sz="0" w:space="0" w:color="auto"/>
        <w:bottom w:val="none" w:sz="0" w:space="0" w:color="auto"/>
        <w:right w:val="none" w:sz="0" w:space="0" w:color="auto"/>
      </w:divBdr>
    </w:div>
    <w:div w:id="827286154">
      <w:bodyDiv w:val="1"/>
      <w:marLeft w:val="0"/>
      <w:marRight w:val="0"/>
      <w:marTop w:val="0"/>
      <w:marBottom w:val="0"/>
      <w:divBdr>
        <w:top w:val="none" w:sz="0" w:space="0" w:color="auto"/>
        <w:left w:val="none" w:sz="0" w:space="0" w:color="auto"/>
        <w:bottom w:val="none" w:sz="0" w:space="0" w:color="auto"/>
        <w:right w:val="none" w:sz="0" w:space="0" w:color="auto"/>
      </w:divBdr>
    </w:div>
    <w:div w:id="831218191">
      <w:bodyDiv w:val="1"/>
      <w:marLeft w:val="0"/>
      <w:marRight w:val="0"/>
      <w:marTop w:val="0"/>
      <w:marBottom w:val="0"/>
      <w:divBdr>
        <w:top w:val="none" w:sz="0" w:space="0" w:color="auto"/>
        <w:left w:val="none" w:sz="0" w:space="0" w:color="auto"/>
        <w:bottom w:val="none" w:sz="0" w:space="0" w:color="auto"/>
        <w:right w:val="none" w:sz="0" w:space="0" w:color="auto"/>
      </w:divBdr>
    </w:div>
    <w:div w:id="834494683">
      <w:bodyDiv w:val="1"/>
      <w:marLeft w:val="0"/>
      <w:marRight w:val="0"/>
      <w:marTop w:val="0"/>
      <w:marBottom w:val="0"/>
      <w:divBdr>
        <w:top w:val="none" w:sz="0" w:space="0" w:color="auto"/>
        <w:left w:val="none" w:sz="0" w:space="0" w:color="auto"/>
        <w:bottom w:val="none" w:sz="0" w:space="0" w:color="auto"/>
        <w:right w:val="none" w:sz="0" w:space="0" w:color="auto"/>
      </w:divBdr>
    </w:div>
    <w:div w:id="835002625">
      <w:bodyDiv w:val="1"/>
      <w:marLeft w:val="0"/>
      <w:marRight w:val="0"/>
      <w:marTop w:val="0"/>
      <w:marBottom w:val="0"/>
      <w:divBdr>
        <w:top w:val="none" w:sz="0" w:space="0" w:color="auto"/>
        <w:left w:val="none" w:sz="0" w:space="0" w:color="auto"/>
        <w:bottom w:val="none" w:sz="0" w:space="0" w:color="auto"/>
        <w:right w:val="none" w:sz="0" w:space="0" w:color="auto"/>
      </w:divBdr>
    </w:div>
    <w:div w:id="837230669">
      <w:bodyDiv w:val="1"/>
      <w:marLeft w:val="0"/>
      <w:marRight w:val="0"/>
      <w:marTop w:val="0"/>
      <w:marBottom w:val="0"/>
      <w:divBdr>
        <w:top w:val="none" w:sz="0" w:space="0" w:color="auto"/>
        <w:left w:val="none" w:sz="0" w:space="0" w:color="auto"/>
        <w:bottom w:val="none" w:sz="0" w:space="0" w:color="auto"/>
        <w:right w:val="none" w:sz="0" w:space="0" w:color="auto"/>
      </w:divBdr>
    </w:div>
    <w:div w:id="839269562">
      <w:bodyDiv w:val="1"/>
      <w:marLeft w:val="0"/>
      <w:marRight w:val="0"/>
      <w:marTop w:val="0"/>
      <w:marBottom w:val="0"/>
      <w:divBdr>
        <w:top w:val="none" w:sz="0" w:space="0" w:color="auto"/>
        <w:left w:val="none" w:sz="0" w:space="0" w:color="auto"/>
        <w:bottom w:val="none" w:sz="0" w:space="0" w:color="auto"/>
        <w:right w:val="none" w:sz="0" w:space="0" w:color="auto"/>
      </w:divBdr>
    </w:div>
    <w:div w:id="841630235">
      <w:bodyDiv w:val="1"/>
      <w:marLeft w:val="0"/>
      <w:marRight w:val="0"/>
      <w:marTop w:val="0"/>
      <w:marBottom w:val="0"/>
      <w:divBdr>
        <w:top w:val="none" w:sz="0" w:space="0" w:color="auto"/>
        <w:left w:val="none" w:sz="0" w:space="0" w:color="auto"/>
        <w:bottom w:val="none" w:sz="0" w:space="0" w:color="auto"/>
        <w:right w:val="none" w:sz="0" w:space="0" w:color="auto"/>
      </w:divBdr>
    </w:div>
    <w:div w:id="844445375">
      <w:bodyDiv w:val="1"/>
      <w:marLeft w:val="0"/>
      <w:marRight w:val="0"/>
      <w:marTop w:val="0"/>
      <w:marBottom w:val="0"/>
      <w:divBdr>
        <w:top w:val="none" w:sz="0" w:space="0" w:color="auto"/>
        <w:left w:val="none" w:sz="0" w:space="0" w:color="auto"/>
        <w:bottom w:val="none" w:sz="0" w:space="0" w:color="auto"/>
        <w:right w:val="none" w:sz="0" w:space="0" w:color="auto"/>
      </w:divBdr>
    </w:div>
    <w:div w:id="845439327">
      <w:bodyDiv w:val="1"/>
      <w:marLeft w:val="0"/>
      <w:marRight w:val="0"/>
      <w:marTop w:val="0"/>
      <w:marBottom w:val="0"/>
      <w:divBdr>
        <w:top w:val="none" w:sz="0" w:space="0" w:color="auto"/>
        <w:left w:val="none" w:sz="0" w:space="0" w:color="auto"/>
        <w:bottom w:val="none" w:sz="0" w:space="0" w:color="auto"/>
        <w:right w:val="none" w:sz="0" w:space="0" w:color="auto"/>
      </w:divBdr>
    </w:div>
    <w:div w:id="847209575">
      <w:bodyDiv w:val="1"/>
      <w:marLeft w:val="0"/>
      <w:marRight w:val="0"/>
      <w:marTop w:val="0"/>
      <w:marBottom w:val="0"/>
      <w:divBdr>
        <w:top w:val="none" w:sz="0" w:space="0" w:color="auto"/>
        <w:left w:val="none" w:sz="0" w:space="0" w:color="auto"/>
        <w:bottom w:val="none" w:sz="0" w:space="0" w:color="auto"/>
        <w:right w:val="none" w:sz="0" w:space="0" w:color="auto"/>
      </w:divBdr>
    </w:div>
    <w:div w:id="853421176">
      <w:bodyDiv w:val="1"/>
      <w:marLeft w:val="0"/>
      <w:marRight w:val="0"/>
      <w:marTop w:val="0"/>
      <w:marBottom w:val="0"/>
      <w:divBdr>
        <w:top w:val="none" w:sz="0" w:space="0" w:color="auto"/>
        <w:left w:val="none" w:sz="0" w:space="0" w:color="auto"/>
        <w:bottom w:val="none" w:sz="0" w:space="0" w:color="auto"/>
        <w:right w:val="none" w:sz="0" w:space="0" w:color="auto"/>
      </w:divBdr>
    </w:div>
    <w:div w:id="861089329">
      <w:bodyDiv w:val="1"/>
      <w:marLeft w:val="0"/>
      <w:marRight w:val="0"/>
      <w:marTop w:val="0"/>
      <w:marBottom w:val="0"/>
      <w:divBdr>
        <w:top w:val="none" w:sz="0" w:space="0" w:color="auto"/>
        <w:left w:val="none" w:sz="0" w:space="0" w:color="auto"/>
        <w:bottom w:val="none" w:sz="0" w:space="0" w:color="auto"/>
        <w:right w:val="none" w:sz="0" w:space="0" w:color="auto"/>
      </w:divBdr>
    </w:div>
    <w:div w:id="868762980">
      <w:bodyDiv w:val="1"/>
      <w:marLeft w:val="0"/>
      <w:marRight w:val="0"/>
      <w:marTop w:val="0"/>
      <w:marBottom w:val="0"/>
      <w:divBdr>
        <w:top w:val="none" w:sz="0" w:space="0" w:color="auto"/>
        <w:left w:val="none" w:sz="0" w:space="0" w:color="auto"/>
        <w:bottom w:val="none" w:sz="0" w:space="0" w:color="auto"/>
        <w:right w:val="none" w:sz="0" w:space="0" w:color="auto"/>
      </w:divBdr>
    </w:div>
    <w:div w:id="871378673">
      <w:bodyDiv w:val="1"/>
      <w:marLeft w:val="0"/>
      <w:marRight w:val="0"/>
      <w:marTop w:val="0"/>
      <w:marBottom w:val="0"/>
      <w:divBdr>
        <w:top w:val="none" w:sz="0" w:space="0" w:color="auto"/>
        <w:left w:val="none" w:sz="0" w:space="0" w:color="auto"/>
        <w:bottom w:val="none" w:sz="0" w:space="0" w:color="auto"/>
        <w:right w:val="none" w:sz="0" w:space="0" w:color="auto"/>
      </w:divBdr>
    </w:div>
    <w:div w:id="877595410">
      <w:bodyDiv w:val="1"/>
      <w:marLeft w:val="0"/>
      <w:marRight w:val="0"/>
      <w:marTop w:val="0"/>
      <w:marBottom w:val="0"/>
      <w:divBdr>
        <w:top w:val="none" w:sz="0" w:space="0" w:color="auto"/>
        <w:left w:val="none" w:sz="0" w:space="0" w:color="auto"/>
        <w:bottom w:val="none" w:sz="0" w:space="0" w:color="auto"/>
        <w:right w:val="none" w:sz="0" w:space="0" w:color="auto"/>
      </w:divBdr>
    </w:div>
    <w:div w:id="883449212">
      <w:bodyDiv w:val="1"/>
      <w:marLeft w:val="0"/>
      <w:marRight w:val="0"/>
      <w:marTop w:val="0"/>
      <w:marBottom w:val="0"/>
      <w:divBdr>
        <w:top w:val="none" w:sz="0" w:space="0" w:color="auto"/>
        <w:left w:val="none" w:sz="0" w:space="0" w:color="auto"/>
        <w:bottom w:val="none" w:sz="0" w:space="0" w:color="auto"/>
        <w:right w:val="none" w:sz="0" w:space="0" w:color="auto"/>
      </w:divBdr>
    </w:div>
    <w:div w:id="883904664">
      <w:bodyDiv w:val="1"/>
      <w:marLeft w:val="0"/>
      <w:marRight w:val="0"/>
      <w:marTop w:val="0"/>
      <w:marBottom w:val="0"/>
      <w:divBdr>
        <w:top w:val="none" w:sz="0" w:space="0" w:color="auto"/>
        <w:left w:val="none" w:sz="0" w:space="0" w:color="auto"/>
        <w:bottom w:val="none" w:sz="0" w:space="0" w:color="auto"/>
        <w:right w:val="none" w:sz="0" w:space="0" w:color="auto"/>
      </w:divBdr>
    </w:div>
    <w:div w:id="887759554">
      <w:bodyDiv w:val="1"/>
      <w:marLeft w:val="0"/>
      <w:marRight w:val="0"/>
      <w:marTop w:val="0"/>
      <w:marBottom w:val="0"/>
      <w:divBdr>
        <w:top w:val="none" w:sz="0" w:space="0" w:color="auto"/>
        <w:left w:val="none" w:sz="0" w:space="0" w:color="auto"/>
        <w:bottom w:val="none" w:sz="0" w:space="0" w:color="auto"/>
        <w:right w:val="none" w:sz="0" w:space="0" w:color="auto"/>
      </w:divBdr>
    </w:div>
    <w:div w:id="888609738">
      <w:bodyDiv w:val="1"/>
      <w:marLeft w:val="0"/>
      <w:marRight w:val="0"/>
      <w:marTop w:val="0"/>
      <w:marBottom w:val="0"/>
      <w:divBdr>
        <w:top w:val="none" w:sz="0" w:space="0" w:color="auto"/>
        <w:left w:val="none" w:sz="0" w:space="0" w:color="auto"/>
        <w:bottom w:val="none" w:sz="0" w:space="0" w:color="auto"/>
        <w:right w:val="none" w:sz="0" w:space="0" w:color="auto"/>
      </w:divBdr>
    </w:div>
    <w:div w:id="896665367">
      <w:bodyDiv w:val="1"/>
      <w:marLeft w:val="0"/>
      <w:marRight w:val="0"/>
      <w:marTop w:val="0"/>
      <w:marBottom w:val="0"/>
      <w:divBdr>
        <w:top w:val="none" w:sz="0" w:space="0" w:color="auto"/>
        <w:left w:val="none" w:sz="0" w:space="0" w:color="auto"/>
        <w:bottom w:val="none" w:sz="0" w:space="0" w:color="auto"/>
        <w:right w:val="none" w:sz="0" w:space="0" w:color="auto"/>
      </w:divBdr>
    </w:div>
    <w:div w:id="897977180">
      <w:bodyDiv w:val="1"/>
      <w:marLeft w:val="0"/>
      <w:marRight w:val="0"/>
      <w:marTop w:val="0"/>
      <w:marBottom w:val="0"/>
      <w:divBdr>
        <w:top w:val="none" w:sz="0" w:space="0" w:color="auto"/>
        <w:left w:val="none" w:sz="0" w:space="0" w:color="auto"/>
        <w:bottom w:val="none" w:sz="0" w:space="0" w:color="auto"/>
        <w:right w:val="none" w:sz="0" w:space="0" w:color="auto"/>
      </w:divBdr>
    </w:div>
    <w:div w:id="900093836">
      <w:bodyDiv w:val="1"/>
      <w:marLeft w:val="0"/>
      <w:marRight w:val="0"/>
      <w:marTop w:val="0"/>
      <w:marBottom w:val="0"/>
      <w:divBdr>
        <w:top w:val="none" w:sz="0" w:space="0" w:color="auto"/>
        <w:left w:val="none" w:sz="0" w:space="0" w:color="auto"/>
        <w:bottom w:val="none" w:sz="0" w:space="0" w:color="auto"/>
        <w:right w:val="none" w:sz="0" w:space="0" w:color="auto"/>
      </w:divBdr>
    </w:div>
    <w:div w:id="900288553">
      <w:bodyDiv w:val="1"/>
      <w:marLeft w:val="0"/>
      <w:marRight w:val="0"/>
      <w:marTop w:val="0"/>
      <w:marBottom w:val="0"/>
      <w:divBdr>
        <w:top w:val="none" w:sz="0" w:space="0" w:color="auto"/>
        <w:left w:val="none" w:sz="0" w:space="0" w:color="auto"/>
        <w:bottom w:val="none" w:sz="0" w:space="0" w:color="auto"/>
        <w:right w:val="none" w:sz="0" w:space="0" w:color="auto"/>
      </w:divBdr>
    </w:div>
    <w:div w:id="902060960">
      <w:bodyDiv w:val="1"/>
      <w:marLeft w:val="0"/>
      <w:marRight w:val="0"/>
      <w:marTop w:val="0"/>
      <w:marBottom w:val="0"/>
      <w:divBdr>
        <w:top w:val="none" w:sz="0" w:space="0" w:color="auto"/>
        <w:left w:val="none" w:sz="0" w:space="0" w:color="auto"/>
        <w:bottom w:val="none" w:sz="0" w:space="0" w:color="auto"/>
        <w:right w:val="none" w:sz="0" w:space="0" w:color="auto"/>
      </w:divBdr>
    </w:div>
    <w:div w:id="903678595">
      <w:bodyDiv w:val="1"/>
      <w:marLeft w:val="0"/>
      <w:marRight w:val="0"/>
      <w:marTop w:val="0"/>
      <w:marBottom w:val="0"/>
      <w:divBdr>
        <w:top w:val="none" w:sz="0" w:space="0" w:color="auto"/>
        <w:left w:val="none" w:sz="0" w:space="0" w:color="auto"/>
        <w:bottom w:val="none" w:sz="0" w:space="0" w:color="auto"/>
        <w:right w:val="none" w:sz="0" w:space="0" w:color="auto"/>
      </w:divBdr>
    </w:div>
    <w:div w:id="907770516">
      <w:bodyDiv w:val="1"/>
      <w:marLeft w:val="0"/>
      <w:marRight w:val="0"/>
      <w:marTop w:val="0"/>
      <w:marBottom w:val="0"/>
      <w:divBdr>
        <w:top w:val="none" w:sz="0" w:space="0" w:color="auto"/>
        <w:left w:val="none" w:sz="0" w:space="0" w:color="auto"/>
        <w:bottom w:val="none" w:sz="0" w:space="0" w:color="auto"/>
        <w:right w:val="none" w:sz="0" w:space="0" w:color="auto"/>
      </w:divBdr>
    </w:div>
    <w:div w:id="909924300">
      <w:bodyDiv w:val="1"/>
      <w:marLeft w:val="0"/>
      <w:marRight w:val="0"/>
      <w:marTop w:val="0"/>
      <w:marBottom w:val="0"/>
      <w:divBdr>
        <w:top w:val="none" w:sz="0" w:space="0" w:color="auto"/>
        <w:left w:val="none" w:sz="0" w:space="0" w:color="auto"/>
        <w:bottom w:val="none" w:sz="0" w:space="0" w:color="auto"/>
        <w:right w:val="none" w:sz="0" w:space="0" w:color="auto"/>
      </w:divBdr>
    </w:div>
    <w:div w:id="910113720">
      <w:bodyDiv w:val="1"/>
      <w:marLeft w:val="0"/>
      <w:marRight w:val="0"/>
      <w:marTop w:val="0"/>
      <w:marBottom w:val="0"/>
      <w:divBdr>
        <w:top w:val="none" w:sz="0" w:space="0" w:color="auto"/>
        <w:left w:val="none" w:sz="0" w:space="0" w:color="auto"/>
        <w:bottom w:val="none" w:sz="0" w:space="0" w:color="auto"/>
        <w:right w:val="none" w:sz="0" w:space="0" w:color="auto"/>
      </w:divBdr>
    </w:div>
    <w:div w:id="912545424">
      <w:bodyDiv w:val="1"/>
      <w:marLeft w:val="0"/>
      <w:marRight w:val="0"/>
      <w:marTop w:val="0"/>
      <w:marBottom w:val="0"/>
      <w:divBdr>
        <w:top w:val="none" w:sz="0" w:space="0" w:color="auto"/>
        <w:left w:val="none" w:sz="0" w:space="0" w:color="auto"/>
        <w:bottom w:val="none" w:sz="0" w:space="0" w:color="auto"/>
        <w:right w:val="none" w:sz="0" w:space="0" w:color="auto"/>
      </w:divBdr>
    </w:div>
    <w:div w:id="914514315">
      <w:bodyDiv w:val="1"/>
      <w:marLeft w:val="0"/>
      <w:marRight w:val="0"/>
      <w:marTop w:val="0"/>
      <w:marBottom w:val="0"/>
      <w:divBdr>
        <w:top w:val="none" w:sz="0" w:space="0" w:color="auto"/>
        <w:left w:val="none" w:sz="0" w:space="0" w:color="auto"/>
        <w:bottom w:val="none" w:sz="0" w:space="0" w:color="auto"/>
        <w:right w:val="none" w:sz="0" w:space="0" w:color="auto"/>
      </w:divBdr>
    </w:div>
    <w:div w:id="916599579">
      <w:bodyDiv w:val="1"/>
      <w:marLeft w:val="0"/>
      <w:marRight w:val="0"/>
      <w:marTop w:val="0"/>
      <w:marBottom w:val="0"/>
      <w:divBdr>
        <w:top w:val="none" w:sz="0" w:space="0" w:color="auto"/>
        <w:left w:val="none" w:sz="0" w:space="0" w:color="auto"/>
        <w:bottom w:val="none" w:sz="0" w:space="0" w:color="auto"/>
        <w:right w:val="none" w:sz="0" w:space="0" w:color="auto"/>
      </w:divBdr>
    </w:div>
    <w:div w:id="917011659">
      <w:bodyDiv w:val="1"/>
      <w:marLeft w:val="0"/>
      <w:marRight w:val="0"/>
      <w:marTop w:val="0"/>
      <w:marBottom w:val="0"/>
      <w:divBdr>
        <w:top w:val="none" w:sz="0" w:space="0" w:color="auto"/>
        <w:left w:val="none" w:sz="0" w:space="0" w:color="auto"/>
        <w:bottom w:val="none" w:sz="0" w:space="0" w:color="auto"/>
        <w:right w:val="none" w:sz="0" w:space="0" w:color="auto"/>
      </w:divBdr>
    </w:div>
    <w:div w:id="928541217">
      <w:bodyDiv w:val="1"/>
      <w:marLeft w:val="0"/>
      <w:marRight w:val="0"/>
      <w:marTop w:val="0"/>
      <w:marBottom w:val="0"/>
      <w:divBdr>
        <w:top w:val="none" w:sz="0" w:space="0" w:color="auto"/>
        <w:left w:val="none" w:sz="0" w:space="0" w:color="auto"/>
        <w:bottom w:val="none" w:sz="0" w:space="0" w:color="auto"/>
        <w:right w:val="none" w:sz="0" w:space="0" w:color="auto"/>
      </w:divBdr>
    </w:div>
    <w:div w:id="932275192">
      <w:bodyDiv w:val="1"/>
      <w:marLeft w:val="0"/>
      <w:marRight w:val="0"/>
      <w:marTop w:val="0"/>
      <w:marBottom w:val="0"/>
      <w:divBdr>
        <w:top w:val="none" w:sz="0" w:space="0" w:color="auto"/>
        <w:left w:val="none" w:sz="0" w:space="0" w:color="auto"/>
        <w:bottom w:val="none" w:sz="0" w:space="0" w:color="auto"/>
        <w:right w:val="none" w:sz="0" w:space="0" w:color="auto"/>
      </w:divBdr>
    </w:div>
    <w:div w:id="935165067">
      <w:bodyDiv w:val="1"/>
      <w:marLeft w:val="0"/>
      <w:marRight w:val="0"/>
      <w:marTop w:val="0"/>
      <w:marBottom w:val="0"/>
      <w:divBdr>
        <w:top w:val="none" w:sz="0" w:space="0" w:color="auto"/>
        <w:left w:val="none" w:sz="0" w:space="0" w:color="auto"/>
        <w:bottom w:val="none" w:sz="0" w:space="0" w:color="auto"/>
        <w:right w:val="none" w:sz="0" w:space="0" w:color="auto"/>
      </w:divBdr>
    </w:div>
    <w:div w:id="935290418">
      <w:bodyDiv w:val="1"/>
      <w:marLeft w:val="0"/>
      <w:marRight w:val="0"/>
      <w:marTop w:val="0"/>
      <w:marBottom w:val="0"/>
      <w:divBdr>
        <w:top w:val="none" w:sz="0" w:space="0" w:color="auto"/>
        <w:left w:val="none" w:sz="0" w:space="0" w:color="auto"/>
        <w:bottom w:val="none" w:sz="0" w:space="0" w:color="auto"/>
        <w:right w:val="none" w:sz="0" w:space="0" w:color="auto"/>
      </w:divBdr>
    </w:div>
    <w:div w:id="939485017">
      <w:bodyDiv w:val="1"/>
      <w:marLeft w:val="0"/>
      <w:marRight w:val="0"/>
      <w:marTop w:val="0"/>
      <w:marBottom w:val="0"/>
      <w:divBdr>
        <w:top w:val="none" w:sz="0" w:space="0" w:color="auto"/>
        <w:left w:val="none" w:sz="0" w:space="0" w:color="auto"/>
        <w:bottom w:val="none" w:sz="0" w:space="0" w:color="auto"/>
        <w:right w:val="none" w:sz="0" w:space="0" w:color="auto"/>
      </w:divBdr>
    </w:div>
    <w:div w:id="942885814">
      <w:bodyDiv w:val="1"/>
      <w:marLeft w:val="0"/>
      <w:marRight w:val="0"/>
      <w:marTop w:val="0"/>
      <w:marBottom w:val="0"/>
      <w:divBdr>
        <w:top w:val="none" w:sz="0" w:space="0" w:color="auto"/>
        <w:left w:val="none" w:sz="0" w:space="0" w:color="auto"/>
        <w:bottom w:val="none" w:sz="0" w:space="0" w:color="auto"/>
        <w:right w:val="none" w:sz="0" w:space="0" w:color="auto"/>
      </w:divBdr>
    </w:div>
    <w:div w:id="943994734">
      <w:bodyDiv w:val="1"/>
      <w:marLeft w:val="0"/>
      <w:marRight w:val="0"/>
      <w:marTop w:val="0"/>
      <w:marBottom w:val="0"/>
      <w:divBdr>
        <w:top w:val="none" w:sz="0" w:space="0" w:color="auto"/>
        <w:left w:val="none" w:sz="0" w:space="0" w:color="auto"/>
        <w:bottom w:val="none" w:sz="0" w:space="0" w:color="auto"/>
        <w:right w:val="none" w:sz="0" w:space="0" w:color="auto"/>
      </w:divBdr>
    </w:div>
    <w:div w:id="945773628">
      <w:bodyDiv w:val="1"/>
      <w:marLeft w:val="0"/>
      <w:marRight w:val="0"/>
      <w:marTop w:val="0"/>
      <w:marBottom w:val="0"/>
      <w:divBdr>
        <w:top w:val="none" w:sz="0" w:space="0" w:color="auto"/>
        <w:left w:val="none" w:sz="0" w:space="0" w:color="auto"/>
        <w:bottom w:val="none" w:sz="0" w:space="0" w:color="auto"/>
        <w:right w:val="none" w:sz="0" w:space="0" w:color="auto"/>
      </w:divBdr>
    </w:div>
    <w:div w:id="950018597">
      <w:bodyDiv w:val="1"/>
      <w:marLeft w:val="0"/>
      <w:marRight w:val="0"/>
      <w:marTop w:val="0"/>
      <w:marBottom w:val="0"/>
      <w:divBdr>
        <w:top w:val="none" w:sz="0" w:space="0" w:color="auto"/>
        <w:left w:val="none" w:sz="0" w:space="0" w:color="auto"/>
        <w:bottom w:val="none" w:sz="0" w:space="0" w:color="auto"/>
        <w:right w:val="none" w:sz="0" w:space="0" w:color="auto"/>
      </w:divBdr>
    </w:div>
    <w:div w:id="952901101">
      <w:bodyDiv w:val="1"/>
      <w:marLeft w:val="0"/>
      <w:marRight w:val="0"/>
      <w:marTop w:val="0"/>
      <w:marBottom w:val="0"/>
      <w:divBdr>
        <w:top w:val="none" w:sz="0" w:space="0" w:color="auto"/>
        <w:left w:val="none" w:sz="0" w:space="0" w:color="auto"/>
        <w:bottom w:val="none" w:sz="0" w:space="0" w:color="auto"/>
        <w:right w:val="none" w:sz="0" w:space="0" w:color="auto"/>
      </w:divBdr>
    </w:div>
    <w:div w:id="953825832">
      <w:bodyDiv w:val="1"/>
      <w:marLeft w:val="0"/>
      <w:marRight w:val="0"/>
      <w:marTop w:val="0"/>
      <w:marBottom w:val="0"/>
      <w:divBdr>
        <w:top w:val="none" w:sz="0" w:space="0" w:color="auto"/>
        <w:left w:val="none" w:sz="0" w:space="0" w:color="auto"/>
        <w:bottom w:val="none" w:sz="0" w:space="0" w:color="auto"/>
        <w:right w:val="none" w:sz="0" w:space="0" w:color="auto"/>
      </w:divBdr>
    </w:div>
    <w:div w:id="955480125">
      <w:bodyDiv w:val="1"/>
      <w:marLeft w:val="0"/>
      <w:marRight w:val="0"/>
      <w:marTop w:val="0"/>
      <w:marBottom w:val="0"/>
      <w:divBdr>
        <w:top w:val="none" w:sz="0" w:space="0" w:color="auto"/>
        <w:left w:val="none" w:sz="0" w:space="0" w:color="auto"/>
        <w:bottom w:val="none" w:sz="0" w:space="0" w:color="auto"/>
        <w:right w:val="none" w:sz="0" w:space="0" w:color="auto"/>
      </w:divBdr>
    </w:div>
    <w:div w:id="958031408">
      <w:bodyDiv w:val="1"/>
      <w:marLeft w:val="0"/>
      <w:marRight w:val="0"/>
      <w:marTop w:val="0"/>
      <w:marBottom w:val="0"/>
      <w:divBdr>
        <w:top w:val="none" w:sz="0" w:space="0" w:color="auto"/>
        <w:left w:val="none" w:sz="0" w:space="0" w:color="auto"/>
        <w:bottom w:val="none" w:sz="0" w:space="0" w:color="auto"/>
        <w:right w:val="none" w:sz="0" w:space="0" w:color="auto"/>
      </w:divBdr>
    </w:div>
    <w:div w:id="962349769">
      <w:bodyDiv w:val="1"/>
      <w:marLeft w:val="0"/>
      <w:marRight w:val="0"/>
      <w:marTop w:val="0"/>
      <w:marBottom w:val="0"/>
      <w:divBdr>
        <w:top w:val="none" w:sz="0" w:space="0" w:color="auto"/>
        <w:left w:val="none" w:sz="0" w:space="0" w:color="auto"/>
        <w:bottom w:val="none" w:sz="0" w:space="0" w:color="auto"/>
        <w:right w:val="none" w:sz="0" w:space="0" w:color="auto"/>
      </w:divBdr>
    </w:div>
    <w:div w:id="967125945">
      <w:bodyDiv w:val="1"/>
      <w:marLeft w:val="0"/>
      <w:marRight w:val="0"/>
      <w:marTop w:val="0"/>
      <w:marBottom w:val="0"/>
      <w:divBdr>
        <w:top w:val="none" w:sz="0" w:space="0" w:color="auto"/>
        <w:left w:val="none" w:sz="0" w:space="0" w:color="auto"/>
        <w:bottom w:val="none" w:sz="0" w:space="0" w:color="auto"/>
        <w:right w:val="none" w:sz="0" w:space="0" w:color="auto"/>
      </w:divBdr>
    </w:div>
    <w:div w:id="967392532">
      <w:bodyDiv w:val="1"/>
      <w:marLeft w:val="0"/>
      <w:marRight w:val="0"/>
      <w:marTop w:val="0"/>
      <w:marBottom w:val="0"/>
      <w:divBdr>
        <w:top w:val="none" w:sz="0" w:space="0" w:color="auto"/>
        <w:left w:val="none" w:sz="0" w:space="0" w:color="auto"/>
        <w:bottom w:val="none" w:sz="0" w:space="0" w:color="auto"/>
        <w:right w:val="none" w:sz="0" w:space="0" w:color="auto"/>
      </w:divBdr>
    </w:div>
    <w:div w:id="969557582">
      <w:bodyDiv w:val="1"/>
      <w:marLeft w:val="0"/>
      <w:marRight w:val="0"/>
      <w:marTop w:val="0"/>
      <w:marBottom w:val="0"/>
      <w:divBdr>
        <w:top w:val="none" w:sz="0" w:space="0" w:color="auto"/>
        <w:left w:val="none" w:sz="0" w:space="0" w:color="auto"/>
        <w:bottom w:val="none" w:sz="0" w:space="0" w:color="auto"/>
        <w:right w:val="none" w:sz="0" w:space="0" w:color="auto"/>
      </w:divBdr>
    </w:div>
    <w:div w:id="970866883">
      <w:bodyDiv w:val="1"/>
      <w:marLeft w:val="0"/>
      <w:marRight w:val="0"/>
      <w:marTop w:val="0"/>
      <w:marBottom w:val="0"/>
      <w:divBdr>
        <w:top w:val="none" w:sz="0" w:space="0" w:color="auto"/>
        <w:left w:val="none" w:sz="0" w:space="0" w:color="auto"/>
        <w:bottom w:val="none" w:sz="0" w:space="0" w:color="auto"/>
        <w:right w:val="none" w:sz="0" w:space="0" w:color="auto"/>
      </w:divBdr>
    </w:div>
    <w:div w:id="972710852">
      <w:bodyDiv w:val="1"/>
      <w:marLeft w:val="0"/>
      <w:marRight w:val="0"/>
      <w:marTop w:val="0"/>
      <w:marBottom w:val="0"/>
      <w:divBdr>
        <w:top w:val="none" w:sz="0" w:space="0" w:color="auto"/>
        <w:left w:val="none" w:sz="0" w:space="0" w:color="auto"/>
        <w:bottom w:val="none" w:sz="0" w:space="0" w:color="auto"/>
        <w:right w:val="none" w:sz="0" w:space="0" w:color="auto"/>
      </w:divBdr>
    </w:div>
    <w:div w:id="973604435">
      <w:bodyDiv w:val="1"/>
      <w:marLeft w:val="0"/>
      <w:marRight w:val="0"/>
      <w:marTop w:val="0"/>
      <w:marBottom w:val="0"/>
      <w:divBdr>
        <w:top w:val="none" w:sz="0" w:space="0" w:color="auto"/>
        <w:left w:val="none" w:sz="0" w:space="0" w:color="auto"/>
        <w:bottom w:val="none" w:sz="0" w:space="0" w:color="auto"/>
        <w:right w:val="none" w:sz="0" w:space="0" w:color="auto"/>
      </w:divBdr>
    </w:div>
    <w:div w:id="977343955">
      <w:bodyDiv w:val="1"/>
      <w:marLeft w:val="0"/>
      <w:marRight w:val="0"/>
      <w:marTop w:val="0"/>
      <w:marBottom w:val="0"/>
      <w:divBdr>
        <w:top w:val="none" w:sz="0" w:space="0" w:color="auto"/>
        <w:left w:val="none" w:sz="0" w:space="0" w:color="auto"/>
        <w:bottom w:val="none" w:sz="0" w:space="0" w:color="auto"/>
        <w:right w:val="none" w:sz="0" w:space="0" w:color="auto"/>
      </w:divBdr>
    </w:div>
    <w:div w:id="979460561">
      <w:bodyDiv w:val="1"/>
      <w:marLeft w:val="0"/>
      <w:marRight w:val="0"/>
      <w:marTop w:val="0"/>
      <w:marBottom w:val="0"/>
      <w:divBdr>
        <w:top w:val="none" w:sz="0" w:space="0" w:color="auto"/>
        <w:left w:val="none" w:sz="0" w:space="0" w:color="auto"/>
        <w:bottom w:val="none" w:sz="0" w:space="0" w:color="auto"/>
        <w:right w:val="none" w:sz="0" w:space="0" w:color="auto"/>
      </w:divBdr>
    </w:div>
    <w:div w:id="979503568">
      <w:bodyDiv w:val="1"/>
      <w:marLeft w:val="0"/>
      <w:marRight w:val="0"/>
      <w:marTop w:val="0"/>
      <w:marBottom w:val="0"/>
      <w:divBdr>
        <w:top w:val="none" w:sz="0" w:space="0" w:color="auto"/>
        <w:left w:val="none" w:sz="0" w:space="0" w:color="auto"/>
        <w:bottom w:val="none" w:sz="0" w:space="0" w:color="auto"/>
        <w:right w:val="none" w:sz="0" w:space="0" w:color="auto"/>
      </w:divBdr>
    </w:div>
    <w:div w:id="980115724">
      <w:bodyDiv w:val="1"/>
      <w:marLeft w:val="0"/>
      <w:marRight w:val="0"/>
      <w:marTop w:val="0"/>
      <w:marBottom w:val="0"/>
      <w:divBdr>
        <w:top w:val="none" w:sz="0" w:space="0" w:color="auto"/>
        <w:left w:val="none" w:sz="0" w:space="0" w:color="auto"/>
        <w:bottom w:val="none" w:sz="0" w:space="0" w:color="auto"/>
        <w:right w:val="none" w:sz="0" w:space="0" w:color="auto"/>
      </w:divBdr>
    </w:div>
    <w:div w:id="990016961">
      <w:bodyDiv w:val="1"/>
      <w:marLeft w:val="0"/>
      <w:marRight w:val="0"/>
      <w:marTop w:val="0"/>
      <w:marBottom w:val="0"/>
      <w:divBdr>
        <w:top w:val="none" w:sz="0" w:space="0" w:color="auto"/>
        <w:left w:val="none" w:sz="0" w:space="0" w:color="auto"/>
        <w:bottom w:val="none" w:sz="0" w:space="0" w:color="auto"/>
        <w:right w:val="none" w:sz="0" w:space="0" w:color="auto"/>
      </w:divBdr>
    </w:div>
    <w:div w:id="992105125">
      <w:bodyDiv w:val="1"/>
      <w:marLeft w:val="0"/>
      <w:marRight w:val="0"/>
      <w:marTop w:val="0"/>
      <w:marBottom w:val="0"/>
      <w:divBdr>
        <w:top w:val="none" w:sz="0" w:space="0" w:color="auto"/>
        <w:left w:val="none" w:sz="0" w:space="0" w:color="auto"/>
        <w:bottom w:val="none" w:sz="0" w:space="0" w:color="auto"/>
        <w:right w:val="none" w:sz="0" w:space="0" w:color="auto"/>
      </w:divBdr>
    </w:div>
    <w:div w:id="993802019">
      <w:bodyDiv w:val="1"/>
      <w:marLeft w:val="0"/>
      <w:marRight w:val="0"/>
      <w:marTop w:val="0"/>
      <w:marBottom w:val="0"/>
      <w:divBdr>
        <w:top w:val="none" w:sz="0" w:space="0" w:color="auto"/>
        <w:left w:val="none" w:sz="0" w:space="0" w:color="auto"/>
        <w:bottom w:val="none" w:sz="0" w:space="0" w:color="auto"/>
        <w:right w:val="none" w:sz="0" w:space="0" w:color="auto"/>
      </w:divBdr>
    </w:div>
    <w:div w:id="998969179">
      <w:bodyDiv w:val="1"/>
      <w:marLeft w:val="0"/>
      <w:marRight w:val="0"/>
      <w:marTop w:val="0"/>
      <w:marBottom w:val="0"/>
      <w:divBdr>
        <w:top w:val="none" w:sz="0" w:space="0" w:color="auto"/>
        <w:left w:val="none" w:sz="0" w:space="0" w:color="auto"/>
        <w:bottom w:val="none" w:sz="0" w:space="0" w:color="auto"/>
        <w:right w:val="none" w:sz="0" w:space="0" w:color="auto"/>
      </w:divBdr>
    </w:div>
    <w:div w:id="1001277999">
      <w:bodyDiv w:val="1"/>
      <w:marLeft w:val="0"/>
      <w:marRight w:val="0"/>
      <w:marTop w:val="0"/>
      <w:marBottom w:val="0"/>
      <w:divBdr>
        <w:top w:val="none" w:sz="0" w:space="0" w:color="auto"/>
        <w:left w:val="none" w:sz="0" w:space="0" w:color="auto"/>
        <w:bottom w:val="none" w:sz="0" w:space="0" w:color="auto"/>
        <w:right w:val="none" w:sz="0" w:space="0" w:color="auto"/>
      </w:divBdr>
    </w:div>
    <w:div w:id="1006321005">
      <w:bodyDiv w:val="1"/>
      <w:marLeft w:val="0"/>
      <w:marRight w:val="0"/>
      <w:marTop w:val="0"/>
      <w:marBottom w:val="0"/>
      <w:divBdr>
        <w:top w:val="none" w:sz="0" w:space="0" w:color="auto"/>
        <w:left w:val="none" w:sz="0" w:space="0" w:color="auto"/>
        <w:bottom w:val="none" w:sz="0" w:space="0" w:color="auto"/>
        <w:right w:val="none" w:sz="0" w:space="0" w:color="auto"/>
      </w:divBdr>
    </w:div>
    <w:div w:id="1008748414">
      <w:bodyDiv w:val="1"/>
      <w:marLeft w:val="0"/>
      <w:marRight w:val="0"/>
      <w:marTop w:val="0"/>
      <w:marBottom w:val="0"/>
      <w:divBdr>
        <w:top w:val="none" w:sz="0" w:space="0" w:color="auto"/>
        <w:left w:val="none" w:sz="0" w:space="0" w:color="auto"/>
        <w:bottom w:val="none" w:sz="0" w:space="0" w:color="auto"/>
        <w:right w:val="none" w:sz="0" w:space="0" w:color="auto"/>
      </w:divBdr>
    </w:div>
    <w:div w:id="1010251854">
      <w:bodyDiv w:val="1"/>
      <w:marLeft w:val="0"/>
      <w:marRight w:val="0"/>
      <w:marTop w:val="0"/>
      <w:marBottom w:val="0"/>
      <w:divBdr>
        <w:top w:val="none" w:sz="0" w:space="0" w:color="auto"/>
        <w:left w:val="none" w:sz="0" w:space="0" w:color="auto"/>
        <w:bottom w:val="none" w:sz="0" w:space="0" w:color="auto"/>
        <w:right w:val="none" w:sz="0" w:space="0" w:color="auto"/>
      </w:divBdr>
    </w:div>
    <w:div w:id="1012101958">
      <w:bodyDiv w:val="1"/>
      <w:marLeft w:val="0"/>
      <w:marRight w:val="0"/>
      <w:marTop w:val="0"/>
      <w:marBottom w:val="0"/>
      <w:divBdr>
        <w:top w:val="none" w:sz="0" w:space="0" w:color="auto"/>
        <w:left w:val="none" w:sz="0" w:space="0" w:color="auto"/>
        <w:bottom w:val="none" w:sz="0" w:space="0" w:color="auto"/>
        <w:right w:val="none" w:sz="0" w:space="0" w:color="auto"/>
      </w:divBdr>
    </w:div>
    <w:div w:id="1016536208">
      <w:bodyDiv w:val="1"/>
      <w:marLeft w:val="0"/>
      <w:marRight w:val="0"/>
      <w:marTop w:val="0"/>
      <w:marBottom w:val="0"/>
      <w:divBdr>
        <w:top w:val="none" w:sz="0" w:space="0" w:color="auto"/>
        <w:left w:val="none" w:sz="0" w:space="0" w:color="auto"/>
        <w:bottom w:val="none" w:sz="0" w:space="0" w:color="auto"/>
        <w:right w:val="none" w:sz="0" w:space="0" w:color="auto"/>
      </w:divBdr>
    </w:div>
    <w:div w:id="1020661542">
      <w:bodyDiv w:val="1"/>
      <w:marLeft w:val="0"/>
      <w:marRight w:val="0"/>
      <w:marTop w:val="0"/>
      <w:marBottom w:val="0"/>
      <w:divBdr>
        <w:top w:val="none" w:sz="0" w:space="0" w:color="auto"/>
        <w:left w:val="none" w:sz="0" w:space="0" w:color="auto"/>
        <w:bottom w:val="none" w:sz="0" w:space="0" w:color="auto"/>
        <w:right w:val="none" w:sz="0" w:space="0" w:color="auto"/>
      </w:divBdr>
    </w:div>
    <w:div w:id="1025863779">
      <w:bodyDiv w:val="1"/>
      <w:marLeft w:val="0"/>
      <w:marRight w:val="0"/>
      <w:marTop w:val="0"/>
      <w:marBottom w:val="0"/>
      <w:divBdr>
        <w:top w:val="none" w:sz="0" w:space="0" w:color="auto"/>
        <w:left w:val="none" w:sz="0" w:space="0" w:color="auto"/>
        <w:bottom w:val="none" w:sz="0" w:space="0" w:color="auto"/>
        <w:right w:val="none" w:sz="0" w:space="0" w:color="auto"/>
      </w:divBdr>
    </w:div>
    <w:div w:id="1029642603">
      <w:bodyDiv w:val="1"/>
      <w:marLeft w:val="0"/>
      <w:marRight w:val="0"/>
      <w:marTop w:val="0"/>
      <w:marBottom w:val="0"/>
      <w:divBdr>
        <w:top w:val="none" w:sz="0" w:space="0" w:color="auto"/>
        <w:left w:val="none" w:sz="0" w:space="0" w:color="auto"/>
        <w:bottom w:val="none" w:sz="0" w:space="0" w:color="auto"/>
        <w:right w:val="none" w:sz="0" w:space="0" w:color="auto"/>
      </w:divBdr>
    </w:div>
    <w:div w:id="1032919825">
      <w:bodyDiv w:val="1"/>
      <w:marLeft w:val="0"/>
      <w:marRight w:val="0"/>
      <w:marTop w:val="0"/>
      <w:marBottom w:val="0"/>
      <w:divBdr>
        <w:top w:val="none" w:sz="0" w:space="0" w:color="auto"/>
        <w:left w:val="none" w:sz="0" w:space="0" w:color="auto"/>
        <w:bottom w:val="none" w:sz="0" w:space="0" w:color="auto"/>
        <w:right w:val="none" w:sz="0" w:space="0" w:color="auto"/>
      </w:divBdr>
    </w:div>
    <w:div w:id="1042561310">
      <w:bodyDiv w:val="1"/>
      <w:marLeft w:val="0"/>
      <w:marRight w:val="0"/>
      <w:marTop w:val="0"/>
      <w:marBottom w:val="0"/>
      <w:divBdr>
        <w:top w:val="none" w:sz="0" w:space="0" w:color="auto"/>
        <w:left w:val="none" w:sz="0" w:space="0" w:color="auto"/>
        <w:bottom w:val="none" w:sz="0" w:space="0" w:color="auto"/>
        <w:right w:val="none" w:sz="0" w:space="0" w:color="auto"/>
      </w:divBdr>
    </w:div>
    <w:div w:id="1044670702">
      <w:bodyDiv w:val="1"/>
      <w:marLeft w:val="0"/>
      <w:marRight w:val="0"/>
      <w:marTop w:val="0"/>
      <w:marBottom w:val="0"/>
      <w:divBdr>
        <w:top w:val="none" w:sz="0" w:space="0" w:color="auto"/>
        <w:left w:val="none" w:sz="0" w:space="0" w:color="auto"/>
        <w:bottom w:val="none" w:sz="0" w:space="0" w:color="auto"/>
        <w:right w:val="none" w:sz="0" w:space="0" w:color="auto"/>
      </w:divBdr>
    </w:div>
    <w:div w:id="1044672383">
      <w:bodyDiv w:val="1"/>
      <w:marLeft w:val="0"/>
      <w:marRight w:val="0"/>
      <w:marTop w:val="0"/>
      <w:marBottom w:val="0"/>
      <w:divBdr>
        <w:top w:val="none" w:sz="0" w:space="0" w:color="auto"/>
        <w:left w:val="none" w:sz="0" w:space="0" w:color="auto"/>
        <w:bottom w:val="none" w:sz="0" w:space="0" w:color="auto"/>
        <w:right w:val="none" w:sz="0" w:space="0" w:color="auto"/>
      </w:divBdr>
    </w:div>
    <w:div w:id="1050961529">
      <w:bodyDiv w:val="1"/>
      <w:marLeft w:val="0"/>
      <w:marRight w:val="0"/>
      <w:marTop w:val="0"/>
      <w:marBottom w:val="0"/>
      <w:divBdr>
        <w:top w:val="none" w:sz="0" w:space="0" w:color="auto"/>
        <w:left w:val="none" w:sz="0" w:space="0" w:color="auto"/>
        <w:bottom w:val="none" w:sz="0" w:space="0" w:color="auto"/>
        <w:right w:val="none" w:sz="0" w:space="0" w:color="auto"/>
      </w:divBdr>
    </w:div>
    <w:div w:id="1053582357">
      <w:bodyDiv w:val="1"/>
      <w:marLeft w:val="0"/>
      <w:marRight w:val="0"/>
      <w:marTop w:val="0"/>
      <w:marBottom w:val="0"/>
      <w:divBdr>
        <w:top w:val="none" w:sz="0" w:space="0" w:color="auto"/>
        <w:left w:val="none" w:sz="0" w:space="0" w:color="auto"/>
        <w:bottom w:val="none" w:sz="0" w:space="0" w:color="auto"/>
        <w:right w:val="none" w:sz="0" w:space="0" w:color="auto"/>
      </w:divBdr>
    </w:div>
    <w:div w:id="1054888172">
      <w:bodyDiv w:val="1"/>
      <w:marLeft w:val="0"/>
      <w:marRight w:val="0"/>
      <w:marTop w:val="0"/>
      <w:marBottom w:val="0"/>
      <w:divBdr>
        <w:top w:val="none" w:sz="0" w:space="0" w:color="auto"/>
        <w:left w:val="none" w:sz="0" w:space="0" w:color="auto"/>
        <w:bottom w:val="none" w:sz="0" w:space="0" w:color="auto"/>
        <w:right w:val="none" w:sz="0" w:space="0" w:color="auto"/>
      </w:divBdr>
    </w:div>
    <w:div w:id="1062410745">
      <w:bodyDiv w:val="1"/>
      <w:marLeft w:val="0"/>
      <w:marRight w:val="0"/>
      <w:marTop w:val="0"/>
      <w:marBottom w:val="0"/>
      <w:divBdr>
        <w:top w:val="none" w:sz="0" w:space="0" w:color="auto"/>
        <w:left w:val="none" w:sz="0" w:space="0" w:color="auto"/>
        <w:bottom w:val="none" w:sz="0" w:space="0" w:color="auto"/>
        <w:right w:val="none" w:sz="0" w:space="0" w:color="auto"/>
      </w:divBdr>
    </w:div>
    <w:div w:id="1083726785">
      <w:bodyDiv w:val="1"/>
      <w:marLeft w:val="0"/>
      <w:marRight w:val="0"/>
      <w:marTop w:val="0"/>
      <w:marBottom w:val="0"/>
      <w:divBdr>
        <w:top w:val="none" w:sz="0" w:space="0" w:color="auto"/>
        <w:left w:val="none" w:sz="0" w:space="0" w:color="auto"/>
        <w:bottom w:val="none" w:sz="0" w:space="0" w:color="auto"/>
        <w:right w:val="none" w:sz="0" w:space="0" w:color="auto"/>
      </w:divBdr>
    </w:div>
    <w:div w:id="1084104266">
      <w:bodyDiv w:val="1"/>
      <w:marLeft w:val="0"/>
      <w:marRight w:val="0"/>
      <w:marTop w:val="0"/>
      <w:marBottom w:val="0"/>
      <w:divBdr>
        <w:top w:val="none" w:sz="0" w:space="0" w:color="auto"/>
        <w:left w:val="none" w:sz="0" w:space="0" w:color="auto"/>
        <w:bottom w:val="none" w:sz="0" w:space="0" w:color="auto"/>
        <w:right w:val="none" w:sz="0" w:space="0" w:color="auto"/>
      </w:divBdr>
    </w:div>
    <w:div w:id="1085222276">
      <w:bodyDiv w:val="1"/>
      <w:marLeft w:val="0"/>
      <w:marRight w:val="0"/>
      <w:marTop w:val="0"/>
      <w:marBottom w:val="0"/>
      <w:divBdr>
        <w:top w:val="none" w:sz="0" w:space="0" w:color="auto"/>
        <w:left w:val="none" w:sz="0" w:space="0" w:color="auto"/>
        <w:bottom w:val="none" w:sz="0" w:space="0" w:color="auto"/>
        <w:right w:val="none" w:sz="0" w:space="0" w:color="auto"/>
      </w:divBdr>
    </w:div>
    <w:div w:id="1086924316">
      <w:bodyDiv w:val="1"/>
      <w:marLeft w:val="0"/>
      <w:marRight w:val="0"/>
      <w:marTop w:val="0"/>
      <w:marBottom w:val="0"/>
      <w:divBdr>
        <w:top w:val="none" w:sz="0" w:space="0" w:color="auto"/>
        <w:left w:val="none" w:sz="0" w:space="0" w:color="auto"/>
        <w:bottom w:val="none" w:sz="0" w:space="0" w:color="auto"/>
        <w:right w:val="none" w:sz="0" w:space="0" w:color="auto"/>
      </w:divBdr>
    </w:div>
    <w:div w:id="1095856681">
      <w:bodyDiv w:val="1"/>
      <w:marLeft w:val="0"/>
      <w:marRight w:val="0"/>
      <w:marTop w:val="0"/>
      <w:marBottom w:val="0"/>
      <w:divBdr>
        <w:top w:val="none" w:sz="0" w:space="0" w:color="auto"/>
        <w:left w:val="none" w:sz="0" w:space="0" w:color="auto"/>
        <w:bottom w:val="none" w:sz="0" w:space="0" w:color="auto"/>
        <w:right w:val="none" w:sz="0" w:space="0" w:color="auto"/>
      </w:divBdr>
    </w:div>
    <w:div w:id="1096290575">
      <w:bodyDiv w:val="1"/>
      <w:marLeft w:val="0"/>
      <w:marRight w:val="0"/>
      <w:marTop w:val="0"/>
      <w:marBottom w:val="0"/>
      <w:divBdr>
        <w:top w:val="none" w:sz="0" w:space="0" w:color="auto"/>
        <w:left w:val="none" w:sz="0" w:space="0" w:color="auto"/>
        <w:bottom w:val="none" w:sz="0" w:space="0" w:color="auto"/>
        <w:right w:val="none" w:sz="0" w:space="0" w:color="auto"/>
      </w:divBdr>
    </w:div>
    <w:div w:id="1100222032">
      <w:bodyDiv w:val="1"/>
      <w:marLeft w:val="0"/>
      <w:marRight w:val="0"/>
      <w:marTop w:val="0"/>
      <w:marBottom w:val="0"/>
      <w:divBdr>
        <w:top w:val="none" w:sz="0" w:space="0" w:color="auto"/>
        <w:left w:val="none" w:sz="0" w:space="0" w:color="auto"/>
        <w:bottom w:val="none" w:sz="0" w:space="0" w:color="auto"/>
        <w:right w:val="none" w:sz="0" w:space="0" w:color="auto"/>
      </w:divBdr>
    </w:div>
    <w:div w:id="1102533757">
      <w:bodyDiv w:val="1"/>
      <w:marLeft w:val="0"/>
      <w:marRight w:val="0"/>
      <w:marTop w:val="0"/>
      <w:marBottom w:val="0"/>
      <w:divBdr>
        <w:top w:val="none" w:sz="0" w:space="0" w:color="auto"/>
        <w:left w:val="none" w:sz="0" w:space="0" w:color="auto"/>
        <w:bottom w:val="none" w:sz="0" w:space="0" w:color="auto"/>
        <w:right w:val="none" w:sz="0" w:space="0" w:color="auto"/>
      </w:divBdr>
    </w:div>
    <w:div w:id="1104420992">
      <w:bodyDiv w:val="1"/>
      <w:marLeft w:val="0"/>
      <w:marRight w:val="0"/>
      <w:marTop w:val="0"/>
      <w:marBottom w:val="0"/>
      <w:divBdr>
        <w:top w:val="none" w:sz="0" w:space="0" w:color="auto"/>
        <w:left w:val="none" w:sz="0" w:space="0" w:color="auto"/>
        <w:bottom w:val="none" w:sz="0" w:space="0" w:color="auto"/>
        <w:right w:val="none" w:sz="0" w:space="0" w:color="auto"/>
      </w:divBdr>
    </w:div>
    <w:div w:id="1106467311">
      <w:bodyDiv w:val="1"/>
      <w:marLeft w:val="0"/>
      <w:marRight w:val="0"/>
      <w:marTop w:val="0"/>
      <w:marBottom w:val="0"/>
      <w:divBdr>
        <w:top w:val="none" w:sz="0" w:space="0" w:color="auto"/>
        <w:left w:val="none" w:sz="0" w:space="0" w:color="auto"/>
        <w:bottom w:val="none" w:sz="0" w:space="0" w:color="auto"/>
        <w:right w:val="none" w:sz="0" w:space="0" w:color="auto"/>
      </w:divBdr>
    </w:div>
    <w:div w:id="1111436190">
      <w:bodyDiv w:val="1"/>
      <w:marLeft w:val="0"/>
      <w:marRight w:val="0"/>
      <w:marTop w:val="0"/>
      <w:marBottom w:val="0"/>
      <w:divBdr>
        <w:top w:val="none" w:sz="0" w:space="0" w:color="auto"/>
        <w:left w:val="none" w:sz="0" w:space="0" w:color="auto"/>
        <w:bottom w:val="none" w:sz="0" w:space="0" w:color="auto"/>
        <w:right w:val="none" w:sz="0" w:space="0" w:color="auto"/>
      </w:divBdr>
    </w:div>
    <w:div w:id="1113523477">
      <w:bodyDiv w:val="1"/>
      <w:marLeft w:val="0"/>
      <w:marRight w:val="0"/>
      <w:marTop w:val="0"/>
      <w:marBottom w:val="0"/>
      <w:divBdr>
        <w:top w:val="none" w:sz="0" w:space="0" w:color="auto"/>
        <w:left w:val="none" w:sz="0" w:space="0" w:color="auto"/>
        <w:bottom w:val="none" w:sz="0" w:space="0" w:color="auto"/>
        <w:right w:val="none" w:sz="0" w:space="0" w:color="auto"/>
      </w:divBdr>
    </w:div>
    <w:div w:id="1116099583">
      <w:bodyDiv w:val="1"/>
      <w:marLeft w:val="0"/>
      <w:marRight w:val="0"/>
      <w:marTop w:val="0"/>
      <w:marBottom w:val="0"/>
      <w:divBdr>
        <w:top w:val="none" w:sz="0" w:space="0" w:color="auto"/>
        <w:left w:val="none" w:sz="0" w:space="0" w:color="auto"/>
        <w:bottom w:val="none" w:sz="0" w:space="0" w:color="auto"/>
        <w:right w:val="none" w:sz="0" w:space="0" w:color="auto"/>
      </w:divBdr>
    </w:div>
    <w:div w:id="1117799162">
      <w:bodyDiv w:val="1"/>
      <w:marLeft w:val="0"/>
      <w:marRight w:val="0"/>
      <w:marTop w:val="0"/>
      <w:marBottom w:val="0"/>
      <w:divBdr>
        <w:top w:val="none" w:sz="0" w:space="0" w:color="auto"/>
        <w:left w:val="none" w:sz="0" w:space="0" w:color="auto"/>
        <w:bottom w:val="none" w:sz="0" w:space="0" w:color="auto"/>
        <w:right w:val="none" w:sz="0" w:space="0" w:color="auto"/>
      </w:divBdr>
    </w:div>
    <w:div w:id="1122500853">
      <w:bodyDiv w:val="1"/>
      <w:marLeft w:val="0"/>
      <w:marRight w:val="0"/>
      <w:marTop w:val="0"/>
      <w:marBottom w:val="0"/>
      <w:divBdr>
        <w:top w:val="none" w:sz="0" w:space="0" w:color="auto"/>
        <w:left w:val="none" w:sz="0" w:space="0" w:color="auto"/>
        <w:bottom w:val="none" w:sz="0" w:space="0" w:color="auto"/>
        <w:right w:val="none" w:sz="0" w:space="0" w:color="auto"/>
      </w:divBdr>
    </w:div>
    <w:div w:id="1131941037">
      <w:bodyDiv w:val="1"/>
      <w:marLeft w:val="0"/>
      <w:marRight w:val="0"/>
      <w:marTop w:val="0"/>
      <w:marBottom w:val="0"/>
      <w:divBdr>
        <w:top w:val="none" w:sz="0" w:space="0" w:color="auto"/>
        <w:left w:val="none" w:sz="0" w:space="0" w:color="auto"/>
        <w:bottom w:val="none" w:sz="0" w:space="0" w:color="auto"/>
        <w:right w:val="none" w:sz="0" w:space="0" w:color="auto"/>
      </w:divBdr>
    </w:div>
    <w:div w:id="1132286652">
      <w:bodyDiv w:val="1"/>
      <w:marLeft w:val="0"/>
      <w:marRight w:val="0"/>
      <w:marTop w:val="0"/>
      <w:marBottom w:val="0"/>
      <w:divBdr>
        <w:top w:val="none" w:sz="0" w:space="0" w:color="auto"/>
        <w:left w:val="none" w:sz="0" w:space="0" w:color="auto"/>
        <w:bottom w:val="none" w:sz="0" w:space="0" w:color="auto"/>
        <w:right w:val="none" w:sz="0" w:space="0" w:color="auto"/>
      </w:divBdr>
    </w:div>
    <w:div w:id="1134980766">
      <w:bodyDiv w:val="1"/>
      <w:marLeft w:val="0"/>
      <w:marRight w:val="0"/>
      <w:marTop w:val="0"/>
      <w:marBottom w:val="0"/>
      <w:divBdr>
        <w:top w:val="none" w:sz="0" w:space="0" w:color="auto"/>
        <w:left w:val="none" w:sz="0" w:space="0" w:color="auto"/>
        <w:bottom w:val="none" w:sz="0" w:space="0" w:color="auto"/>
        <w:right w:val="none" w:sz="0" w:space="0" w:color="auto"/>
      </w:divBdr>
    </w:div>
    <w:div w:id="1135222261">
      <w:bodyDiv w:val="1"/>
      <w:marLeft w:val="0"/>
      <w:marRight w:val="0"/>
      <w:marTop w:val="0"/>
      <w:marBottom w:val="0"/>
      <w:divBdr>
        <w:top w:val="none" w:sz="0" w:space="0" w:color="auto"/>
        <w:left w:val="none" w:sz="0" w:space="0" w:color="auto"/>
        <w:bottom w:val="none" w:sz="0" w:space="0" w:color="auto"/>
        <w:right w:val="none" w:sz="0" w:space="0" w:color="auto"/>
      </w:divBdr>
    </w:div>
    <w:div w:id="1141652795">
      <w:bodyDiv w:val="1"/>
      <w:marLeft w:val="0"/>
      <w:marRight w:val="0"/>
      <w:marTop w:val="0"/>
      <w:marBottom w:val="0"/>
      <w:divBdr>
        <w:top w:val="none" w:sz="0" w:space="0" w:color="auto"/>
        <w:left w:val="none" w:sz="0" w:space="0" w:color="auto"/>
        <w:bottom w:val="none" w:sz="0" w:space="0" w:color="auto"/>
        <w:right w:val="none" w:sz="0" w:space="0" w:color="auto"/>
      </w:divBdr>
    </w:div>
    <w:div w:id="1145470169">
      <w:bodyDiv w:val="1"/>
      <w:marLeft w:val="0"/>
      <w:marRight w:val="0"/>
      <w:marTop w:val="0"/>
      <w:marBottom w:val="0"/>
      <w:divBdr>
        <w:top w:val="none" w:sz="0" w:space="0" w:color="auto"/>
        <w:left w:val="none" w:sz="0" w:space="0" w:color="auto"/>
        <w:bottom w:val="none" w:sz="0" w:space="0" w:color="auto"/>
        <w:right w:val="none" w:sz="0" w:space="0" w:color="auto"/>
      </w:divBdr>
    </w:div>
    <w:div w:id="1150558124">
      <w:bodyDiv w:val="1"/>
      <w:marLeft w:val="0"/>
      <w:marRight w:val="0"/>
      <w:marTop w:val="0"/>
      <w:marBottom w:val="0"/>
      <w:divBdr>
        <w:top w:val="none" w:sz="0" w:space="0" w:color="auto"/>
        <w:left w:val="none" w:sz="0" w:space="0" w:color="auto"/>
        <w:bottom w:val="none" w:sz="0" w:space="0" w:color="auto"/>
        <w:right w:val="none" w:sz="0" w:space="0" w:color="auto"/>
      </w:divBdr>
    </w:div>
    <w:div w:id="1159807515">
      <w:bodyDiv w:val="1"/>
      <w:marLeft w:val="0"/>
      <w:marRight w:val="0"/>
      <w:marTop w:val="0"/>
      <w:marBottom w:val="0"/>
      <w:divBdr>
        <w:top w:val="none" w:sz="0" w:space="0" w:color="auto"/>
        <w:left w:val="none" w:sz="0" w:space="0" w:color="auto"/>
        <w:bottom w:val="none" w:sz="0" w:space="0" w:color="auto"/>
        <w:right w:val="none" w:sz="0" w:space="0" w:color="auto"/>
      </w:divBdr>
    </w:div>
    <w:div w:id="1162313718">
      <w:bodyDiv w:val="1"/>
      <w:marLeft w:val="0"/>
      <w:marRight w:val="0"/>
      <w:marTop w:val="0"/>
      <w:marBottom w:val="0"/>
      <w:divBdr>
        <w:top w:val="none" w:sz="0" w:space="0" w:color="auto"/>
        <w:left w:val="none" w:sz="0" w:space="0" w:color="auto"/>
        <w:bottom w:val="none" w:sz="0" w:space="0" w:color="auto"/>
        <w:right w:val="none" w:sz="0" w:space="0" w:color="auto"/>
      </w:divBdr>
    </w:div>
    <w:div w:id="1164082137">
      <w:bodyDiv w:val="1"/>
      <w:marLeft w:val="0"/>
      <w:marRight w:val="0"/>
      <w:marTop w:val="0"/>
      <w:marBottom w:val="0"/>
      <w:divBdr>
        <w:top w:val="none" w:sz="0" w:space="0" w:color="auto"/>
        <w:left w:val="none" w:sz="0" w:space="0" w:color="auto"/>
        <w:bottom w:val="none" w:sz="0" w:space="0" w:color="auto"/>
        <w:right w:val="none" w:sz="0" w:space="0" w:color="auto"/>
      </w:divBdr>
    </w:div>
    <w:div w:id="1165365979">
      <w:bodyDiv w:val="1"/>
      <w:marLeft w:val="0"/>
      <w:marRight w:val="0"/>
      <w:marTop w:val="0"/>
      <w:marBottom w:val="0"/>
      <w:divBdr>
        <w:top w:val="none" w:sz="0" w:space="0" w:color="auto"/>
        <w:left w:val="none" w:sz="0" w:space="0" w:color="auto"/>
        <w:bottom w:val="none" w:sz="0" w:space="0" w:color="auto"/>
        <w:right w:val="none" w:sz="0" w:space="0" w:color="auto"/>
      </w:divBdr>
    </w:div>
    <w:div w:id="1170412864">
      <w:bodyDiv w:val="1"/>
      <w:marLeft w:val="0"/>
      <w:marRight w:val="0"/>
      <w:marTop w:val="0"/>
      <w:marBottom w:val="0"/>
      <w:divBdr>
        <w:top w:val="none" w:sz="0" w:space="0" w:color="auto"/>
        <w:left w:val="none" w:sz="0" w:space="0" w:color="auto"/>
        <w:bottom w:val="none" w:sz="0" w:space="0" w:color="auto"/>
        <w:right w:val="none" w:sz="0" w:space="0" w:color="auto"/>
      </w:divBdr>
    </w:div>
    <w:div w:id="1172644574">
      <w:bodyDiv w:val="1"/>
      <w:marLeft w:val="0"/>
      <w:marRight w:val="0"/>
      <w:marTop w:val="0"/>
      <w:marBottom w:val="0"/>
      <w:divBdr>
        <w:top w:val="none" w:sz="0" w:space="0" w:color="auto"/>
        <w:left w:val="none" w:sz="0" w:space="0" w:color="auto"/>
        <w:bottom w:val="none" w:sz="0" w:space="0" w:color="auto"/>
        <w:right w:val="none" w:sz="0" w:space="0" w:color="auto"/>
      </w:divBdr>
    </w:div>
    <w:div w:id="1174108273">
      <w:bodyDiv w:val="1"/>
      <w:marLeft w:val="0"/>
      <w:marRight w:val="0"/>
      <w:marTop w:val="0"/>
      <w:marBottom w:val="0"/>
      <w:divBdr>
        <w:top w:val="none" w:sz="0" w:space="0" w:color="auto"/>
        <w:left w:val="none" w:sz="0" w:space="0" w:color="auto"/>
        <w:bottom w:val="none" w:sz="0" w:space="0" w:color="auto"/>
        <w:right w:val="none" w:sz="0" w:space="0" w:color="auto"/>
      </w:divBdr>
    </w:div>
    <w:div w:id="1181092178">
      <w:bodyDiv w:val="1"/>
      <w:marLeft w:val="0"/>
      <w:marRight w:val="0"/>
      <w:marTop w:val="0"/>
      <w:marBottom w:val="0"/>
      <w:divBdr>
        <w:top w:val="none" w:sz="0" w:space="0" w:color="auto"/>
        <w:left w:val="none" w:sz="0" w:space="0" w:color="auto"/>
        <w:bottom w:val="none" w:sz="0" w:space="0" w:color="auto"/>
        <w:right w:val="none" w:sz="0" w:space="0" w:color="auto"/>
      </w:divBdr>
    </w:div>
    <w:div w:id="1183787360">
      <w:bodyDiv w:val="1"/>
      <w:marLeft w:val="0"/>
      <w:marRight w:val="0"/>
      <w:marTop w:val="0"/>
      <w:marBottom w:val="0"/>
      <w:divBdr>
        <w:top w:val="none" w:sz="0" w:space="0" w:color="auto"/>
        <w:left w:val="none" w:sz="0" w:space="0" w:color="auto"/>
        <w:bottom w:val="none" w:sz="0" w:space="0" w:color="auto"/>
        <w:right w:val="none" w:sz="0" w:space="0" w:color="auto"/>
      </w:divBdr>
    </w:div>
    <w:div w:id="1186138902">
      <w:bodyDiv w:val="1"/>
      <w:marLeft w:val="0"/>
      <w:marRight w:val="0"/>
      <w:marTop w:val="0"/>
      <w:marBottom w:val="0"/>
      <w:divBdr>
        <w:top w:val="none" w:sz="0" w:space="0" w:color="auto"/>
        <w:left w:val="none" w:sz="0" w:space="0" w:color="auto"/>
        <w:bottom w:val="none" w:sz="0" w:space="0" w:color="auto"/>
        <w:right w:val="none" w:sz="0" w:space="0" w:color="auto"/>
      </w:divBdr>
    </w:div>
    <w:div w:id="1187325292">
      <w:bodyDiv w:val="1"/>
      <w:marLeft w:val="0"/>
      <w:marRight w:val="0"/>
      <w:marTop w:val="0"/>
      <w:marBottom w:val="0"/>
      <w:divBdr>
        <w:top w:val="none" w:sz="0" w:space="0" w:color="auto"/>
        <w:left w:val="none" w:sz="0" w:space="0" w:color="auto"/>
        <w:bottom w:val="none" w:sz="0" w:space="0" w:color="auto"/>
        <w:right w:val="none" w:sz="0" w:space="0" w:color="auto"/>
      </w:divBdr>
    </w:div>
    <w:div w:id="1189022792">
      <w:bodyDiv w:val="1"/>
      <w:marLeft w:val="0"/>
      <w:marRight w:val="0"/>
      <w:marTop w:val="0"/>
      <w:marBottom w:val="0"/>
      <w:divBdr>
        <w:top w:val="none" w:sz="0" w:space="0" w:color="auto"/>
        <w:left w:val="none" w:sz="0" w:space="0" w:color="auto"/>
        <w:bottom w:val="none" w:sz="0" w:space="0" w:color="auto"/>
        <w:right w:val="none" w:sz="0" w:space="0" w:color="auto"/>
      </w:divBdr>
    </w:div>
    <w:div w:id="1200775513">
      <w:bodyDiv w:val="1"/>
      <w:marLeft w:val="0"/>
      <w:marRight w:val="0"/>
      <w:marTop w:val="0"/>
      <w:marBottom w:val="0"/>
      <w:divBdr>
        <w:top w:val="none" w:sz="0" w:space="0" w:color="auto"/>
        <w:left w:val="none" w:sz="0" w:space="0" w:color="auto"/>
        <w:bottom w:val="none" w:sz="0" w:space="0" w:color="auto"/>
        <w:right w:val="none" w:sz="0" w:space="0" w:color="auto"/>
      </w:divBdr>
    </w:div>
    <w:div w:id="1208183996">
      <w:bodyDiv w:val="1"/>
      <w:marLeft w:val="0"/>
      <w:marRight w:val="0"/>
      <w:marTop w:val="0"/>
      <w:marBottom w:val="0"/>
      <w:divBdr>
        <w:top w:val="none" w:sz="0" w:space="0" w:color="auto"/>
        <w:left w:val="none" w:sz="0" w:space="0" w:color="auto"/>
        <w:bottom w:val="none" w:sz="0" w:space="0" w:color="auto"/>
        <w:right w:val="none" w:sz="0" w:space="0" w:color="auto"/>
      </w:divBdr>
    </w:div>
    <w:div w:id="1208647317">
      <w:bodyDiv w:val="1"/>
      <w:marLeft w:val="0"/>
      <w:marRight w:val="0"/>
      <w:marTop w:val="0"/>
      <w:marBottom w:val="0"/>
      <w:divBdr>
        <w:top w:val="none" w:sz="0" w:space="0" w:color="auto"/>
        <w:left w:val="none" w:sz="0" w:space="0" w:color="auto"/>
        <w:bottom w:val="none" w:sz="0" w:space="0" w:color="auto"/>
        <w:right w:val="none" w:sz="0" w:space="0" w:color="auto"/>
      </w:divBdr>
    </w:div>
    <w:div w:id="1217165203">
      <w:bodyDiv w:val="1"/>
      <w:marLeft w:val="0"/>
      <w:marRight w:val="0"/>
      <w:marTop w:val="0"/>
      <w:marBottom w:val="0"/>
      <w:divBdr>
        <w:top w:val="none" w:sz="0" w:space="0" w:color="auto"/>
        <w:left w:val="none" w:sz="0" w:space="0" w:color="auto"/>
        <w:bottom w:val="none" w:sz="0" w:space="0" w:color="auto"/>
        <w:right w:val="none" w:sz="0" w:space="0" w:color="auto"/>
      </w:divBdr>
    </w:div>
    <w:div w:id="1219393468">
      <w:bodyDiv w:val="1"/>
      <w:marLeft w:val="0"/>
      <w:marRight w:val="0"/>
      <w:marTop w:val="0"/>
      <w:marBottom w:val="0"/>
      <w:divBdr>
        <w:top w:val="none" w:sz="0" w:space="0" w:color="auto"/>
        <w:left w:val="none" w:sz="0" w:space="0" w:color="auto"/>
        <w:bottom w:val="none" w:sz="0" w:space="0" w:color="auto"/>
        <w:right w:val="none" w:sz="0" w:space="0" w:color="auto"/>
      </w:divBdr>
    </w:div>
    <w:div w:id="1222643647">
      <w:bodyDiv w:val="1"/>
      <w:marLeft w:val="0"/>
      <w:marRight w:val="0"/>
      <w:marTop w:val="0"/>
      <w:marBottom w:val="0"/>
      <w:divBdr>
        <w:top w:val="none" w:sz="0" w:space="0" w:color="auto"/>
        <w:left w:val="none" w:sz="0" w:space="0" w:color="auto"/>
        <w:bottom w:val="none" w:sz="0" w:space="0" w:color="auto"/>
        <w:right w:val="none" w:sz="0" w:space="0" w:color="auto"/>
      </w:divBdr>
    </w:div>
    <w:div w:id="1226644790">
      <w:bodyDiv w:val="1"/>
      <w:marLeft w:val="0"/>
      <w:marRight w:val="0"/>
      <w:marTop w:val="0"/>
      <w:marBottom w:val="0"/>
      <w:divBdr>
        <w:top w:val="none" w:sz="0" w:space="0" w:color="auto"/>
        <w:left w:val="none" w:sz="0" w:space="0" w:color="auto"/>
        <w:bottom w:val="none" w:sz="0" w:space="0" w:color="auto"/>
        <w:right w:val="none" w:sz="0" w:space="0" w:color="auto"/>
      </w:divBdr>
    </w:div>
    <w:div w:id="1226797149">
      <w:bodyDiv w:val="1"/>
      <w:marLeft w:val="0"/>
      <w:marRight w:val="0"/>
      <w:marTop w:val="0"/>
      <w:marBottom w:val="0"/>
      <w:divBdr>
        <w:top w:val="none" w:sz="0" w:space="0" w:color="auto"/>
        <w:left w:val="none" w:sz="0" w:space="0" w:color="auto"/>
        <w:bottom w:val="none" w:sz="0" w:space="0" w:color="auto"/>
        <w:right w:val="none" w:sz="0" w:space="0" w:color="auto"/>
      </w:divBdr>
    </w:div>
    <w:div w:id="1240602566">
      <w:bodyDiv w:val="1"/>
      <w:marLeft w:val="0"/>
      <w:marRight w:val="0"/>
      <w:marTop w:val="0"/>
      <w:marBottom w:val="0"/>
      <w:divBdr>
        <w:top w:val="none" w:sz="0" w:space="0" w:color="auto"/>
        <w:left w:val="none" w:sz="0" w:space="0" w:color="auto"/>
        <w:bottom w:val="none" w:sz="0" w:space="0" w:color="auto"/>
        <w:right w:val="none" w:sz="0" w:space="0" w:color="auto"/>
      </w:divBdr>
    </w:div>
    <w:div w:id="1254516084">
      <w:bodyDiv w:val="1"/>
      <w:marLeft w:val="0"/>
      <w:marRight w:val="0"/>
      <w:marTop w:val="0"/>
      <w:marBottom w:val="0"/>
      <w:divBdr>
        <w:top w:val="none" w:sz="0" w:space="0" w:color="auto"/>
        <w:left w:val="none" w:sz="0" w:space="0" w:color="auto"/>
        <w:bottom w:val="none" w:sz="0" w:space="0" w:color="auto"/>
        <w:right w:val="none" w:sz="0" w:space="0" w:color="auto"/>
      </w:divBdr>
    </w:div>
    <w:div w:id="1255288799">
      <w:bodyDiv w:val="1"/>
      <w:marLeft w:val="0"/>
      <w:marRight w:val="0"/>
      <w:marTop w:val="0"/>
      <w:marBottom w:val="0"/>
      <w:divBdr>
        <w:top w:val="none" w:sz="0" w:space="0" w:color="auto"/>
        <w:left w:val="none" w:sz="0" w:space="0" w:color="auto"/>
        <w:bottom w:val="none" w:sz="0" w:space="0" w:color="auto"/>
        <w:right w:val="none" w:sz="0" w:space="0" w:color="auto"/>
      </w:divBdr>
    </w:div>
    <w:div w:id="1257053571">
      <w:bodyDiv w:val="1"/>
      <w:marLeft w:val="0"/>
      <w:marRight w:val="0"/>
      <w:marTop w:val="0"/>
      <w:marBottom w:val="0"/>
      <w:divBdr>
        <w:top w:val="none" w:sz="0" w:space="0" w:color="auto"/>
        <w:left w:val="none" w:sz="0" w:space="0" w:color="auto"/>
        <w:bottom w:val="none" w:sz="0" w:space="0" w:color="auto"/>
        <w:right w:val="none" w:sz="0" w:space="0" w:color="auto"/>
      </w:divBdr>
    </w:div>
    <w:div w:id="1264606595">
      <w:bodyDiv w:val="1"/>
      <w:marLeft w:val="0"/>
      <w:marRight w:val="0"/>
      <w:marTop w:val="0"/>
      <w:marBottom w:val="0"/>
      <w:divBdr>
        <w:top w:val="none" w:sz="0" w:space="0" w:color="auto"/>
        <w:left w:val="none" w:sz="0" w:space="0" w:color="auto"/>
        <w:bottom w:val="none" w:sz="0" w:space="0" w:color="auto"/>
        <w:right w:val="none" w:sz="0" w:space="0" w:color="auto"/>
      </w:divBdr>
    </w:div>
    <w:div w:id="1294480363">
      <w:bodyDiv w:val="1"/>
      <w:marLeft w:val="0"/>
      <w:marRight w:val="0"/>
      <w:marTop w:val="0"/>
      <w:marBottom w:val="0"/>
      <w:divBdr>
        <w:top w:val="none" w:sz="0" w:space="0" w:color="auto"/>
        <w:left w:val="none" w:sz="0" w:space="0" w:color="auto"/>
        <w:bottom w:val="none" w:sz="0" w:space="0" w:color="auto"/>
        <w:right w:val="none" w:sz="0" w:space="0" w:color="auto"/>
      </w:divBdr>
    </w:div>
    <w:div w:id="1294752500">
      <w:bodyDiv w:val="1"/>
      <w:marLeft w:val="0"/>
      <w:marRight w:val="0"/>
      <w:marTop w:val="0"/>
      <w:marBottom w:val="0"/>
      <w:divBdr>
        <w:top w:val="none" w:sz="0" w:space="0" w:color="auto"/>
        <w:left w:val="none" w:sz="0" w:space="0" w:color="auto"/>
        <w:bottom w:val="none" w:sz="0" w:space="0" w:color="auto"/>
        <w:right w:val="none" w:sz="0" w:space="0" w:color="auto"/>
      </w:divBdr>
    </w:div>
    <w:div w:id="1298492840">
      <w:bodyDiv w:val="1"/>
      <w:marLeft w:val="0"/>
      <w:marRight w:val="0"/>
      <w:marTop w:val="0"/>
      <w:marBottom w:val="0"/>
      <w:divBdr>
        <w:top w:val="none" w:sz="0" w:space="0" w:color="auto"/>
        <w:left w:val="none" w:sz="0" w:space="0" w:color="auto"/>
        <w:bottom w:val="none" w:sz="0" w:space="0" w:color="auto"/>
        <w:right w:val="none" w:sz="0" w:space="0" w:color="auto"/>
      </w:divBdr>
    </w:div>
    <w:div w:id="1299067629">
      <w:bodyDiv w:val="1"/>
      <w:marLeft w:val="0"/>
      <w:marRight w:val="0"/>
      <w:marTop w:val="0"/>
      <w:marBottom w:val="0"/>
      <w:divBdr>
        <w:top w:val="none" w:sz="0" w:space="0" w:color="auto"/>
        <w:left w:val="none" w:sz="0" w:space="0" w:color="auto"/>
        <w:bottom w:val="none" w:sz="0" w:space="0" w:color="auto"/>
        <w:right w:val="none" w:sz="0" w:space="0" w:color="auto"/>
      </w:divBdr>
    </w:div>
    <w:div w:id="1305623127">
      <w:bodyDiv w:val="1"/>
      <w:marLeft w:val="0"/>
      <w:marRight w:val="0"/>
      <w:marTop w:val="0"/>
      <w:marBottom w:val="0"/>
      <w:divBdr>
        <w:top w:val="none" w:sz="0" w:space="0" w:color="auto"/>
        <w:left w:val="none" w:sz="0" w:space="0" w:color="auto"/>
        <w:bottom w:val="none" w:sz="0" w:space="0" w:color="auto"/>
        <w:right w:val="none" w:sz="0" w:space="0" w:color="auto"/>
      </w:divBdr>
    </w:div>
    <w:div w:id="1312518112">
      <w:bodyDiv w:val="1"/>
      <w:marLeft w:val="0"/>
      <w:marRight w:val="0"/>
      <w:marTop w:val="0"/>
      <w:marBottom w:val="0"/>
      <w:divBdr>
        <w:top w:val="none" w:sz="0" w:space="0" w:color="auto"/>
        <w:left w:val="none" w:sz="0" w:space="0" w:color="auto"/>
        <w:bottom w:val="none" w:sz="0" w:space="0" w:color="auto"/>
        <w:right w:val="none" w:sz="0" w:space="0" w:color="auto"/>
      </w:divBdr>
    </w:div>
    <w:div w:id="1312564523">
      <w:bodyDiv w:val="1"/>
      <w:marLeft w:val="0"/>
      <w:marRight w:val="0"/>
      <w:marTop w:val="0"/>
      <w:marBottom w:val="0"/>
      <w:divBdr>
        <w:top w:val="none" w:sz="0" w:space="0" w:color="auto"/>
        <w:left w:val="none" w:sz="0" w:space="0" w:color="auto"/>
        <w:bottom w:val="none" w:sz="0" w:space="0" w:color="auto"/>
        <w:right w:val="none" w:sz="0" w:space="0" w:color="auto"/>
      </w:divBdr>
    </w:div>
    <w:div w:id="1315336011">
      <w:bodyDiv w:val="1"/>
      <w:marLeft w:val="0"/>
      <w:marRight w:val="0"/>
      <w:marTop w:val="0"/>
      <w:marBottom w:val="0"/>
      <w:divBdr>
        <w:top w:val="none" w:sz="0" w:space="0" w:color="auto"/>
        <w:left w:val="none" w:sz="0" w:space="0" w:color="auto"/>
        <w:bottom w:val="none" w:sz="0" w:space="0" w:color="auto"/>
        <w:right w:val="none" w:sz="0" w:space="0" w:color="auto"/>
      </w:divBdr>
    </w:div>
    <w:div w:id="1316496827">
      <w:bodyDiv w:val="1"/>
      <w:marLeft w:val="0"/>
      <w:marRight w:val="0"/>
      <w:marTop w:val="0"/>
      <w:marBottom w:val="0"/>
      <w:divBdr>
        <w:top w:val="none" w:sz="0" w:space="0" w:color="auto"/>
        <w:left w:val="none" w:sz="0" w:space="0" w:color="auto"/>
        <w:bottom w:val="none" w:sz="0" w:space="0" w:color="auto"/>
        <w:right w:val="none" w:sz="0" w:space="0" w:color="auto"/>
      </w:divBdr>
    </w:div>
    <w:div w:id="1317612110">
      <w:bodyDiv w:val="1"/>
      <w:marLeft w:val="0"/>
      <w:marRight w:val="0"/>
      <w:marTop w:val="0"/>
      <w:marBottom w:val="0"/>
      <w:divBdr>
        <w:top w:val="none" w:sz="0" w:space="0" w:color="auto"/>
        <w:left w:val="none" w:sz="0" w:space="0" w:color="auto"/>
        <w:bottom w:val="none" w:sz="0" w:space="0" w:color="auto"/>
        <w:right w:val="none" w:sz="0" w:space="0" w:color="auto"/>
      </w:divBdr>
    </w:div>
    <w:div w:id="1322543136">
      <w:bodyDiv w:val="1"/>
      <w:marLeft w:val="0"/>
      <w:marRight w:val="0"/>
      <w:marTop w:val="0"/>
      <w:marBottom w:val="0"/>
      <w:divBdr>
        <w:top w:val="none" w:sz="0" w:space="0" w:color="auto"/>
        <w:left w:val="none" w:sz="0" w:space="0" w:color="auto"/>
        <w:bottom w:val="none" w:sz="0" w:space="0" w:color="auto"/>
        <w:right w:val="none" w:sz="0" w:space="0" w:color="auto"/>
      </w:divBdr>
    </w:div>
    <w:div w:id="1322583580">
      <w:bodyDiv w:val="1"/>
      <w:marLeft w:val="0"/>
      <w:marRight w:val="0"/>
      <w:marTop w:val="0"/>
      <w:marBottom w:val="0"/>
      <w:divBdr>
        <w:top w:val="none" w:sz="0" w:space="0" w:color="auto"/>
        <w:left w:val="none" w:sz="0" w:space="0" w:color="auto"/>
        <w:bottom w:val="none" w:sz="0" w:space="0" w:color="auto"/>
        <w:right w:val="none" w:sz="0" w:space="0" w:color="auto"/>
      </w:divBdr>
    </w:div>
    <w:div w:id="1329791131">
      <w:bodyDiv w:val="1"/>
      <w:marLeft w:val="0"/>
      <w:marRight w:val="0"/>
      <w:marTop w:val="0"/>
      <w:marBottom w:val="0"/>
      <w:divBdr>
        <w:top w:val="none" w:sz="0" w:space="0" w:color="auto"/>
        <w:left w:val="none" w:sz="0" w:space="0" w:color="auto"/>
        <w:bottom w:val="none" w:sz="0" w:space="0" w:color="auto"/>
        <w:right w:val="none" w:sz="0" w:space="0" w:color="auto"/>
      </w:divBdr>
    </w:div>
    <w:div w:id="1330403655">
      <w:bodyDiv w:val="1"/>
      <w:marLeft w:val="0"/>
      <w:marRight w:val="0"/>
      <w:marTop w:val="0"/>
      <w:marBottom w:val="0"/>
      <w:divBdr>
        <w:top w:val="none" w:sz="0" w:space="0" w:color="auto"/>
        <w:left w:val="none" w:sz="0" w:space="0" w:color="auto"/>
        <w:bottom w:val="none" w:sz="0" w:space="0" w:color="auto"/>
        <w:right w:val="none" w:sz="0" w:space="0" w:color="auto"/>
      </w:divBdr>
    </w:div>
    <w:div w:id="1331711620">
      <w:bodyDiv w:val="1"/>
      <w:marLeft w:val="0"/>
      <w:marRight w:val="0"/>
      <w:marTop w:val="0"/>
      <w:marBottom w:val="0"/>
      <w:divBdr>
        <w:top w:val="none" w:sz="0" w:space="0" w:color="auto"/>
        <w:left w:val="none" w:sz="0" w:space="0" w:color="auto"/>
        <w:bottom w:val="none" w:sz="0" w:space="0" w:color="auto"/>
        <w:right w:val="none" w:sz="0" w:space="0" w:color="auto"/>
      </w:divBdr>
    </w:div>
    <w:div w:id="1331758864">
      <w:bodyDiv w:val="1"/>
      <w:marLeft w:val="0"/>
      <w:marRight w:val="0"/>
      <w:marTop w:val="0"/>
      <w:marBottom w:val="0"/>
      <w:divBdr>
        <w:top w:val="none" w:sz="0" w:space="0" w:color="auto"/>
        <w:left w:val="none" w:sz="0" w:space="0" w:color="auto"/>
        <w:bottom w:val="none" w:sz="0" w:space="0" w:color="auto"/>
        <w:right w:val="none" w:sz="0" w:space="0" w:color="auto"/>
      </w:divBdr>
    </w:div>
    <w:div w:id="1335298027">
      <w:bodyDiv w:val="1"/>
      <w:marLeft w:val="0"/>
      <w:marRight w:val="0"/>
      <w:marTop w:val="0"/>
      <w:marBottom w:val="0"/>
      <w:divBdr>
        <w:top w:val="none" w:sz="0" w:space="0" w:color="auto"/>
        <w:left w:val="none" w:sz="0" w:space="0" w:color="auto"/>
        <w:bottom w:val="none" w:sz="0" w:space="0" w:color="auto"/>
        <w:right w:val="none" w:sz="0" w:space="0" w:color="auto"/>
      </w:divBdr>
    </w:div>
    <w:div w:id="1340422031">
      <w:bodyDiv w:val="1"/>
      <w:marLeft w:val="0"/>
      <w:marRight w:val="0"/>
      <w:marTop w:val="0"/>
      <w:marBottom w:val="0"/>
      <w:divBdr>
        <w:top w:val="none" w:sz="0" w:space="0" w:color="auto"/>
        <w:left w:val="none" w:sz="0" w:space="0" w:color="auto"/>
        <w:bottom w:val="none" w:sz="0" w:space="0" w:color="auto"/>
        <w:right w:val="none" w:sz="0" w:space="0" w:color="auto"/>
      </w:divBdr>
    </w:div>
    <w:div w:id="1344167385">
      <w:bodyDiv w:val="1"/>
      <w:marLeft w:val="0"/>
      <w:marRight w:val="0"/>
      <w:marTop w:val="0"/>
      <w:marBottom w:val="0"/>
      <w:divBdr>
        <w:top w:val="none" w:sz="0" w:space="0" w:color="auto"/>
        <w:left w:val="none" w:sz="0" w:space="0" w:color="auto"/>
        <w:bottom w:val="none" w:sz="0" w:space="0" w:color="auto"/>
        <w:right w:val="none" w:sz="0" w:space="0" w:color="auto"/>
      </w:divBdr>
    </w:div>
    <w:div w:id="1349793205">
      <w:bodyDiv w:val="1"/>
      <w:marLeft w:val="0"/>
      <w:marRight w:val="0"/>
      <w:marTop w:val="0"/>
      <w:marBottom w:val="0"/>
      <w:divBdr>
        <w:top w:val="none" w:sz="0" w:space="0" w:color="auto"/>
        <w:left w:val="none" w:sz="0" w:space="0" w:color="auto"/>
        <w:bottom w:val="none" w:sz="0" w:space="0" w:color="auto"/>
        <w:right w:val="none" w:sz="0" w:space="0" w:color="auto"/>
      </w:divBdr>
    </w:div>
    <w:div w:id="1352418112">
      <w:bodyDiv w:val="1"/>
      <w:marLeft w:val="0"/>
      <w:marRight w:val="0"/>
      <w:marTop w:val="0"/>
      <w:marBottom w:val="0"/>
      <w:divBdr>
        <w:top w:val="none" w:sz="0" w:space="0" w:color="auto"/>
        <w:left w:val="none" w:sz="0" w:space="0" w:color="auto"/>
        <w:bottom w:val="none" w:sz="0" w:space="0" w:color="auto"/>
        <w:right w:val="none" w:sz="0" w:space="0" w:color="auto"/>
      </w:divBdr>
    </w:div>
    <w:div w:id="1354451821">
      <w:bodyDiv w:val="1"/>
      <w:marLeft w:val="0"/>
      <w:marRight w:val="0"/>
      <w:marTop w:val="0"/>
      <w:marBottom w:val="0"/>
      <w:divBdr>
        <w:top w:val="none" w:sz="0" w:space="0" w:color="auto"/>
        <w:left w:val="none" w:sz="0" w:space="0" w:color="auto"/>
        <w:bottom w:val="none" w:sz="0" w:space="0" w:color="auto"/>
        <w:right w:val="none" w:sz="0" w:space="0" w:color="auto"/>
      </w:divBdr>
    </w:div>
    <w:div w:id="1355036389">
      <w:bodyDiv w:val="1"/>
      <w:marLeft w:val="0"/>
      <w:marRight w:val="0"/>
      <w:marTop w:val="0"/>
      <w:marBottom w:val="0"/>
      <w:divBdr>
        <w:top w:val="none" w:sz="0" w:space="0" w:color="auto"/>
        <w:left w:val="none" w:sz="0" w:space="0" w:color="auto"/>
        <w:bottom w:val="none" w:sz="0" w:space="0" w:color="auto"/>
        <w:right w:val="none" w:sz="0" w:space="0" w:color="auto"/>
      </w:divBdr>
    </w:div>
    <w:div w:id="1368869550">
      <w:bodyDiv w:val="1"/>
      <w:marLeft w:val="0"/>
      <w:marRight w:val="0"/>
      <w:marTop w:val="0"/>
      <w:marBottom w:val="0"/>
      <w:divBdr>
        <w:top w:val="none" w:sz="0" w:space="0" w:color="auto"/>
        <w:left w:val="none" w:sz="0" w:space="0" w:color="auto"/>
        <w:bottom w:val="none" w:sz="0" w:space="0" w:color="auto"/>
        <w:right w:val="none" w:sz="0" w:space="0" w:color="auto"/>
      </w:divBdr>
    </w:div>
    <w:div w:id="1368990705">
      <w:bodyDiv w:val="1"/>
      <w:marLeft w:val="0"/>
      <w:marRight w:val="0"/>
      <w:marTop w:val="0"/>
      <w:marBottom w:val="0"/>
      <w:divBdr>
        <w:top w:val="none" w:sz="0" w:space="0" w:color="auto"/>
        <w:left w:val="none" w:sz="0" w:space="0" w:color="auto"/>
        <w:bottom w:val="none" w:sz="0" w:space="0" w:color="auto"/>
        <w:right w:val="none" w:sz="0" w:space="0" w:color="auto"/>
      </w:divBdr>
    </w:div>
    <w:div w:id="1372147557">
      <w:bodyDiv w:val="1"/>
      <w:marLeft w:val="0"/>
      <w:marRight w:val="0"/>
      <w:marTop w:val="0"/>
      <w:marBottom w:val="0"/>
      <w:divBdr>
        <w:top w:val="none" w:sz="0" w:space="0" w:color="auto"/>
        <w:left w:val="none" w:sz="0" w:space="0" w:color="auto"/>
        <w:bottom w:val="none" w:sz="0" w:space="0" w:color="auto"/>
        <w:right w:val="none" w:sz="0" w:space="0" w:color="auto"/>
      </w:divBdr>
    </w:div>
    <w:div w:id="1373652291">
      <w:bodyDiv w:val="1"/>
      <w:marLeft w:val="0"/>
      <w:marRight w:val="0"/>
      <w:marTop w:val="0"/>
      <w:marBottom w:val="0"/>
      <w:divBdr>
        <w:top w:val="none" w:sz="0" w:space="0" w:color="auto"/>
        <w:left w:val="none" w:sz="0" w:space="0" w:color="auto"/>
        <w:bottom w:val="none" w:sz="0" w:space="0" w:color="auto"/>
        <w:right w:val="none" w:sz="0" w:space="0" w:color="auto"/>
      </w:divBdr>
    </w:div>
    <w:div w:id="1375042714">
      <w:bodyDiv w:val="1"/>
      <w:marLeft w:val="0"/>
      <w:marRight w:val="0"/>
      <w:marTop w:val="0"/>
      <w:marBottom w:val="0"/>
      <w:divBdr>
        <w:top w:val="none" w:sz="0" w:space="0" w:color="auto"/>
        <w:left w:val="none" w:sz="0" w:space="0" w:color="auto"/>
        <w:bottom w:val="none" w:sz="0" w:space="0" w:color="auto"/>
        <w:right w:val="none" w:sz="0" w:space="0" w:color="auto"/>
      </w:divBdr>
    </w:div>
    <w:div w:id="1380862146">
      <w:bodyDiv w:val="1"/>
      <w:marLeft w:val="0"/>
      <w:marRight w:val="0"/>
      <w:marTop w:val="0"/>
      <w:marBottom w:val="0"/>
      <w:divBdr>
        <w:top w:val="none" w:sz="0" w:space="0" w:color="auto"/>
        <w:left w:val="none" w:sz="0" w:space="0" w:color="auto"/>
        <w:bottom w:val="none" w:sz="0" w:space="0" w:color="auto"/>
        <w:right w:val="none" w:sz="0" w:space="0" w:color="auto"/>
      </w:divBdr>
    </w:div>
    <w:div w:id="1381511202">
      <w:bodyDiv w:val="1"/>
      <w:marLeft w:val="0"/>
      <w:marRight w:val="0"/>
      <w:marTop w:val="0"/>
      <w:marBottom w:val="0"/>
      <w:divBdr>
        <w:top w:val="none" w:sz="0" w:space="0" w:color="auto"/>
        <w:left w:val="none" w:sz="0" w:space="0" w:color="auto"/>
        <w:bottom w:val="none" w:sz="0" w:space="0" w:color="auto"/>
        <w:right w:val="none" w:sz="0" w:space="0" w:color="auto"/>
      </w:divBdr>
    </w:div>
    <w:div w:id="1386024400">
      <w:bodyDiv w:val="1"/>
      <w:marLeft w:val="0"/>
      <w:marRight w:val="0"/>
      <w:marTop w:val="0"/>
      <w:marBottom w:val="0"/>
      <w:divBdr>
        <w:top w:val="none" w:sz="0" w:space="0" w:color="auto"/>
        <w:left w:val="none" w:sz="0" w:space="0" w:color="auto"/>
        <w:bottom w:val="none" w:sz="0" w:space="0" w:color="auto"/>
        <w:right w:val="none" w:sz="0" w:space="0" w:color="auto"/>
      </w:divBdr>
    </w:div>
    <w:div w:id="1387336731">
      <w:bodyDiv w:val="1"/>
      <w:marLeft w:val="0"/>
      <w:marRight w:val="0"/>
      <w:marTop w:val="0"/>
      <w:marBottom w:val="0"/>
      <w:divBdr>
        <w:top w:val="none" w:sz="0" w:space="0" w:color="auto"/>
        <w:left w:val="none" w:sz="0" w:space="0" w:color="auto"/>
        <w:bottom w:val="none" w:sz="0" w:space="0" w:color="auto"/>
        <w:right w:val="none" w:sz="0" w:space="0" w:color="auto"/>
      </w:divBdr>
    </w:div>
    <w:div w:id="1391922010">
      <w:bodyDiv w:val="1"/>
      <w:marLeft w:val="0"/>
      <w:marRight w:val="0"/>
      <w:marTop w:val="0"/>
      <w:marBottom w:val="0"/>
      <w:divBdr>
        <w:top w:val="none" w:sz="0" w:space="0" w:color="auto"/>
        <w:left w:val="none" w:sz="0" w:space="0" w:color="auto"/>
        <w:bottom w:val="none" w:sz="0" w:space="0" w:color="auto"/>
        <w:right w:val="none" w:sz="0" w:space="0" w:color="auto"/>
      </w:divBdr>
    </w:div>
    <w:div w:id="1393889212">
      <w:bodyDiv w:val="1"/>
      <w:marLeft w:val="0"/>
      <w:marRight w:val="0"/>
      <w:marTop w:val="0"/>
      <w:marBottom w:val="0"/>
      <w:divBdr>
        <w:top w:val="none" w:sz="0" w:space="0" w:color="auto"/>
        <w:left w:val="none" w:sz="0" w:space="0" w:color="auto"/>
        <w:bottom w:val="none" w:sz="0" w:space="0" w:color="auto"/>
        <w:right w:val="none" w:sz="0" w:space="0" w:color="auto"/>
      </w:divBdr>
    </w:div>
    <w:div w:id="1395546145">
      <w:bodyDiv w:val="1"/>
      <w:marLeft w:val="0"/>
      <w:marRight w:val="0"/>
      <w:marTop w:val="0"/>
      <w:marBottom w:val="0"/>
      <w:divBdr>
        <w:top w:val="none" w:sz="0" w:space="0" w:color="auto"/>
        <w:left w:val="none" w:sz="0" w:space="0" w:color="auto"/>
        <w:bottom w:val="none" w:sz="0" w:space="0" w:color="auto"/>
        <w:right w:val="none" w:sz="0" w:space="0" w:color="auto"/>
      </w:divBdr>
    </w:div>
    <w:div w:id="1398868567">
      <w:bodyDiv w:val="1"/>
      <w:marLeft w:val="0"/>
      <w:marRight w:val="0"/>
      <w:marTop w:val="0"/>
      <w:marBottom w:val="0"/>
      <w:divBdr>
        <w:top w:val="none" w:sz="0" w:space="0" w:color="auto"/>
        <w:left w:val="none" w:sz="0" w:space="0" w:color="auto"/>
        <w:bottom w:val="none" w:sz="0" w:space="0" w:color="auto"/>
        <w:right w:val="none" w:sz="0" w:space="0" w:color="auto"/>
      </w:divBdr>
    </w:div>
    <w:div w:id="1402830108">
      <w:bodyDiv w:val="1"/>
      <w:marLeft w:val="0"/>
      <w:marRight w:val="0"/>
      <w:marTop w:val="0"/>
      <w:marBottom w:val="0"/>
      <w:divBdr>
        <w:top w:val="none" w:sz="0" w:space="0" w:color="auto"/>
        <w:left w:val="none" w:sz="0" w:space="0" w:color="auto"/>
        <w:bottom w:val="none" w:sz="0" w:space="0" w:color="auto"/>
        <w:right w:val="none" w:sz="0" w:space="0" w:color="auto"/>
      </w:divBdr>
    </w:div>
    <w:div w:id="1408110563">
      <w:bodyDiv w:val="1"/>
      <w:marLeft w:val="0"/>
      <w:marRight w:val="0"/>
      <w:marTop w:val="0"/>
      <w:marBottom w:val="0"/>
      <w:divBdr>
        <w:top w:val="none" w:sz="0" w:space="0" w:color="auto"/>
        <w:left w:val="none" w:sz="0" w:space="0" w:color="auto"/>
        <w:bottom w:val="none" w:sz="0" w:space="0" w:color="auto"/>
        <w:right w:val="none" w:sz="0" w:space="0" w:color="auto"/>
      </w:divBdr>
    </w:div>
    <w:div w:id="1415207480">
      <w:bodyDiv w:val="1"/>
      <w:marLeft w:val="0"/>
      <w:marRight w:val="0"/>
      <w:marTop w:val="0"/>
      <w:marBottom w:val="0"/>
      <w:divBdr>
        <w:top w:val="none" w:sz="0" w:space="0" w:color="auto"/>
        <w:left w:val="none" w:sz="0" w:space="0" w:color="auto"/>
        <w:bottom w:val="none" w:sz="0" w:space="0" w:color="auto"/>
        <w:right w:val="none" w:sz="0" w:space="0" w:color="auto"/>
      </w:divBdr>
    </w:div>
    <w:div w:id="1420447243">
      <w:bodyDiv w:val="1"/>
      <w:marLeft w:val="0"/>
      <w:marRight w:val="0"/>
      <w:marTop w:val="0"/>
      <w:marBottom w:val="0"/>
      <w:divBdr>
        <w:top w:val="none" w:sz="0" w:space="0" w:color="auto"/>
        <w:left w:val="none" w:sz="0" w:space="0" w:color="auto"/>
        <w:bottom w:val="none" w:sz="0" w:space="0" w:color="auto"/>
        <w:right w:val="none" w:sz="0" w:space="0" w:color="auto"/>
      </w:divBdr>
    </w:div>
    <w:div w:id="1429428821">
      <w:bodyDiv w:val="1"/>
      <w:marLeft w:val="0"/>
      <w:marRight w:val="0"/>
      <w:marTop w:val="0"/>
      <w:marBottom w:val="0"/>
      <w:divBdr>
        <w:top w:val="none" w:sz="0" w:space="0" w:color="auto"/>
        <w:left w:val="none" w:sz="0" w:space="0" w:color="auto"/>
        <w:bottom w:val="none" w:sz="0" w:space="0" w:color="auto"/>
        <w:right w:val="none" w:sz="0" w:space="0" w:color="auto"/>
      </w:divBdr>
    </w:div>
    <w:div w:id="1429892034">
      <w:bodyDiv w:val="1"/>
      <w:marLeft w:val="0"/>
      <w:marRight w:val="0"/>
      <w:marTop w:val="0"/>
      <w:marBottom w:val="0"/>
      <w:divBdr>
        <w:top w:val="none" w:sz="0" w:space="0" w:color="auto"/>
        <w:left w:val="none" w:sz="0" w:space="0" w:color="auto"/>
        <w:bottom w:val="none" w:sz="0" w:space="0" w:color="auto"/>
        <w:right w:val="none" w:sz="0" w:space="0" w:color="auto"/>
      </w:divBdr>
    </w:div>
    <w:div w:id="1436708272">
      <w:bodyDiv w:val="1"/>
      <w:marLeft w:val="0"/>
      <w:marRight w:val="0"/>
      <w:marTop w:val="0"/>
      <w:marBottom w:val="0"/>
      <w:divBdr>
        <w:top w:val="none" w:sz="0" w:space="0" w:color="auto"/>
        <w:left w:val="none" w:sz="0" w:space="0" w:color="auto"/>
        <w:bottom w:val="none" w:sz="0" w:space="0" w:color="auto"/>
        <w:right w:val="none" w:sz="0" w:space="0" w:color="auto"/>
      </w:divBdr>
    </w:div>
    <w:div w:id="1439175173">
      <w:bodyDiv w:val="1"/>
      <w:marLeft w:val="0"/>
      <w:marRight w:val="0"/>
      <w:marTop w:val="0"/>
      <w:marBottom w:val="0"/>
      <w:divBdr>
        <w:top w:val="none" w:sz="0" w:space="0" w:color="auto"/>
        <w:left w:val="none" w:sz="0" w:space="0" w:color="auto"/>
        <w:bottom w:val="none" w:sz="0" w:space="0" w:color="auto"/>
        <w:right w:val="none" w:sz="0" w:space="0" w:color="auto"/>
      </w:divBdr>
    </w:div>
    <w:div w:id="1440759943">
      <w:bodyDiv w:val="1"/>
      <w:marLeft w:val="0"/>
      <w:marRight w:val="0"/>
      <w:marTop w:val="0"/>
      <w:marBottom w:val="0"/>
      <w:divBdr>
        <w:top w:val="none" w:sz="0" w:space="0" w:color="auto"/>
        <w:left w:val="none" w:sz="0" w:space="0" w:color="auto"/>
        <w:bottom w:val="none" w:sz="0" w:space="0" w:color="auto"/>
        <w:right w:val="none" w:sz="0" w:space="0" w:color="auto"/>
      </w:divBdr>
    </w:div>
    <w:div w:id="1449278251">
      <w:bodyDiv w:val="1"/>
      <w:marLeft w:val="0"/>
      <w:marRight w:val="0"/>
      <w:marTop w:val="0"/>
      <w:marBottom w:val="0"/>
      <w:divBdr>
        <w:top w:val="none" w:sz="0" w:space="0" w:color="auto"/>
        <w:left w:val="none" w:sz="0" w:space="0" w:color="auto"/>
        <w:bottom w:val="none" w:sz="0" w:space="0" w:color="auto"/>
        <w:right w:val="none" w:sz="0" w:space="0" w:color="auto"/>
      </w:divBdr>
    </w:div>
    <w:div w:id="1449356728">
      <w:bodyDiv w:val="1"/>
      <w:marLeft w:val="0"/>
      <w:marRight w:val="0"/>
      <w:marTop w:val="0"/>
      <w:marBottom w:val="0"/>
      <w:divBdr>
        <w:top w:val="none" w:sz="0" w:space="0" w:color="auto"/>
        <w:left w:val="none" w:sz="0" w:space="0" w:color="auto"/>
        <w:bottom w:val="none" w:sz="0" w:space="0" w:color="auto"/>
        <w:right w:val="none" w:sz="0" w:space="0" w:color="auto"/>
      </w:divBdr>
    </w:div>
    <w:div w:id="1454405361">
      <w:bodyDiv w:val="1"/>
      <w:marLeft w:val="0"/>
      <w:marRight w:val="0"/>
      <w:marTop w:val="0"/>
      <w:marBottom w:val="0"/>
      <w:divBdr>
        <w:top w:val="none" w:sz="0" w:space="0" w:color="auto"/>
        <w:left w:val="none" w:sz="0" w:space="0" w:color="auto"/>
        <w:bottom w:val="none" w:sz="0" w:space="0" w:color="auto"/>
        <w:right w:val="none" w:sz="0" w:space="0" w:color="auto"/>
      </w:divBdr>
    </w:div>
    <w:div w:id="1458600789">
      <w:bodyDiv w:val="1"/>
      <w:marLeft w:val="0"/>
      <w:marRight w:val="0"/>
      <w:marTop w:val="0"/>
      <w:marBottom w:val="0"/>
      <w:divBdr>
        <w:top w:val="none" w:sz="0" w:space="0" w:color="auto"/>
        <w:left w:val="none" w:sz="0" w:space="0" w:color="auto"/>
        <w:bottom w:val="none" w:sz="0" w:space="0" w:color="auto"/>
        <w:right w:val="none" w:sz="0" w:space="0" w:color="auto"/>
      </w:divBdr>
    </w:div>
    <w:div w:id="1473595079">
      <w:bodyDiv w:val="1"/>
      <w:marLeft w:val="0"/>
      <w:marRight w:val="0"/>
      <w:marTop w:val="0"/>
      <w:marBottom w:val="0"/>
      <w:divBdr>
        <w:top w:val="none" w:sz="0" w:space="0" w:color="auto"/>
        <w:left w:val="none" w:sz="0" w:space="0" w:color="auto"/>
        <w:bottom w:val="none" w:sz="0" w:space="0" w:color="auto"/>
        <w:right w:val="none" w:sz="0" w:space="0" w:color="auto"/>
      </w:divBdr>
    </w:div>
    <w:div w:id="1479759526">
      <w:bodyDiv w:val="1"/>
      <w:marLeft w:val="0"/>
      <w:marRight w:val="0"/>
      <w:marTop w:val="0"/>
      <w:marBottom w:val="0"/>
      <w:divBdr>
        <w:top w:val="none" w:sz="0" w:space="0" w:color="auto"/>
        <w:left w:val="none" w:sz="0" w:space="0" w:color="auto"/>
        <w:bottom w:val="none" w:sz="0" w:space="0" w:color="auto"/>
        <w:right w:val="none" w:sz="0" w:space="0" w:color="auto"/>
      </w:divBdr>
    </w:div>
    <w:div w:id="1481799719">
      <w:bodyDiv w:val="1"/>
      <w:marLeft w:val="0"/>
      <w:marRight w:val="0"/>
      <w:marTop w:val="0"/>
      <w:marBottom w:val="0"/>
      <w:divBdr>
        <w:top w:val="none" w:sz="0" w:space="0" w:color="auto"/>
        <w:left w:val="none" w:sz="0" w:space="0" w:color="auto"/>
        <w:bottom w:val="none" w:sz="0" w:space="0" w:color="auto"/>
        <w:right w:val="none" w:sz="0" w:space="0" w:color="auto"/>
      </w:divBdr>
    </w:div>
    <w:div w:id="1482959779">
      <w:bodyDiv w:val="1"/>
      <w:marLeft w:val="0"/>
      <w:marRight w:val="0"/>
      <w:marTop w:val="0"/>
      <w:marBottom w:val="0"/>
      <w:divBdr>
        <w:top w:val="none" w:sz="0" w:space="0" w:color="auto"/>
        <w:left w:val="none" w:sz="0" w:space="0" w:color="auto"/>
        <w:bottom w:val="none" w:sz="0" w:space="0" w:color="auto"/>
        <w:right w:val="none" w:sz="0" w:space="0" w:color="auto"/>
      </w:divBdr>
    </w:div>
    <w:div w:id="1483892524">
      <w:bodyDiv w:val="1"/>
      <w:marLeft w:val="0"/>
      <w:marRight w:val="0"/>
      <w:marTop w:val="0"/>
      <w:marBottom w:val="0"/>
      <w:divBdr>
        <w:top w:val="none" w:sz="0" w:space="0" w:color="auto"/>
        <w:left w:val="none" w:sz="0" w:space="0" w:color="auto"/>
        <w:bottom w:val="none" w:sz="0" w:space="0" w:color="auto"/>
        <w:right w:val="none" w:sz="0" w:space="0" w:color="auto"/>
      </w:divBdr>
    </w:div>
    <w:div w:id="1485198829">
      <w:bodyDiv w:val="1"/>
      <w:marLeft w:val="0"/>
      <w:marRight w:val="0"/>
      <w:marTop w:val="0"/>
      <w:marBottom w:val="0"/>
      <w:divBdr>
        <w:top w:val="none" w:sz="0" w:space="0" w:color="auto"/>
        <w:left w:val="none" w:sz="0" w:space="0" w:color="auto"/>
        <w:bottom w:val="none" w:sz="0" w:space="0" w:color="auto"/>
        <w:right w:val="none" w:sz="0" w:space="0" w:color="auto"/>
      </w:divBdr>
    </w:div>
    <w:div w:id="1487480004">
      <w:bodyDiv w:val="1"/>
      <w:marLeft w:val="0"/>
      <w:marRight w:val="0"/>
      <w:marTop w:val="0"/>
      <w:marBottom w:val="0"/>
      <w:divBdr>
        <w:top w:val="none" w:sz="0" w:space="0" w:color="auto"/>
        <w:left w:val="none" w:sz="0" w:space="0" w:color="auto"/>
        <w:bottom w:val="none" w:sz="0" w:space="0" w:color="auto"/>
        <w:right w:val="none" w:sz="0" w:space="0" w:color="auto"/>
      </w:divBdr>
    </w:div>
    <w:div w:id="1487669386">
      <w:bodyDiv w:val="1"/>
      <w:marLeft w:val="0"/>
      <w:marRight w:val="0"/>
      <w:marTop w:val="0"/>
      <w:marBottom w:val="0"/>
      <w:divBdr>
        <w:top w:val="none" w:sz="0" w:space="0" w:color="auto"/>
        <w:left w:val="none" w:sz="0" w:space="0" w:color="auto"/>
        <w:bottom w:val="none" w:sz="0" w:space="0" w:color="auto"/>
        <w:right w:val="none" w:sz="0" w:space="0" w:color="auto"/>
      </w:divBdr>
    </w:div>
    <w:div w:id="1498494432">
      <w:bodyDiv w:val="1"/>
      <w:marLeft w:val="0"/>
      <w:marRight w:val="0"/>
      <w:marTop w:val="0"/>
      <w:marBottom w:val="0"/>
      <w:divBdr>
        <w:top w:val="none" w:sz="0" w:space="0" w:color="auto"/>
        <w:left w:val="none" w:sz="0" w:space="0" w:color="auto"/>
        <w:bottom w:val="none" w:sz="0" w:space="0" w:color="auto"/>
        <w:right w:val="none" w:sz="0" w:space="0" w:color="auto"/>
      </w:divBdr>
    </w:div>
    <w:div w:id="1505247838">
      <w:bodyDiv w:val="1"/>
      <w:marLeft w:val="0"/>
      <w:marRight w:val="0"/>
      <w:marTop w:val="0"/>
      <w:marBottom w:val="0"/>
      <w:divBdr>
        <w:top w:val="none" w:sz="0" w:space="0" w:color="auto"/>
        <w:left w:val="none" w:sz="0" w:space="0" w:color="auto"/>
        <w:bottom w:val="none" w:sz="0" w:space="0" w:color="auto"/>
        <w:right w:val="none" w:sz="0" w:space="0" w:color="auto"/>
      </w:divBdr>
    </w:div>
    <w:div w:id="1507673791">
      <w:bodyDiv w:val="1"/>
      <w:marLeft w:val="0"/>
      <w:marRight w:val="0"/>
      <w:marTop w:val="0"/>
      <w:marBottom w:val="0"/>
      <w:divBdr>
        <w:top w:val="none" w:sz="0" w:space="0" w:color="auto"/>
        <w:left w:val="none" w:sz="0" w:space="0" w:color="auto"/>
        <w:bottom w:val="none" w:sz="0" w:space="0" w:color="auto"/>
        <w:right w:val="none" w:sz="0" w:space="0" w:color="auto"/>
      </w:divBdr>
    </w:div>
    <w:div w:id="1509442208">
      <w:bodyDiv w:val="1"/>
      <w:marLeft w:val="0"/>
      <w:marRight w:val="0"/>
      <w:marTop w:val="0"/>
      <w:marBottom w:val="0"/>
      <w:divBdr>
        <w:top w:val="none" w:sz="0" w:space="0" w:color="auto"/>
        <w:left w:val="none" w:sz="0" w:space="0" w:color="auto"/>
        <w:bottom w:val="none" w:sz="0" w:space="0" w:color="auto"/>
        <w:right w:val="none" w:sz="0" w:space="0" w:color="auto"/>
      </w:divBdr>
    </w:div>
    <w:div w:id="1512257862">
      <w:bodyDiv w:val="1"/>
      <w:marLeft w:val="0"/>
      <w:marRight w:val="0"/>
      <w:marTop w:val="0"/>
      <w:marBottom w:val="0"/>
      <w:divBdr>
        <w:top w:val="none" w:sz="0" w:space="0" w:color="auto"/>
        <w:left w:val="none" w:sz="0" w:space="0" w:color="auto"/>
        <w:bottom w:val="none" w:sz="0" w:space="0" w:color="auto"/>
        <w:right w:val="none" w:sz="0" w:space="0" w:color="auto"/>
      </w:divBdr>
    </w:div>
    <w:div w:id="1512991509">
      <w:bodyDiv w:val="1"/>
      <w:marLeft w:val="0"/>
      <w:marRight w:val="0"/>
      <w:marTop w:val="0"/>
      <w:marBottom w:val="0"/>
      <w:divBdr>
        <w:top w:val="none" w:sz="0" w:space="0" w:color="auto"/>
        <w:left w:val="none" w:sz="0" w:space="0" w:color="auto"/>
        <w:bottom w:val="none" w:sz="0" w:space="0" w:color="auto"/>
        <w:right w:val="none" w:sz="0" w:space="0" w:color="auto"/>
      </w:divBdr>
    </w:div>
    <w:div w:id="1516386366">
      <w:bodyDiv w:val="1"/>
      <w:marLeft w:val="0"/>
      <w:marRight w:val="0"/>
      <w:marTop w:val="0"/>
      <w:marBottom w:val="0"/>
      <w:divBdr>
        <w:top w:val="none" w:sz="0" w:space="0" w:color="auto"/>
        <w:left w:val="none" w:sz="0" w:space="0" w:color="auto"/>
        <w:bottom w:val="none" w:sz="0" w:space="0" w:color="auto"/>
        <w:right w:val="none" w:sz="0" w:space="0" w:color="auto"/>
      </w:divBdr>
    </w:div>
    <w:div w:id="1524517438">
      <w:bodyDiv w:val="1"/>
      <w:marLeft w:val="0"/>
      <w:marRight w:val="0"/>
      <w:marTop w:val="0"/>
      <w:marBottom w:val="0"/>
      <w:divBdr>
        <w:top w:val="none" w:sz="0" w:space="0" w:color="auto"/>
        <w:left w:val="none" w:sz="0" w:space="0" w:color="auto"/>
        <w:bottom w:val="none" w:sz="0" w:space="0" w:color="auto"/>
        <w:right w:val="none" w:sz="0" w:space="0" w:color="auto"/>
      </w:divBdr>
    </w:div>
    <w:div w:id="1533686594">
      <w:bodyDiv w:val="1"/>
      <w:marLeft w:val="0"/>
      <w:marRight w:val="0"/>
      <w:marTop w:val="0"/>
      <w:marBottom w:val="0"/>
      <w:divBdr>
        <w:top w:val="none" w:sz="0" w:space="0" w:color="auto"/>
        <w:left w:val="none" w:sz="0" w:space="0" w:color="auto"/>
        <w:bottom w:val="none" w:sz="0" w:space="0" w:color="auto"/>
        <w:right w:val="none" w:sz="0" w:space="0" w:color="auto"/>
      </w:divBdr>
    </w:div>
    <w:div w:id="1536238461">
      <w:bodyDiv w:val="1"/>
      <w:marLeft w:val="0"/>
      <w:marRight w:val="0"/>
      <w:marTop w:val="0"/>
      <w:marBottom w:val="0"/>
      <w:divBdr>
        <w:top w:val="none" w:sz="0" w:space="0" w:color="auto"/>
        <w:left w:val="none" w:sz="0" w:space="0" w:color="auto"/>
        <w:bottom w:val="none" w:sz="0" w:space="0" w:color="auto"/>
        <w:right w:val="none" w:sz="0" w:space="0" w:color="auto"/>
      </w:divBdr>
    </w:div>
    <w:div w:id="1545287654">
      <w:bodyDiv w:val="1"/>
      <w:marLeft w:val="0"/>
      <w:marRight w:val="0"/>
      <w:marTop w:val="0"/>
      <w:marBottom w:val="0"/>
      <w:divBdr>
        <w:top w:val="none" w:sz="0" w:space="0" w:color="auto"/>
        <w:left w:val="none" w:sz="0" w:space="0" w:color="auto"/>
        <w:bottom w:val="none" w:sz="0" w:space="0" w:color="auto"/>
        <w:right w:val="none" w:sz="0" w:space="0" w:color="auto"/>
      </w:divBdr>
    </w:div>
    <w:div w:id="1546330930">
      <w:bodyDiv w:val="1"/>
      <w:marLeft w:val="0"/>
      <w:marRight w:val="0"/>
      <w:marTop w:val="0"/>
      <w:marBottom w:val="0"/>
      <w:divBdr>
        <w:top w:val="none" w:sz="0" w:space="0" w:color="auto"/>
        <w:left w:val="none" w:sz="0" w:space="0" w:color="auto"/>
        <w:bottom w:val="none" w:sz="0" w:space="0" w:color="auto"/>
        <w:right w:val="none" w:sz="0" w:space="0" w:color="auto"/>
      </w:divBdr>
    </w:div>
    <w:div w:id="1548446718">
      <w:bodyDiv w:val="1"/>
      <w:marLeft w:val="0"/>
      <w:marRight w:val="0"/>
      <w:marTop w:val="0"/>
      <w:marBottom w:val="0"/>
      <w:divBdr>
        <w:top w:val="none" w:sz="0" w:space="0" w:color="auto"/>
        <w:left w:val="none" w:sz="0" w:space="0" w:color="auto"/>
        <w:bottom w:val="none" w:sz="0" w:space="0" w:color="auto"/>
        <w:right w:val="none" w:sz="0" w:space="0" w:color="auto"/>
      </w:divBdr>
    </w:div>
    <w:div w:id="1549031568">
      <w:bodyDiv w:val="1"/>
      <w:marLeft w:val="0"/>
      <w:marRight w:val="0"/>
      <w:marTop w:val="0"/>
      <w:marBottom w:val="0"/>
      <w:divBdr>
        <w:top w:val="none" w:sz="0" w:space="0" w:color="auto"/>
        <w:left w:val="none" w:sz="0" w:space="0" w:color="auto"/>
        <w:bottom w:val="none" w:sz="0" w:space="0" w:color="auto"/>
        <w:right w:val="none" w:sz="0" w:space="0" w:color="auto"/>
      </w:divBdr>
    </w:div>
    <w:div w:id="1550611684">
      <w:bodyDiv w:val="1"/>
      <w:marLeft w:val="0"/>
      <w:marRight w:val="0"/>
      <w:marTop w:val="0"/>
      <w:marBottom w:val="0"/>
      <w:divBdr>
        <w:top w:val="none" w:sz="0" w:space="0" w:color="auto"/>
        <w:left w:val="none" w:sz="0" w:space="0" w:color="auto"/>
        <w:bottom w:val="none" w:sz="0" w:space="0" w:color="auto"/>
        <w:right w:val="none" w:sz="0" w:space="0" w:color="auto"/>
      </w:divBdr>
    </w:div>
    <w:div w:id="1551302762">
      <w:bodyDiv w:val="1"/>
      <w:marLeft w:val="0"/>
      <w:marRight w:val="0"/>
      <w:marTop w:val="0"/>
      <w:marBottom w:val="0"/>
      <w:divBdr>
        <w:top w:val="none" w:sz="0" w:space="0" w:color="auto"/>
        <w:left w:val="none" w:sz="0" w:space="0" w:color="auto"/>
        <w:bottom w:val="none" w:sz="0" w:space="0" w:color="auto"/>
        <w:right w:val="none" w:sz="0" w:space="0" w:color="auto"/>
      </w:divBdr>
    </w:div>
    <w:div w:id="1555459795">
      <w:bodyDiv w:val="1"/>
      <w:marLeft w:val="0"/>
      <w:marRight w:val="0"/>
      <w:marTop w:val="0"/>
      <w:marBottom w:val="0"/>
      <w:divBdr>
        <w:top w:val="none" w:sz="0" w:space="0" w:color="auto"/>
        <w:left w:val="none" w:sz="0" w:space="0" w:color="auto"/>
        <w:bottom w:val="none" w:sz="0" w:space="0" w:color="auto"/>
        <w:right w:val="none" w:sz="0" w:space="0" w:color="auto"/>
      </w:divBdr>
    </w:div>
    <w:div w:id="1556357745">
      <w:bodyDiv w:val="1"/>
      <w:marLeft w:val="0"/>
      <w:marRight w:val="0"/>
      <w:marTop w:val="0"/>
      <w:marBottom w:val="0"/>
      <w:divBdr>
        <w:top w:val="none" w:sz="0" w:space="0" w:color="auto"/>
        <w:left w:val="none" w:sz="0" w:space="0" w:color="auto"/>
        <w:bottom w:val="none" w:sz="0" w:space="0" w:color="auto"/>
        <w:right w:val="none" w:sz="0" w:space="0" w:color="auto"/>
      </w:divBdr>
    </w:div>
    <w:div w:id="1577014312">
      <w:bodyDiv w:val="1"/>
      <w:marLeft w:val="0"/>
      <w:marRight w:val="0"/>
      <w:marTop w:val="0"/>
      <w:marBottom w:val="0"/>
      <w:divBdr>
        <w:top w:val="none" w:sz="0" w:space="0" w:color="auto"/>
        <w:left w:val="none" w:sz="0" w:space="0" w:color="auto"/>
        <w:bottom w:val="none" w:sz="0" w:space="0" w:color="auto"/>
        <w:right w:val="none" w:sz="0" w:space="0" w:color="auto"/>
      </w:divBdr>
    </w:div>
    <w:div w:id="1579317780">
      <w:bodyDiv w:val="1"/>
      <w:marLeft w:val="0"/>
      <w:marRight w:val="0"/>
      <w:marTop w:val="0"/>
      <w:marBottom w:val="0"/>
      <w:divBdr>
        <w:top w:val="none" w:sz="0" w:space="0" w:color="auto"/>
        <w:left w:val="none" w:sz="0" w:space="0" w:color="auto"/>
        <w:bottom w:val="none" w:sz="0" w:space="0" w:color="auto"/>
        <w:right w:val="none" w:sz="0" w:space="0" w:color="auto"/>
      </w:divBdr>
    </w:div>
    <w:div w:id="1581717249">
      <w:bodyDiv w:val="1"/>
      <w:marLeft w:val="0"/>
      <w:marRight w:val="0"/>
      <w:marTop w:val="0"/>
      <w:marBottom w:val="0"/>
      <w:divBdr>
        <w:top w:val="none" w:sz="0" w:space="0" w:color="auto"/>
        <w:left w:val="none" w:sz="0" w:space="0" w:color="auto"/>
        <w:bottom w:val="none" w:sz="0" w:space="0" w:color="auto"/>
        <w:right w:val="none" w:sz="0" w:space="0" w:color="auto"/>
      </w:divBdr>
    </w:div>
    <w:div w:id="1589000195">
      <w:bodyDiv w:val="1"/>
      <w:marLeft w:val="0"/>
      <w:marRight w:val="0"/>
      <w:marTop w:val="0"/>
      <w:marBottom w:val="0"/>
      <w:divBdr>
        <w:top w:val="none" w:sz="0" w:space="0" w:color="auto"/>
        <w:left w:val="none" w:sz="0" w:space="0" w:color="auto"/>
        <w:bottom w:val="none" w:sz="0" w:space="0" w:color="auto"/>
        <w:right w:val="none" w:sz="0" w:space="0" w:color="auto"/>
      </w:divBdr>
    </w:div>
    <w:div w:id="1589850156">
      <w:bodyDiv w:val="1"/>
      <w:marLeft w:val="0"/>
      <w:marRight w:val="0"/>
      <w:marTop w:val="0"/>
      <w:marBottom w:val="0"/>
      <w:divBdr>
        <w:top w:val="none" w:sz="0" w:space="0" w:color="auto"/>
        <w:left w:val="none" w:sz="0" w:space="0" w:color="auto"/>
        <w:bottom w:val="none" w:sz="0" w:space="0" w:color="auto"/>
        <w:right w:val="none" w:sz="0" w:space="0" w:color="auto"/>
      </w:divBdr>
    </w:div>
    <w:div w:id="1590389916">
      <w:bodyDiv w:val="1"/>
      <w:marLeft w:val="0"/>
      <w:marRight w:val="0"/>
      <w:marTop w:val="0"/>
      <w:marBottom w:val="0"/>
      <w:divBdr>
        <w:top w:val="none" w:sz="0" w:space="0" w:color="auto"/>
        <w:left w:val="none" w:sz="0" w:space="0" w:color="auto"/>
        <w:bottom w:val="none" w:sz="0" w:space="0" w:color="auto"/>
        <w:right w:val="none" w:sz="0" w:space="0" w:color="auto"/>
      </w:divBdr>
    </w:div>
    <w:div w:id="1590459796">
      <w:bodyDiv w:val="1"/>
      <w:marLeft w:val="0"/>
      <w:marRight w:val="0"/>
      <w:marTop w:val="0"/>
      <w:marBottom w:val="0"/>
      <w:divBdr>
        <w:top w:val="none" w:sz="0" w:space="0" w:color="auto"/>
        <w:left w:val="none" w:sz="0" w:space="0" w:color="auto"/>
        <w:bottom w:val="none" w:sz="0" w:space="0" w:color="auto"/>
        <w:right w:val="none" w:sz="0" w:space="0" w:color="auto"/>
      </w:divBdr>
    </w:div>
    <w:div w:id="1591085339">
      <w:bodyDiv w:val="1"/>
      <w:marLeft w:val="0"/>
      <w:marRight w:val="0"/>
      <w:marTop w:val="0"/>
      <w:marBottom w:val="0"/>
      <w:divBdr>
        <w:top w:val="none" w:sz="0" w:space="0" w:color="auto"/>
        <w:left w:val="none" w:sz="0" w:space="0" w:color="auto"/>
        <w:bottom w:val="none" w:sz="0" w:space="0" w:color="auto"/>
        <w:right w:val="none" w:sz="0" w:space="0" w:color="auto"/>
      </w:divBdr>
    </w:div>
    <w:div w:id="1592617003">
      <w:bodyDiv w:val="1"/>
      <w:marLeft w:val="0"/>
      <w:marRight w:val="0"/>
      <w:marTop w:val="0"/>
      <w:marBottom w:val="0"/>
      <w:divBdr>
        <w:top w:val="none" w:sz="0" w:space="0" w:color="auto"/>
        <w:left w:val="none" w:sz="0" w:space="0" w:color="auto"/>
        <w:bottom w:val="none" w:sz="0" w:space="0" w:color="auto"/>
        <w:right w:val="none" w:sz="0" w:space="0" w:color="auto"/>
      </w:divBdr>
    </w:div>
    <w:div w:id="1595435286">
      <w:bodyDiv w:val="1"/>
      <w:marLeft w:val="0"/>
      <w:marRight w:val="0"/>
      <w:marTop w:val="0"/>
      <w:marBottom w:val="0"/>
      <w:divBdr>
        <w:top w:val="none" w:sz="0" w:space="0" w:color="auto"/>
        <w:left w:val="none" w:sz="0" w:space="0" w:color="auto"/>
        <w:bottom w:val="none" w:sz="0" w:space="0" w:color="auto"/>
        <w:right w:val="none" w:sz="0" w:space="0" w:color="auto"/>
      </w:divBdr>
    </w:div>
    <w:div w:id="1599557055">
      <w:bodyDiv w:val="1"/>
      <w:marLeft w:val="0"/>
      <w:marRight w:val="0"/>
      <w:marTop w:val="0"/>
      <w:marBottom w:val="0"/>
      <w:divBdr>
        <w:top w:val="none" w:sz="0" w:space="0" w:color="auto"/>
        <w:left w:val="none" w:sz="0" w:space="0" w:color="auto"/>
        <w:bottom w:val="none" w:sz="0" w:space="0" w:color="auto"/>
        <w:right w:val="none" w:sz="0" w:space="0" w:color="auto"/>
      </w:divBdr>
    </w:div>
    <w:div w:id="1599674186">
      <w:bodyDiv w:val="1"/>
      <w:marLeft w:val="0"/>
      <w:marRight w:val="0"/>
      <w:marTop w:val="0"/>
      <w:marBottom w:val="0"/>
      <w:divBdr>
        <w:top w:val="none" w:sz="0" w:space="0" w:color="auto"/>
        <w:left w:val="none" w:sz="0" w:space="0" w:color="auto"/>
        <w:bottom w:val="none" w:sz="0" w:space="0" w:color="auto"/>
        <w:right w:val="none" w:sz="0" w:space="0" w:color="auto"/>
      </w:divBdr>
    </w:div>
    <w:div w:id="1612712041">
      <w:bodyDiv w:val="1"/>
      <w:marLeft w:val="0"/>
      <w:marRight w:val="0"/>
      <w:marTop w:val="0"/>
      <w:marBottom w:val="0"/>
      <w:divBdr>
        <w:top w:val="none" w:sz="0" w:space="0" w:color="auto"/>
        <w:left w:val="none" w:sz="0" w:space="0" w:color="auto"/>
        <w:bottom w:val="none" w:sz="0" w:space="0" w:color="auto"/>
        <w:right w:val="none" w:sz="0" w:space="0" w:color="auto"/>
      </w:divBdr>
    </w:div>
    <w:div w:id="1615475787">
      <w:bodyDiv w:val="1"/>
      <w:marLeft w:val="0"/>
      <w:marRight w:val="0"/>
      <w:marTop w:val="0"/>
      <w:marBottom w:val="0"/>
      <w:divBdr>
        <w:top w:val="none" w:sz="0" w:space="0" w:color="auto"/>
        <w:left w:val="none" w:sz="0" w:space="0" w:color="auto"/>
        <w:bottom w:val="none" w:sz="0" w:space="0" w:color="auto"/>
        <w:right w:val="none" w:sz="0" w:space="0" w:color="auto"/>
      </w:divBdr>
    </w:div>
    <w:div w:id="1615743931">
      <w:bodyDiv w:val="1"/>
      <w:marLeft w:val="0"/>
      <w:marRight w:val="0"/>
      <w:marTop w:val="0"/>
      <w:marBottom w:val="0"/>
      <w:divBdr>
        <w:top w:val="none" w:sz="0" w:space="0" w:color="auto"/>
        <w:left w:val="none" w:sz="0" w:space="0" w:color="auto"/>
        <w:bottom w:val="none" w:sz="0" w:space="0" w:color="auto"/>
        <w:right w:val="none" w:sz="0" w:space="0" w:color="auto"/>
      </w:divBdr>
    </w:div>
    <w:div w:id="1615941157">
      <w:bodyDiv w:val="1"/>
      <w:marLeft w:val="0"/>
      <w:marRight w:val="0"/>
      <w:marTop w:val="0"/>
      <w:marBottom w:val="0"/>
      <w:divBdr>
        <w:top w:val="none" w:sz="0" w:space="0" w:color="auto"/>
        <w:left w:val="none" w:sz="0" w:space="0" w:color="auto"/>
        <w:bottom w:val="none" w:sz="0" w:space="0" w:color="auto"/>
        <w:right w:val="none" w:sz="0" w:space="0" w:color="auto"/>
      </w:divBdr>
    </w:div>
    <w:div w:id="1616517584">
      <w:bodyDiv w:val="1"/>
      <w:marLeft w:val="0"/>
      <w:marRight w:val="0"/>
      <w:marTop w:val="0"/>
      <w:marBottom w:val="0"/>
      <w:divBdr>
        <w:top w:val="none" w:sz="0" w:space="0" w:color="auto"/>
        <w:left w:val="none" w:sz="0" w:space="0" w:color="auto"/>
        <w:bottom w:val="none" w:sz="0" w:space="0" w:color="auto"/>
        <w:right w:val="none" w:sz="0" w:space="0" w:color="auto"/>
      </w:divBdr>
    </w:div>
    <w:div w:id="1620378409">
      <w:bodyDiv w:val="1"/>
      <w:marLeft w:val="0"/>
      <w:marRight w:val="0"/>
      <w:marTop w:val="0"/>
      <w:marBottom w:val="0"/>
      <w:divBdr>
        <w:top w:val="none" w:sz="0" w:space="0" w:color="auto"/>
        <w:left w:val="none" w:sz="0" w:space="0" w:color="auto"/>
        <w:bottom w:val="none" w:sz="0" w:space="0" w:color="auto"/>
        <w:right w:val="none" w:sz="0" w:space="0" w:color="auto"/>
      </w:divBdr>
    </w:div>
    <w:div w:id="1623533155">
      <w:bodyDiv w:val="1"/>
      <w:marLeft w:val="0"/>
      <w:marRight w:val="0"/>
      <w:marTop w:val="0"/>
      <w:marBottom w:val="0"/>
      <w:divBdr>
        <w:top w:val="none" w:sz="0" w:space="0" w:color="auto"/>
        <w:left w:val="none" w:sz="0" w:space="0" w:color="auto"/>
        <w:bottom w:val="none" w:sz="0" w:space="0" w:color="auto"/>
        <w:right w:val="none" w:sz="0" w:space="0" w:color="auto"/>
      </w:divBdr>
    </w:div>
    <w:div w:id="1631666037">
      <w:bodyDiv w:val="1"/>
      <w:marLeft w:val="0"/>
      <w:marRight w:val="0"/>
      <w:marTop w:val="0"/>
      <w:marBottom w:val="0"/>
      <w:divBdr>
        <w:top w:val="none" w:sz="0" w:space="0" w:color="auto"/>
        <w:left w:val="none" w:sz="0" w:space="0" w:color="auto"/>
        <w:bottom w:val="none" w:sz="0" w:space="0" w:color="auto"/>
        <w:right w:val="none" w:sz="0" w:space="0" w:color="auto"/>
      </w:divBdr>
    </w:div>
    <w:div w:id="1635286564">
      <w:bodyDiv w:val="1"/>
      <w:marLeft w:val="0"/>
      <w:marRight w:val="0"/>
      <w:marTop w:val="0"/>
      <w:marBottom w:val="0"/>
      <w:divBdr>
        <w:top w:val="none" w:sz="0" w:space="0" w:color="auto"/>
        <w:left w:val="none" w:sz="0" w:space="0" w:color="auto"/>
        <w:bottom w:val="none" w:sz="0" w:space="0" w:color="auto"/>
        <w:right w:val="none" w:sz="0" w:space="0" w:color="auto"/>
      </w:divBdr>
    </w:div>
    <w:div w:id="1637561767">
      <w:bodyDiv w:val="1"/>
      <w:marLeft w:val="0"/>
      <w:marRight w:val="0"/>
      <w:marTop w:val="0"/>
      <w:marBottom w:val="0"/>
      <w:divBdr>
        <w:top w:val="none" w:sz="0" w:space="0" w:color="auto"/>
        <w:left w:val="none" w:sz="0" w:space="0" w:color="auto"/>
        <w:bottom w:val="none" w:sz="0" w:space="0" w:color="auto"/>
        <w:right w:val="none" w:sz="0" w:space="0" w:color="auto"/>
      </w:divBdr>
    </w:div>
    <w:div w:id="1644116140">
      <w:bodyDiv w:val="1"/>
      <w:marLeft w:val="0"/>
      <w:marRight w:val="0"/>
      <w:marTop w:val="0"/>
      <w:marBottom w:val="0"/>
      <w:divBdr>
        <w:top w:val="none" w:sz="0" w:space="0" w:color="auto"/>
        <w:left w:val="none" w:sz="0" w:space="0" w:color="auto"/>
        <w:bottom w:val="none" w:sz="0" w:space="0" w:color="auto"/>
        <w:right w:val="none" w:sz="0" w:space="0" w:color="auto"/>
      </w:divBdr>
    </w:div>
    <w:div w:id="1647127912">
      <w:bodyDiv w:val="1"/>
      <w:marLeft w:val="0"/>
      <w:marRight w:val="0"/>
      <w:marTop w:val="0"/>
      <w:marBottom w:val="0"/>
      <w:divBdr>
        <w:top w:val="none" w:sz="0" w:space="0" w:color="auto"/>
        <w:left w:val="none" w:sz="0" w:space="0" w:color="auto"/>
        <w:bottom w:val="none" w:sz="0" w:space="0" w:color="auto"/>
        <w:right w:val="none" w:sz="0" w:space="0" w:color="auto"/>
      </w:divBdr>
    </w:div>
    <w:div w:id="1655067844">
      <w:bodyDiv w:val="1"/>
      <w:marLeft w:val="0"/>
      <w:marRight w:val="0"/>
      <w:marTop w:val="0"/>
      <w:marBottom w:val="0"/>
      <w:divBdr>
        <w:top w:val="none" w:sz="0" w:space="0" w:color="auto"/>
        <w:left w:val="none" w:sz="0" w:space="0" w:color="auto"/>
        <w:bottom w:val="none" w:sz="0" w:space="0" w:color="auto"/>
        <w:right w:val="none" w:sz="0" w:space="0" w:color="auto"/>
      </w:divBdr>
    </w:div>
    <w:div w:id="1655134875">
      <w:bodyDiv w:val="1"/>
      <w:marLeft w:val="0"/>
      <w:marRight w:val="0"/>
      <w:marTop w:val="0"/>
      <w:marBottom w:val="0"/>
      <w:divBdr>
        <w:top w:val="none" w:sz="0" w:space="0" w:color="auto"/>
        <w:left w:val="none" w:sz="0" w:space="0" w:color="auto"/>
        <w:bottom w:val="none" w:sz="0" w:space="0" w:color="auto"/>
        <w:right w:val="none" w:sz="0" w:space="0" w:color="auto"/>
      </w:divBdr>
    </w:div>
    <w:div w:id="1665089637">
      <w:bodyDiv w:val="1"/>
      <w:marLeft w:val="0"/>
      <w:marRight w:val="0"/>
      <w:marTop w:val="0"/>
      <w:marBottom w:val="0"/>
      <w:divBdr>
        <w:top w:val="none" w:sz="0" w:space="0" w:color="auto"/>
        <w:left w:val="none" w:sz="0" w:space="0" w:color="auto"/>
        <w:bottom w:val="none" w:sz="0" w:space="0" w:color="auto"/>
        <w:right w:val="none" w:sz="0" w:space="0" w:color="auto"/>
      </w:divBdr>
    </w:div>
    <w:div w:id="1669094408">
      <w:bodyDiv w:val="1"/>
      <w:marLeft w:val="0"/>
      <w:marRight w:val="0"/>
      <w:marTop w:val="0"/>
      <w:marBottom w:val="0"/>
      <w:divBdr>
        <w:top w:val="none" w:sz="0" w:space="0" w:color="auto"/>
        <w:left w:val="none" w:sz="0" w:space="0" w:color="auto"/>
        <w:bottom w:val="none" w:sz="0" w:space="0" w:color="auto"/>
        <w:right w:val="none" w:sz="0" w:space="0" w:color="auto"/>
      </w:divBdr>
    </w:div>
    <w:div w:id="1672290751">
      <w:bodyDiv w:val="1"/>
      <w:marLeft w:val="0"/>
      <w:marRight w:val="0"/>
      <w:marTop w:val="0"/>
      <w:marBottom w:val="0"/>
      <w:divBdr>
        <w:top w:val="none" w:sz="0" w:space="0" w:color="auto"/>
        <w:left w:val="none" w:sz="0" w:space="0" w:color="auto"/>
        <w:bottom w:val="none" w:sz="0" w:space="0" w:color="auto"/>
        <w:right w:val="none" w:sz="0" w:space="0" w:color="auto"/>
      </w:divBdr>
    </w:div>
    <w:div w:id="1672489668">
      <w:bodyDiv w:val="1"/>
      <w:marLeft w:val="0"/>
      <w:marRight w:val="0"/>
      <w:marTop w:val="0"/>
      <w:marBottom w:val="0"/>
      <w:divBdr>
        <w:top w:val="none" w:sz="0" w:space="0" w:color="auto"/>
        <w:left w:val="none" w:sz="0" w:space="0" w:color="auto"/>
        <w:bottom w:val="none" w:sz="0" w:space="0" w:color="auto"/>
        <w:right w:val="none" w:sz="0" w:space="0" w:color="auto"/>
      </w:divBdr>
    </w:div>
    <w:div w:id="1681741563">
      <w:bodyDiv w:val="1"/>
      <w:marLeft w:val="0"/>
      <w:marRight w:val="0"/>
      <w:marTop w:val="0"/>
      <w:marBottom w:val="0"/>
      <w:divBdr>
        <w:top w:val="none" w:sz="0" w:space="0" w:color="auto"/>
        <w:left w:val="none" w:sz="0" w:space="0" w:color="auto"/>
        <w:bottom w:val="none" w:sz="0" w:space="0" w:color="auto"/>
        <w:right w:val="none" w:sz="0" w:space="0" w:color="auto"/>
      </w:divBdr>
    </w:div>
    <w:div w:id="1685085762">
      <w:bodyDiv w:val="1"/>
      <w:marLeft w:val="0"/>
      <w:marRight w:val="0"/>
      <w:marTop w:val="0"/>
      <w:marBottom w:val="0"/>
      <w:divBdr>
        <w:top w:val="none" w:sz="0" w:space="0" w:color="auto"/>
        <w:left w:val="none" w:sz="0" w:space="0" w:color="auto"/>
        <w:bottom w:val="none" w:sz="0" w:space="0" w:color="auto"/>
        <w:right w:val="none" w:sz="0" w:space="0" w:color="auto"/>
      </w:divBdr>
    </w:div>
    <w:div w:id="1692993791">
      <w:bodyDiv w:val="1"/>
      <w:marLeft w:val="0"/>
      <w:marRight w:val="0"/>
      <w:marTop w:val="0"/>
      <w:marBottom w:val="0"/>
      <w:divBdr>
        <w:top w:val="none" w:sz="0" w:space="0" w:color="auto"/>
        <w:left w:val="none" w:sz="0" w:space="0" w:color="auto"/>
        <w:bottom w:val="none" w:sz="0" w:space="0" w:color="auto"/>
        <w:right w:val="none" w:sz="0" w:space="0" w:color="auto"/>
      </w:divBdr>
    </w:div>
    <w:div w:id="1695887107">
      <w:bodyDiv w:val="1"/>
      <w:marLeft w:val="0"/>
      <w:marRight w:val="0"/>
      <w:marTop w:val="0"/>
      <w:marBottom w:val="0"/>
      <w:divBdr>
        <w:top w:val="none" w:sz="0" w:space="0" w:color="auto"/>
        <w:left w:val="none" w:sz="0" w:space="0" w:color="auto"/>
        <w:bottom w:val="none" w:sz="0" w:space="0" w:color="auto"/>
        <w:right w:val="none" w:sz="0" w:space="0" w:color="auto"/>
      </w:divBdr>
    </w:div>
    <w:div w:id="1702436368">
      <w:bodyDiv w:val="1"/>
      <w:marLeft w:val="0"/>
      <w:marRight w:val="0"/>
      <w:marTop w:val="0"/>
      <w:marBottom w:val="0"/>
      <w:divBdr>
        <w:top w:val="none" w:sz="0" w:space="0" w:color="auto"/>
        <w:left w:val="none" w:sz="0" w:space="0" w:color="auto"/>
        <w:bottom w:val="none" w:sz="0" w:space="0" w:color="auto"/>
        <w:right w:val="none" w:sz="0" w:space="0" w:color="auto"/>
      </w:divBdr>
    </w:div>
    <w:div w:id="1704818199">
      <w:bodyDiv w:val="1"/>
      <w:marLeft w:val="0"/>
      <w:marRight w:val="0"/>
      <w:marTop w:val="0"/>
      <w:marBottom w:val="0"/>
      <w:divBdr>
        <w:top w:val="none" w:sz="0" w:space="0" w:color="auto"/>
        <w:left w:val="none" w:sz="0" w:space="0" w:color="auto"/>
        <w:bottom w:val="none" w:sz="0" w:space="0" w:color="auto"/>
        <w:right w:val="none" w:sz="0" w:space="0" w:color="auto"/>
      </w:divBdr>
    </w:div>
    <w:div w:id="1705211442">
      <w:bodyDiv w:val="1"/>
      <w:marLeft w:val="0"/>
      <w:marRight w:val="0"/>
      <w:marTop w:val="0"/>
      <w:marBottom w:val="0"/>
      <w:divBdr>
        <w:top w:val="none" w:sz="0" w:space="0" w:color="auto"/>
        <w:left w:val="none" w:sz="0" w:space="0" w:color="auto"/>
        <w:bottom w:val="none" w:sz="0" w:space="0" w:color="auto"/>
        <w:right w:val="none" w:sz="0" w:space="0" w:color="auto"/>
      </w:divBdr>
    </w:div>
    <w:div w:id="1715613495">
      <w:bodyDiv w:val="1"/>
      <w:marLeft w:val="0"/>
      <w:marRight w:val="0"/>
      <w:marTop w:val="0"/>
      <w:marBottom w:val="0"/>
      <w:divBdr>
        <w:top w:val="none" w:sz="0" w:space="0" w:color="auto"/>
        <w:left w:val="none" w:sz="0" w:space="0" w:color="auto"/>
        <w:bottom w:val="none" w:sz="0" w:space="0" w:color="auto"/>
        <w:right w:val="none" w:sz="0" w:space="0" w:color="auto"/>
      </w:divBdr>
    </w:div>
    <w:div w:id="1719545265">
      <w:bodyDiv w:val="1"/>
      <w:marLeft w:val="0"/>
      <w:marRight w:val="0"/>
      <w:marTop w:val="0"/>
      <w:marBottom w:val="0"/>
      <w:divBdr>
        <w:top w:val="none" w:sz="0" w:space="0" w:color="auto"/>
        <w:left w:val="none" w:sz="0" w:space="0" w:color="auto"/>
        <w:bottom w:val="none" w:sz="0" w:space="0" w:color="auto"/>
        <w:right w:val="none" w:sz="0" w:space="0" w:color="auto"/>
      </w:divBdr>
    </w:div>
    <w:div w:id="1720200034">
      <w:bodyDiv w:val="1"/>
      <w:marLeft w:val="0"/>
      <w:marRight w:val="0"/>
      <w:marTop w:val="0"/>
      <w:marBottom w:val="0"/>
      <w:divBdr>
        <w:top w:val="none" w:sz="0" w:space="0" w:color="auto"/>
        <w:left w:val="none" w:sz="0" w:space="0" w:color="auto"/>
        <w:bottom w:val="none" w:sz="0" w:space="0" w:color="auto"/>
        <w:right w:val="none" w:sz="0" w:space="0" w:color="auto"/>
      </w:divBdr>
    </w:div>
    <w:div w:id="1729962628">
      <w:bodyDiv w:val="1"/>
      <w:marLeft w:val="0"/>
      <w:marRight w:val="0"/>
      <w:marTop w:val="0"/>
      <w:marBottom w:val="0"/>
      <w:divBdr>
        <w:top w:val="none" w:sz="0" w:space="0" w:color="auto"/>
        <w:left w:val="none" w:sz="0" w:space="0" w:color="auto"/>
        <w:bottom w:val="none" w:sz="0" w:space="0" w:color="auto"/>
        <w:right w:val="none" w:sz="0" w:space="0" w:color="auto"/>
      </w:divBdr>
    </w:div>
    <w:div w:id="1732269360">
      <w:bodyDiv w:val="1"/>
      <w:marLeft w:val="0"/>
      <w:marRight w:val="0"/>
      <w:marTop w:val="0"/>
      <w:marBottom w:val="0"/>
      <w:divBdr>
        <w:top w:val="none" w:sz="0" w:space="0" w:color="auto"/>
        <w:left w:val="none" w:sz="0" w:space="0" w:color="auto"/>
        <w:bottom w:val="none" w:sz="0" w:space="0" w:color="auto"/>
        <w:right w:val="none" w:sz="0" w:space="0" w:color="auto"/>
      </w:divBdr>
    </w:div>
    <w:div w:id="1737236767">
      <w:bodyDiv w:val="1"/>
      <w:marLeft w:val="0"/>
      <w:marRight w:val="0"/>
      <w:marTop w:val="0"/>
      <w:marBottom w:val="0"/>
      <w:divBdr>
        <w:top w:val="none" w:sz="0" w:space="0" w:color="auto"/>
        <w:left w:val="none" w:sz="0" w:space="0" w:color="auto"/>
        <w:bottom w:val="none" w:sz="0" w:space="0" w:color="auto"/>
        <w:right w:val="none" w:sz="0" w:space="0" w:color="auto"/>
      </w:divBdr>
    </w:div>
    <w:div w:id="1737390408">
      <w:bodyDiv w:val="1"/>
      <w:marLeft w:val="0"/>
      <w:marRight w:val="0"/>
      <w:marTop w:val="0"/>
      <w:marBottom w:val="0"/>
      <w:divBdr>
        <w:top w:val="none" w:sz="0" w:space="0" w:color="auto"/>
        <w:left w:val="none" w:sz="0" w:space="0" w:color="auto"/>
        <w:bottom w:val="none" w:sz="0" w:space="0" w:color="auto"/>
        <w:right w:val="none" w:sz="0" w:space="0" w:color="auto"/>
      </w:divBdr>
    </w:div>
    <w:div w:id="1747265216">
      <w:bodyDiv w:val="1"/>
      <w:marLeft w:val="0"/>
      <w:marRight w:val="0"/>
      <w:marTop w:val="0"/>
      <w:marBottom w:val="0"/>
      <w:divBdr>
        <w:top w:val="none" w:sz="0" w:space="0" w:color="auto"/>
        <w:left w:val="none" w:sz="0" w:space="0" w:color="auto"/>
        <w:bottom w:val="none" w:sz="0" w:space="0" w:color="auto"/>
        <w:right w:val="none" w:sz="0" w:space="0" w:color="auto"/>
      </w:divBdr>
    </w:div>
    <w:div w:id="1751582228">
      <w:bodyDiv w:val="1"/>
      <w:marLeft w:val="0"/>
      <w:marRight w:val="0"/>
      <w:marTop w:val="0"/>
      <w:marBottom w:val="0"/>
      <w:divBdr>
        <w:top w:val="none" w:sz="0" w:space="0" w:color="auto"/>
        <w:left w:val="none" w:sz="0" w:space="0" w:color="auto"/>
        <w:bottom w:val="none" w:sz="0" w:space="0" w:color="auto"/>
        <w:right w:val="none" w:sz="0" w:space="0" w:color="auto"/>
      </w:divBdr>
    </w:div>
    <w:div w:id="1757284251">
      <w:bodyDiv w:val="1"/>
      <w:marLeft w:val="0"/>
      <w:marRight w:val="0"/>
      <w:marTop w:val="0"/>
      <w:marBottom w:val="0"/>
      <w:divBdr>
        <w:top w:val="none" w:sz="0" w:space="0" w:color="auto"/>
        <w:left w:val="none" w:sz="0" w:space="0" w:color="auto"/>
        <w:bottom w:val="none" w:sz="0" w:space="0" w:color="auto"/>
        <w:right w:val="none" w:sz="0" w:space="0" w:color="auto"/>
      </w:divBdr>
    </w:div>
    <w:div w:id="1758355918">
      <w:bodyDiv w:val="1"/>
      <w:marLeft w:val="0"/>
      <w:marRight w:val="0"/>
      <w:marTop w:val="0"/>
      <w:marBottom w:val="0"/>
      <w:divBdr>
        <w:top w:val="none" w:sz="0" w:space="0" w:color="auto"/>
        <w:left w:val="none" w:sz="0" w:space="0" w:color="auto"/>
        <w:bottom w:val="none" w:sz="0" w:space="0" w:color="auto"/>
        <w:right w:val="none" w:sz="0" w:space="0" w:color="auto"/>
      </w:divBdr>
    </w:div>
    <w:div w:id="1759716351">
      <w:bodyDiv w:val="1"/>
      <w:marLeft w:val="0"/>
      <w:marRight w:val="0"/>
      <w:marTop w:val="0"/>
      <w:marBottom w:val="0"/>
      <w:divBdr>
        <w:top w:val="none" w:sz="0" w:space="0" w:color="auto"/>
        <w:left w:val="none" w:sz="0" w:space="0" w:color="auto"/>
        <w:bottom w:val="none" w:sz="0" w:space="0" w:color="auto"/>
        <w:right w:val="none" w:sz="0" w:space="0" w:color="auto"/>
      </w:divBdr>
    </w:div>
    <w:div w:id="1763379452">
      <w:bodyDiv w:val="1"/>
      <w:marLeft w:val="0"/>
      <w:marRight w:val="0"/>
      <w:marTop w:val="0"/>
      <w:marBottom w:val="0"/>
      <w:divBdr>
        <w:top w:val="none" w:sz="0" w:space="0" w:color="auto"/>
        <w:left w:val="none" w:sz="0" w:space="0" w:color="auto"/>
        <w:bottom w:val="none" w:sz="0" w:space="0" w:color="auto"/>
        <w:right w:val="none" w:sz="0" w:space="0" w:color="auto"/>
      </w:divBdr>
    </w:div>
    <w:div w:id="1764762656">
      <w:bodyDiv w:val="1"/>
      <w:marLeft w:val="0"/>
      <w:marRight w:val="0"/>
      <w:marTop w:val="0"/>
      <w:marBottom w:val="0"/>
      <w:divBdr>
        <w:top w:val="none" w:sz="0" w:space="0" w:color="auto"/>
        <w:left w:val="none" w:sz="0" w:space="0" w:color="auto"/>
        <w:bottom w:val="none" w:sz="0" w:space="0" w:color="auto"/>
        <w:right w:val="none" w:sz="0" w:space="0" w:color="auto"/>
      </w:divBdr>
    </w:div>
    <w:div w:id="1765805521">
      <w:bodyDiv w:val="1"/>
      <w:marLeft w:val="0"/>
      <w:marRight w:val="0"/>
      <w:marTop w:val="0"/>
      <w:marBottom w:val="0"/>
      <w:divBdr>
        <w:top w:val="none" w:sz="0" w:space="0" w:color="auto"/>
        <w:left w:val="none" w:sz="0" w:space="0" w:color="auto"/>
        <w:bottom w:val="none" w:sz="0" w:space="0" w:color="auto"/>
        <w:right w:val="none" w:sz="0" w:space="0" w:color="auto"/>
      </w:divBdr>
    </w:div>
    <w:div w:id="1767459676">
      <w:bodyDiv w:val="1"/>
      <w:marLeft w:val="0"/>
      <w:marRight w:val="0"/>
      <w:marTop w:val="0"/>
      <w:marBottom w:val="0"/>
      <w:divBdr>
        <w:top w:val="none" w:sz="0" w:space="0" w:color="auto"/>
        <w:left w:val="none" w:sz="0" w:space="0" w:color="auto"/>
        <w:bottom w:val="none" w:sz="0" w:space="0" w:color="auto"/>
        <w:right w:val="none" w:sz="0" w:space="0" w:color="auto"/>
      </w:divBdr>
    </w:div>
    <w:div w:id="1773624713">
      <w:bodyDiv w:val="1"/>
      <w:marLeft w:val="0"/>
      <w:marRight w:val="0"/>
      <w:marTop w:val="0"/>
      <w:marBottom w:val="0"/>
      <w:divBdr>
        <w:top w:val="none" w:sz="0" w:space="0" w:color="auto"/>
        <w:left w:val="none" w:sz="0" w:space="0" w:color="auto"/>
        <w:bottom w:val="none" w:sz="0" w:space="0" w:color="auto"/>
        <w:right w:val="none" w:sz="0" w:space="0" w:color="auto"/>
      </w:divBdr>
    </w:div>
    <w:div w:id="1774741519">
      <w:bodyDiv w:val="1"/>
      <w:marLeft w:val="0"/>
      <w:marRight w:val="0"/>
      <w:marTop w:val="0"/>
      <w:marBottom w:val="0"/>
      <w:divBdr>
        <w:top w:val="none" w:sz="0" w:space="0" w:color="auto"/>
        <w:left w:val="none" w:sz="0" w:space="0" w:color="auto"/>
        <w:bottom w:val="none" w:sz="0" w:space="0" w:color="auto"/>
        <w:right w:val="none" w:sz="0" w:space="0" w:color="auto"/>
      </w:divBdr>
    </w:div>
    <w:div w:id="1775006194">
      <w:bodyDiv w:val="1"/>
      <w:marLeft w:val="0"/>
      <w:marRight w:val="0"/>
      <w:marTop w:val="0"/>
      <w:marBottom w:val="0"/>
      <w:divBdr>
        <w:top w:val="none" w:sz="0" w:space="0" w:color="auto"/>
        <w:left w:val="none" w:sz="0" w:space="0" w:color="auto"/>
        <w:bottom w:val="none" w:sz="0" w:space="0" w:color="auto"/>
        <w:right w:val="none" w:sz="0" w:space="0" w:color="auto"/>
      </w:divBdr>
    </w:div>
    <w:div w:id="1775512591">
      <w:bodyDiv w:val="1"/>
      <w:marLeft w:val="0"/>
      <w:marRight w:val="0"/>
      <w:marTop w:val="0"/>
      <w:marBottom w:val="0"/>
      <w:divBdr>
        <w:top w:val="none" w:sz="0" w:space="0" w:color="auto"/>
        <w:left w:val="none" w:sz="0" w:space="0" w:color="auto"/>
        <w:bottom w:val="none" w:sz="0" w:space="0" w:color="auto"/>
        <w:right w:val="none" w:sz="0" w:space="0" w:color="auto"/>
      </w:divBdr>
    </w:div>
    <w:div w:id="1775588267">
      <w:bodyDiv w:val="1"/>
      <w:marLeft w:val="0"/>
      <w:marRight w:val="0"/>
      <w:marTop w:val="0"/>
      <w:marBottom w:val="0"/>
      <w:divBdr>
        <w:top w:val="none" w:sz="0" w:space="0" w:color="auto"/>
        <w:left w:val="none" w:sz="0" w:space="0" w:color="auto"/>
        <w:bottom w:val="none" w:sz="0" w:space="0" w:color="auto"/>
        <w:right w:val="none" w:sz="0" w:space="0" w:color="auto"/>
      </w:divBdr>
    </w:div>
    <w:div w:id="1781417921">
      <w:bodyDiv w:val="1"/>
      <w:marLeft w:val="0"/>
      <w:marRight w:val="0"/>
      <w:marTop w:val="0"/>
      <w:marBottom w:val="0"/>
      <w:divBdr>
        <w:top w:val="none" w:sz="0" w:space="0" w:color="auto"/>
        <w:left w:val="none" w:sz="0" w:space="0" w:color="auto"/>
        <w:bottom w:val="none" w:sz="0" w:space="0" w:color="auto"/>
        <w:right w:val="none" w:sz="0" w:space="0" w:color="auto"/>
      </w:divBdr>
    </w:div>
    <w:div w:id="1783457375">
      <w:bodyDiv w:val="1"/>
      <w:marLeft w:val="0"/>
      <w:marRight w:val="0"/>
      <w:marTop w:val="0"/>
      <w:marBottom w:val="0"/>
      <w:divBdr>
        <w:top w:val="none" w:sz="0" w:space="0" w:color="auto"/>
        <w:left w:val="none" w:sz="0" w:space="0" w:color="auto"/>
        <w:bottom w:val="none" w:sz="0" w:space="0" w:color="auto"/>
        <w:right w:val="none" w:sz="0" w:space="0" w:color="auto"/>
      </w:divBdr>
    </w:div>
    <w:div w:id="1790512037">
      <w:bodyDiv w:val="1"/>
      <w:marLeft w:val="0"/>
      <w:marRight w:val="0"/>
      <w:marTop w:val="0"/>
      <w:marBottom w:val="0"/>
      <w:divBdr>
        <w:top w:val="none" w:sz="0" w:space="0" w:color="auto"/>
        <w:left w:val="none" w:sz="0" w:space="0" w:color="auto"/>
        <w:bottom w:val="none" w:sz="0" w:space="0" w:color="auto"/>
        <w:right w:val="none" w:sz="0" w:space="0" w:color="auto"/>
      </w:divBdr>
    </w:div>
    <w:div w:id="1794442902">
      <w:bodyDiv w:val="1"/>
      <w:marLeft w:val="0"/>
      <w:marRight w:val="0"/>
      <w:marTop w:val="0"/>
      <w:marBottom w:val="0"/>
      <w:divBdr>
        <w:top w:val="none" w:sz="0" w:space="0" w:color="auto"/>
        <w:left w:val="none" w:sz="0" w:space="0" w:color="auto"/>
        <w:bottom w:val="none" w:sz="0" w:space="0" w:color="auto"/>
        <w:right w:val="none" w:sz="0" w:space="0" w:color="auto"/>
      </w:divBdr>
    </w:div>
    <w:div w:id="1800220400">
      <w:bodyDiv w:val="1"/>
      <w:marLeft w:val="0"/>
      <w:marRight w:val="0"/>
      <w:marTop w:val="0"/>
      <w:marBottom w:val="0"/>
      <w:divBdr>
        <w:top w:val="none" w:sz="0" w:space="0" w:color="auto"/>
        <w:left w:val="none" w:sz="0" w:space="0" w:color="auto"/>
        <w:bottom w:val="none" w:sz="0" w:space="0" w:color="auto"/>
        <w:right w:val="none" w:sz="0" w:space="0" w:color="auto"/>
      </w:divBdr>
    </w:div>
    <w:div w:id="1801610901">
      <w:bodyDiv w:val="1"/>
      <w:marLeft w:val="0"/>
      <w:marRight w:val="0"/>
      <w:marTop w:val="0"/>
      <w:marBottom w:val="0"/>
      <w:divBdr>
        <w:top w:val="none" w:sz="0" w:space="0" w:color="auto"/>
        <w:left w:val="none" w:sz="0" w:space="0" w:color="auto"/>
        <w:bottom w:val="none" w:sz="0" w:space="0" w:color="auto"/>
        <w:right w:val="none" w:sz="0" w:space="0" w:color="auto"/>
      </w:divBdr>
    </w:div>
    <w:div w:id="1808820170">
      <w:bodyDiv w:val="1"/>
      <w:marLeft w:val="0"/>
      <w:marRight w:val="0"/>
      <w:marTop w:val="0"/>
      <w:marBottom w:val="0"/>
      <w:divBdr>
        <w:top w:val="none" w:sz="0" w:space="0" w:color="auto"/>
        <w:left w:val="none" w:sz="0" w:space="0" w:color="auto"/>
        <w:bottom w:val="none" w:sz="0" w:space="0" w:color="auto"/>
        <w:right w:val="none" w:sz="0" w:space="0" w:color="auto"/>
      </w:divBdr>
    </w:div>
    <w:div w:id="1817182416">
      <w:bodyDiv w:val="1"/>
      <w:marLeft w:val="0"/>
      <w:marRight w:val="0"/>
      <w:marTop w:val="0"/>
      <w:marBottom w:val="0"/>
      <w:divBdr>
        <w:top w:val="none" w:sz="0" w:space="0" w:color="auto"/>
        <w:left w:val="none" w:sz="0" w:space="0" w:color="auto"/>
        <w:bottom w:val="none" w:sz="0" w:space="0" w:color="auto"/>
        <w:right w:val="none" w:sz="0" w:space="0" w:color="auto"/>
      </w:divBdr>
    </w:div>
    <w:div w:id="1834488257">
      <w:bodyDiv w:val="1"/>
      <w:marLeft w:val="0"/>
      <w:marRight w:val="0"/>
      <w:marTop w:val="0"/>
      <w:marBottom w:val="0"/>
      <w:divBdr>
        <w:top w:val="none" w:sz="0" w:space="0" w:color="auto"/>
        <w:left w:val="none" w:sz="0" w:space="0" w:color="auto"/>
        <w:bottom w:val="none" w:sz="0" w:space="0" w:color="auto"/>
        <w:right w:val="none" w:sz="0" w:space="0" w:color="auto"/>
      </w:divBdr>
    </w:div>
    <w:div w:id="1836458458">
      <w:bodyDiv w:val="1"/>
      <w:marLeft w:val="0"/>
      <w:marRight w:val="0"/>
      <w:marTop w:val="0"/>
      <w:marBottom w:val="0"/>
      <w:divBdr>
        <w:top w:val="none" w:sz="0" w:space="0" w:color="auto"/>
        <w:left w:val="none" w:sz="0" w:space="0" w:color="auto"/>
        <w:bottom w:val="none" w:sz="0" w:space="0" w:color="auto"/>
        <w:right w:val="none" w:sz="0" w:space="0" w:color="auto"/>
      </w:divBdr>
    </w:div>
    <w:div w:id="1836647363">
      <w:bodyDiv w:val="1"/>
      <w:marLeft w:val="0"/>
      <w:marRight w:val="0"/>
      <w:marTop w:val="0"/>
      <w:marBottom w:val="0"/>
      <w:divBdr>
        <w:top w:val="none" w:sz="0" w:space="0" w:color="auto"/>
        <w:left w:val="none" w:sz="0" w:space="0" w:color="auto"/>
        <w:bottom w:val="none" w:sz="0" w:space="0" w:color="auto"/>
        <w:right w:val="none" w:sz="0" w:space="0" w:color="auto"/>
      </w:divBdr>
    </w:div>
    <w:div w:id="1837068327">
      <w:bodyDiv w:val="1"/>
      <w:marLeft w:val="0"/>
      <w:marRight w:val="0"/>
      <w:marTop w:val="0"/>
      <w:marBottom w:val="0"/>
      <w:divBdr>
        <w:top w:val="none" w:sz="0" w:space="0" w:color="auto"/>
        <w:left w:val="none" w:sz="0" w:space="0" w:color="auto"/>
        <w:bottom w:val="none" w:sz="0" w:space="0" w:color="auto"/>
        <w:right w:val="none" w:sz="0" w:space="0" w:color="auto"/>
      </w:divBdr>
    </w:div>
    <w:div w:id="1839340820">
      <w:bodyDiv w:val="1"/>
      <w:marLeft w:val="0"/>
      <w:marRight w:val="0"/>
      <w:marTop w:val="0"/>
      <w:marBottom w:val="0"/>
      <w:divBdr>
        <w:top w:val="none" w:sz="0" w:space="0" w:color="auto"/>
        <w:left w:val="none" w:sz="0" w:space="0" w:color="auto"/>
        <w:bottom w:val="none" w:sz="0" w:space="0" w:color="auto"/>
        <w:right w:val="none" w:sz="0" w:space="0" w:color="auto"/>
      </w:divBdr>
    </w:div>
    <w:div w:id="1840535598">
      <w:bodyDiv w:val="1"/>
      <w:marLeft w:val="0"/>
      <w:marRight w:val="0"/>
      <w:marTop w:val="0"/>
      <w:marBottom w:val="0"/>
      <w:divBdr>
        <w:top w:val="none" w:sz="0" w:space="0" w:color="auto"/>
        <w:left w:val="none" w:sz="0" w:space="0" w:color="auto"/>
        <w:bottom w:val="none" w:sz="0" w:space="0" w:color="auto"/>
        <w:right w:val="none" w:sz="0" w:space="0" w:color="auto"/>
      </w:divBdr>
    </w:div>
    <w:div w:id="1841113741">
      <w:bodyDiv w:val="1"/>
      <w:marLeft w:val="0"/>
      <w:marRight w:val="0"/>
      <w:marTop w:val="0"/>
      <w:marBottom w:val="0"/>
      <w:divBdr>
        <w:top w:val="none" w:sz="0" w:space="0" w:color="auto"/>
        <w:left w:val="none" w:sz="0" w:space="0" w:color="auto"/>
        <w:bottom w:val="none" w:sz="0" w:space="0" w:color="auto"/>
        <w:right w:val="none" w:sz="0" w:space="0" w:color="auto"/>
      </w:divBdr>
    </w:div>
    <w:div w:id="1842500858">
      <w:bodyDiv w:val="1"/>
      <w:marLeft w:val="0"/>
      <w:marRight w:val="0"/>
      <w:marTop w:val="0"/>
      <w:marBottom w:val="0"/>
      <w:divBdr>
        <w:top w:val="none" w:sz="0" w:space="0" w:color="auto"/>
        <w:left w:val="none" w:sz="0" w:space="0" w:color="auto"/>
        <w:bottom w:val="none" w:sz="0" w:space="0" w:color="auto"/>
        <w:right w:val="none" w:sz="0" w:space="0" w:color="auto"/>
      </w:divBdr>
    </w:div>
    <w:div w:id="1843466266">
      <w:bodyDiv w:val="1"/>
      <w:marLeft w:val="0"/>
      <w:marRight w:val="0"/>
      <w:marTop w:val="0"/>
      <w:marBottom w:val="0"/>
      <w:divBdr>
        <w:top w:val="none" w:sz="0" w:space="0" w:color="auto"/>
        <w:left w:val="none" w:sz="0" w:space="0" w:color="auto"/>
        <w:bottom w:val="none" w:sz="0" w:space="0" w:color="auto"/>
        <w:right w:val="none" w:sz="0" w:space="0" w:color="auto"/>
      </w:divBdr>
    </w:div>
    <w:div w:id="1844002915">
      <w:bodyDiv w:val="1"/>
      <w:marLeft w:val="0"/>
      <w:marRight w:val="0"/>
      <w:marTop w:val="0"/>
      <w:marBottom w:val="0"/>
      <w:divBdr>
        <w:top w:val="none" w:sz="0" w:space="0" w:color="auto"/>
        <w:left w:val="none" w:sz="0" w:space="0" w:color="auto"/>
        <w:bottom w:val="none" w:sz="0" w:space="0" w:color="auto"/>
        <w:right w:val="none" w:sz="0" w:space="0" w:color="auto"/>
      </w:divBdr>
    </w:div>
    <w:div w:id="1855460441">
      <w:bodyDiv w:val="1"/>
      <w:marLeft w:val="0"/>
      <w:marRight w:val="0"/>
      <w:marTop w:val="0"/>
      <w:marBottom w:val="0"/>
      <w:divBdr>
        <w:top w:val="none" w:sz="0" w:space="0" w:color="auto"/>
        <w:left w:val="none" w:sz="0" w:space="0" w:color="auto"/>
        <w:bottom w:val="none" w:sz="0" w:space="0" w:color="auto"/>
        <w:right w:val="none" w:sz="0" w:space="0" w:color="auto"/>
      </w:divBdr>
    </w:div>
    <w:div w:id="1861624217">
      <w:bodyDiv w:val="1"/>
      <w:marLeft w:val="0"/>
      <w:marRight w:val="0"/>
      <w:marTop w:val="0"/>
      <w:marBottom w:val="0"/>
      <w:divBdr>
        <w:top w:val="none" w:sz="0" w:space="0" w:color="auto"/>
        <w:left w:val="none" w:sz="0" w:space="0" w:color="auto"/>
        <w:bottom w:val="none" w:sz="0" w:space="0" w:color="auto"/>
        <w:right w:val="none" w:sz="0" w:space="0" w:color="auto"/>
      </w:divBdr>
    </w:div>
    <w:div w:id="1879126358">
      <w:bodyDiv w:val="1"/>
      <w:marLeft w:val="0"/>
      <w:marRight w:val="0"/>
      <w:marTop w:val="0"/>
      <w:marBottom w:val="0"/>
      <w:divBdr>
        <w:top w:val="none" w:sz="0" w:space="0" w:color="auto"/>
        <w:left w:val="none" w:sz="0" w:space="0" w:color="auto"/>
        <w:bottom w:val="none" w:sz="0" w:space="0" w:color="auto"/>
        <w:right w:val="none" w:sz="0" w:space="0" w:color="auto"/>
      </w:divBdr>
    </w:div>
    <w:div w:id="1879202371">
      <w:bodyDiv w:val="1"/>
      <w:marLeft w:val="0"/>
      <w:marRight w:val="0"/>
      <w:marTop w:val="0"/>
      <w:marBottom w:val="0"/>
      <w:divBdr>
        <w:top w:val="none" w:sz="0" w:space="0" w:color="auto"/>
        <w:left w:val="none" w:sz="0" w:space="0" w:color="auto"/>
        <w:bottom w:val="none" w:sz="0" w:space="0" w:color="auto"/>
        <w:right w:val="none" w:sz="0" w:space="0" w:color="auto"/>
      </w:divBdr>
    </w:div>
    <w:div w:id="1882546357">
      <w:bodyDiv w:val="1"/>
      <w:marLeft w:val="0"/>
      <w:marRight w:val="0"/>
      <w:marTop w:val="0"/>
      <w:marBottom w:val="0"/>
      <w:divBdr>
        <w:top w:val="none" w:sz="0" w:space="0" w:color="auto"/>
        <w:left w:val="none" w:sz="0" w:space="0" w:color="auto"/>
        <w:bottom w:val="none" w:sz="0" w:space="0" w:color="auto"/>
        <w:right w:val="none" w:sz="0" w:space="0" w:color="auto"/>
      </w:divBdr>
    </w:div>
    <w:div w:id="1886987972">
      <w:bodyDiv w:val="1"/>
      <w:marLeft w:val="0"/>
      <w:marRight w:val="0"/>
      <w:marTop w:val="0"/>
      <w:marBottom w:val="0"/>
      <w:divBdr>
        <w:top w:val="none" w:sz="0" w:space="0" w:color="auto"/>
        <w:left w:val="none" w:sz="0" w:space="0" w:color="auto"/>
        <w:bottom w:val="none" w:sz="0" w:space="0" w:color="auto"/>
        <w:right w:val="none" w:sz="0" w:space="0" w:color="auto"/>
      </w:divBdr>
    </w:div>
    <w:div w:id="1890804520">
      <w:bodyDiv w:val="1"/>
      <w:marLeft w:val="0"/>
      <w:marRight w:val="0"/>
      <w:marTop w:val="0"/>
      <w:marBottom w:val="0"/>
      <w:divBdr>
        <w:top w:val="none" w:sz="0" w:space="0" w:color="auto"/>
        <w:left w:val="none" w:sz="0" w:space="0" w:color="auto"/>
        <w:bottom w:val="none" w:sz="0" w:space="0" w:color="auto"/>
        <w:right w:val="none" w:sz="0" w:space="0" w:color="auto"/>
      </w:divBdr>
    </w:div>
    <w:div w:id="1902323976">
      <w:bodyDiv w:val="1"/>
      <w:marLeft w:val="0"/>
      <w:marRight w:val="0"/>
      <w:marTop w:val="0"/>
      <w:marBottom w:val="0"/>
      <w:divBdr>
        <w:top w:val="none" w:sz="0" w:space="0" w:color="auto"/>
        <w:left w:val="none" w:sz="0" w:space="0" w:color="auto"/>
        <w:bottom w:val="none" w:sz="0" w:space="0" w:color="auto"/>
        <w:right w:val="none" w:sz="0" w:space="0" w:color="auto"/>
      </w:divBdr>
    </w:div>
    <w:div w:id="1905414077">
      <w:bodyDiv w:val="1"/>
      <w:marLeft w:val="0"/>
      <w:marRight w:val="0"/>
      <w:marTop w:val="0"/>
      <w:marBottom w:val="0"/>
      <w:divBdr>
        <w:top w:val="none" w:sz="0" w:space="0" w:color="auto"/>
        <w:left w:val="none" w:sz="0" w:space="0" w:color="auto"/>
        <w:bottom w:val="none" w:sz="0" w:space="0" w:color="auto"/>
        <w:right w:val="none" w:sz="0" w:space="0" w:color="auto"/>
      </w:divBdr>
    </w:div>
    <w:div w:id="1920139774">
      <w:bodyDiv w:val="1"/>
      <w:marLeft w:val="0"/>
      <w:marRight w:val="0"/>
      <w:marTop w:val="0"/>
      <w:marBottom w:val="0"/>
      <w:divBdr>
        <w:top w:val="none" w:sz="0" w:space="0" w:color="auto"/>
        <w:left w:val="none" w:sz="0" w:space="0" w:color="auto"/>
        <w:bottom w:val="none" w:sz="0" w:space="0" w:color="auto"/>
        <w:right w:val="none" w:sz="0" w:space="0" w:color="auto"/>
      </w:divBdr>
    </w:div>
    <w:div w:id="1921409124">
      <w:bodyDiv w:val="1"/>
      <w:marLeft w:val="0"/>
      <w:marRight w:val="0"/>
      <w:marTop w:val="0"/>
      <w:marBottom w:val="0"/>
      <w:divBdr>
        <w:top w:val="none" w:sz="0" w:space="0" w:color="auto"/>
        <w:left w:val="none" w:sz="0" w:space="0" w:color="auto"/>
        <w:bottom w:val="none" w:sz="0" w:space="0" w:color="auto"/>
        <w:right w:val="none" w:sz="0" w:space="0" w:color="auto"/>
      </w:divBdr>
    </w:div>
    <w:div w:id="1928881529">
      <w:bodyDiv w:val="1"/>
      <w:marLeft w:val="0"/>
      <w:marRight w:val="0"/>
      <w:marTop w:val="0"/>
      <w:marBottom w:val="0"/>
      <w:divBdr>
        <w:top w:val="none" w:sz="0" w:space="0" w:color="auto"/>
        <w:left w:val="none" w:sz="0" w:space="0" w:color="auto"/>
        <w:bottom w:val="none" w:sz="0" w:space="0" w:color="auto"/>
        <w:right w:val="none" w:sz="0" w:space="0" w:color="auto"/>
      </w:divBdr>
    </w:div>
    <w:div w:id="1950164707">
      <w:bodyDiv w:val="1"/>
      <w:marLeft w:val="0"/>
      <w:marRight w:val="0"/>
      <w:marTop w:val="0"/>
      <w:marBottom w:val="0"/>
      <w:divBdr>
        <w:top w:val="none" w:sz="0" w:space="0" w:color="auto"/>
        <w:left w:val="none" w:sz="0" w:space="0" w:color="auto"/>
        <w:bottom w:val="none" w:sz="0" w:space="0" w:color="auto"/>
        <w:right w:val="none" w:sz="0" w:space="0" w:color="auto"/>
      </w:divBdr>
    </w:div>
    <w:div w:id="1954705398">
      <w:bodyDiv w:val="1"/>
      <w:marLeft w:val="0"/>
      <w:marRight w:val="0"/>
      <w:marTop w:val="0"/>
      <w:marBottom w:val="0"/>
      <w:divBdr>
        <w:top w:val="none" w:sz="0" w:space="0" w:color="auto"/>
        <w:left w:val="none" w:sz="0" w:space="0" w:color="auto"/>
        <w:bottom w:val="none" w:sz="0" w:space="0" w:color="auto"/>
        <w:right w:val="none" w:sz="0" w:space="0" w:color="auto"/>
      </w:divBdr>
    </w:div>
    <w:div w:id="1956135653">
      <w:bodyDiv w:val="1"/>
      <w:marLeft w:val="0"/>
      <w:marRight w:val="0"/>
      <w:marTop w:val="0"/>
      <w:marBottom w:val="0"/>
      <w:divBdr>
        <w:top w:val="none" w:sz="0" w:space="0" w:color="auto"/>
        <w:left w:val="none" w:sz="0" w:space="0" w:color="auto"/>
        <w:bottom w:val="none" w:sz="0" w:space="0" w:color="auto"/>
        <w:right w:val="none" w:sz="0" w:space="0" w:color="auto"/>
      </w:divBdr>
    </w:div>
    <w:div w:id="1959606373">
      <w:bodyDiv w:val="1"/>
      <w:marLeft w:val="0"/>
      <w:marRight w:val="0"/>
      <w:marTop w:val="0"/>
      <w:marBottom w:val="0"/>
      <w:divBdr>
        <w:top w:val="none" w:sz="0" w:space="0" w:color="auto"/>
        <w:left w:val="none" w:sz="0" w:space="0" w:color="auto"/>
        <w:bottom w:val="none" w:sz="0" w:space="0" w:color="auto"/>
        <w:right w:val="none" w:sz="0" w:space="0" w:color="auto"/>
      </w:divBdr>
    </w:div>
    <w:div w:id="1960139535">
      <w:bodyDiv w:val="1"/>
      <w:marLeft w:val="0"/>
      <w:marRight w:val="0"/>
      <w:marTop w:val="0"/>
      <w:marBottom w:val="0"/>
      <w:divBdr>
        <w:top w:val="none" w:sz="0" w:space="0" w:color="auto"/>
        <w:left w:val="none" w:sz="0" w:space="0" w:color="auto"/>
        <w:bottom w:val="none" w:sz="0" w:space="0" w:color="auto"/>
        <w:right w:val="none" w:sz="0" w:space="0" w:color="auto"/>
      </w:divBdr>
    </w:div>
    <w:div w:id="1960139698">
      <w:bodyDiv w:val="1"/>
      <w:marLeft w:val="0"/>
      <w:marRight w:val="0"/>
      <w:marTop w:val="0"/>
      <w:marBottom w:val="0"/>
      <w:divBdr>
        <w:top w:val="none" w:sz="0" w:space="0" w:color="auto"/>
        <w:left w:val="none" w:sz="0" w:space="0" w:color="auto"/>
        <w:bottom w:val="none" w:sz="0" w:space="0" w:color="auto"/>
        <w:right w:val="none" w:sz="0" w:space="0" w:color="auto"/>
      </w:divBdr>
    </w:div>
    <w:div w:id="1960255750">
      <w:bodyDiv w:val="1"/>
      <w:marLeft w:val="0"/>
      <w:marRight w:val="0"/>
      <w:marTop w:val="0"/>
      <w:marBottom w:val="0"/>
      <w:divBdr>
        <w:top w:val="none" w:sz="0" w:space="0" w:color="auto"/>
        <w:left w:val="none" w:sz="0" w:space="0" w:color="auto"/>
        <w:bottom w:val="none" w:sz="0" w:space="0" w:color="auto"/>
        <w:right w:val="none" w:sz="0" w:space="0" w:color="auto"/>
      </w:divBdr>
    </w:div>
    <w:div w:id="1960916264">
      <w:bodyDiv w:val="1"/>
      <w:marLeft w:val="0"/>
      <w:marRight w:val="0"/>
      <w:marTop w:val="0"/>
      <w:marBottom w:val="0"/>
      <w:divBdr>
        <w:top w:val="none" w:sz="0" w:space="0" w:color="auto"/>
        <w:left w:val="none" w:sz="0" w:space="0" w:color="auto"/>
        <w:bottom w:val="none" w:sz="0" w:space="0" w:color="auto"/>
        <w:right w:val="none" w:sz="0" w:space="0" w:color="auto"/>
      </w:divBdr>
    </w:div>
    <w:div w:id="1962373183">
      <w:bodyDiv w:val="1"/>
      <w:marLeft w:val="0"/>
      <w:marRight w:val="0"/>
      <w:marTop w:val="0"/>
      <w:marBottom w:val="0"/>
      <w:divBdr>
        <w:top w:val="none" w:sz="0" w:space="0" w:color="auto"/>
        <w:left w:val="none" w:sz="0" w:space="0" w:color="auto"/>
        <w:bottom w:val="none" w:sz="0" w:space="0" w:color="auto"/>
        <w:right w:val="none" w:sz="0" w:space="0" w:color="auto"/>
      </w:divBdr>
    </w:div>
    <w:div w:id="1962616080">
      <w:bodyDiv w:val="1"/>
      <w:marLeft w:val="0"/>
      <w:marRight w:val="0"/>
      <w:marTop w:val="0"/>
      <w:marBottom w:val="0"/>
      <w:divBdr>
        <w:top w:val="none" w:sz="0" w:space="0" w:color="auto"/>
        <w:left w:val="none" w:sz="0" w:space="0" w:color="auto"/>
        <w:bottom w:val="none" w:sz="0" w:space="0" w:color="auto"/>
        <w:right w:val="none" w:sz="0" w:space="0" w:color="auto"/>
      </w:divBdr>
    </w:div>
    <w:div w:id="1967731877">
      <w:bodyDiv w:val="1"/>
      <w:marLeft w:val="0"/>
      <w:marRight w:val="0"/>
      <w:marTop w:val="0"/>
      <w:marBottom w:val="0"/>
      <w:divBdr>
        <w:top w:val="none" w:sz="0" w:space="0" w:color="auto"/>
        <w:left w:val="none" w:sz="0" w:space="0" w:color="auto"/>
        <w:bottom w:val="none" w:sz="0" w:space="0" w:color="auto"/>
        <w:right w:val="none" w:sz="0" w:space="0" w:color="auto"/>
      </w:divBdr>
    </w:div>
    <w:div w:id="1971549588">
      <w:bodyDiv w:val="1"/>
      <w:marLeft w:val="0"/>
      <w:marRight w:val="0"/>
      <w:marTop w:val="0"/>
      <w:marBottom w:val="0"/>
      <w:divBdr>
        <w:top w:val="none" w:sz="0" w:space="0" w:color="auto"/>
        <w:left w:val="none" w:sz="0" w:space="0" w:color="auto"/>
        <w:bottom w:val="none" w:sz="0" w:space="0" w:color="auto"/>
        <w:right w:val="none" w:sz="0" w:space="0" w:color="auto"/>
      </w:divBdr>
    </w:div>
    <w:div w:id="1976569809">
      <w:bodyDiv w:val="1"/>
      <w:marLeft w:val="0"/>
      <w:marRight w:val="0"/>
      <w:marTop w:val="0"/>
      <w:marBottom w:val="0"/>
      <w:divBdr>
        <w:top w:val="none" w:sz="0" w:space="0" w:color="auto"/>
        <w:left w:val="none" w:sz="0" w:space="0" w:color="auto"/>
        <w:bottom w:val="none" w:sz="0" w:space="0" w:color="auto"/>
        <w:right w:val="none" w:sz="0" w:space="0" w:color="auto"/>
      </w:divBdr>
    </w:div>
    <w:div w:id="1976910144">
      <w:bodyDiv w:val="1"/>
      <w:marLeft w:val="0"/>
      <w:marRight w:val="0"/>
      <w:marTop w:val="0"/>
      <w:marBottom w:val="0"/>
      <w:divBdr>
        <w:top w:val="none" w:sz="0" w:space="0" w:color="auto"/>
        <w:left w:val="none" w:sz="0" w:space="0" w:color="auto"/>
        <w:bottom w:val="none" w:sz="0" w:space="0" w:color="auto"/>
        <w:right w:val="none" w:sz="0" w:space="0" w:color="auto"/>
      </w:divBdr>
    </w:div>
    <w:div w:id="1979453341">
      <w:bodyDiv w:val="1"/>
      <w:marLeft w:val="0"/>
      <w:marRight w:val="0"/>
      <w:marTop w:val="0"/>
      <w:marBottom w:val="0"/>
      <w:divBdr>
        <w:top w:val="none" w:sz="0" w:space="0" w:color="auto"/>
        <w:left w:val="none" w:sz="0" w:space="0" w:color="auto"/>
        <w:bottom w:val="none" w:sz="0" w:space="0" w:color="auto"/>
        <w:right w:val="none" w:sz="0" w:space="0" w:color="auto"/>
      </w:divBdr>
    </w:div>
    <w:div w:id="1980184434">
      <w:bodyDiv w:val="1"/>
      <w:marLeft w:val="0"/>
      <w:marRight w:val="0"/>
      <w:marTop w:val="0"/>
      <w:marBottom w:val="0"/>
      <w:divBdr>
        <w:top w:val="none" w:sz="0" w:space="0" w:color="auto"/>
        <w:left w:val="none" w:sz="0" w:space="0" w:color="auto"/>
        <w:bottom w:val="none" w:sz="0" w:space="0" w:color="auto"/>
        <w:right w:val="none" w:sz="0" w:space="0" w:color="auto"/>
      </w:divBdr>
    </w:div>
    <w:div w:id="1983732998">
      <w:bodyDiv w:val="1"/>
      <w:marLeft w:val="0"/>
      <w:marRight w:val="0"/>
      <w:marTop w:val="0"/>
      <w:marBottom w:val="0"/>
      <w:divBdr>
        <w:top w:val="none" w:sz="0" w:space="0" w:color="auto"/>
        <w:left w:val="none" w:sz="0" w:space="0" w:color="auto"/>
        <w:bottom w:val="none" w:sz="0" w:space="0" w:color="auto"/>
        <w:right w:val="none" w:sz="0" w:space="0" w:color="auto"/>
      </w:divBdr>
    </w:div>
    <w:div w:id="1987539937">
      <w:bodyDiv w:val="1"/>
      <w:marLeft w:val="0"/>
      <w:marRight w:val="0"/>
      <w:marTop w:val="0"/>
      <w:marBottom w:val="0"/>
      <w:divBdr>
        <w:top w:val="none" w:sz="0" w:space="0" w:color="auto"/>
        <w:left w:val="none" w:sz="0" w:space="0" w:color="auto"/>
        <w:bottom w:val="none" w:sz="0" w:space="0" w:color="auto"/>
        <w:right w:val="none" w:sz="0" w:space="0" w:color="auto"/>
      </w:divBdr>
    </w:div>
    <w:div w:id="1989046602">
      <w:bodyDiv w:val="1"/>
      <w:marLeft w:val="0"/>
      <w:marRight w:val="0"/>
      <w:marTop w:val="0"/>
      <w:marBottom w:val="0"/>
      <w:divBdr>
        <w:top w:val="none" w:sz="0" w:space="0" w:color="auto"/>
        <w:left w:val="none" w:sz="0" w:space="0" w:color="auto"/>
        <w:bottom w:val="none" w:sz="0" w:space="0" w:color="auto"/>
        <w:right w:val="none" w:sz="0" w:space="0" w:color="auto"/>
      </w:divBdr>
    </w:div>
    <w:div w:id="1989942542">
      <w:bodyDiv w:val="1"/>
      <w:marLeft w:val="0"/>
      <w:marRight w:val="0"/>
      <w:marTop w:val="0"/>
      <w:marBottom w:val="0"/>
      <w:divBdr>
        <w:top w:val="none" w:sz="0" w:space="0" w:color="auto"/>
        <w:left w:val="none" w:sz="0" w:space="0" w:color="auto"/>
        <w:bottom w:val="none" w:sz="0" w:space="0" w:color="auto"/>
        <w:right w:val="none" w:sz="0" w:space="0" w:color="auto"/>
      </w:divBdr>
    </w:div>
    <w:div w:id="1990943336">
      <w:bodyDiv w:val="1"/>
      <w:marLeft w:val="0"/>
      <w:marRight w:val="0"/>
      <w:marTop w:val="0"/>
      <w:marBottom w:val="0"/>
      <w:divBdr>
        <w:top w:val="none" w:sz="0" w:space="0" w:color="auto"/>
        <w:left w:val="none" w:sz="0" w:space="0" w:color="auto"/>
        <w:bottom w:val="none" w:sz="0" w:space="0" w:color="auto"/>
        <w:right w:val="none" w:sz="0" w:space="0" w:color="auto"/>
      </w:divBdr>
    </w:div>
    <w:div w:id="1992562686">
      <w:bodyDiv w:val="1"/>
      <w:marLeft w:val="0"/>
      <w:marRight w:val="0"/>
      <w:marTop w:val="0"/>
      <w:marBottom w:val="0"/>
      <w:divBdr>
        <w:top w:val="none" w:sz="0" w:space="0" w:color="auto"/>
        <w:left w:val="none" w:sz="0" w:space="0" w:color="auto"/>
        <w:bottom w:val="none" w:sz="0" w:space="0" w:color="auto"/>
        <w:right w:val="none" w:sz="0" w:space="0" w:color="auto"/>
      </w:divBdr>
    </w:div>
    <w:div w:id="1993366283">
      <w:bodyDiv w:val="1"/>
      <w:marLeft w:val="0"/>
      <w:marRight w:val="0"/>
      <w:marTop w:val="0"/>
      <w:marBottom w:val="0"/>
      <w:divBdr>
        <w:top w:val="none" w:sz="0" w:space="0" w:color="auto"/>
        <w:left w:val="none" w:sz="0" w:space="0" w:color="auto"/>
        <w:bottom w:val="none" w:sz="0" w:space="0" w:color="auto"/>
        <w:right w:val="none" w:sz="0" w:space="0" w:color="auto"/>
      </w:divBdr>
    </w:div>
    <w:div w:id="1995182000">
      <w:bodyDiv w:val="1"/>
      <w:marLeft w:val="0"/>
      <w:marRight w:val="0"/>
      <w:marTop w:val="0"/>
      <w:marBottom w:val="0"/>
      <w:divBdr>
        <w:top w:val="none" w:sz="0" w:space="0" w:color="auto"/>
        <w:left w:val="none" w:sz="0" w:space="0" w:color="auto"/>
        <w:bottom w:val="none" w:sz="0" w:space="0" w:color="auto"/>
        <w:right w:val="none" w:sz="0" w:space="0" w:color="auto"/>
      </w:divBdr>
    </w:div>
    <w:div w:id="1998265107">
      <w:bodyDiv w:val="1"/>
      <w:marLeft w:val="0"/>
      <w:marRight w:val="0"/>
      <w:marTop w:val="0"/>
      <w:marBottom w:val="0"/>
      <w:divBdr>
        <w:top w:val="none" w:sz="0" w:space="0" w:color="auto"/>
        <w:left w:val="none" w:sz="0" w:space="0" w:color="auto"/>
        <w:bottom w:val="none" w:sz="0" w:space="0" w:color="auto"/>
        <w:right w:val="none" w:sz="0" w:space="0" w:color="auto"/>
      </w:divBdr>
    </w:div>
    <w:div w:id="1999917770">
      <w:bodyDiv w:val="1"/>
      <w:marLeft w:val="0"/>
      <w:marRight w:val="0"/>
      <w:marTop w:val="0"/>
      <w:marBottom w:val="0"/>
      <w:divBdr>
        <w:top w:val="none" w:sz="0" w:space="0" w:color="auto"/>
        <w:left w:val="none" w:sz="0" w:space="0" w:color="auto"/>
        <w:bottom w:val="none" w:sz="0" w:space="0" w:color="auto"/>
        <w:right w:val="none" w:sz="0" w:space="0" w:color="auto"/>
      </w:divBdr>
    </w:div>
    <w:div w:id="2000427701">
      <w:bodyDiv w:val="1"/>
      <w:marLeft w:val="0"/>
      <w:marRight w:val="0"/>
      <w:marTop w:val="0"/>
      <w:marBottom w:val="0"/>
      <w:divBdr>
        <w:top w:val="none" w:sz="0" w:space="0" w:color="auto"/>
        <w:left w:val="none" w:sz="0" w:space="0" w:color="auto"/>
        <w:bottom w:val="none" w:sz="0" w:space="0" w:color="auto"/>
        <w:right w:val="none" w:sz="0" w:space="0" w:color="auto"/>
      </w:divBdr>
    </w:div>
    <w:div w:id="2005354386">
      <w:bodyDiv w:val="1"/>
      <w:marLeft w:val="0"/>
      <w:marRight w:val="0"/>
      <w:marTop w:val="0"/>
      <w:marBottom w:val="0"/>
      <w:divBdr>
        <w:top w:val="none" w:sz="0" w:space="0" w:color="auto"/>
        <w:left w:val="none" w:sz="0" w:space="0" w:color="auto"/>
        <w:bottom w:val="none" w:sz="0" w:space="0" w:color="auto"/>
        <w:right w:val="none" w:sz="0" w:space="0" w:color="auto"/>
      </w:divBdr>
    </w:div>
    <w:div w:id="2022198061">
      <w:bodyDiv w:val="1"/>
      <w:marLeft w:val="0"/>
      <w:marRight w:val="0"/>
      <w:marTop w:val="0"/>
      <w:marBottom w:val="0"/>
      <w:divBdr>
        <w:top w:val="none" w:sz="0" w:space="0" w:color="auto"/>
        <w:left w:val="none" w:sz="0" w:space="0" w:color="auto"/>
        <w:bottom w:val="none" w:sz="0" w:space="0" w:color="auto"/>
        <w:right w:val="none" w:sz="0" w:space="0" w:color="auto"/>
      </w:divBdr>
    </w:div>
    <w:div w:id="2023318465">
      <w:bodyDiv w:val="1"/>
      <w:marLeft w:val="0"/>
      <w:marRight w:val="0"/>
      <w:marTop w:val="0"/>
      <w:marBottom w:val="0"/>
      <w:divBdr>
        <w:top w:val="none" w:sz="0" w:space="0" w:color="auto"/>
        <w:left w:val="none" w:sz="0" w:space="0" w:color="auto"/>
        <w:bottom w:val="none" w:sz="0" w:space="0" w:color="auto"/>
        <w:right w:val="none" w:sz="0" w:space="0" w:color="auto"/>
      </w:divBdr>
    </w:div>
    <w:div w:id="2025790027">
      <w:bodyDiv w:val="1"/>
      <w:marLeft w:val="0"/>
      <w:marRight w:val="0"/>
      <w:marTop w:val="0"/>
      <w:marBottom w:val="0"/>
      <w:divBdr>
        <w:top w:val="none" w:sz="0" w:space="0" w:color="auto"/>
        <w:left w:val="none" w:sz="0" w:space="0" w:color="auto"/>
        <w:bottom w:val="none" w:sz="0" w:space="0" w:color="auto"/>
        <w:right w:val="none" w:sz="0" w:space="0" w:color="auto"/>
      </w:divBdr>
    </w:div>
    <w:div w:id="2026325406">
      <w:bodyDiv w:val="1"/>
      <w:marLeft w:val="0"/>
      <w:marRight w:val="0"/>
      <w:marTop w:val="0"/>
      <w:marBottom w:val="0"/>
      <w:divBdr>
        <w:top w:val="none" w:sz="0" w:space="0" w:color="auto"/>
        <w:left w:val="none" w:sz="0" w:space="0" w:color="auto"/>
        <w:bottom w:val="none" w:sz="0" w:space="0" w:color="auto"/>
        <w:right w:val="none" w:sz="0" w:space="0" w:color="auto"/>
      </w:divBdr>
    </w:div>
    <w:div w:id="2033068114">
      <w:bodyDiv w:val="1"/>
      <w:marLeft w:val="0"/>
      <w:marRight w:val="0"/>
      <w:marTop w:val="0"/>
      <w:marBottom w:val="0"/>
      <w:divBdr>
        <w:top w:val="none" w:sz="0" w:space="0" w:color="auto"/>
        <w:left w:val="none" w:sz="0" w:space="0" w:color="auto"/>
        <w:bottom w:val="none" w:sz="0" w:space="0" w:color="auto"/>
        <w:right w:val="none" w:sz="0" w:space="0" w:color="auto"/>
      </w:divBdr>
    </w:div>
    <w:div w:id="2035186515">
      <w:bodyDiv w:val="1"/>
      <w:marLeft w:val="0"/>
      <w:marRight w:val="0"/>
      <w:marTop w:val="0"/>
      <w:marBottom w:val="0"/>
      <w:divBdr>
        <w:top w:val="none" w:sz="0" w:space="0" w:color="auto"/>
        <w:left w:val="none" w:sz="0" w:space="0" w:color="auto"/>
        <w:bottom w:val="none" w:sz="0" w:space="0" w:color="auto"/>
        <w:right w:val="none" w:sz="0" w:space="0" w:color="auto"/>
      </w:divBdr>
    </w:div>
    <w:div w:id="2038970345">
      <w:bodyDiv w:val="1"/>
      <w:marLeft w:val="0"/>
      <w:marRight w:val="0"/>
      <w:marTop w:val="0"/>
      <w:marBottom w:val="0"/>
      <w:divBdr>
        <w:top w:val="none" w:sz="0" w:space="0" w:color="auto"/>
        <w:left w:val="none" w:sz="0" w:space="0" w:color="auto"/>
        <w:bottom w:val="none" w:sz="0" w:space="0" w:color="auto"/>
        <w:right w:val="none" w:sz="0" w:space="0" w:color="auto"/>
      </w:divBdr>
    </w:div>
    <w:div w:id="2040818116">
      <w:bodyDiv w:val="1"/>
      <w:marLeft w:val="0"/>
      <w:marRight w:val="0"/>
      <w:marTop w:val="0"/>
      <w:marBottom w:val="0"/>
      <w:divBdr>
        <w:top w:val="none" w:sz="0" w:space="0" w:color="auto"/>
        <w:left w:val="none" w:sz="0" w:space="0" w:color="auto"/>
        <w:bottom w:val="none" w:sz="0" w:space="0" w:color="auto"/>
        <w:right w:val="none" w:sz="0" w:space="0" w:color="auto"/>
      </w:divBdr>
    </w:div>
    <w:div w:id="2043166611">
      <w:bodyDiv w:val="1"/>
      <w:marLeft w:val="0"/>
      <w:marRight w:val="0"/>
      <w:marTop w:val="0"/>
      <w:marBottom w:val="0"/>
      <w:divBdr>
        <w:top w:val="none" w:sz="0" w:space="0" w:color="auto"/>
        <w:left w:val="none" w:sz="0" w:space="0" w:color="auto"/>
        <w:bottom w:val="none" w:sz="0" w:space="0" w:color="auto"/>
        <w:right w:val="none" w:sz="0" w:space="0" w:color="auto"/>
      </w:divBdr>
    </w:div>
    <w:div w:id="2047483366">
      <w:bodyDiv w:val="1"/>
      <w:marLeft w:val="0"/>
      <w:marRight w:val="0"/>
      <w:marTop w:val="0"/>
      <w:marBottom w:val="0"/>
      <w:divBdr>
        <w:top w:val="none" w:sz="0" w:space="0" w:color="auto"/>
        <w:left w:val="none" w:sz="0" w:space="0" w:color="auto"/>
        <w:bottom w:val="none" w:sz="0" w:space="0" w:color="auto"/>
        <w:right w:val="none" w:sz="0" w:space="0" w:color="auto"/>
      </w:divBdr>
    </w:div>
    <w:div w:id="2049331108">
      <w:bodyDiv w:val="1"/>
      <w:marLeft w:val="0"/>
      <w:marRight w:val="0"/>
      <w:marTop w:val="0"/>
      <w:marBottom w:val="0"/>
      <w:divBdr>
        <w:top w:val="none" w:sz="0" w:space="0" w:color="auto"/>
        <w:left w:val="none" w:sz="0" w:space="0" w:color="auto"/>
        <w:bottom w:val="none" w:sz="0" w:space="0" w:color="auto"/>
        <w:right w:val="none" w:sz="0" w:space="0" w:color="auto"/>
      </w:divBdr>
    </w:div>
    <w:div w:id="2057771614">
      <w:bodyDiv w:val="1"/>
      <w:marLeft w:val="0"/>
      <w:marRight w:val="0"/>
      <w:marTop w:val="0"/>
      <w:marBottom w:val="0"/>
      <w:divBdr>
        <w:top w:val="none" w:sz="0" w:space="0" w:color="auto"/>
        <w:left w:val="none" w:sz="0" w:space="0" w:color="auto"/>
        <w:bottom w:val="none" w:sz="0" w:space="0" w:color="auto"/>
        <w:right w:val="none" w:sz="0" w:space="0" w:color="auto"/>
      </w:divBdr>
    </w:div>
    <w:div w:id="2073307909">
      <w:bodyDiv w:val="1"/>
      <w:marLeft w:val="0"/>
      <w:marRight w:val="0"/>
      <w:marTop w:val="0"/>
      <w:marBottom w:val="0"/>
      <w:divBdr>
        <w:top w:val="none" w:sz="0" w:space="0" w:color="auto"/>
        <w:left w:val="none" w:sz="0" w:space="0" w:color="auto"/>
        <w:bottom w:val="none" w:sz="0" w:space="0" w:color="auto"/>
        <w:right w:val="none" w:sz="0" w:space="0" w:color="auto"/>
      </w:divBdr>
    </w:div>
    <w:div w:id="2077512070">
      <w:bodyDiv w:val="1"/>
      <w:marLeft w:val="0"/>
      <w:marRight w:val="0"/>
      <w:marTop w:val="0"/>
      <w:marBottom w:val="0"/>
      <w:divBdr>
        <w:top w:val="none" w:sz="0" w:space="0" w:color="auto"/>
        <w:left w:val="none" w:sz="0" w:space="0" w:color="auto"/>
        <w:bottom w:val="none" w:sz="0" w:space="0" w:color="auto"/>
        <w:right w:val="none" w:sz="0" w:space="0" w:color="auto"/>
      </w:divBdr>
    </w:div>
    <w:div w:id="2081100890">
      <w:bodyDiv w:val="1"/>
      <w:marLeft w:val="0"/>
      <w:marRight w:val="0"/>
      <w:marTop w:val="0"/>
      <w:marBottom w:val="0"/>
      <w:divBdr>
        <w:top w:val="none" w:sz="0" w:space="0" w:color="auto"/>
        <w:left w:val="none" w:sz="0" w:space="0" w:color="auto"/>
        <w:bottom w:val="none" w:sz="0" w:space="0" w:color="auto"/>
        <w:right w:val="none" w:sz="0" w:space="0" w:color="auto"/>
      </w:divBdr>
    </w:div>
    <w:div w:id="2086148173">
      <w:bodyDiv w:val="1"/>
      <w:marLeft w:val="0"/>
      <w:marRight w:val="0"/>
      <w:marTop w:val="0"/>
      <w:marBottom w:val="0"/>
      <w:divBdr>
        <w:top w:val="none" w:sz="0" w:space="0" w:color="auto"/>
        <w:left w:val="none" w:sz="0" w:space="0" w:color="auto"/>
        <w:bottom w:val="none" w:sz="0" w:space="0" w:color="auto"/>
        <w:right w:val="none" w:sz="0" w:space="0" w:color="auto"/>
      </w:divBdr>
    </w:div>
    <w:div w:id="2087871717">
      <w:bodyDiv w:val="1"/>
      <w:marLeft w:val="0"/>
      <w:marRight w:val="0"/>
      <w:marTop w:val="0"/>
      <w:marBottom w:val="0"/>
      <w:divBdr>
        <w:top w:val="none" w:sz="0" w:space="0" w:color="auto"/>
        <w:left w:val="none" w:sz="0" w:space="0" w:color="auto"/>
        <w:bottom w:val="none" w:sz="0" w:space="0" w:color="auto"/>
        <w:right w:val="none" w:sz="0" w:space="0" w:color="auto"/>
      </w:divBdr>
    </w:div>
    <w:div w:id="2093620350">
      <w:bodyDiv w:val="1"/>
      <w:marLeft w:val="0"/>
      <w:marRight w:val="0"/>
      <w:marTop w:val="0"/>
      <w:marBottom w:val="0"/>
      <w:divBdr>
        <w:top w:val="none" w:sz="0" w:space="0" w:color="auto"/>
        <w:left w:val="none" w:sz="0" w:space="0" w:color="auto"/>
        <w:bottom w:val="none" w:sz="0" w:space="0" w:color="auto"/>
        <w:right w:val="none" w:sz="0" w:space="0" w:color="auto"/>
      </w:divBdr>
    </w:div>
    <w:div w:id="2099404756">
      <w:bodyDiv w:val="1"/>
      <w:marLeft w:val="0"/>
      <w:marRight w:val="0"/>
      <w:marTop w:val="0"/>
      <w:marBottom w:val="0"/>
      <w:divBdr>
        <w:top w:val="none" w:sz="0" w:space="0" w:color="auto"/>
        <w:left w:val="none" w:sz="0" w:space="0" w:color="auto"/>
        <w:bottom w:val="none" w:sz="0" w:space="0" w:color="auto"/>
        <w:right w:val="none" w:sz="0" w:space="0" w:color="auto"/>
      </w:divBdr>
    </w:div>
    <w:div w:id="2106802701">
      <w:bodyDiv w:val="1"/>
      <w:marLeft w:val="0"/>
      <w:marRight w:val="0"/>
      <w:marTop w:val="0"/>
      <w:marBottom w:val="0"/>
      <w:divBdr>
        <w:top w:val="none" w:sz="0" w:space="0" w:color="auto"/>
        <w:left w:val="none" w:sz="0" w:space="0" w:color="auto"/>
        <w:bottom w:val="none" w:sz="0" w:space="0" w:color="auto"/>
        <w:right w:val="none" w:sz="0" w:space="0" w:color="auto"/>
      </w:divBdr>
    </w:div>
    <w:div w:id="2112774371">
      <w:bodyDiv w:val="1"/>
      <w:marLeft w:val="0"/>
      <w:marRight w:val="0"/>
      <w:marTop w:val="0"/>
      <w:marBottom w:val="0"/>
      <w:divBdr>
        <w:top w:val="none" w:sz="0" w:space="0" w:color="auto"/>
        <w:left w:val="none" w:sz="0" w:space="0" w:color="auto"/>
        <w:bottom w:val="none" w:sz="0" w:space="0" w:color="auto"/>
        <w:right w:val="none" w:sz="0" w:space="0" w:color="auto"/>
      </w:divBdr>
    </w:div>
    <w:div w:id="2113016386">
      <w:bodyDiv w:val="1"/>
      <w:marLeft w:val="0"/>
      <w:marRight w:val="0"/>
      <w:marTop w:val="0"/>
      <w:marBottom w:val="0"/>
      <w:divBdr>
        <w:top w:val="none" w:sz="0" w:space="0" w:color="auto"/>
        <w:left w:val="none" w:sz="0" w:space="0" w:color="auto"/>
        <w:bottom w:val="none" w:sz="0" w:space="0" w:color="auto"/>
        <w:right w:val="none" w:sz="0" w:space="0" w:color="auto"/>
      </w:divBdr>
    </w:div>
    <w:div w:id="2116244399">
      <w:bodyDiv w:val="1"/>
      <w:marLeft w:val="0"/>
      <w:marRight w:val="0"/>
      <w:marTop w:val="0"/>
      <w:marBottom w:val="0"/>
      <w:divBdr>
        <w:top w:val="none" w:sz="0" w:space="0" w:color="auto"/>
        <w:left w:val="none" w:sz="0" w:space="0" w:color="auto"/>
        <w:bottom w:val="none" w:sz="0" w:space="0" w:color="auto"/>
        <w:right w:val="none" w:sz="0" w:space="0" w:color="auto"/>
      </w:divBdr>
    </w:div>
    <w:div w:id="2118132370">
      <w:bodyDiv w:val="1"/>
      <w:marLeft w:val="0"/>
      <w:marRight w:val="0"/>
      <w:marTop w:val="0"/>
      <w:marBottom w:val="0"/>
      <w:divBdr>
        <w:top w:val="none" w:sz="0" w:space="0" w:color="auto"/>
        <w:left w:val="none" w:sz="0" w:space="0" w:color="auto"/>
        <w:bottom w:val="none" w:sz="0" w:space="0" w:color="auto"/>
        <w:right w:val="none" w:sz="0" w:space="0" w:color="auto"/>
      </w:divBdr>
    </w:div>
    <w:div w:id="2123567635">
      <w:bodyDiv w:val="1"/>
      <w:marLeft w:val="0"/>
      <w:marRight w:val="0"/>
      <w:marTop w:val="0"/>
      <w:marBottom w:val="0"/>
      <w:divBdr>
        <w:top w:val="none" w:sz="0" w:space="0" w:color="auto"/>
        <w:left w:val="none" w:sz="0" w:space="0" w:color="auto"/>
        <w:bottom w:val="none" w:sz="0" w:space="0" w:color="auto"/>
        <w:right w:val="none" w:sz="0" w:space="0" w:color="auto"/>
      </w:divBdr>
    </w:div>
    <w:div w:id="2125538313">
      <w:bodyDiv w:val="1"/>
      <w:marLeft w:val="0"/>
      <w:marRight w:val="0"/>
      <w:marTop w:val="0"/>
      <w:marBottom w:val="0"/>
      <w:divBdr>
        <w:top w:val="none" w:sz="0" w:space="0" w:color="auto"/>
        <w:left w:val="none" w:sz="0" w:space="0" w:color="auto"/>
        <w:bottom w:val="none" w:sz="0" w:space="0" w:color="auto"/>
        <w:right w:val="none" w:sz="0" w:space="0" w:color="auto"/>
      </w:divBdr>
    </w:div>
    <w:div w:id="2132086283">
      <w:bodyDiv w:val="1"/>
      <w:marLeft w:val="0"/>
      <w:marRight w:val="0"/>
      <w:marTop w:val="0"/>
      <w:marBottom w:val="0"/>
      <w:divBdr>
        <w:top w:val="none" w:sz="0" w:space="0" w:color="auto"/>
        <w:left w:val="none" w:sz="0" w:space="0" w:color="auto"/>
        <w:bottom w:val="none" w:sz="0" w:space="0" w:color="auto"/>
        <w:right w:val="none" w:sz="0" w:space="0" w:color="auto"/>
      </w:divBdr>
    </w:div>
    <w:div w:id="2133478421">
      <w:bodyDiv w:val="1"/>
      <w:marLeft w:val="0"/>
      <w:marRight w:val="0"/>
      <w:marTop w:val="0"/>
      <w:marBottom w:val="0"/>
      <w:divBdr>
        <w:top w:val="none" w:sz="0" w:space="0" w:color="auto"/>
        <w:left w:val="none" w:sz="0" w:space="0" w:color="auto"/>
        <w:bottom w:val="none" w:sz="0" w:space="0" w:color="auto"/>
        <w:right w:val="none" w:sz="0" w:space="0" w:color="auto"/>
      </w:divBdr>
    </w:div>
    <w:div w:id="2135974930">
      <w:bodyDiv w:val="1"/>
      <w:marLeft w:val="0"/>
      <w:marRight w:val="0"/>
      <w:marTop w:val="0"/>
      <w:marBottom w:val="0"/>
      <w:divBdr>
        <w:top w:val="none" w:sz="0" w:space="0" w:color="auto"/>
        <w:left w:val="none" w:sz="0" w:space="0" w:color="auto"/>
        <w:bottom w:val="none" w:sz="0" w:space="0" w:color="auto"/>
        <w:right w:val="none" w:sz="0" w:space="0" w:color="auto"/>
      </w:divBdr>
    </w:div>
    <w:div w:id="2144303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www.monevo.co.uk" TargetMode="Externa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www.scoronline.co.uk/" TargetMode="External"/><Relationship Id="rId25" Type="http://schemas.openxmlformats.org/officeDocument/2006/relationships/hyperlink" Target="https://uk.practicallaw.thomsonreuters.com/5-107-3842?originationContext=knowHow&amp;transitionType=KnowHowItem&amp;contextData=(sc.History*oc.Search)&amp;navId=4183E68C7E3E0655236B84BB6ECB39D3&amp;comp=pluk&amp;view=hidealldraftingnotes"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mailto:UKContractTermination@transunion.com"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www.transunion.co.uk/legal/privacy-centre" TargetMode="External"/><Relationship Id="rId28"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transunion.co.uk/legal/privacy-centre" TargetMode="External"/><Relationship Id="rId27" Type="http://schemas.openxmlformats.org/officeDocument/2006/relationships/header" Target="header7.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radki\Documents\Excel2Word\Services.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ccf13de5-13d2-40b1-b2a4-0f29598a7dbf" xsi:nil="true"/>
    <lcf76f155ced4ddcb4097134ff3c332f xmlns="da7370c8-0f08-470a-ae83-eed6952593a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35E9AE90A24714FBB991E46F8E6220F" ma:contentTypeVersion="14" ma:contentTypeDescription="Create a new document." ma:contentTypeScope="" ma:versionID="73f0e9b0405cfba3265cef76f0afa0c8">
  <xsd:schema xmlns:xsd="http://www.w3.org/2001/XMLSchema" xmlns:xs="http://www.w3.org/2001/XMLSchema" xmlns:p="http://schemas.microsoft.com/office/2006/metadata/properties" xmlns:ns1="http://schemas.microsoft.com/sharepoint/v3" xmlns:ns2="d49b8ae7-26fb-4b4b-bc7a-72cd049ba63a" xmlns:ns3="38b9ed56-898a-44ca-babc-09e990e9a791" xmlns:ns4="da7370c8-0f08-470a-ae83-eed6952593a4" xmlns:ns5="ccf13de5-13d2-40b1-b2a4-0f29598a7dbf" targetNamespace="http://schemas.microsoft.com/office/2006/metadata/properties" ma:root="true" ma:fieldsID="fbd375c5690a847bd0159cc16b92b6da" ns1:_="" ns2:_="" ns3:_="" ns4:_="" ns5:_="">
    <xsd:import namespace="http://schemas.microsoft.com/sharepoint/v3"/>
    <xsd:import namespace="d49b8ae7-26fb-4b4b-bc7a-72cd049ba63a"/>
    <xsd:import namespace="38b9ed56-898a-44ca-babc-09e990e9a791"/>
    <xsd:import namespace="da7370c8-0f08-470a-ae83-eed6952593a4"/>
    <xsd:import namespace="ccf13de5-13d2-40b1-b2a4-0f29598a7db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4:MediaServiceObjectDetectorVersions" minOccurs="0"/>
                <xsd:element ref="ns4:MediaServiceSearchProperties" minOccurs="0"/>
                <xsd:element ref="ns4: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9b8ae7-26fb-4b4b-bc7a-72cd049ba6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b9ed56-898a-44ca-babc-09e990e9a79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a7370c8-0f08-470a-ae83-eed6952593a4" elementFormDefault="qualified">
    <xsd:import namespace="http://schemas.microsoft.com/office/2006/documentManagement/types"/>
    <xsd:import namespace="http://schemas.microsoft.com/office/infopath/2007/PartnerControls"/>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edf905f-c2d0-4747-837a-6a21d8275e9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cf13de5-13d2-40b1-b2a4-0f29598a7dbf"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0721b631-acd0-4cee-bb30-a432e8cced87}" ma:internalName="TaxCatchAll" ma:showField="CatchAllData" ma:web="ccf13de5-13d2-40b1-b2a4-0f29598a7d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0EA08A-CFC7-4189-8737-009BA369917C}">
  <ds:schemaRefs>
    <ds:schemaRef ds:uri="http://schemas.microsoft.com/office/2006/metadata/properties"/>
    <ds:schemaRef ds:uri="http://schemas.microsoft.com/office/infopath/2007/PartnerControls"/>
    <ds:schemaRef ds:uri="http://schemas.microsoft.com/sharepoint/v3"/>
    <ds:schemaRef ds:uri="ccf13de5-13d2-40b1-b2a4-0f29598a7dbf"/>
    <ds:schemaRef ds:uri="da7370c8-0f08-470a-ae83-eed6952593a4"/>
  </ds:schemaRefs>
</ds:datastoreItem>
</file>

<file path=customXml/itemProps2.xml><?xml version="1.0" encoding="utf-8"?>
<ds:datastoreItem xmlns:ds="http://schemas.openxmlformats.org/officeDocument/2006/customXml" ds:itemID="{5DC4D587-33D3-4647-956D-4CEA7C949CFB}">
  <ds:schemaRefs>
    <ds:schemaRef ds:uri="http://schemas.microsoft.com/sharepoint/v3/contenttype/forms"/>
  </ds:schemaRefs>
</ds:datastoreItem>
</file>

<file path=customXml/itemProps3.xml><?xml version="1.0" encoding="utf-8"?>
<ds:datastoreItem xmlns:ds="http://schemas.openxmlformats.org/officeDocument/2006/customXml" ds:itemID="{D040FDC1-A6C1-403A-BF94-857FE1AE39D1}">
  <ds:schemaRefs>
    <ds:schemaRef ds:uri="http://schemas.openxmlformats.org/officeDocument/2006/bibliography"/>
  </ds:schemaRefs>
</ds:datastoreItem>
</file>

<file path=customXml/itemProps4.xml><?xml version="1.0" encoding="utf-8"?>
<ds:datastoreItem xmlns:ds="http://schemas.openxmlformats.org/officeDocument/2006/customXml" ds:itemID="{7A5BAB08-3EEB-4311-A20D-CDC8497E13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49b8ae7-26fb-4b4b-bc7a-72cd049ba63a"/>
    <ds:schemaRef ds:uri="38b9ed56-898a-44ca-babc-09e990e9a791"/>
    <ds:schemaRef ds:uri="da7370c8-0f08-470a-ae83-eed6952593a4"/>
    <ds:schemaRef ds:uri="ccf13de5-13d2-40b1-b2a4-0f29598a7d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e9f7f0e-7d96-445a-9c75-e41e40dff102}" enabled="1" method="Standard" siteId="{0685d760-4332-4f24-b2ea-ffbbc2383f15}" removed="0"/>
</clbl:labelList>
</file>

<file path=docProps/app.xml><?xml version="1.0" encoding="utf-8"?>
<Properties xmlns="http://schemas.openxmlformats.org/officeDocument/2006/extended-properties" xmlns:vt="http://schemas.openxmlformats.org/officeDocument/2006/docPropsVTypes">
  <Template>Services.dotx</Template>
  <TotalTime>3</TotalTime>
  <Pages>30</Pages>
  <Words>27182</Words>
  <Characters>149507</Characters>
  <Application>Microsoft Office Word</Application>
  <DocSecurity>0</DocSecurity>
  <Lines>1823</Lines>
  <Paragraphs>1090</Paragraphs>
  <ScaleCrop>false</ScaleCrop>
  <HeadingPairs>
    <vt:vector size="2" baseType="variant">
      <vt:variant>
        <vt:lpstr>Title</vt:lpstr>
      </vt:variant>
      <vt:variant>
        <vt:i4>1</vt:i4>
      </vt:variant>
    </vt:vector>
  </HeadingPairs>
  <TitlesOfParts>
    <vt:vector size="1" baseType="lpstr">
      <vt:lpstr/>
    </vt:vector>
  </TitlesOfParts>
  <Company>Project Z</Company>
  <LinksUpToDate>false</LinksUpToDate>
  <CharactersWithSpaces>175599</CharactersWithSpaces>
  <SharedDoc>false</SharedDoc>
  <HLinks>
    <vt:vector size="24" baseType="variant">
      <vt:variant>
        <vt:i4>8061040</vt:i4>
      </vt:variant>
      <vt:variant>
        <vt:i4>984</vt:i4>
      </vt:variant>
      <vt:variant>
        <vt:i4>0</vt:i4>
      </vt:variant>
      <vt:variant>
        <vt:i4>5</vt:i4>
      </vt:variant>
      <vt:variant>
        <vt:lpwstr>http://www.callcredit.co.uk/legal-information/client-minimum-security-standards</vt:lpwstr>
      </vt:variant>
      <vt:variant>
        <vt:lpwstr/>
      </vt:variant>
      <vt:variant>
        <vt:i4>1310745</vt:i4>
      </vt:variant>
      <vt:variant>
        <vt:i4>747</vt:i4>
      </vt:variant>
      <vt:variant>
        <vt:i4>0</vt:i4>
      </vt:variant>
      <vt:variant>
        <vt:i4>5</vt:i4>
      </vt:variant>
      <vt:variant>
        <vt:lpwstr>http://www.callcredit.co.uk/consumer-solutions/mogo-bank-connect/mogobankconnect-api-terms-and-conditions</vt:lpwstr>
      </vt:variant>
      <vt:variant>
        <vt:lpwstr/>
      </vt:variant>
      <vt:variant>
        <vt:i4>262158</vt:i4>
      </vt:variant>
      <vt:variant>
        <vt:i4>720</vt:i4>
      </vt:variant>
      <vt:variant>
        <vt:i4>0</vt:i4>
      </vt:variant>
      <vt:variant>
        <vt:i4>5</vt:i4>
      </vt:variant>
      <vt:variant>
        <vt:lpwstr>https://secureuk.mogoplus.com/maroubra/login/display</vt:lpwstr>
      </vt:variant>
      <vt:variant>
        <vt:lpwstr/>
      </vt:variant>
      <vt:variant>
        <vt:i4>3866650</vt:i4>
      </vt:variant>
      <vt:variant>
        <vt:i4>0</vt:i4>
      </vt:variant>
      <vt:variant>
        <vt:i4>0</vt:i4>
      </vt:variant>
      <vt:variant>
        <vt:i4>5</vt:i4>
      </vt:variant>
      <vt:variant>
        <vt:lpwstr>mailto:support@coactiva.com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Fradkin, Elliot</dc:creator>
  <cp:keywords/>
  <dc:description/>
  <cp:lastModifiedBy>Fradkin, Elliot</cp:lastModifiedBy>
  <cp:revision>5</cp:revision>
  <cp:lastPrinted>2019-10-15T10:15:00Z</cp:lastPrinted>
  <dcterms:created xsi:type="dcterms:W3CDTF">2026-10-13T07:35:00Z</dcterms:created>
  <dcterms:modified xsi:type="dcterms:W3CDTF">2026-10-14T10:53:00Z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gFAA5ajW4yTOEjvcG3t4m4IQHdNH7inbn92dvV3SjLcvQ8tMxPihzqG4chRNUlShV8oXWn195lNZsGJC_x000d_
7rLG1qid/6fL3zju+9RZbfkqgRfrWJyjpqIQYvUsbp27eVo4JXV6qXfACf5vUG1C7rLG1qid/6fL_x000d_
3zju+9RZbfkqgRfrWJyjpqIQYvUsbrqLTk8EVwko3JcykuxdOdpPUKPKoETlpMxZU9Uu+lxQyhsg_x000d_
VbWCjGc53oQ864OAH</vt:lpwstr>
  </property>
  <property fmtid="{D5CDD505-2E9C-101B-9397-08002B2CF9AE}" pid="3" name="MAIL_MSG_ID2">
    <vt:lpwstr>wjXKEOKcpaESCYYphwsRLuONr4QylLvDidRENygu64iniWJn5KuzTrDWNVD_x000d_
bUG4d3iQw+w7Y7ziMTnhX/9Ou5GLSEjjwAZJ0A==</vt:lpwstr>
  </property>
  <property fmtid="{D5CDD505-2E9C-101B-9397-08002B2CF9AE}" pid="4" name="RESPONSE_SENDER_NAME">
    <vt:lpwstr>4AAAyjQjm0EOGgINdoWjetPTyClDKCU/uijlhugpl7N5Lvfa5XDCEIRAtQ==</vt:lpwstr>
  </property>
  <property fmtid="{D5CDD505-2E9C-101B-9397-08002B2CF9AE}" pid="5" name="EMAIL_OWNER_ADDRESS">
    <vt:lpwstr>MBAAIdTeFnN1suW9CR1N5QlaLbVp07PMi9VL6Zf9zOHakaIhbjmwc71xmxxVXkjbnMC3gevGdw0L/9c=</vt:lpwstr>
  </property>
  <property fmtid="{D5CDD505-2E9C-101B-9397-08002B2CF9AE}" pid="6" name="Microsoft Theme">
    <vt:lpwstr>Redacted 011</vt:lpwstr>
  </property>
  <property fmtid="{D5CDD505-2E9C-101B-9397-08002B2CF9AE}" pid="7" name="ContentTypeId">
    <vt:lpwstr>0x010100D35E9AE90A24714FBB991E46F8E6220F</vt:lpwstr>
  </property>
  <property fmtid="{D5CDD505-2E9C-101B-9397-08002B2CF9AE}" pid="8" name="ClassificationContentMarkingHeaderShapeIds">
    <vt:lpwstr>45eb82b5,14e35361,56ee00c,140cd930,32d2b728,4d955bfe,1d25bea4</vt:lpwstr>
  </property>
  <property fmtid="{D5CDD505-2E9C-101B-9397-08002B2CF9AE}" pid="9" name="ClassificationContentMarkingHeaderFontProps">
    <vt:lpwstr>#000000,13,Calibri</vt:lpwstr>
  </property>
  <property fmtid="{D5CDD505-2E9C-101B-9397-08002B2CF9AE}" pid="10" name="ClassificationContentMarkingHeaderText">
    <vt:lpwstr>TransUnion - Internal</vt:lpwstr>
  </property>
  <property fmtid="{D5CDD505-2E9C-101B-9397-08002B2CF9AE}" pid="11" name="ClassificationContentMarkingFooterShapeIds">
    <vt:lpwstr>2dcc71be,57c22fcd,3d3c4f50,7699bf7b,3062d7f8</vt:lpwstr>
  </property>
  <property fmtid="{D5CDD505-2E9C-101B-9397-08002B2CF9AE}" pid="12" name="ClassificationContentMarkingFooterFontProps">
    <vt:lpwstr>#000000,13,Calibri</vt:lpwstr>
  </property>
  <property fmtid="{D5CDD505-2E9C-101B-9397-08002B2CF9AE}" pid="13" name="ClassificationContentMarkingFooterText">
    <vt:lpwstr>TransUnion - Internal</vt:lpwstr>
  </property>
  <property fmtid="{D5CDD505-2E9C-101B-9397-08002B2CF9AE}" pid="14" name="MSIP_Label_1e9f7f0e-7d96-445a-9c75-e41e40dff102_Enabled">
    <vt:lpwstr>true</vt:lpwstr>
  </property>
  <property fmtid="{D5CDD505-2E9C-101B-9397-08002B2CF9AE}" pid="15" name="MSIP_Label_1e9f7f0e-7d96-445a-9c75-e41e40dff102_SetDate">
    <vt:lpwstr>2025-10-22T12:49:43Z</vt:lpwstr>
  </property>
  <property fmtid="{D5CDD505-2E9C-101B-9397-08002B2CF9AE}" pid="16" name="MSIP_Label_1e9f7f0e-7d96-445a-9c75-e41e40dff102_Method">
    <vt:lpwstr>Standard</vt:lpwstr>
  </property>
  <property fmtid="{D5CDD505-2E9C-101B-9397-08002B2CF9AE}" pid="17" name="MSIP_Label_1e9f7f0e-7d96-445a-9c75-e41e40dff102_Name">
    <vt:lpwstr>TransUnion - Internal</vt:lpwstr>
  </property>
  <property fmtid="{D5CDD505-2E9C-101B-9397-08002B2CF9AE}" pid="18" name="MSIP_Label_1e9f7f0e-7d96-445a-9c75-e41e40dff102_SiteId">
    <vt:lpwstr>0685d760-4332-4f24-b2ea-ffbbc2383f15</vt:lpwstr>
  </property>
  <property fmtid="{D5CDD505-2E9C-101B-9397-08002B2CF9AE}" pid="19" name="MSIP_Label_1e9f7f0e-7d96-445a-9c75-e41e40dff102_ActionId">
    <vt:lpwstr>e51f0af3-0409-419c-b7a8-a4e96689d4de</vt:lpwstr>
  </property>
  <property fmtid="{D5CDD505-2E9C-101B-9397-08002B2CF9AE}" pid="20" name="MSIP_Label_1e9f7f0e-7d96-445a-9c75-e41e40dff102_ContentBits">
    <vt:lpwstr>3</vt:lpwstr>
  </property>
  <property fmtid="{D5CDD505-2E9C-101B-9397-08002B2CF9AE}" pid="21" name="MSIP_Label_1e9f7f0e-7d96-445a-9c75-e41e40dff102_Tag">
    <vt:lpwstr>10, 3, 0, 1</vt:lpwstr>
  </property>
  <property fmtid="{D5CDD505-2E9C-101B-9397-08002B2CF9AE}" pid="22" name="MediaServiceImageTags">
    <vt:lpwstr/>
  </property>
  <property fmtid="{D5CDD505-2E9C-101B-9397-08002B2CF9AE}" pid="23" name="docLang">
    <vt:lpwstr>en</vt:lpwstr>
  </property>
</Properties>
</file>