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 de interesados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Calibri" w:cs="Calibri" w:eastAsia="Calibri" w:hAnsi="Calibri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Bigeo – Mejora de Georreferenciación y Posicionamiento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10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gestión de los interesados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Registro de los interesados del proyecto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e impacto del proyecto sobre los interesados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participación actuales y deseados para interesados clave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Estrategias para la gestión de los interesados del proyecto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comunicación con los interesados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Procedimiento para actualizar y refinar el plan de gestión de los interesados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8"/>
        <w:gridCol w:w="1061"/>
        <w:gridCol w:w="1974"/>
        <w:gridCol w:w="2551"/>
        <w:gridCol w:w="2031"/>
        <w:tblGridChange w:id="0">
          <w:tblGrid>
            <w:gridCol w:w="1218"/>
            <w:gridCol w:w="1061"/>
            <w:gridCol w:w="1974"/>
            <w:gridCol w:w="2551"/>
            <w:gridCol w:w="203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Jimena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plan de gestión de interesados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jc w:val="both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de georreferenciación y posicionamiento mediante integración GPS e inerciales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Bigeo - José Pelayo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Patrocinador (Sponsor)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Pelayo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Jimena González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José Pelayo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10/09/2024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Enfoque de gestión de los interesados del proyecto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Este proyecto seguirá un enfoque ágil para la gestión de interesados, con base en la metodología Scrum, y considerando a los siguientes puntos clave: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 interesados: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Se identificarán a las personas y grupos que estén directamente afectados o involucrados en el desarrollo de la mejora del sistema de georreferenciación, como el Product Owner (José Pelayo), el equipo técnico, los usuarios en terreno, y los patrocinadores.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Análisis de expectativas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Se analizarán las expectativas de cada interesado, como la precisión en la georreferenciación, la mejora en la usabilidad del sistema, y los tiempos de entrega del proyecto.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Planificación de la gestión de los interesados: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Se definirán estrategias para involucrar a los interesados clave en la toma de decisiones del proyecto, especialmente en momentos críticos, como revisiones de sprints.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Comunicación continua: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El equipo mantendrá una comunicación constante mediante reuniones diarias (daily meetings) y revisiones de sprint, para asegurarse de que los interesados se mantengan informados sobre el progreso.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Seguimiento: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Se monitoreará la participación de los interesados clave para ajustar el plan de comunicación y expectativas según sea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color w:val="008a3e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Registro de los interesados del proyecto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b w:val="0"/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10.0" w:type="dxa"/>
        <w:jc w:val="left"/>
        <w:tblInd w:w="-7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1485"/>
        <w:gridCol w:w="1215"/>
        <w:gridCol w:w="1200"/>
        <w:gridCol w:w="1980"/>
        <w:gridCol w:w="1605"/>
        <w:gridCol w:w="1365"/>
        <w:gridCol w:w="1740"/>
        <w:gridCol w:w="1140"/>
        <w:gridCol w:w="1200"/>
        <w:tblGridChange w:id="0">
          <w:tblGrid>
            <w:gridCol w:w="1680"/>
            <w:gridCol w:w="1485"/>
            <w:gridCol w:w="1215"/>
            <w:gridCol w:w="1200"/>
            <w:gridCol w:w="1980"/>
            <w:gridCol w:w="1605"/>
            <w:gridCol w:w="1365"/>
            <w:gridCol w:w="1740"/>
            <w:gridCol w:w="1140"/>
            <w:gridCol w:w="120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Información de 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08D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Evaluación y clasificación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2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Puesto / Org. /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Rol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Inf.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Requisitos / Expectativas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Fase de mayor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Partidario / Neutral / 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Grado de 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Grado de interés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Pelayo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Región de Valparaíso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pelayov@gmail.com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de precisión en recorridos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Jimena Gonzalez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Región de Valparaíso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jim.gonzalez@duocuc.cl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ágil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Jeffry Farias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Región de Valparaíso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je.farias@duocuc.cl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1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10"/>
              <w:tblGridChange w:id="0">
                <w:tblGrid>
                  <w:gridCol w:w="3110"/>
                </w:tblGrid>
              </w:tblGridChange>
            </w:tblGrid>
            <w:tr>
              <w:trPr>
                <w:cantSplit w:val="0"/>
                <w:trHeight w:val="93.9550781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Desarrollo de </w:t>
                  </w:r>
                </w:p>
                <w:p w:rsidR="00000000" w:rsidDel="00000000" w:rsidP="00000000" w:rsidRDefault="00000000" w:rsidRPr="00000000" w14:paraId="000000B9">
                  <w:pPr>
                    <w:spacing w:after="0" w:lineRule="auto"/>
                    <w:ind w:left="-141.7322834645671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Funcionalidades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spacing w:after="0" w:lineRule="auto"/>
                    <w:ind w:left="3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spacing w:after="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Rule="auto"/>
              <w:ind w:left="0" w:righ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Rodrigo Riquelme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Región de Valparaíso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ro.riquelme@duocuc.cl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Administración BD, integración de sensores.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Enzo Valladares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Región de Valparaíso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en.valladares@duocuc.cl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inerciales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Operadores en terreno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Región de Valparaíso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intuitivo y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color w:val="008a3e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e impacto del proyecto sobre los interesados</w:t>
      </w:r>
      <w:r w:rsidDel="00000000" w:rsidR="00000000" w:rsidRPr="00000000">
        <w:rPr>
          <w:rtl w:val="0"/>
        </w:rPr>
      </w:r>
    </w:p>
    <w:tbl>
      <w:tblPr>
        <w:tblStyle w:val="Table7"/>
        <w:tblW w:w="89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521"/>
        <w:tblGridChange w:id="0">
          <w:tblGrid>
            <w:gridCol w:w="2410"/>
            <w:gridCol w:w="65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/ Grupo / 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3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 del impacto que significa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b w:val="0"/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José Pelayo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Aumentará la precisión en la gestión de recorridos y la georreferenciación, lo que mejorará las decisiones operativas.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Rule="auto"/>
              <w:ind w:left="0" w:firstLine="0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Equipo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Mejorarán sus habilidades en la integración de tecnologías inerciales y georreferenciación avanzada.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Rule="auto"/>
              <w:ind w:left="708" w:hanging="708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Operadores en terreno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Tendrán una herramienta más precisa y fácil de usar para registrar recorridos.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Niveles de participación actuales y deseados para interesados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Matriz de evaluación de la participación de los interesados: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1686"/>
        <w:gridCol w:w="1291"/>
        <w:gridCol w:w="1273"/>
        <w:gridCol w:w="1370"/>
        <w:gridCol w:w="937"/>
        <w:tblGridChange w:id="0">
          <w:tblGrid>
            <w:gridCol w:w="2410"/>
            <w:gridCol w:w="1686"/>
            <w:gridCol w:w="1291"/>
            <w:gridCol w:w="1273"/>
            <w:gridCol w:w="1370"/>
            <w:gridCol w:w="93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9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A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Desconocedor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B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C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D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E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b w:val="0"/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José Pelayo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C/D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Rule="auto"/>
              <w:ind w:left="0" w:firstLine="0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Jimena Gonzalez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C/D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Rule="auto"/>
              <w:ind w:left="0" w:firstLine="0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Jeffry Farias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C/D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Rule="auto"/>
              <w:rPr>
                <w:b w:val="0"/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Rodrigo Riqueleme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C/D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Enzo Valladares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C/D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Operadores en terreno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Rule="auto"/>
              <w:rPr>
                <w:color w:val="222222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Para reflejar el nivel de participación actual se coloca una C en la casilla adecuada, mientras que para reflejar el nivel de participación deseado se coloca una D.</w:t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ind w:left="720" w:firstLine="0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Estrategias para la gestión de los interesados del proyecto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José Pelayo (Product Owner)</w:t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Estrategia: Mantener satisfecho.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Acciones: Participar en revisiones de sprint y demos. Actualización constante del estado del proyecto y gestionar expectativas sobre la precisión de la georreferenciación.</w:t>
      </w:r>
    </w:p>
    <w:p w:rsidR="00000000" w:rsidDel="00000000" w:rsidP="00000000" w:rsidRDefault="00000000" w:rsidRPr="00000000" w14:paraId="0000013B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Jimena González (Scrum Master)</w:t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Estrategia: Gestionar atentamente.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Acciones: Asegurar la fluidez del trabajo en equipo, resolver impedimentos y monitorear la integración de sistemas de georreferenciación.</w:t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 Técnico (Desarrolladores)</w:t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Estrategia: Mantener informados.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Acciones: Reuniones diarias (daily meetings), apoyo técnico en la integración de sensores y georreferenciación, resolución de problemas técnicos.</w:t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Operadores en terreno</w:t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Estrategia: Monitorear.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Acciones: Obtener feedback del uso de la herramienta para mejorar su funcionalidad y usabilidad.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comunicación con los interesados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En el cuadro debe incluirse la información a distribuir entre los interesados, motivo para distribución, plazo y frecuencia. Esto puede servir de base para elaborar el </w:t>
      </w:r>
      <w:hyperlink r:id="rId11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Plan de gestión de comunicaciones del proyecto</w:t>
        </w:r>
      </w:hyperlink>
      <w:r w:rsidDel="00000000" w:rsidR="00000000" w:rsidRPr="00000000">
        <w:rPr>
          <w:color w:val="008a3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1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483"/>
        <w:gridCol w:w="1206"/>
        <w:gridCol w:w="1472"/>
        <w:gridCol w:w="1687"/>
        <w:gridCol w:w="1687"/>
        <w:tblGridChange w:id="0">
          <w:tblGrid>
            <w:gridCol w:w="1276"/>
            <w:gridCol w:w="1483"/>
            <w:gridCol w:w="1206"/>
            <w:gridCol w:w="1472"/>
            <w:gridCol w:w="1687"/>
            <w:gridCol w:w="168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C">
            <w:pPr>
              <w:spacing w:after="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Interesado / 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D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Contenido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Nivel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0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Lenguaje / 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1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Motivo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distribución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3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Impacto esperado en el nivel de participación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4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Plazo / Frecuencia de distribución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Pelayo (PO)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del proyecto, avances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Formal, reporte escrito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Mantenerlo informado sobre el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Aumentar el nivel de 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Jimena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Actualizaciones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Formal, verbal y escrito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de coordinación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1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05"/>
              <w:tblGridChange w:id="0">
                <w:tblGrid>
                  <w:gridCol w:w="21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spacing w:after="0" w:lineRule="auto"/>
                    <w:ind w:left="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Mantener </w:t>
                  </w:r>
                </w:p>
                <w:p w:rsidR="00000000" w:rsidDel="00000000" w:rsidP="00000000" w:rsidRDefault="00000000" w:rsidRPr="00000000" w14:paraId="00000171">
                  <w:pPr>
                    <w:spacing w:after="0" w:lineRule="auto"/>
                    <w:ind w:left="0" w:firstLine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liderazgo</w:t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27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74.9999999999995"/>
              <w:tblGridChange w:id="0">
                <w:tblGrid>
                  <w:gridCol w:w="1274.99999999999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Detalles técnicos y avances</w:t>
                  </w:r>
                </w:p>
              </w:tc>
            </w:tr>
          </w:tbl>
          <w:p w:rsidR="00000000" w:rsidDel="00000000" w:rsidP="00000000" w:rsidRDefault="00000000" w:rsidRPr="00000000" w14:paraId="0000017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Técnico, en reuniones diarias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desarrollo 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35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560"/>
              <w:tblGridChange w:id="0">
                <w:tblGrid>
                  <w:gridCol w:w="356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Aumentar </w:t>
                  </w:r>
                </w:p>
                <w:p w:rsidR="00000000" w:rsidDel="00000000" w:rsidP="00000000" w:rsidRDefault="00000000" w:rsidRPr="00000000" w14:paraId="00000180">
                  <w:pPr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el nivel de </w:t>
                  </w:r>
                </w:p>
                <w:p w:rsidR="00000000" w:rsidDel="00000000" w:rsidP="00000000" w:rsidRDefault="00000000" w:rsidRPr="00000000" w14:paraId="00000181">
                  <w:pPr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participación</w:t>
                  </w:r>
                </w:p>
              </w:tc>
            </w:tr>
          </w:tbl>
          <w:p w:rsidR="00000000" w:rsidDel="00000000" w:rsidP="00000000" w:rsidRDefault="00000000" w:rsidRPr="00000000" w14:paraId="0000018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after="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Operadores en terreno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Instrucciones de uso de la 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Simple, manual o verbal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desarrollo 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470"/>
              <w:tblGridChange w:id="0">
                <w:tblGrid>
                  <w:gridCol w:w="14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Incrementar confianza en la herramienta</w:t>
                  </w:r>
                </w:p>
              </w:tc>
            </w:tr>
          </w:tbl>
          <w:p w:rsidR="00000000" w:rsidDel="00000000" w:rsidP="00000000" w:rsidRDefault="00000000" w:rsidRPr="00000000" w14:paraId="0000018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spacing w:after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la implementación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Procedimiento para actualizar y refinar el plan de gestión de los interesados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plan de gestión de interesados</w:t>
      </w:r>
      <w:r w:rsidDel="00000000" w:rsidR="00000000" w:rsidRPr="00000000">
        <w:rPr>
          <w:rtl w:val="0"/>
        </w:rPr>
        <w:t xml:space="preserve"> se revisará cada dos semanas al final de cada sprint para asegurar que las expectativas y necesidades de los interesados se mantienen actualizadas.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cambio en el rol, interés o influencia de un interesado se reflejará inmediatamente en el registro de interesados y se comunicarán al equipo.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realizarán reuniones adicionales si algún interesado cambia su nivel de participación, influyendo en el avance del proyecto.</w:t>
      </w:r>
    </w:p>
    <w:p w:rsidR="00000000" w:rsidDel="00000000" w:rsidP="00000000" w:rsidRDefault="00000000" w:rsidRPr="00000000" w14:paraId="000001A9">
      <w:pPr>
        <w:shd w:fill="ffffff" w:val="clear"/>
        <w:spacing w:after="0" w:lineRule="auto"/>
        <w:rPr>
          <w:color w:val="008a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2240" w:w="15840" w:orient="landscape"/>
      <w:pgMar w:bottom="1701" w:top="1701" w:left="1418" w:right="1985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7994015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368043" y="3698720"/>
                        <a:ext cx="795591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7994015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9401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tabs>
        <w:tab w:val="right" w:leader="dot" w:pos="882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pmoinformatica.com/2014/03/plantilla-de-plan-de-gestion-de.html" TargetMode="External"/><Relationship Id="rId10" Type="http://schemas.openxmlformats.org/officeDocument/2006/relationships/hyperlink" Target="mailto:je.farias@duocuc.cl" TargetMode="External"/><Relationship Id="rId12" Type="http://schemas.openxmlformats.org/officeDocument/2006/relationships/header" Target="header2.xml"/><Relationship Id="rId9" Type="http://schemas.openxmlformats.org/officeDocument/2006/relationships/hyperlink" Target="mailto:jim.gonzalez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9qDWuOO2UIUPUBjGEK7fRnbZ5Q==">CgMxLjAyCGguZ2pkZ3hzMgloLjMwajB6bGwyCWguMWZvYjl0ZTIJaC4zem55c2g3MgloLjJldDkycDAyCGgudHlqY3d0MgloLjNkeTZ2a20yCWguMXQzaDVzZjIJaC40ZDM0b2c4MgloLjJzOGV5bzE4AHIhMXhKVXlxelN3bG1PeGlkWDhXaUVIY1FGSGF1MXk5OFlG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