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Bigeo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Mejora de georreferenciación y posicionamiento mediante integración GPS e inerciales</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 Sala de reuniones / Plataforma virtual (Teams)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Miercoles 2 de octubre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Jimena González (Scrum Master)</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José Pelayo (Product Owner) </w:t>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Jeffry Farías (Desarrollador)</w:t>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Rodrigo Riquelme (Desarrollador)</w:t>
            </w:r>
          </w:p>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Enzo Valladares (Desarrollador)</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Jimena González </w:t>
            </w:r>
          </w:p>
          <w:p w:rsidR="00000000" w:rsidDel="00000000" w:rsidP="00000000" w:rsidRDefault="00000000" w:rsidRPr="00000000" w14:paraId="0000002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José Pelayo </w:t>
            </w:r>
          </w:p>
          <w:p w:rsidR="00000000" w:rsidDel="00000000" w:rsidP="00000000" w:rsidRDefault="00000000" w:rsidRPr="00000000" w14:paraId="0000002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Jeffry Farías </w:t>
            </w:r>
          </w:p>
          <w:p w:rsidR="00000000" w:rsidDel="00000000" w:rsidP="00000000" w:rsidRDefault="00000000" w:rsidRPr="00000000" w14:paraId="0000002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Rodrigo Riquelme </w:t>
            </w:r>
          </w:p>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Enzo Valladares</w:t>
            </w:r>
          </w:p>
          <w:p w:rsidR="00000000" w:rsidDel="00000000" w:rsidP="00000000" w:rsidRDefault="00000000" w:rsidRPr="00000000" w14:paraId="00000027">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D">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módulo de registro de recorridos ha avanzado segun lo requerido. </w:t>
            </w:r>
          </w:p>
          <w:p w:rsidR="00000000" w:rsidDel="00000000" w:rsidP="00000000" w:rsidRDefault="00000000" w:rsidRPr="00000000" w14:paraId="0000003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Ya se están capturando datos como la posición, la hora y la velocidad promedio en formato JSON.</w:t>
            </w:r>
          </w:p>
          <w:p w:rsidR="00000000" w:rsidDel="00000000" w:rsidP="00000000" w:rsidRDefault="00000000" w:rsidRPr="00000000" w14:paraId="0000003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comunicación entre el equipo ha sido fluida, y las daily meetings han permitido identificar rápidamente los problemas</w:t>
            </w:r>
          </w:p>
          <w:p w:rsidR="00000000" w:rsidDel="00000000" w:rsidP="00000000" w:rsidRDefault="00000000" w:rsidRPr="00000000" w14:paraId="0000003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logró la integración básica con el GPS sin mayores complicaciones, y el equipo comenzó a revisar la navegación inercial como parte del Sprint 2.</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Durante la implementación del mapa para la visualización de los recorridos, se presentaron dificultades técnicas, ya que el mapa no se muestra correctamente en la interfaz de la apk.</w:t>
            </w:r>
          </w:p>
          <w:p w:rsidR="00000000" w:rsidDel="00000000" w:rsidP="00000000" w:rsidRDefault="00000000" w:rsidRPr="00000000" w14:paraId="0000005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problema con el mapa consumió más tiempo del esperado, lo que desvió temporalmente la atención de las tareas relacionadas con la precisión del posicionamiento, que es el principal objetivo del proyecto.</w:t>
            </w:r>
          </w:p>
          <w:p w:rsidR="00000000" w:rsidDel="00000000" w:rsidP="00000000" w:rsidRDefault="00000000" w:rsidRPr="00000000" w14:paraId="00000052">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color w:val="365f91"/>
                <w:sz w:val="24"/>
                <w:szCs w:val="24"/>
              </w:rPr>
            </w:pPr>
            <w:r w:rsidDel="00000000" w:rsidR="00000000" w:rsidRPr="00000000">
              <w:rPr>
                <w:rFonts w:ascii="Arial" w:cs="Arial" w:eastAsia="Arial" w:hAnsi="Arial"/>
                <w:sz w:val="24"/>
                <w:szCs w:val="24"/>
                <w:rtl w:val="0"/>
              </w:rPr>
              <w:t xml:space="preserve">Se generó confusión sobre la prioridad de las tareas en curso, lo que afectó la distribución de esfuerzos entre el equipo</w:t>
            </w:r>
            <w:r w:rsidDel="00000000" w:rsidR="00000000" w:rsidRPr="00000000">
              <w:rPr>
                <w:rFonts w:ascii="Arial" w:cs="Arial" w:eastAsia="Arial" w:hAnsi="Arial"/>
                <w:color w:val="365f91"/>
                <w:sz w:val="24"/>
                <w:szCs w:val="24"/>
                <w:rtl w:val="0"/>
              </w:rPr>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tc>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sugerencia de José, se acordó que la prioridad principal será trabajar en mejorar la precisión del posicionamiento en lugar de continuar con la visualización del mapa. La visualización del mapa quedará para una fase posterior.</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decidió distribuir mejor las tareas para asegurar que cada miembro del equipo se enfoque en lo más importante. Mientras un desarrollador se encargue de la lógica de los sensores inerciales, otro puede seguir revisando los problemas de la interfaz si es necesario.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revisará mejor la planificación diaria para asegurarse de que el equipo no se desvíe de los objetivos principales del sprint. Se establecerán checkpoints de progreso más claros para evitar retrasos en tareas críticas.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5C">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5D">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k7QpMdlAeofGOYlILAey6LF14g==">CgMxLjA4AHIhMXZMMEJFaVVKOWVCeEliZWoyNnpnT3RTMmN1OE5JWWly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