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color w:val="1f3a5f"/>
          <w:sz w:val="32"/>
          <w:szCs w:val="32"/>
        </w:rPr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Hoja de trabajo del equipo</w:t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tl w:val="0"/>
        </w:rPr>
        <w:t>Equipo: _________________________   Sistema: Central de emergencias   Paradigma: Funcional (2.ª versión: Lógico)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uxn1r20aj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Diseño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37.691889637391"/>
        <w:gridCol w:w="5287.819921386232"/>
        <w:tblGridChange w:id="0">
          <w:tblGrid>
            <w:gridCol w:w="3737.691889637391"/>
            <w:gridCol w:w="5287.8199213862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cfe0" w:space="0" w:sz="8" w:val="single"/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</w:t>
            </w:r>
          </w:p>
        </w:tc>
        <w:tc>
          <w:tcPr>
            <w:tcBorders>
              <w:top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Respuesta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representamos los datos? (clases, listas, hechos…)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Emergencia: tupla/dataclass inmutable (id, tipo, zona, gravedad, unidad). El id crece con la llegada y sirve para desempatar.</w:t>
            </w:r>
          </w:p>
          <w:p>
            <w:pPr/>
            <w:r>
              <w:t>Unidad: dataclass inmutable (nombre, tipos que atiende, ocupada).</w:t>
            </w:r>
          </w:p>
          <w:p>
            <w:pPr/>
            <w:r>
              <w:t>Estado: una tupla de emergencias + una tupla de unidades. Los datos iniciales (5 unidades, 6 zonas) están escritos en el código.</w:t>
            </w:r>
          </w:p>
          <w:p>
            <w:pPr/>
            <w:r>
              <w:t>Nada se modifica en su lugar: cada operación devuelve un estado nuevo.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opciones tiene nuestro menú?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shd w:fill="f5f9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afterAutospacing="0" w:line="252.00000000000003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emergencia</w:t>
              <w:br w:type="textWrapping"/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afterAutospacing="0" w:line="252.00000000000003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 pendientes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line="252.00000000000003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Asignar unidad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line="252.00000000000003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Cerrar emergencia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line="252.00000000000003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Resumen por zona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¿Dónde se nota nuestro paradigma en el código?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• Cada operación (registrar, asignar, cerrar) es una función pura: recibe el estado y devuelve (estado_nuevo, mensaje).</w:t>
            </w:r>
          </w:p>
          <w:p>
            <w:pPr/>
            <w:r>
              <w:t>• Se usan filter, map, sorted/min y reduce en vez de ciclos que cambian listas.</w:t>
            </w:r>
          </w:p>
          <w:p>
            <w:pPr/>
            <w:r>
              <w:t>• Los datos son frozen: no se pueden modificar; se crean copias con replace().</w:t>
            </w:r>
          </w:p>
          <w:p>
            <w:pPr/>
            <w:r>
              <w:t>• Solo main() lee y escribe en consola; el resto no tiene efectos secundarios.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que le hicimos al cliente y sus respuestas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shd w:fill="f5f9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PENDIENTE: anotar aquí las preguntas que realmente le hagan al cliente y sus respuestas.</w:t>
            </w:r>
          </w:p>
          <w:p>
            <w:pPr/>
            <w:r>
              <w:t>Dudas que sugerimos preguntar (surgen de la tarjeta):</w:t>
            </w:r>
          </w:p>
          <w:p>
            <w:pPr/>
            <w:r>
              <w:t>1) ¿El tope de 10 cuenta emergencias abiertas o todas las de la noche? (Asumimos: abiertas.)</w:t>
            </w:r>
          </w:p>
          <w:p>
            <w:pPr/>
            <w:r>
              <w:t>2) Si la emergencia más grave no tiene unidad compatible libre, ¿se atiende la siguiente que sí tenga? (Asumimos: sí.)</w:t>
            </w:r>
          </w:p>
          <w:p>
            <w:pPr/>
            <w:r>
              <w:t>3) Para un rescate, ¿qué unidad se prefiere? (Asumimos: la más especializada, la Patrulla.)</w:t>
            </w:r>
          </w:p>
          <w:p>
            <w:pPr/>
            <w:r>
              <w:t>4) ¿Se puede cerrar una emergencia que aún no tiene unidad? (Asumimos: no.)</w:t>
            </w:r>
          </w:p>
        </w:tc>
      </w:tr>
    </w:tbl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="276" w:lineRule="auto"/>
        <w:rPr>
          <w:b w:val="1"/>
          <w:bCs w:val="1"/>
          <w:color w:val="1f3a5f"/>
        </w:rPr>
      </w:pPr>
      <w:r w:rsidDel="00000000" w:rsidR="00000000" w:rsidRPr="00000000">
        <w:rPr>
          <w:b w:val="1"/>
          <w:bCs w:val="1"/>
          <w:color w:val="1f3a5f"/>
          <w:rtl w:val="0"/>
        </w:rPr>
        <w:t xml:space="preserve">Luz verde del docente:  ☐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vcx13nbw3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Cambios de la noche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08.717533903768"/>
        <w:gridCol w:w="5316.794277119854"/>
        <w:tblGridChange w:id="0">
          <w:tblGrid>
            <w:gridCol w:w="3708.717533903768"/>
            <w:gridCol w:w="5316.79427711985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cfe0" w:space="0" w:sz="8" w:val="single"/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</w:t>
            </w:r>
          </w:p>
        </w:tc>
        <w:tc>
          <w:tcPr>
            <w:tcBorders>
              <w:top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Respuesta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1: ¿qué partes del código tuvimos que modificar?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PENDIENTE: se llena cuando se conozca el Cambio 1 de la noche.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2: nuestra regla justa en una oración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shd w:fill="f5f9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PENDIENTE: se llena cuando se conozca el Cambio 2 de la noche.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2: ¿a quién ayuda y a quién perjudica?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PENDIENTE: se llena cuando se conozca el Cambio 2 de la noche.</w:t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699orvxcg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Segunda versión: comparación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23.2047117705797"/>
        <w:gridCol w:w="5302.307099253044"/>
        <w:tblGridChange w:id="0">
          <w:tblGrid>
            <w:gridCol w:w="3723.2047117705797"/>
            <w:gridCol w:w="5302.30709925304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cfe0" w:space="0" w:sz="8" w:val="single"/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</w:t>
            </w:r>
          </w:p>
        </w:tc>
        <w:tc>
          <w:tcPr>
            <w:tcBorders>
              <w:top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Respuesta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fue más fácil en el paradigma principal?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Borrador: ordenar emergencias por gravedad y llegada (sorted con una clave), filtrar pendientes y llevar el estado sin modificarlo, todo con funciones cortas fáciles de probar.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fue más fácil en el segundo paradigma?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shd w:fill="f5f9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Borrador: expresar qué unidad atiende cada tipo. Son 9 hechos y 2 reglas (emergencias.pl); no hay ciclos y la consulta unidad_para(Emergencia, Unidad) devuelve todas las unidades posibles.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¿Cuál versión sería más fácil de cambiar si llega otra tormenta?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>Borrador: si cambia QUÉ unidad atiende QUÉ (p. ej., un refugio o una unidad nueva), Prolog es más fácil: se agrega un hecho. Si cambia el flujo (orden, desempates, cierres), la versión funcional es más fácil. Confirmen con su experiencia.</w:t>
            </w:r>
          </w:p>
        </w:tc>
      </w:tr>
    </w:tbl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zy1imqw6x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Prueba entre equipos</w:t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736.537708067391"/>
        <w:gridCol w:w="2288.974102956232"/>
        <w:tblGridChange w:id="0">
          <w:tblGrid>
            <w:gridCol w:w="6736.537708067391"/>
            <w:gridCol w:w="2288.9741029562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cfe0" w:space="0" w:sz="8" w:val="single"/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que encontraron en nuestro sistema</w:t>
            </w:r>
          </w:p>
        </w:tc>
        <w:tc>
          <w:tcPr>
            <w:tcBorders>
              <w:top w:color="bfcfe0" w:space="0" w:sz="8" w:val="single"/>
              <w:bottom w:color="bfcfe0" w:space="0" w:sz="8" w:val="single"/>
              <w:right w:color="bfcfe0" w:space="0" w:sz="8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52.00000000000003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¿Lo corregimos?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☐ 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shd w:fill="f5f9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shd w:fill="f5f9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☐ 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bfcfe0" w:space="0" w:sz="8" w:val="single"/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bfcfe0" w:space="0" w:sz="8" w:val="single"/>
              <w:right w:color="bfcf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5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Sí  ☐ No</w:t>
            </w:r>
          </w:p>
        </w:tc>
      </w:tr>
    </w:tbl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edidq3fsyogj" w:id="4"/>
      <w:bookmarkEnd w:id="4"/>
      <w:r w:rsidDel="00000000" w:rsidR="00000000" w:rsidRPr="00000000">
        <w:rPr>
          <w:rtl w:val="0"/>
        </w:rPr>
        <w:t xml:space="preserve">Anotaciones: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