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SC" w:hAnsi="Noto Sans SC" w:eastAsia="Noto Sans SC"/>
          <w:b/>
          <w:color w:val="1E3A8A"/>
          <w:sz w:val="44"/>
        </w:rPr>
        <w:t>用户与 AI 对话过程整理</w:t>
      </w:r>
    </w:p>
    <w:p>
      <w:pPr>
        <w:jc w:val="center"/>
      </w:pPr>
      <w:r>
        <w:rPr>
          <w:rFonts w:ascii="Noto Sans SC" w:hAnsi="Noto Sans SC" w:eastAsia="Noto Sans SC"/>
          <w:color w:val="475569"/>
          <w:sz w:val="26"/>
        </w:rPr>
        <w:t>图模一体化平台开发协作记录</w:t>
      </w:r>
    </w:p>
    <w:p>
      <w:pPr>
        <w:jc w:val="center"/>
      </w:pPr>
      <w:r>
        <w:rPr>
          <w:rFonts w:ascii="Noto Sans SC" w:hAnsi="Noto Sans SC" w:eastAsia="Noto Sans SC"/>
          <w:color w:val="64748B"/>
          <w:sz w:val="20"/>
        </w:rPr>
        <w:t>生成时间：2026-05-31 04:10:20</w:t>
      </w:r>
    </w:p>
    <w:p>
      <w:pPr>
        <w:jc w:val="center"/>
      </w:pPr>
      <w:r>
        <w:rPr>
          <w:rFonts w:ascii="Noto Sans SC" w:hAnsi="Noto Sans SC" w:eastAsia="Noto Sans SC"/>
          <w:color w:val="64748B"/>
          <w:sz w:val="20"/>
        </w:rPr>
        <w:t>工作目录：D:\codex\graph_modeling_platform</w:t>
      </w:r>
    </w:p>
    <w:p/>
    <w:p>
      <w:pPr>
        <w:spacing w:after="120" w:line="300" w:lineRule="auto"/>
      </w:pPr>
      <w:r>
        <w:rPr>
          <w:rFonts w:ascii="Noto Sans SC" w:hAnsi="Noto Sans SC" w:eastAsia="Noto Sans SC"/>
          <w:b w:val="0"/>
          <w:color w:val="1E293B"/>
          <w:sz w:val="21"/>
        </w:rPr>
        <w:t>本文档根据当前线程中可见的用户指令、AI 执行过程、验证结果和提交记录整理生成。由于当前本地工作区没有发现可直接导出的逐条原始聊天日志文件，本文采用“过程纪要 + 需求流水”的形式呈现，不作为逐字逐句原始日志。</w:t>
      </w:r>
    </w:p>
    <w:p>
      <w:pPr>
        <w:spacing w:after="120" w:line="300" w:lineRule="auto"/>
      </w:pPr>
      <w:r>
        <w:rPr>
          <w:rFonts w:ascii="Noto Sans SC" w:hAnsi="Noto Sans SC" w:eastAsia="Noto Sans SC"/>
          <w:b w:val="0"/>
          <w:color w:val="1E293B"/>
          <w:sz w:val="21"/>
        </w:rPr>
        <w:t>整理重点包括：功能需求、交互优化、性能优化、拓扑/导出/图层/组合/模板库/React Flow 等主题，以及 AI 在代码实现、测试、构建、提交、推送和重启 WEB 方面的响应。</w:t>
      </w:r>
    </w:p>
    <w:p>
      <w:r>
        <w:br w:type="page"/>
      </w:r>
    </w:p>
    <w:p>
      <w:pPr>
        <w:pStyle w:val="Heading1"/>
      </w:pPr>
      <w:r>
        <w:rPr>
          <w:rFonts w:ascii="Noto Sans SC" w:hAnsi="Noto Sans SC" w:eastAsia="Noto Sans SC"/>
          <w:b/>
          <w:color w:val="0F172A"/>
          <w:sz w:val="32"/>
        </w:rPr>
        <w:t>一、整理口径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记录范围：本线程围绕图模一体化平台开发的主要对话过程。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记录形式：阶段概览、主线摘要、详细需求流水、最近文件与验证记录。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保真说明：尽量保留用户需求中的关键措辞、类型名、操作规则和验收标准。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限制说明：当前环境没有提供逐条聊天日志导出文件，因此本文不是逐字稿。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用途建议：可作为需求追踪、开发纪要、验收回顾和后续任务拆解依据。</w:t>
      </w:r>
    </w:p>
    <w:p>
      <w:pPr>
        <w:pStyle w:val="Heading1"/>
      </w:pPr>
      <w:r>
        <w:rPr>
          <w:rFonts w:ascii="Noto Sans SC" w:hAnsi="Noto Sans SC" w:eastAsia="Noto Sans SC"/>
          <w:b/>
          <w:color w:val="0F172A"/>
          <w:sz w:val="32"/>
        </w:rPr>
        <w:t>二、总体阶段概览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1080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232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768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阶段一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基础导出与图元树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SVG/E 文件导出、弹窗选目录、默认文件名、目录记忆、图元树两级结构、用户说明文档。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阶段二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主画布基础交互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连接线绘制约束、拖拽虚影、保存状态、状态栏坐标/日志/拓扑结果、键盘移动。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阶段三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设备类型与 E Section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氢能、热能、电力、变流、容器设备的类型命名、Section 映射、参数列和导出规则。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阶段四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连接线与性能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打开模型慢、拖拽卡顿、连接线重算过多、局部布线、路径缓存、空间索引、跳弧局部刷新。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阶段五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拓扑与电压规则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拓扑节点/拓扑岛、零电压自动填充、v_set 偏差告警、控制类型枚举、idx/name 查重。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阶段六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图层、组合、模板库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图层显示/激活/管理、组合与多级组合、模板库、复制粘贴、导入导出、后台持久化。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阶段七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画布尺寸与变换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画布四向自动扩展、旋转/镜像/缩放后的连接线重绘、组合边框和连接线路径。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阶段八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元件库与静态图元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元件图标差异化、静态图元分类、React Flow 风格点线圆和更多视觉元素。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阶段九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React Flow 评估与回迁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引入 @xyflow/react 做预览，评估是否接管主画布，结论是保留自研 SVG 主画布并回迁低风险交互。</w:t>
            </w:r>
          </w:p>
        </w:tc>
      </w:tr>
      <w:tr>
        <w:tc>
          <w:tcPr>
            <w:tcW w:type="dxa" w:w="108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阶段十</w:t>
            </w:r>
          </w:p>
        </w:tc>
        <w:tc>
          <w:tcPr>
            <w:tcW w:type="dxa" w:w="2232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提交与运维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多次测试、构建、提交、推送远端、重启 WEB，并确认 127.0.0.1:5173 可访问。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b/>
          <w:color w:val="0F172A"/>
          <w:sz w:val="32"/>
        </w:rPr>
        <w:t>三、对话主线摘要</w:t>
      </w:r>
    </w:p>
    <w:p>
      <w:pPr>
        <w:spacing w:after="120" w:line="300" w:lineRule="auto"/>
      </w:pPr>
      <w:r>
        <w:rPr>
          <w:rFonts w:ascii="Noto Sans SC" w:hAnsi="Noto Sans SC" w:eastAsia="Noto Sans SC"/>
          <w:b w:val="0"/>
          <w:color w:val="1E293B"/>
          <w:sz w:val="21"/>
        </w:rPr>
        <w:t>整个对话从导出 SVG/E 文件、图元树、连接线绘制等基础功能开始，逐步扩展到设备库、拓扑搜索、导出模型、图层管理、组合/模板库、大模型性能优化和 React Flow 交互能力评估。用户持续以具体操作场景驱动开发，例如拖拽卡顿、连接线异常变形、母线端子吸附、画布自动扩展、组合缩放、图层隐藏后的选择规则等。</w:t>
      </w:r>
    </w:p>
    <w:p>
      <w:pPr>
        <w:spacing w:after="120" w:line="300" w:lineRule="auto"/>
      </w:pPr>
      <w:r>
        <w:rPr>
          <w:rFonts w:ascii="Noto Sans SC" w:hAnsi="Noto Sans SC" w:eastAsia="Noto Sans SC"/>
          <w:b w:val="0"/>
          <w:color w:val="1E293B"/>
          <w:sz w:val="21"/>
        </w:rPr>
        <w:t>AI 的主要工作方式包括：定位代码、实现功能、增加或修改测试、运行 npm test 和 npm run build、通过 HTTP 或浏览器检查页面、按用户要求提交到本地 Git 和远端、重启 WEB 服务。</w:t>
      </w:r>
    </w:p>
    <w:p>
      <w:pPr>
        <w:spacing w:after="120" w:line="300" w:lineRule="auto"/>
      </w:pPr>
      <w:r>
        <w:rPr>
          <w:rFonts w:ascii="Noto Sans SC" w:hAnsi="Noto Sans SC" w:eastAsia="Noto Sans SC"/>
          <w:b w:val="0"/>
          <w:color w:val="1E293B"/>
          <w:sz w:val="21"/>
        </w:rPr>
        <w:t>后期对话重点转向大规模系统的可用性和性能：避免打开模型时全量布线，避免拖拽后全量连接线重算，冷热状态分离，normalized store，路线空间索引，局部刷新，图元树/参数表延迟计算，候选集缩小等。</w:t>
      </w:r>
    </w:p>
    <w:p>
      <w:pPr>
        <w:spacing w:after="120" w:line="300" w:lineRule="auto"/>
      </w:pPr>
      <w:r>
        <w:rPr>
          <w:rFonts w:ascii="Noto Sans SC" w:hAnsi="Noto Sans SC" w:eastAsia="Noto Sans SC"/>
          <w:b w:val="0"/>
          <w:color w:val="1E293B"/>
          <w:sz w:val="21"/>
        </w:rPr>
        <w:t>最近一段对话围绕 React Flow 展开：先引入 @xyflow/react 做开发态预览，再评估是否切换主画布运行时。结论是短期保留自研 SVG 主画布，只从 React Flow 学习并迁入低风险交互能力。</w:t>
      </w:r>
    </w:p>
    <w:p>
      <w:pPr>
        <w:pStyle w:val="Heading1"/>
      </w:pPr>
      <w:r>
        <w:rPr>
          <w:rFonts w:ascii="Noto Sans SC" w:hAnsi="Noto Sans SC" w:eastAsia="Noto Sans SC"/>
          <w:b/>
          <w:color w:val="0F172A"/>
          <w:sz w:val="32"/>
        </w:rPr>
        <w:t>四、详细需求与处理流水</w:t>
      </w:r>
    </w:p>
    <w:p>
      <w:pPr>
        <w:spacing w:after="120" w:line="300" w:lineRule="auto"/>
      </w:pPr>
      <w:r>
        <w:rPr>
          <w:rFonts w:ascii="Noto Sans SC" w:hAnsi="Noto Sans SC" w:eastAsia="Noto Sans SC"/>
          <w:b w:val="0"/>
          <w:color w:val="1E293B"/>
          <w:sz w:val="21"/>
        </w:rPr>
        <w:t>下表按对话推进顺序整理主要需求。为控制可读性，同类或重复需求做了合并，但保留关键约束和反复强调的规则。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605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440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4320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用户提出的需求/问题</w:t>
            </w:r>
          </w:p>
        </w:tc>
        <w:tc>
          <w:tcPr>
            <w:tcW w:type="dxa" w:w="4320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AI 处理过程/结果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导出保存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保存 SVG 文件时弹窗选择导出目录，默认文件名为模型名称.svg，支持修改文件名。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调整导出入口、默认命名和保存路径选择。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导出保存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保存 E 文件时弹窗选择导出目录，默认文件名为模型名称.e，支持修改名称并记录目录。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实现模型文件导出和目录记忆。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用户说明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多次要求整理平台功能，输出 70 页、100 页、40 页以内等不同版本用户手册，截图 1080P。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生成/规划用户说明文档，按用户要求调整篇幅。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图元树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图元树要做成两级树：元件类型和同类型元件列表，支持展开折叠。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改造图元树展示结构。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连接线绘制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Shift/Ctrl 按下时，连接线绘制只能水平或竖直移动，避免手抖折线。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实现轴向约束。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性能优化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页面内容多时打开慢，需要优化；大模型打开不应全量正交布线。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逐轮取消无效全量计算，打开模型直接使用保存路径。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布局功能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增加横向平均、纵向平均，以及多种对齐按钮。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扩展布局操作和顶栏按钮。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拖拽虚影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设备、静态图元、连接线拖拽时都要显示原位置虚影，连接线虚影应是虚线。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实现拖拽预览和原位置虚影。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保存状态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无修改时保存按钮灰色；有修改才可保存；保存 SVG/E 改为导出图形/模型文件。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调整保存状态和导出语义。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状态栏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显示鼠标坐标、模型名称、拓扑结果、关键日志，后续改到底部右侧单行显示。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实现状态栏和顶部模型名称显示。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设备命名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多次定义氢能、热能、交流/直流、电制氢、燃料电池、变流器、热电转换等英文类型。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同步修改模型、元件库、导出 Section 和参数。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悬空端子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不允许联络线端子悬空，拓扑检查也要对单端悬空告警。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增加连接与拓扑校验。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连接落点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连接线绘制和端子拖拽时，同类型端子或母线附近要模糊匹配、脉冲提示、自动吸附。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实现落点提示、吸附和母线动态端子。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母线端点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连接到母线的一端在移动时要跟随，保持连接线尽量直线，不能超过母线范围。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多轮修正母线端点随动和边界限制。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键盘移动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上下左右键移动图元，步长随缩放变化；键盘移动效果要与拖拽一致。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实现键盘移动、缩放相关步长和母线端子同步。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右栏编辑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新增/修改元件弹窗支持 Section 下拉，图元树中 idx/name 可便捷修改，容器子设备也要显示。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改造参数窗口和图元树编辑。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拓扑告警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告警太多不能淹没右栏表格，告警文案去掉大标题和“拓扑失败”前缀。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增加分页/限制显示并精简文案。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按钮整理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删除导入模型、保存文件、删除选中对象等按钮；顶栏按钮逐步改为纯图标。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清理 UI，压缩顶栏空间。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19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E 文件导出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导出时同类型设备按 idx 从小到大；所有设备都应导出，未导出给出原因。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完善导出排序和警告。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容器参数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交直流电制氢、燃料电池端口参数必须按关联设备 E Section 列定义构造。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修正容器端口参数行和不合理字段。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拓扑电压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拓扑后零值端子/设备电压自动按拓扑岛唯一非零电压回填，并检查偏差超过 30% 告警。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实现拓扑岛电压梳理、零值回填和偏差过滤。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控制类型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DCAC、ACAC、DCDC、直流电源、交流电源 control_type 取值规则多次调整。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修改设备参数枚举和校验。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旋转镜像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设备旋转/镜像时文字/照片保持正视，端点和结构跟随，连接线自动重绘。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多轮修正旋转、镜像、连接线乱套问题。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图标差异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三绕组主变、锅炉、双端热源、热交换器、电制热、燃料电池、热荷等图标不能完全一样。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调整元件图标和端子方向。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热能箭头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热能设备供水/回水箭头方向按设备类别指向内部或外部。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修正热源、热荷、锅炉、换热器箭头规则。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连接线卡顿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连接线拖拽/新建后明显卡顿，怀疑搜索计算量过大。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缩小候选集，局部重布线，不避让已有连接线。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连接线安全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新建或调整连接线写入模型前做安全约束和最短/少折点路径设计。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优化连接线生成和失败提示逻辑。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端子重叠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同类型端子重叠代表同一拓扑节点；分离后自动加连接线，重叠后删除原连接线。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实现端子吸附、重叠拓扑、显示放大提示。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29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配色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顶栏配色按钮，按能源类型/电压等级配置颜色，AC/DC+电压基值作为唯一键，持久存储。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实现颜色配置、显示模式切换和后台保存。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图层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增加图层定义、显示/隐藏、激活图层、图层管理、右键修改图层。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实现图层管理及选择/连接规则。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图层规则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隐藏图层不可显示/操作/选中；激活图层设备可与显示设备建立连接。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细化图层操作语义。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SVG vs Canvas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分析图模一体化平台 SVG 和 Canvas 路线，并转成 PDF。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输出技术分析文档。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性能原则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连接线渲染与布线分开，打开模型不布线，拖拽中轻量预览，右栏延迟计算，视口裁剪。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持续落地性能优化原则。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冷热状态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鼠标位置、拖拽预览、hover 等热状态不要进入全局 React state；冷状态才进主 state。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优化状态结构与渲染范围。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normalized store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把 nodes/edges 主存储改成 nodeMap/edgeMap/order/spatial index，移动时用 patch-list。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 graphStore/routeStore 优化。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交叉弧线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按垂直线统一跳弧，端子附近不画，普通拐点附近可画。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修正交叉弧线局部刷新。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元件三级结构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属性库-元件类型-元件三级结构，内置和自定义颜色区分，弹窗左侧集中管理。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重构元件定义与配置。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新增元件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接地刀闸、终端变负荷、盒型开关、竖向母线、竖向双端口元件等。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扩展内置元件库。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39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端子短线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端子到设备内部短线颜色跟随端子，样式/粗细跟随设备，缩放时一致。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多轮修正短线长度、颜色和粗细。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组合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增加组合/解散按钮和右键菜单，多级组合，组合内设备可聚焦但拖拽等同移动整个组合。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实现组合和多级组合逻辑。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41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模板库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左栏模板库，选中组合可添加模板，模板按类型两级结构，拖拽按真实尺寸生成。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实现模板库和后台自动同步。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42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模型库操作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模型/方案导入导出、删除、重命名、复制粘贴、右键菜单、重名冲突按钮。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实现模型库右键操作和持久化。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43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画布扩展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拖拽/移动/粘贴/新建超过画布边界时自动扩展，左上扩展要平移所有图元和连接线。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修正画布四向扩展和连接线平移。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44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变换问题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母线/储罐/设备旋转 90 度后拉伸失效；镜像未考虑旋转角度。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修正变换控制点和镜像逻辑。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45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标识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新增设备后显示标识，默认下方，可拖动、设置字体、纵排、右键设置显示方式。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实现设备标识系统。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46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React Flow 引入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增加 @xyflow/react，新增 adapter 和开发态预览入口，主画布不变。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完成最小闭环和测试。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47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React Flow 评估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评估是否切换主画布运行时。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结论：短期不切换，保留自研 SVG 主画布，只回迁低风险交互。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48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交互回迁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继续从 React Flow 学习节点工具条、端点手柄、小地图、视口控制、右键菜单、resize/drag 反馈。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增强主画布工具条、hover、端点和 resize 反馈。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49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React Flow 控件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加载 NodeToolbar、NodeResizer、EdgeToolbar、EdgeLabelRenderer、Panel、ControlButton、连线动画。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加载到 React Flow 预览弹窗；主画布未替换。</w:t>
            </w:r>
          </w:p>
        </w:tc>
      </w:tr>
      <w:tr>
        <w:tc>
          <w:tcPr>
            <w:tcW w:type="dxa" w:w="605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50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当前请求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把用户与 AI 的对话过程输出成 doc 文档。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生成本 Word 文档，作为对话过程整理版。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b/>
          <w:color w:val="0F172A"/>
          <w:sz w:val="32"/>
        </w:rPr>
        <w:t>五、近期文件与职责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456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6624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在对话中的主要作用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src/App.tsx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主画布交互、状态、顶栏、弹窗、React Flow 预览入口。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src/ReactFlowPreview.tsx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React Flow 开发态预览运行时，加载 NodeToolbar、NodeResizer、EdgeToolbar、EdgeLabelRenderer、Panel、ControlButton、动画边等。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src/styles.css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主画布和 React Flow 预览样式，包括 hover、工具条、端点提示、动画。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src/appInspector.test.ts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源码检查类回归测试，验证交互入口、样式和 React Flow 控件加载。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src/graphStore.ts / src/routeStore.ts</w:t>
            </w:r>
          </w:p>
        </w:tc>
        <w:tc>
          <w:tcPr>
            <w:tcW w:type="dxa" w:w="6624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大模型性能相关 normalized store、空间索引、路线缓存。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b/>
          <w:color w:val="0F172A"/>
          <w:sz w:val="32"/>
        </w:rPr>
        <w:t>六、验证与提交记录摘要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440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8640"/>
            <w:shd w:fill="1E3A8A"/>
          </w:tcPr>
          <w:p>
            <w:r/>
            <w:r>
              <w:rPr>
                <w:rFonts w:ascii="Noto Sans SC" w:hAnsi="Noto Sans SC" w:eastAsia="Noto Sans SC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测试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最近一次 npm test -- --run 通过：10 个测试文件，418 个测试全部通过。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构建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最近一次 npm run build 通过：TypeScript 与 Vite 构建均成功。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服务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http://127.0.0.1:5173/ 多次检查返回 200。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提交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多次按用户要求提交并推送远端。已知最近一次已推送提交：9494b28 Improve SVG canvas interaction affordances。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当前状态</w:t>
            </w:r>
          </w:p>
        </w:tc>
        <w:tc>
          <w:tcPr>
            <w:tcW w:type="dxa" w:w="8640"/>
            <w:vAlign w:val="top"/>
          </w:tcPr>
          <w:p>
            <w:pPr>
              <w:spacing w:after="0"/>
            </w:pPr>
            <w:r/>
            <w:r>
              <w:rPr>
                <w:rFonts w:ascii="Noto Sans SC" w:hAnsi="Noto Sans SC" w:eastAsia="Noto Sans SC"/>
                <w:color w:val="1E293B"/>
                <w:sz w:val="17"/>
              </w:rPr>
              <w:t>生成本文档时，上一轮 React Flow 控件预览和主画布交互增强仍在工作区修改状态，尚未按用户要求提交。</w:t>
            </w:r>
          </w:p>
        </w:tc>
      </w:tr>
    </w:tbl>
    <w:p/>
    <w:p>
      <w:pPr>
        <w:pStyle w:val="Heading1"/>
      </w:pPr>
      <w:r>
        <w:rPr>
          <w:rFonts w:ascii="Noto Sans SC" w:hAnsi="Noto Sans SC" w:eastAsia="Noto Sans SC"/>
          <w:b/>
          <w:color w:val="0F172A"/>
          <w:sz w:val="32"/>
        </w:rPr>
        <w:t>七、最近一轮 React Flow 说明</w:t>
      </w:r>
    </w:p>
    <w:p>
      <w:pPr>
        <w:spacing w:after="120" w:line="300" w:lineRule="auto"/>
      </w:pPr>
      <w:r>
        <w:rPr>
          <w:rFonts w:ascii="Noto Sans SC" w:hAnsi="Noto Sans SC" w:eastAsia="Noto Sans SC"/>
          <w:b w:val="0"/>
          <w:color w:val="1E293B"/>
          <w:sz w:val="21"/>
        </w:rPr>
        <w:t>用户询问 reactflow.dev 是否还有方便控件可导入使用，尤其是交互类和动画类控件。AI 检查后将这些控件加载到了现有 React Flow 预览运行时，而不是主 SVG 画布。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入口位置：顶栏“React Flow 预览”图标按钮，开发态显示。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加载控件：NodeToolbar、NodeResizer、EdgeToolbar、EdgeLabelRenderer、Panel、ControlButton、BackgroundVariant.Dots、MiniMap、Controls。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加载位置：src/ReactFlowPreview.tsx。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样式位置：src/styles.css 中 react-flow-* 相关选择器。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用户反馈：未在主画布看到。AI 说明这些控件当前在预览弹窗中，主画布只保留回迁后的自研 SVG 交互增强。</w:t>
      </w:r>
    </w:p>
    <w:p>
      <w:pPr>
        <w:pStyle w:val="Heading1"/>
      </w:pPr>
      <w:r>
        <w:rPr>
          <w:rFonts w:ascii="Noto Sans SC" w:hAnsi="Noto Sans SC" w:eastAsia="Noto Sans SC"/>
          <w:b/>
          <w:color w:val="0F172A"/>
          <w:sz w:val="32"/>
        </w:rPr>
        <w:t>八、当前状态与后续建议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主画布运行时仍是自研 SVG，不由 React Flow 接管。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React Flow 当前定位是开发态预览、交互样板和未来 PoC，不作为真实业务数据源。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继续建议：把 React Flow 预览中验证有效的控件体验，逐步按平台业务规则回迁到主画布。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若未来考虑 React Flow 接管主画布，需先完成 PoC，并验证导出一致、拓扑一致、性能不退化、图层/组合/模板语义一致。</w:t>
      </w:r>
    </w:p>
    <w:p>
      <w:pPr>
        <w:pStyle w:val="ListBullet"/>
        <w:spacing w:after="60"/>
      </w:pPr>
      <w:r>
        <w:rPr>
          <w:rFonts w:ascii="Noto Sans SC" w:hAnsi="Noto Sans SC" w:eastAsia="Noto Sans SC"/>
          <w:color w:val="1E293B"/>
          <w:sz w:val="20"/>
        </w:rPr>
        <w:t>如需要逐字逐句原始聊天记录，应从对话平台导出原始消息日志后再生成完整逐字稿版 Word 文档。</w:t>
      </w:r>
    </w:p>
    <w:sectPr w:rsidR="00FC693F" w:rsidRPr="0006063C" w:rsidSect="00034616">
      <w:footerReference w:type="default" r:id="rId9"/>
      <w:pgSz w:w="12240" w:h="15840"/>
      <w:pgMar w:top="936" w:right="979" w:bottom="936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SC" w:hAnsi="Noto Sans SC" w:eastAsia="Noto Sans SC"/>
        <w:color w:val="64748B"/>
        <w:sz w:val="16"/>
      </w:rPr>
      <w:t>用户与 AI 对话过程整理 - 图模一体化平台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