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sz w:val="48"/>
        </w:rPr>
        <w:t>LF/SE ??????????????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505050"/>
          <w:sz w:val="28"/>
        </w:rPr>
        <w:t>??/??/??????????????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646464"/>
          <w:sz w:val="20"/>
        </w:rPr>
        <w:t>???docs/lf_se_models_algorithms.md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LF/SE 模型定义、算法原理及求解过程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本文档汇总当前工程中 6 个核心计算模块的建模口径、算法原理和主流程：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核心类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源码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交流潮流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ACPowerFlowCalc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src/hybrid_power_system_analysis/lfcore/ac_lf.py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直流潮流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DCPowerFlowCalc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src/hybrid_power_system_analysis/lfcore/dc_lf.py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交直流联合潮流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HybridPowerFlowCalc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src/hybrid_power_system_analysis/lfcore/hybrid_lf.py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交流状态估计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ACStateEstimator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src/hybrid_power_system_analysis/secore/ac_se.py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直流状态估计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DCStateEstimator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src/hybrid_power_system_analysis/secore/dc_se.py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交直流联合状态估计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HybridStateEstimator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src/hybrid_power_system_analysis/secore/hybrid_se.py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文档重点说明程序内部实际采用的数组化 PPC 口径。</w:t>
      </w:r>
      <w:r>
        <w:rPr>
          <w:rFonts w:ascii="Consolas" w:hAnsi="Consolas" w:eastAsia="Consolas"/>
          <w:color w:val="505050"/>
          <w:sz w:val="19"/>
        </w:rPr>
        <w:t>full</w:t>
      </w:r>
      <w:r>
        <w:rPr>
          <w:rFonts w:ascii="Microsoft YaHei" w:hAnsi="Microsoft YaHei" w:eastAsia="Microsoft YaHei"/>
          <w:sz w:val="21"/>
        </w:rPr>
        <w:t xml:space="preserve"> 结果模式只是在最后把数组结果包装成对象视图或完整结果表，不改变中间计算模型。</w:t>
      </w:r>
    </w:p>
    <w:p>
      <w:pPr>
        <w:pStyle w:val="Heading2"/>
      </w:pPr>
      <w:r>
        <w:rPr>
          <w:rFonts w:ascii="Microsoft YaHei" w:hAnsi="Microsoft YaHei" w:eastAsia="Microsoft YaHei"/>
        </w:rPr>
        <w:t>1. 公共建模约定</w:t>
      </w:r>
    </w:p>
    <w:p>
      <w:pPr>
        <w:pStyle w:val="Heading3"/>
      </w:pPr>
      <w:r>
        <w:rPr>
          <w:rFonts w:ascii="Microsoft YaHei" w:hAnsi="Microsoft YaHei" w:eastAsia="Microsoft YaHei"/>
        </w:rPr>
        <w:t>1.1 E 文件到 PPC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E 文件提供设备拓扑、参数、控制设定和单位信息。读取后先转换成内部 PPC 字典：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PPC 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系统功率、电压、电流单位和标幺换算基准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或 DC 节点数组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branch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普通线路或支路数组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transformer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主变数组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ZIP 负荷数组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发电机或电源数组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shunt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并联补偿数组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zero_branch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零阻抗支路数组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switch / break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开关和刀闸数组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dcdc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DC/DC 变流器数组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dcac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DC/AC 变流器数组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acac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AC/AC 变流器数组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_topology_arrays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拓扑分析后的存活节点、母线、岛、设备端点索引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有名值输入通过 </w:t>
      </w:r>
      <w:r>
        <w:rPr>
          <w:rFonts w:ascii="Consolas" w:hAnsi="Consolas" w:eastAsia="Consolas"/>
          <w:color w:val="505050"/>
          <w:sz w:val="19"/>
        </w:rPr>
        <w:t>p_unit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19"/>
        </w:rPr>
        <w:t>u_unit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19"/>
        </w:rPr>
        <w:t>i_unit</w:t>
      </w:r>
      <w:r>
        <w:rPr>
          <w:rFonts w:ascii="Microsoft YaHei" w:hAnsi="Microsoft YaHei" w:eastAsia="Microsoft YaHei"/>
          <w:sz w:val="21"/>
        </w:rPr>
        <w:t xml:space="preserve"> 自动转换为 </w:t>
      </w:r>
      <w:r>
        <w:rPr>
          <w:rFonts w:ascii="Consolas" w:hAnsi="Consolas" w:eastAsia="Consolas"/>
          <w:color w:val="505050"/>
          <w:sz w:val="19"/>
        </w:rPr>
        <w:t>p_scale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19"/>
        </w:rPr>
        <w:t>u_scale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19"/>
        </w:rPr>
        <w:t>i_scale</w:t>
      </w:r>
      <w:r>
        <w:rPr>
          <w:rFonts w:ascii="Microsoft YaHei" w:hAnsi="Microsoft YaHei" w:eastAsia="Microsoft YaHei"/>
          <w:sz w:val="21"/>
        </w:rPr>
        <w:t>，再进入标幺计算。相角文件值使用度，内部计算使用弧度。</w:t>
      </w:r>
    </w:p>
    <w:p>
      <w:pPr>
        <w:pStyle w:val="Heading3"/>
      </w:pPr>
      <w:r>
        <w:rPr>
          <w:rFonts w:ascii="Microsoft YaHei" w:hAnsi="Microsoft YaHei" w:eastAsia="Microsoft YaHei"/>
        </w:rPr>
        <w:t>1.2 拓扑和设备状态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公共状态字段：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idx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节点或设备编号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设备名称，用于量测和输出定位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run_stat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运行状态，1 表示参与计算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开关类设备闭合状态，1 表示闭合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i_node / j_node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两端节点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单端设备接入节点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拓扑处理完成后，只保留带有效参考源或电压源的存活岛。零阻抗支路、闭合开关和闭合刀闸不以极小阻抗代替，而是在 LF 中作为约束和显式电流状态处理，在 SE 中做状态压缩或显式电流状态处理。</w:t>
      </w:r>
    </w:p>
    <w:p>
      <w:pPr>
        <w:pStyle w:val="Heading3"/>
      </w:pPr>
      <w:r>
        <w:rPr>
          <w:rFonts w:ascii="Microsoft YaHei" w:hAnsi="Microsoft YaHei" w:eastAsia="Microsoft YaHei"/>
        </w:rPr>
        <w:t>1.3 结果模式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LF 和 SE 都支持 </w:t>
      </w:r>
      <w:r>
        <w:rPr>
          <w:rFonts w:ascii="Consolas" w:hAnsi="Consolas" w:eastAsia="Consolas"/>
          <w:color w:val="505050"/>
          <w:sz w:val="19"/>
        </w:rPr>
        <w:t>result_mode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计算中间过程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最终输出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数组化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不构造结果对象，只保留收敛信息和最终状态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数组化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返回数组结果，不构造 full 表和对象视图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summary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数组化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构造摘要统计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full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数组化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最后构造完整结果对象、结果表或对象回填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当前实现的原则是：无论 </w:t>
      </w:r>
      <w:r>
        <w:rPr>
          <w:rFonts w:ascii="Consolas" w:hAnsi="Consolas" w:eastAsia="Consolas"/>
          <w:color w:val="505050"/>
          <w:sz w:val="19"/>
        </w:rPr>
        <w:t>none/array/summary/full</w:t>
      </w:r>
      <w:r>
        <w:rPr>
          <w:rFonts w:ascii="Microsoft YaHei" w:hAnsi="Microsoft YaHei" w:eastAsia="Microsoft YaHei"/>
          <w:sz w:val="21"/>
        </w:rPr>
        <w:t>，主计算过程都按 array-only 路径执行，避免同一份数据同时维护对象网络和数组网络。</w:t>
      </w:r>
    </w:p>
    <w:p>
      <w:pPr>
        <w:pStyle w:val="Heading2"/>
      </w:pPr>
      <w:r>
        <w:rPr>
          <w:rFonts w:ascii="Microsoft YaHei" w:hAnsi="Microsoft YaHei" w:eastAsia="Microsoft YaHei"/>
        </w:rPr>
        <w:t>2. 潮流模型定义</w:t>
      </w:r>
    </w:p>
    <w:p>
      <w:pPr>
        <w:pStyle w:val="Heading3"/>
      </w:pPr>
      <w:r>
        <w:rPr>
          <w:rFonts w:ascii="Microsoft YaHei" w:hAnsi="Microsoft YaHei" w:eastAsia="Microsoft YaHei"/>
        </w:rPr>
        <w:t>2.1 AC 潮流模型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AC 潮流采用极坐标 Newton-Raphson。节点复电压为：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V_i_complex = V_i * exp(j * theta_i)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主要设备：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设备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ACNode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电压幅值和相角载体，按发电机控制分成 PQ、PV、Slack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ACBranch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串联阻抗 r + jx，线路充电电纳 b 两端平分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ACTransformer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 型单端对地模型，gt/bt 是 i 侧单端对地电导和电纳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ACLoad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ZIP 负荷，P = pbase*(pv0 + pv1*V + pv2*V^2)，Q 同理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ACGenerator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PQ/P/PV/V/SLACK/PH 等控制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ACShuntCompensator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按并联导纳、定无功或电压控制语义参与计算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ACZeroBranch / ACSwitch / ACBreak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闭合时按零阻抗约束和显式电流状态处理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ACACConverter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交流柔性互联设备，两端都是 AC 节点，状态为两端 P/Q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状态向量：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x_ac = [theta_unknown, V_unknown, phi_re, phi_im]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theta_unknown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非参考节点相角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V_unknown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 节点电压幅值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phi_re/phi_im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零阻抗连通分量辅助势变量，用于表达零阻抗支路电流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节点类型由发电机控制决定：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节点类型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P/Q 平衡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 语义中的定 P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 平衡，电压约束由其他电压源或拓扑决定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 平衡，V 固定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V/SLACK/PH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Slack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 和相角固定，承担平衡功率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主变 stamp：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y = 1 / (r + j*x)</w:t>
        <w:br/>
        <w:t>yt = gt + j*bt</w:t>
        <w:br/>
        <w:t>tapc = tap * exp(j*shift)</w:t>
        <w:br/>
        <w:t>Yff = (y + yt) / (tapc * conj(tapc))</w:t>
        <w:br/>
        <w:t>Yft = -y / conj(tapc)</w:t>
        <w:br/>
        <w:t>Ytf = -y / tapc</w:t>
        <w:br/>
        <w:t>Ytt = y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该模型与 MATPOWER 标准 branch 的两端平分 </w:t>
      </w:r>
      <w:r>
        <w:rPr>
          <w:rFonts w:ascii="Consolas" w:hAnsi="Consolas" w:eastAsia="Consolas"/>
          <w:color w:val="505050"/>
          <w:sz w:val="19"/>
        </w:rPr>
        <w:t>BR_B</w:t>
      </w:r>
      <w:r>
        <w:rPr>
          <w:rFonts w:ascii="Microsoft YaHei" w:hAnsi="Microsoft YaHei" w:eastAsia="Microsoft YaHei"/>
          <w:sz w:val="21"/>
        </w:rPr>
        <w:t xml:space="preserve"> 不完全等价。</w:t>
      </w:r>
    </w:p>
    <w:p>
      <w:pPr>
        <w:pStyle w:val="Heading3"/>
      </w:pPr>
      <w:r>
        <w:rPr>
          <w:rFonts w:ascii="Microsoft YaHei" w:hAnsi="Microsoft YaHei" w:eastAsia="Microsoft YaHei"/>
        </w:rPr>
        <w:t>2.2 DC 潮流模型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DC 潮流使用节点电压 Newton。普通 DC 支路按电阻模型：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I_ij = (V_i - V_j) / r</w:t>
        <w:br/>
        <w:t>P_i = V_i * I_ij</w:t>
        <w:br/>
        <w:t>P_j = -V_j * I_ij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主要设备：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设备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DCNode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直流节点电压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DCBranch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电阻支路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DCLoad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电压相关 ZIP 负荷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DCGenerator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P/V/I 控制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DCZeroBranch / DCSwitch / DCBreak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闭合时按等电位约束或显式电流处理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DCDCConverter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两端 DC 变换设备，使用 r1 + 理想变换 + r2 损耗模型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状态向量：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x_dc = [V, phi, P_dcdc]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存活 DC 节点电压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phi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零阻抗辅助势变量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P_dcdc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DCDC 端口功率状态，array/summary/none 模式下对部分端口可闭式回算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DCDC 控制采用双端控制字段：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i_control_type, j_control_type in {CTRL_P, CTRL_V, CTRL_I, SLACK}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约束规则是：一端必须为 </w:t>
      </w:r>
      <w:r>
        <w:rPr>
          <w:rFonts w:ascii="Consolas" w:hAnsi="Consolas" w:eastAsia="Consolas"/>
          <w:color w:val="505050"/>
          <w:sz w:val="19"/>
        </w:rPr>
        <w:t>CTRL_P/CTRL_V/CTRL_I</w:t>
      </w:r>
      <w:r>
        <w:rPr>
          <w:rFonts w:ascii="Microsoft YaHei" w:hAnsi="Microsoft YaHei" w:eastAsia="Microsoft YaHei"/>
          <w:sz w:val="21"/>
        </w:rPr>
        <w:t xml:space="preserve">，另一端必须为 </w:t>
      </w:r>
      <w:r>
        <w:rPr>
          <w:rFonts w:ascii="Consolas" w:hAnsi="Consolas" w:eastAsia="Consolas"/>
          <w:color w:val="505050"/>
          <w:sz w:val="19"/>
        </w:rPr>
        <w:t>SLACK</w:t>
      </w:r>
      <w:r>
        <w:rPr>
          <w:rFonts w:ascii="Microsoft YaHei" w:hAnsi="Microsoft YaHei" w:eastAsia="Microsoft YaHei"/>
          <w:sz w:val="21"/>
        </w:rPr>
        <w:t>。定功率、定电压、定电流端给出控制方程，Slack 端由损耗方程和平衡关系确定。</w:t>
      </w:r>
    </w:p>
    <w:p>
      <w:pPr>
        <w:pStyle w:val="Heading3"/>
      </w:pPr>
      <w:r>
        <w:rPr>
          <w:rFonts w:ascii="Microsoft YaHei" w:hAnsi="Microsoft YaHei" w:eastAsia="Microsoft YaHei"/>
        </w:rPr>
        <w:t>2.3 Hybrid 潮流模型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Hybrid 潮流不是顺序调用 AC 和 DC，而是拼成一个全局 Newton 系统：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x_hybrid = [x_ac, x_dc, x_dcac, x_acac]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子向量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x_ac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子系统状态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x_dc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 子系统状态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x_dcac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每台 DCAC 的 [P_DC, P_AC, Q_AC]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x_acac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每台 ACAC 的 [P_i, Q_i, P_j, Q_j]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DCAC 变流器模型：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Vdc^2 * Vac^2 * (Pdc + Pac)</w:t>
        <w:br/>
        <w:t>- r1 * Pdc^2 * Vac^2</w:t>
        <w:br/>
        <w:t>- r2 * (Pac^2 + Qac^2) * Vdc^2 = 0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控制类型：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control_type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控制方程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 端电压固定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端电压固定，旧输入别名 PH 也按 ACV 处理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ACP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端有功固定，旧输入别名 PQ 也按 ACP 处理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ACAC 变流器模型：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Vi^2 * Vj^2 * (P_i + P_j)</w:t>
        <w:br/>
        <w:t>- r1 * (P_i^2 + Q_i^2) * Vj^2</w:t>
        <w:br/>
        <w:t>- r2 * (P_j^2 + Q_j^2) * Vi^2 = 0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控制类型：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control_type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i 端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j 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P、定 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Q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P、定 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Q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P、定 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V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P、定 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 V</w:t>
            </w:r>
          </w:p>
        </w:tc>
      </w:tr>
    </w:tbl>
    <w:p/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ACACConverter</w:t>
      </w:r>
      <w:r>
        <w:rPr>
          <w:rFonts w:ascii="Microsoft YaHei" w:hAnsi="Microsoft YaHei" w:eastAsia="Microsoft YaHei"/>
          <w:sz w:val="21"/>
        </w:rPr>
        <w:t xml:space="preserve"> 当前属于 AC 模型设备。导出 MATPOWER/PYPOWER case 时，两端口会按端口功率方向投影为 PQ 负荷或 PQ/PV/PH 电源。</w:t>
      </w:r>
    </w:p>
    <w:p>
      <w:pPr>
        <w:pStyle w:val="Heading3"/>
      </w:pPr>
      <w:r>
        <w:rPr>
          <w:rFonts w:ascii="Microsoft YaHei" w:hAnsi="Microsoft YaHei" w:eastAsia="Microsoft YaHei"/>
        </w:rPr>
        <w:t>2.4 元件支路结构图与运行方程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本节给出 LF 和 SE 共用的设备运行方程。除特别说明外，端口功率正方向约定为从节点流入设备；发电机出力正方向为从设备注入节点。AC 复电压记为 </w:t>
      </w:r>
      <w:r>
        <w:rPr>
          <w:rFonts w:ascii="Consolas" w:hAnsi="Consolas" w:eastAsia="Consolas"/>
          <w:color w:val="505050"/>
          <w:sz w:val="19"/>
        </w:rPr>
        <w:t>U_i = V_i * exp(j*theta_i)</w:t>
      </w:r>
      <w:r>
        <w:rPr>
          <w:rFonts w:ascii="Microsoft YaHei" w:hAnsi="Microsoft YaHei" w:eastAsia="Microsoft YaHei"/>
          <w:sz w:val="21"/>
        </w:rPr>
        <w:t xml:space="preserve">，端口复功率为 </w:t>
      </w:r>
      <w:r>
        <w:rPr>
          <w:rFonts w:ascii="Consolas" w:hAnsi="Consolas" w:eastAsia="Consolas"/>
          <w:color w:val="505050"/>
          <w:sz w:val="19"/>
        </w:rPr>
        <w:t>S_i = P_i + jQ_i = U_i * conj(I_i)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ACBranch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 xml:space="preserve">          j*b/2                 j*b/2</w:t>
        <w:br/>
        <w:t xml:space="preserve">           |                     |</w:t>
        <w:br/>
        <w:t>AC i o-----+----[ r + j*x ]------+-----o AC j</w:t>
        <w:br/>
        <w:t xml:space="preserve">           |                     |</w:t>
        <w:br/>
        <w:t xml:space="preserve">         ground                ground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z = r + j*x</w:t>
        <w:br/>
        <w:t>y = 1 / z</w:t>
        <w:br/>
        <w:t>I_i = (y + j*b/2) * U_i - y * U_j</w:t>
        <w:br/>
        <w:t>I_j = -y * U_i + (y + j*b/2) * U_j</w:t>
        <w:br/>
        <w:t>S_i = U_i * conj(I_i)</w:t>
        <w:br/>
        <w:t>S_j = U_j * conj(I_j)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i_p/i_q/i_c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19"/>
        </w:rPr>
        <w:t>j_p/j_q/j_c</w:t>
      </w:r>
      <w:r>
        <w:rPr>
          <w:rFonts w:ascii="Microsoft YaHei" w:hAnsi="Microsoft YaHei" w:eastAsia="Microsoft YaHei"/>
          <w:sz w:val="21"/>
        </w:rPr>
        <w:t xml:space="preserve"> 分别由 </w:t>
      </w:r>
      <w:r>
        <w:rPr>
          <w:rFonts w:ascii="Consolas" w:hAnsi="Consolas" w:eastAsia="Consolas"/>
          <w:color w:val="505050"/>
          <w:sz w:val="19"/>
        </w:rPr>
        <w:t>S_i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19"/>
        </w:rPr>
        <w:t>S_j</w:t>
      </w:r>
      <w:r>
        <w:rPr>
          <w:rFonts w:ascii="Microsoft YaHei" w:hAnsi="Microsoft YaHei" w:eastAsia="Microsoft YaHei"/>
          <w:sz w:val="21"/>
        </w:rPr>
        <w:t xml:space="preserve"> 和端口电流幅值回填。</w:t>
      </w:r>
    </w:p>
    <w:p>
      <w:pPr>
        <w:pStyle w:val="Heading4"/>
      </w:pPr>
      <w:r>
        <w:rPr>
          <w:rFonts w:ascii="Microsoft YaHei" w:hAnsi="Microsoft YaHei" w:eastAsia="Microsoft YaHei"/>
        </w:rPr>
        <w:t>ACTransformer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AC i o--[ tap∠shift ]--o a--[ r + j*x ]--o AC j</w:t>
        <w:br/>
        <w:t xml:space="preserve">                         |</w:t>
        <w:br/>
        <w:t xml:space="preserve">                       gt+j*bt</w:t>
        <w:br/>
        <w:t xml:space="preserve">                         |</w:t>
        <w:br/>
        <w:t xml:space="preserve">                       ground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y = 1 / (r + j*x)</w:t>
        <w:br/>
        <w:t>yt = gt + j*bt</w:t>
        <w:br/>
        <w:t>tapc = tap * exp(j*shift)</w:t>
        <w:br/>
        <w:t>Yff = (y + yt) / (tapc * conj(tapc))</w:t>
        <w:br/>
        <w:t>Yft = -y / conj(tapc)</w:t>
        <w:br/>
        <w:t>Ytf = -y / tapc</w:t>
        <w:br/>
        <w:t>Ytt = y</w:t>
        <w:br/>
        <w:t>I_i = Yff * U_i + Yft * U_j</w:t>
        <w:br/>
        <w:t>I_j = Ytf * U_i + Ytt * U_j</w:t>
        <w:br/>
        <w:t>S_i = U_i * conj(I_i)</w:t>
        <w:br/>
        <w:t>S_j = U_j * conj(I_j)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gt/bt</w:t>
      </w:r>
      <w:r>
        <w:rPr>
          <w:rFonts w:ascii="Microsoft YaHei" w:hAnsi="Microsoft YaHei" w:eastAsia="Microsoft YaHei"/>
          <w:sz w:val="21"/>
        </w:rPr>
        <w:t xml:space="preserve"> 是 i 侧单端对地导纳，不是线路两端平分充电电纳。</w:t>
      </w:r>
    </w:p>
    <w:p>
      <w:pPr>
        <w:pStyle w:val="Heading4"/>
      </w:pPr>
      <w:r>
        <w:rPr>
          <w:rFonts w:ascii="Microsoft YaHei" w:hAnsi="Microsoft YaHei" w:eastAsia="Microsoft YaHei"/>
        </w:rPr>
        <w:t>ACLoad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AC i o----[ ZIP load ]----ground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P_load(V_i) = pbase * (pv0 + pv1 * V_i + pv2 * V_i^2)</w:t>
        <w:br/>
        <w:t>Q_load(V_i) = qbase * (qv0 + qv1 * V_i + qv2 * V_i^2)</w:t>
        <w:br/>
        <w:t>S_load = P_load + j*Q_load</w:t>
        <w:br/>
        <w:t>I_load = conj(S_load / U_i)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负荷正值表示从节点吸收功率，在节点功率平衡中作为负注入。</w:t>
      </w:r>
    </w:p>
    <w:p>
      <w:pPr>
        <w:pStyle w:val="Heading4"/>
      </w:pPr>
      <w:r>
        <w:rPr>
          <w:rFonts w:ascii="Microsoft YaHei" w:hAnsi="Microsoft YaHei" w:eastAsia="Microsoft YaHei"/>
        </w:rPr>
        <w:t>ACGenerator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generator ----&gt; AC i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运行方程和控制约束：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方程或约束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结果回填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P_gen = p_set, Q_gen = q_set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固定出力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P_gen = p_set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Q_gen 由节点无功平衡或结果分摊得到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P_gen = p_set, V_i = v_set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Q_gen 由无功平衡得到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V/SLACK/PH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V_i = v_set, theta_i = theta_set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P_gen/Q_gen 承担岛内平衡功率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多台发电机接在同一节点时，平衡功率按 </w:t>
      </w:r>
      <w:r>
        <w:rPr>
          <w:rFonts w:ascii="Consolas" w:hAnsi="Consolas" w:eastAsia="Consolas"/>
          <w:color w:val="505050"/>
          <w:sz w:val="19"/>
        </w:rPr>
        <w:t>alpha</w:t>
      </w:r>
      <w:r>
        <w:rPr>
          <w:rFonts w:ascii="Microsoft YaHei" w:hAnsi="Microsoft YaHei" w:eastAsia="Microsoft YaHei"/>
          <w:sz w:val="21"/>
        </w:rPr>
        <w:t xml:space="preserve"> 或内部分摊规则分配。</w:t>
      </w:r>
    </w:p>
    <w:p>
      <w:pPr>
        <w:pStyle w:val="Heading4"/>
      </w:pPr>
      <w:r>
        <w:rPr>
          <w:rFonts w:ascii="Microsoft YaHei" w:hAnsi="Microsoft YaHei" w:eastAsia="Microsoft YaHei"/>
        </w:rPr>
        <w:t>ACShuntCompensator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AC i o----[ g_set + j*b_set or Q/V control ]----ground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Y_sh = g_set + j*b_set</w:t>
        <w:br/>
        <w:t>I_sh = Y_sh * U_i</w:t>
        <w:br/>
        <w:t>S_sh = U_i * conj(I_sh)</w:t>
        <w:br/>
        <w:t>P_sh = V_i^2 * g_set</w:t>
        <w:br/>
        <w:t>Q_sh = -V_i^2 * b_set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当设备采用定 </w:t>
      </w:r>
      <w:r>
        <w:rPr>
          <w:rFonts w:ascii="Consolas" w:hAnsi="Consolas" w:eastAsia="Consolas"/>
          <w:color w:val="505050"/>
          <w:sz w:val="19"/>
        </w:rPr>
        <w:t>Q</w:t>
      </w:r>
      <w:r>
        <w:rPr>
          <w:rFonts w:ascii="Microsoft YaHei" w:hAnsi="Microsoft YaHei" w:eastAsia="Microsoft YaHei"/>
          <w:sz w:val="21"/>
        </w:rPr>
        <w:t xml:space="preserve"> 控制时，</w:t>
      </w:r>
      <w:r>
        <w:rPr>
          <w:rFonts w:ascii="Consolas" w:hAnsi="Consolas" w:eastAsia="Consolas"/>
          <w:color w:val="505050"/>
          <w:sz w:val="19"/>
        </w:rPr>
        <w:t>Q_sh = q_set</w:t>
      </w:r>
      <w:r>
        <w:rPr>
          <w:rFonts w:ascii="Microsoft YaHei" w:hAnsi="Microsoft YaHei" w:eastAsia="Microsoft YaHei"/>
          <w:sz w:val="21"/>
        </w:rPr>
        <w:t>。当采用电压控制时，SE 中可把 shunt 无功作为显式状态，用电压量测或控制约束约束该状态。</w:t>
      </w:r>
    </w:p>
    <w:p>
      <w:pPr>
        <w:pStyle w:val="Heading4"/>
      </w:pPr>
      <w:r>
        <w:rPr>
          <w:rFonts w:ascii="Microsoft YaHei" w:hAnsi="Microsoft YaHei" w:eastAsia="Microsoft YaHei"/>
        </w:rPr>
        <w:t>ACZeroBranch / ACSwitch / ACBreak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AC i o----[ zero impedance / closed switch ]----o AC j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U_i - U_j = 0</w:t>
        <w:br/>
        <w:t>I_ij = phi_i - phi_j</w:t>
        <w:br/>
        <w:t>I_i = I_ij</w:t>
        <w:br/>
        <w:t>I_j = -I_ij</w:t>
        <w:br/>
        <w:t>S_i = U_i * conj(I_i)</w:t>
        <w:br/>
        <w:t>S_j = U_j * conj(I_j)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闭合开关和闭合刀闸按零阻抗支路处理；断开设备不参与拓扑和方程。为消除 </w:t>
      </w:r>
      <w:r>
        <w:rPr>
          <w:rFonts w:ascii="Consolas" w:hAnsi="Consolas" w:eastAsia="Consolas"/>
          <w:color w:val="505050"/>
          <w:sz w:val="19"/>
        </w:rPr>
        <w:t>phi</w:t>
      </w:r>
      <w:r>
        <w:rPr>
          <w:rFonts w:ascii="Microsoft YaHei" w:hAnsi="Microsoft YaHei" w:eastAsia="Microsoft YaHei"/>
          <w:sz w:val="21"/>
        </w:rPr>
        <w:t xml:space="preserve"> 平移自由度，每个零阻抗连通分量固定一个 </w:t>
      </w:r>
      <w:r>
        <w:rPr>
          <w:rFonts w:ascii="Consolas" w:hAnsi="Consolas" w:eastAsia="Consolas"/>
          <w:color w:val="505050"/>
          <w:sz w:val="19"/>
        </w:rPr>
        <w:t>phi = 0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ACACConverter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AC i o----[ r1 + ideal AC/AC converter + r2 ]----o AC j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端口状态：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x_acac = [P_i, Q_i, P_j, Q_j]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损耗方程：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V_i^2 * V_j^2 * (P_i + P_j)</w:t>
        <w:br/>
        <w:t>- r1 * (P_i^2 + Q_i^2) * V_j^2</w:t>
        <w:br/>
        <w:t>- r2 * (P_j^2 + Q_j^2) * V_i^2 = 0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控制方程：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P_i - p_set = 0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其余两条控制方程由 </w:t>
      </w:r>
      <w:r>
        <w:rPr>
          <w:rFonts w:ascii="Consolas" w:hAnsi="Consolas" w:eastAsia="Consolas"/>
          <w:color w:val="505050"/>
          <w:sz w:val="19"/>
        </w:rPr>
        <w:t>control_type</w:t>
      </w:r>
      <w:r>
        <w:rPr>
          <w:rFonts w:ascii="Microsoft YaHei" w:hAnsi="Microsoft YaHei" w:eastAsia="Microsoft YaHei"/>
          <w:sz w:val="21"/>
        </w:rPr>
        <w:t xml:space="preserve"> 决定：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i 端方程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j 端方程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Q_i - i_q_set = 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Q_j - j_q_set = 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PVQ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V_i - i_v_set = 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Q_j - j_q_set = 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PQV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Q_i - i_q_set = 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V_j - j_v_set = 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V_i - i_v_set = 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V_j - j_v_set = 0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端口功率正值表示对应 AC 节点向变流器送入功率；负值表示变流器向节点注入功率。</w:t>
      </w:r>
    </w:p>
    <w:p>
      <w:pPr>
        <w:pStyle w:val="Heading4"/>
      </w:pPr>
      <w:r>
        <w:rPr>
          <w:rFonts w:ascii="Microsoft YaHei" w:hAnsi="Microsoft YaHei" w:eastAsia="Microsoft YaHei"/>
        </w:rPr>
        <w:t>DCBranch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DC i o----[ r ]----o DC j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I_ij = (V_i - V_j) / r</w:t>
        <w:br/>
        <w:t>P_i = V_i * I_ij</w:t>
        <w:br/>
        <w:t>P_j = -V_j * I_ij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P_i + P_j = r * I_ij^2</w:t>
      </w:r>
      <w:r>
        <w:rPr>
          <w:rFonts w:ascii="Microsoft YaHei" w:hAnsi="Microsoft YaHei" w:eastAsia="Microsoft YaHei"/>
          <w:sz w:val="21"/>
        </w:rPr>
        <w:t xml:space="preserve"> 为支路损耗。</w:t>
      </w:r>
    </w:p>
    <w:p>
      <w:pPr>
        <w:pStyle w:val="Heading4"/>
      </w:pPr>
      <w:r>
        <w:rPr>
          <w:rFonts w:ascii="Microsoft YaHei" w:hAnsi="Microsoft YaHei" w:eastAsia="Microsoft YaHei"/>
        </w:rPr>
        <w:t>DCLoad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DC i o----[ ZIP load ]----ground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P_load(V_i) = pbase * (pv0 + pv1 * V_i + pv2 * V_i^2)</w:t>
        <w:br/>
        <w:t>I_load = P_load / V_i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负荷正值表示从 DC 节点吸收功率。</w:t>
      </w:r>
    </w:p>
    <w:p>
      <w:pPr>
        <w:pStyle w:val="Heading4"/>
      </w:pPr>
      <w:r>
        <w:rPr>
          <w:rFonts w:ascii="Microsoft YaHei" w:hAnsi="Microsoft YaHei" w:eastAsia="Microsoft YaHei"/>
        </w:rPr>
        <w:t>DCGenerator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DC source ----&gt; DC i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运行方程和控制约束：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方程或约束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结果回填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CTRL_P / P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P_gen = p_set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I_gen = P_gen / V_i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CTRL_I / 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I_gen = i_set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P_gen = V_i * i_set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CTRL_V / 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V_i = v_set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P_gen 承担 DC 岛平衡功率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DCZeroBranch / DCSwitch / DCBreak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DC i o----[ zero resistance / closed switch ]----o DC j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运行方程：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V_i - V_j = 0</w:t>
        <w:br/>
        <w:t>I_ij = phi_i - phi_j</w:t>
        <w:br/>
        <w:t>P_i = V_i * I_ij</w:t>
        <w:br/>
        <w:t>P_j = -V_j * I_ij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闭合开关和闭合刀闸按等电位约束处理；断开设备不参与方程。SE 中只有当量测需要显式电流时，才为 DCZeroBranch 创建电流状态。</w:t>
      </w:r>
    </w:p>
    <w:p>
      <w:pPr>
        <w:pStyle w:val="Heading4"/>
      </w:pPr>
      <w:r>
        <w:rPr>
          <w:rFonts w:ascii="Microsoft YaHei" w:hAnsi="Microsoft YaHei" w:eastAsia="Microsoft YaHei"/>
        </w:rPr>
        <w:t>DCDCConverter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DC i o----[ r1 + ideal DC/DC converter + r2 ]----o DC j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端口状态：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x_dcdc = [P_i, P_j]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损耗方程：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V_i^2 * V_j^2 * (P_i + P_j)</w:t>
        <w:br/>
        <w:t>- r1 * P_i^2 * V_j^2</w:t>
        <w:br/>
        <w:t>- r2 * P_j^2 * V_i^2 = 0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控制方程由 </w:t>
      </w:r>
      <w:r>
        <w:rPr>
          <w:rFonts w:ascii="Consolas" w:hAnsi="Consolas" w:eastAsia="Consolas"/>
          <w:color w:val="505050"/>
          <w:sz w:val="19"/>
        </w:rPr>
        <w:t>i_control_type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505050"/>
          <w:sz w:val="19"/>
        </w:rPr>
        <w:t>j_control_type</w:t>
      </w:r>
      <w:r>
        <w:rPr>
          <w:rFonts w:ascii="Microsoft YaHei" w:hAnsi="Microsoft YaHei" w:eastAsia="Microsoft YaHei"/>
          <w:sz w:val="21"/>
        </w:rPr>
        <w:t xml:space="preserve"> 决定，且只能一端为控制端，另一端为 </w:t>
      </w:r>
      <w:r>
        <w:rPr>
          <w:rFonts w:ascii="Consolas" w:hAnsi="Consolas" w:eastAsia="Consolas"/>
          <w:color w:val="505050"/>
          <w:sz w:val="19"/>
        </w:rPr>
        <w:t>SLACK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控制端类型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控制方程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CTRL_P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P_terminal - p_set = 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CTRL_V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V_terminal - v_set = 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CTRL_I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P_terminal - i_set * V_terminal = 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SLACK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不直接给控制方程，由损耗方程和节点平衡确定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端口功率正值表示对应 DC 节点向 DCDC 送入功率。</w:t>
      </w:r>
    </w:p>
    <w:p>
      <w:pPr>
        <w:pStyle w:val="Heading4"/>
      </w:pPr>
      <w:r>
        <w:rPr>
          <w:rFonts w:ascii="Microsoft YaHei" w:hAnsi="Microsoft YaHei" w:eastAsia="Microsoft YaHei"/>
        </w:rPr>
        <w:t>DCACConverter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支路结构：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DC d o----[ r1 + ideal DC/AC converter + r2 ]----o AC a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端口状态：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x_dcac = [P_DC, P_AC, Q_AC]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损耗方程：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V_dc^2 * V_ac^2 * (P_DC + P_AC)</w:t>
        <w:br/>
        <w:t>- r1 * P_DC^2 * V_ac^2</w:t>
        <w:br/>
        <w:t>- r2 * (P_AC^2 + Q_AC^2) * V_dc^2 = 0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控制方程：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control_type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第一控制方程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第二控制方程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V_dc - v_dc_set = 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Q_AC - q_ac_set = 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ACV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V_ac - v_ac_set = 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Q_AC - q_ac_set = 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ACP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P_AC - p_ac_set = 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Q_AC - q_ac_set = 0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端口功率正值表示对应 AC 或 DC 节点向 DCAC 送入功率。</w:t>
      </w:r>
      <w:r>
        <w:rPr>
          <w:rFonts w:ascii="Consolas" w:hAnsi="Consolas" w:eastAsia="Consolas"/>
          <w:color w:val="505050"/>
          <w:sz w:val="19"/>
        </w:rPr>
        <w:t>ACV</w:t>
      </w:r>
      <w:r>
        <w:rPr>
          <w:rFonts w:ascii="Microsoft YaHei" w:hAnsi="Microsoft YaHei" w:eastAsia="Microsoft YaHei"/>
          <w:sz w:val="21"/>
        </w:rPr>
        <w:t xml:space="preserve"> 表示交流侧定电压，也就是旧模型语义里的交流侧 PH 模式。</w:t>
      </w:r>
    </w:p>
    <w:p>
      <w:pPr>
        <w:pStyle w:val="Heading2"/>
      </w:pPr>
      <w:r>
        <w:rPr>
          <w:rFonts w:ascii="Microsoft YaHei" w:hAnsi="Microsoft YaHei" w:eastAsia="Microsoft YaHei"/>
        </w:rPr>
        <w:t>3. 潮流算法原理</w:t>
      </w:r>
    </w:p>
    <w:p>
      <w:pPr>
        <w:pStyle w:val="Heading3"/>
      </w:pPr>
      <w:r>
        <w:rPr>
          <w:rFonts w:ascii="Microsoft YaHei" w:hAnsi="Microsoft YaHei" w:eastAsia="Microsoft YaHei"/>
        </w:rPr>
        <w:t>3.1 Newton-Raphson 方程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LF 的基本形式为：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F(x) = 0</w:t>
        <w:br/>
        <w:t>J(x) * dx = F(x)</w:t>
        <w:br/>
        <w:t>x &lt;- x - dx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收敛判据：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normF = ||F(x)||_inf &lt; tol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tol/max_iter/min_voltage/divergence_threshold</w:t>
      </w:r>
      <w:r>
        <w:rPr>
          <w:rFonts w:ascii="Microsoft YaHei" w:hAnsi="Microsoft YaHei" w:eastAsia="Microsoft YaHei"/>
          <w:sz w:val="21"/>
        </w:rPr>
        <w:t xml:space="preserve"> 来自 </w:t>
      </w:r>
      <w:r>
        <w:rPr>
          <w:rFonts w:ascii="Consolas" w:hAnsi="Consolas" w:eastAsia="Consolas"/>
          <w:color w:val="505050"/>
          <w:sz w:val="19"/>
        </w:rPr>
        <w:t>lf.para</w:t>
      </w:r>
      <w:r>
        <w:rPr>
          <w:rFonts w:ascii="Microsoft YaHei" w:hAnsi="Microsoft YaHei" w:eastAsia="Microsoft YaHei"/>
          <w:sz w:val="21"/>
        </w:rPr>
        <w:t>，也可由命令行或构造函数覆盖。</w:t>
      </w:r>
    </w:p>
    <w:p>
      <w:pPr>
        <w:pStyle w:val="Heading3"/>
      </w:pPr>
      <w:r>
        <w:rPr>
          <w:rFonts w:ascii="Microsoft YaHei" w:hAnsi="Microsoft YaHei" w:eastAsia="Microsoft YaHei"/>
        </w:rPr>
        <w:t>3.2 AC LF 求解过程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ACPowerFlowCalc.run()</w:t>
      </w:r>
      <w:r>
        <w:rPr>
          <w:rFonts w:ascii="Microsoft YaHei" w:hAnsi="Microsoft YaHei" w:eastAsia="Microsoft YaHei"/>
          <w:sz w:val="21"/>
        </w:rPr>
        <w:t xml:space="preserve"> 主流程：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19"/>
        </w:rPr>
        <w:t>prepare()</w:t>
      </w:r>
      <w:r>
        <w:rPr>
          <w:rFonts w:ascii="Microsoft YaHei" w:hAnsi="Microsoft YaHei" w:eastAsia="Microsoft YaHei"/>
          <w:sz w:val="21"/>
        </w:rPr>
        <w:t>，构建 AC PPC 拓扑、存活节点、节点类型、状态索引。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 Y 矩阵、负荷数组、发电机控制数组、零阻抗约束数组。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构造初始状态，平衡节点和 PV 节点电压按设定值固定。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每轮计算 </w:t>
      </w:r>
      <w:r>
        <w:rPr>
          <w:rFonts w:ascii="Consolas" w:hAnsi="Consolas" w:eastAsia="Consolas"/>
          <w:color w:val="505050"/>
          <w:sz w:val="19"/>
        </w:rPr>
        <w:t>F_ac(x)</w:t>
      </w:r>
      <w:r>
        <w:rPr>
          <w:rFonts w:ascii="Microsoft YaHei" w:hAnsi="Microsoft YaHei" w:eastAsia="Microsoft YaHei"/>
          <w:sz w:val="21"/>
        </w:rPr>
        <w:t>，包括 P/Q 平衡和零阻抗等值约束。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构造稀疏 Jacobian。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使用线性求解器解 </w:t>
      </w:r>
      <w:r>
        <w:rPr>
          <w:rFonts w:ascii="Consolas" w:hAnsi="Consolas" w:eastAsia="Consolas"/>
          <w:color w:val="505050"/>
          <w:sz w:val="19"/>
        </w:rPr>
        <w:t>J dx = F</w:t>
      </w:r>
      <w:r>
        <w:rPr>
          <w:rFonts w:ascii="Microsoft YaHei" w:hAnsi="Microsoft YaHei" w:eastAsia="Microsoft YaHei"/>
          <w:sz w:val="21"/>
        </w:rPr>
        <w:t xml:space="preserve">，更新 </w:t>
      </w:r>
      <w:r>
        <w:rPr>
          <w:rFonts w:ascii="Consolas" w:hAnsi="Consolas" w:eastAsia="Consolas"/>
          <w:color w:val="505050"/>
          <w:sz w:val="19"/>
        </w:rPr>
        <w:t>x = x - dx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收敛后计算节点电压、支路端口功率、电流、发电机平衡功率和负荷实际功率。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默认线性求解器是 </w:t>
      </w:r>
      <w:r>
        <w:rPr>
          <w:rFonts w:ascii="Consolas" w:hAnsi="Consolas" w:eastAsia="Consolas"/>
          <w:color w:val="505050"/>
          <w:sz w:val="19"/>
        </w:rPr>
        <w:t>pyklu</w:t>
      </w:r>
      <w:r>
        <w:rPr>
          <w:rFonts w:ascii="Microsoft YaHei" w:hAnsi="Microsoft YaHei" w:eastAsia="Microsoft YaHei"/>
          <w:sz w:val="21"/>
        </w:rPr>
        <w:t>，不可用或失败时回退到 SciPy SuperLU。</w:t>
      </w:r>
    </w:p>
    <w:p>
      <w:pPr>
        <w:pStyle w:val="Heading3"/>
      </w:pPr>
      <w:r>
        <w:rPr>
          <w:rFonts w:ascii="Microsoft YaHei" w:hAnsi="Microsoft YaHei" w:eastAsia="Microsoft YaHei"/>
        </w:rPr>
        <w:t>3.3 DC LF 求解过程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DCPowerFlowCalc.run()</w:t>
      </w:r>
      <w:r>
        <w:rPr>
          <w:rFonts w:ascii="Microsoft YaHei" w:hAnsi="Microsoft YaHei" w:eastAsia="Microsoft YaHei"/>
          <w:sz w:val="21"/>
        </w:rPr>
        <w:t xml:space="preserve"> 主流程：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19"/>
        </w:rPr>
        <w:t>prepare()</w:t>
      </w:r>
      <w:r>
        <w:rPr>
          <w:rFonts w:ascii="Microsoft YaHei" w:hAnsi="Microsoft YaHei" w:eastAsia="Microsoft YaHei"/>
          <w:sz w:val="21"/>
        </w:rPr>
        <w:t>，构建 DC PPC 拓扑、存活节点、参考电压源和 DCDC 索引。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构造电导矩阵、负荷数组、零阻抗约束和 DCDC 控制数组。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构造初始状态。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每轮计算节点功率平衡、定电压约束、零阻抗等电位约束、DCDC 控制和损耗方程。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构造稀疏 Jacobian 并解线性方程。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收敛后回填节点电压、支路功率、负荷功率、电源功率、DCDC 两端功率和电流。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默认线性求解器是 </w:t>
      </w:r>
      <w:r>
        <w:rPr>
          <w:rFonts w:ascii="Consolas" w:hAnsi="Consolas" w:eastAsia="Consolas"/>
          <w:color w:val="505050"/>
          <w:sz w:val="19"/>
        </w:rPr>
        <w:t>pyklu</w:t>
      </w:r>
      <w:r>
        <w:rPr>
          <w:rFonts w:ascii="Microsoft YaHei" w:hAnsi="Microsoft YaHei" w:eastAsia="Microsoft YaHei"/>
          <w:sz w:val="21"/>
        </w:rPr>
        <w:t xml:space="preserve">，失败时回退到 SciPy SuperLU。含复杂 DC 耦合的 Hybrid 求解通常默认使用 </w:t>
      </w:r>
      <w:r>
        <w:rPr>
          <w:rFonts w:ascii="Consolas" w:hAnsi="Consolas" w:eastAsia="Consolas"/>
          <w:color w:val="505050"/>
          <w:sz w:val="19"/>
        </w:rPr>
        <w:t>umfpack</w:t>
      </w:r>
      <w:r>
        <w:rPr>
          <w:rFonts w:ascii="Microsoft YaHei" w:hAnsi="Microsoft YaHei" w:eastAsia="Microsoft YaHei"/>
          <w:sz w:val="21"/>
        </w:rPr>
        <w:t>，用于规避部分 KLU 失败场景。</w:t>
      </w:r>
    </w:p>
    <w:p>
      <w:pPr>
        <w:pStyle w:val="Heading3"/>
      </w:pPr>
      <w:r>
        <w:rPr>
          <w:rFonts w:ascii="Microsoft YaHei" w:hAnsi="Microsoft YaHei" w:eastAsia="Microsoft YaHei"/>
        </w:rPr>
        <w:t>3.4 Hybrid LF 求解过程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HybridPowerFlowCalc.run()</w:t>
      </w:r>
      <w:r>
        <w:rPr>
          <w:rFonts w:ascii="Microsoft YaHei" w:hAnsi="Microsoft YaHei" w:eastAsia="Microsoft YaHei"/>
          <w:sz w:val="21"/>
        </w:rPr>
        <w:t xml:space="preserve"> 主流程：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读取或接收 hybrid PPC，拆出 AC PPC、DC PPC、DCAC、ACAC。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19"/>
        </w:rPr>
        <w:t>prepare()</w:t>
      </w:r>
      <w:r>
        <w:rPr>
          <w:rFonts w:ascii="Microsoft YaHei" w:hAnsi="Microsoft YaHei" w:eastAsia="Microsoft YaHei"/>
          <w:sz w:val="21"/>
        </w:rPr>
        <w:t xml:space="preserve"> 分别准备 AC 和 DC 子求解器，并缓存跨域设备的节点位置、控制码、方程行列索引。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若只有纯 AC 或纯 DC 且无跨域设备，直接复用单域 Newton 块，避免全局包装。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含耦合设备时构造全局残差：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AC 子残差。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DC 子残差。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DCAC 的 AC/DC 端功率注入。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ACAC 的两端 AC 功率注入。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DCAC/ACAC 损耗和控制方程。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构造全局 Jacobian，AC/DC 子块和变流器耦合块统一拼接。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解全局 </w:t>
      </w:r>
      <w:r>
        <w:rPr>
          <w:rFonts w:ascii="Consolas" w:hAnsi="Consolas" w:eastAsia="Consolas"/>
          <w:color w:val="505050"/>
          <w:sz w:val="19"/>
        </w:rPr>
        <w:t>J dx = F</w:t>
      </w:r>
      <w:r>
        <w:rPr>
          <w:rFonts w:ascii="Microsoft YaHei" w:hAnsi="Microsoft YaHei" w:eastAsia="Microsoft YaHei"/>
          <w:sz w:val="21"/>
        </w:rPr>
        <w:t xml:space="preserve"> 并更新。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收敛后按 </w:t>
      </w:r>
      <w:r>
        <w:rPr>
          <w:rFonts w:ascii="Consolas" w:hAnsi="Consolas" w:eastAsia="Consolas"/>
          <w:color w:val="505050"/>
          <w:sz w:val="19"/>
        </w:rPr>
        <w:t>result_mode</w:t>
      </w:r>
      <w:r>
        <w:rPr>
          <w:rFonts w:ascii="Microsoft YaHei" w:hAnsi="Microsoft YaHei" w:eastAsia="Microsoft YaHei"/>
          <w:sz w:val="21"/>
        </w:rPr>
        <w:t xml:space="preserve"> 输出 AC、DC、DCAC、ACAC 数组或完整结果。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默认求解器选择：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默认求解器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AC-only hybrid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pyklu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DC 或跨域耦合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umfpack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指定求解器不可用或失败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回退 SciPy SuperLU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 状态估计模型定义</w:t>
      </w:r>
    </w:p>
    <w:p>
      <w:pPr>
        <w:pStyle w:val="Heading3"/>
      </w:pPr>
      <w:r>
        <w:rPr>
          <w:rFonts w:ascii="Microsoft YaHei" w:hAnsi="Microsoft YaHei" w:eastAsia="Microsoft YaHei"/>
        </w:rPr>
        <w:t>4.1 量测模型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SE 量测文件使用 </w:t>
      </w:r>
      <w:r>
        <w:rPr>
          <w:rFonts w:ascii="Consolas" w:hAnsi="Consolas" w:eastAsia="Consolas"/>
          <w:color w:val="505050"/>
          <w:sz w:val="19"/>
        </w:rPr>
        <w:t>&lt;Measurement&gt;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idx name dev_type dev_name meas_type weight valid value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读取后转成量测 PPC/量测数组，核心字段包括：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value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标幺或弧度量测值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weight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WLS 权重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是否有效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status_code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正常、无效、伪量测等结构化状态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device_type_code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整数设备类型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device_pos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设备在 PPC 表中的行号或局部位置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meas_type_code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整数量测类型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主路径不依赖字符串查找设备。字符串字段主要用于文件解析初期、输出展示和诊断信息。</w:t>
      </w:r>
    </w:p>
    <w:p>
      <w:pPr>
        <w:pStyle w:val="Heading3"/>
      </w:pPr>
      <w:r>
        <w:rPr>
          <w:rFonts w:ascii="Microsoft YaHei" w:hAnsi="Microsoft YaHei" w:eastAsia="Microsoft YaHei"/>
        </w:rPr>
        <w:t>4.2 AC SE 状态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AC SE 状态向量：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x_ac_se = [theta_non_ref, V_all, I_zero_re, I_zero_im, P/Q_gen, P/Q_load, Q_shunt, P/Q_acac]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实际状态布局会按可计算设备压缩：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theta_non_ref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AC 岛去掉一个参考角后的相角状态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V_all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存活节点电压状态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I_zero_re/I_zero_im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ACZeroBranch/ACSwitch/ACBreak 需要的显式电流状态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P/Q_gen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发电机出力显式状态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P/Q_load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负荷功率显式状态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Q_shunt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电压控制 shunt 无功显式状态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P/Q_acac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ACAC 两端端口功率状态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零阻抗或开关两端节点的电压/相角状态按 zero tie 压缩到等值状态列，但设备自身量测仍可通过显式电流状态或端口函数表达。</w:t>
      </w:r>
    </w:p>
    <w:p>
      <w:pPr>
        <w:pStyle w:val="Heading3"/>
      </w:pPr>
      <w:r>
        <w:rPr>
          <w:rFonts w:ascii="Microsoft YaHei" w:hAnsi="Microsoft YaHei" w:eastAsia="Microsoft YaHei"/>
        </w:rPr>
        <w:t>4.3 DC SE 状态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DC SE 状态向量：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x_dc_se = [V_all, I_switch_or_zero, P_dcdc_from, P_dcdc_to, P_v_generator]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V_all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存活 DC 节点电压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I_switch_or_zero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DCSwitch 或实际需要的 DCZeroBranch 显式电流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P_dcdc_from/P_dcdc_to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DCDC 两端功率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P_v_generator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定电压 DCGenerator 的平衡功率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对没有功率或电流量测需求的 DCZeroBranch，不强制创建电流状态，避免无意义自由度。</w:t>
      </w:r>
    </w:p>
    <w:p>
      <w:pPr>
        <w:pStyle w:val="Heading3"/>
      </w:pPr>
      <w:r>
        <w:rPr>
          <w:rFonts w:ascii="Microsoft YaHei" w:hAnsi="Microsoft YaHei" w:eastAsia="Microsoft YaHei"/>
        </w:rPr>
        <w:t>4.4 Hybrid SE 状态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Hybrid SE 使用紧凑统一状态：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x_hybrid_se = [</w:t>
        <w:br/>
        <w:t xml:space="preserve">  AC theta/V/zero current,</w:t>
        <w:br/>
        <w:t xml:space="preserve">  DC V/zero current,</w:t>
        <w:br/>
        <w:t xml:space="preserve">  DCDC powers,</w:t>
        <w:br/>
        <w:t xml:space="preserve">  DC V-generator powers,</w:t>
        <w:br/>
        <w:t xml:space="preserve">  DCAC powers,</w:t>
        <w:br/>
        <w:t xml:space="preserve">  ACAC powers</w:t>
        <w:br/>
        <w:t>]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其中 AC/DC 单域状态尽量复用对应 SE 的 PPC 和拓扑数组，跨域设备按端口功率状态进入统一 WLS。</w:t>
      </w:r>
    </w:p>
    <w:p>
      <w:pPr>
        <w:pStyle w:val="Heading2"/>
      </w:pPr>
      <w:r>
        <w:rPr>
          <w:rFonts w:ascii="Microsoft YaHei" w:hAnsi="Microsoft YaHei" w:eastAsia="Microsoft YaHei"/>
        </w:rPr>
        <w:t>5. 状态估计算法原理</w:t>
      </w:r>
    </w:p>
    <w:p>
      <w:pPr>
        <w:pStyle w:val="Heading3"/>
      </w:pPr>
      <w:r>
        <w:rPr>
          <w:rFonts w:ascii="Microsoft YaHei" w:hAnsi="Microsoft YaHei" w:eastAsia="Microsoft YaHei"/>
        </w:rPr>
        <w:t>5.1 WLS 目标函数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状态估计采用加权最小二乘：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min 0.5 * r(x).T * W * r(x)</w:t>
        <w:br/>
        <w:t>r(x) = z - h(x)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其中：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符号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有效量测值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h(x)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由当前状态计算的量测函数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对角权重矩阵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残差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每轮线性化：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H = dh/dx</w:t>
        <w:br/>
        <w:t>G = H.T * W * H</w:t>
        <w:br/>
        <w:t>rhs = H.T * W * r</w:t>
        <w:br/>
        <w:t>G * dx = rhs</w:t>
        <w:br/>
        <w:t>x &lt;- x + step * dx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step</w:t>
      </w:r>
      <w:r>
        <w:rPr>
          <w:rFonts w:ascii="Microsoft YaHei" w:hAnsi="Microsoft YaHei" w:eastAsia="Microsoft YaHei"/>
          <w:sz w:val="21"/>
        </w:rPr>
        <w:t xml:space="preserve"> 由线搜索确定，用于保证目标函数下降并保护电压下限。</w:t>
      </w:r>
    </w:p>
    <w:p>
      <w:pPr>
        <w:pStyle w:val="Heading3"/>
      </w:pPr>
      <w:r>
        <w:rPr>
          <w:rFonts w:ascii="Microsoft YaHei" w:hAnsi="Microsoft YaHei" w:eastAsia="Microsoft YaHei"/>
        </w:rPr>
        <w:t>5.2 可观测性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可观测性判据：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rank(H) == state_count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实现上优先复用正规矩阵、Cholesky 或稀疏因子信息。只有在必要时才退化到更昂贵的秩分析。不可观测时会返回弱状态或自由度信息。</w:t>
      </w:r>
    </w:p>
    <w:p>
      <w:pPr>
        <w:pStyle w:val="Heading3"/>
      </w:pPr>
      <w:r>
        <w:rPr>
          <w:rFonts w:ascii="Microsoft YaHei" w:hAnsi="Microsoft YaHei" w:eastAsia="Microsoft YaHei"/>
        </w:rPr>
        <w:t>5.3 伪量测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伪量测用于补足可观测性，权重低于真实量测。主要来源：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典型内容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设备缺失量测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发电机、负荷、shunt、变流器等缺少关键 P/Q/V 量测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拓扑约束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零阻抗等值、开关等值、电压差或角差约束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定向可观测性补强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针对可观测性弱方向生成少量 targeted pseudo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生成伪量测时使用 </w:t>
      </w:r>
      <w:r>
        <w:rPr>
          <w:rFonts w:ascii="Consolas" w:hAnsi="Consolas" w:eastAsia="Consolas"/>
          <w:color w:val="505050"/>
          <w:sz w:val="19"/>
        </w:rPr>
        <w:t>device_type_code/device_pos/meas_type_code</w:t>
      </w:r>
      <w:r>
        <w:rPr>
          <w:rFonts w:ascii="Microsoft YaHei" w:hAnsi="Microsoft YaHei" w:eastAsia="Microsoft YaHei"/>
          <w:sz w:val="21"/>
        </w:rPr>
        <w:t xml:space="preserve"> 直接定位，不在主路径通过名字反查设备。</w:t>
      </w:r>
    </w:p>
    <w:p>
      <w:pPr>
        <w:pStyle w:val="Heading3"/>
      </w:pPr>
      <w:r>
        <w:rPr>
          <w:rFonts w:ascii="Microsoft YaHei" w:hAnsi="Microsoft YaHei" w:eastAsia="Microsoft YaHei"/>
        </w:rPr>
        <w:t>5.4 坏数据辨识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坏数据使用归一化残差：</w:t>
      </w:r>
    </w:p>
    <w:p>
      <w:pPr>
        <w:spacing w:before="80" w:after="120"/>
        <w:ind w:left="227" w:right="113"/>
        <w:shd w:fill="F2F2F2"/>
      </w:pPr>
      <w:r>
        <w:rPr>
          <w:rFonts w:ascii="Consolas" w:hAnsi="Consolas" w:eastAsia="Consolas"/>
          <w:sz w:val="17"/>
        </w:rPr>
        <w:t>rN_i = |r_i| / sqrt(R_ii - h_i * G^-1 * h_i.T)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当 </w:t>
      </w:r>
      <w:r>
        <w:rPr>
          <w:rFonts w:ascii="Consolas" w:hAnsi="Consolas" w:eastAsia="Consolas"/>
          <w:color w:val="505050"/>
          <w:sz w:val="19"/>
        </w:rPr>
        <w:t>rN_i &gt; bad_threshold</w:t>
      </w:r>
      <w:r>
        <w:rPr>
          <w:rFonts w:ascii="Microsoft YaHei" w:hAnsi="Microsoft YaHei" w:eastAsia="Microsoft YaHei"/>
          <w:sz w:val="21"/>
        </w:rPr>
        <w:t xml:space="preserve"> 时，量测被标记为坏数据。</w:t>
      </w:r>
      <w:r>
        <w:rPr>
          <w:rFonts w:ascii="Consolas" w:hAnsi="Consolas" w:eastAsia="Consolas"/>
          <w:color w:val="505050"/>
          <w:sz w:val="19"/>
        </w:rPr>
        <w:t>remove_bad_data=True</w:t>
      </w:r>
      <w:r>
        <w:rPr>
          <w:rFonts w:ascii="Microsoft YaHei" w:hAnsi="Microsoft YaHei" w:eastAsia="Microsoft YaHei"/>
          <w:sz w:val="21"/>
        </w:rPr>
        <w:t xml:space="preserve"> 时可迭代剔除最大归一化残差量测，剔除次数受 </w:t>
      </w:r>
      <w:r>
        <w:rPr>
          <w:rFonts w:ascii="Consolas" w:hAnsi="Consolas" w:eastAsia="Consolas"/>
          <w:color w:val="505050"/>
          <w:sz w:val="19"/>
        </w:rPr>
        <w:t>max_remove</w:t>
      </w:r>
      <w:r>
        <w:rPr>
          <w:rFonts w:ascii="Microsoft YaHei" w:hAnsi="Microsoft YaHei" w:eastAsia="Microsoft YaHei"/>
          <w:sz w:val="21"/>
        </w:rPr>
        <w:t xml:space="preserve"> 限制。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result_mode="array"</w:t>
      </w:r>
      <w:r>
        <w:rPr>
          <w:rFonts w:ascii="Microsoft YaHei" w:hAnsi="Microsoft YaHei" w:eastAsia="Microsoft YaHei"/>
          <w:sz w:val="21"/>
        </w:rPr>
        <w:t xml:space="preserve"> 不跳过坏数据识别。坏数据识别如需构造展示项，会在最后阶段按已有数组行构造，不影响 WLS 主路径。</w:t>
      </w:r>
    </w:p>
    <w:p>
      <w:pPr>
        <w:pStyle w:val="Heading2"/>
      </w:pPr>
      <w:r>
        <w:rPr>
          <w:rFonts w:ascii="Microsoft YaHei" w:hAnsi="Microsoft YaHei" w:eastAsia="Microsoft YaHei"/>
        </w:rPr>
        <w:t>6. 状态估计求解过程</w:t>
      </w:r>
    </w:p>
    <w:p>
      <w:pPr>
        <w:pStyle w:val="Heading3"/>
      </w:pPr>
      <w:r>
        <w:rPr>
          <w:rFonts w:ascii="Microsoft YaHei" w:hAnsi="Microsoft YaHei" w:eastAsia="Microsoft YaHei"/>
        </w:rPr>
        <w:t>6.1 AC SE 流程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ACStateEstimator.run()</w:t>
      </w:r>
      <w:r>
        <w:rPr>
          <w:rFonts w:ascii="Microsoft YaHei" w:hAnsi="Microsoft YaHei" w:eastAsia="Microsoft YaHei"/>
          <w:sz w:val="21"/>
        </w:rPr>
        <w:t xml:space="preserve"> 主流程：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加载 AC E 文件，构建 AC PPC 和拓扑数组。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加载 </w:t>
      </w:r>
      <w:r>
        <w:rPr>
          <w:rFonts w:ascii="Consolas" w:hAnsi="Consolas" w:eastAsia="Consolas"/>
          <w:color w:val="505050"/>
          <w:sz w:val="19"/>
        </w:rPr>
        <w:t>.meas</w:t>
      </w:r>
      <w:r>
        <w:rPr>
          <w:rFonts w:ascii="Microsoft YaHei" w:hAnsi="Microsoft YaHei" w:eastAsia="Microsoft YaHei"/>
          <w:sz w:val="21"/>
        </w:rPr>
        <w:t>，解析为量测 PPC/量测数组。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根据设备类型码、设备位置、量测类型码生成量测计划。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转换量测到标幺值和弧度，过滤无效量测和离线设备量测。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根据 </w:t>
      </w:r>
      <w:r>
        <w:rPr>
          <w:rFonts w:ascii="Consolas" w:hAnsi="Consolas" w:eastAsia="Consolas"/>
          <w:color w:val="505050"/>
          <w:sz w:val="19"/>
        </w:rPr>
        <w:t>flat_start</w:t>
      </w:r>
      <w:r>
        <w:rPr>
          <w:rFonts w:ascii="Microsoft YaHei" w:hAnsi="Microsoft YaHei" w:eastAsia="Microsoft YaHei"/>
          <w:sz w:val="21"/>
        </w:rPr>
        <w:t xml:space="preserve"> 选择平启动或 AC LF 种子。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添加必要伪量测和 targeted observability pseudo。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构建状态布局、量测函数计划、Jacobian 固定 pattern 或刷新计划。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WLS 迭代：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计算 </w:t>
      </w:r>
      <w:r>
        <w:rPr>
          <w:rFonts w:ascii="Consolas" w:hAnsi="Consolas" w:eastAsia="Consolas"/>
          <w:color w:val="505050"/>
          <w:sz w:val="19"/>
        </w:rPr>
        <w:t>h(x)</w:t>
      </w:r>
      <w:r>
        <w:rPr>
          <w:rFonts w:ascii="Microsoft YaHei" w:hAnsi="Microsoft YaHei" w:eastAsia="Microsoft YaHei"/>
          <w:sz w:val="21"/>
        </w:rPr>
        <w:t xml:space="preserve"> 和残差。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刷新稀疏 Jacobian data。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构造 lower normal CSC 或 solver-ready 正规方程。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求解 </w:t>
      </w:r>
      <w:r>
        <w:rPr>
          <w:rFonts w:ascii="Consolas" w:hAnsi="Consolas" w:eastAsia="Consolas"/>
          <w:color w:val="505050"/>
          <w:sz w:val="19"/>
        </w:rPr>
        <w:t>dx</w:t>
      </w:r>
      <w:r>
        <w:rPr>
          <w:rFonts w:ascii="Microsoft YaHei" w:hAnsi="Microsoft YaHei" w:eastAsia="Microsoft YaHei"/>
          <w:sz w:val="21"/>
        </w:rPr>
        <w:t>，线搜索更新。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可观测性分析和坏数据辨识。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根据 </w:t>
      </w:r>
      <w:r>
        <w:rPr>
          <w:rFonts w:ascii="Consolas" w:hAnsi="Consolas" w:eastAsia="Consolas"/>
          <w:color w:val="505050"/>
          <w:sz w:val="19"/>
        </w:rPr>
        <w:t>result_mode</w:t>
      </w:r>
      <w:r>
        <w:rPr>
          <w:rFonts w:ascii="Microsoft YaHei" w:hAnsi="Microsoft YaHei" w:eastAsia="Microsoft YaHei"/>
          <w:sz w:val="21"/>
        </w:rPr>
        <w:t xml:space="preserve"> 构造数组、摘要或完整 </w:t>
      </w:r>
      <w:r>
        <w:rPr>
          <w:rFonts w:ascii="Consolas" w:hAnsi="Consolas" w:eastAsia="Consolas"/>
          <w:color w:val="505050"/>
          <w:sz w:val="19"/>
        </w:rPr>
        <w:t>SEResult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6.2 DC SE 流程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DCStateEstimator.run()</w:t>
      </w:r>
      <w:r>
        <w:rPr>
          <w:rFonts w:ascii="Microsoft YaHei" w:hAnsi="Microsoft YaHei" w:eastAsia="Microsoft YaHei"/>
          <w:sz w:val="21"/>
        </w:rPr>
        <w:t xml:space="preserve"> 与 AC SE 保持同类结构：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加载 DC E 文件，构建 DC PPC 和拓扑数组。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加载量测 PPC，建立整数码量测计划。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转换单位并过滤无效量测。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平启动或运行 DC LF 生成种子。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添加电源、负荷、DCDC、拓扑约束等伪量测。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 DC 状态布局和按设备类别分组的量测计划。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WLS 迭代，刷新 </w:t>
      </w:r>
      <w:r>
        <w:rPr>
          <w:rFonts w:ascii="Consolas" w:hAnsi="Consolas" w:eastAsia="Consolas"/>
          <w:color w:val="505050"/>
          <w:sz w:val="19"/>
        </w:rPr>
        <w:t>h/H/G/rhs</w:t>
      </w:r>
      <w:r>
        <w:rPr>
          <w:rFonts w:ascii="Microsoft YaHei" w:hAnsi="Microsoft YaHei" w:eastAsia="Microsoft YaHei"/>
          <w:sz w:val="21"/>
        </w:rPr>
        <w:t xml:space="preserve"> 并求解。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可观测性分析、坏数据辨识和结果输出。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DC SE 与 AC SE 的差异主要来自物理模型：DC 没有相角和无功；DCSwitch/DCDC/定电压电源状态替代 AC 中的 Q、相角和零阻抗复电流模型。</w:t>
      </w:r>
    </w:p>
    <w:p>
      <w:pPr>
        <w:pStyle w:val="Heading3"/>
      </w:pPr>
      <w:r>
        <w:rPr>
          <w:rFonts w:ascii="Microsoft YaHei" w:hAnsi="Microsoft YaHei" w:eastAsia="Microsoft YaHei"/>
        </w:rPr>
        <w:t>6.3 Hybrid SE 流程</w:t>
      </w:r>
    </w:p>
    <w:p>
      <w:pPr>
        <w:spacing w:after="80"/>
        <w:ind w:firstLine="0"/>
      </w:pPr>
      <w:r>
        <w:rPr>
          <w:rFonts w:ascii="Consolas" w:hAnsi="Consolas" w:eastAsia="Consolas"/>
          <w:color w:val="505050"/>
          <w:sz w:val="19"/>
        </w:rPr>
        <w:t>HybridStateEstimator.run()</w:t>
      </w:r>
      <w:r>
        <w:rPr>
          <w:rFonts w:ascii="Microsoft YaHei" w:hAnsi="Microsoft YaHei" w:eastAsia="Microsoft YaHei"/>
          <w:sz w:val="21"/>
        </w:rPr>
        <w:t xml:space="preserve"> 主流程：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读取 hybrid E 文件，拆成 AC PPC、DC PPC、DCAC、ACAC。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 hybrid topology，确认 AC/DC 子岛和跨域设备连通关系。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根据 </w:t>
      </w:r>
      <w:r>
        <w:rPr>
          <w:rFonts w:ascii="Consolas" w:hAnsi="Consolas" w:eastAsia="Consolas"/>
          <w:color w:val="505050"/>
          <w:sz w:val="19"/>
        </w:rPr>
        <w:t>flat_start</w:t>
      </w:r>
      <w:r>
        <w:rPr>
          <w:rFonts w:ascii="Microsoft YaHei" w:hAnsi="Microsoft YaHei" w:eastAsia="Microsoft YaHei"/>
          <w:sz w:val="21"/>
        </w:rPr>
        <w:t xml:space="preserve"> 选择平启动或运行 </w:t>
      </w:r>
      <w:r>
        <w:rPr>
          <w:rFonts w:ascii="Consolas" w:hAnsi="Consolas" w:eastAsia="Consolas"/>
          <w:color w:val="505050"/>
          <w:sz w:val="19"/>
        </w:rPr>
        <w:t>HybridPowerFlowCalc</w:t>
      </w:r>
      <w:r>
        <w:rPr>
          <w:rFonts w:ascii="Microsoft YaHei" w:hAnsi="Microsoft YaHei" w:eastAsia="Microsoft YaHei"/>
          <w:sz w:val="21"/>
        </w:rPr>
        <w:t xml:space="preserve"> 生成物理一致种子。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加载 </w:t>
      </w:r>
      <w:r>
        <w:rPr>
          <w:rFonts w:ascii="Consolas" w:hAnsi="Consolas" w:eastAsia="Consolas"/>
          <w:color w:val="505050"/>
          <w:sz w:val="19"/>
        </w:rPr>
        <w:t>.meas</w:t>
      </w:r>
      <w:r>
        <w:rPr>
          <w:rFonts w:ascii="Microsoft YaHei" w:hAnsi="Microsoft YaHei" w:eastAsia="Microsoft YaHei"/>
          <w:sz w:val="21"/>
        </w:rPr>
        <w:t>，将 AC、DC、DCDC、DCAC、ACAC 量测统一成数组计划。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构建紧凑状态布局，AC zero tie 状态压缩，DC zero/switch 状态按量测需求保留。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active measurement 走快速评估路径，只处理有效量测行。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19"/>
        </w:rPr>
        <w:t>_assemble_jacobian()</w:t>
      </w:r>
      <w:r>
        <w:rPr>
          <w:rFonts w:ascii="Microsoft YaHei" w:hAnsi="Microsoft YaHei" w:eastAsia="Microsoft YaHei"/>
          <w:sz w:val="21"/>
        </w:rPr>
        <w:t xml:space="preserve"> 按 AC、DC、变流器分块刷新 Jacobian。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构造正规方程并求解 WLS 修正量。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可观测性、坏数据辨识、结果输出。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纯 AC 或纯 DC 文件进入 </w:t>
      </w:r>
      <w:r>
        <w:rPr>
          <w:rFonts w:ascii="Consolas" w:hAnsi="Consolas" w:eastAsia="Consolas"/>
          <w:color w:val="505050"/>
          <w:sz w:val="19"/>
        </w:rPr>
        <w:t>hybrid_se</w:t>
      </w:r>
      <w:r>
        <w:rPr>
          <w:rFonts w:ascii="Microsoft YaHei" w:hAnsi="Microsoft YaHei" w:eastAsia="Microsoft YaHei"/>
          <w:sz w:val="21"/>
        </w:rPr>
        <w:t xml:space="preserve"> 时，会跳过不存在的子系统和跨域设备。但若只关心单域调试，</w:t>
      </w:r>
      <w:r>
        <w:rPr>
          <w:rFonts w:ascii="Consolas" w:hAnsi="Consolas" w:eastAsia="Consolas"/>
          <w:color w:val="505050"/>
          <w:sz w:val="19"/>
        </w:rPr>
        <w:t>ac_se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color w:val="505050"/>
          <w:sz w:val="19"/>
        </w:rPr>
        <w:t>dc_se</w:t>
      </w:r>
      <w:r>
        <w:rPr>
          <w:rFonts w:ascii="Microsoft YaHei" w:hAnsi="Microsoft YaHei" w:eastAsia="Microsoft YaHei"/>
          <w:sz w:val="21"/>
        </w:rPr>
        <w:t xml:space="preserve"> 更便于定位。</w:t>
      </w:r>
    </w:p>
    <w:p>
      <w:pPr>
        <w:pStyle w:val="Heading2"/>
      </w:pPr>
      <w:r>
        <w:rPr>
          <w:rFonts w:ascii="Microsoft YaHei" w:hAnsi="Microsoft YaHei" w:eastAsia="Microsoft YaHei"/>
        </w:rPr>
        <w:t>7. 六个模块的差异对照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ac_lf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dc_lf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hybrid_lf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ac_se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dc_se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hybrid_se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数学问题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非线性方程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非线性方程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全局非线性方程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WLS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WLS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 WLS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主要状态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theta/V/phi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V/phi/DCDC P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ac_x/dc_x/DCAC/ACAC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紧凑估计状态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 紧凑估计状态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AC/DC/变流器紧凑状态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主要矩阵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 = dF/dx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 = dF/dx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 J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 和 G=H.TWH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 和 G=H.TWH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 H/G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参考自由度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AC 岛一个角参考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DC 岛一个电压源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AC/DC 子岛分别处理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AC 岛去掉一个角自由度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电压源和量测共同约束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角参考、DC 电压源和跨域量测共同约束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零阻抗处理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 phi_re/phi_im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 phi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复用 AC/DC 子模型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zero tie 压缩加必要电流状态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按量测需求保留电流状态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AC/DC 分别按紧凑策略处理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线性求解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稀疏直接解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稀疏直接解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稀疏直接解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正规方程求解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正规方程求解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正规方程求解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结果模式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none/array/summary/full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同左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同左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同左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同左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8. 调用和调试建议</w:t>
      </w:r>
    </w:p>
    <w:p>
      <w:pPr>
        <w:pStyle w:val="Heading3"/>
      </w:pPr>
      <w:r>
        <w:rPr>
          <w:rFonts w:ascii="Microsoft YaHei" w:hAnsi="Microsoft YaHei" w:eastAsia="Microsoft YaHei"/>
        </w:rPr>
        <w:t>8.1 选择求解器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推荐入口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 AC 潮流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ac_lf.py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 DC 潮流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dc_lf.py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DCAC、DCDC、ACAC 或混合拓扑潮流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hybrid_lf.py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 AC 状态估计调试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ac_se.py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 DC 状态估计调试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dc_se.py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混合系统状态估计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hybrid_se.py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统一入口批量验证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hybrid_lf.py / hybrid_se.py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8.2 性能测试口径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冷启动端到端：单独启动 Python 进程，包含 import、文件加载、PPC 构造、拓扑、计算和输出。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计算核心耗时：复用已加载进程，统计 </w:t>
      </w:r>
      <w:r>
        <w:rPr>
          <w:rFonts w:ascii="Consolas" w:hAnsi="Consolas" w:eastAsia="Consolas"/>
          <w:color w:val="505050"/>
          <w:sz w:val="19"/>
        </w:rPr>
        <w:t>prepare/run/estimate/linear_solve/jacobian/normal_equations</w:t>
      </w:r>
      <w:r>
        <w:rPr>
          <w:rFonts w:ascii="Microsoft YaHei" w:hAnsi="Microsoft YaHei" w:eastAsia="Microsoft YaHei"/>
          <w:sz w:val="21"/>
        </w:rPr>
        <w:t xml:space="preserve"> 等内部阶段。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大规模对比建议使用 </w:t>
      </w:r>
      <w:r>
        <w:rPr>
          <w:rFonts w:ascii="Consolas" w:hAnsi="Consolas" w:eastAsia="Consolas"/>
          <w:color w:val="505050"/>
          <w:sz w:val="19"/>
        </w:rPr>
        <w:t>result_mode="array"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color w:val="505050"/>
          <w:sz w:val="19"/>
        </w:rPr>
        <w:t>result_mode="none"</w:t>
      </w:r>
      <w:r>
        <w:rPr>
          <w:rFonts w:ascii="Microsoft YaHei" w:hAnsi="Microsoft YaHei" w:eastAsia="Microsoft YaHei"/>
          <w:sz w:val="21"/>
        </w:rPr>
        <w:t>，避免 full 结果对象构造掩盖计算核心耗时。</w:t>
      </w:r>
    </w:p>
    <w:p>
      <w:pPr>
        <w:pStyle w:val="Heading3"/>
      </w:pPr>
      <w:r>
        <w:rPr>
          <w:rFonts w:ascii="Microsoft YaHei" w:hAnsi="Microsoft YaHei" w:eastAsia="Microsoft YaHei"/>
        </w:rPr>
        <w:t>8.3 结果一致性检查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>LF 与 SE 对比时，应优先检查：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节点电压幅值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AC/DC 都适用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相角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注意每个 AC 岛参考角选择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设备端口 P/Q/I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 设备和变流器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 设备 P/I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 支路、电源、负荷和 DCDC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残差和目标函数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判断收敛质量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伪量测和坏数据分布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判断量测质量和可观测性</w:t>
            </w:r>
          </w:p>
        </w:tc>
      </w:tr>
    </w:tbl>
    <w:p/>
    <w:p>
      <w:pPr>
        <w:spacing w:after="80"/>
        <w:ind w:firstLine="0"/>
      </w:pPr>
      <w:r>
        <w:rPr>
          <w:rFonts w:ascii="Microsoft YaHei" w:hAnsi="Microsoft YaHei" w:eastAsia="Microsoft YaHei"/>
          <w:sz w:val="21"/>
        </w:rPr>
        <w:t xml:space="preserve">与 MATPOWER/PYPOWER 对比时，需要注意本工程 </w:t>
      </w:r>
      <w:r>
        <w:rPr>
          <w:rFonts w:ascii="Consolas" w:hAnsi="Consolas" w:eastAsia="Consolas"/>
          <w:color w:val="505050"/>
          <w:sz w:val="19"/>
        </w:rPr>
        <w:t>ACTransformer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505050"/>
          <w:sz w:val="19"/>
        </w:rPr>
        <w:t>gt/bt</w:t>
      </w:r>
      <w:r>
        <w:rPr>
          <w:rFonts w:ascii="Microsoft YaHei" w:hAnsi="Microsoft YaHei" w:eastAsia="Microsoft YaHei"/>
          <w:sz w:val="21"/>
        </w:rPr>
        <w:t xml:space="preserve"> 是单端对地 T 型模型，不能无损映射成 MATPOWER branch 的两端平分 </w:t>
      </w:r>
      <w:r>
        <w:rPr>
          <w:rFonts w:ascii="Consolas" w:hAnsi="Consolas" w:eastAsia="Consolas"/>
          <w:color w:val="505050"/>
          <w:sz w:val="19"/>
        </w:rPr>
        <w:t>BR_B</w:t>
      </w:r>
      <w:r>
        <w:rPr>
          <w:rFonts w:ascii="Microsoft YaHei" w:hAnsi="Microsoft YaHei" w:eastAsia="Microsoft YaHei"/>
          <w:sz w:val="21"/>
        </w:rPr>
        <w:t>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hybrid_power_system_analysis 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